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left"/>
        <w:spacing w:before="120" w:after="120" w:line="360" w:lineRule="auto"/>
        <w:widowControl w:val="off"/>
        <w:rPr>
          <w:rFonts w:hint="eastAsia" w:ascii="方正仿宋_GBK" w:hAnsi="方正仿宋_GBK" w:eastAsia="方正仿宋_GBK" w:cs="方正仿宋_GBK"/>
          <w:b/>
          <w:bCs/>
          <w:sz w:val="84"/>
          <w:szCs w:val="24"/>
          <w:lang w:val="en-US" w:eastAsia="zh-CN" w:bidi="ar-SA"/>
        </w:rPr>
      </w:pPr>
      <w:r>
        <w:rPr>
          <w:rFonts w:hint="eastAsia" w:ascii="方正仿宋_GBK" w:hAnsi="方正仿宋_GBK" w:eastAsia="方正仿宋_GBK" w:cs="方正仿宋_GBK"/>
          <w:b/>
          <w:bCs/>
          <w:sz w:val="84"/>
          <w:szCs w:val="24"/>
          <w:lang w:val="en-US" w:eastAsia="zh-CN" w:bidi="ar-SA"/>
        </w:rPr>
      </w:r>
      <w:r/>
    </w:p>
    <w:p>
      <w:pPr>
        <w:ind w:firstLine="0"/>
        <w:jc w:val="center"/>
        <w:spacing w:before="120" w:after="120" w:line="360" w:lineRule="auto"/>
        <w:widowControl w:val="off"/>
        <w:rPr>
          <w:rFonts w:hint="eastAsia" w:ascii="方正仿宋_GBK" w:hAnsi="方正仿宋_GBK" w:eastAsia="方正仿宋_GBK" w:cs="方正仿宋_GBK"/>
          <w:b/>
          <w:bCs/>
          <w:sz w:val="84"/>
          <w:szCs w:val="24"/>
          <w:lang w:val="en-US" w:eastAsia="zh-CN" w:bidi="ar-SA"/>
        </w:rPr>
      </w:pPr>
      <w:r>
        <w:rPr>
          <w:rFonts w:hint="eastAsia" w:ascii="方正仿宋_GBK" w:hAnsi="方正仿宋_GBK" w:eastAsia="方正仿宋_GBK" w:cs="方正仿宋_GBK"/>
          <w:b/>
          <w:bCs/>
          <w:sz w:val="84"/>
          <w:szCs w:val="24"/>
          <w:lang w:val="en-US" w:eastAsia="zh-CN" w:bidi="ar-SA"/>
        </w:rPr>
        <w:t xml:space="preserve">招　标　文　件</w:t>
      </w:r>
      <w:r/>
    </w:p>
    <w:p>
      <w:pPr>
        <w:ind w:firstLine="0"/>
        <w:jc w:val="center"/>
        <w:spacing w:before="120" w:after="120" w:line="360" w:lineRule="auto"/>
        <w:widowControl w:val="off"/>
        <w:rPr>
          <w:rFonts w:hint="eastAsia" w:ascii="方正仿宋_GBK" w:hAnsi="方正仿宋_GBK" w:eastAsia="方正仿宋_GBK" w:cs="方正仿宋_GBK"/>
          <w:b/>
          <w:bCs/>
          <w:sz w:val="84"/>
          <w:szCs w:val="24"/>
          <w:lang w:val="en-US" w:eastAsia="zh-CN" w:bidi="ar-SA"/>
        </w:rPr>
      </w:pPr>
      <w:r>
        <w:rPr>
          <w:rFonts w:hint="eastAsia" w:ascii="方正仿宋_GBK" w:hAnsi="方正仿宋_GBK" w:eastAsia="方正仿宋_GBK" w:cs="方正仿宋_GBK"/>
          <w:b/>
          <w:bCs/>
          <w:sz w:val="84"/>
          <w:szCs w:val="24"/>
          <w:lang w:val="en-US" w:eastAsia="zh-CN" w:bidi="ar-SA"/>
        </w:rPr>
      </w:r>
      <w:r/>
    </w:p>
    <w:tbl>
      <w:tblPr>
        <w:tblStyle w:val="868"/>
        <w:tblW w:w="8438" w:type="dxa"/>
        <w:tblInd w:w="83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15"/>
        <w:gridCol w:w="335"/>
        <w:gridCol w:w="5888"/>
      </w:tblGrid>
      <w:tr>
        <w:trPr/>
        <w:tc>
          <w:tcPr>
            <w:tcW w:w="2215" w:type="dxa"/>
            <w:vAlign w:val="center"/>
            <w:textDirection w:val="lrTb"/>
            <w:noWrap w:val="false"/>
          </w:tcPr>
          <w:p>
            <w:pPr>
              <w:jc w:val="left"/>
              <w:spacing w:before="120" w:after="120" w:line="360" w:lineRule="auto"/>
              <w:rPr>
                <w:rFonts w:hint="eastAsia" w:ascii="方正仿宋_GBK" w:hAnsi="方正仿宋_GBK" w:eastAsia="方正仿宋_GBK" w:cs="方正仿宋_GBK"/>
                <w:szCs w:val="21"/>
              </w:rPr>
            </w:pPr>
            <w:r>
              <w:rPr>
                <w:rFonts w:hint="eastAsia" w:ascii="方正仿宋_GBK" w:hAnsi="方正仿宋_GBK" w:eastAsia="方正仿宋_GBK" w:cs="方正仿宋_GBK"/>
                <w:b/>
                <w:bCs/>
                <w:spacing w:val="106"/>
                <w:sz w:val="32"/>
                <w:szCs w:val="24"/>
              </w:rPr>
              <w:t xml:space="preserve">项目名</w:t>
            </w:r>
            <w:r>
              <w:rPr>
                <w:rFonts w:hint="eastAsia" w:ascii="方正仿宋_GBK" w:hAnsi="方正仿宋_GBK" w:eastAsia="方正仿宋_GBK" w:cs="方正仿宋_GBK"/>
                <w:b/>
                <w:bCs/>
                <w:spacing w:val="2"/>
                <w:sz w:val="32"/>
                <w:szCs w:val="24"/>
              </w:rPr>
              <w:t xml:space="preserve">称</w:t>
            </w:r>
            <w:r/>
          </w:p>
        </w:tc>
        <w:tc>
          <w:tcPr>
            <w:tcW w:w="335" w:type="dxa"/>
            <w:vAlign w:val="center"/>
            <w:textDirection w:val="lrTb"/>
            <w:noWrap w:val="false"/>
          </w:tcPr>
          <w:p>
            <w:pPr>
              <w:jc w:val="left"/>
              <w:spacing w:before="120" w:after="120" w:line="360" w:lineRule="auto"/>
              <w:rPr>
                <w:rFonts w:hint="eastAsia" w:ascii="方正仿宋_GBK" w:hAnsi="方正仿宋_GBK" w:eastAsia="方正仿宋_GBK" w:cs="方正仿宋_GBK"/>
                <w:szCs w:val="21"/>
              </w:rPr>
            </w:pPr>
            <w:r>
              <w:rPr>
                <w:rFonts w:hint="eastAsia" w:ascii="方正仿宋_GBK" w:hAnsi="方正仿宋_GBK" w:eastAsia="方正仿宋_GBK" w:cs="方正仿宋_GBK"/>
                <w:b/>
                <w:bCs/>
                <w:sz w:val="32"/>
                <w:szCs w:val="24"/>
              </w:rPr>
              <w:t xml:space="preserve">：</w:t>
            </w:r>
            <w:r/>
          </w:p>
        </w:tc>
        <w:tc>
          <w:tcPr>
            <w:tcW w:w="5888" w:type="dxa"/>
            <w:vAlign w:val="center"/>
            <w:textDirection w:val="lrTb"/>
            <w:noWrap w:val="false"/>
          </w:tcPr>
          <w:p>
            <w:pPr>
              <w:jc w:val="left"/>
              <w:spacing w:before="120" w:after="120" w:line="360" w:lineRule="auto"/>
              <w:rPr>
                <w:rFonts w:hint="eastAsia" w:ascii="方正仿宋_GBK" w:hAnsi="方正仿宋_GBK" w:eastAsia="方正仿宋_GBK" w:cs="方正仿宋_GBK"/>
                <w:szCs w:val="21"/>
                <w:lang w:eastAsia="zh-CN"/>
              </w:rPr>
            </w:pPr>
            <w:r>
              <w:rPr>
                <w:rFonts w:hint="eastAsia" w:ascii="方正仿宋_GBK" w:hAnsi="方正仿宋_GBK" w:eastAsia="方正仿宋_GBK" w:cs="方正仿宋_GBK"/>
                <w:b/>
                <w:bCs/>
                <w:sz w:val="32"/>
                <w:szCs w:val="24"/>
                <w:lang w:eastAsia="zh-CN"/>
              </w:rPr>
              <w:t xml:space="preserve">市本级产权底板提升项目</w:t>
            </w:r>
            <w:r/>
          </w:p>
        </w:tc>
      </w:tr>
      <w:tr>
        <w:trPr/>
        <w:tc>
          <w:tcPr>
            <w:tcW w:w="2215" w:type="dxa"/>
            <w:vAlign w:val="center"/>
            <w:textDirection w:val="lrTb"/>
            <w:noWrap w:val="false"/>
          </w:tcPr>
          <w:p>
            <w:pPr>
              <w:jc w:val="left"/>
              <w:spacing w:before="120" w:after="120" w:line="360" w:lineRule="auto"/>
              <w:rPr>
                <w:rFonts w:hint="eastAsia" w:ascii="方正仿宋_GBK" w:hAnsi="方正仿宋_GBK" w:eastAsia="方正仿宋_GBK" w:cs="方正仿宋_GBK"/>
                <w:szCs w:val="21"/>
              </w:rPr>
            </w:pPr>
            <w:r>
              <w:rPr>
                <w:rFonts w:hint="eastAsia" w:ascii="方正仿宋_GBK" w:hAnsi="方正仿宋_GBK" w:eastAsia="方正仿宋_GBK" w:cs="方正仿宋_GBK"/>
                <w:b/>
                <w:bCs/>
                <w:spacing w:val="106"/>
                <w:sz w:val="32"/>
                <w:szCs w:val="24"/>
              </w:rPr>
              <w:t xml:space="preserve">项目编</w:t>
            </w:r>
            <w:r>
              <w:rPr>
                <w:rFonts w:hint="eastAsia" w:ascii="方正仿宋_GBK" w:hAnsi="方正仿宋_GBK" w:eastAsia="方正仿宋_GBK" w:cs="方正仿宋_GBK"/>
                <w:b/>
                <w:bCs/>
                <w:spacing w:val="2"/>
                <w:sz w:val="32"/>
                <w:szCs w:val="24"/>
              </w:rPr>
              <w:t xml:space="preserve">号</w:t>
            </w:r>
            <w:r/>
          </w:p>
        </w:tc>
        <w:tc>
          <w:tcPr>
            <w:tcW w:w="335" w:type="dxa"/>
            <w:vAlign w:val="center"/>
            <w:textDirection w:val="lrTb"/>
            <w:noWrap w:val="false"/>
          </w:tcPr>
          <w:p>
            <w:pPr>
              <w:jc w:val="left"/>
              <w:spacing w:before="120" w:after="120" w:line="360" w:lineRule="auto"/>
              <w:rPr>
                <w:rFonts w:hint="eastAsia" w:ascii="方正仿宋_GBK" w:hAnsi="方正仿宋_GBK" w:eastAsia="方正仿宋_GBK" w:cs="方正仿宋_GBK"/>
                <w:szCs w:val="21"/>
              </w:rPr>
            </w:pPr>
            <w:r>
              <w:rPr>
                <w:rFonts w:hint="eastAsia" w:ascii="方正仿宋_GBK" w:hAnsi="方正仿宋_GBK" w:eastAsia="方正仿宋_GBK" w:cs="方正仿宋_GBK"/>
                <w:b/>
                <w:bCs/>
                <w:sz w:val="32"/>
                <w:szCs w:val="24"/>
              </w:rPr>
              <w:t xml:space="preserve">：</w:t>
            </w:r>
            <w:r/>
          </w:p>
        </w:tc>
        <w:tc>
          <w:tcPr>
            <w:tcW w:w="5888" w:type="dxa"/>
            <w:vAlign w:val="center"/>
            <w:textDirection w:val="lrTb"/>
            <w:noWrap w:val="false"/>
          </w:tcPr>
          <w:p>
            <w:pPr>
              <w:jc w:val="left"/>
              <w:spacing w:before="120" w:after="120" w:line="360" w:lineRule="auto"/>
              <w:rPr>
                <w:rFonts w:hint="eastAsia" w:ascii="方正仿宋_GBK" w:hAnsi="方正仿宋_GBK" w:eastAsia="方正仿宋_GBK" w:cs="方正仿宋_GBK"/>
                <w:szCs w:val="21"/>
                <w:lang w:eastAsia="zh-CN"/>
              </w:rPr>
            </w:pPr>
            <w:r>
              <w:rPr>
                <w:rFonts w:hint="eastAsia" w:ascii="方正仿宋_GBK" w:hAnsi="方正仿宋_GBK" w:eastAsia="方正仿宋_GBK" w:cs="方正仿宋_GBK"/>
                <w:b/>
                <w:bCs/>
                <w:sz w:val="32"/>
                <w:szCs w:val="24"/>
                <w:lang w:eastAsia="zh-CN"/>
              </w:rPr>
              <w:t xml:space="preserve">JSZC-321300-SCYH-G2026-0017</w:t>
            </w:r>
            <w:r/>
          </w:p>
        </w:tc>
      </w:tr>
    </w:tbl>
    <w:p>
      <w:pPr>
        <w:jc w:val="center"/>
        <w:spacing w:before="120" w:after="120" w:line="360" w:lineRule="auto"/>
        <w:rPr>
          <w:rFonts w:hint="eastAsia" w:ascii="方正仿宋_GBK" w:hAnsi="方正仿宋_GBK" w:eastAsia="方正仿宋_GBK" w:cs="方正仿宋_GBK"/>
          <w:b/>
          <w:sz w:val="30"/>
          <w:szCs w:val="30"/>
        </w:rPr>
      </w:pPr>
      <w:r>
        <w:rPr>
          <w:rFonts w:hint="eastAsia" w:ascii="方正仿宋_GBK" w:hAnsi="方正仿宋_GBK" w:eastAsia="方正仿宋_GBK" w:cs="方正仿宋_GBK"/>
          <w:b/>
          <w:bCs/>
          <w:sz w:val="32"/>
          <w:szCs w:val="24"/>
        </w:rPr>
        <w:t xml:space="preserve">（</w:t>
      </w:r>
      <w:r>
        <w:rPr>
          <w:rFonts w:hint="eastAsia" w:ascii="方正仿宋_GBK" w:hAnsi="方正仿宋_GBK" w:eastAsia="方正仿宋_GBK" w:cs="方正仿宋_GBK"/>
          <w:b/>
          <w:bCs/>
          <w:sz w:val="32"/>
          <w:szCs w:val="24"/>
          <w:u w:val="single"/>
        </w:rPr>
        <w:t xml:space="preserve">服务</w:t>
      </w:r>
      <w:r>
        <w:rPr>
          <w:rFonts w:hint="eastAsia" w:ascii="方正仿宋_GBK" w:hAnsi="方正仿宋_GBK" w:eastAsia="方正仿宋_GBK" w:cs="方正仿宋_GBK"/>
          <w:b/>
          <w:bCs/>
          <w:sz w:val="32"/>
          <w:szCs w:val="24"/>
        </w:rPr>
        <w:t xml:space="preserve">类项目，</w:t>
      </w:r>
      <w:r>
        <w:rPr>
          <w:rFonts w:hint="eastAsia" w:ascii="方正仿宋_GBK" w:hAnsi="方正仿宋_GBK" w:eastAsia="方正仿宋_GBK" w:cs="方正仿宋_GBK"/>
          <w:b/>
          <w:bCs/>
          <w:sz w:val="32"/>
          <w:szCs w:val="24"/>
          <w:u w:val="single"/>
        </w:rPr>
        <w:t xml:space="preserve">否</w:t>
      </w:r>
      <w:r>
        <w:rPr>
          <w:rFonts w:hint="eastAsia" w:ascii="方正仿宋_GBK" w:hAnsi="方正仿宋_GBK" w:eastAsia="方正仿宋_GBK" w:cs="方正仿宋_GBK"/>
          <w:b/>
          <w:bCs/>
          <w:sz w:val="32"/>
          <w:szCs w:val="24"/>
        </w:rPr>
        <w:t xml:space="preserve">专门面向中小企业）</w:t>
      </w:r>
      <w:r/>
    </w:p>
    <w:p>
      <w:pPr>
        <w:jc w:val="left"/>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jc w:val="left"/>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jc w:val="left"/>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bl>
      <w:tblPr>
        <w:tblStyle w:val="868"/>
        <w:tblW w:w="0" w:type="auto"/>
        <w:tblInd w:w="84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W w:w="2216" w:type="dxa"/>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b/>
                <w:bCs/>
                <w:spacing w:val="240"/>
                <w:sz w:val="32"/>
                <w:szCs w:val="24"/>
                <w:lang w:val="en-US" w:eastAsia="zh-CN" w:bidi="ar-SA"/>
              </w:rPr>
              <w:t xml:space="preserve">招标</w:t>
            </w:r>
            <w:r>
              <w:rPr>
                <w:rFonts w:hint="eastAsia" w:ascii="方正仿宋_GBK" w:hAnsi="方正仿宋_GBK" w:eastAsia="方正仿宋_GBK" w:cs="方正仿宋_GBK"/>
                <w:b/>
                <w:bCs/>
                <w:sz w:val="32"/>
                <w:szCs w:val="24"/>
                <w:lang w:val="en-US" w:eastAsia="zh-CN" w:bidi="ar-SA"/>
              </w:rPr>
              <w:t xml:space="preserve">人</w:t>
            </w:r>
            <w:r/>
          </w:p>
        </w:tc>
        <w:tc>
          <w:tcPr>
            <w:tcW w:w="334" w:type="dxa"/>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b/>
                <w:bCs/>
                <w:sz w:val="32"/>
                <w:szCs w:val="24"/>
                <w:lang w:val="en-US" w:eastAsia="zh-CN" w:bidi="ar-SA"/>
              </w:rPr>
              <w:t xml:space="preserve">：</w:t>
            </w:r>
            <w:r/>
          </w:p>
        </w:tc>
        <w:tc>
          <w:tcPr>
            <w:tcW w:w="5779" w:type="dxa"/>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b/>
                <w:bCs/>
                <w:sz w:val="32"/>
                <w:szCs w:val="24"/>
                <w:u w:val="single"/>
                <w:lang w:val="en-US" w:eastAsia="zh-CN" w:bidi="ar-SA"/>
              </w:rPr>
              <w:t xml:space="preserve">宿迁市不动产登记中心</w:t>
            </w:r>
            <w:r/>
          </w:p>
        </w:tc>
      </w:tr>
      <w:tr>
        <w:trPr/>
        <w:tc>
          <w:tcPr>
            <w:tcW w:w="2216" w:type="dxa"/>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b/>
                <w:bCs/>
                <w:sz w:val="32"/>
                <w:szCs w:val="24"/>
                <w:lang w:val="en-US" w:eastAsia="zh-CN" w:bidi="ar-SA"/>
              </w:rPr>
              <w:t xml:space="preserve">采购代理机构</w:t>
            </w:r>
            <w:r/>
          </w:p>
        </w:tc>
        <w:tc>
          <w:tcPr>
            <w:tcW w:w="334" w:type="dxa"/>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b/>
                <w:bCs/>
                <w:sz w:val="32"/>
                <w:szCs w:val="24"/>
                <w:lang w:val="en-US" w:eastAsia="zh-CN" w:bidi="ar-SA"/>
              </w:rPr>
              <w:t xml:space="preserve">：</w:t>
            </w:r>
            <w:r/>
          </w:p>
        </w:tc>
        <w:tc>
          <w:tcPr>
            <w:tcW w:w="5779" w:type="dxa"/>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b/>
                <w:bCs/>
                <w:sz w:val="32"/>
                <w:szCs w:val="24"/>
                <w:u w:val="single"/>
                <w:lang w:val="en-US" w:eastAsia="zh-CN" w:bidi="ar-SA"/>
              </w:rPr>
              <w:t xml:space="preserve">宿迁恒新工程项目咨询有限公司</w:t>
            </w:r>
            <w:r/>
          </w:p>
        </w:tc>
      </w:tr>
      <w:tr>
        <w:trPr/>
        <w:tc>
          <w:tcPr>
            <w:tcW w:w="2216" w:type="dxa"/>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b/>
                <w:bCs/>
                <w:spacing w:val="640"/>
                <w:sz w:val="32"/>
                <w:szCs w:val="24"/>
                <w:lang w:val="en-US" w:eastAsia="zh-CN" w:bidi="ar-SA"/>
              </w:rPr>
              <w:t xml:space="preserve">日</w:t>
            </w:r>
            <w:r>
              <w:rPr>
                <w:rFonts w:hint="eastAsia" w:ascii="方正仿宋_GBK" w:hAnsi="方正仿宋_GBK" w:eastAsia="方正仿宋_GBK" w:cs="方正仿宋_GBK"/>
                <w:b/>
                <w:bCs/>
                <w:sz w:val="32"/>
                <w:szCs w:val="24"/>
                <w:lang w:val="en-US" w:eastAsia="zh-CN" w:bidi="ar-SA"/>
              </w:rPr>
              <w:t xml:space="preserve">期</w:t>
            </w:r>
            <w:r/>
          </w:p>
        </w:tc>
        <w:tc>
          <w:tcPr>
            <w:tcW w:w="334" w:type="dxa"/>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b/>
                <w:bCs/>
                <w:sz w:val="32"/>
                <w:szCs w:val="24"/>
                <w:lang w:val="en-US" w:eastAsia="zh-CN" w:bidi="ar-SA"/>
              </w:rPr>
              <w:t xml:space="preserve">：</w:t>
            </w:r>
            <w:r/>
          </w:p>
        </w:tc>
        <w:tc>
          <w:tcPr>
            <w:tcW w:w="5779" w:type="dxa"/>
            <w:textDirection w:val="lrTb"/>
            <w:noWrap w:val="false"/>
          </w:tcPr>
          <w:p>
            <w:pPr>
              <w:ind w:firstLine="0"/>
              <w:jc w:val="both"/>
              <w:spacing w:before="120" w:after="120" w:line="36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b/>
                <w:bCs/>
                <w:sz w:val="32"/>
                <w:szCs w:val="24"/>
                <w:u w:val="single"/>
                <w:lang w:val="en-US" w:eastAsia="zh-CN" w:bidi="ar-SA"/>
              </w:rPr>
              <w:t xml:space="preserve">2026</w:t>
            </w:r>
            <w:r>
              <w:rPr>
                <w:rFonts w:hint="eastAsia" w:ascii="方正仿宋_GBK" w:hAnsi="方正仿宋_GBK" w:eastAsia="方正仿宋_GBK" w:cs="方正仿宋_GBK"/>
                <w:b/>
                <w:bCs/>
                <w:sz w:val="32"/>
                <w:szCs w:val="24"/>
                <w:lang w:val="en-US" w:eastAsia="zh-CN" w:bidi="ar-SA"/>
              </w:rPr>
              <w:t xml:space="preserve">年</w:t>
            </w:r>
            <w:r>
              <w:rPr>
                <w:rFonts w:hint="eastAsia" w:ascii="方正仿宋_GBK" w:hAnsi="方正仿宋_GBK" w:eastAsia="方正仿宋_GBK" w:cs="方正仿宋_GBK"/>
                <w:b/>
                <w:bCs/>
                <w:sz w:val="32"/>
                <w:szCs w:val="24"/>
                <w:u w:val="single"/>
                <w:lang w:val="en-US" w:eastAsia="zh-CN" w:bidi="ar-SA"/>
              </w:rPr>
              <w:t xml:space="preserve">7</w:t>
            </w:r>
            <w:r>
              <w:rPr>
                <w:rFonts w:hint="eastAsia" w:ascii="方正仿宋_GBK" w:hAnsi="方正仿宋_GBK" w:eastAsia="方正仿宋_GBK" w:cs="方正仿宋_GBK"/>
                <w:b/>
                <w:bCs/>
                <w:sz w:val="32"/>
                <w:szCs w:val="24"/>
                <w:lang w:val="en-US" w:eastAsia="zh-CN" w:bidi="ar-SA"/>
              </w:rPr>
              <w:t xml:space="preserve">月</w:t>
            </w:r>
            <w:r>
              <w:rPr>
                <w:rFonts w:hint="eastAsia" w:ascii="方正仿宋_GBK" w:hAnsi="方正仿宋_GBK" w:eastAsia="方正仿宋_GBK" w:cs="方正仿宋_GBK"/>
                <w:b/>
                <w:bCs/>
                <w:sz w:val="32"/>
                <w:szCs w:val="24"/>
                <w:u w:val="single"/>
                <w:lang w:val="en-US" w:eastAsia="zh-CN" w:bidi="ar-SA"/>
              </w:rPr>
              <w:t xml:space="preserve">23</w:t>
            </w:r>
            <w:r>
              <w:rPr>
                <w:rFonts w:hint="eastAsia" w:ascii="方正仿宋_GBK" w:hAnsi="方正仿宋_GBK" w:eastAsia="方正仿宋_GBK" w:cs="方正仿宋_GBK"/>
                <w:b/>
                <w:bCs/>
                <w:sz w:val="32"/>
                <w:szCs w:val="24"/>
                <w:lang w:val="en-US" w:eastAsia="zh-CN" w:bidi="ar-SA"/>
              </w:rPr>
              <w:t xml:space="preserve">日</w:t>
            </w:r>
            <w:r/>
          </w:p>
        </w:tc>
      </w:tr>
    </w:tbl>
    <w:p>
      <w:pPr>
        <w:ind w:firstLine="0"/>
        <w:jc w:val="center"/>
        <w:spacing w:before="120" w:after="120" w:line="36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p>
      <w:pPr>
        <w:jc w:val="center"/>
        <w:spacing w:line="480" w:lineRule="auto"/>
        <w:rPr>
          <w:rFonts w:hint="eastAsia" w:ascii="方正仿宋_GBK" w:hAnsi="方正仿宋_GBK" w:eastAsia="方正仿宋_GBK" w:cs="方正仿宋_GBK"/>
          <w:b/>
          <w:sz w:val="28"/>
          <w:szCs w:val="21"/>
        </w:rPr>
      </w:pPr>
      <w:r>
        <w:rPr>
          <w:rFonts w:hint="eastAsia" w:ascii="方正仿宋_GBK" w:hAnsi="方正仿宋_GBK" w:eastAsia="方正仿宋_GBK" w:cs="方正仿宋_GBK"/>
          <w:szCs w:val="21"/>
        </w:rPr>
        <w:br w:type="page" w:clear="all"/>
      </w:r>
      <w:bookmarkStart w:id="0" w:name="_Toc120614210"/>
      <w:r/>
      <w:bookmarkStart w:id="1" w:name="_Toc513029200"/>
      <w:r/>
      <w:bookmarkStart w:id="2" w:name="_Toc523127445"/>
      <w:r/>
      <w:bookmarkStart w:id="3" w:name="_Toc16938516"/>
      <w:r/>
      <w:bookmarkStart w:id="4" w:name="_Toc20823272"/>
      <w:r/>
      <w:bookmarkStart w:id="5" w:name="_Toc479757206"/>
      <w:r>
        <w:rPr>
          <w:rFonts w:hint="eastAsia" w:ascii="方正仿宋_GBK" w:hAnsi="方正仿宋_GBK" w:eastAsia="方正仿宋_GBK" w:cs="方正仿宋_GBK"/>
          <w:b/>
          <w:sz w:val="44"/>
          <w:szCs w:val="21"/>
        </w:rPr>
        <w:t xml:space="preserve">总  目  录</w:t>
      </w:r>
      <w:r/>
    </w:p>
    <w:p>
      <w:pPr>
        <w:pStyle w:val="871"/>
        <w:tabs>
          <w:tab w:val="right" w:pos="8953" w:leader="dot"/>
        </w:tabs>
        <w:rPr>
          <w:b/>
          <w:bCs/>
          <w:sz w:val="28"/>
          <w:szCs w:val="36"/>
        </w:rPr>
      </w:pPr>
      <w:r>
        <w:rPr>
          <w:rFonts w:hint="eastAsia" w:ascii="方正仿宋_GBK" w:hAnsi="方正仿宋_GBK" w:eastAsia="方正仿宋_GBK" w:cs="方正仿宋_GBK"/>
          <w:b/>
          <w:bCs/>
          <w:caps/>
          <w:smallCaps w:val="0"/>
          <w:sz w:val="48"/>
          <w:szCs w:val="48"/>
        </w:rPr>
        <w:fldChar w:fldCharType="begin"/>
      </w:r>
      <w:r>
        <w:rPr>
          <w:rFonts w:hint="eastAsia" w:ascii="方正仿宋_GBK" w:hAnsi="方正仿宋_GBK" w:eastAsia="方正仿宋_GBK" w:cs="方正仿宋_GBK"/>
          <w:b/>
          <w:bCs/>
          <w:caps/>
          <w:smallCaps w:val="0"/>
          <w:sz w:val="48"/>
          <w:szCs w:val="48"/>
        </w:rPr>
        <w:instrText xml:space="preserve">TOC \o "1-1" \h \u </w:instrText>
      </w:r>
      <w:r>
        <w:rPr>
          <w:rFonts w:hint="eastAsia" w:ascii="方正仿宋_GBK" w:hAnsi="方正仿宋_GBK" w:eastAsia="方正仿宋_GBK" w:cs="方正仿宋_GBK"/>
          <w:b/>
          <w:bCs/>
          <w:caps/>
          <w:smallCaps w:val="0"/>
          <w:sz w:val="48"/>
          <w:szCs w:val="48"/>
        </w:rPr>
        <w:fldChar w:fldCharType="separate"/>
      </w:r>
      <w:r>
        <w:rPr>
          <w:rFonts w:hint="eastAsia" w:ascii="方正仿宋_GBK" w:hAnsi="方正仿宋_GBK" w:eastAsia="方正仿宋_GBK" w:cs="方正仿宋_GBK"/>
          <w:b/>
          <w:bCs/>
          <w:caps/>
          <w:smallCaps w:val="0"/>
          <w:sz w:val="28"/>
          <w:szCs w:val="48"/>
        </w:rPr>
        <w:fldChar w:fldCharType="begin"/>
      </w:r>
      <w:r>
        <w:rPr>
          <w:rFonts w:hint="eastAsia" w:ascii="方正仿宋_GBK" w:hAnsi="方正仿宋_GBK" w:eastAsia="方正仿宋_GBK" w:cs="方正仿宋_GBK"/>
          <w:b/>
          <w:bCs/>
          <w:caps/>
          <w:smallCaps w:val="0"/>
          <w:sz w:val="28"/>
          <w:szCs w:val="48"/>
        </w:rPr>
        <w:instrText xml:space="preserve"> HYPERLINK \l _Toc31692 </w:instrText>
      </w:r>
      <w:r>
        <w:rPr>
          <w:rFonts w:hint="eastAsia" w:ascii="方正仿宋_GBK" w:hAnsi="方正仿宋_GBK" w:eastAsia="方正仿宋_GBK" w:cs="方正仿宋_GBK"/>
          <w:b/>
          <w:bCs/>
          <w:caps/>
          <w:smallCaps w:val="0"/>
          <w:sz w:val="28"/>
          <w:szCs w:val="48"/>
        </w:rPr>
        <w:fldChar w:fldCharType="separate"/>
      </w:r>
      <w:r>
        <w:rPr>
          <w:rFonts w:hint="eastAsia" w:ascii="方正仿宋_GBK" w:hAnsi="方正仿宋_GBK" w:eastAsia="方正仿宋_GBK" w:cs="方正仿宋_GBK"/>
          <w:b/>
          <w:bCs/>
          <w:sz w:val="28"/>
          <w:szCs w:val="56"/>
          <w:lang w:val="en-US" w:eastAsia="zh-CN" w:bidi="ar-SA"/>
        </w:rPr>
        <w:t xml:space="preserve">第一章  投标邀请</w:t>
      </w:r>
      <w:r>
        <w:rPr>
          <w:b/>
          <w:bCs/>
          <w:sz w:val="28"/>
          <w:szCs w:val="36"/>
        </w:rPr>
        <w:tab/>
      </w:r>
      <w:r>
        <w:rPr>
          <w:b/>
          <w:bCs/>
          <w:sz w:val="28"/>
          <w:szCs w:val="36"/>
        </w:rPr>
        <w:fldChar w:fldCharType="begin"/>
      </w:r>
      <w:r>
        <w:rPr>
          <w:b/>
          <w:bCs/>
          <w:sz w:val="28"/>
          <w:szCs w:val="36"/>
        </w:rPr>
        <w:instrText xml:space="preserve"> PAGEREF _Toc31692 \h </w:instrText>
      </w:r>
      <w:r>
        <w:rPr>
          <w:b/>
          <w:bCs/>
          <w:sz w:val="28"/>
          <w:szCs w:val="36"/>
        </w:rPr>
        <w:fldChar w:fldCharType="separate"/>
      </w:r>
      <w:r>
        <w:rPr>
          <w:b/>
          <w:bCs/>
          <w:sz w:val="28"/>
          <w:szCs w:val="36"/>
        </w:rPr>
        <w:t xml:space="preserve">2</w:t>
      </w:r>
      <w:r>
        <w:rPr>
          <w:b/>
          <w:bCs/>
          <w:sz w:val="28"/>
          <w:szCs w:val="36"/>
        </w:rPr>
        <w:fldChar w:fldCharType="end"/>
      </w:r>
      <w:r>
        <w:rPr>
          <w:rFonts w:hint="eastAsia" w:ascii="方正仿宋_GBK" w:hAnsi="方正仿宋_GBK" w:eastAsia="方正仿宋_GBK" w:cs="方正仿宋_GBK"/>
          <w:b/>
          <w:bCs/>
          <w:caps/>
          <w:smallCaps w:val="0"/>
          <w:sz w:val="28"/>
          <w:szCs w:val="48"/>
        </w:rPr>
        <w:fldChar w:fldCharType="end"/>
      </w:r>
      <w:r/>
    </w:p>
    <w:p>
      <w:pPr>
        <w:pStyle w:val="871"/>
        <w:tabs>
          <w:tab w:val="right" w:pos="8953" w:leader="dot"/>
        </w:tabs>
        <w:rPr>
          <w:b/>
          <w:bCs/>
          <w:sz w:val="28"/>
          <w:szCs w:val="36"/>
        </w:rPr>
      </w:pPr>
      <w:r>
        <w:rPr>
          <w:rFonts w:hint="eastAsia" w:ascii="方正仿宋_GBK" w:hAnsi="方正仿宋_GBK" w:eastAsia="方正仿宋_GBK" w:cs="方正仿宋_GBK"/>
          <w:b/>
          <w:bCs/>
          <w:sz w:val="28"/>
          <w:szCs w:val="48"/>
        </w:rPr>
        <w:fldChar w:fldCharType="begin"/>
      </w:r>
      <w:r>
        <w:rPr>
          <w:rFonts w:hint="eastAsia" w:ascii="方正仿宋_GBK" w:hAnsi="方正仿宋_GBK" w:eastAsia="方正仿宋_GBK" w:cs="方正仿宋_GBK"/>
          <w:b/>
          <w:bCs/>
          <w:sz w:val="28"/>
          <w:szCs w:val="48"/>
        </w:rPr>
        <w:instrText xml:space="preserve"> HYPERLINK \l _Toc9280 </w:instrText>
      </w:r>
      <w:r>
        <w:rPr>
          <w:rFonts w:hint="eastAsia" w:ascii="方正仿宋_GBK" w:hAnsi="方正仿宋_GBK" w:eastAsia="方正仿宋_GBK" w:cs="方正仿宋_GBK"/>
          <w:b/>
          <w:bCs/>
          <w:sz w:val="28"/>
          <w:szCs w:val="48"/>
        </w:rPr>
        <w:fldChar w:fldCharType="separate"/>
      </w:r>
      <w:r>
        <w:rPr>
          <w:rFonts w:hint="eastAsia" w:ascii="方正仿宋_GBK" w:hAnsi="方正仿宋_GBK" w:eastAsia="方正仿宋_GBK" w:cs="方正仿宋_GBK"/>
          <w:b/>
          <w:bCs/>
          <w:sz w:val="28"/>
          <w:szCs w:val="56"/>
          <w:lang w:val="en-US" w:eastAsia="zh-CN" w:bidi="ar-SA"/>
        </w:rPr>
        <w:t xml:space="preserve">第二章  投标人须知</w:t>
      </w:r>
      <w:r>
        <w:rPr>
          <w:b/>
          <w:bCs/>
          <w:sz w:val="28"/>
          <w:szCs w:val="36"/>
        </w:rPr>
        <w:tab/>
      </w:r>
      <w:r>
        <w:rPr>
          <w:b/>
          <w:bCs/>
          <w:sz w:val="28"/>
          <w:szCs w:val="36"/>
        </w:rPr>
        <w:fldChar w:fldCharType="begin"/>
      </w:r>
      <w:r>
        <w:rPr>
          <w:b/>
          <w:bCs/>
          <w:sz w:val="28"/>
          <w:szCs w:val="36"/>
        </w:rPr>
        <w:instrText xml:space="preserve"> PAGEREF _Toc9280 \h </w:instrText>
      </w:r>
      <w:r>
        <w:rPr>
          <w:b/>
          <w:bCs/>
          <w:sz w:val="28"/>
          <w:szCs w:val="36"/>
        </w:rPr>
        <w:fldChar w:fldCharType="separate"/>
      </w:r>
      <w:r>
        <w:rPr>
          <w:b/>
          <w:bCs/>
          <w:sz w:val="28"/>
          <w:szCs w:val="36"/>
        </w:rPr>
        <w:t xml:space="preserve">7</w:t>
      </w:r>
      <w:r>
        <w:rPr>
          <w:b/>
          <w:bCs/>
          <w:sz w:val="28"/>
          <w:szCs w:val="36"/>
        </w:rPr>
        <w:fldChar w:fldCharType="end"/>
      </w:r>
      <w:r>
        <w:rPr>
          <w:rFonts w:hint="eastAsia" w:ascii="方正仿宋_GBK" w:hAnsi="方正仿宋_GBK" w:eastAsia="方正仿宋_GBK" w:cs="方正仿宋_GBK"/>
          <w:b/>
          <w:bCs/>
          <w:sz w:val="28"/>
          <w:szCs w:val="48"/>
        </w:rPr>
        <w:fldChar w:fldCharType="end"/>
      </w:r>
      <w:r/>
    </w:p>
    <w:p>
      <w:pPr>
        <w:pStyle w:val="871"/>
        <w:tabs>
          <w:tab w:val="right" w:pos="8953" w:leader="dot"/>
        </w:tabs>
        <w:rPr>
          <w:b/>
          <w:bCs/>
          <w:sz w:val="28"/>
          <w:szCs w:val="36"/>
        </w:rPr>
      </w:pPr>
      <w:r>
        <w:rPr>
          <w:rFonts w:hint="eastAsia" w:ascii="方正仿宋_GBK" w:hAnsi="方正仿宋_GBK" w:eastAsia="方正仿宋_GBK" w:cs="方正仿宋_GBK"/>
          <w:b/>
          <w:bCs/>
          <w:sz w:val="28"/>
          <w:szCs w:val="48"/>
        </w:rPr>
        <w:fldChar w:fldCharType="begin"/>
      </w:r>
      <w:r>
        <w:rPr>
          <w:rFonts w:hint="eastAsia" w:ascii="方正仿宋_GBK" w:hAnsi="方正仿宋_GBK" w:eastAsia="方正仿宋_GBK" w:cs="方正仿宋_GBK"/>
          <w:b/>
          <w:bCs/>
          <w:sz w:val="28"/>
          <w:szCs w:val="48"/>
        </w:rPr>
        <w:instrText xml:space="preserve"> HYPERLINK \l _Toc2085 </w:instrText>
      </w:r>
      <w:r>
        <w:rPr>
          <w:rFonts w:hint="eastAsia" w:ascii="方正仿宋_GBK" w:hAnsi="方正仿宋_GBK" w:eastAsia="方正仿宋_GBK" w:cs="方正仿宋_GBK"/>
          <w:b/>
          <w:bCs/>
          <w:sz w:val="28"/>
          <w:szCs w:val="48"/>
        </w:rPr>
        <w:fldChar w:fldCharType="separate"/>
      </w:r>
      <w:r>
        <w:rPr>
          <w:rFonts w:hint="eastAsia" w:ascii="方正仿宋_GBK" w:hAnsi="方正仿宋_GBK" w:eastAsia="方正仿宋_GBK" w:cs="方正仿宋_GBK"/>
          <w:b/>
          <w:bCs/>
          <w:sz w:val="28"/>
          <w:szCs w:val="40"/>
        </w:rPr>
        <w:t xml:space="preserve">第三章</w:t>
      </w:r>
      <w:r>
        <w:rPr>
          <w:rFonts w:hint="eastAsia" w:ascii="方正仿宋_GBK" w:hAnsi="方正仿宋_GBK" w:eastAsia="方正仿宋_GBK" w:cs="方正仿宋_GBK"/>
          <w:b/>
          <w:bCs/>
          <w:sz w:val="28"/>
          <w:szCs w:val="40"/>
          <w:lang w:val="en-US" w:eastAsia="zh-CN"/>
        </w:rPr>
        <w:t xml:space="preserve">  </w:t>
      </w:r>
      <w:r>
        <w:rPr>
          <w:rFonts w:hint="eastAsia" w:ascii="方正仿宋_GBK" w:hAnsi="方正仿宋_GBK" w:eastAsia="方正仿宋_GBK" w:cs="方正仿宋_GBK"/>
          <w:b/>
          <w:bCs/>
          <w:sz w:val="28"/>
          <w:szCs w:val="40"/>
        </w:rPr>
        <w:t xml:space="preserve">合同文本</w:t>
      </w:r>
      <w:r>
        <w:rPr>
          <w:b/>
          <w:bCs/>
          <w:sz w:val="28"/>
          <w:szCs w:val="36"/>
        </w:rPr>
        <w:tab/>
      </w:r>
      <w:r>
        <w:rPr>
          <w:b/>
          <w:bCs/>
          <w:sz w:val="28"/>
          <w:szCs w:val="36"/>
        </w:rPr>
        <w:fldChar w:fldCharType="begin"/>
      </w:r>
      <w:r>
        <w:rPr>
          <w:b/>
          <w:bCs/>
          <w:sz w:val="28"/>
          <w:szCs w:val="36"/>
        </w:rPr>
        <w:instrText xml:space="preserve"> PAGEREF _Toc2085 \h </w:instrText>
      </w:r>
      <w:r>
        <w:rPr>
          <w:b/>
          <w:bCs/>
          <w:sz w:val="28"/>
          <w:szCs w:val="36"/>
        </w:rPr>
        <w:fldChar w:fldCharType="separate"/>
      </w:r>
      <w:r>
        <w:rPr>
          <w:b/>
          <w:bCs/>
          <w:sz w:val="28"/>
          <w:szCs w:val="36"/>
        </w:rPr>
        <w:t xml:space="preserve">23</w:t>
      </w:r>
      <w:r>
        <w:rPr>
          <w:b/>
          <w:bCs/>
          <w:sz w:val="28"/>
          <w:szCs w:val="36"/>
        </w:rPr>
        <w:fldChar w:fldCharType="end"/>
      </w:r>
      <w:r>
        <w:rPr>
          <w:rFonts w:hint="eastAsia" w:ascii="方正仿宋_GBK" w:hAnsi="方正仿宋_GBK" w:eastAsia="方正仿宋_GBK" w:cs="方正仿宋_GBK"/>
          <w:b/>
          <w:bCs/>
          <w:sz w:val="28"/>
          <w:szCs w:val="48"/>
        </w:rPr>
        <w:fldChar w:fldCharType="end"/>
      </w:r>
      <w:r/>
    </w:p>
    <w:p>
      <w:pPr>
        <w:pStyle w:val="871"/>
        <w:tabs>
          <w:tab w:val="right" w:pos="8953" w:leader="dot"/>
        </w:tabs>
        <w:rPr>
          <w:b/>
          <w:bCs/>
          <w:sz w:val="28"/>
          <w:szCs w:val="36"/>
        </w:rPr>
      </w:pPr>
      <w:r>
        <w:rPr>
          <w:rFonts w:hint="eastAsia" w:ascii="方正仿宋_GBK" w:hAnsi="方正仿宋_GBK" w:eastAsia="方正仿宋_GBK" w:cs="方正仿宋_GBK"/>
          <w:b/>
          <w:bCs/>
          <w:sz w:val="28"/>
          <w:szCs w:val="48"/>
        </w:rPr>
        <w:fldChar w:fldCharType="begin"/>
      </w:r>
      <w:r>
        <w:rPr>
          <w:rFonts w:hint="eastAsia" w:ascii="方正仿宋_GBK" w:hAnsi="方正仿宋_GBK" w:eastAsia="方正仿宋_GBK" w:cs="方正仿宋_GBK"/>
          <w:b/>
          <w:bCs/>
          <w:sz w:val="28"/>
          <w:szCs w:val="48"/>
        </w:rPr>
        <w:instrText xml:space="preserve"> HYPERLINK \l _Toc31652 </w:instrText>
      </w:r>
      <w:r>
        <w:rPr>
          <w:rFonts w:hint="eastAsia" w:ascii="方正仿宋_GBK" w:hAnsi="方正仿宋_GBK" w:eastAsia="方正仿宋_GBK" w:cs="方正仿宋_GBK"/>
          <w:b/>
          <w:bCs/>
          <w:sz w:val="28"/>
          <w:szCs w:val="48"/>
        </w:rPr>
        <w:fldChar w:fldCharType="separate"/>
      </w:r>
      <w:r>
        <w:rPr>
          <w:rFonts w:hint="eastAsia" w:ascii="方正仿宋_GBK" w:hAnsi="方正仿宋_GBK" w:eastAsia="方正仿宋_GBK" w:cs="方正仿宋_GBK"/>
          <w:b/>
          <w:bCs/>
          <w:sz w:val="28"/>
          <w:szCs w:val="40"/>
          <w:lang w:val="en-US" w:eastAsia="zh-CN" w:bidi="ar-SA"/>
        </w:rPr>
        <w:t xml:space="preserve">第四章  采购需求</w:t>
      </w:r>
      <w:r>
        <w:rPr>
          <w:b/>
          <w:bCs/>
          <w:sz w:val="28"/>
          <w:szCs w:val="36"/>
        </w:rPr>
        <w:tab/>
      </w:r>
      <w:r>
        <w:rPr>
          <w:b/>
          <w:bCs/>
          <w:sz w:val="28"/>
          <w:szCs w:val="36"/>
        </w:rPr>
        <w:fldChar w:fldCharType="begin"/>
      </w:r>
      <w:r>
        <w:rPr>
          <w:b/>
          <w:bCs/>
          <w:sz w:val="28"/>
          <w:szCs w:val="36"/>
        </w:rPr>
        <w:instrText xml:space="preserve"> PAGEREF _Toc31652 \h </w:instrText>
      </w:r>
      <w:r>
        <w:rPr>
          <w:b/>
          <w:bCs/>
          <w:sz w:val="28"/>
          <w:szCs w:val="36"/>
        </w:rPr>
        <w:fldChar w:fldCharType="separate"/>
      </w:r>
      <w:r>
        <w:rPr>
          <w:b/>
          <w:bCs/>
          <w:sz w:val="28"/>
          <w:szCs w:val="36"/>
        </w:rPr>
        <w:t xml:space="preserve">30</w:t>
      </w:r>
      <w:r>
        <w:rPr>
          <w:b/>
          <w:bCs/>
          <w:sz w:val="28"/>
          <w:szCs w:val="36"/>
        </w:rPr>
        <w:fldChar w:fldCharType="end"/>
      </w:r>
      <w:r>
        <w:rPr>
          <w:rFonts w:hint="eastAsia" w:ascii="方正仿宋_GBK" w:hAnsi="方正仿宋_GBK" w:eastAsia="方正仿宋_GBK" w:cs="方正仿宋_GBK"/>
          <w:b/>
          <w:bCs/>
          <w:sz w:val="28"/>
          <w:szCs w:val="48"/>
        </w:rPr>
        <w:fldChar w:fldCharType="end"/>
      </w:r>
      <w:r/>
    </w:p>
    <w:p>
      <w:pPr>
        <w:pStyle w:val="871"/>
        <w:tabs>
          <w:tab w:val="right" w:pos="8953" w:leader="dot"/>
        </w:tabs>
        <w:rPr>
          <w:b/>
          <w:bCs/>
          <w:sz w:val="28"/>
          <w:szCs w:val="36"/>
        </w:rPr>
      </w:pPr>
      <w:r>
        <w:rPr>
          <w:rFonts w:hint="eastAsia" w:ascii="方正仿宋_GBK" w:hAnsi="方正仿宋_GBK" w:eastAsia="方正仿宋_GBK" w:cs="方正仿宋_GBK"/>
          <w:b/>
          <w:bCs/>
          <w:sz w:val="28"/>
          <w:szCs w:val="48"/>
        </w:rPr>
        <w:fldChar w:fldCharType="begin"/>
      </w:r>
      <w:r>
        <w:rPr>
          <w:rFonts w:hint="eastAsia" w:ascii="方正仿宋_GBK" w:hAnsi="方正仿宋_GBK" w:eastAsia="方正仿宋_GBK" w:cs="方正仿宋_GBK"/>
          <w:b/>
          <w:bCs/>
          <w:sz w:val="28"/>
          <w:szCs w:val="48"/>
        </w:rPr>
        <w:instrText xml:space="preserve"> HYPERLINK \l _Toc24274 </w:instrText>
      </w:r>
      <w:r>
        <w:rPr>
          <w:rFonts w:hint="eastAsia" w:ascii="方正仿宋_GBK" w:hAnsi="方正仿宋_GBK" w:eastAsia="方正仿宋_GBK" w:cs="方正仿宋_GBK"/>
          <w:b/>
          <w:bCs/>
          <w:sz w:val="28"/>
          <w:szCs w:val="48"/>
        </w:rPr>
        <w:fldChar w:fldCharType="separate"/>
      </w:r>
      <w:r>
        <w:rPr>
          <w:rFonts w:hint="eastAsia" w:ascii="方正仿宋_GBK" w:hAnsi="方正仿宋_GBK" w:eastAsia="方正仿宋_GBK" w:cs="方正仿宋_GBK"/>
          <w:b/>
          <w:bCs/>
          <w:sz w:val="28"/>
          <w:szCs w:val="40"/>
          <w:lang w:val="en-US" w:eastAsia="zh-CN" w:bidi="ar-SA"/>
        </w:rPr>
        <w:t xml:space="preserve">第五章  评标方法与评标标准</w:t>
      </w:r>
      <w:r>
        <w:rPr>
          <w:b/>
          <w:bCs/>
          <w:sz w:val="28"/>
          <w:szCs w:val="36"/>
        </w:rPr>
        <w:tab/>
      </w:r>
      <w:r>
        <w:rPr>
          <w:b/>
          <w:bCs/>
          <w:sz w:val="28"/>
          <w:szCs w:val="36"/>
        </w:rPr>
        <w:fldChar w:fldCharType="begin"/>
      </w:r>
      <w:r>
        <w:rPr>
          <w:b/>
          <w:bCs/>
          <w:sz w:val="28"/>
          <w:szCs w:val="36"/>
        </w:rPr>
        <w:instrText xml:space="preserve"> PAGEREF _Toc24274 \h </w:instrText>
      </w:r>
      <w:r>
        <w:rPr>
          <w:b/>
          <w:bCs/>
          <w:sz w:val="28"/>
          <w:szCs w:val="36"/>
        </w:rPr>
        <w:fldChar w:fldCharType="separate"/>
      </w:r>
      <w:r>
        <w:rPr>
          <w:b/>
          <w:bCs/>
          <w:sz w:val="28"/>
          <w:szCs w:val="36"/>
        </w:rPr>
        <w:t xml:space="preserve">41</w:t>
      </w:r>
      <w:r>
        <w:rPr>
          <w:b/>
          <w:bCs/>
          <w:sz w:val="28"/>
          <w:szCs w:val="36"/>
        </w:rPr>
        <w:fldChar w:fldCharType="end"/>
      </w:r>
      <w:r>
        <w:rPr>
          <w:rFonts w:hint="eastAsia" w:ascii="方正仿宋_GBK" w:hAnsi="方正仿宋_GBK" w:eastAsia="方正仿宋_GBK" w:cs="方正仿宋_GBK"/>
          <w:b/>
          <w:bCs/>
          <w:sz w:val="28"/>
          <w:szCs w:val="48"/>
        </w:rPr>
        <w:fldChar w:fldCharType="end"/>
      </w:r>
      <w:r/>
    </w:p>
    <w:p>
      <w:pPr>
        <w:pStyle w:val="871"/>
        <w:tabs>
          <w:tab w:val="right" w:pos="8953" w:leader="dot"/>
        </w:tabs>
        <w:rPr>
          <w:b/>
          <w:bCs/>
          <w:sz w:val="28"/>
          <w:szCs w:val="36"/>
        </w:rPr>
      </w:pPr>
      <w:r>
        <w:rPr>
          <w:rFonts w:hint="eastAsia" w:ascii="方正仿宋_GBK" w:hAnsi="方正仿宋_GBK" w:eastAsia="方正仿宋_GBK" w:cs="方正仿宋_GBK"/>
          <w:b/>
          <w:bCs/>
          <w:sz w:val="28"/>
          <w:szCs w:val="48"/>
        </w:rPr>
        <w:fldChar w:fldCharType="begin"/>
      </w:r>
      <w:r>
        <w:rPr>
          <w:rFonts w:hint="eastAsia" w:ascii="方正仿宋_GBK" w:hAnsi="方正仿宋_GBK" w:eastAsia="方正仿宋_GBK" w:cs="方正仿宋_GBK"/>
          <w:b/>
          <w:bCs/>
          <w:sz w:val="28"/>
          <w:szCs w:val="48"/>
        </w:rPr>
        <w:instrText xml:space="preserve"> HYPERLINK \l _Toc27325 </w:instrText>
      </w:r>
      <w:r>
        <w:rPr>
          <w:rFonts w:hint="eastAsia" w:ascii="方正仿宋_GBK" w:hAnsi="方正仿宋_GBK" w:eastAsia="方正仿宋_GBK" w:cs="方正仿宋_GBK"/>
          <w:b/>
          <w:bCs/>
          <w:sz w:val="28"/>
          <w:szCs w:val="48"/>
        </w:rPr>
        <w:fldChar w:fldCharType="separate"/>
      </w:r>
      <w:r>
        <w:rPr>
          <w:rFonts w:hint="eastAsia" w:ascii="方正仿宋_GBK" w:hAnsi="方正仿宋_GBK" w:eastAsia="方正仿宋_GBK" w:cs="方正仿宋_GBK"/>
          <w:b/>
          <w:bCs/>
          <w:sz w:val="28"/>
          <w:szCs w:val="56"/>
        </w:rPr>
        <w:t xml:space="preserve">第六章</w:t>
      </w:r>
      <w:r>
        <w:rPr>
          <w:rFonts w:hint="eastAsia" w:ascii="方正仿宋_GBK" w:hAnsi="方正仿宋_GBK" w:eastAsia="方正仿宋_GBK" w:cs="方正仿宋_GBK"/>
          <w:b/>
          <w:bCs/>
          <w:sz w:val="28"/>
          <w:szCs w:val="56"/>
          <w:lang w:val="en-US" w:eastAsia="zh-CN"/>
        </w:rPr>
        <w:t xml:space="preserve">  </w:t>
      </w:r>
      <w:r>
        <w:rPr>
          <w:rFonts w:hint="eastAsia" w:ascii="方正仿宋_GBK" w:hAnsi="方正仿宋_GBK" w:eastAsia="方正仿宋_GBK" w:cs="方正仿宋_GBK"/>
          <w:b/>
          <w:bCs/>
          <w:sz w:val="28"/>
          <w:szCs w:val="56"/>
        </w:rPr>
        <w:t xml:space="preserve">投标文件格式</w:t>
      </w:r>
      <w:r>
        <w:rPr>
          <w:b/>
          <w:bCs/>
          <w:sz w:val="28"/>
          <w:szCs w:val="36"/>
        </w:rPr>
        <w:tab/>
      </w:r>
      <w:r>
        <w:rPr>
          <w:b/>
          <w:bCs/>
          <w:sz w:val="28"/>
          <w:szCs w:val="36"/>
        </w:rPr>
        <w:fldChar w:fldCharType="begin"/>
      </w:r>
      <w:r>
        <w:rPr>
          <w:b/>
          <w:bCs/>
          <w:sz w:val="28"/>
          <w:szCs w:val="36"/>
        </w:rPr>
        <w:instrText xml:space="preserve"> PAGEREF _Toc27325 \h </w:instrText>
      </w:r>
      <w:r>
        <w:rPr>
          <w:b/>
          <w:bCs/>
          <w:sz w:val="28"/>
          <w:szCs w:val="36"/>
        </w:rPr>
        <w:fldChar w:fldCharType="separate"/>
      </w:r>
      <w:r>
        <w:rPr>
          <w:b/>
          <w:bCs/>
          <w:sz w:val="28"/>
          <w:szCs w:val="36"/>
        </w:rPr>
        <w:t xml:space="preserve">48</w:t>
      </w:r>
      <w:r>
        <w:rPr>
          <w:b/>
          <w:bCs/>
          <w:sz w:val="28"/>
          <w:szCs w:val="36"/>
        </w:rPr>
        <w:fldChar w:fldCharType="end"/>
      </w:r>
      <w:r>
        <w:rPr>
          <w:rFonts w:hint="eastAsia" w:ascii="方正仿宋_GBK" w:hAnsi="方正仿宋_GBK" w:eastAsia="方正仿宋_GBK" w:cs="方正仿宋_GBK"/>
          <w:b/>
          <w:bCs/>
          <w:sz w:val="28"/>
          <w:szCs w:val="48"/>
        </w:rPr>
        <w:fldChar w:fldCharType="end"/>
      </w:r>
      <w:r/>
    </w:p>
    <w:p>
      <w:pPr>
        <w:spacing w:line="480" w:lineRule="auto"/>
        <w:rPr>
          <w:rFonts w:hint="eastAsia" w:ascii="方正仿宋_GBK" w:hAnsi="方正仿宋_GBK" w:eastAsia="方正仿宋_GBK" w:cs="方正仿宋_GBK"/>
          <w:bCs/>
          <w:szCs w:val="36"/>
        </w:rPr>
        <w:outlineLvl w:val="9"/>
      </w:pPr>
      <w:r>
        <w:rPr>
          <w:rFonts w:hint="eastAsia" w:ascii="方正仿宋_GBK" w:hAnsi="方正仿宋_GBK" w:eastAsia="方正仿宋_GBK" w:cs="方正仿宋_GBK"/>
          <w:b/>
          <w:bCs/>
          <w:sz w:val="28"/>
          <w:szCs w:val="48"/>
        </w:rPr>
        <w:fldChar w:fldCharType="end"/>
      </w:r>
      <w:r/>
    </w:p>
    <w:p>
      <w:pPr>
        <w:rPr>
          <w:rFonts w:hint="eastAsia" w:ascii="方正仿宋_GBK" w:hAnsi="方正仿宋_GBK" w:eastAsia="方正仿宋_GBK" w:cs="方正仿宋_GBK"/>
          <w:bCs/>
          <w:szCs w:val="36"/>
        </w:rPr>
      </w:pPr>
      <w:r>
        <w:rPr>
          <w:rFonts w:hint="eastAsia" w:ascii="方正仿宋_GBK" w:hAnsi="方正仿宋_GBK" w:eastAsia="方正仿宋_GBK" w:cs="方正仿宋_GBK"/>
          <w:bCs/>
          <w:szCs w:val="36"/>
        </w:rPr>
        <w:br w:type="page" w:clear="all"/>
      </w:r>
      <w:r/>
    </w:p>
    <w:p>
      <w:pPr>
        <w:jc w:val="center"/>
        <w:spacing w:line="480" w:lineRule="auto"/>
        <w:rPr>
          <w:rFonts w:hint="eastAsia" w:ascii="方正仿宋_GBK" w:hAnsi="方正仿宋_GBK" w:eastAsia="方正仿宋_GBK" w:cs="方正仿宋_GBK"/>
          <w:bCs/>
          <w:sz w:val="44"/>
          <w:szCs w:val="44"/>
          <w:lang w:val="en-US" w:eastAsia="zh-CN" w:bidi="ar-SA"/>
        </w:rPr>
        <w:outlineLvl w:val="0"/>
      </w:pPr>
      <w:r/>
      <w:bookmarkStart w:id="6" w:name="_Toc31692"/>
      <w:r>
        <w:rPr>
          <w:rFonts w:hint="eastAsia" w:ascii="方正仿宋_GBK" w:hAnsi="方正仿宋_GBK" w:eastAsia="方正仿宋_GBK" w:cs="方正仿宋_GBK"/>
          <w:sz w:val="44"/>
          <w:szCs w:val="44"/>
          <w:lang w:val="en-US" w:eastAsia="zh-CN" w:bidi="ar-SA"/>
        </w:rPr>
        <w:t xml:space="preserve">第一章</w:t>
      </w:r>
      <w:bookmarkEnd w:id="0"/>
      <w:r>
        <w:rPr>
          <w:rFonts w:hint="eastAsia" w:ascii="方正仿宋_GBK" w:hAnsi="方正仿宋_GBK" w:eastAsia="方正仿宋_GBK" w:cs="方正仿宋_GBK"/>
          <w:sz w:val="44"/>
          <w:szCs w:val="44"/>
          <w:lang w:val="en-US" w:eastAsia="zh-CN" w:bidi="ar-SA"/>
        </w:rPr>
        <w:t xml:space="preserve">  投标邀请</w:t>
      </w:r>
      <w:bookmarkEnd w:id="6"/>
      <w:r/>
      <w:r/>
    </w:p>
    <w:p>
      <w:pPr>
        <w:ind w:firstLine="480"/>
        <w:spacing w:line="56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受</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sz w:val="24"/>
          <w:szCs w:val="24"/>
          <w:u w:val="single"/>
          <w:lang w:eastAsia="zh-CN"/>
        </w:rPr>
        <w:t xml:space="preserve">宿迁市不动产登记中心</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sz w:val="24"/>
          <w:szCs w:val="24"/>
        </w:rPr>
        <w:t xml:space="preserve">的委托，</w:t>
      </w:r>
      <w:r>
        <w:rPr>
          <w:rFonts w:hint="eastAsia" w:ascii="方正仿宋_GBK" w:hAnsi="方正仿宋_GBK" w:eastAsia="方正仿宋_GBK" w:cs="方正仿宋_GBK"/>
          <w:sz w:val="24"/>
          <w:szCs w:val="24"/>
          <w:u w:val="single"/>
        </w:rPr>
        <w:t xml:space="preserve">[宿迁恒新工程项目咨询有限公司]</w:t>
      </w:r>
      <w:r>
        <w:rPr>
          <w:rFonts w:hint="eastAsia" w:ascii="方正仿宋_GBK" w:hAnsi="方正仿宋_GBK" w:eastAsia="方正仿宋_GBK" w:cs="方正仿宋_GBK"/>
          <w:sz w:val="24"/>
          <w:szCs w:val="24"/>
        </w:rPr>
        <w:t xml:space="preserve">就</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sz w:val="24"/>
          <w:szCs w:val="24"/>
          <w:u w:val="single"/>
          <w:lang w:eastAsia="zh-CN"/>
        </w:rPr>
        <w:t xml:space="preserve">市本级产权底板提升项目</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sz w:val="24"/>
          <w:szCs w:val="24"/>
          <w:u w:val="single"/>
          <w:lang w:eastAsia="zh-CN"/>
        </w:rPr>
        <w:t xml:space="preserve">JSZC-321300-SCYH-G2026-0017</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sz w:val="24"/>
          <w:szCs w:val="24"/>
          <w:u w:val="single"/>
          <w:lang w:eastAsia="zh-CN"/>
        </w:rPr>
        <w:t xml:space="preserve">）</w:t>
      </w:r>
      <w:r>
        <w:rPr>
          <w:rFonts w:hint="eastAsia" w:ascii="方正仿宋_GBK" w:hAnsi="方正仿宋_GBK" w:eastAsia="方正仿宋_GBK" w:cs="方正仿宋_GBK"/>
          <w:sz w:val="24"/>
          <w:szCs w:val="24"/>
        </w:rPr>
        <w:t xml:space="preserve">项目进行公开招标采购，欢迎符合条件的投标人投标。</w:t>
      </w:r>
      <w:r/>
    </w:p>
    <w:p>
      <w:pPr>
        <w:ind w:firstLine="480"/>
        <w:spacing w:line="560" w:lineRule="exact"/>
        <w:rPr>
          <w:rFonts w:hint="eastAsia" w:ascii="方正仿宋_GBK" w:hAnsi="方正仿宋_GBK" w:eastAsia="方正仿宋_GBK" w:cs="方正仿宋_GBK"/>
          <w:sz w:val="24"/>
          <w:szCs w:val="24"/>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sz w:val="24"/>
          <w:szCs w:val="24"/>
        </w:rPr>
        <w:t xml:space="preserve">项目概况</w:t>
      </w:r>
      <w:r/>
    </w:p>
    <w:p>
      <w:pPr>
        <w:ind w:firstLine="480"/>
        <w:spacing w:line="560" w:lineRule="exact"/>
        <w:rPr>
          <w:rFonts w:hint="eastAsia" w:ascii="方正仿宋_GBK" w:hAnsi="方正仿宋_GBK" w:eastAsia="方正仿宋_GBK" w:cs="方正仿宋_GBK"/>
          <w:sz w:val="24"/>
          <w:szCs w:val="24"/>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sz w:val="24"/>
          <w:szCs w:val="24"/>
          <w:u w:val="single"/>
          <w:lang w:eastAsia="zh-CN"/>
        </w:rPr>
        <w:t xml:space="preserve">市本级产权底板提升项目JSZC-321300-SCYH-G2026-0017</w:t>
      </w:r>
      <w:r>
        <w:rPr>
          <w:rFonts w:hint="eastAsia" w:ascii="方正仿宋_GBK" w:hAnsi="方正仿宋_GBK" w:eastAsia="方正仿宋_GBK" w:cs="方正仿宋_GBK"/>
          <w:sz w:val="24"/>
          <w:szCs w:val="24"/>
          <w:u w:val="single"/>
        </w:rPr>
        <w:t xml:space="preserve">招标项目的潜在投标人应在“苏采云”系统（网址：http://jszfcg.jsczt.cn/）或宿迁市政府采购网点击“政府采购管理交易系统（苏采云）”获取招标文件，并于2026-</w:t>
      </w:r>
      <w:r>
        <w:rPr>
          <w:rFonts w:hint="eastAsia" w:ascii="方正仿宋_GBK" w:hAnsi="方正仿宋_GBK" w:eastAsia="方正仿宋_GBK" w:cs="方正仿宋_GBK"/>
          <w:sz w:val="24"/>
          <w:szCs w:val="24"/>
          <w:u w:val="single"/>
          <w:lang w:val="en-US" w:eastAsia="zh-CN"/>
        </w:rPr>
        <w:t xml:space="preserve">8</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sz w:val="24"/>
          <w:szCs w:val="24"/>
          <w:u w:val="single"/>
          <w:lang w:val="en-US" w:eastAsia="zh-CN"/>
        </w:rPr>
        <w:t xml:space="preserve">13</w:t>
      </w:r>
      <w:r>
        <w:rPr>
          <w:rFonts w:hint="eastAsia" w:ascii="方正仿宋_GBK" w:hAnsi="方正仿宋_GBK" w:eastAsia="方正仿宋_GBK" w:cs="方正仿宋_GBK"/>
          <w:sz w:val="24"/>
          <w:szCs w:val="24"/>
          <w:u w:val="single"/>
        </w:rPr>
        <w:t xml:space="preserve">-09:30（北京时间）前递交投标文件</w:t>
      </w:r>
      <w:r>
        <w:rPr>
          <w:rFonts w:hint="eastAsia" w:ascii="方正仿宋_GBK" w:hAnsi="方正仿宋_GBK" w:eastAsia="方正仿宋_GBK" w:cs="方正仿宋_GBK"/>
          <w:sz w:val="24"/>
          <w:szCs w:val="24"/>
        </w:rPr>
        <w:t xml:space="preserve">。</w:t>
      </w:r>
      <w:r/>
    </w:p>
    <w:p>
      <w:pPr>
        <w:ind w:firstLine="643"/>
        <w:jc w:val="both"/>
        <w:keepLines/>
        <w:keepNext/>
        <w:spacing w:before="0" w:after="0" w:line="560" w:lineRule="exact"/>
        <w:widowControl w:val="off"/>
        <w:rPr>
          <w:rFonts w:hint="eastAsia" w:ascii="方正仿宋_GBK" w:hAnsi="方正仿宋_GBK" w:eastAsia="方正仿宋_GBK" w:cs="方正仿宋_GBK"/>
          <w:b/>
          <w:bCs/>
          <w:sz w:val="32"/>
          <w:szCs w:val="32"/>
          <w:lang w:val="en-US" w:eastAsia="zh-CN" w:bidi="ar-SA"/>
        </w:rPr>
        <w:outlineLvl w:val="2"/>
      </w:pPr>
      <w:r/>
      <w:bookmarkStart w:id="7" w:name="_Toc35393621"/>
      <w:r/>
      <w:bookmarkStart w:id="8" w:name="_Toc35393790"/>
      <w:r/>
      <w:bookmarkStart w:id="9" w:name="_Toc28359079"/>
      <w:r/>
      <w:bookmarkStart w:id="10" w:name="_Toc38985263"/>
      <w:r/>
      <w:bookmarkStart w:id="11" w:name="_Toc28359002"/>
      <w:r/>
      <w:bookmarkStart w:id="12" w:name="_Hlk24379207"/>
      <w:r>
        <w:rPr>
          <w:rFonts w:hint="eastAsia" w:ascii="方正仿宋_GBK" w:hAnsi="方正仿宋_GBK" w:eastAsia="方正仿宋_GBK" w:cs="方正仿宋_GBK"/>
          <w:b/>
          <w:bCs/>
          <w:sz w:val="32"/>
          <w:szCs w:val="32"/>
          <w:lang w:val="en-US" w:eastAsia="zh-CN" w:bidi="ar-SA"/>
        </w:rPr>
        <w:t xml:space="preserve">一、项目基本情况</w:t>
      </w:r>
      <w:bookmarkEnd w:id="7"/>
      <w:r/>
      <w:bookmarkEnd w:id="8"/>
      <w:r/>
      <w:bookmarkEnd w:id="9"/>
      <w:r/>
      <w:bookmarkEnd w:id="10"/>
      <w:r/>
      <w:bookmarkEnd w:id="11"/>
      <w:r/>
      <w:r/>
    </w:p>
    <w:p>
      <w:pPr>
        <w:ind w:firstLine="480"/>
        <w:spacing w:line="560" w:lineRule="exact"/>
        <w:rPr>
          <w:rFonts w:hint="eastAsia" w:ascii="方正仿宋_GBK" w:hAnsi="方正仿宋_GBK" w:eastAsia="方正仿宋_GBK" w:cs="方正仿宋_GBK"/>
          <w:sz w:val="24"/>
          <w:szCs w:val="21"/>
          <w:lang w:eastAsia="zh-CN"/>
        </w:rPr>
      </w:pPr>
      <w:r>
        <w:rPr>
          <w:rFonts w:hint="eastAsia" w:ascii="方正仿宋_GBK" w:hAnsi="方正仿宋_GBK" w:eastAsia="方正仿宋_GBK" w:cs="方正仿宋_GBK"/>
          <w:sz w:val="24"/>
          <w:szCs w:val="21"/>
        </w:rPr>
        <w:t xml:space="preserve">1.项目编号：</w:t>
      </w:r>
      <w:r>
        <w:rPr>
          <w:rFonts w:hint="eastAsia" w:ascii="方正仿宋_GBK" w:hAnsi="方正仿宋_GBK" w:eastAsia="方正仿宋_GBK" w:cs="方正仿宋_GBK"/>
          <w:sz w:val="24"/>
          <w:szCs w:val="21"/>
          <w:lang w:eastAsia="zh-CN"/>
        </w:rPr>
        <w:t xml:space="preserve">JSZC-321300-SCYH-G2026-0017</w:t>
      </w:r>
      <w:r/>
    </w:p>
    <w:p>
      <w:pPr>
        <w:ind w:firstLine="480"/>
        <w:spacing w:line="560" w:lineRule="exact"/>
        <w:rPr>
          <w:rFonts w:hint="eastAsia" w:ascii="方正仿宋_GBK" w:hAnsi="方正仿宋_GBK" w:eastAsia="方正仿宋_GBK" w:cs="方正仿宋_GBK"/>
          <w:sz w:val="24"/>
          <w:szCs w:val="21"/>
          <w:lang w:eastAsia="zh-CN"/>
        </w:rPr>
      </w:pPr>
      <w:r>
        <w:rPr>
          <w:rFonts w:hint="eastAsia" w:ascii="方正仿宋_GBK" w:hAnsi="方正仿宋_GBK" w:eastAsia="方正仿宋_GBK" w:cs="方正仿宋_GBK"/>
          <w:sz w:val="24"/>
          <w:szCs w:val="21"/>
        </w:rPr>
        <w:t xml:space="preserve">2.项目名称：</w:t>
      </w:r>
      <w:bookmarkEnd w:id="12"/>
      <w:r>
        <w:rPr>
          <w:rFonts w:hint="eastAsia" w:ascii="方正仿宋_GBK" w:hAnsi="方正仿宋_GBK" w:eastAsia="方正仿宋_GBK" w:cs="方正仿宋_GBK"/>
          <w:sz w:val="24"/>
          <w:szCs w:val="21"/>
          <w:lang w:eastAsia="zh-CN"/>
        </w:rPr>
        <w:t xml:space="preserve">市本级产权底板提升项目</w:t>
      </w:r>
      <w:r/>
    </w:p>
    <w:p>
      <w:pPr>
        <w:ind w:firstLine="480"/>
        <w:spacing w:line="560" w:lineRule="exact"/>
        <w:rPr>
          <w:rFonts w:hint="eastAsia" w:ascii="方正仿宋_GBK" w:hAnsi="方正仿宋_GBK" w:eastAsia="方正仿宋_GBK" w:cs="方正仿宋_GBK"/>
          <w:sz w:val="24"/>
          <w:szCs w:val="21"/>
          <w:lang w:eastAsia="zh-CN"/>
        </w:rPr>
      </w:pPr>
      <w:r>
        <w:rPr>
          <w:rFonts w:hint="eastAsia" w:ascii="方正仿宋_GBK" w:hAnsi="方正仿宋_GBK" w:eastAsia="方正仿宋_GBK" w:cs="方正仿宋_GBK"/>
          <w:sz w:val="24"/>
          <w:szCs w:val="21"/>
        </w:rPr>
        <w:t xml:space="preserve">3.预算金额：</w:t>
      </w:r>
      <w:r>
        <w:rPr>
          <w:rFonts w:hint="eastAsia" w:ascii="方正仿宋_GBK" w:hAnsi="方正仿宋_GBK" w:eastAsia="方正仿宋_GBK" w:cs="方正仿宋_GBK"/>
          <w:sz w:val="24"/>
          <w:szCs w:val="21"/>
          <w:lang w:eastAsia="zh-CN"/>
        </w:rPr>
        <w:t xml:space="preserve">430万元，其中采购包1：</w:t>
      </w:r>
      <w:r>
        <w:rPr>
          <w:rFonts w:hint="eastAsia" w:ascii="方正仿宋_GBK" w:hAnsi="方正仿宋_GBK" w:eastAsia="方正仿宋_GBK" w:cs="方正仿宋_GBK"/>
          <w:sz w:val="24"/>
          <w:szCs w:val="21"/>
          <w:lang w:val="en-US" w:eastAsia="zh-CN"/>
        </w:rPr>
        <w:t xml:space="preserve">300</w:t>
      </w:r>
      <w:r>
        <w:rPr>
          <w:rFonts w:hint="eastAsia" w:ascii="方正仿宋_GBK" w:hAnsi="方正仿宋_GBK" w:eastAsia="方正仿宋_GBK" w:cs="方正仿宋_GBK"/>
          <w:sz w:val="24"/>
          <w:szCs w:val="21"/>
          <w:lang w:eastAsia="zh-CN"/>
        </w:rPr>
        <w:t xml:space="preserve">万元；采购包2：</w:t>
      </w:r>
      <w:r>
        <w:rPr>
          <w:rFonts w:hint="eastAsia" w:ascii="方正仿宋_GBK" w:hAnsi="方正仿宋_GBK" w:eastAsia="方正仿宋_GBK" w:cs="方正仿宋_GBK"/>
          <w:sz w:val="24"/>
          <w:szCs w:val="21"/>
          <w:lang w:val="en-US" w:eastAsia="zh-CN"/>
        </w:rPr>
        <w:t xml:space="preserve">130</w:t>
      </w:r>
      <w:r>
        <w:rPr>
          <w:rFonts w:hint="eastAsia" w:ascii="方正仿宋_GBK" w:hAnsi="方正仿宋_GBK" w:eastAsia="方正仿宋_GBK" w:cs="方正仿宋_GBK"/>
          <w:sz w:val="24"/>
          <w:szCs w:val="21"/>
          <w:lang w:eastAsia="zh-CN"/>
        </w:rPr>
        <w:t xml:space="preserve">万元。</w:t>
      </w:r>
      <w:r/>
    </w:p>
    <w:p>
      <w:pPr>
        <w:ind w:firstLine="480"/>
        <w:spacing w:line="560" w:lineRule="exact"/>
        <w:rPr>
          <w:rFonts w:hint="eastAsia" w:ascii="方正仿宋_GBK" w:hAnsi="方正仿宋_GBK" w:eastAsia="方正仿宋_GBK" w:cs="方正仿宋_GBK"/>
          <w:color w:val="auto"/>
          <w:sz w:val="24"/>
          <w:szCs w:val="21"/>
          <w:lang w:eastAsia="zh-CN"/>
        </w:rPr>
      </w:pPr>
      <w:r>
        <w:rPr>
          <w:rFonts w:hint="eastAsia" w:ascii="方正仿宋_GBK" w:hAnsi="方正仿宋_GBK" w:eastAsia="方正仿宋_GBK" w:cs="方正仿宋_GBK"/>
          <w:sz w:val="24"/>
          <w:szCs w:val="21"/>
        </w:rPr>
        <w:t xml:space="preserve">4.本项目</w:t>
      </w:r>
      <w:r>
        <w:rPr>
          <w:rFonts w:hint="eastAsia" w:ascii="方正仿宋_GBK" w:hAnsi="方正仿宋_GBK" w:eastAsia="方正仿宋_GBK" w:cs="方正仿宋_GBK"/>
          <w:sz w:val="24"/>
          <w:szCs w:val="21"/>
          <w:u w:val="single"/>
        </w:rPr>
        <w:t xml:space="preserve">设定</w:t>
      </w:r>
      <w:r>
        <w:rPr>
          <w:rFonts w:hint="eastAsia" w:ascii="方正仿宋_GBK" w:hAnsi="方正仿宋_GBK" w:eastAsia="方正仿宋_GBK" w:cs="方正仿宋_GBK"/>
          <w:sz w:val="24"/>
          <w:szCs w:val="21"/>
        </w:rPr>
        <w:t xml:space="preserve">（设定/不设定）最</w:t>
      </w:r>
      <w:r>
        <w:rPr>
          <w:rFonts w:hint="eastAsia" w:ascii="方正仿宋_GBK" w:hAnsi="方正仿宋_GBK" w:eastAsia="方正仿宋_GBK" w:cs="方正仿宋_GBK"/>
          <w:color w:val="auto"/>
          <w:sz w:val="24"/>
          <w:szCs w:val="21"/>
        </w:rPr>
        <w:t xml:space="preserve">高限价，</w:t>
      </w:r>
      <w:r>
        <w:rPr>
          <w:rFonts w:hint="eastAsia" w:ascii="方正仿宋_GBK" w:hAnsi="方正仿宋_GBK" w:eastAsia="方正仿宋_GBK" w:cs="方正仿宋_GBK"/>
          <w:color w:val="auto"/>
          <w:sz w:val="24"/>
          <w:szCs w:val="21"/>
          <w:lang w:val="en-US" w:eastAsia="zh-CN"/>
        </w:rPr>
        <w:t xml:space="preserve">其中</w:t>
      </w:r>
      <w:r>
        <w:rPr>
          <w:rFonts w:hint="eastAsia" w:ascii="方正仿宋_GBK" w:hAnsi="方正仿宋_GBK" w:eastAsia="方正仿宋_GBK" w:cs="方正仿宋_GBK"/>
          <w:color w:val="auto"/>
          <w:sz w:val="24"/>
          <w:szCs w:val="21"/>
        </w:rPr>
        <w:t xml:space="preserve">采购包1最高限价</w:t>
      </w:r>
      <w:r>
        <w:rPr>
          <w:rFonts w:hint="eastAsia" w:ascii="方正仿宋_GBK" w:hAnsi="方正仿宋_GBK" w:eastAsia="方正仿宋_GBK" w:cs="方正仿宋_GBK"/>
          <w:color w:val="auto"/>
          <w:sz w:val="24"/>
          <w:szCs w:val="21"/>
          <w:lang w:eastAsia="zh-CN"/>
        </w:rPr>
        <w:t xml:space="preserve">：</w:t>
      </w:r>
      <w:r>
        <w:rPr>
          <w:rFonts w:hint="eastAsia" w:ascii="方正仿宋_GBK" w:hAnsi="方正仿宋_GBK" w:eastAsia="方正仿宋_GBK" w:cs="方正仿宋_GBK"/>
          <w:color w:val="auto"/>
          <w:sz w:val="24"/>
          <w:szCs w:val="21"/>
          <w:lang w:val="en-US" w:eastAsia="zh-CN"/>
        </w:rPr>
        <w:t xml:space="preserve">298万元</w:t>
      </w:r>
      <w:r>
        <w:rPr>
          <w:rFonts w:hint="eastAsia" w:ascii="方正仿宋_GBK" w:hAnsi="方正仿宋_GBK" w:eastAsia="方正仿宋_GBK" w:cs="方正仿宋_GBK"/>
          <w:color w:val="auto"/>
          <w:sz w:val="24"/>
          <w:szCs w:val="21"/>
        </w:rPr>
        <w:t xml:space="preserve">，采购包2最高限价</w:t>
      </w:r>
      <w:r>
        <w:rPr>
          <w:rFonts w:hint="eastAsia" w:ascii="方正仿宋_GBK" w:hAnsi="方正仿宋_GBK" w:eastAsia="方正仿宋_GBK" w:cs="方正仿宋_GBK"/>
          <w:color w:val="auto"/>
          <w:sz w:val="24"/>
          <w:szCs w:val="21"/>
          <w:lang w:eastAsia="zh-CN"/>
        </w:rPr>
        <w:t xml:space="preserve">：</w:t>
      </w:r>
      <w:r>
        <w:rPr>
          <w:rFonts w:hint="eastAsia" w:ascii="方正仿宋_GBK" w:hAnsi="方正仿宋_GBK" w:eastAsia="方正仿宋_GBK" w:cs="方正仿宋_GBK"/>
          <w:color w:val="auto"/>
          <w:sz w:val="24"/>
          <w:szCs w:val="21"/>
          <w:lang w:val="en-US" w:eastAsia="zh-CN"/>
        </w:rPr>
        <w:t xml:space="preserve">128万元，</w:t>
      </w:r>
      <w:r>
        <w:rPr>
          <w:rFonts w:hint="eastAsia" w:ascii="方正仿宋_GBK" w:hAnsi="方正仿宋_GBK" w:eastAsia="方正仿宋_GBK" w:cs="方正仿宋_GBK"/>
          <w:color w:val="auto"/>
          <w:sz w:val="24"/>
          <w:szCs w:val="21"/>
        </w:rPr>
        <w:t xml:space="preserve">投标报价高于最高限价</w:t>
      </w:r>
      <w:r>
        <w:rPr>
          <w:rFonts w:hint="eastAsia" w:ascii="方正仿宋_GBK" w:hAnsi="方正仿宋_GBK" w:eastAsia="方正仿宋_GBK" w:cs="方正仿宋_GBK"/>
          <w:color w:val="auto"/>
          <w:sz w:val="24"/>
          <w:szCs w:val="21"/>
          <w:lang w:val="en-US" w:eastAsia="zh-CN"/>
        </w:rPr>
        <w:t xml:space="preserve">的作</w:t>
      </w:r>
      <w:r>
        <w:rPr>
          <w:rFonts w:hint="eastAsia" w:ascii="方正仿宋_GBK" w:hAnsi="方正仿宋_GBK" w:eastAsia="方正仿宋_GBK" w:cs="方正仿宋_GBK"/>
          <w:color w:val="auto"/>
          <w:sz w:val="24"/>
          <w:szCs w:val="21"/>
        </w:rPr>
        <w:t xml:space="preserve">无效标处理。</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color w:val="auto"/>
          <w:sz w:val="24"/>
          <w:szCs w:val="21"/>
        </w:rPr>
        <w:t xml:space="preserve">5.采购需求（简介）：以地籍调查、“一码</w:t>
      </w:r>
      <w:r>
        <w:rPr>
          <w:rFonts w:hint="eastAsia" w:ascii="方正仿宋_GBK" w:hAnsi="方正仿宋_GBK" w:eastAsia="方正仿宋_GBK" w:cs="方正仿宋_GBK"/>
          <w:sz w:val="24"/>
          <w:szCs w:val="21"/>
        </w:rPr>
        <w:t xml:space="preserve">通管”等工作为基础，深化产权底板建设及应用。其中：</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采购包1：市本级空白区国有建设用地数据提升。对市本级2154平方公里范围内的地籍空白区域开展补充调查、数据入库等工作，本次地籍调查范围为</w:t>
      </w:r>
      <w:r>
        <w:rPr>
          <w:rFonts w:hint="eastAsia" w:ascii="方正仿宋_GBK" w:hAnsi="方正仿宋_GBK" w:eastAsia="方正仿宋_GBK" w:cs="方正仿宋_GBK"/>
          <w:sz w:val="24"/>
          <w:szCs w:val="21"/>
          <w:lang w:eastAsia="zh-CN"/>
        </w:rPr>
        <w:t xml:space="preserve">市本级</w:t>
      </w:r>
      <w:r>
        <w:rPr>
          <w:rFonts w:hint="eastAsia" w:ascii="方正仿宋_GBK" w:hAnsi="方正仿宋_GBK" w:eastAsia="方正仿宋_GBK" w:cs="方正仿宋_GBK"/>
          <w:sz w:val="24"/>
          <w:szCs w:val="21"/>
        </w:rPr>
        <w:t xml:space="preserve">国有建设用地空白区（约69平方公里），按照部、省数据汇交要求，开展市本级国有建设地籍数据整理汇交，全面提升数据质量。</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采购包2：产权底板应用实践及探索。以统一产权底板为基础，在自然资源管理和国土空间规划“一张图”框架下，深化不动产单元代码“源头赋码”“一码关联”，系统构建不动产登记全链条问题发现与反馈机制，高效促进规划、审批、供应、登记等业务融合、贯通。同时，探索产权底板应用场景，更好地发挥不动产登记在自然资源管理“两统一”职责履行中的基础支撑作用，全面提升自然资源管理能力与便民服务水平。</w:t>
      </w:r>
      <w:r/>
    </w:p>
    <w:p>
      <w:pPr>
        <w:ind w:firstLine="567"/>
        <w:pageBreakBefore w:val="0"/>
        <w:spacing w:line="52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w:t>
      </w:r>
      <w:r>
        <w:rPr>
          <w:rFonts w:hint="eastAsia" w:ascii="方正仿宋_GBK" w:hAnsi="方正仿宋_GBK" w:eastAsia="方正仿宋_GBK" w:cs="方正仿宋_GBK"/>
          <w:color w:val="auto"/>
          <w:sz w:val="24"/>
          <w:szCs w:val="24"/>
          <w:lang w:val="en-US" w:eastAsia="zh-CN"/>
        </w:rPr>
        <w:t xml:space="preserve">具体</w:t>
      </w:r>
      <w:r>
        <w:rPr>
          <w:rFonts w:hint="eastAsia" w:ascii="方正仿宋_GBK" w:hAnsi="方正仿宋_GBK" w:eastAsia="方正仿宋_GBK" w:cs="方正仿宋_GBK"/>
          <w:color w:val="auto"/>
          <w:sz w:val="24"/>
          <w:szCs w:val="24"/>
        </w:rPr>
        <w:t xml:space="preserve">内容</w:t>
      </w:r>
      <w:r>
        <w:rPr>
          <w:rFonts w:hint="eastAsia" w:ascii="方正仿宋_GBK" w:hAnsi="方正仿宋_GBK" w:eastAsia="方正仿宋_GBK" w:cs="方正仿宋_GBK"/>
          <w:color w:val="auto"/>
          <w:sz w:val="24"/>
          <w:szCs w:val="24"/>
          <w:lang w:val="en-US" w:eastAsia="zh-CN"/>
        </w:rPr>
        <w:t xml:space="preserve">详</w:t>
      </w:r>
      <w:r>
        <w:rPr>
          <w:rFonts w:hint="eastAsia" w:ascii="方正仿宋_GBK" w:hAnsi="方正仿宋_GBK" w:eastAsia="方正仿宋_GBK" w:cs="方正仿宋_GBK"/>
          <w:color w:val="auto"/>
          <w:sz w:val="24"/>
          <w:szCs w:val="24"/>
        </w:rPr>
        <w:t xml:space="preserve">见</w:t>
      </w:r>
      <w:r>
        <w:rPr>
          <w:rFonts w:hint="eastAsia" w:ascii="方正仿宋_GBK" w:hAnsi="方正仿宋_GBK" w:eastAsia="方正仿宋_GBK" w:cs="方正仿宋_GBK"/>
          <w:color w:val="auto"/>
          <w:sz w:val="24"/>
          <w:szCs w:val="24"/>
          <w:lang w:val="en-US" w:eastAsia="zh-CN"/>
        </w:rPr>
        <w:t xml:space="preserve">招标</w:t>
      </w:r>
      <w:r>
        <w:rPr>
          <w:rFonts w:hint="eastAsia" w:ascii="方正仿宋_GBK" w:hAnsi="方正仿宋_GBK" w:eastAsia="方正仿宋_GBK" w:cs="方正仿宋_GBK"/>
          <w:color w:val="auto"/>
          <w:sz w:val="24"/>
          <w:szCs w:val="24"/>
        </w:rPr>
        <w:t xml:space="preserve">文件第四部分采购需求）</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注：本次采购共分为两个采购包，兼投不兼中，即投标人可参与任意采购包或全部采购包的投标，需对拟参与采购包分别进行投标文件制作，但同一投标人最多只能中其中一个采购包。按采购包1至采购包2的顺序开标、评标、定标，已被推荐为采购包1的第一中标候选人的投标人参与后面采购包的评审，但不再被推荐为中标候选人。评审结束后，若其中一个采购包受到质疑投诉等原因，导致本采购包评审结果改变，但不影响其他采购包的评审。</w:t>
      </w:r>
      <w:r/>
    </w:p>
    <w:p>
      <w:pPr>
        <w:ind w:firstLine="480"/>
        <w:spacing w:line="560" w:lineRule="exact"/>
        <w:rPr>
          <w:rFonts w:hint="eastAsia" w:ascii="方正仿宋_GBK" w:hAnsi="方正仿宋_GBK" w:eastAsia="方正仿宋_GBK" w:cs="方正仿宋_GBK"/>
          <w:sz w:val="24"/>
          <w:szCs w:val="21"/>
          <w:lang w:eastAsia="zh-CN"/>
        </w:rPr>
      </w:pPr>
      <w:r>
        <w:rPr>
          <w:rFonts w:hint="eastAsia" w:ascii="方正仿宋_GBK" w:hAnsi="方正仿宋_GBK" w:eastAsia="方正仿宋_GBK" w:cs="方正仿宋_GBK"/>
          <w:sz w:val="24"/>
          <w:szCs w:val="21"/>
        </w:rPr>
        <w:t xml:space="preserve">6.合同履行期限：</w:t>
      </w:r>
      <w:r>
        <w:rPr>
          <w:rFonts w:hint="eastAsia" w:ascii="方正仿宋_GBK" w:hAnsi="方正仿宋_GBK" w:eastAsia="方正仿宋_GBK" w:cs="方正仿宋_GBK"/>
          <w:sz w:val="24"/>
          <w:szCs w:val="21"/>
          <w:lang w:eastAsia="zh-CN"/>
        </w:rPr>
        <w:t xml:space="preserve">自合同签订之日起，2026年10月底前完成主要建设内容，12个月内配合完成项目验收等工作。</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7.本项目</w:t>
      </w:r>
      <w:r>
        <w:rPr>
          <w:rFonts w:hint="eastAsia" w:ascii="方正仿宋_GBK" w:hAnsi="方正仿宋_GBK" w:eastAsia="方正仿宋_GBK" w:cs="方正仿宋_GBK"/>
          <w:sz w:val="24"/>
          <w:szCs w:val="21"/>
          <w:u w:val="single"/>
        </w:rPr>
        <w:t xml:space="preserve">接受</w:t>
      </w:r>
      <w:r>
        <w:rPr>
          <w:rFonts w:hint="eastAsia" w:ascii="方正仿宋_GBK" w:hAnsi="方正仿宋_GBK" w:eastAsia="方正仿宋_GBK" w:cs="方正仿宋_GBK"/>
          <w:sz w:val="24"/>
          <w:szCs w:val="21"/>
        </w:rPr>
        <w:t xml:space="preserve">联合体投标。</w:t>
      </w:r>
      <w:r/>
    </w:p>
    <w:p>
      <w:pPr>
        <w:ind w:firstLine="643"/>
        <w:jc w:val="both"/>
        <w:keepLines/>
        <w:keepNext/>
        <w:spacing w:before="0" w:after="0" w:line="560" w:lineRule="exact"/>
        <w:widowControl w:val="off"/>
        <w:rPr>
          <w:rFonts w:hint="eastAsia" w:ascii="方正仿宋_GBK" w:hAnsi="方正仿宋_GBK" w:eastAsia="方正仿宋_GBK" w:cs="方正仿宋_GBK"/>
          <w:b/>
          <w:bCs/>
          <w:sz w:val="32"/>
          <w:szCs w:val="32"/>
          <w:lang w:val="en-US" w:eastAsia="zh-CN" w:bidi="ar-SA"/>
        </w:rPr>
        <w:outlineLvl w:val="2"/>
      </w:pPr>
      <w:r/>
      <w:bookmarkStart w:id="13" w:name="_Toc28359003"/>
      <w:r/>
      <w:bookmarkStart w:id="14" w:name="_Toc35393622"/>
      <w:r/>
      <w:bookmarkStart w:id="15" w:name="_Toc28359080"/>
      <w:r/>
      <w:bookmarkStart w:id="16" w:name="_Toc38985264"/>
      <w:r/>
      <w:bookmarkStart w:id="17" w:name="_Toc35393791"/>
      <w:r>
        <w:rPr>
          <w:rFonts w:hint="eastAsia" w:ascii="方正仿宋_GBK" w:hAnsi="方正仿宋_GBK" w:eastAsia="方正仿宋_GBK" w:cs="方正仿宋_GBK"/>
          <w:b/>
          <w:bCs/>
          <w:sz w:val="32"/>
          <w:szCs w:val="32"/>
          <w:lang w:val="en-US" w:eastAsia="zh-CN" w:bidi="ar-SA"/>
        </w:rPr>
        <w:t xml:space="preserve">二、申请人的资格要求：</w:t>
      </w:r>
      <w:bookmarkEnd w:id="13"/>
      <w:r/>
      <w:bookmarkEnd w:id="14"/>
      <w:r/>
      <w:bookmarkEnd w:id="15"/>
      <w:r/>
      <w:bookmarkEnd w:id="16"/>
      <w:r/>
      <w:bookmarkEnd w:id="17"/>
      <w:r/>
      <w:r/>
    </w:p>
    <w:p>
      <w:pPr>
        <w:ind w:firstLine="480"/>
        <w:spacing w:line="560" w:lineRule="exact"/>
        <w:rPr>
          <w:rFonts w:hint="eastAsia" w:ascii="方正仿宋_GBK" w:hAnsi="方正仿宋_GBK" w:eastAsia="方正仿宋_GBK" w:cs="方正仿宋_GBK"/>
          <w:sz w:val="24"/>
          <w:szCs w:val="21"/>
        </w:rPr>
      </w:pPr>
      <w:r/>
      <w:bookmarkStart w:id="18" w:name="_Toc35393792"/>
      <w:r/>
      <w:bookmarkStart w:id="19" w:name="_Toc38985265"/>
      <w:r/>
      <w:bookmarkStart w:id="20" w:name="_Toc35393623"/>
      <w:r/>
      <w:bookmarkStart w:id="21" w:name="_Toc28359081"/>
      <w:r/>
      <w:bookmarkStart w:id="22" w:name="_Toc28359004"/>
      <w:r>
        <w:rPr>
          <w:rFonts w:hint="eastAsia" w:ascii="方正仿宋_GBK" w:hAnsi="方正仿宋_GBK" w:eastAsia="方正仿宋_GBK" w:cs="方正仿宋_GBK"/>
          <w:sz w:val="24"/>
          <w:szCs w:val="21"/>
        </w:rPr>
        <w:t xml:space="preserve">（一）通用资格要求</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1.具备《中华人民共和国政府采购法》第二十二条第一款规定的6项条件（按要求提供投标声明及承诺函）。</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w:t>
      </w:r>
      <w:r>
        <w:rPr>
          <w:rFonts w:hint="eastAsia" w:ascii="方正仿宋_GBK" w:hAnsi="方正仿宋_GBK" w:eastAsia="方正仿宋_GBK" w:cs="方正仿宋_GBK"/>
          <w:sz w:val="24"/>
          <w:szCs w:val="21"/>
        </w:rPr>
        <w:t xml:space="preserve">二）</w:t>
      </w:r>
      <w:r>
        <w:rPr>
          <w:rFonts w:hint="eastAsia" w:ascii="方正仿宋_GBK" w:hAnsi="方正仿宋_GBK" w:eastAsia="方正仿宋_GBK" w:cs="方正仿宋_GBK"/>
          <w:sz w:val="24"/>
          <w:szCs w:val="21"/>
        </w:rPr>
        <w:t xml:space="preserve">落实政府采购政策需满足的资格要求：无</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w:t>
      </w:r>
      <w:r>
        <w:rPr>
          <w:rFonts w:hint="eastAsia" w:ascii="方正仿宋_GBK" w:hAnsi="方正仿宋_GBK" w:eastAsia="方正仿宋_GBK" w:cs="方正仿宋_GBK"/>
          <w:sz w:val="24"/>
          <w:szCs w:val="21"/>
        </w:rPr>
        <w:t xml:space="preserve">三</w:t>
      </w:r>
      <w:r>
        <w:rPr>
          <w:rFonts w:hint="eastAsia" w:ascii="方正仿宋_GBK" w:hAnsi="方正仿宋_GBK" w:eastAsia="方正仿宋_GBK" w:cs="方正仿宋_GBK"/>
          <w:sz w:val="24"/>
          <w:szCs w:val="21"/>
        </w:rPr>
        <w:t xml:space="preserve">）本项目的特定资格要求：</w:t>
      </w:r>
      <w:r/>
    </w:p>
    <w:p>
      <w:pPr>
        <w:ind w:firstLine="480"/>
        <w:spacing w:line="560" w:lineRule="exact"/>
        <w:rPr>
          <w:rFonts w:hint="eastAsia" w:ascii="方正仿宋_GBK" w:hAnsi="方正仿宋_GBK" w:eastAsia="方正仿宋_GBK" w:cs="方正仿宋_GBK"/>
          <w:sz w:val="24"/>
          <w:szCs w:val="21"/>
          <w:lang w:eastAsia="zh-CN"/>
        </w:rPr>
      </w:pPr>
      <w:r>
        <w:rPr>
          <w:rFonts w:hint="eastAsia" w:ascii="方正仿宋_GBK" w:hAnsi="方正仿宋_GBK" w:eastAsia="方正仿宋_GBK" w:cs="方正仿宋_GBK"/>
          <w:sz w:val="24"/>
          <w:szCs w:val="21"/>
          <w:lang w:val="en-US" w:eastAsia="zh-CN"/>
        </w:rPr>
        <w:t xml:space="preserve">采购包1：</w:t>
      </w:r>
      <w:r>
        <w:rPr>
          <w:rFonts w:hint="eastAsia" w:ascii="方正仿宋_GBK" w:hAnsi="方正仿宋_GBK" w:eastAsia="方正仿宋_GBK" w:cs="方正仿宋_GBK"/>
          <w:color w:val="auto"/>
          <w:sz w:val="24"/>
          <w:lang w:val="en-US" w:eastAsia="zh-CN"/>
        </w:rPr>
        <w:t xml:space="preserve">投标人</w:t>
      </w:r>
      <w:r>
        <w:rPr>
          <w:rFonts w:hint="eastAsia" w:ascii="方正仿宋_GBK" w:hAnsi="方正仿宋_GBK" w:eastAsia="方正仿宋_GBK" w:cs="方正仿宋_GBK"/>
          <w:color w:val="auto"/>
          <w:sz w:val="24"/>
        </w:rPr>
        <w:t xml:space="preserve">须具有有效期内乙级及以上测绘资质证书</w:t>
      </w:r>
      <w:r>
        <w:rPr>
          <w:rFonts w:hint="eastAsia" w:ascii="方正仿宋_GBK" w:hAnsi="方正仿宋_GBK" w:eastAsia="方正仿宋_GBK" w:cs="方正仿宋_GBK"/>
          <w:sz w:val="24"/>
          <w:szCs w:val="21"/>
        </w:rPr>
        <w:t xml:space="preserve">（专业类别包含工程测量、界线与不动产测绘）</w:t>
      </w:r>
      <w:r>
        <w:rPr>
          <w:rFonts w:hint="eastAsia" w:ascii="方正仿宋_GBK" w:hAnsi="方正仿宋_GBK" w:eastAsia="方正仿宋_GBK" w:cs="方正仿宋_GBK"/>
          <w:sz w:val="24"/>
          <w:szCs w:val="21"/>
          <w:lang w:eastAsia="zh-CN"/>
        </w:rPr>
        <w:t xml:space="preserve">。</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lang w:val="en-US" w:eastAsia="zh-CN"/>
        </w:rPr>
        <w:t xml:space="preserve">采购包2：</w:t>
      </w:r>
      <w:r>
        <w:rPr>
          <w:rFonts w:hint="eastAsia" w:ascii="方正仿宋_GBK" w:hAnsi="方正仿宋_GBK" w:eastAsia="方正仿宋_GBK" w:cs="方正仿宋_GBK"/>
          <w:sz w:val="24"/>
          <w:szCs w:val="21"/>
        </w:rPr>
        <w:t xml:space="preserve">无。</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w:t>
      </w:r>
      <w:r>
        <w:rPr>
          <w:rFonts w:hint="eastAsia" w:ascii="方正仿宋_GBK" w:hAnsi="方正仿宋_GBK" w:eastAsia="方正仿宋_GBK" w:cs="方正仿宋_GBK"/>
          <w:sz w:val="24"/>
          <w:szCs w:val="21"/>
        </w:rPr>
        <w:t xml:space="preserve">四</w:t>
      </w:r>
      <w:r>
        <w:rPr>
          <w:rFonts w:hint="eastAsia" w:ascii="方正仿宋_GBK" w:hAnsi="方正仿宋_GBK" w:eastAsia="方正仿宋_GBK" w:cs="方正仿宋_GBK"/>
          <w:sz w:val="24"/>
          <w:szCs w:val="21"/>
        </w:rPr>
        <w:t xml:space="preserve">）本项目接受联合体投标，但组成联合体的供应商数不超过2家，联合体组成、投标活动应符合《中华人民共和国政府采购法》第二十四条规定。联合体各方须签订联合体协议书，明确联合体牵头人和各方权利义务。联合体各方均应具备独立法人资格，且应当具备与联合体协议中约定的分工相适应的能力。</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注：1.联合体各方不得再以自己名义单独投标，也不得组成新的联合体或参加其他联合体在本项目中投标，否则相关投标均无效；</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2.联合体对外以一个投标人的身份共同投标，联合体中标的，联合体各方须共同与招标人签订合同，就中标项目向招标人承担连带责任；</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3.联合体牵头人所提交的投标文件应认为已代表了联合体各成员的真实情况。组成联合体投标须为联合体各方自愿行为。</w:t>
      </w:r>
      <w:r/>
    </w:p>
    <w:p>
      <w:pPr>
        <w:ind w:firstLine="480"/>
        <w:spacing w:line="560" w:lineRule="exact"/>
        <w:rPr>
          <w:rFonts w:hint="eastAsia" w:ascii="方正仿宋_GBK" w:hAnsi="方正仿宋_GBK" w:eastAsia="方正仿宋_GBK" w:cs="方正仿宋_GBK"/>
          <w:szCs w:val="21"/>
        </w:rPr>
      </w:pPr>
      <w:r>
        <w:rPr>
          <w:rFonts w:hint="eastAsia" w:ascii="方正仿宋_GBK" w:hAnsi="方正仿宋_GBK" w:eastAsia="方正仿宋_GBK" w:cs="方正仿宋_GBK"/>
          <w:sz w:val="24"/>
          <w:szCs w:val="21"/>
        </w:rPr>
        <w:t xml:space="preserve">4.以联合体形式参加政府采购活动，联合体各方均为中小企业的，联合体视同中小企业。</w:t>
      </w:r>
      <w:r/>
    </w:p>
    <w:p>
      <w:pPr>
        <w:ind w:firstLine="643"/>
        <w:jc w:val="both"/>
        <w:keepLines/>
        <w:keepNext/>
        <w:spacing w:before="0" w:after="0" w:line="560" w:lineRule="exact"/>
        <w:widowControl w:val="off"/>
        <w:rPr>
          <w:rFonts w:hint="eastAsia" w:ascii="方正仿宋_GBK" w:hAnsi="方正仿宋_GBK" w:eastAsia="方正仿宋_GBK" w:cs="方正仿宋_GBK"/>
          <w:b/>
          <w:bCs/>
          <w:sz w:val="32"/>
          <w:szCs w:val="32"/>
          <w:lang w:val="en-US" w:eastAsia="zh-CN" w:bidi="ar-SA"/>
        </w:rPr>
        <w:outlineLvl w:val="2"/>
      </w:pPr>
      <w:r>
        <w:rPr>
          <w:rFonts w:hint="eastAsia" w:ascii="方正仿宋_GBK" w:hAnsi="方正仿宋_GBK" w:eastAsia="方正仿宋_GBK" w:cs="方正仿宋_GBK"/>
          <w:b/>
          <w:bCs/>
          <w:sz w:val="32"/>
          <w:szCs w:val="32"/>
          <w:lang w:val="en-US" w:eastAsia="zh-CN" w:bidi="ar-SA"/>
        </w:rPr>
        <w:t xml:space="preserve">三、获取招标文件</w:t>
      </w:r>
      <w:bookmarkEnd w:id="18"/>
      <w:r/>
      <w:bookmarkEnd w:id="19"/>
      <w:r/>
      <w:bookmarkEnd w:id="20"/>
      <w:r/>
      <w:bookmarkEnd w:id="21"/>
      <w:r/>
      <w:bookmarkEnd w:id="22"/>
      <w:r/>
      <w:r/>
    </w:p>
    <w:p>
      <w:pPr>
        <w:ind w:firstLine="480"/>
        <w:spacing w:line="560" w:lineRule="exact"/>
        <w:rPr>
          <w:rFonts w:hint="eastAsia" w:ascii="方正仿宋_GBK" w:hAnsi="方正仿宋_GBK" w:eastAsia="方正仿宋_GBK" w:cs="方正仿宋_GBK"/>
          <w:sz w:val="24"/>
          <w:szCs w:val="21"/>
        </w:rPr>
      </w:pPr>
      <w:r/>
      <w:bookmarkStart w:id="23" w:name="_Toc28359082"/>
      <w:r/>
      <w:bookmarkStart w:id="24" w:name="_Toc28359005"/>
      <w:r/>
      <w:bookmarkStart w:id="25" w:name="_Toc38985266"/>
      <w:r/>
      <w:bookmarkStart w:id="26" w:name="_Toc35393624"/>
      <w:r/>
      <w:bookmarkStart w:id="27" w:name="_Toc35393793"/>
      <w:r>
        <w:rPr>
          <w:rFonts w:hint="eastAsia" w:ascii="方正仿宋_GBK" w:hAnsi="方正仿宋_GBK" w:eastAsia="方正仿宋_GBK" w:cs="方正仿宋_GBK"/>
          <w:sz w:val="24"/>
          <w:szCs w:val="21"/>
        </w:rPr>
        <w:t xml:space="preserve">1.时间：2026年</w:t>
      </w:r>
      <w:r>
        <w:rPr>
          <w:rFonts w:hint="eastAsia" w:ascii="方正仿宋_GBK" w:hAnsi="方正仿宋_GBK" w:eastAsia="方正仿宋_GBK" w:cs="方正仿宋_GBK"/>
          <w:sz w:val="24"/>
          <w:szCs w:val="21"/>
          <w:lang w:val="en-US" w:eastAsia="zh-CN"/>
        </w:rPr>
        <w:t xml:space="preserve">7</w:t>
      </w:r>
      <w:r>
        <w:rPr>
          <w:rFonts w:hint="eastAsia" w:ascii="方正仿宋_GBK" w:hAnsi="方正仿宋_GBK" w:eastAsia="方正仿宋_GBK" w:cs="方正仿宋_GBK"/>
          <w:sz w:val="24"/>
          <w:szCs w:val="21"/>
        </w:rPr>
        <w:t xml:space="preserve">月</w:t>
      </w:r>
      <w:r>
        <w:rPr>
          <w:rFonts w:hint="eastAsia" w:ascii="方正仿宋_GBK" w:hAnsi="方正仿宋_GBK" w:eastAsia="方正仿宋_GBK" w:cs="方正仿宋_GBK"/>
          <w:sz w:val="24"/>
          <w:szCs w:val="21"/>
          <w:lang w:val="en-US" w:eastAsia="zh-CN"/>
        </w:rPr>
        <w:t xml:space="preserve">24</w:t>
      </w:r>
      <w:r>
        <w:rPr>
          <w:rFonts w:hint="eastAsia" w:ascii="方正仿宋_GBK" w:hAnsi="方正仿宋_GBK" w:eastAsia="方正仿宋_GBK" w:cs="方正仿宋_GBK"/>
          <w:sz w:val="24"/>
          <w:szCs w:val="21"/>
        </w:rPr>
        <w:t xml:space="preserve">日09：00至2026年</w:t>
      </w:r>
      <w:r>
        <w:rPr>
          <w:rFonts w:hint="eastAsia" w:ascii="方正仿宋_GBK" w:hAnsi="方正仿宋_GBK" w:eastAsia="方正仿宋_GBK" w:cs="方正仿宋_GBK"/>
          <w:sz w:val="24"/>
          <w:szCs w:val="21"/>
          <w:lang w:val="en-US" w:eastAsia="zh-CN"/>
        </w:rPr>
        <w:t xml:space="preserve">7</w:t>
      </w:r>
      <w:r>
        <w:rPr>
          <w:rFonts w:hint="eastAsia" w:ascii="方正仿宋_GBK" w:hAnsi="方正仿宋_GBK" w:eastAsia="方正仿宋_GBK" w:cs="方正仿宋_GBK"/>
          <w:sz w:val="24"/>
          <w:szCs w:val="21"/>
        </w:rPr>
        <w:t xml:space="preserve">月</w:t>
      </w:r>
      <w:r>
        <w:rPr>
          <w:rFonts w:hint="eastAsia" w:ascii="方正仿宋_GBK" w:hAnsi="方正仿宋_GBK" w:eastAsia="方正仿宋_GBK" w:cs="方正仿宋_GBK"/>
          <w:sz w:val="24"/>
          <w:szCs w:val="21"/>
          <w:lang w:val="en-US" w:eastAsia="zh-CN"/>
        </w:rPr>
        <w:t xml:space="preserve">30</w:t>
      </w:r>
      <w:r>
        <w:rPr>
          <w:rFonts w:hint="eastAsia" w:ascii="方正仿宋_GBK" w:hAnsi="方正仿宋_GBK" w:eastAsia="方正仿宋_GBK" w:cs="方正仿宋_GBK"/>
          <w:sz w:val="24"/>
          <w:szCs w:val="21"/>
        </w:rPr>
        <w:t xml:space="preserve">日1</w:t>
      </w:r>
      <w:r>
        <w:rPr>
          <w:rFonts w:hint="eastAsia" w:ascii="方正仿宋_GBK" w:hAnsi="方正仿宋_GBK" w:eastAsia="方正仿宋_GBK" w:cs="方正仿宋_GBK"/>
          <w:sz w:val="24"/>
          <w:szCs w:val="21"/>
          <w:lang w:val="en-US" w:eastAsia="zh-CN"/>
        </w:rPr>
        <w:t xml:space="preserve">8:0</w:t>
      </w:r>
      <w:r>
        <w:rPr>
          <w:rFonts w:hint="eastAsia" w:ascii="方正仿宋_GBK" w:hAnsi="方正仿宋_GBK" w:eastAsia="方正仿宋_GBK" w:cs="方正仿宋_GBK"/>
          <w:sz w:val="24"/>
          <w:szCs w:val="21"/>
        </w:rPr>
        <w:t xml:space="preserve">0。</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方式：投标人应在招标文件提供的时间内，通过“苏采云”系统（网址：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ascii="方正仿宋_GBK" w:hAnsi="方正仿宋_GBK" w:eastAsia="方正仿宋_GBK" w:cs="方正仿宋_GBK"/>
          <w:sz w:val="24"/>
          <w:szCs w:val="21"/>
        </w:rPr>
      </w:pPr>
      <w:r/>
      <w:bookmarkStart w:id="28" w:name="EB0c44ff4da61f4af989d119fe214be450"/>
      <w:r>
        <w:rPr>
          <w:rFonts w:hint="eastAsia" w:ascii="方正仿宋_GBK" w:hAnsi="方正仿宋_GBK" w:eastAsia="方正仿宋_GBK" w:cs="方正仿宋_GBK"/>
          <w:sz w:val="24"/>
          <w:szCs w:val="21"/>
        </w:rPr>
        <w:t xml:space="preserve">3.本项目共分</w:t>
      </w:r>
      <w:r>
        <w:rPr>
          <w:rFonts w:hint="eastAsia" w:ascii="方正仿宋_GBK" w:hAnsi="方正仿宋_GBK" w:eastAsia="方正仿宋_GBK" w:cs="方正仿宋_GBK"/>
          <w:sz w:val="24"/>
          <w:szCs w:val="21"/>
          <w:lang w:val="en-US" w:eastAsia="zh-CN"/>
        </w:rPr>
        <w:t xml:space="preserve">两</w:t>
      </w:r>
      <w:r>
        <w:rPr>
          <w:rFonts w:hint="eastAsia" w:ascii="方正仿宋_GBK" w:hAnsi="方正仿宋_GBK" w:eastAsia="方正仿宋_GBK" w:cs="方正仿宋_GBK"/>
          <w:sz w:val="24"/>
          <w:szCs w:val="21"/>
        </w:rPr>
        <w:t xml:space="preserve">个包。</w:t>
      </w:r>
      <w:r>
        <w:rPr>
          <w:rFonts w:hint="eastAsia" w:ascii="方正仿宋_GBK" w:hAnsi="方正仿宋_GBK" w:eastAsia="方正仿宋_GBK" w:cs="方正仿宋_GBK"/>
          <w:sz w:val="24"/>
          <w:szCs w:val="21"/>
          <w:lang w:val="en-US" w:eastAsia="zh-CN"/>
        </w:rPr>
        <w:t xml:space="preserve">投标人</w:t>
      </w:r>
      <w:r>
        <w:rPr>
          <w:rFonts w:hint="eastAsia" w:ascii="方正仿宋_GBK" w:hAnsi="方正仿宋_GBK" w:eastAsia="方正仿宋_GBK" w:cs="方正仿宋_GBK"/>
          <w:sz w:val="24"/>
          <w:szCs w:val="21"/>
        </w:rPr>
        <w:t xml:space="preserve">参与多个包投标的，应按</w:t>
      </w:r>
      <w:r>
        <w:rPr>
          <w:rFonts w:hint="eastAsia" w:ascii="方正仿宋_GBK" w:hAnsi="方正仿宋_GBK" w:eastAsia="方正仿宋_GBK" w:cs="方正仿宋_GBK"/>
          <w:sz w:val="24"/>
          <w:szCs w:val="21"/>
          <w:lang w:val="en-US" w:eastAsia="zh-CN"/>
        </w:rPr>
        <w:t xml:space="preserve">采购</w:t>
      </w:r>
      <w:r>
        <w:rPr>
          <w:rFonts w:hint="eastAsia" w:ascii="方正仿宋_GBK" w:hAnsi="方正仿宋_GBK" w:eastAsia="方正仿宋_GBK" w:cs="方正仿宋_GBK"/>
          <w:sz w:val="24"/>
          <w:szCs w:val="21"/>
        </w:rPr>
        <w:t xml:space="preserve">包分别获取询价通知书。投标人未按要求获取招标文件导致无法投标的，后果自负（其投标文件不予接受）。</w:t>
      </w:r>
      <w:bookmarkEnd w:id="28"/>
      <w:r/>
      <w:r/>
    </w:p>
    <w:p>
      <w:pPr>
        <w:ind w:firstLine="643"/>
        <w:jc w:val="both"/>
        <w:keepLines/>
        <w:keepNext/>
        <w:spacing w:before="0" w:after="0" w:line="560" w:lineRule="exact"/>
        <w:widowControl w:val="off"/>
        <w:rPr>
          <w:rFonts w:hint="eastAsia" w:ascii="方正仿宋_GBK" w:hAnsi="方正仿宋_GBK" w:eastAsia="方正仿宋_GBK" w:cs="方正仿宋_GBK"/>
          <w:b/>
          <w:bCs/>
          <w:sz w:val="32"/>
          <w:szCs w:val="32"/>
          <w:lang w:val="en-US" w:eastAsia="zh-CN" w:bidi="ar-SA"/>
        </w:rPr>
        <w:outlineLvl w:val="2"/>
      </w:pPr>
      <w:r>
        <w:rPr>
          <w:rFonts w:hint="eastAsia" w:ascii="方正仿宋_GBK" w:hAnsi="方正仿宋_GBK" w:eastAsia="方正仿宋_GBK" w:cs="方正仿宋_GBK"/>
          <w:b/>
          <w:bCs/>
          <w:sz w:val="32"/>
          <w:szCs w:val="32"/>
          <w:lang w:val="en-US" w:eastAsia="zh-CN" w:bidi="ar-SA"/>
        </w:rPr>
        <w:t xml:space="preserve">四、提交投标文件</w:t>
      </w:r>
      <w:bookmarkEnd w:id="23"/>
      <w:r/>
      <w:bookmarkEnd w:id="24"/>
      <w:r>
        <w:rPr>
          <w:rFonts w:hint="eastAsia" w:ascii="方正仿宋_GBK" w:hAnsi="方正仿宋_GBK" w:eastAsia="方正仿宋_GBK" w:cs="方正仿宋_GBK"/>
          <w:b/>
          <w:bCs/>
          <w:sz w:val="32"/>
          <w:szCs w:val="32"/>
          <w:lang w:val="en-US" w:eastAsia="zh-CN" w:bidi="ar-SA"/>
        </w:rPr>
        <w:t xml:space="preserve">截止时间、开标时间和地点</w:t>
      </w:r>
      <w:bookmarkEnd w:id="25"/>
      <w:r/>
      <w:bookmarkEnd w:id="26"/>
      <w:r/>
      <w:bookmarkEnd w:id="27"/>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1.提交投标文件截止时间、开标时间：2026年</w:t>
      </w:r>
      <w:r>
        <w:rPr>
          <w:rFonts w:hint="eastAsia" w:ascii="方正仿宋_GBK" w:hAnsi="方正仿宋_GBK" w:eastAsia="方正仿宋_GBK" w:cs="方正仿宋_GBK"/>
          <w:sz w:val="24"/>
          <w:szCs w:val="21"/>
          <w:lang w:val="en-US" w:eastAsia="zh-CN"/>
        </w:rPr>
        <w:t xml:space="preserve">8</w:t>
      </w:r>
      <w:r>
        <w:rPr>
          <w:rFonts w:hint="eastAsia" w:ascii="方正仿宋_GBK" w:hAnsi="方正仿宋_GBK" w:eastAsia="方正仿宋_GBK" w:cs="方正仿宋_GBK"/>
          <w:sz w:val="24"/>
          <w:szCs w:val="21"/>
        </w:rPr>
        <w:t xml:space="preserve">月</w:t>
      </w:r>
      <w:r>
        <w:rPr>
          <w:rFonts w:hint="eastAsia" w:ascii="方正仿宋_GBK" w:hAnsi="方正仿宋_GBK" w:eastAsia="方正仿宋_GBK" w:cs="方正仿宋_GBK"/>
          <w:sz w:val="24"/>
          <w:szCs w:val="21"/>
          <w:lang w:val="en-US" w:eastAsia="zh-CN"/>
        </w:rPr>
        <w:t xml:space="preserve">13</w:t>
      </w:r>
      <w:r>
        <w:rPr>
          <w:rFonts w:hint="eastAsia" w:ascii="方正仿宋_GBK" w:hAnsi="方正仿宋_GBK" w:eastAsia="方正仿宋_GBK" w:cs="方正仿宋_GBK"/>
          <w:sz w:val="24"/>
          <w:szCs w:val="21"/>
        </w:rPr>
        <w:t xml:space="preserve">日09点30分（北京时间）</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2.地点：“苏采云”政府采购交易系统网上开标大厅。</w:t>
      </w:r>
      <w:r/>
    </w:p>
    <w:p>
      <w:pPr>
        <w:ind w:firstLine="643"/>
        <w:jc w:val="both"/>
        <w:keepLines/>
        <w:keepNext/>
        <w:spacing w:before="0" w:after="0" w:line="560" w:lineRule="exact"/>
        <w:widowControl w:val="off"/>
        <w:rPr>
          <w:rFonts w:hint="eastAsia" w:ascii="方正仿宋_GBK" w:hAnsi="方正仿宋_GBK" w:eastAsia="方正仿宋_GBK" w:cs="方正仿宋_GBK"/>
          <w:b/>
          <w:bCs/>
          <w:sz w:val="32"/>
          <w:szCs w:val="32"/>
          <w:lang w:val="en-US" w:eastAsia="zh-CN" w:bidi="ar-SA"/>
        </w:rPr>
        <w:outlineLvl w:val="2"/>
      </w:pPr>
      <w:r/>
      <w:bookmarkStart w:id="29" w:name="_Toc35393625"/>
      <w:r/>
      <w:bookmarkStart w:id="30" w:name="_Toc35393794"/>
      <w:r/>
      <w:bookmarkStart w:id="31" w:name="_Toc28359084"/>
      <w:r/>
      <w:bookmarkStart w:id="32" w:name="_Toc28359007"/>
      <w:r/>
      <w:bookmarkStart w:id="33" w:name="_Toc38985267"/>
      <w:r>
        <w:rPr>
          <w:rFonts w:hint="eastAsia" w:ascii="方正仿宋_GBK" w:hAnsi="方正仿宋_GBK" w:eastAsia="方正仿宋_GBK" w:cs="方正仿宋_GBK"/>
          <w:b/>
          <w:bCs/>
          <w:sz w:val="32"/>
          <w:szCs w:val="32"/>
          <w:lang w:val="en-US" w:eastAsia="zh-CN" w:bidi="ar-SA"/>
        </w:rPr>
        <w:t xml:space="preserve">五、公告期限</w:t>
      </w:r>
      <w:bookmarkEnd w:id="29"/>
      <w:r/>
      <w:bookmarkEnd w:id="30"/>
      <w:r/>
      <w:bookmarkEnd w:id="31"/>
      <w:r/>
      <w:bookmarkEnd w:id="32"/>
      <w:r/>
      <w:bookmarkEnd w:id="33"/>
      <w:r/>
      <w:r/>
    </w:p>
    <w:p>
      <w:pPr>
        <w:ind w:firstLine="480"/>
        <w:spacing w:line="560" w:lineRule="exact"/>
        <w:rPr>
          <w:rFonts w:hint="eastAsia" w:ascii="方正仿宋_GBK" w:hAnsi="方正仿宋_GBK" w:eastAsia="方正仿宋_GBK" w:cs="方正仿宋_GBK"/>
          <w:sz w:val="24"/>
          <w:szCs w:val="21"/>
        </w:rPr>
      </w:pPr>
      <w:r/>
      <w:bookmarkStart w:id="34" w:name="_Toc35393795"/>
      <w:r/>
      <w:bookmarkStart w:id="35" w:name="_Toc35393626"/>
      <w:r/>
      <w:bookmarkStart w:id="36" w:name="_Toc38985268"/>
      <w:r>
        <w:rPr>
          <w:rFonts w:hint="eastAsia" w:ascii="方正仿宋_GBK" w:hAnsi="方正仿宋_GBK" w:eastAsia="方正仿宋_GBK" w:cs="方正仿宋_GBK"/>
          <w:sz w:val="24"/>
          <w:szCs w:val="21"/>
        </w:rPr>
        <w:t xml:space="preserve">招标公告及招标文件公告期限为自本公告发布之日起5个工作日。招标公告发布媒体：宿迁市政府采购网、宿迁市公共资源交易平台、江苏省财政部门指定的媒体。</w:t>
      </w:r>
      <w:r/>
    </w:p>
    <w:p>
      <w:pPr>
        <w:ind w:firstLine="643"/>
        <w:jc w:val="both"/>
        <w:keepLines/>
        <w:keepNext/>
        <w:spacing w:before="0" w:after="0" w:line="560" w:lineRule="exact"/>
        <w:widowControl w:val="off"/>
        <w:rPr>
          <w:rFonts w:hint="eastAsia" w:ascii="方正仿宋_GBK" w:hAnsi="方正仿宋_GBK" w:eastAsia="方正仿宋_GBK" w:cs="方正仿宋_GBK"/>
          <w:b/>
          <w:bCs/>
          <w:sz w:val="32"/>
          <w:szCs w:val="32"/>
          <w:lang w:val="en-US" w:eastAsia="zh-CN" w:bidi="ar-SA"/>
        </w:rPr>
        <w:outlineLvl w:val="2"/>
      </w:pPr>
      <w:r>
        <w:rPr>
          <w:rFonts w:hint="eastAsia" w:ascii="方正仿宋_GBK" w:hAnsi="方正仿宋_GBK" w:eastAsia="方正仿宋_GBK" w:cs="方正仿宋_GBK"/>
          <w:b/>
          <w:bCs/>
          <w:sz w:val="32"/>
          <w:szCs w:val="32"/>
          <w:lang w:val="en-US" w:eastAsia="zh-CN" w:bidi="ar-SA"/>
        </w:rPr>
        <w:t xml:space="preserve">六、其他补充事宜</w:t>
      </w:r>
      <w:bookmarkEnd w:id="34"/>
      <w:r/>
      <w:bookmarkEnd w:id="35"/>
      <w:r/>
      <w:bookmarkEnd w:id="36"/>
      <w:r/>
      <w:r/>
    </w:p>
    <w:p>
      <w:pPr>
        <w:ind w:firstLine="480"/>
        <w:spacing w:line="560" w:lineRule="exact"/>
        <w:rPr>
          <w:rFonts w:hint="eastAsia" w:ascii="方正仿宋_GBK" w:hAnsi="方正仿宋_GBK" w:eastAsia="方正仿宋_GBK" w:cs="方正仿宋_GBK"/>
          <w:bCs/>
          <w:color w:val="000000"/>
          <w:sz w:val="24"/>
          <w:szCs w:val="24"/>
        </w:rPr>
      </w:pPr>
      <w:r/>
      <w:bookmarkStart w:id="37" w:name="EB64e1f522fd8c43fcb4d3ba471386b3e7"/>
      <w:r/>
      <w:bookmarkStart w:id="38" w:name="_Toc35393627"/>
      <w:r/>
      <w:bookmarkStart w:id="39" w:name="_Toc38985269"/>
      <w:r/>
      <w:bookmarkStart w:id="40" w:name="_Toc28359085"/>
      <w:r/>
      <w:bookmarkStart w:id="41" w:name="_Toc28359008"/>
      <w:r/>
      <w:bookmarkStart w:id="42" w:name="_Toc35393796"/>
      <w:r>
        <w:rPr>
          <w:rFonts w:hint="eastAsia" w:ascii="方正仿宋_GBK" w:hAnsi="方正仿宋_GBK" w:eastAsia="方正仿宋_GBK" w:cs="方正仿宋_GBK"/>
          <w:bCs/>
          <w:color w:val="000000"/>
          <w:sz w:val="24"/>
          <w:szCs w:val="24"/>
        </w:rPr>
        <w:t xml:space="preserve">1.财政部门监督电话：0527-84363063。</w:t>
      </w:r>
      <w:bookmarkEnd w:id="37"/>
      <w:r/>
      <w:r/>
    </w:p>
    <w:p>
      <w:pPr>
        <w:ind w:firstLine="480"/>
        <w:pageBreakBefore w:val="0"/>
        <w:spacing w:line="5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2.“CA”数字证书办理：“苏采云”系统目前仅支持“苏采云”系统下的意源CA。省内各地区办理的“苏采云”系统下的意源CA全省通用。宿迁地区CA数字证书办理联系方式：</w:t>
      </w:r>
      <w:r>
        <w:rPr>
          <w:rFonts w:hint="eastAsia" w:ascii="方正仿宋_GBK" w:hAnsi="方正仿宋_GBK" w:eastAsia="方正仿宋_GBK" w:cs="方正仿宋_GBK"/>
          <w:sz w:val="24"/>
          <w:szCs w:val="24"/>
        </w:rPr>
        <w:t xml:space="preserve">18351098172</w:t>
      </w:r>
      <w:r>
        <w:rPr>
          <w:rFonts w:hint="eastAsia" w:ascii="方正仿宋_GBK" w:hAnsi="方正仿宋_GBK" w:eastAsia="方正仿宋_GBK" w:cs="方正仿宋_GBK"/>
          <w:bCs/>
          <w:sz w:val="24"/>
          <w:szCs w:val="24"/>
        </w:rPr>
        <w:t xml:space="preserve">。</w:t>
      </w:r>
      <w:r/>
    </w:p>
    <w:p>
      <w:pPr>
        <w:ind w:firstLine="480"/>
        <w:pageBreakBefore w:val="0"/>
        <w:spacing w:line="5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3.宿迁地区“苏采云”技术支持客服电话：</w:t>
      </w:r>
      <w:r>
        <w:rPr>
          <w:rFonts w:hint="eastAsia" w:ascii="方正仿宋_GBK" w:hAnsi="方正仿宋_GBK" w:eastAsia="方正仿宋_GBK" w:cs="方正仿宋_GBK"/>
          <w:sz w:val="24"/>
          <w:szCs w:val="24"/>
          <w:lang w:val="en-US"/>
        </w:rPr>
        <w:t xml:space="preserve">0527-84363067</w:t>
      </w:r>
      <w:r>
        <w:rPr>
          <w:rFonts w:hint="eastAsia" w:ascii="方正仿宋_GBK" w:hAnsi="方正仿宋_GBK" w:eastAsia="方正仿宋_GBK" w:cs="方正仿宋_GBK"/>
          <w:bCs/>
          <w:sz w:val="24"/>
          <w:szCs w:val="24"/>
        </w:rPr>
        <w:t xml:space="preserve">、0519-86722806。</w:t>
      </w:r>
      <w:r/>
    </w:p>
    <w:p>
      <w:pPr>
        <w:ind w:firstLine="480"/>
        <w:pageBreakBefore w:val="0"/>
        <w:spacing w:line="5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4.如果投标人通过苏采云系统参与政府采购项目，相关操作手册详见链接：http://www.ccgp-jiangsu.gov.cn/jiangsu/zlxz/ee/ee3a4bc5a3454aa2b0d9312230633ce9.html。</w:t>
      </w:r>
      <w:bookmarkStart w:id="231" w:name="_GoBack"/>
      <w:r/>
      <w:bookmarkEnd w:id="231"/>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bCs/>
          <w:sz w:val="24"/>
          <w:szCs w:val="24"/>
        </w:rPr>
        <w:t xml:space="preserve">5.现场勘察及答疑：本项目不组织集中勘察及答疑，投标人如对采购需求有疑问，请咨询采购单位联系人</w:t>
      </w:r>
      <w:r>
        <w:rPr>
          <w:rFonts w:hint="eastAsia" w:ascii="方正仿宋_GBK" w:hAnsi="方正仿宋_GBK" w:eastAsia="方正仿宋_GBK" w:cs="方正仿宋_GBK"/>
          <w:sz w:val="24"/>
          <w:szCs w:val="21"/>
        </w:rPr>
        <w:t xml:space="preserve">。</w:t>
      </w:r>
      <w:r/>
    </w:p>
    <w:p>
      <w:pPr>
        <w:ind w:firstLine="643"/>
        <w:jc w:val="both"/>
        <w:keepLines/>
        <w:keepNext/>
        <w:spacing w:before="0" w:after="0" w:line="560" w:lineRule="exact"/>
        <w:widowControl w:val="off"/>
        <w:rPr>
          <w:rFonts w:hint="eastAsia" w:ascii="方正仿宋_GBK" w:hAnsi="方正仿宋_GBK" w:eastAsia="方正仿宋_GBK" w:cs="方正仿宋_GBK"/>
          <w:b/>
          <w:bCs/>
          <w:sz w:val="32"/>
          <w:szCs w:val="32"/>
          <w:lang w:val="en-US" w:eastAsia="zh-CN" w:bidi="ar-SA"/>
        </w:rPr>
        <w:outlineLvl w:val="2"/>
      </w:pPr>
      <w:r>
        <w:rPr>
          <w:rFonts w:hint="eastAsia" w:ascii="方正仿宋_GBK" w:hAnsi="方正仿宋_GBK" w:eastAsia="方正仿宋_GBK" w:cs="方正仿宋_GBK"/>
          <w:b/>
          <w:bCs/>
          <w:sz w:val="32"/>
          <w:szCs w:val="32"/>
          <w:lang w:val="en-US" w:eastAsia="zh-CN" w:bidi="ar-SA"/>
        </w:rPr>
        <w:t xml:space="preserve">七、本次招标联系方式</w:t>
      </w:r>
      <w:bookmarkEnd w:id="38"/>
      <w:r/>
      <w:bookmarkEnd w:id="39"/>
      <w:r/>
      <w:bookmarkEnd w:id="40"/>
      <w:r/>
      <w:bookmarkEnd w:id="41"/>
      <w:r/>
      <w:bookmarkEnd w:id="42"/>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1.招标人信息</w:t>
      </w:r>
      <w:r/>
    </w:p>
    <w:p>
      <w:pPr>
        <w:ind w:firstLine="480"/>
        <w:spacing w:line="560" w:lineRule="exact"/>
        <w:rPr>
          <w:rFonts w:hint="eastAsia" w:ascii="方正仿宋_GBK" w:hAnsi="方正仿宋_GBK" w:eastAsia="方正仿宋_GBK" w:cs="方正仿宋_GBK"/>
          <w:sz w:val="24"/>
          <w:szCs w:val="21"/>
          <w:lang w:eastAsia="zh-CN"/>
        </w:rPr>
      </w:pPr>
      <w:r>
        <w:rPr>
          <w:rFonts w:hint="eastAsia" w:ascii="方正仿宋_GBK" w:hAnsi="方正仿宋_GBK" w:eastAsia="方正仿宋_GBK" w:cs="方正仿宋_GBK"/>
          <w:sz w:val="24"/>
          <w:szCs w:val="21"/>
        </w:rPr>
        <w:t xml:space="preserve">名称：</w:t>
      </w:r>
      <w:r>
        <w:rPr>
          <w:rFonts w:hint="eastAsia" w:ascii="方正仿宋_GBK" w:hAnsi="方正仿宋_GBK" w:eastAsia="方正仿宋_GBK" w:cs="方正仿宋_GBK"/>
          <w:sz w:val="24"/>
          <w:szCs w:val="21"/>
          <w:lang w:eastAsia="zh-CN"/>
        </w:rPr>
        <w:t xml:space="preserve">宿迁市不动产登记中心</w:t>
      </w:r>
      <w:r/>
    </w:p>
    <w:p>
      <w:pPr>
        <w:ind w:firstLine="480"/>
        <w:spacing w:line="560" w:lineRule="exact"/>
        <w:rPr>
          <w:rFonts w:hint="eastAsia" w:ascii="方正仿宋_GBK" w:hAnsi="方正仿宋_GBK" w:eastAsia="方正仿宋_GBK" w:cs="方正仿宋_GBK"/>
          <w:sz w:val="24"/>
          <w:szCs w:val="21"/>
          <w:lang w:eastAsia="zh-CN"/>
        </w:rPr>
      </w:pPr>
      <w:r>
        <w:rPr>
          <w:rFonts w:hint="eastAsia" w:ascii="方正仿宋_GBK" w:hAnsi="方正仿宋_GBK" w:eastAsia="方正仿宋_GBK" w:cs="方正仿宋_GBK"/>
          <w:sz w:val="24"/>
          <w:szCs w:val="21"/>
        </w:rPr>
        <w:t xml:space="preserve">地址：</w:t>
      </w:r>
      <w:r>
        <w:rPr>
          <w:rFonts w:hint="eastAsia" w:ascii="方正仿宋_GBK" w:hAnsi="方正仿宋_GBK" w:eastAsia="方正仿宋_GBK" w:cs="方正仿宋_GBK"/>
          <w:sz w:val="24"/>
          <w:szCs w:val="21"/>
          <w:lang w:eastAsia="zh-CN"/>
        </w:rPr>
        <w:t xml:space="preserve">宿迁市洪泽湖路889号（便民方舟3号楼）</w:t>
      </w:r>
      <w:r/>
    </w:p>
    <w:p>
      <w:pPr>
        <w:ind w:firstLine="480"/>
        <w:spacing w:line="560" w:lineRule="exact"/>
        <w:rPr>
          <w:rFonts w:hint="eastAsia" w:ascii="方正仿宋_GBK" w:hAnsi="方正仿宋_GBK" w:eastAsia="方正仿宋_GBK" w:cs="方正仿宋_GBK"/>
          <w:sz w:val="24"/>
          <w:szCs w:val="21"/>
          <w:lang w:eastAsia="zh-CN"/>
        </w:rPr>
      </w:pPr>
      <w:r>
        <w:rPr>
          <w:rFonts w:hint="eastAsia" w:ascii="方正仿宋_GBK" w:hAnsi="方正仿宋_GBK" w:eastAsia="方正仿宋_GBK" w:cs="方正仿宋_GBK"/>
          <w:sz w:val="24"/>
          <w:szCs w:val="21"/>
        </w:rPr>
        <w:t xml:space="preserve">联系人：</w:t>
      </w:r>
      <w:r>
        <w:rPr>
          <w:rFonts w:hint="eastAsia" w:ascii="方正仿宋_GBK" w:hAnsi="方正仿宋_GBK" w:eastAsia="方正仿宋_GBK" w:cs="方正仿宋_GBK"/>
          <w:sz w:val="24"/>
          <w:szCs w:val="21"/>
          <w:lang w:eastAsia="zh-CN"/>
        </w:rPr>
        <w:t xml:space="preserve">袁景</w:t>
      </w:r>
      <w:r/>
    </w:p>
    <w:p>
      <w:pPr>
        <w:ind w:firstLine="480"/>
        <w:spacing w:line="560" w:lineRule="exact"/>
        <w:rPr>
          <w:rFonts w:hint="eastAsia" w:ascii="方正仿宋_GBK" w:hAnsi="方正仿宋_GBK" w:eastAsia="方正仿宋_GBK" w:cs="方正仿宋_GBK"/>
          <w:sz w:val="24"/>
          <w:szCs w:val="21"/>
          <w:lang w:eastAsia="zh-CN"/>
        </w:rPr>
      </w:pPr>
      <w:r>
        <w:rPr>
          <w:rFonts w:hint="eastAsia" w:ascii="方正仿宋_GBK" w:hAnsi="方正仿宋_GBK" w:eastAsia="方正仿宋_GBK" w:cs="方正仿宋_GBK"/>
          <w:sz w:val="24"/>
          <w:szCs w:val="21"/>
        </w:rPr>
        <w:t xml:space="preserve">联系方式：</w:t>
      </w:r>
      <w:bookmarkStart w:id="43" w:name="_Toc28359009"/>
      <w:r/>
      <w:bookmarkStart w:id="44" w:name="_Toc28359086"/>
      <w:r>
        <w:rPr>
          <w:rFonts w:hint="eastAsia" w:ascii="方正仿宋_GBK" w:hAnsi="方正仿宋_GBK" w:eastAsia="方正仿宋_GBK" w:cs="方正仿宋_GBK"/>
          <w:sz w:val="24"/>
          <w:szCs w:val="21"/>
          <w:lang w:eastAsia="zh-CN"/>
        </w:rPr>
        <w:t xml:space="preserve">0527-84359612</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2.采购代理机构信息</w:t>
      </w:r>
      <w:bookmarkEnd w:id="43"/>
      <w:r/>
      <w:bookmarkEnd w:id="44"/>
      <w:r/>
      <w:r/>
    </w:p>
    <w:p>
      <w:pPr>
        <w:ind w:firstLine="480"/>
        <w:spacing w:line="560" w:lineRule="exact"/>
        <w:rPr>
          <w:rFonts w:hint="eastAsia" w:ascii="方正仿宋_GBK" w:hAnsi="方正仿宋_GBK" w:eastAsia="方正仿宋_GBK" w:cs="方正仿宋_GBK"/>
          <w:sz w:val="24"/>
          <w:szCs w:val="21"/>
        </w:rPr>
      </w:pPr>
      <w:r/>
      <w:bookmarkStart w:id="45" w:name="_Toc28359010"/>
      <w:r/>
      <w:bookmarkStart w:id="46" w:name="_Toc28359087"/>
      <w:r>
        <w:rPr>
          <w:rFonts w:hint="eastAsia" w:ascii="方正仿宋_GBK" w:hAnsi="方正仿宋_GBK" w:eastAsia="方正仿宋_GBK" w:cs="方正仿宋_GBK"/>
          <w:sz w:val="24"/>
          <w:szCs w:val="21"/>
        </w:rPr>
        <w:t xml:space="preserve">名称：宿迁恒新工程项目咨询有限公司</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地址：宿迁经济技术开发区城宇商业广场一区D栋103室</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联系人：赵春花</w:t>
      </w:r>
      <w:r/>
    </w:p>
    <w:p>
      <w:pPr>
        <w:ind w:firstLine="480"/>
        <w:spacing w:line="560" w:lineRule="exact"/>
        <w:rPr>
          <w:rFonts w:hint="eastAsia" w:ascii="方正仿宋_GBK" w:hAnsi="方正仿宋_GBK" w:eastAsia="方正仿宋_GBK" w:cs="方正仿宋_GBK"/>
          <w:sz w:val="24"/>
          <w:szCs w:val="21"/>
          <w:lang w:eastAsia="zh-CN"/>
        </w:rPr>
      </w:pPr>
      <w:r>
        <w:rPr>
          <w:rFonts w:hint="eastAsia" w:ascii="方正仿宋_GBK" w:hAnsi="方正仿宋_GBK" w:eastAsia="方正仿宋_GBK" w:cs="方正仿宋_GBK"/>
          <w:sz w:val="24"/>
          <w:szCs w:val="21"/>
        </w:rPr>
        <w:t xml:space="preserve">联系方式：0527-88880320/</w:t>
      </w:r>
      <w:bookmarkEnd w:id="45"/>
      <w:r/>
      <w:bookmarkEnd w:id="46"/>
      <w:r>
        <w:rPr>
          <w:rFonts w:hint="eastAsia" w:ascii="方正仿宋_GBK" w:hAnsi="方正仿宋_GBK" w:eastAsia="方正仿宋_GBK" w:cs="方正仿宋_GBK"/>
          <w:sz w:val="24"/>
          <w:szCs w:val="21"/>
          <w:lang w:eastAsia="zh-CN"/>
        </w:rPr>
        <w:t xml:space="preserve">18994956559</w:t>
      </w:r>
      <w:r/>
    </w:p>
    <w:p>
      <w:pPr>
        <w:ind w:firstLine="643"/>
        <w:jc w:val="both"/>
        <w:keepLines/>
        <w:keepNext/>
        <w:spacing w:before="0" w:after="0" w:line="560" w:lineRule="exact"/>
        <w:widowControl w:val="off"/>
        <w:rPr>
          <w:rFonts w:hint="eastAsia" w:ascii="方正仿宋_GBK" w:hAnsi="方正仿宋_GBK" w:eastAsia="方正仿宋_GBK" w:cs="方正仿宋_GBK"/>
          <w:b/>
          <w:bCs/>
          <w:sz w:val="32"/>
          <w:szCs w:val="32"/>
          <w:lang w:val="en-US" w:eastAsia="zh-CN" w:bidi="ar-SA"/>
        </w:rPr>
        <w:outlineLvl w:val="2"/>
      </w:pPr>
      <w:r>
        <w:rPr>
          <w:rFonts w:hint="eastAsia" w:ascii="方正仿宋_GBK" w:hAnsi="方正仿宋_GBK" w:eastAsia="方正仿宋_GBK" w:cs="方正仿宋_GBK"/>
          <w:b/>
          <w:bCs/>
          <w:sz w:val="32"/>
          <w:szCs w:val="32"/>
          <w:lang w:val="en-US" w:eastAsia="zh-CN" w:bidi="ar-SA"/>
        </w:rPr>
        <w:t xml:space="preserve">八、其他</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1.有关本次招标的事项若存在变动或修改，敬请及时关注“宿迁市政府采购网”等平台更正公告。</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2.本次招标不收取投标保证金。</w:t>
      </w:r>
      <w:r/>
    </w:p>
    <w:p>
      <w:pPr>
        <w:ind w:right="84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br w:type="page" w:clear="all"/>
      </w:r>
      <w:r/>
    </w:p>
    <w:p>
      <w:pPr>
        <w:jc w:val="center"/>
        <w:spacing w:line="480" w:lineRule="auto"/>
        <w:rPr>
          <w:rFonts w:hint="eastAsia" w:ascii="方正仿宋_GBK" w:hAnsi="方正仿宋_GBK" w:eastAsia="方正仿宋_GBK" w:cs="方正仿宋_GBK"/>
          <w:b/>
          <w:bCs/>
          <w:sz w:val="44"/>
          <w:szCs w:val="44"/>
          <w:lang w:val="en-US" w:eastAsia="zh-CN" w:bidi="ar-SA"/>
        </w:rPr>
        <w:outlineLvl w:val="0"/>
      </w:pPr>
      <w:r/>
      <w:bookmarkStart w:id="47" w:name="_Toc120614211"/>
      <w:r/>
      <w:bookmarkStart w:id="48" w:name="_Toc9280"/>
      <w:r>
        <w:rPr>
          <w:rFonts w:hint="eastAsia" w:ascii="方正仿宋_GBK" w:hAnsi="方正仿宋_GBK" w:eastAsia="方正仿宋_GBK" w:cs="方正仿宋_GBK"/>
          <w:b/>
          <w:bCs/>
          <w:sz w:val="44"/>
          <w:szCs w:val="44"/>
          <w:lang w:val="en-US" w:eastAsia="zh-CN" w:bidi="ar-SA"/>
        </w:rPr>
        <w:t xml:space="preserve">第二章</w:t>
      </w:r>
      <w:bookmarkEnd w:id="1"/>
      <w:r/>
      <w:bookmarkEnd w:id="2"/>
      <w:r/>
      <w:bookmarkEnd w:id="3"/>
      <w:r/>
      <w:bookmarkEnd w:id="4"/>
      <w:r/>
      <w:bookmarkEnd w:id="5"/>
      <w:r/>
      <w:bookmarkEnd w:id="47"/>
      <w:r/>
      <w:bookmarkStart w:id="49" w:name="_Toc16938518"/>
      <w:r/>
      <w:bookmarkStart w:id="50" w:name="_Toc120614213"/>
      <w:r/>
      <w:bookmarkStart w:id="51" w:name="_Toc20823274"/>
      <w:r/>
      <w:bookmarkStart w:id="52" w:name="_Toc513029202"/>
      <w:r>
        <w:rPr>
          <w:rFonts w:hint="eastAsia" w:ascii="方正仿宋_GBK" w:hAnsi="方正仿宋_GBK" w:eastAsia="方正仿宋_GBK" w:cs="方正仿宋_GBK"/>
          <w:b/>
          <w:bCs/>
          <w:sz w:val="44"/>
          <w:szCs w:val="44"/>
          <w:lang w:val="en-US" w:eastAsia="zh-CN" w:bidi="ar-SA"/>
        </w:rPr>
        <w:t xml:space="preserve"> 投标人须知</w:t>
      </w:r>
      <w:bookmarkEnd w:id="48"/>
      <w:r/>
      <w:bookmarkEnd w:id="49"/>
      <w:r/>
      <w:bookmarkEnd w:id="50"/>
      <w:r/>
      <w:bookmarkEnd w:id="51"/>
      <w:r/>
      <w:bookmarkEnd w:id="52"/>
      <w:r/>
      <w:r/>
    </w:p>
    <w:p>
      <w:pPr>
        <w:ind w:firstLine="643"/>
        <w:jc w:val="both"/>
        <w:keepLines/>
        <w:keepNext/>
        <w:spacing w:before="0" w:after="0" w:line="560" w:lineRule="exact"/>
        <w:widowControl w:val="off"/>
        <w:rPr>
          <w:rFonts w:hint="eastAsia" w:ascii="方正仿宋_GBK" w:hAnsi="方正仿宋_GBK" w:eastAsia="方正仿宋_GBK" w:cs="方正仿宋_GBK"/>
          <w:b/>
          <w:bCs/>
          <w:sz w:val="32"/>
          <w:szCs w:val="32"/>
          <w:lang w:val="en-US" w:eastAsia="zh-CN" w:bidi="ar-SA"/>
        </w:rPr>
        <w:outlineLvl w:val="2"/>
      </w:pPr>
      <w:r/>
      <w:bookmarkStart w:id="53" w:name="_Toc513029203"/>
      <w:r/>
      <w:bookmarkStart w:id="54" w:name="_Toc120614214"/>
      <w:r/>
      <w:bookmarkStart w:id="55" w:name="_Toc20823275"/>
      <w:r/>
      <w:bookmarkStart w:id="56" w:name="_Toc16938519"/>
      <w:r>
        <w:rPr>
          <w:rFonts w:hint="eastAsia" w:ascii="方正仿宋_GBK" w:hAnsi="方正仿宋_GBK" w:eastAsia="方正仿宋_GBK" w:cs="方正仿宋_GBK"/>
          <w:b/>
          <w:bCs/>
          <w:sz w:val="32"/>
          <w:szCs w:val="32"/>
          <w:lang w:val="en-US" w:eastAsia="zh-CN" w:bidi="ar-SA"/>
        </w:rPr>
        <w:t xml:space="preserve">一、总则</w:t>
      </w:r>
      <w:bookmarkEnd w:id="53"/>
      <w:r/>
      <w:bookmarkEnd w:id="54"/>
      <w:r/>
      <w:bookmarkEnd w:id="55"/>
      <w:r/>
      <w:bookmarkEnd w:id="56"/>
      <w:r/>
      <w:r/>
    </w:p>
    <w:p>
      <w:pPr>
        <w:ind w:firstLine="480"/>
        <w:spacing w:line="560" w:lineRule="exact"/>
        <w:rPr>
          <w:rFonts w:hint="eastAsia" w:ascii="方正仿宋_GBK" w:hAnsi="方正仿宋_GBK" w:eastAsia="方正仿宋_GBK" w:cs="方正仿宋_GBK"/>
          <w:sz w:val="24"/>
          <w:szCs w:val="21"/>
        </w:rPr>
      </w:pPr>
      <w:r/>
      <w:bookmarkStart w:id="57" w:name="_Hlt16619475"/>
      <w:r/>
      <w:bookmarkEnd w:id="57"/>
      <w:r/>
      <w:bookmarkStart w:id="58" w:name="_Toc458694821"/>
      <w:r/>
      <w:bookmarkStart w:id="59" w:name="_Toc513029204"/>
      <w:r/>
      <w:bookmarkStart w:id="60" w:name="_Toc16938520"/>
      <w:r/>
      <w:bookmarkStart w:id="61" w:name="_Toc20823276"/>
      <w:r>
        <w:rPr>
          <w:rFonts w:hint="eastAsia" w:ascii="方正仿宋_GBK" w:hAnsi="方正仿宋_GBK" w:eastAsia="方正仿宋_GBK" w:cs="方正仿宋_GBK"/>
          <w:sz w:val="24"/>
          <w:szCs w:val="21"/>
          <w:lang w:eastAsia="zh-CN"/>
        </w:rPr>
        <w:t xml:space="preserve">1.</w:t>
      </w:r>
      <w:bookmarkEnd w:id="58"/>
      <w:r>
        <w:rPr>
          <w:rFonts w:hint="eastAsia" w:ascii="方正仿宋_GBK" w:hAnsi="方正仿宋_GBK" w:eastAsia="方正仿宋_GBK" w:cs="方正仿宋_GBK"/>
          <w:sz w:val="24"/>
          <w:szCs w:val="21"/>
        </w:rPr>
        <w:t xml:space="preserve">招标方式</w:t>
      </w:r>
      <w:bookmarkEnd w:id="59"/>
      <w:r/>
      <w:bookmarkEnd w:id="60"/>
      <w:r/>
      <w:bookmarkEnd w:id="61"/>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1.1本次招标采取公开招标方式，本招标文件仅适用于招标公告中所述项目。</w:t>
      </w:r>
      <w:r/>
    </w:p>
    <w:p>
      <w:pPr>
        <w:ind w:firstLine="480"/>
        <w:spacing w:line="560" w:lineRule="exact"/>
        <w:rPr>
          <w:rFonts w:hint="eastAsia" w:ascii="方正仿宋_GBK" w:hAnsi="方正仿宋_GBK" w:eastAsia="方正仿宋_GBK" w:cs="方正仿宋_GBK"/>
          <w:sz w:val="24"/>
          <w:szCs w:val="21"/>
        </w:rPr>
      </w:pPr>
      <w:r/>
      <w:bookmarkStart w:id="62" w:name="_Toc513029205"/>
      <w:r/>
      <w:bookmarkStart w:id="63" w:name="_Toc20823277"/>
      <w:r/>
      <w:bookmarkStart w:id="64" w:name="_Toc16938521"/>
      <w:r>
        <w:rPr>
          <w:rFonts w:hint="eastAsia" w:ascii="方正仿宋_GBK" w:hAnsi="方正仿宋_GBK" w:eastAsia="方正仿宋_GBK" w:cs="方正仿宋_GBK"/>
          <w:sz w:val="24"/>
          <w:szCs w:val="21"/>
          <w:lang w:eastAsia="zh-CN"/>
        </w:rPr>
        <w:t xml:space="preserve">2.</w:t>
      </w:r>
      <w:r>
        <w:rPr>
          <w:rFonts w:hint="eastAsia" w:ascii="方正仿宋_GBK" w:hAnsi="方正仿宋_GBK" w:eastAsia="方正仿宋_GBK" w:cs="方正仿宋_GBK"/>
          <w:sz w:val="24"/>
          <w:szCs w:val="21"/>
        </w:rPr>
        <w:t xml:space="preserve">合格的投标人</w:t>
      </w:r>
      <w:bookmarkEnd w:id="62"/>
      <w:r/>
      <w:bookmarkEnd w:id="63"/>
      <w:r/>
      <w:bookmarkEnd w:id="64"/>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2.1满足招标公告中投标人的资格要求的规定。</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2.2满足本文件实质性要求和条件的规定。</w:t>
      </w:r>
      <w:r/>
    </w:p>
    <w:p>
      <w:pPr>
        <w:ind w:firstLine="480"/>
        <w:spacing w:line="560" w:lineRule="exact"/>
        <w:rPr>
          <w:rFonts w:hint="eastAsia" w:ascii="方正仿宋_GBK" w:hAnsi="方正仿宋_GBK" w:eastAsia="方正仿宋_GBK" w:cs="方正仿宋_GBK"/>
          <w:sz w:val="24"/>
          <w:szCs w:val="21"/>
        </w:rPr>
      </w:pPr>
      <w:r/>
      <w:bookmarkStart w:id="65" w:name="_Toc513029206"/>
      <w:r/>
      <w:bookmarkStart w:id="66" w:name="_Toc16938522"/>
      <w:r/>
      <w:bookmarkStart w:id="67" w:name="_Toc20823278"/>
      <w:r>
        <w:rPr>
          <w:rFonts w:hint="eastAsia" w:ascii="方正仿宋_GBK" w:hAnsi="方正仿宋_GBK" w:eastAsia="方正仿宋_GBK" w:cs="方正仿宋_GBK"/>
          <w:sz w:val="24"/>
          <w:szCs w:val="21"/>
          <w:lang w:eastAsia="zh-CN"/>
        </w:rPr>
        <w:t xml:space="preserve">3.</w:t>
      </w:r>
      <w:r>
        <w:rPr>
          <w:rFonts w:hint="eastAsia" w:ascii="方正仿宋_GBK" w:hAnsi="方正仿宋_GBK" w:eastAsia="方正仿宋_GBK" w:cs="方正仿宋_GBK"/>
          <w:sz w:val="24"/>
          <w:szCs w:val="21"/>
        </w:rPr>
        <w:t xml:space="preserve">适用法律</w:t>
      </w:r>
      <w:bookmarkEnd w:id="65"/>
      <w:r/>
      <w:bookmarkEnd w:id="66"/>
      <w:r/>
      <w:bookmarkEnd w:id="67"/>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3.1本次招标及由此产生的合同受中华人民共和国有关的法律法规制约和保护。</w:t>
      </w:r>
      <w:r/>
    </w:p>
    <w:p>
      <w:pPr>
        <w:ind w:firstLine="480"/>
        <w:spacing w:line="560" w:lineRule="exact"/>
        <w:rPr>
          <w:rFonts w:hint="eastAsia" w:ascii="方正仿宋_GBK" w:hAnsi="方正仿宋_GBK" w:eastAsia="方正仿宋_GBK" w:cs="方正仿宋_GBK"/>
          <w:sz w:val="24"/>
          <w:szCs w:val="21"/>
        </w:rPr>
      </w:pPr>
      <w:r/>
      <w:bookmarkStart w:id="68" w:name="_Toc20823279"/>
      <w:r/>
      <w:bookmarkStart w:id="69" w:name="_Toc462564067"/>
      <w:r/>
      <w:bookmarkStart w:id="70" w:name="_Toc16938523"/>
      <w:r/>
      <w:bookmarkStart w:id="71" w:name="_Toc513029207"/>
      <w:r>
        <w:rPr>
          <w:rFonts w:hint="eastAsia" w:ascii="方正仿宋_GBK" w:hAnsi="方正仿宋_GBK" w:eastAsia="方正仿宋_GBK" w:cs="方正仿宋_GBK"/>
          <w:sz w:val="24"/>
          <w:szCs w:val="21"/>
          <w:lang w:eastAsia="zh-CN"/>
        </w:rPr>
        <w:t xml:space="preserve">4.</w:t>
      </w:r>
      <w:r>
        <w:rPr>
          <w:rFonts w:hint="eastAsia" w:ascii="方正仿宋_GBK" w:hAnsi="方正仿宋_GBK" w:eastAsia="方正仿宋_GBK" w:cs="方正仿宋_GBK"/>
          <w:sz w:val="24"/>
          <w:szCs w:val="21"/>
        </w:rPr>
        <w:t xml:space="preserve">投标费用</w:t>
      </w:r>
      <w:bookmarkEnd w:id="68"/>
      <w:r/>
      <w:bookmarkEnd w:id="69"/>
      <w:r/>
      <w:bookmarkEnd w:id="70"/>
      <w:r/>
      <w:bookmarkEnd w:id="71"/>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4.1投标人应自行承担所有与参加本次投标有关的费用，无论投标过程中的做法和结果如何，采购代理机构在任何情况下均无义务和责任承担这些费用。</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4.2代理费用收取方式及标准：按以下第4.2.2种方式执行</w:t>
      </w:r>
      <w:r/>
    </w:p>
    <w:p>
      <w:pPr>
        <w:ind w:firstLine="480"/>
        <w:spacing w:line="560" w:lineRule="exact"/>
        <w:rPr>
          <w:rFonts w:hint="eastAsia" w:ascii="方正仿宋_GBK" w:hAnsi="方正仿宋_GBK" w:eastAsia="方正仿宋_GBK" w:cs="方正仿宋_GBK"/>
          <w:sz w:val="24"/>
          <w:szCs w:val="21"/>
          <w:lang w:val="zh-CN"/>
        </w:rPr>
      </w:pPr>
      <w:r>
        <w:rPr>
          <w:rFonts w:hint="eastAsia" w:ascii="方正仿宋_GBK" w:hAnsi="方正仿宋_GBK" w:eastAsia="方正仿宋_GBK" w:cs="方正仿宋_GBK"/>
          <w:sz w:val="24"/>
          <w:szCs w:val="21"/>
          <w:lang w:val="zh-CN"/>
        </w:rPr>
        <w:t xml:space="preserve">4.2.1无需支付；</w:t>
      </w:r>
      <w:r/>
    </w:p>
    <w:p>
      <w:pPr>
        <w:ind w:firstLine="480"/>
        <w:spacing w:line="560" w:lineRule="exact"/>
        <w:rPr>
          <w:rFonts w:hint="eastAsia" w:ascii="方正仿宋_GBK" w:hAnsi="方正仿宋_GBK" w:eastAsia="方正仿宋_GBK" w:cs="方正仿宋_GBK"/>
          <w:sz w:val="24"/>
          <w:szCs w:val="21"/>
          <w:u w:val="single"/>
        </w:rPr>
      </w:pPr>
      <w:r>
        <w:rPr>
          <w:rFonts w:hint="eastAsia" w:ascii="方正仿宋_GBK" w:hAnsi="方正仿宋_GBK" w:eastAsia="方正仿宋_GBK" w:cs="方正仿宋_GBK"/>
          <w:sz w:val="24"/>
          <w:szCs w:val="21"/>
          <w:lang w:val="zh-CN"/>
        </w:rPr>
        <w:t xml:space="preserve">4.2.2招标人支付，具体方式及标准为：</w:t>
      </w:r>
      <w:r>
        <w:rPr>
          <w:rFonts w:hint="eastAsia" w:ascii="方正仿宋_GBK" w:hAnsi="方正仿宋_GBK" w:eastAsia="方正仿宋_GBK" w:cs="方正仿宋_GBK"/>
          <w:sz w:val="24"/>
          <w:szCs w:val="21"/>
          <w:u w:val="single"/>
          <w:lang w:val="zh-CN"/>
        </w:rPr>
        <w:t xml:space="preserve">按照宿迁市自然资源和规划局制定的标准由</w:t>
      </w:r>
      <w:r>
        <w:rPr>
          <w:rFonts w:hint="eastAsia" w:ascii="方正仿宋_GBK" w:hAnsi="方正仿宋_GBK" w:eastAsia="方正仿宋_GBK" w:cs="方正仿宋_GBK"/>
          <w:sz w:val="24"/>
          <w:szCs w:val="21"/>
          <w:u w:val="single"/>
          <w:lang w:val="en-US" w:eastAsia="zh-CN"/>
        </w:rPr>
        <w:t xml:space="preserve">招标人</w:t>
      </w:r>
      <w:r>
        <w:rPr>
          <w:rFonts w:hint="eastAsia" w:ascii="方正仿宋_GBK" w:hAnsi="方正仿宋_GBK" w:eastAsia="方正仿宋_GBK" w:cs="方正仿宋_GBK"/>
          <w:sz w:val="24"/>
          <w:szCs w:val="21"/>
          <w:u w:val="single"/>
          <w:lang w:val="zh-CN"/>
        </w:rPr>
        <w:t xml:space="preserve">支付招标代理服务费，可通过转账、支票或数字人民币等方式支付。</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lang w:eastAsia="zh-CN"/>
        </w:rPr>
        <w:t xml:space="preserve">5.</w:t>
      </w:r>
      <w:r>
        <w:rPr>
          <w:rFonts w:hint="eastAsia" w:ascii="方正仿宋_GBK" w:hAnsi="方正仿宋_GBK" w:eastAsia="方正仿宋_GBK" w:cs="方正仿宋_GBK"/>
          <w:sz w:val="24"/>
          <w:szCs w:val="21"/>
        </w:rPr>
        <w:t xml:space="preserve">招标文件的约束力</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5.1投标人一旦参加本项目采购活动，即被认为接受了本招标文件的规定和约束。</w:t>
      </w:r>
      <w:r/>
    </w:p>
    <w:p>
      <w:pPr>
        <w:ind w:firstLine="643"/>
        <w:jc w:val="both"/>
        <w:keepLines/>
        <w:keepNext/>
        <w:spacing w:before="0" w:after="0" w:line="560" w:lineRule="exact"/>
        <w:widowControl w:val="off"/>
        <w:rPr>
          <w:rFonts w:hint="eastAsia" w:ascii="方正仿宋_GBK" w:hAnsi="方正仿宋_GBK" w:eastAsia="方正仿宋_GBK" w:cs="方正仿宋_GBK"/>
          <w:b/>
          <w:bCs/>
          <w:sz w:val="32"/>
          <w:szCs w:val="32"/>
          <w:lang w:val="en-US" w:eastAsia="zh-CN" w:bidi="ar-SA"/>
        </w:rPr>
        <w:outlineLvl w:val="2"/>
      </w:pPr>
      <w:r/>
      <w:bookmarkStart w:id="72" w:name="_Toc20823281"/>
      <w:r/>
      <w:bookmarkStart w:id="73" w:name="_Toc120614215"/>
      <w:r/>
      <w:bookmarkStart w:id="74" w:name="_Toc513029209"/>
      <w:r/>
      <w:bookmarkStart w:id="75" w:name="_Toc16938525"/>
      <w:r>
        <w:rPr>
          <w:rFonts w:hint="eastAsia" w:ascii="方正仿宋_GBK" w:hAnsi="方正仿宋_GBK" w:eastAsia="方正仿宋_GBK" w:cs="方正仿宋_GBK"/>
          <w:b/>
          <w:bCs/>
          <w:sz w:val="32"/>
          <w:szCs w:val="32"/>
          <w:lang w:val="en-US" w:eastAsia="zh-CN" w:bidi="ar-SA"/>
        </w:rPr>
        <w:t xml:space="preserve">二、招标文件</w:t>
      </w:r>
      <w:bookmarkEnd w:id="72"/>
      <w:r/>
      <w:bookmarkEnd w:id="73"/>
      <w:r/>
      <w:bookmarkEnd w:id="74"/>
      <w:r/>
      <w:bookmarkEnd w:id="75"/>
      <w:r/>
      <w:r/>
    </w:p>
    <w:p>
      <w:pPr>
        <w:ind w:firstLine="480"/>
        <w:spacing w:line="560" w:lineRule="exact"/>
        <w:rPr>
          <w:rFonts w:hint="eastAsia" w:ascii="方正仿宋_GBK" w:hAnsi="方正仿宋_GBK" w:eastAsia="方正仿宋_GBK" w:cs="方正仿宋_GBK"/>
          <w:sz w:val="24"/>
          <w:szCs w:val="21"/>
        </w:rPr>
      </w:pPr>
      <w:r/>
      <w:bookmarkStart w:id="76" w:name="_Toc513029210"/>
      <w:r/>
      <w:bookmarkStart w:id="77" w:name="_Toc16938526"/>
      <w:r/>
      <w:bookmarkStart w:id="78" w:name="_Toc20823282"/>
      <w:r>
        <w:rPr>
          <w:rFonts w:hint="eastAsia" w:ascii="方正仿宋_GBK" w:hAnsi="方正仿宋_GBK" w:eastAsia="方正仿宋_GBK" w:cs="方正仿宋_GBK"/>
          <w:sz w:val="24"/>
          <w:szCs w:val="21"/>
          <w:lang w:eastAsia="zh-CN"/>
        </w:rPr>
        <w:t xml:space="preserve">6.</w:t>
      </w:r>
      <w:r>
        <w:rPr>
          <w:rFonts w:hint="eastAsia" w:ascii="方正仿宋_GBK" w:hAnsi="方正仿宋_GBK" w:eastAsia="方正仿宋_GBK" w:cs="方正仿宋_GBK"/>
          <w:sz w:val="24"/>
          <w:szCs w:val="21"/>
        </w:rPr>
        <w:t xml:space="preserve">招标文件构成</w:t>
      </w:r>
      <w:bookmarkEnd w:id="76"/>
      <w:r/>
      <w:bookmarkEnd w:id="77"/>
      <w:r/>
      <w:bookmarkEnd w:id="78"/>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6.1招标文件由以下部分组成：</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（1）投标邀请</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（2）投标人须知</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（3）合同文本</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（4）采购需求</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（5）评标方法与评标标准</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（6）投标文件格式</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请仔细检查招标文件是否齐全，如有缺漏请立即与采购代理机构联系解决。</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60" w:lineRule="exact"/>
        <w:rPr>
          <w:rFonts w:hint="eastAsia" w:ascii="方正仿宋_GBK" w:hAnsi="方正仿宋_GBK" w:eastAsia="方正仿宋_GBK" w:cs="方正仿宋_GBK"/>
          <w:sz w:val="24"/>
          <w:szCs w:val="21"/>
        </w:rPr>
      </w:pPr>
      <w:r/>
      <w:bookmarkStart w:id="79" w:name="_Toc16938527"/>
      <w:r/>
      <w:bookmarkStart w:id="80" w:name="_Toc462564070"/>
      <w:r/>
      <w:bookmarkStart w:id="81" w:name="_Toc513029211"/>
      <w:r/>
      <w:bookmarkStart w:id="82" w:name="_Toc20823283"/>
      <w:r>
        <w:rPr>
          <w:rFonts w:hint="eastAsia" w:ascii="方正仿宋_GBK" w:hAnsi="方正仿宋_GBK" w:eastAsia="方正仿宋_GBK" w:cs="方正仿宋_GBK"/>
          <w:sz w:val="24"/>
          <w:szCs w:val="21"/>
          <w:lang w:eastAsia="zh-CN"/>
        </w:rPr>
        <w:t xml:space="preserve">7.</w:t>
      </w:r>
      <w:r>
        <w:rPr>
          <w:rFonts w:hint="eastAsia" w:ascii="方正仿宋_GBK" w:hAnsi="方正仿宋_GBK" w:eastAsia="方正仿宋_GBK" w:cs="方正仿宋_GBK"/>
          <w:sz w:val="24"/>
          <w:szCs w:val="21"/>
        </w:rPr>
        <w:t xml:space="preserve">招标文件的澄清</w:t>
      </w:r>
      <w:bookmarkEnd w:id="79"/>
      <w:r/>
      <w:bookmarkEnd w:id="80"/>
      <w:r/>
      <w:bookmarkEnd w:id="81"/>
      <w:r/>
      <w:bookmarkEnd w:id="82"/>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7.1任何要求对招标文件进行澄清的投标人，应在投标截止期十日前按招标公告中的通讯地址，以书面形式通知采购代理机构。</w:t>
      </w:r>
      <w:r/>
    </w:p>
    <w:p>
      <w:pPr>
        <w:ind w:firstLine="480"/>
        <w:spacing w:line="560" w:lineRule="exact"/>
        <w:rPr>
          <w:rFonts w:hint="eastAsia" w:ascii="方正仿宋_GBK" w:hAnsi="方正仿宋_GBK" w:eastAsia="方正仿宋_GBK" w:cs="方正仿宋_GBK"/>
          <w:sz w:val="24"/>
          <w:szCs w:val="21"/>
        </w:rPr>
      </w:pPr>
      <w:r/>
      <w:bookmarkStart w:id="83" w:name="_Toc513029212"/>
      <w:r/>
      <w:bookmarkStart w:id="84" w:name="_Toc20823284"/>
      <w:r/>
      <w:bookmarkStart w:id="85" w:name="_Toc16938528"/>
      <w:r/>
      <w:bookmarkStart w:id="86" w:name="_Toc462564071"/>
      <w:r>
        <w:rPr>
          <w:rFonts w:hint="eastAsia" w:ascii="方正仿宋_GBK" w:hAnsi="方正仿宋_GBK" w:eastAsia="方正仿宋_GBK" w:cs="方正仿宋_GBK"/>
          <w:sz w:val="24"/>
          <w:szCs w:val="21"/>
          <w:lang w:eastAsia="zh-CN"/>
        </w:rPr>
        <w:t xml:space="preserve">8.</w:t>
      </w:r>
      <w:r>
        <w:rPr>
          <w:rFonts w:hint="eastAsia" w:ascii="方正仿宋_GBK" w:hAnsi="方正仿宋_GBK" w:eastAsia="方正仿宋_GBK" w:cs="方正仿宋_GBK"/>
          <w:sz w:val="24"/>
          <w:szCs w:val="21"/>
        </w:rPr>
        <w:t xml:space="preserve">招标文件的修改</w:t>
      </w:r>
      <w:bookmarkEnd w:id="83"/>
      <w:r/>
      <w:bookmarkEnd w:id="84"/>
      <w:r/>
      <w:bookmarkEnd w:id="85"/>
      <w:r/>
      <w:bookmarkEnd w:id="86"/>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8.2在投标截止时</w:t>
      </w:r>
      <w:r>
        <w:rPr>
          <w:rFonts w:hint="eastAsia" w:ascii="方正仿宋_GBK" w:hAnsi="方正仿宋_GBK" w:eastAsia="方正仿宋_GBK" w:cs="方正仿宋_GBK"/>
          <w:sz w:val="24"/>
          <w:szCs w:val="21"/>
          <w:lang w:eastAsia="zh-CN"/>
        </w:rPr>
        <w:t xml:space="preserve">间之</w:t>
      </w:r>
      <w:r>
        <w:rPr>
          <w:rFonts w:hint="eastAsia" w:ascii="方正仿宋_GBK" w:hAnsi="方正仿宋_GBK" w:eastAsia="方正仿宋_GBK" w:cs="方正仿宋_GBK"/>
          <w:sz w:val="24"/>
          <w:szCs w:val="21"/>
        </w:rPr>
        <w:t xml:space="preserve">前，采购代理机构可以对招标文件进行修改。</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8.3采购代理机构有权按照法定的要求推迟投标截止日期和开标日期。</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8.4招标文件的修改将在原公告媒体上发布更正公告，补充文件将作为招标文件的组成部分，并对投标人具有约束力，发布的更正公告视同为以书面形式通知所有获取招标文件的潜在投标人。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8.5投标人应及时登录“苏采云”系统获取澄清答疑文件（修改后招标文件），如因投标人原因未能及时下载澄清和修改后的招标文件，由此造成的相关责任，由投标人承担。</w:t>
      </w:r>
      <w:r/>
    </w:p>
    <w:p>
      <w:pPr>
        <w:ind w:firstLine="643"/>
        <w:jc w:val="both"/>
        <w:keepLines/>
        <w:keepNext/>
        <w:spacing w:before="0" w:after="0" w:line="560" w:lineRule="exact"/>
        <w:widowControl w:val="off"/>
        <w:rPr>
          <w:rFonts w:hint="eastAsia" w:ascii="方正仿宋_GBK" w:hAnsi="方正仿宋_GBK" w:eastAsia="方正仿宋_GBK" w:cs="方正仿宋_GBK"/>
          <w:b/>
          <w:bCs/>
          <w:sz w:val="32"/>
          <w:szCs w:val="32"/>
          <w:lang w:val="en-US" w:eastAsia="zh-CN" w:bidi="ar-SA"/>
        </w:rPr>
        <w:outlineLvl w:val="2"/>
      </w:pPr>
      <w:r/>
      <w:bookmarkStart w:id="87" w:name="_Toc462564072"/>
      <w:r/>
      <w:bookmarkStart w:id="88" w:name="_Toc513029213"/>
      <w:r/>
      <w:bookmarkStart w:id="89" w:name="_Toc120614216"/>
      <w:r/>
      <w:bookmarkStart w:id="90" w:name="_Toc16938529"/>
      <w:r/>
      <w:bookmarkStart w:id="91" w:name="_Toc20823285"/>
      <w:r>
        <w:rPr>
          <w:rFonts w:hint="eastAsia" w:ascii="方正仿宋_GBK" w:hAnsi="方正仿宋_GBK" w:eastAsia="方正仿宋_GBK" w:cs="方正仿宋_GBK"/>
          <w:b/>
          <w:bCs/>
          <w:sz w:val="32"/>
          <w:szCs w:val="32"/>
          <w:lang w:val="en-US" w:eastAsia="zh-CN" w:bidi="ar-SA"/>
        </w:rPr>
        <w:t xml:space="preserve">三、投标文件的编制</w:t>
      </w:r>
      <w:bookmarkEnd w:id="87"/>
      <w:r/>
      <w:bookmarkEnd w:id="88"/>
      <w:r/>
      <w:bookmarkEnd w:id="89"/>
      <w:r/>
      <w:bookmarkEnd w:id="90"/>
      <w:r/>
      <w:bookmarkEnd w:id="91"/>
      <w:r/>
      <w:r/>
    </w:p>
    <w:p>
      <w:pPr>
        <w:ind w:firstLine="480"/>
        <w:spacing w:line="560" w:lineRule="exact"/>
        <w:rPr>
          <w:rFonts w:hint="eastAsia" w:ascii="方正仿宋_GBK" w:hAnsi="方正仿宋_GBK" w:eastAsia="方正仿宋_GBK" w:cs="方正仿宋_GBK"/>
          <w:sz w:val="24"/>
          <w:szCs w:val="21"/>
        </w:rPr>
      </w:pPr>
      <w:r/>
      <w:bookmarkStart w:id="92" w:name="_Toc513029214"/>
      <w:r/>
      <w:bookmarkStart w:id="93" w:name="_Toc16938530"/>
      <w:r/>
      <w:bookmarkStart w:id="94" w:name="_Toc20823286"/>
      <w:r/>
      <w:bookmarkStart w:id="95" w:name="_Toc462564073"/>
      <w:r>
        <w:rPr>
          <w:rFonts w:hint="eastAsia" w:ascii="方正仿宋_GBK" w:hAnsi="方正仿宋_GBK" w:eastAsia="方正仿宋_GBK" w:cs="方正仿宋_GBK"/>
          <w:sz w:val="24"/>
          <w:szCs w:val="21"/>
          <w:lang w:eastAsia="zh-CN"/>
        </w:rPr>
        <w:t xml:space="preserve">9.</w:t>
      </w:r>
      <w:r>
        <w:rPr>
          <w:rFonts w:hint="eastAsia" w:ascii="方正仿宋_GBK" w:hAnsi="方正仿宋_GBK" w:eastAsia="方正仿宋_GBK" w:cs="方正仿宋_GBK"/>
          <w:sz w:val="24"/>
          <w:szCs w:val="21"/>
        </w:rPr>
        <w:t xml:space="preserve">投标文件的语言及度量衡单位</w:t>
      </w:r>
      <w:bookmarkEnd w:id="92"/>
      <w:r/>
      <w:bookmarkEnd w:id="93"/>
      <w:r/>
      <w:bookmarkEnd w:id="94"/>
      <w:r/>
      <w:bookmarkEnd w:id="95"/>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9.1投标人提交的投标文件以及投标人与采购代理机构就有关投标的所有来往通知、函件和文件均应使用简体中文。</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9.2除技术性能另有规定外，投标文件所使用的度量衡单位，均须采用国家法定计量单位。</w:t>
      </w:r>
      <w:r/>
    </w:p>
    <w:p>
      <w:pPr>
        <w:ind w:firstLine="480"/>
        <w:spacing w:line="560" w:lineRule="exact"/>
        <w:rPr>
          <w:rFonts w:hint="eastAsia" w:ascii="方正仿宋_GBK" w:hAnsi="方正仿宋_GBK" w:eastAsia="方正仿宋_GBK" w:cs="方正仿宋_GBK"/>
          <w:sz w:val="24"/>
          <w:szCs w:val="21"/>
        </w:rPr>
      </w:pPr>
      <w:r/>
      <w:bookmarkStart w:id="96" w:name="_Toc462564074"/>
      <w:r/>
      <w:bookmarkStart w:id="97" w:name="_Toc20823287"/>
      <w:r/>
      <w:bookmarkStart w:id="98" w:name="_Toc16938531"/>
      <w:r/>
      <w:bookmarkStart w:id="99" w:name="_Toc513029215"/>
      <w:r>
        <w:rPr>
          <w:rFonts w:hint="eastAsia" w:ascii="方正仿宋_GBK" w:hAnsi="方正仿宋_GBK" w:eastAsia="方正仿宋_GBK" w:cs="方正仿宋_GBK"/>
          <w:sz w:val="24"/>
          <w:szCs w:val="21"/>
          <w:lang w:eastAsia="zh-CN"/>
        </w:rPr>
        <w:t xml:space="preserve">10.</w:t>
      </w:r>
      <w:r>
        <w:rPr>
          <w:rFonts w:hint="eastAsia" w:ascii="方正仿宋_GBK" w:hAnsi="方正仿宋_GBK" w:eastAsia="方正仿宋_GBK" w:cs="方正仿宋_GBK"/>
          <w:sz w:val="24"/>
          <w:szCs w:val="21"/>
        </w:rPr>
        <w:t xml:space="preserve">投标文件构成</w:t>
      </w:r>
      <w:bookmarkEnd w:id="96"/>
      <w:r/>
      <w:bookmarkEnd w:id="97"/>
      <w:r/>
      <w:bookmarkEnd w:id="98"/>
      <w:r/>
      <w:bookmarkEnd w:id="99"/>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lang w:val="zh-CN"/>
        </w:rPr>
        <w:t xml:space="preserve">各投标人在编制投标文件时请按照招标文件第六</w:t>
      </w:r>
      <w:r>
        <w:rPr>
          <w:rFonts w:hint="eastAsia" w:ascii="方正仿宋_GBK" w:hAnsi="方正仿宋_GBK" w:eastAsia="方正仿宋_GBK" w:cs="方正仿宋_GBK"/>
          <w:sz w:val="24"/>
          <w:szCs w:val="21"/>
        </w:rPr>
        <w:t xml:space="preserve">章</w:t>
      </w:r>
      <w:r>
        <w:rPr>
          <w:rFonts w:hint="eastAsia" w:ascii="方正仿宋_GBK" w:hAnsi="方正仿宋_GBK" w:eastAsia="方正仿宋_GBK" w:cs="方正仿宋_GBK"/>
          <w:sz w:val="24"/>
          <w:szCs w:val="21"/>
          <w:lang w:val="zh-CN"/>
        </w:rPr>
        <w:t xml:space="preserve">规定的格式进行，混乱的编排导致投标文件被误读或评委会查找不到有效文件是投标人的风险。</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10.2投标人编写的投标文件应包括资格证明文件、符合性证明文件、投标分项报价表、响应及偏离表、其他证明文件、投标函、开标一览表等部分。</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10.4本项目通过“苏采云”系统进行电子招标投标，即投标人应当通过“苏采云”系统提交数据电文形式的投标文件（即电子投标）。投标文件使用政府采购客户端工具制作并通过“苏采云”系统提交，未进行投标文件提交并解密的投标人，按照无效响应处理</w:t>
      </w:r>
      <w:r>
        <w:rPr>
          <w:rFonts w:hint="eastAsia" w:ascii="方正仿宋_GBK" w:hAnsi="方正仿宋_GBK" w:eastAsia="方正仿宋_GBK" w:cs="方正仿宋_GBK"/>
          <w:sz w:val="24"/>
          <w:szCs w:val="21"/>
          <w:lang w:eastAsia="zh-CN"/>
        </w:rPr>
        <w:t xml:space="preserve">（</w:t>
      </w:r>
      <w:r>
        <w:rPr>
          <w:rFonts w:hint="eastAsia" w:ascii="方正仿宋_GBK" w:hAnsi="方正仿宋_GBK" w:eastAsia="方正仿宋_GBK" w:cs="方正仿宋_GBK"/>
          <w:sz w:val="24"/>
          <w:szCs w:val="21"/>
        </w:rPr>
        <w:t xml:space="preserve">因“苏采云”系统导致解密失败的除外</w:t>
      </w:r>
      <w:r>
        <w:rPr>
          <w:rFonts w:hint="eastAsia" w:ascii="方正仿宋_GBK" w:hAnsi="方正仿宋_GBK" w:eastAsia="方正仿宋_GBK" w:cs="方正仿宋_GBK"/>
          <w:sz w:val="24"/>
          <w:szCs w:val="21"/>
          <w:lang w:eastAsia="zh-CN"/>
        </w:rPr>
        <w:t xml:space="preserve">）</w:t>
      </w:r>
      <w:r>
        <w:rPr>
          <w:rFonts w:hint="eastAsia" w:ascii="方正仿宋_GBK" w:hAnsi="方正仿宋_GBK" w:eastAsia="方正仿宋_GBK" w:cs="方正仿宋_GBK"/>
          <w:sz w:val="24"/>
          <w:szCs w:val="21"/>
        </w:rPr>
        <w:t xml:space="preserve">。</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10.5如标书制作工具中格式和内容与“宿迁市政府采购网”发布的招标文件不一致，请以“宿迁市政府采购网”发布的招标文件为准。</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10.6中标后按相关要求提供与电子投标文件一致的纸质打印投标文件3份。</w:t>
      </w:r>
      <w:r/>
    </w:p>
    <w:p>
      <w:pPr>
        <w:ind w:firstLine="480"/>
        <w:spacing w:line="560" w:lineRule="exact"/>
        <w:rPr>
          <w:rFonts w:hint="eastAsia" w:ascii="方正仿宋_GBK" w:hAnsi="方正仿宋_GBK" w:eastAsia="方正仿宋_GBK" w:cs="方正仿宋_GBK"/>
          <w:sz w:val="24"/>
          <w:szCs w:val="21"/>
        </w:rPr>
      </w:pPr>
      <w:r/>
      <w:bookmarkStart w:id="100" w:name="EBc50e2bb832bb43068403b10c1cce6141"/>
      <w:r>
        <w:rPr>
          <w:rFonts w:hint="eastAsia" w:ascii="方正仿宋_GBK" w:hAnsi="方正仿宋_GBK" w:eastAsia="方正仿宋_GBK" w:cs="方正仿宋_GBK"/>
          <w:sz w:val="24"/>
          <w:szCs w:val="21"/>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0"/>
      <w:r/>
      <w:r/>
    </w:p>
    <w:p>
      <w:pPr>
        <w:ind w:firstLine="480"/>
        <w:spacing w:line="560" w:lineRule="exact"/>
        <w:rPr>
          <w:rFonts w:hint="eastAsia" w:ascii="方正仿宋_GBK" w:hAnsi="方正仿宋_GBK" w:eastAsia="方正仿宋_GBK" w:cs="方正仿宋_GBK"/>
          <w:sz w:val="24"/>
          <w:szCs w:val="21"/>
        </w:rPr>
      </w:pPr>
      <w:r/>
      <w:bookmarkStart w:id="101" w:name="_Hlt26670360"/>
      <w:r/>
      <w:bookmarkEnd w:id="101"/>
      <w:r/>
      <w:bookmarkStart w:id="102" w:name="_Hlt26668975"/>
      <w:r/>
      <w:bookmarkEnd w:id="102"/>
      <w:r/>
      <w:bookmarkStart w:id="103" w:name="_Hlt26954838"/>
      <w:r/>
      <w:bookmarkEnd w:id="103"/>
      <w:r/>
      <w:bookmarkStart w:id="104" w:name="_Toc513029219"/>
      <w:r/>
      <w:bookmarkStart w:id="105" w:name="_Toc14577354"/>
      <w:r/>
      <w:bookmarkStart w:id="106" w:name="_Toc14577357"/>
      <w:r/>
      <w:bookmarkStart w:id="107" w:name="_Toc49090509"/>
      <w:r/>
      <w:bookmarkStart w:id="108" w:name="_Toc513029216"/>
      <w:r/>
      <w:bookmarkStart w:id="109" w:name="_Toc49090507"/>
      <w:r>
        <w:rPr>
          <w:rFonts w:hint="eastAsia" w:ascii="方正仿宋_GBK" w:hAnsi="方正仿宋_GBK" w:eastAsia="方正仿宋_GBK" w:cs="方正仿宋_GBK"/>
          <w:sz w:val="24"/>
          <w:szCs w:val="21"/>
          <w:lang w:eastAsia="zh-CN"/>
        </w:rPr>
        <w:t xml:space="preserve">11.</w:t>
      </w:r>
      <w:r>
        <w:rPr>
          <w:rFonts w:hint="eastAsia" w:ascii="方正仿宋_GBK" w:hAnsi="方正仿宋_GBK" w:eastAsia="方正仿宋_GBK" w:cs="方正仿宋_GBK"/>
          <w:sz w:val="24"/>
          <w:szCs w:val="21"/>
        </w:rPr>
        <w:t xml:space="preserve">证明投标人及投标标的符合招标文件规定的文件</w:t>
      </w:r>
      <w:bookmarkEnd w:id="104"/>
      <w:r/>
      <w:bookmarkEnd w:id="105"/>
      <w:r/>
      <w:bookmarkEnd w:id="106"/>
      <w:r/>
      <w:bookmarkEnd w:id="107"/>
      <w:r/>
      <w:bookmarkEnd w:id="108"/>
      <w:r/>
      <w:bookmarkEnd w:id="109"/>
      <w:r/>
      <w:r/>
    </w:p>
    <w:p>
      <w:pPr>
        <w:ind w:firstLine="480"/>
        <w:spacing w:line="560" w:lineRule="exact"/>
        <w:rPr>
          <w:rFonts w:hint="eastAsia" w:ascii="方正仿宋_GBK" w:hAnsi="方正仿宋_GBK" w:eastAsia="方正仿宋_GBK" w:cs="方正仿宋_GBK"/>
          <w:sz w:val="24"/>
          <w:szCs w:val="21"/>
        </w:rPr>
      </w:pPr>
      <w:r/>
      <w:bookmarkStart w:id="110" w:name="_Toc14577355"/>
      <w:r/>
      <w:bookmarkStart w:id="111" w:name="_Toc49090508"/>
      <w:r>
        <w:rPr>
          <w:rFonts w:hint="eastAsia" w:ascii="方正仿宋_GBK" w:hAnsi="方正仿宋_GBK" w:eastAsia="方正仿宋_GBK" w:cs="方正仿宋_GBK"/>
          <w:sz w:val="24"/>
          <w:szCs w:val="21"/>
        </w:rPr>
        <w:t xml:space="preserve">11.1投标人应按照法律、法规、规章和规范性文件以及招标文件要求提交证明文件，证明其及投标标的符合招标文件规定。</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11.2招标文件对证明文件无明确形式要求的，证明文件可以以文字资料、图纸和数据等形式提交。</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lang w:eastAsia="zh-CN"/>
        </w:rPr>
        <w:t xml:space="preserve">12.</w:t>
      </w:r>
      <w:r>
        <w:rPr>
          <w:rFonts w:hint="eastAsia" w:ascii="方正仿宋_GBK" w:hAnsi="方正仿宋_GBK" w:eastAsia="方正仿宋_GBK" w:cs="方正仿宋_GBK"/>
          <w:sz w:val="24"/>
          <w:szCs w:val="21"/>
        </w:rPr>
        <w:t xml:space="preserve">投标分项报价</w:t>
      </w:r>
      <w:bookmarkEnd w:id="110"/>
      <w:r/>
      <w:bookmarkStart w:id="112" w:name="_Hlt26670373"/>
      <w:r/>
      <w:bookmarkEnd w:id="112"/>
      <w:r>
        <w:rPr>
          <w:rFonts w:hint="eastAsia" w:ascii="方正仿宋_GBK" w:hAnsi="方正仿宋_GBK" w:eastAsia="方正仿宋_GBK" w:cs="方正仿宋_GBK"/>
          <w:sz w:val="24"/>
          <w:szCs w:val="21"/>
        </w:rPr>
        <w:t xml:space="preserve">表</w:t>
      </w:r>
      <w:bookmarkEnd w:id="111"/>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12.1投</w:t>
      </w:r>
      <w:bookmarkStart w:id="113" w:name="_Hlt26954840"/>
      <w:r/>
      <w:bookmarkEnd w:id="113"/>
      <w:r>
        <w:rPr>
          <w:rFonts w:hint="eastAsia" w:ascii="方正仿宋_GBK" w:hAnsi="方正仿宋_GBK" w:eastAsia="方正仿宋_GBK" w:cs="方正仿宋_GBK"/>
          <w:sz w:val="24"/>
          <w:szCs w:val="21"/>
        </w:rPr>
        <w:t xml:space="preserve">标人应按照招标文件规定格式填报投标分项报价表</w:t>
      </w:r>
      <w:bookmarkStart w:id="114" w:name="_Hlt26670399"/>
      <w:r/>
      <w:bookmarkEnd w:id="114"/>
      <w:r>
        <w:rPr>
          <w:rFonts w:hint="eastAsia" w:ascii="方正仿宋_GBK" w:hAnsi="方正仿宋_GBK" w:eastAsia="方正仿宋_GBK" w:cs="方正仿宋_GBK"/>
          <w:sz w:val="24"/>
          <w:szCs w:val="21"/>
        </w:rPr>
        <w:t xml:space="preserve">。</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12.2投标货币。投标文件中的单价和总价无特殊规定的采用人民币报价，以元为单位标注。招标文件中另有规定的按规定执行。</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12.3本项目不接受备选的投标方案或有选择的报价，只允许有一个报价。投标报价内容包括：</w:t>
      </w:r>
      <w:r>
        <w:rPr>
          <w:rFonts w:hint="eastAsia" w:ascii="方正仿宋_GBK" w:hAnsi="方正仿宋_GBK" w:eastAsia="方正仿宋_GBK" w:cs="方正仿宋_GBK"/>
          <w:sz w:val="24"/>
          <w:szCs w:val="24"/>
          <w:lang w:eastAsia="zh-CN"/>
        </w:rPr>
        <w:t xml:space="preserve">招标人</w:t>
      </w:r>
      <w:r>
        <w:rPr>
          <w:rFonts w:hint="eastAsia" w:ascii="方正仿宋_GBK" w:hAnsi="方正仿宋_GBK" w:eastAsia="方正仿宋_GBK" w:cs="方正仿宋_GBK"/>
          <w:sz w:val="24"/>
          <w:szCs w:val="24"/>
        </w:rPr>
        <w:t xml:space="preserve">需求的服务（包含与服务相关的产品）价格、培训费用及售后服务费用，项目在指定地点、环境交付、安装、调试、验收所需费用和所有相关税金费用及为完成整个项目所产生的其他所有费用</w:t>
      </w:r>
      <w:r>
        <w:rPr>
          <w:rFonts w:hint="eastAsia" w:ascii="方正仿宋_GBK" w:hAnsi="方正仿宋_GBK" w:eastAsia="方正仿宋_GBK" w:cs="方正仿宋_GBK"/>
          <w:sz w:val="24"/>
          <w:szCs w:val="21"/>
        </w:rPr>
        <w:t xml:space="preserve">。</w:t>
      </w:r>
      <w:r/>
    </w:p>
    <w:p>
      <w:pPr>
        <w:ind w:firstLine="480"/>
        <w:spacing w:line="560" w:lineRule="exact"/>
        <w:rPr>
          <w:rFonts w:hint="eastAsia" w:ascii="方正仿宋_GBK" w:hAnsi="方正仿宋_GBK" w:eastAsia="方正仿宋_GBK" w:cs="方正仿宋_GBK"/>
          <w:sz w:val="24"/>
          <w:szCs w:val="21"/>
        </w:rPr>
      </w:pPr>
      <w:r/>
      <w:bookmarkStart w:id="115" w:name="_Hlt26670482"/>
      <w:r/>
      <w:bookmarkEnd w:id="115"/>
      <w:r/>
      <w:bookmarkStart w:id="116" w:name="_Hlt26954842"/>
      <w:r/>
      <w:bookmarkEnd w:id="116"/>
      <w:r/>
      <w:bookmarkStart w:id="117" w:name="_Hlt26954848"/>
      <w:r/>
      <w:bookmarkEnd w:id="117"/>
      <w:r/>
      <w:bookmarkStart w:id="118" w:name="_Hlt26670403"/>
      <w:r/>
      <w:bookmarkEnd w:id="118"/>
      <w:r/>
      <w:bookmarkStart w:id="119" w:name="_Hlt26670425"/>
      <w:r/>
      <w:bookmarkEnd w:id="119"/>
      <w:r/>
      <w:bookmarkStart w:id="120" w:name="_Hlt26954846"/>
      <w:r/>
      <w:bookmarkEnd w:id="120"/>
      <w:r/>
      <w:bookmarkStart w:id="121" w:name="_Hlt26668983"/>
      <w:r/>
      <w:bookmarkEnd w:id="121"/>
      <w:r/>
      <w:bookmarkStart w:id="122" w:name="_Hlt26670486"/>
      <w:r/>
      <w:bookmarkEnd w:id="122"/>
      <w:r/>
      <w:bookmarkStart w:id="123" w:name="_Hlt26954731"/>
      <w:r/>
      <w:bookmarkEnd w:id="123"/>
      <w:r/>
      <w:bookmarkStart w:id="124" w:name="_Hlt26954844"/>
      <w:r/>
      <w:bookmarkEnd w:id="124"/>
      <w:r/>
      <w:bookmarkStart w:id="125" w:name="_Toc14577359"/>
      <w:r/>
      <w:bookmarkStart w:id="126" w:name="_Toc49090510"/>
      <w:r>
        <w:rPr>
          <w:rFonts w:hint="eastAsia" w:ascii="方正仿宋_GBK" w:hAnsi="方正仿宋_GBK" w:eastAsia="方正仿宋_GBK" w:cs="方正仿宋_GBK"/>
          <w:sz w:val="24"/>
          <w:szCs w:val="21"/>
          <w:lang w:eastAsia="zh-CN"/>
        </w:rPr>
        <w:t xml:space="preserve">13.</w:t>
      </w:r>
      <w:r>
        <w:rPr>
          <w:rFonts w:hint="eastAsia" w:ascii="方正仿宋_GBK" w:hAnsi="方正仿宋_GBK" w:eastAsia="方正仿宋_GBK" w:cs="方正仿宋_GBK"/>
          <w:sz w:val="24"/>
          <w:szCs w:val="21"/>
        </w:rPr>
        <w:t xml:space="preserve">技术要求响应及偏离表、商务要求响应及偏离表</w:t>
      </w:r>
      <w:r/>
    </w:p>
    <w:p>
      <w:pPr>
        <w:ind w:firstLine="480"/>
        <w:spacing w:line="560" w:lineRule="exact"/>
        <w:rPr>
          <w:rFonts w:hint="eastAsia" w:ascii="方正仿宋_GBK" w:hAnsi="方正仿宋_GBK" w:eastAsia="方正仿宋_GBK" w:cs="方正仿宋_GBK"/>
          <w:sz w:val="24"/>
          <w:szCs w:val="21"/>
          <w:lang w:val="zh-CN"/>
        </w:rPr>
      </w:pPr>
      <w:r>
        <w:rPr>
          <w:rFonts w:hint="eastAsia" w:ascii="方正仿宋_GBK" w:hAnsi="方正仿宋_GBK" w:eastAsia="方正仿宋_GBK" w:cs="方正仿宋_GBK"/>
          <w:sz w:val="24"/>
          <w:szCs w:val="21"/>
          <w:lang w:val="zh-CN"/>
        </w:rPr>
        <w:t xml:space="preserve">13.1投标人需对招标文件中的技术要求与商务要求逐项作出响应或偏离，并说明原因。</w:t>
      </w:r>
      <w:r/>
    </w:p>
    <w:p>
      <w:pPr>
        <w:ind w:firstLine="480"/>
        <w:spacing w:line="560" w:lineRule="exact"/>
        <w:rPr>
          <w:rFonts w:hint="eastAsia" w:ascii="方正仿宋_GBK" w:hAnsi="方正仿宋_GBK" w:eastAsia="方正仿宋_GBK" w:cs="方正仿宋_GBK"/>
          <w:sz w:val="24"/>
          <w:szCs w:val="21"/>
          <w:lang w:val="zh-CN"/>
        </w:rPr>
      </w:pPr>
      <w:r>
        <w:rPr>
          <w:rFonts w:hint="eastAsia" w:ascii="方正仿宋_GBK" w:hAnsi="方正仿宋_GBK" w:eastAsia="方正仿宋_GBK" w:cs="方正仿宋_GBK"/>
          <w:sz w:val="24"/>
          <w:szCs w:val="21"/>
          <w:lang w:val="zh-CN"/>
        </w:rPr>
        <w:t xml:space="preserve">13.2投标人可在投标文件中提供认为需要的其他技术文件或说明。</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lang w:eastAsia="zh-CN"/>
        </w:rPr>
        <w:t xml:space="preserve">14.</w:t>
      </w:r>
      <w:r>
        <w:rPr>
          <w:rFonts w:hint="eastAsia" w:ascii="方正仿宋_GBK" w:hAnsi="方正仿宋_GBK" w:eastAsia="方正仿宋_GBK" w:cs="方正仿宋_GBK"/>
          <w:sz w:val="24"/>
          <w:szCs w:val="21"/>
        </w:rPr>
        <w:t xml:space="preserve">服务承诺、培训计划、人员安排及其他</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14.1投标人需根据招标文件要求提供有关售后服务的管理制度，售后服务机构的分布情况，售后服务人员的数量、素质、技术水平及售后服务的反应能力等。</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14.2投标人需根据招标文件要求提供培训计划。</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14.3投标人需根据招标文件要求提供</w:t>
      </w:r>
      <w:r>
        <w:rPr>
          <w:rFonts w:hint="eastAsia" w:ascii="方正仿宋_GBK" w:hAnsi="方正仿宋_GBK" w:eastAsia="方正仿宋_GBK" w:cs="方正仿宋_GBK"/>
          <w:sz w:val="24"/>
          <w:szCs w:val="21"/>
          <w:lang w:val="zh-CN"/>
        </w:rPr>
        <w:t xml:space="preserve">所投标的主要组成部分、功能设计、实现思路及关键技术等。</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lang w:eastAsia="zh-CN"/>
        </w:rPr>
        <w:t xml:space="preserve">15.</w:t>
      </w:r>
      <w:r>
        <w:rPr>
          <w:rFonts w:hint="eastAsia" w:ascii="方正仿宋_GBK" w:hAnsi="方正仿宋_GBK" w:eastAsia="方正仿宋_GBK" w:cs="方正仿宋_GBK"/>
          <w:sz w:val="24"/>
          <w:szCs w:val="21"/>
        </w:rPr>
        <w:t xml:space="preserve">投标声明及承诺函和开标一览表</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15.1投标人应按照招标文件中提供的格式完整、正确填写投标声明及承诺函、开标一览表。</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15.2对于采用货币报价的项目，开标一览表中的投标总报价应与投标分项报价表中的投标总报价一致，如不一致，不作为无效投标处理，但评标时按开标一览表中价格为准。</w:t>
      </w:r>
      <w:bookmarkEnd w:id="125"/>
      <w:r/>
      <w:bookmarkEnd w:id="126"/>
      <w:r/>
      <w:r/>
    </w:p>
    <w:p>
      <w:pPr>
        <w:ind w:firstLine="480"/>
        <w:spacing w:line="560" w:lineRule="exact"/>
        <w:rPr>
          <w:rFonts w:hint="eastAsia" w:ascii="方正仿宋_GBK" w:hAnsi="方正仿宋_GBK" w:eastAsia="方正仿宋_GBK" w:cs="方正仿宋_GBK"/>
          <w:sz w:val="24"/>
          <w:szCs w:val="21"/>
        </w:rPr>
      </w:pPr>
      <w:r/>
      <w:bookmarkStart w:id="127" w:name="_Hlt26954850"/>
      <w:r/>
      <w:bookmarkEnd w:id="127"/>
      <w:r/>
      <w:bookmarkStart w:id="128" w:name="_Hlt26954734"/>
      <w:r/>
      <w:bookmarkEnd w:id="128"/>
      <w:r/>
      <w:bookmarkStart w:id="129" w:name="_Hlt26670489"/>
      <w:r/>
      <w:bookmarkEnd w:id="129"/>
      <w:r/>
      <w:bookmarkStart w:id="130" w:name="_Toc49090511"/>
      <w:r/>
      <w:bookmarkStart w:id="131" w:name="_Toc14577360"/>
      <w:r>
        <w:rPr>
          <w:rFonts w:hint="eastAsia" w:ascii="方正仿宋_GBK" w:hAnsi="方正仿宋_GBK" w:eastAsia="方正仿宋_GBK" w:cs="方正仿宋_GBK"/>
          <w:sz w:val="24"/>
          <w:szCs w:val="21"/>
          <w:lang w:eastAsia="zh-CN"/>
        </w:rPr>
        <w:t xml:space="preserve">16.</w:t>
      </w:r>
      <w:r>
        <w:rPr>
          <w:rFonts w:hint="eastAsia" w:ascii="方正仿宋_GBK" w:hAnsi="方正仿宋_GBK" w:eastAsia="方正仿宋_GBK" w:cs="方正仿宋_GBK"/>
          <w:sz w:val="24"/>
          <w:szCs w:val="21"/>
        </w:rPr>
        <w:t xml:space="preserve">投标有效期</w:t>
      </w:r>
      <w:bookmarkEnd w:id="130"/>
      <w:r/>
      <w:bookmarkEnd w:id="131"/>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16.1投标有效期为开标之日后六十（60）天。投标有效期比规定短的将被视为未实质性响应招标文件而予以拒绝。</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lang w:eastAsia="zh-CN"/>
        </w:rPr>
        <w:t xml:space="preserve">17.</w:t>
      </w:r>
      <w:r>
        <w:rPr>
          <w:rFonts w:hint="eastAsia" w:ascii="方正仿宋_GBK" w:hAnsi="方正仿宋_GBK" w:eastAsia="方正仿宋_GBK" w:cs="方正仿宋_GBK"/>
          <w:sz w:val="24"/>
          <w:szCs w:val="21"/>
        </w:rPr>
        <w:t xml:space="preserve">投标有效期的延长</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17.2中标人的投标文件作为项目合同的附件，其有效期至中标人全部合同义务履行完毕为止。</w:t>
      </w:r>
      <w:r/>
    </w:p>
    <w:p>
      <w:pPr>
        <w:ind w:firstLine="643"/>
        <w:jc w:val="both"/>
        <w:keepLines/>
        <w:keepNext/>
        <w:spacing w:before="0" w:after="0" w:line="560" w:lineRule="exact"/>
        <w:widowControl w:val="off"/>
        <w:rPr>
          <w:rFonts w:hint="eastAsia" w:ascii="方正仿宋_GBK" w:hAnsi="方正仿宋_GBK" w:eastAsia="方正仿宋_GBK" w:cs="方正仿宋_GBK"/>
          <w:b/>
          <w:bCs/>
          <w:sz w:val="32"/>
          <w:szCs w:val="32"/>
          <w:lang w:val="en-US" w:eastAsia="zh-CN" w:bidi="ar-SA"/>
        </w:rPr>
        <w:outlineLvl w:val="2"/>
      </w:pPr>
      <w:r/>
      <w:bookmarkStart w:id="132" w:name="_Hlt26954852"/>
      <w:r/>
      <w:bookmarkEnd w:id="132"/>
      <w:r/>
      <w:bookmarkStart w:id="133" w:name="_Hlt26954739"/>
      <w:r/>
      <w:bookmarkEnd w:id="133"/>
      <w:r/>
      <w:bookmarkStart w:id="134" w:name="_Toc120614217"/>
      <w:r/>
      <w:bookmarkStart w:id="135" w:name="_Toc513029224"/>
      <w:r/>
      <w:bookmarkStart w:id="136" w:name="_Toc16938540"/>
      <w:r/>
      <w:bookmarkStart w:id="137" w:name="_Toc20823296"/>
      <w:r>
        <w:rPr>
          <w:rFonts w:hint="eastAsia" w:ascii="方正仿宋_GBK" w:hAnsi="方正仿宋_GBK" w:eastAsia="方正仿宋_GBK" w:cs="方正仿宋_GBK"/>
          <w:b/>
          <w:bCs/>
          <w:sz w:val="32"/>
          <w:szCs w:val="32"/>
          <w:lang w:val="en-US" w:eastAsia="zh-CN" w:bidi="ar-SA"/>
        </w:rPr>
        <w:t xml:space="preserve">四、投标文件的递交</w:t>
      </w:r>
      <w:bookmarkEnd w:id="134"/>
      <w:r/>
      <w:bookmarkEnd w:id="135"/>
      <w:r/>
      <w:bookmarkEnd w:id="136"/>
      <w:r/>
      <w:bookmarkEnd w:id="137"/>
      <w:r/>
      <w:r/>
    </w:p>
    <w:p>
      <w:pPr>
        <w:ind w:firstLine="480"/>
        <w:spacing w:line="560" w:lineRule="exact"/>
        <w:rPr>
          <w:rFonts w:hint="eastAsia" w:ascii="方正仿宋_GBK" w:hAnsi="方正仿宋_GBK" w:eastAsia="方正仿宋_GBK" w:cs="方正仿宋_GBK"/>
          <w:sz w:val="24"/>
          <w:szCs w:val="21"/>
        </w:rPr>
      </w:pPr>
      <w:r/>
      <w:bookmarkStart w:id="138" w:name="_Toc462564084"/>
      <w:r/>
      <w:bookmarkStart w:id="139" w:name="_Toc20823297"/>
      <w:r/>
      <w:bookmarkStart w:id="140" w:name="_Toc16938541"/>
      <w:r/>
      <w:bookmarkStart w:id="141" w:name="_Toc513029225"/>
      <w:r>
        <w:rPr>
          <w:rFonts w:hint="eastAsia" w:ascii="方正仿宋_GBK" w:hAnsi="方正仿宋_GBK" w:eastAsia="方正仿宋_GBK" w:cs="方正仿宋_GBK"/>
          <w:sz w:val="24"/>
          <w:szCs w:val="21"/>
          <w:lang w:eastAsia="zh-CN"/>
        </w:rPr>
        <w:t xml:space="preserve">18.</w:t>
      </w:r>
      <w:r>
        <w:rPr>
          <w:rFonts w:hint="eastAsia" w:ascii="方正仿宋_GBK" w:hAnsi="方正仿宋_GBK" w:eastAsia="方正仿宋_GBK" w:cs="方正仿宋_GBK"/>
          <w:sz w:val="24"/>
          <w:szCs w:val="21"/>
        </w:rPr>
        <w:t xml:space="preserve">投标文件</w:t>
      </w:r>
      <w:bookmarkEnd w:id="138"/>
      <w:r/>
      <w:bookmarkEnd w:id="139"/>
      <w:r/>
      <w:bookmarkEnd w:id="140"/>
      <w:r/>
      <w:bookmarkEnd w:id="141"/>
      <w:r>
        <w:rPr>
          <w:rFonts w:hint="eastAsia" w:ascii="方正仿宋_GBK" w:hAnsi="方正仿宋_GBK" w:eastAsia="方正仿宋_GBK" w:cs="方正仿宋_GBK"/>
          <w:sz w:val="24"/>
          <w:szCs w:val="21"/>
        </w:rPr>
        <w:t xml:space="preserve">的递交</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18.1投标人应当按照《操作手册》规定，在投标截止时间前制作并上传电子投标文件。</w:t>
      </w:r>
      <w:bookmarkStart w:id="142" w:name="_Toc20823298"/>
      <w:r/>
      <w:bookmarkStart w:id="143" w:name="_Toc513029226"/>
      <w:r/>
      <w:bookmarkStart w:id="144" w:name="_Toc16938542"/>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18.2投标人通过“苏采云”系统不见面开标大厅在线参与开标活动。（具体操作详见《“苏采云”系统投标人操作手册》，网址链接http://www.ccgp-jiangsu.gov.cn//webfile/jiangsu/202311/1699268553318052447.pdf）</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lang w:eastAsia="zh-CN"/>
        </w:rPr>
        <w:t xml:space="preserve">19.</w:t>
      </w:r>
      <w:r>
        <w:rPr>
          <w:rFonts w:hint="eastAsia" w:ascii="方正仿宋_GBK" w:hAnsi="方正仿宋_GBK" w:eastAsia="方正仿宋_GBK" w:cs="方正仿宋_GBK"/>
          <w:sz w:val="24"/>
          <w:szCs w:val="21"/>
        </w:rPr>
        <w:t xml:space="preserve">投标截止</w:t>
      </w:r>
      <w:bookmarkEnd w:id="142"/>
      <w:r/>
      <w:bookmarkEnd w:id="143"/>
      <w:r/>
      <w:bookmarkEnd w:id="144"/>
      <w:r>
        <w:rPr>
          <w:rFonts w:hint="eastAsia" w:ascii="方正仿宋_GBK" w:hAnsi="方正仿宋_GBK" w:eastAsia="方正仿宋_GBK" w:cs="方正仿宋_GBK"/>
          <w:sz w:val="24"/>
          <w:szCs w:val="21"/>
        </w:rPr>
        <w:t xml:space="preserve">时间</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19.1投标人上传电子投标文件的时间不得迟于招标公告中规定的投标截止时间。</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投标人应充分考虑到网络环境、网络带宽等风险因素，如因投标人自身原因造成的电子投标文件上传不成功的按照本招标文件第二章第27.1.2条规定</w:t>
      </w:r>
      <w:r>
        <w:rPr>
          <w:rFonts w:hint="eastAsia" w:ascii="方正仿宋_GBK" w:hAnsi="方正仿宋_GBK" w:eastAsia="方正仿宋_GBK" w:cs="方正仿宋_GBK"/>
          <w:sz w:val="24"/>
          <w:szCs w:val="21"/>
          <w:lang w:eastAsia="zh-CN"/>
        </w:rPr>
        <w:t xml:space="preserve">作无效投标</w:t>
      </w:r>
      <w:r>
        <w:rPr>
          <w:rFonts w:hint="eastAsia" w:ascii="方正仿宋_GBK" w:hAnsi="方正仿宋_GBK" w:eastAsia="方正仿宋_GBK" w:cs="方正仿宋_GBK"/>
          <w:sz w:val="24"/>
          <w:szCs w:val="21"/>
        </w:rPr>
        <w:t xml:space="preserve">处理。</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19.2采购代理机构可以按照规定，通过修改招标文件酌情延长投标截止时间，在此情况下，投标人的所有权利和义务以及投标人受制的截止时间均应以延长后新的截止时间为准。</w:t>
      </w:r>
      <w:r/>
    </w:p>
    <w:p>
      <w:pPr>
        <w:ind w:firstLine="480"/>
        <w:spacing w:line="560" w:lineRule="exact"/>
        <w:rPr>
          <w:rFonts w:hint="eastAsia" w:ascii="方正仿宋_GBK" w:hAnsi="方正仿宋_GBK" w:eastAsia="方正仿宋_GBK" w:cs="方正仿宋_GBK"/>
          <w:sz w:val="24"/>
          <w:szCs w:val="21"/>
        </w:rPr>
      </w:pPr>
      <w:r/>
      <w:bookmarkStart w:id="145" w:name="_Toc513029227"/>
      <w:r/>
      <w:bookmarkStart w:id="146" w:name="_Toc20823299"/>
      <w:r/>
      <w:bookmarkStart w:id="147" w:name="_Toc16938543"/>
      <w:r>
        <w:rPr>
          <w:rFonts w:hint="eastAsia" w:ascii="方正仿宋_GBK" w:hAnsi="方正仿宋_GBK" w:eastAsia="方正仿宋_GBK" w:cs="方正仿宋_GBK"/>
          <w:sz w:val="24"/>
          <w:szCs w:val="21"/>
          <w:lang w:eastAsia="zh-CN"/>
        </w:rPr>
        <w:t xml:space="preserve">20.</w:t>
      </w:r>
      <w:r>
        <w:rPr>
          <w:rFonts w:hint="eastAsia" w:ascii="方正仿宋_GBK" w:hAnsi="方正仿宋_GBK" w:eastAsia="方正仿宋_GBK" w:cs="方正仿宋_GBK"/>
          <w:sz w:val="24"/>
          <w:szCs w:val="21"/>
        </w:rPr>
        <w:t xml:space="preserve">投标文件</w:t>
      </w:r>
      <w:bookmarkEnd w:id="145"/>
      <w:r/>
      <w:bookmarkEnd w:id="146"/>
      <w:r/>
      <w:bookmarkEnd w:id="147"/>
      <w:r>
        <w:rPr>
          <w:rFonts w:hint="eastAsia" w:ascii="方正仿宋_GBK" w:hAnsi="方正仿宋_GBK" w:eastAsia="方正仿宋_GBK" w:cs="方正仿宋_GBK"/>
          <w:sz w:val="24"/>
          <w:szCs w:val="21"/>
        </w:rPr>
        <w:t xml:space="preserve">的拒收</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20.1采购代理机构拒绝接收在其规定的投标截止时间后上传的任何投标文件。</w:t>
      </w:r>
      <w:r/>
    </w:p>
    <w:p>
      <w:pPr>
        <w:ind w:firstLine="480"/>
        <w:spacing w:line="560" w:lineRule="exact"/>
        <w:rPr>
          <w:rFonts w:hint="eastAsia" w:ascii="方正仿宋_GBK" w:hAnsi="方正仿宋_GBK" w:eastAsia="方正仿宋_GBK" w:cs="方正仿宋_GBK"/>
          <w:sz w:val="24"/>
          <w:szCs w:val="21"/>
        </w:rPr>
      </w:pPr>
      <w:r/>
      <w:bookmarkStart w:id="148" w:name="_Toc513029228"/>
      <w:r/>
      <w:bookmarkStart w:id="149" w:name="_Toc16938544"/>
      <w:r/>
      <w:bookmarkStart w:id="150" w:name="_Toc20823300"/>
      <w:r/>
      <w:bookmarkStart w:id="151" w:name="_Toc16938545"/>
      <w:r/>
      <w:bookmarkStart w:id="152" w:name="_Toc20823301"/>
      <w:r/>
      <w:bookmarkStart w:id="153" w:name="_Toc513029229"/>
      <w:r/>
      <w:bookmarkStart w:id="154" w:name="_Toc120614218"/>
      <w:r>
        <w:rPr>
          <w:rFonts w:hint="eastAsia" w:ascii="方正仿宋_GBK" w:hAnsi="方正仿宋_GBK" w:eastAsia="方正仿宋_GBK" w:cs="方正仿宋_GBK"/>
          <w:sz w:val="24"/>
          <w:szCs w:val="21"/>
          <w:lang w:eastAsia="zh-CN"/>
        </w:rPr>
        <w:t xml:space="preserve">21.</w:t>
      </w:r>
      <w:r>
        <w:rPr>
          <w:rFonts w:hint="eastAsia" w:ascii="方正仿宋_GBK" w:hAnsi="方正仿宋_GBK" w:eastAsia="方正仿宋_GBK" w:cs="方正仿宋_GBK"/>
          <w:sz w:val="24"/>
          <w:szCs w:val="21"/>
        </w:rPr>
        <w:t xml:space="preserve">投标文件的撤回和修改</w:t>
      </w:r>
      <w:bookmarkEnd w:id="148"/>
      <w:r/>
      <w:bookmarkEnd w:id="149"/>
      <w:r/>
      <w:bookmarkEnd w:id="150"/>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21.1投标文件的撤回</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21.1.1电子投标文件的撤回</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投标人可在投标截止时间前，撤回其电子投标文件，具体操作方法见《操作手册》。</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21.1.2投标人撤回电子投标文件，则认为其不再参与本项目投标活动。</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21.2投标文件的修改</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21.2.1投标人可在投标截止时间前，对其电子投标文件进行修改，具体操作方法见《操作手册》。</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21.2.2在投标截止时间之后，投标人不得对其电子投标文件作任何修改。</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21.3在投标截止时间至招标文件中规定的投标有效期满之间的这段时间内，投标人不得撤回其投标。</w:t>
      </w:r>
      <w:r/>
    </w:p>
    <w:p>
      <w:pPr>
        <w:ind w:firstLine="643"/>
        <w:jc w:val="both"/>
        <w:keepLines/>
        <w:keepNext/>
        <w:spacing w:before="0" w:after="0" w:line="560" w:lineRule="exact"/>
        <w:widowControl w:val="off"/>
        <w:rPr>
          <w:rFonts w:hint="eastAsia" w:ascii="方正仿宋_GBK" w:hAnsi="方正仿宋_GBK" w:eastAsia="方正仿宋_GBK" w:cs="方正仿宋_GBK"/>
          <w:b/>
          <w:bCs/>
          <w:sz w:val="32"/>
          <w:szCs w:val="32"/>
          <w:lang w:val="en-US" w:eastAsia="zh-CN" w:bidi="ar-SA"/>
        </w:rPr>
        <w:outlineLvl w:val="2"/>
      </w:pPr>
      <w:r>
        <w:rPr>
          <w:rFonts w:hint="eastAsia" w:ascii="方正仿宋_GBK" w:hAnsi="方正仿宋_GBK" w:eastAsia="方正仿宋_GBK" w:cs="方正仿宋_GBK"/>
          <w:b/>
          <w:bCs/>
          <w:sz w:val="32"/>
          <w:szCs w:val="32"/>
          <w:lang w:val="en-US" w:eastAsia="zh-CN" w:bidi="ar-SA"/>
        </w:rPr>
        <w:t xml:space="preserve">五、开标与评标</w:t>
      </w:r>
      <w:bookmarkEnd w:id="151"/>
      <w:r/>
      <w:bookmarkEnd w:id="152"/>
      <w:r/>
      <w:bookmarkEnd w:id="153"/>
      <w:r/>
      <w:bookmarkEnd w:id="154"/>
      <w:r/>
      <w:r/>
    </w:p>
    <w:p>
      <w:pPr>
        <w:ind w:firstLine="480"/>
        <w:spacing w:line="560" w:lineRule="exact"/>
        <w:rPr>
          <w:rFonts w:hint="eastAsia" w:ascii="方正仿宋_GBK" w:hAnsi="方正仿宋_GBK" w:eastAsia="方正仿宋_GBK" w:cs="方正仿宋_GBK"/>
          <w:sz w:val="24"/>
          <w:szCs w:val="21"/>
        </w:rPr>
      </w:pPr>
      <w:r/>
      <w:bookmarkStart w:id="155" w:name="_Toc20823302"/>
      <w:r/>
      <w:bookmarkStart w:id="156" w:name="_Toc16938546"/>
      <w:r/>
      <w:bookmarkStart w:id="157" w:name="_Toc513029230"/>
      <w:r/>
      <w:bookmarkStart w:id="158" w:name="_Toc513029231"/>
      <w:r/>
      <w:bookmarkStart w:id="159" w:name="_Toc20823303"/>
      <w:r/>
      <w:bookmarkStart w:id="160" w:name="_Toc16938547"/>
      <w:r>
        <w:rPr>
          <w:rFonts w:hint="eastAsia" w:ascii="方正仿宋_GBK" w:hAnsi="方正仿宋_GBK" w:eastAsia="方正仿宋_GBK" w:cs="方正仿宋_GBK"/>
          <w:sz w:val="24"/>
          <w:szCs w:val="21"/>
          <w:lang w:eastAsia="zh-CN"/>
        </w:rPr>
        <w:t xml:space="preserve">22.</w:t>
      </w:r>
      <w:r>
        <w:rPr>
          <w:rFonts w:hint="eastAsia" w:ascii="方正仿宋_GBK" w:hAnsi="方正仿宋_GBK" w:eastAsia="方正仿宋_GBK" w:cs="方正仿宋_GBK"/>
          <w:sz w:val="24"/>
          <w:szCs w:val="21"/>
        </w:rPr>
        <w:t xml:space="preserve">开标</w:t>
      </w:r>
      <w:bookmarkEnd w:id="155"/>
      <w:r/>
      <w:bookmarkEnd w:id="156"/>
      <w:r/>
      <w:bookmarkEnd w:id="157"/>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22.1采购代理机构将在招标公告中规定的时间和地点组织公开开标。投标人应当按照《“苏采云”系统投标人操作手册》规定，参加开标活动和在“苏采云”系统规定的时间内对投标文件进行解密。</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22.3投标人在开标过程中涉及到的投标文件解密、开标结果确认等工作，应按照《操作手册》规定执行。</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22.4投标人如果对开标过程和开标记录有疑义，应当根据《操作手册》规定提出，如“苏采云”系统中《开标记录表》宣布后5分钟内未提出的，视同认可开标结果。</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lang w:eastAsia="zh-CN"/>
        </w:rPr>
        <w:t xml:space="preserve">23.</w:t>
      </w:r>
      <w:r>
        <w:rPr>
          <w:rFonts w:hint="eastAsia" w:ascii="方正仿宋_GBK" w:hAnsi="方正仿宋_GBK" w:eastAsia="方正仿宋_GBK" w:cs="方正仿宋_GBK"/>
          <w:sz w:val="24"/>
          <w:szCs w:val="21"/>
        </w:rPr>
        <w:t xml:space="preserve">评标委员会</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23.1开标后，采购代理机构将立即组织评标委员会（以下简称评委会）进行评标。</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23.2评委会由招标人代表和有关技术、经济等方面的专家组成，且人员构成符合政府采购有关规定。</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23.3评委会独立工作，负责评审所有投标文件并确定中标投标人。</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lang w:eastAsia="zh-CN"/>
        </w:rPr>
        <w:t xml:space="preserve">24.</w:t>
      </w:r>
      <w:r>
        <w:rPr>
          <w:rFonts w:hint="eastAsia" w:ascii="方正仿宋_GBK" w:hAnsi="方正仿宋_GBK" w:eastAsia="方正仿宋_GBK" w:cs="方正仿宋_GBK"/>
          <w:sz w:val="24"/>
          <w:szCs w:val="21"/>
        </w:rPr>
        <w:t xml:space="preserve">评标过程的保密与公正</w:t>
      </w:r>
      <w:bookmarkEnd w:id="158"/>
      <w:r/>
      <w:bookmarkEnd w:id="159"/>
      <w:r/>
      <w:bookmarkEnd w:id="160"/>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24.1凡是与审查、澄清、评价和比较投标的有关资料以及建议等，招标人、评委、采购代理机构均不得向投标人或与评标无关的其他人员透露。</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24.2在评标过程中，投标人不得以任何行为影响评标过程，否则其投标文件将被作为无效投标文件。</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24.3采购代理机构和评委会不向未中标的投标人解释未中标原因，也不公布评标过程中的相关细节。</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24.4采用综合评分法的项目，未中标的投标人可于中标结果公告期限届满之日起通过“苏采云”系统查看自己的评审得分及排序情况。</w:t>
      </w:r>
      <w:r/>
    </w:p>
    <w:p>
      <w:pPr>
        <w:ind w:firstLine="480"/>
        <w:spacing w:line="560" w:lineRule="exact"/>
        <w:rPr>
          <w:rFonts w:hint="eastAsia" w:ascii="方正仿宋_GBK" w:hAnsi="方正仿宋_GBK" w:eastAsia="方正仿宋_GBK" w:cs="方正仿宋_GBK"/>
          <w:sz w:val="24"/>
          <w:szCs w:val="21"/>
        </w:rPr>
      </w:pPr>
      <w:r/>
      <w:bookmarkStart w:id="161" w:name="_Toc20823304"/>
      <w:r/>
      <w:bookmarkStart w:id="162" w:name="_Toc513029232"/>
      <w:r/>
      <w:bookmarkStart w:id="163" w:name="_Toc16938548"/>
      <w:r>
        <w:rPr>
          <w:rFonts w:hint="eastAsia" w:ascii="方正仿宋_GBK" w:hAnsi="方正仿宋_GBK" w:eastAsia="方正仿宋_GBK" w:cs="方正仿宋_GBK"/>
          <w:sz w:val="24"/>
          <w:szCs w:val="21"/>
          <w:lang w:eastAsia="zh-CN"/>
        </w:rPr>
        <w:t xml:space="preserve">25.</w:t>
      </w:r>
      <w:r>
        <w:rPr>
          <w:rFonts w:hint="eastAsia" w:ascii="方正仿宋_GBK" w:hAnsi="方正仿宋_GBK" w:eastAsia="方正仿宋_GBK" w:cs="方正仿宋_GBK"/>
          <w:sz w:val="24"/>
          <w:szCs w:val="21"/>
        </w:rPr>
        <w:t xml:space="preserve">投标文件的澄清</w:t>
      </w:r>
      <w:bookmarkEnd w:id="161"/>
      <w:r/>
      <w:bookmarkEnd w:id="162"/>
      <w:r/>
      <w:bookmarkEnd w:id="163"/>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25.1评标期间，评委会对投标文件中含义不明确、同类问题表述不一致或者有明显文字和计算错误的内容，有权要求投标人作出必要的澄清、说明或者补正。</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投标人的澄清、说明或者补正不得超出投标文件的范围或者改变投标文件的实质性内容。</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评委会并非对每个投标人都做澄清要求。</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25.3接到评委会澄清、说明和补正要求的投标人如未按规定做出澄清、说明和补正，其风险由投标人自行承担。</w:t>
      </w:r>
      <w:r/>
    </w:p>
    <w:p>
      <w:pPr>
        <w:ind w:firstLine="480"/>
        <w:spacing w:line="560" w:lineRule="exact"/>
        <w:rPr>
          <w:rFonts w:hint="eastAsia" w:ascii="方正仿宋_GBK" w:hAnsi="方正仿宋_GBK" w:eastAsia="方正仿宋_GBK" w:cs="方正仿宋_GBK"/>
          <w:sz w:val="24"/>
          <w:szCs w:val="21"/>
        </w:rPr>
      </w:pPr>
      <w:r/>
      <w:bookmarkStart w:id="164" w:name="_Toc16938549"/>
      <w:r/>
      <w:bookmarkStart w:id="165" w:name="_Toc513029233"/>
      <w:r/>
      <w:bookmarkStart w:id="166" w:name="_Toc20823305"/>
      <w:r>
        <w:rPr>
          <w:rFonts w:hint="eastAsia" w:ascii="方正仿宋_GBK" w:hAnsi="方正仿宋_GBK" w:eastAsia="方正仿宋_GBK" w:cs="方正仿宋_GBK"/>
          <w:sz w:val="24"/>
          <w:szCs w:val="21"/>
          <w:lang w:eastAsia="zh-CN"/>
        </w:rPr>
        <w:t xml:space="preserve">26.</w:t>
      </w:r>
      <w:r>
        <w:rPr>
          <w:rFonts w:hint="eastAsia" w:ascii="方正仿宋_GBK" w:hAnsi="方正仿宋_GBK" w:eastAsia="方正仿宋_GBK" w:cs="方正仿宋_GBK"/>
          <w:sz w:val="24"/>
          <w:szCs w:val="21"/>
        </w:rPr>
        <w:t xml:space="preserve">对投标文件的初审</w:t>
      </w:r>
      <w:bookmarkEnd w:id="164"/>
      <w:r/>
      <w:bookmarkEnd w:id="165"/>
      <w:r/>
      <w:bookmarkEnd w:id="166"/>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26.1投标文件初审分为资格审查和符合性审查。</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26.1.1资格审查：依据法律法规和招标文件的规定，由招标人或其委托的代理机构对投标文件中的资格证明文件进行审查，以确定投标人是否具备投标资格。</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招标人在进行资格性审查的同时，将在“信用中国”网站（www.creditchina.gov.cn）查询投标人的信用记录，以确定投标人是否具备投标资格</w:t>
      </w:r>
      <w:r>
        <w:rPr>
          <w:rFonts w:hint="eastAsia" w:ascii="方正仿宋_GBK" w:hAnsi="方正仿宋_GBK" w:eastAsia="方正仿宋_GBK" w:cs="方正仿宋_GBK"/>
          <w:sz w:val="24"/>
          <w:szCs w:val="21"/>
          <w:lang w:eastAsia="zh-CN"/>
        </w:rPr>
        <w:t xml:space="preserve">，</w:t>
      </w:r>
      <w:r>
        <w:rPr>
          <w:rFonts w:hint="eastAsia" w:ascii="方正仿宋_GBK" w:hAnsi="方正仿宋_GBK" w:eastAsia="方正仿宋_GBK" w:cs="方正仿宋_GBK"/>
          <w:sz w:val="24"/>
          <w:szCs w:val="21"/>
        </w:rPr>
        <w:t xml:space="preserve">查询结果留存并归档。</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接受联合体的项目，两个以上的自然人、法人或者其他组织组成一个联合体，以一个投标人的身份共同参加政府采购活动的</w:t>
      </w:r>
      <w:r>
        <w:rPr>
          <w:rFonts w:hint="eastAsia" w:ascii="方正仿宋_GBK" w:hAnsi="方正仿宋_GBK" w:eastAsia="方正仿宋_GBK" w:cs="方正仿宋_GBK"/>
          <w:sz w:val="24"/>
          <w:szCs w:val="21"/>
          <w:lang w:eastAsia="zh-CN"/>
        </w:rPr>
        <w:t xml:space="preserve">，</w:t>
      </w:r>
      <w:r>
        <w:rPr>
          <w:rFonts w:hint="eastAsia" w:ascii="方正仿宋_GBK" w:hAnsi="方正仿宋_GBK" w:eastAsia="方正仿宋_GBK" w:cs="方正仿宋_GBK"/>
          <w:sz w:val="24"/>
          <w:szCs w:val="21"/>
        </w:rPr>
        <w:t xml:space="preserve">联合体成员存在不良信用记录的，视同联合体存在不良应用记录。</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26.1.2符合性审查：依据招标文件的规定，由评委会从投标文件的有效性、完整性和对招标文件的响应程度进行审查，以确定是否对招标文件的实质性要求作出响应。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26.1.3对各投标人符合性审查过程中，对初步被认定为无效投标者，由评委会组长或招标人代表将集体意见通过</w:t>
      </w:r>
      <w:r>
        <w:rPr>
          <w:rFonts w:hint="eastAsia" w:ascii="方正仿宋_GBK" w:hAnsi="方正仿宋_GBK" w:eastAsia="方正仿宋_GBK" w:cs="方正仿宋_GBK"/>
          <w:sz w:val="24"/>
          <w:szCs w:val="21"/>
          <w:lang w:val="zh-CN"/>
        </w:rPr>
        <w:t xml:space="preserve">“苏采云”系统中告知未通过符合性审查的原因，评标结束后，将不再告知未通过符合性审查的原因</w:t>
      </w:r>
      <w:r>
        <w:rPr>
          <w:rFonts w:hint="eastAsia" w:ascii="方正仿宋_GBK" w:hAnsi="方正仿宋_GBK" w:eastAsia="方正仿宋_GBK" w:cs="方正仿宋_GBK"/>
          <w:sz w:val="24"/>
          <w:szCs w:val="21"/>
        </w:rPr>
        <w:t xml:space="preserve">。</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26.3如果投标文件实质上没有响应招标文件的要求，评委会将予以拒绝，投标人不得通过修改或撤销不合要求的偏离或保留而使其投标成为实质性响应的投标。</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26.4评委会将对确定为实质性响应的投标进行进一步审核，确定其是否有计算上或累加上的算术错误，修正错误的原则如下：</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（1）投标文件中开标一览表内容与投标文件中相应内容不一致的，以开标一览表为准。</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（2）大写金额和小写金额不一致的，以大写金额为准。</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（3）单价金额小数点或者百分比有明显错位的，以开标一览表的总价为准，并修改单价。</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（4）总价金额与按单价汇总金额不一致的，以单价金额计算结果为准。</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同时出现两种以上错误的，按照前款规定的顺序修正。</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26.6</w:t>
      </w:r>
      <w:bookmarkStart w:id="167" w:name="_Toc513029234"/>
      <w:r/>
      <w:bookmarkStart w:id="168" w:name="_Toc20823306"/>
      <w:r/>
      <w:bookmarkStart w:id="169" w:name="_Toc16938550"/>
      <w:r>
        <w:rPr>
          <w:rFonts w:hint="eastAsia" w:ascii="方正仿宋_GBK" w:hAnsi="方正仿宋_GBK" w:eastAsia="方正仿宋_GBK" w:cs="方正仿宋_GBK"/>
          <w:sz w:val="24"/>
          <w:szCs w:val="21"/>
        </w:rPr>
        <w:t xml:space="preserve">投标人在开、评标全过程中应随时保持系统在线，及时在“苏采云”系统查阅、答复相关信息。</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lang w:eastAsia="zh-CN"/>
        </w:rPr>
        <w:t xml:space="preserve">27.</w:t>
      </w:r>
      <w:bookmarkEnd w:id="167"/>
      <w:r/>
      <w:bookmarkEnd w:id="168"/>
      <w:r/>
      <w:bookmarkEnd w:id="169"/>
      <w:r>
        <w:rPr>
          <w:rFonts w:hint="eastAsia" w:ascii="方正仿宋_GBK" w:hAnsi="方正仿宋_GBK" w:eastAsia="方正仿宋_GBK" w:cs="方正仿宋_GBK"/>
          <w:sz w:val="24"/>
          <w:szCs w:val="21"/>
        </w:rPr>
        <w:t xml:space="preserve">无效投标条款和废标条款</w:t>
      </w:r>
      <w:r/>
    </w:p>
    <w:p>
      <w:pPr>
        <w:ind w:firstLine="480"/>
        <w:spacing w:line="560" w:lineRule="exact"/>
        <w:rPr>
          <w:rFonts w:hint="eastAsia" w:ascii="方正仿宋_GBK" w:hAnsi="方正仿宋_GBK" w:eastAsia="方正仿宋_GBK" w:cs="方正仿宋_GBK"/>
          <w:sz w:val="24"/>
          <w:szCs w:val="21"/>
        </w:rPr>
      </w:pPr>
      <w:r/>
      <w:bookmarkStart w:id="170" w:name="_Toc16938551"/>
      <w:r/>
      <w:bookmarkStart w:id="171" w:name="_Toc513029235"/>
      <w:r/>
      <w:bookmarkStart w:id="172" w:name="_Toc20823307"/>
      <w:r>
        <w:rPr>
          <w:rFonts w:hint="eastAsia" w:ascii="方正仿宋_GBK" w:hAnsi="方正仿宋_GBK" w:eastAsia="方正仿宋_GBK" w:cs="方正仿宋_GBK"/>
          <w:sz w:val="24"/>
          <w:szCs w:val="21"/>
        </w:rPr>
        <w:t xml:space="preserve">27.1无效投标条款</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27.1.1投标人在“苏采云”系统规定的时间内未成功解密电子投标文件的。</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27.1.2投标人未按照招标文件要求上传电子投标文件的。</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27.1.3同一投标人提交两个（含两个）以上不同的投标报价的。</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27.1.4投标人不具备招标文件中规定资格要求的。</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27.1.5投标人的报价超过了采购预算或最高限价的。</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27.1.6未通过符合性审查的。</w:t>
      </w:r>
      <w:r/>
    </w:p>
    <w:p>
      <w:pPr>
        <w:ind w:firstLine="480"/>
        <w:spacing w:line="560" w:lineRule="exact"/>
        <w:rPr>
          <w:rFonts w:hint="eastAsia" w:ascii="方正仿宋_GBK" w:hAnsi="方正仿宋_GBK" w:eastAsia="方正仿宋_GBK" w:cs="方正仿宋_GBK"/>
          <w:bCs/>
          <w:i/>
          <w:sz w:val="24"/>
          <w:szCs w:val="21"/>
          <w:u w:val="single"/>
        </w:rPr>
      </w:pPr>
      <w:r>
        <w:rPr>
          <w:rFonts w:hint="eastAsia" w:ascii="方正仿宋_GBK" w:hAnsi="方正仿宋_GBK" w:eastAsia="方正仿宋_GBK" w:cs="方正仿宋_GBK"/>
          <w:bCs/>
          <w:sz w:val="24"/>
          <w:szCs w:val="21"/>
        </w:rPr>
        <w:t xml:space="preserve">27.1.7不符合招标文件中规定的实质性要求和条件的（</w:t>
      </w:r>
      <w:r>
        <w:rPr>
          <w:rFonts w:hint="eastAsia" w:ascii="方正仿宋_GBK" w:hAnsi="方正仿宋_GBK" w:eastAsia="方正仿宋_GBK" w:cs="方正仿宋_GBK"/>
          <w:bCs/>
          <w:i/>
          <w:sz w:val="24"/>
          <w:szCs w:val="21"/>
          <w:u w:val="single"/>
        </w:rPr>
        <w:t xml:space="preserve">加斜体下划线内容或打“★”内容为实质性要求和条件）。</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27.1.9投标文件含有招标人不能接受的附加条件的。</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lang w:val="zh-CN"/>
        </w:rPr>
        <w:t xml:space="preserve">2</w:t>
      </w:r>
      <w:r>
        <w:rPr>
          <w:rFonts w:hint="eastAsia" w:ascii="方正仿宋_GBK" w:hAnsi="方正仿宋_GBK" w:eastAsia="方正仿宋_GBK" w:cs="方正仿宋_GBK"/>
          <w:sz w:val="24"/>
          <w:szCs w:val="21"/>
        </w:rPr>
        <w:t xml:space="preserve">7</w:t>
      </w:r>
      <w:r>
        <w:rPr>
          <w:rFonts w:hint="eastAsia" w:ascii="方正仿宋_GBK" w:hAnsi="方正仿宋_GBK" w:eastAsia="方正仿宋_GBK" w:cs="方正仿宋_GBK"/>
          <w:sz w:val="24"/>
          <w:szCs w:val="21"/>
          <w:lang w:val="zh-CN"/>
        </w:rPr>
        <w:t xml:space="preserve">.1.11本项目采购产品被财政部、国家发展改革委、生态环境部等列入“节能产品品目清单”“环境标志产品品目清单”强制采购范围，而</w:t>
      </w:r>
      <w:r>
        <w:rPr>
          <w:rFonts w:hint="eastAsia" w:ascii="方正仿宋_GBK" w:hAnsi="方正仿宋_GBK" w:eastAsia="方正仿宋_GBK" w:cs="方正仿宋_GBK"/>
          <w:sz w:val="24"/>
          <w:szCs w:val="21"/>
        </w:rPr>
        <w:t xml:space="preserve">投标人</w:t>
      </w:r>
      <w:r>
        <w:rPr>
          <w:rFonts w:hint="eastAsia" w:ascii="方正仿宋_GBK" w:hAnsi="方正仿宋_GBK" w:eastAsia="方正仿宋_GBK" w:cs="方正仿宋_GBK"/>
          <w:sz w:val="24"/>
          <w:szCs w:val="21"/>
          <w:lang w:val="zh-CN"/>
        </w:rPr>
        <w:t xml:space="preserve">所</w:t>
      </w:r>
      <w:r>
        <w:rPr>
          <w:rFonts w:hint="eastAsia" w:ascii="方正仿宋_GBK" w:hAnsi="方正仿宋_GBK" w:eastAsia="方正仿宋_GBK" w:cs="方正仿宋_GBK"/>
          <w:sz w:val="24"/>
          <w:szCs w:val="21"/>
        </w:rPr>
        <w:t xml:space="preserve">投</w:t>
      </w:r>
      <w:r>
        <w:rPr>
          <w:rFonts w:hint="eastAsia" w:ascii="方正仿宋_GBK" w:hAnsi="方正仿宋_GBK" w:eastAsia="方正仿宋_GBK" w:cs="方正仿宋_GBK"/>
          <w:sz w:val="24"/>
          <w:szCs w:val="21"/>
          <w:lang w:val="zh-CN"/>
        </w:rPr>
        <w:t xml:space="preserve">产品不在强制采购范围内的。（</w:t>
      </w:r>
      <w:r>
        <w:rPr>
          <w:rFonts w:hint="eastAsia" w:ascii="方正仿宋_GBK" w:hAnsi="方正仿宋_GBK" w:eastAsia="方正仿宋_GBK" w:cs="方正仿宋_GBK"/>
          <w:sz w:val="24"/>
          <w:szCs w:val="21"/>
        </w:rPr>
        <w:t xml:space="preserve">所投</w:t>
      </w:r>
      <w:r>
        <w:rPr>
          <w:rFonts w:hint="eastAsia" w:ascii="方正仿宋_GBK" w:hAnsi="方正仿宋_GBK" w:eastAsia="方正仿宋_GBK" w:cs="方正仿宋_GBK"/>
          <w:sz w:val="24"/>
          <w:szCs w:val="21"/>
          <w:lang w:val="zh-CN"/>
        </w:rPr>
        <w:t xml:space="preserve">产品如属于政府强制采购节能产品品目清单范围内，</w:t>
      </w:r>
      <w:r>
        <w:rPr>
          <w:rFonts w:hint="eastAsia" w:ascii="方正仿宋_GBK" w:hAnsi="方正仿宋_GBK" w:eastAsia="方正仿宋_GBK" w:cs="方正仿宋_GBK"/>
          <w:sz w:val="24"/>
          <w:szCs w:val="21"/>
        </w:rPr>
        <w:t xml:space="preserve">投标</w:t>
      </w:r>
      <w:r>
        <w:rPr>
          <w:rFonts w:hint="eastAsia" w:ascii="方正仿宋_GBK" w:hAnsi="方正仿宋_GBK" w:eastAsia="方正仿宋_GBK" w:cs="方正仿宋_GBK"/>
          <w:sz w:val="24"/>
          <w:szCs w:val="21"/>
          <w:lang w:val="zh-CN"/>
        </w:rPr>
        <w:t xml:space="preserve">文件中必须提供国家确定的认证机构出具的、处于有效期之内的该节能产品认证证书图片）。</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27.1.12投标文件未按照招标文件要求加盖CA电子公章的。</w:t>
      </w:r>
      <w:r/>
    </w:p>
    <w:p>
      <w:pPr>
        <w:ind w:firstLine="480"/>
        <w:spacing w:line="560" w:lineRule="exact"/>
        <w:rPr>
          <w:rFonts w:hint="eastAsia" w:ascii="方正仿宋_GBK" w:hAnsi="方正仿宋_GBK" w:eastAsia="方正仿宋_GBK" w:cs="方正仿宋_GBK"/>
          <w:sz w:val="24"/>
          <w:szCs w:val="21"/>
          <w:lang w:eastAsia="zh-CN"/>
        </w:rPr>
      </w:pPr>
      <w:r>
        <w:rPr>
          <w:rFonts w:hint="eastAsia" w:ascii="方正仿宋_GBK" w:hAnsi="方正仿宋_GBK" w:eastAsia="方正仿宋_GBK" w:cs="方正仿宋_GBK"/>
          <w:sz w:val="24"/>
          <w:szCs w:val="21"/>
        </w:rPr>
        <w:t xml:space="preserve">27.1.13</w:t>
      </w:r>
      <w:r>
        <w:rPr>
          <w:rFonts w:hint="eastAsia" w:ascii="方正仿宋_GBK" w:hAnsi="方正仿宋_GBK" w:eastAsia="方正仿宋_GBK" w:cs="方正仿宋_GBK"/>
          <w:sz w:val="24"/>
          <w:szCs w:val="21"/>
          <w:lang w:eastAsia="zh-CN"/>
        </w:rPr>
        <w:t xml:space="preserve">其他</w:t>
      </w:r>
      <w:r>
        <w:rPr>
          <w:rFonts w:hint="eastAsia" w:ascii="方正仿宋_GBK" w:hAnsi="方正仿宋_GBK" w:eastAsia="方正仿宋_GBK" w:cs="方正仿宋_GBK"/>
          <w:sz w:val="24"/>
          <w:szCs w:val="21"/>
        </w:rPr>
        <w:t xml:space="preserve">法律、法规及本招标文件规定的</w:t>
      </w:r>
      <w:r>
        <w:rPr>
          <w:rFonts w:hint="eastAsia" w:ascii="方正仿宋_GBK" w:hAnsi="方正仿宋_GBK" w:eastAsia="方正仿宋_GBK" w:cs="方正仿宋_GBK"/>
          <w:sz w:val="24"/>
          <w:szCs w:val="21"/>
          <w:lang w:eastAsia="zh-CN"/>
        </w:rPr>
        <w:t xml:space="preserve">属于</w:t>
      </w:r>
      <w:r>
        <w:rPr>
          <w:rFonts w:hint="eastAsia" w:ascii="方正仿宋_GBK" w:hAnsi="方正仿宋_GBK" w:eastAsia="方正仿宋_GBK" w:cs="方正仿宋_GBK"/>
          <w:sz w:val="24"/>
          <w:szCs w:val="21"/>
        </w:rPr>
        <w:t xml:space="preserve">无效投标的27.2废标条款</w:t>
      </w:r>
      <w:r>
        <w:rPr>
          <w:rFonts w:hint="eastAsia" w:ascii="方正仿宋_GBK" w:hAnsi="方正仿宋_GBK" w:eastAsia="方正仿宋_GBK" w:cs="方正仿宋_GBK"/>
          <w:sz w:val="24"/>
          <w:szCs w:val="21"/>
          <w:lang w:eastAsia="zh-CN"/>
        </w:rPr>
        <w:t xml:space="preserve">的情形。</w:t>
      </w:r>
      <w:r/>
    </w:p>
    <w:p>
      <w:pPr>
        <w:ind w:firstLine="480"/>
        <w:keepLines w:val="0"/>
        <w:keepNext w:val="0"/>
        <w:pageBreakBefore w:val="0"/>
        <w:spacing w:line="560" w:lineRule="exact"/>
        <w:widowControl w:val="off"/>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27.2.1符合专业条件的投标人或者对招标文件作实质响应的投标人不足三家的。</w:t>
      </w:r>
      <w:r/>
    </w:p>
    <w:p>
      <w:pPr>
        <w:ind w:firstLine="480"/>
        <w:keepLines w:val="0"/>
        <w:keepNext w:val="0"/>
        <w:pageBreakBefore w:val="0"/>
        <w:spacing w:line="560" w:lineRule="exact"/>
        <w:widowControl w:val="off"/>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27.2.2出现影响采购公正的违法、违规行为的。</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27.2.3因重大变故，采购任务取消的。</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27.2.4评委会认定招标文件存在歧义、重大缺陷导致评审工作无法进行。</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27.2.5因“苏采云”系统故障原因造成开标不成功的。</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27.3投标截止时间结束后参加投标的投标人不足三家的处理：</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27.3.1如出现投标截止时间结束后参加投标的投标人或者在评标期间对招标文件做出实质响应的投标人不足三家情况，按政府采购相关规定执行。</w:t>
      </w:r>
      <w:r/>
    </w:p>
    <w:p>
      <w:pPr>
        <w:ind w:firstLine="482"/>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b/>
          <w:sz w:val="24"/>
          <w:szCs w:val="21"/>
        </w:rPr>
        <w:t xml:space="preserve">注</w:t>
      </w:r>
      <w:r>
        <w:rPr>
          <w:rFonts w:hint="eastAsia" w:ascii="方正仿宋_GBK" w:hAnsi="方正仿宋_GBK" w:eastAsia="方正仿宋_GBK" w:cs="方正仿宋_GBK"/>
          <w:b/>
          <w:sz w:val="24"/>
          <w:szCs w:val="21"/>
          <w:lang w:eastAsia="zh-CN"/>
        </w:rPr>
        <w:t xml:space="preserve">：</w:t>
      </w:r>
      <w:r>
        <w:rPr>
          <w:rFonts w:hint="eastAsia" w:ascii="方正仿宋_GBK" w:hAnsi="方正仿宋_GBK" w:eastAsia="方正仿宋_GBK" w:cs="方正仿宋_GBK"/>
          <w:b/>
          <w:sz w:val="24"/>
          <w:szCs w:val="21"/>
        </w:rPr>
        <w:t xml:space="preserve">本项目为苏采云系统电子标。经评标委员会评审为无效标、被废标投标人经苏采云系统发送“告知函”，后续将不再向无效标、被废标投标人发放纸质版无效标通知书。</w:t>
      </w:r>
      <w:r/>
    </w:p>
    <w:p>
      <w:pPr>
        <w:ind w:firstLine="643"/>
        <w:jc w:val="both"/>
        <w:keepLines/>
        <w:keepNext/>
        <w:spacing w:before="0" w:after="0" w:line="560" w:lineRule="exact"/>
        <w:widowControl w:val="off"/>
        <w:rPr>
          <w:rFonts w:hint="eastAsia" w:ascii="方正仿宋_GBK" w:hAnsi="方正仿宋_GBK" w:eastAsia="方正仿宋_GBK" w:cs="方正仿宋_GBK"/>
          <w:b/>
          <w:bCs/>
          <w:sz w:val="32"/>
          <w:szCs w:val="32"/>
          <w:lang w:val="en-US" w:eastAsia="zh-CN" w:bidi="ar-SA"/>
        </w:rPr>
        <w:outlineLvl w:val="2"/>
      </w:pPr>
      <w:r/>
      <w:bookmarkStart w:id="173" w:name="_Toc120614219"/>
      <w:r>
        <w:rPr>
          <w:rFonts w:hint="eastAsia" w:ascii="方正仿宋_GBK" w:hAnsi="方正仿宋_GBK" w:eastAsia="方正仿宋_GBK" w:cs="方正仿宋_GBK"/>
          <w:b/>
          <w:bCs/>
          <w:sz w:val="32"/>
          <w:szCs w:val="32"/>
          <w:lang w:val="en-US" w:eastAsia="zh-CN" w:bidi="ar-SA"/>
        </w:rPr>
        <w:t xml:space="preserve">六、</w:t>
      </w:r>
      <w:bookmarkEnd w:id="170"/>
      <w:r/>
      <w:bookmarkEnd w:id="171"/>
      <w:r/>
      <w:bookmarkEnd w:id="172"/>
      <w:r>
        <w:rPr>
          <w:rFonts w:hint="eastAsia" w:ascii="方正仿宋_GBK" w:hAnsi="方正仿宋_GBK" w:eastAsia="方正仿宋_GBK" w:cs="方正仿宋_GBK"/>
          <w:b/>
          <w:bCs/>
          <w:sz w:val="32"/>
          <w:szCs w:val="32"/>
          <w:lang w:val="en-US" w:eastAsia="zh-CN" w:bidi="ar-SA"/>
        </w:rPr>
        <w:t xml:space="preserve">定标</w:t>
      </w:r>
      <w:bookmarkEnd w:id="173"/>
      <w:r/>
      <w:r/>
    </w:p>
    <w:p>
      <w:pPr>
        <w:ind w:firstLine="480"/>
        <w:spacing w:line="560" w:lineRule="exact"/>
        <w:rPr>
          <w:rFonts w:hint="eastAsia" w:ascii="方正仿宋_GBK" w:hAnsi="方正仿宋_GBK" w:eastAsia="方正仿宋_GBK" w:cs="方正仿宋_GBK"/>
          <w:sz w:val="24"/>
          <w:szCs w:val="21"/>
        </w:rPr>
      </w:pPr>
      <w:r/>
      <w:bookmarkStart w:id="174" w:name="_Toc513029238"/>
      <w:r/>
      <w:bookmarkStart w:id="175" w:name="_Toc16938554"/>
      <w:r/>
      <w:bookmarkStart w:id="176" w:name="_Toc20823310"/>
      <w:r>
        <w:rPr>
          <w:rFonts w:hint="eastAsia" w:ascii="方正仿宋_GBK" w:hAnsi="方正仿宋_GBK" w:eastAsia="方正仿宋_GBK" w:cs="方正仿宋_GBK"/>
          <w:sz w:val="24"/>
          <w:szCs w:val="21"/>
          <w:lang w:eastAsia="zh-CN"/>
        </w:rPr>
        <w:t xml:space="preserve">28.</w:t>
      </w:r>
      <w:bookmarkEnd w:id="174"/>
      <w:r>
        <w:rPr>
          <w:rFonts w:hint="eastAsia" w:ascii="方正仿宋_GBK" w:hAnsi="方正仿宋_GBK" w:eastAsia="方正仿宋_GBK" w:cs="方正仿宋_GBK"/>
          <w:sz w:val="24"/>
          <w:szCs w:val="21"/>
        </w:rPr>
        <w:t xml:space="preserve">确定</w:t>
      </w:r>
      <w:bookmarkEnd w:id="175"/>
      <w:r/>
      <w:bookmarkEnd w:id="176"/>
      <w:r>
        <w:rPr>
          <w:rFonts w:hint="eastAsia" w:ascii="方正仿宋_GBK" w:hAnsi="方正仿宋_GBK" w:eastAsia="方正仿宋_GBK" w:cs="方正仿宋_GBK"/>
          <w:sz w:val="24"/>
          <w:szCs w:val="21"/>
        </w:rPr>
        <w:t xml:space="preserve">中标单位</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28.1中标候选人的选取原则和数量见招标文件第五章规定。</w:t>
      </w:r>
      <w:r/>
    </w:p>
    <w:p>
      <w:pPr>
        <w:ind w:firstLine="480"/>
        <w:spacing w:line="560" w:lineRule="exact"/>
        <w:rPr>
          <w:rFonts w:hint="eastAsia" w:ascii="方正仿宋_GBK" w:hAnsi="方正仿宋_GBK" w:eastAsia="方正仿宋_GBK" w:cs="方正仿宋_GBK"/>
          <w:sz w:val="24"/>
          <w:szCs w:val="21"/>
          <w:lang w:val="zh-CN"/>
        </w:rPr>
      </w:pPr>
      <w:r>
        <w:rPr>
          <w:rFonts w:hint="eastAsia" w:ascii="方正仿宋_GBK" w:hAnsi="方正仿宋_GBK" w:eastAsia="方正仿宋_GBK" w:cs="方正仿宋_GBK"/>
          <w:sz w:val="24"/>
          <w:szCs w:val="21"/>
          <w:lang w:val="zh-CN"/>
        </w:rPr>
        <w:t xml:space="preserve">2</w:t>
      </w:r>
      <w:r>
        <w:rPr>
          <w:rFonts w:hint="eastAsia" w:ascii="方正仿宋_GBK" w:hAnsi="方正仿宋_GBK" w:eastAsia="方正仿宋_GBK" w:cs="方正仿宋_GBK"/>
          <w:sz w:val="24"/>
          <w:szCs w:val="21"/>
        </w:rPr>
        <w:t xml:space="preserve">8</w:t>
      </w:r>
      <w:r>
        <w:rPr>
          <w:rFonts w:hint="eastAsia" w:ascii="方正仿宋_GBK" w:hAnsi="方正仿宋_GBK" w:eastAsia="方正仿宋_GBK" w:cs="方正仿宋_GBK"/>
          <w:sz w:val="24"/>
          <w:szCs w:val="21"/>
          <w:lang w:val="zh-CN"/>
        </w:rPr>
        <w:t xml:space="preserve">.2 按以下第</w:t>
      </w:r>
      <w:r>
        <w:rPr>
          <w:rFonts w:hint="eastAsia" w:ascii="方正仿宋_GBK" w:hAnsi="方正仿宋_GBK" w:eastAsia="方正仿宋_GBK" w:cs="方正仿宋_GBK"/>
          <w:sz w:val="24"/>
          <w:szCs w:val="21"/>
          <w:u w:val="single"/>
          <w:lang w:val="zh-CN"/>
        </w:rPr>
        <w:t xml:space="preserve">（</w:t>
      </w:r>
      <w:r>
        <w:rPr>
          <w:rFonts w:hint="eastAsia" w:ascii="方正仿宋_GBK" w:hAnsi="方正仿宋_GBK" w:eastAsia="方正仿宋_GBK" w:cs="方正仿宋_GBK"/>
          <w:sz w:val="24"/>
          <w:szCs w:val="21"/>
          <w:u w:val="single"/>
        </w:rPr>
        <w:t xml:space="preserve">2</w:t>
      </w:r>
      <w:r>
        <w:rPr>
          <w:rFonts w:hint="eastAsia" w:ascii="方正仿宋_GBK" w:hAnsi="方正仿宋_GBK" w:eastAsia="方正仿宋_GBK" w:cs="方正仿宋_GBK"/>
          <w:sz w:val="24"/>
          <w:szCs w:val="21"/>
          <w:u w:val="single"/>
          <w:lang w:val="zh-CN"/>
        </w:rPr>
        <w:t xml:space="preserve">）</w:t>
      </w:r>
      <w:r>
        <w:rPr>
          <w:rFonts w:hint="eastAsia" w:ascii="方正仿宋_GBK" w:hAnsi="方正仿宋_GBK" w:eastAsia="方正仿宋_GBK" w:cs="方正仿宋_GBK"/>
          <w:sz w:val="24"/>
          <w:szCs w:val="21"/>
          <w:lang w:val="zh-CN"/>
        </w:rPr>
        <w:t xml:space="preserve">种方式确定中标人</w:t>
      </w:r>
      <w:r/>
    </w:p>
    <w:p>
      <w:pPr>
        <w:ind w:firstLine="480"/>
        <w:spacing w:line="560" w:lineRule="exact"/>
        <w:rPr>
          <w:rFonts w:hint="eastAsia" w:ascii="方正仿宋_GBK" w:hAnsi="方正仿宋_GBK" w:eastAsia="方正仿宋_GBK" w:cs="方正仿宋_GBK"/>
          <w:sz w:val="24"/>
          <w:szCs w:val="21"/>
          <w:lang w:val="zh-CN"/>
        </w:rPr>
      </w:pPr>
      <w:r>
        <w:rPr>
          <w:rFonts w:hint="eastAsia" w:ascii="方正仿宋_GBK" w:hAnsi="方正仿宋_GBK" w:eastAsia="方正仿宋_GBK" w:cs="方正仿宋_GBK"/>
          <w:sz w:val="24"/>
          <w:szCs w:val="21"/>
          <w:lang w:val="zh-CN"/>
        </w:rPr>
        <w:t xml:space="preserve">（1）评委会直接确定排名第一的中标候选人为中标人；</w:t>
      </w:r>
      <w:r/>
    </w:p>
    <w:p>
      <w:pPr>
        <w:ind w:firstLine="480"/>
        <w:spacing w:line="560" w:lineRule="exact"/>
        <w:rPr>
          <w:rFonts w:hint="eastAsia" w:ascii="方正仿宋_GBK" w:hAnsi="方正仿宋_GBK" w:eastAsia="方正仿宋_GBK" w:cs="方正仿宋_GBK"/>
          <w:sz w:val="24"/>
          <w:szCs w:val="21"/>
          <w:lang w:val="zh-CN"/>
        </w:rPr>
      </w:pPr>
      <w:r>
        <w:rPr>
          <w:rFonts w:hint="eastAsia" w:ascii="方正仿宋_GBK" w:hAnsi="方正仿宋_GBK" w:eastAsia="方正仿宋_GBK" w:cs="方正仿宋_GBK"/>
          <w:sz w:val="24"/>
          <w:szCs w:val="21"/>
          <w:lang w:val="zh-CN"/>
        </w:rPr>
        <w:t xml:space="preserve">（2）招标人在评委会推荐的中标候选人中按顺序确定中标人。</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lang w:val="zh-CN"/>
        </w:rPr>
        <w:t xml:space="preserve">按第</w:t>
      </w:r>
      <w:r>
        <w:rPr>
          <w:rFonts w:hint="eastAsia" w:ascii="方正仿宋_GBK" w:hAnsi="方正仿宋_GBK" w:eastAsia="方正仿宋_GBK" w:cs="方正仿宋_GBK"/>
          <w:sz w:val="24"/>
          <w:szCs w:val="21"/>
        </w:rPr>
        <w:t xml:space="preserve">2</w:t>
      </w:r>
      <w:r>
        <w:rPr>
          <w:rFonts w:hint="eastAsia" w:ascii="方正仿宋_GBK" w:hAnsi="方正仿宋_GBK" w:eastAsia="方正仿宋_GBK" w:cs="方正仿宋_GBK"/>
          <w:sz w:val="24"/>
          <w:szCs w:val="21"/>
          <w:lang w:val="zh-CN"/>
        </w:rPr>
        <w:t xml:space="preserve">种方式确定中标人的，</w:t>
      </w:r>
      <w:r>
        <w:rPr>
          <w:rFonts w:hint="eastAsia" w:ascii="方正仿宋_GBK" w:hAnsi="方正仿宋_GBK" w:eastAsia="方正仿宋_GBK" w:cs="方正仿宋_GBK"/>
          <w:sz w:val="24"/>
          <w:szCs w:val="21"/>
        </w:rPr>
        <w:t xml:space="preserve">采购代理机构</w:t>
      </w:r>
      <w:r>
        <w:rPr>
          <w:rFonts w:hint="eastAsia" w:ascii="方正仿宋_GBK" w:hAnsi="方正仿宋_GBK" w:eastAsia="方正仿宋_GBK" w:cs="方正仿宋_GBK"/>
          <w:sz w:val="24"/>
          <w:szCs w:val="21"/>
          <w:lang w:val="zh-CN"/>
        </w:rPr>
        <w:t xml:space="preserve">自评审结束之日起两个工作日内将评审报告送交招标人，招标人自收到评审报告之日起五个工作日内在评审报告推荐的中标候选人中按顺序确定中标人。</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28.3采购代理机构将在“宿迁市政府采购网”发布中标公告，公告期限为1个工作日。</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28.4</w:t>
      </w:r>
      <w:r>
        <w:rPr>
          <w:rFonts w:hint="eastAsia" w:ascii="方正仿宋_GBK" w:hAnsi="方正仿宋_GBK" w:eastAsia="方正仿宋_GBK" w:cs="方正仿宋_GBK"/>
          <w:sz w:val="24"/>
          <w:szCs w:val="21"/>
          <w:lang w:eastAsia="zh-CN"/>
        </w:rPr>
        <w:t xml:space="preserve">若</w:t>
      </w:r>
      <w:r>
        <w:rPr>
          <w:rFonts w:hint="eastAsia" w:ascii="方正仿宋_GBK" w:hAnsi="方正仿宋_GBK" w:eastAsia="方正仿宋_GBK" w:cs="方正仿宋_GBK"/>
          <w:sz w:val="24"/>
          <w:szCs w:val="21"/>
        </w:rPr>
        <w:t xml:space="preserve">有充分证据证明中标人出现下列情况之一的，一经查实，将被取消中标资格：</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28.4.1提供虚假材料谋取中标的。</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28.4.2向招标人、采购代理机构行贿或者提供其他不正当利益的。</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28.4.3属于本文件规定的无效条件，但在评标过程中又未被评委会发现的。</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28.4.4与招标人或者其他投标人恶意串通的。</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28.4.5采取不正当手段诋毁、排挤其他投标人的。</w:t>
      </w:r>
      <w:r/>
    </w:p>
    <w:p>
      <w:pPr>
        <w:ind w:firstLine="480"/>
        <w:spacing w:line="560" w:lineRule="exact"/>
        <w:rPr>
          <w:rFonts w:hint="eastAsia" w:ascii="方正仿宋_GBK" w:hAnsi="方正仿宋_GBK" w:eastAsia="方正仿宋_GBK" w:cs="方正仿宋_GBK"/>
          <w:sz w:val="24"/>
          <w:szCs w:val="21"/>
        </w:rPr>
      </w:pPr>
      <w:r/>
      <w:bookmarkStart w:id="177" w:name="_Toc200451960"/>
      <w:r>
        <w:rPr>
          <w:rFonts w:hint="eastAsia" w:ascii="方正仿宋_GBK" w:hAnsi="方正仿宋_GBK" w:eastAsia="方正仿宋_GBK" w:cs="方正仿宋_GBK"/>
          <w:sz w:val="24"/>
          <w:szCs w:val="21"/>
        </w:rPr>
        <w:t xml:space="preserve">28.5</w:t>
      </w:r>
      <w:r>
        <w:rPr>
          <w:rFonts w:hint="eastAsia" w:ascii="方正仿宋_GBK" w:hAnsi="方正仿宋_GBK" w:eastAsia="方正仿宋_GBK" w:cs="方正仿宋_GBK"/>
          <w:sz w:val="24"/>
          <w:szCs w:val="21"/>
          <w:lang w:eastAsia="zh-CN"/>
        </w:rPr>
        <w:t xml:space="preserve"> 有</w:t>
      </w:r>
      <w:r>
        <w:rPr>
          <w:rFonts w:hint="eastAsia" w:ascii="方正仿宋_GBK" w:hAnsi="方正仿宋_GBK" w:eastAsia="方正仿宋_GBK" w:cs="方正仿宋_GBK"/>
          <w:sz w:val="24"/>
          <w:szCs w:val="21"/>
        </w:rPr>
        <w:t xml:space="preserve">下列情形之一的，视为投标人串通投标，投标无效：</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28.5.1不同投标人的投标文件由同一单位或者个人编制。</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28.5.2不同投标人委托同一单位或者个人办理投标事宜。</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28.5.3不同投标人的投标文件载明的项目管理成员或者联系人员为同一人。</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28.5.4不同投标人的投标文件异常一致或者投标报价呈规律性差异。</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lang w:eastAsia="zh-CN"/>
        </w:rPr>
        <w:t xml:space="preserve">29.</w:t>
      </w:r>
      <w:r>
        <w:rPr>
          <w:rFonts w:hint="eastAsia" w:ascii="方正仿宋_GBK" w:hAnsi="方正仿宋_GBK" w:eastAsia="方正仿宋_GBK" w:cs="方正仿宋_GBK"/>
          <w:sz w:val="24"/>
          <w:szCs w:val="21"/>
        </w:rPr>
        <w:t xml:space="preserve">质疑处理</w:t>
      </w:r>
      <w:bookmarkEnd w:id="177"/>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29.1提出质疑的投标人应当是参与所质疑项目采购活动的投标人。潜在投标人依法获取其可质疑的采购文件的，可以对采购文件提出质疑。</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29.2.1对可以质疑的采购文件提出质疑的，为收到采购文件之日或者采购文件公告期限届满之日；</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29.2.2对采购过程提出质疑的，为各采购程序环节结束之日；</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29.2.3对中标或者成交结果提出质疑的，为中标或者成交结果公告期限届满之日。</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29.4投标人应以书面形式向招标人或者其委托的采购代理机构提出质疑。质疑超出采购机构代理范围的，投标人应当向招标人提出。</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接收质疑函的方式：现场接收或邮寄接收</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联系部门：</w:t>
      </w:r>
      <w:r>
        <w:rPr>
          <w:rFonts w:hint="eastAsia" w:ascii="方正仿宋_GBK" w:hAnsi="方正仿宋_GBK" w:eastAsia="方正仿宋_GBK" w:cs="方正仿宋_GBK"/>
          <w:sz w:val="24"/>
          <w:szCs w:val="21"/>
          <w:lang w:eastAsia="zh-CN"/>
        </w:rPr>
        <w:t xml:space="preserve">宿迁市不动产登记中心</w:t>
      </w:r>
      <w:r>
        <w:rPr>
          <w:rFonts w:hint="eastAsia" w:ascii="方正仿宋_GBK" w:hAnsi="方正仿宋_GBK" w:eastAsia="方正仿宋_GBK" w:cs="方正仿宋_GBK"/>
          <w:sz w:val="24"/>
          <w:szCs w:val="21"/>
        </w:rPr>
        <w:t xml:space="preserve">/宿迁恒新工程项目咨询有限公司</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联系电话：</w:t>
      </w:r>
      <w:r>
        <w:rPr>
          <w:rFonts w:hint="eastAsia" w:ascii="方正仿宋_GBK" w:hAnsi="方正仿宋_GBK" w:eastAsia="方正仿宋_GBK" w:cs="方正仿宋_GBK"/>
          <w:sz w:val="24"/>
          <w:szCs w:val="21"/>
          <w:lang w:eastAsia="zh-CN"/>
        </w:rPr>
        <w:t xml:space="preserve">0527-84359612</w:t>
      </w:r>
      <w:r>
        <w:rPr>
          <w:rFonts w:hint="eastAsia" w:ascii="方正仿宋_GBK" w:hAnsi="方正仿宋_GBK" w:eastAsia="方正仿宋_GBK" w:cs="方正仿宋_GBK"/>
          <w:sz w:val="24"/>
          <w:szCs w:val="21"/>
        </w:rPr>
        <w:t xml:space="preserve">/0527-88880320</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通讯地址：</w:t>
      </w:r>
      <w:r>
        <w:rPr>
          <w:rFonts w:hint="eastAsia" w:ascii="方正仿宋_GBK" w:hAnsi="方正仿宋_GBK" w:eastAsia="方正仿宋_GBK" w:cs="方正仿宋_GBK"/>
          <w:sz w:val="24"/>
          <w:szCs w:val="21"/>
          <w:lang w:eastAsia="zh-CN"/>
        </w:rPr>
        <w:t xml:space="preserve">宿迁市洪泽湖路889号（便民方舟3号楼）</w:t>
      </w:r>
      <w:r>
        <w:rPr>
          <w:rFonts w:hint="eastAsia" w:ascii="方正仿宋_GBK" w:hAnsi="方正仿宋_GBK" w:eastAsia="方正仿宋_GBK" w:cs="方正仿宋_GBK"/>
          <w:sz w:val="24"/>
          <w:szCs w:val="21"/>
        </w:rPr>
        <w:t xml:space="preserve">/宿迁经济技术开发区城宇商业广场一区D栋103室</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29.5</w:t>
      </w:r>
      <w:r>
        <w:rPr>
          <w:rFonts w:hint="eastAsia" w:ascii="方正仿宋_GBK" w:hAnsi="方正仿宋_GBK" w:eastAsia="方正仿宋_GBK" w:cs="方正仿宋_GBK"/>
          <w:sz w:val="24"/>
          <w:szCs w:val="21"/>
          <w:lang w:eastAsia="zh-CN"/>
        </w:rPr>
        <w:t xml:space="preserve">以下</w:t>
      </w:r>
      <w:r>
        <w:rPr>
          <w:rFonts w:hint="eastAsia" w:ascii="方正仿宋_GBK" w:hAnsi="方正仿宋_GBK" w:eastAsia="方正仿宋_GBK" w:cs="方正仿宋_GBK"/>
          <w:sz w:val="24"/>
          <w:szCs w:val="21"/>
        </w:rPr>
        <w:t xml:space="preserve">情形的质疑不予受理</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29.5.1内容不符合《政府采购质疑和投诉办法》第十二条规定的质疑。</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29.5.2超出政府采购法定期限的质疑。</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29.5.3以传真、电子邮件等方式递交的非原件形式的质疑。</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29.5.4未参加投标活动的投标人或在投标活动中自身权益未受到损害的投标人所提出的质疑。</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29.5.5投标人组成联合体参加投标，联合体中任何一方或多方未按要求签字、盖章、加盖公章的质疑。</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29.7质疑投标人对招标人、采购代理机构的答复不满意，或者招标人、采购代理机构未在规定时间内作出答复的，可以在答复期满后15个工作日内向同级财政部门提起投诉。</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30</w:t>
      </w:r>
      <w:r>
        <w:rPr>
          <w:rFonts w:hint="eastAsia" w:ascii="方正仿宋_GBK" w:hAnsi="方正仿宋_GBK" w:eastAsia="方正仿宋_GBK" w:cs="方正仿宋_GBK"/>
          <w:sz w:val="24"/>
          <w:szCs w:val="21"/>
          <w:lang w:val="en-US" w:eastAsia="zh-CN"/>
        </w:rPr>
        <w:t xml:space="preserve">.</w:t>
      </w:r>
      <w:r>
        <w:rPr>
          <w:rFonts w:hint="eastAsia" w:ascii="方正仿宋_GBK" w:hAnsi="方正仿宋_GBK" w:eastAsia="方正仿宋_GBK" w:cs="方正仿宋_GBK"/>
          <w:sz w:val="24"/>
          <w:szCs w:val="21"/>
        </w:rPr>
        <w:t xml:space="preserve">中标通知书</w:t>
      </w:r>
      <w:r/>
    </w:p>
    <w:p>
      <w:pPr>
        <w:ind w:firstLine="480"/>
        <w:spacing w:line="560" w:lineRule="exact"/>
        <w:rPr>
          <w:rFonts w:hint="eastAsia" w:ascii="方正仿宋_GBK" w:hAnsi="方正仿宋_GBK" w:eastAsia="方正仿宋_GBK" w:cs="方正仿宋_GBK"/>
          <w:sz w:val="24"/>
          <w:szCs w:val="21"/>
        </w:rPr>
      </w:pPr>
      <w:r/>
      <w:bookmarkStart w:id="178" w:name="_Toc20823308"/>
      <w:r/>
      <w:bookmarkStart w:id="179" w:name="_Toc513029236"/>
      <w:r/>
      <w:bookmarkStart w:id="180" w:name="_Toc120614220"/>
      <w:r/>
      <w:bookmarkStart w:id="181" w:name="_Toc16938552"/>
      <w:r>
        <w:rPr>
          <w:rFonts w:hint="eastAsia" w:ascii="方正仿宋_GBK" w:hAnsi="方正仿宋_GBK" w:eastAsia="方正仿宋_GBK" w:cs="方正仿宋_GBK"/>
          <w:sz w:val="24"/>
          <w:szCs w:val="21"/>
        </w:rPr>
        <w:t xml:space="preserve">30.</w:t>
      </w:r>
      <w:r>
        <w:rPr>
          <w:rFonts w:hint="eastAsia" w:ascii="方正仿宋_GBK" w:hAnsi="方正仿宋_GBK" w:eastAsia="方正仿宋_GBK" w:cs="方正仿宋_GBK"/>
          <w:sz w:val="24"/>
          <w:szCs w:val="21"/>
          <w:lang w:val="en-US" w:eastAsia="zh-CN"/>
        </w:rPr>
        <w:t xml:space="preserve">1</w:t>
      </w:r>
      <w:r>
        <w:rPr>
          <w:rFonts w:hint="eastAsia" w:ascii="方正仿宋_GBK" w:hAnsi="方正仿宋_GBK" w:eastAsia="方正仿宋_GBK" w:cs="方正仿宋_GBK"/>
          <w:sz w:val="24"/>
          <w:szCs w:val="21"/>
        </w:rPr>
        <w:t xml:space="preserve">中标结果确定后，代理机构将向中标人发出中标通知书。请中标人使用CA数字证书登录“苏采云系统”及时下载中标通知书。中标投标人可自行下载打印《中标通知书》，《中标通知书》将作为授予合同资格的唯一合法依据。</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30.2中标通知书将是合同的一个组成部分。对招标人和中标人均具有法律效力。中标通知书发出后，招标人改变中标结果的，或者中标人放弃中标项目的，应当依法承担法律责任。</w:t>
      </w:r>
      <w:r/>
    </w:p>
    <w:p>
      <w:pPr>
        <w:ind w:firstLine="643"/>
        <w:jc w:val="both"/>
        <w:keepLines/>
        <w:keepNext/>
        <w:spacing w:before="0" w:after="0" w:line="560" w:lineRule="exact"/>
        <w:widowControl w:val="off"/>
        <w:rPr>
          <w:rFonts w:hint="eastAsia" w:ascii="方正仿宋_GBK" w:hAnsi="方正仿宋_GBK" w:eastAsia="方正仿宋_GBK" w:cs="方正仿宋_GBK"/>
          <w:b/>
          <w:bCs/>
          <w:sz w:val="32"/>
          <w:szCs w:val="32"/>
          <w:lang w:val="en-US" w:eastAsia="zh-CN" w:bidi="ar-SA"/>
        </w:rPr>
        <w:outlineLvl w:val="2"/>
      </w:pPr>
      <w:r>
        <w:rPr>
          <w:rFonts w:hint="eastAsia" w:ascii="方正仿宋_GBK" w:hAnsi="方正仿宋_GBK" w:eastAsia="方正仿宋_GBK" w:cs="方正仿宋_GBK"/>
          <w:b/>
          <w:bCs/>
          <w:sz w:val="32"/>
          <w:szCs w:val="32"/>
          <w:lang w:val="en-US" w:eastAsia="zh-CN" w:bidi="ar-SA"/>
        </w:rPr>
        <w:t xml:space="preserve">七、授予合同</w:t>
      </w:r>
      <w:bookmarkEnd w:id="178"/>
      <w:r/>
      <w:bookmarkEnd w:id="179"/>
      <w:r/>
      <w:bookmarkEnd w:id="180"/>
      <w:r/>
      <w:bookmarkEnd w:id="181"/>
      <w:r/>
      <w:r/>
    </w:p>
    <w:p>
      <w:pPr>
        <w:ind w:firstLine="480"/>
        <w:spacing w:line="560" w:lineRule="exact"/>
        <w:rPr>
          <w:rFonts w:hint="eastAsia" w:ascii="方正仿宋_GBK" w:hAnsi="方正仿宋_GBK" w:eastAsia="方正仿宋_GBK" w:cs="方正仿宋_GBK"/>
          <w:sz w:val="24"/>
          <w:szCs w:val="21"/>
        </w:rPr>
      </w:pPr>
      <w:r/>
      <w:bookmarkStart w:id="182" w:name="_Toc16938553"/>
      <w:r/>
      <w:bookmarkStart w:id="183" w:name="_Toc20823309"/>
      <w:r/>
      <w:bookmarkStart w:id="184" w:name="_Toc513029237"/>
      <w:r>
        <w:rPr>
          <w:rFonts w:hint="eastAsia" w:ascii="方正仿宋_GBK" w:hAnsi="方正仿宋_GBK" w:eastAsia="方正仿宋_GBK" w:cs="方正仿宋_GBK"/>
          <w:sz w:val="24"/>
          <w:szCs w:val="21"/>
        </w:rPr>
        <w:t xml:space="preserve">31.签订合同</w:t>
      </w:r>
      <w:r/>
    </w:p>
    <w:p>
      <w:pPr>
        <w:ind w:firstLine="480"/>
        <w:spacing w:line="560" w:lineRule="exact"/>
        <w:rPr>
          <w:rFonts w:hint="eastAsia" w:ascii="方正仿宋_GBK" w:hAnsi="方正仿宋_GBK" w:eastAsia="方正仿宋_GBK" w:cs="方正仿宋_GBK"/>
          <w:sz w:val="24"/>
          <w:szCs w:val="21"/>
          <w:lang w:val="zh-CN"/>
        </w:rPr>
      </w:pPr>
      <w:r>
        <w:rPr>
          <w:rFonts w:hint="eastAsia" w:ascii="方正仿宋_GBK" w:hAnsi="方正仿宋_GBK" w:eastAsia="方正仿宋_GBK" w:cs="方正仿宋_GBK"/>
          <w:sz w:val="24"/>
          <w:szCs w:val="21"/>
        </w:rPr>
        <w:t xml:space="preserve">31.</w:t>
      </w:r>
      <w:r>
        <w:rPr>
          <w:rFonts w:hint="eastAsia" w:ascii="方正仿宋_GBK" w:hAnsi="方正仿宋_GBK" w:eastAsia="方正仿宋_GBK" w:cs="方正仿宋_GBK"/>
          <w:sz w:val="24"/>
          <w:szCs w:val="21"/>
          <w:lang w:eastAsia="zh-CN"/>
        </w:rPr>
        <w:t xml:space="preserve">1</w:t>
      </w:r>
      <w:r>
        <w:rPr>
          <w:rFonts w:hint="eastAsia" w:ascii="方正仿宋_GBK" w:hAnsi="方正仿宋_GBK" w:eastAsia="方正仿宋_GBK" w:cs="方正仿宋_GBK"/>
          <w:sz w:val="24"/>
          <w:szCs w:val="21"/>
        </w:rPr>
        <w:t xml:space="preserve">中标人应当在中标通知书发出之日起15日内，按照招标文件确定的事项与招标人签订政府采购合同</w:t>
      </w:r>
      <w:r>
        <w:rPr>
          <w:rFonts w:hint="eastAsia" w:ascii="方正仿宋_GBK" w:hAnsi="方正仿宋_GBK" w:eastAsia="方正仿宋_GBK" w:cs="方正仿宋_GBK"/>
          <w:sz w:val="24"/>
          <w:szCs w:val="21"/>
          <w:lang w:eastAsia="zh-CN"/>
        </w:rPr>
        <w:t xml:space="preserve">，</w:t>
      </w:r>
      <w:r>
        <w:rPr>
          <w:rFonts w:hint="eastAsia" w:ascii="方正仿宋_GBK" w:hAnsi="方正仿宋_GBK" w:eastAsia="方正仿宋_GBK" w:cs="方正仿宋_GBK"/>
          <w:sz w:val="24"/>
          <w:szCs w:val="21"/>
          <w:lang w:val="zh-CN"/>
        </w:rPr>
        <w:t xml:space="preserve">并在签订之日起2个工作日内将政府采购合同在指定的媒体上公告，但政府采购合同中涉及国家秘密、商业秘密的内容除外</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31.2招标文件、中标人的投标文件及招标过程中有关澄清、承诺文件均应作为合同附件。</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31.</w:t>
      </w:r>
      <w:r>
        <w:rPr>
          <w:rFonts w:hint="eastAsia" w:ascii="方正仿宋_GBK" w:hAnsi="方正仿宋_GBK" w:eastAsia="方正仿宋_GBK" w:cs="方正仿宋_GBK"/>
          <w:sz w:val="24"/>
          <w:szCs w:val="21"/>
          <w:lang w:val="en-US" w:eastAsia="zh-CN"/>
        </w:rPr>
        <w:t xml:space="preserve">3</w:t>
      </w:r>
      <w:r>
        <w:rPr>
          <w:rFonts w:hint="eastAsia" w:ascii="方正仿宋_GBK" w:hAnsi="方正仿宋_GBK" w:eastAsia="方正仿宋_GBK" w:cs="方正仿宋_GBK"/>
          <w:sz w:val="24"/>
          <w:szCs w:val="21"/>
        </w:rPr>
        <w:t xml:space="preserve">本项目的非主体、非关键性工作是否允许分包按以下</w:t>
      </w:r>
      <w:r>
        <w:rPr>
          <w:rFonts w:hint="eastAsia" w:ascii="方正仿宋_GBK" w:hAnsi="方正仿宋_GBK" w:eastAsia="方正仿宋_GBK" w:cs="方正仿宋_GBK"/>
          <w:sz w:val="24"/>
          <w:szCs w:val="21"/>
          <w:u w:val="single"/>
        </w:rPr>
        <w:t xml:space="preserve">第2种</w:t>
      </w:r>
      <w:r>
        <w:rPr>
          <w:rFonts w:hint="eastAsia" w:ascii="方正仿宋_GBK" w:hAnsi="方正仿宋_GBK" w:eastAsia="方正仿宋_GBK" w:cs="方正仿宋_GBK"/>
          <w:sz w:val="24"/>
          <w:szCs w:val="21"/>
        </w:rPr>
        <w:t xml:space="preserve">方式确定：</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1.允许分包，允许大中型企业向一家或者多家小微企业分包，分包具体内容、金额或比例：/；</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2.不允许分包。未经招标人同意，中标人也不得采用分包形式履行合同</w:t>
      </w:r>
      <w:r>
        <w:rPr>
          <w:rFonts w:hint="eastAsia" w:ascii="方正仿宋_GBK" w:hAnsi="方正仿宋_GBK" w:eastAsia="方正仿宋_GBK" w:cs="方正仿宋_GBK"/>
          <w:sz w:val="24"/>
          <w:szCs w:val="21"/>
          <w:lang w:eastAsia="zh-CN"/>
        </w:rPr>
        <w:t xml:space="preserve">，</w:t>
      </w:r>
      <w:r>
        <w:rPr>
          <w:rFonts w:hint="eastAsia" w:ascii="方正仿宋_GBK" w:hAnsi="方正仿宋_GBK" w:eastAsia="方正仿宋_GBK" w:cs="方正仿宋_GBK"/>
          <w:sz w:val="24"/>
          <w:szCs w:val="21"/>
        </w:rPr>
        <w:t xml:space="preserve">否则招标人有权终止合同。转包或分包造成招标人损失的，中标人应承担相应赔偿责任。</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31.4履约保证金</w:t>
      </w:r>
      <w:r/>
    </w:p>
    <w:p>
      <w:pPr>
        <w:ind w:firstLine="480"/>
        <w:spacing w:line="560" w:lineRule="exact"/>
        <w:rPr>
          <w:rFonts w:hint="eastAsia" w:ascii="方正仿宋_GBK" w:hAnsi="方正仿宋_GBK" w:eastAsia="方正仿宋_GBK" w:cs="方正仿宋_GBK"/>
          <w:sz w:val="24"/>
          <w:szCs w:val="21"/>
          <w:lang w:val="zh-CN"/>
        </w:rPr>
      </w:pPr>
      <w:r>
        <w:rPr>
          <w:rFonts w:hint="eastAsia" w:ascii="方正仿宋_GBK" w:hAnsi="方正仿宋_GBK" w:eastAsia="方正仿宋_GBK" w:cs="方正仿宋_GBK"/>
          <w:sz w:val="24"/>
          <w:szCs w:val="21"/>
          <w:lang w:val="zh-CN"/>
        </w:rPr>
        <w:t xml:space="preserve">按照以下第（</w:t>
      </w:r>
      <w:r>
        <w:rPr>
          <w:rFonts w:hint="eastAsia" w:ascii="方正仿宋_GBK" w:hAnsi="方正仿宋_GBK" w:eastAsia="方正仿宋_GBK" w:cs="方正仿宋_GBK"/>
          <w:sz w:val="24"/>
          <w:szCs w:val="21"/>
          <w:u w:val="single"/>
        </w:rPr>
        <w:t xml:space="preserve">1</w:t>
      </w:r>
      <w:r>
        <w:rPr>
          <w:rFonts w:hint="eastAsia" w:ascii="方正仿宋_GBK" w:hAnsi="方正仿宋_GBK" w:eastAsia="方正仿宋_GBK" w:cs="方正仿宋_GBK"/>
          <w:sz w:val="24"/>
          <w:szCs w:val="21"/>
          <w:u w:val="single"/>
          <w:lang w:eastAsia="zh-CN"/>
        </w:rPr>
        <w:t xml:space="preserve">）</w:t>
      </w:r>
      <w:r>
        <w:rPr>
          <w:rFonts w:hint="eastAsia" w:ascii="方正仿宋_GBK" w:hAnsi="方正仿宋_GBK" w:eastAsia="方正仿宋_GBK" w:cs="方正仿宋_GBK"/>
          <w:sz w:val="24"/>
          <w:szCs w:val="21"/>
          <w:lang w:val="zh-CN"/>
        </w:rPr>
        <w:t xml:space="preserve">方式确定履约保证收取方式。</w:t>
      </w:r>
      <w:r/>
    </w:p>
    <w:p>
      <w:pPr>
        <w:ind w:firstLine="480"/>
        <w:spacing w:line="560" w:lineRule="exact"/>
        <w:rPr>
          <w:rFonts w:hint="eastAsia" w:ascii="方正仿宋_GBK" w:hAnsi="方正仿宋_GBK" w:eastAsia="方正仿宋_GBK" w:cs="方正仿宋_GBK"/>
          <w:sz w:val="24"/>
          <w:szCs w:val="21"/>
          <w:lang w:val="zh-CN"/>
        </w:rPr>
      </w:pPr>
      <w:r>
        <w:rPr>
          <w:rFonts w:hint="eastAsia" w:ascii="方正仿宋_GBK" w:hAnsi="方正仿宋_GBK" w:eastAsia="方正仿宋_GBK" w:cs="方正仿宋_GBK"/>
          <w:sz w:val="24"/>
          <w:szCs w:val="21"/>
          <w:lang w:val="zh-CN"/>
        </w:rPr>
        <w:t xml:space="preserve">（</w:t>
      </w:r>
      <w:r>
        <w:rPr>
          <w:rFonts w:hint="eastAsia" w:ascii="方正仿宋_GBK" w:hAnsi="方正仿宋_GBK" w:eastAsia="方正仿宋_GBK" w:cs="方正仿宋_GBK"/>
          <w:sz w:val="24"/>
          <w:szCs w:val="21"/>
          <w:lang w:val="en-US" w:eastAsia="zh-CN"/>
        </w:rPr>
        <w:t xml:space="preserve">1</w:t>
      </w:r>
      <w:r>
        <w:rPr>
          <w:rFonts w:hint="eastAsia" w:ascii="方正仿宋_GBK" w:hAnsi="方正仿宋_GBK" w:eastAsia="方正仿宋_GBK" w:cs="方正仿宋_GBK"/>
          <w:sz w:val="24"/>
          <w:szCs w:val="21"/>
          <w:lang w:val="zh-CN"/>
        </w:rPr>
        <w:t xml:space="preserve">）不收取履约保证金。</w:t>
      </w:r>
      <w:r/>
    </w:p>
    <w:p>
      <w:pPr>
        <w:ind w:firstLine="480"/>
        <w:spacing w:line="560" w:lineRule="exact"/>
        <w:rPr>
          <w:rFonts w:hint="eastAsia" w:ascii="方正仿宋_GBK" w:hAnsi="方正仿宋_GBK" w:eastAsia="方正仿宋_GBK" w:cs="方正仿宋_GBK"/>
          <w:sz w:val="24"/>
          <w:szCs w:val="21"/>
          <w:lang w:val="zh-CN"/>
        </w:rPr>
      </w:pPr>
      <w:r>
        <w:rPr>
          <w:rFonts w:hint="eastAsia" w:ascii="方正仿宋_GBK" w:hAnsi="方正仿宋_GBK" w:eastAsia="方正仿宋_GBK" w:cs="方正仿宋_GBK"/>
          <w:sz w:val="24"/>
          <w:szCs w:val="21"/>
          <w:lang w:val="zh-CN"/>
        </w:rPr>
        <w:t xml:space="preserve">（2）履约保证金应在采购合同签订前提交，履约保证金的金额：按采购合同总价的</w:t>
      </w:r>
      <w:r>
        <w:rPr>
          <w:rFonts w:hint="eastAsia" w:ascii="方正仿宋_GBK" w:hAnsi="方正仿宋_GBK" w:eastAsia="方正仿宋_GBK" w:cs="方正仿宋_GBK"/>
          <w:sz w:val="24"/>
          <w:szCs w:val="21"/>
          <w:u w:val="single"/>
          <w:lang w:val="en-US" w:eastAsia="zh-CN"/>
        </w:rPr>
        <w:t xml:space="preserve">  </w:t>
      </w:r>
      <w:r>
        <w:rPr>
          <w:rFonts w:hint="eastAsia" w:ascii="方正仿宋_GBK" w:hAnsi="方正仿宋_GBK" w:eastAsia="方正仿宋_GBK" w:cs="方正仿宋_GBK"/>
          <w:sz w:val="24"/>
          <w:szCs w:val="21"/>
          <w:u w:val="single"/>
        </w:rPr>
        <w:t xml:space="preserve">/</w:t>
      </w:r>
      <w:r>
        <w:rPr>
          <w:rFonts w:hint="eastAsia" w:ascii="方正仿宋_GBK" w:hAnsi="方正仿宋_GBK" w:eastAsia="方正仿宋_GBK" w:cs="方正仿宋_GBK"/>
          <w:sz w:val="24"/>
          <w:szCs w:val="21"/>
          <w:u w:val="single"/>
          <w:lang w:val="en-US" w:eastAsia="zh-CN"/>
        </w:rPr>
        <w:t xml:space="preserve">  </w:t>
      </w:r>
      <w:r>
        <w:rPr>
          <w:rFonts w:hint="eastAsia" w:ascii="方正仿宋_GBK" w:hAnsi="方正仿宋_GBK" w:eastAsia="方正仿宋_GBK" w:cs="方正仿宋_GBK"/>
          <w:sz w:val="24"/>
          <w:szCs w:val="21"/>
          <w:lang w:val="zh-CN"/>
        </w:rPr>
        <w:t xml:space="preserve">%计取。除银行电汇、网上银行、数字人民币外，投标人还可选用银行保函、担保公司的保证担保或保险公司的保证保险等多种形式向招标人缴纳；</w:t>
      </w:r>
      <w:r/>
    </w:p>
    <w:p>
      <w:pPr>
        <w:ind w:firstLine="480"/>
        <w:spacing w:line="560" w:lineRule="exact"/>
        <w:rPr>
          <w:rFonts w:hint="eastAsia" w:ascii="方正仿宋_GBK" w:hAnsi="方正仿宋_GBK" w:eastAsia="方正仿宋_GBK" w:cs="方正仿宋_GBK"/>
          <w:sz w:val="24"/>
          <w:szCs w:val="21"/>
          <w:lang w:val="zh-CN"/>
        </w:rPr>
      </w:pPr>
      <w:r>
        <w:rPr>
          <w:rFonts w:hint="eastAsia" w:ascii="方正仿宋_GBK" w:hAnsi="方正仿宋_GBK" w:eastAsia="方正仿宋_GBK" w:cs="方正仿宋_GBK"/>
          <w:sz w:val="24"/>
          <w:szCs w:val="21"/>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方正仿宋_GBK" w:hAnsi="方正仿宋_GBK" w:eastAsia="方正仿宋_GBK" w:cs="方正仿宋_GBK"/>
          <w:sz w:val="24"/>
          <w:szCs w:val="21"/>
          <w:lang w:val="zh-CN"/>
        </w:rPr>
      </w:pPr>
      <w:r>
        <w:rPr>
          <w:rFonts w:hint="eastAsia" w:ascii="方正仿宋_GBK" w:hAnsi="方正仿宋_GBK" w:eastAsia="方正仿宋_GBK" w:cs="方正仿宋_GBK"/>
          <w:sz w:val="24"/>
          <w:szCs w:val="21"/>
          <w:lang w:val="zh-CN"/>
        </w:rPr>
        <w:t xml:space="preserve">履约保证金退还的条件：按以下方式实行：</w:t>
      </w:r>
      <w:r/>
    </w:p>
    <w:p>
      <w:pPr>
        <w:ind w:firstLine="480"/>
        <w:spacing w:line="560" w:lineRule="exact"/>
        <w:rPr>
          <w:rFonts w:hint="eastAsia" w:ascii="方正仿宋_GBK" w:hAnsi="方正仿宋_GBK" w:eastAsia="方正仿宋_GBK" w:cs="方正仿宋_GBK"/>
          <w:sz w:val="24"/>
          <w:szCs w:val="21"/>
          <w:lang w:val="zh-CN"/>
        </w:rPr>
      </w:pPr>
      <w:r>
        <w:rPr>
          <w:rFonts w:hint="eastAsia" w:ascii="方正仿宋_GBK" w:hAnsi="方正仿宋_GBK" w:eastAsia="方正仿宋_GBK" w:cs="方正仿宋_GBK"/>
          <w:sz w:val="24"/>
          <w:szCs w:val="21"/>
          <w:lang w:val="zh-CN"/>
        </w:rPr>
        <w:t xml:space="preserve">货物类项目，项目验收合格，出具验收报告及履约保证金收据申请退付；</w:t>
      </w:r>
      <w:r/>
    </w:p>
    <w:p>
      <w:pPr>
        <w:ind w:firstLine="480"/>
        <w:spacing w:line="560" w:lineRule="exact"/>
        <w:rPr>
          <w:rFonts w:hint="eastAsia" w:ascii="方正仿宋_GBK" w:hAnsi="方正仿宋_GBK" w:eastAsia="方正仿宋_GBK" w:cs="方正仿宋_GBK"/>
          <w:sz w:val="24"/>
          <w:szCs w:val="21"/>
          <w:lang w:val="zh-CN"/>
        </w:rPr>
      </w:pPr>
      <w:r>
        <w:rPr>
          <w:rFonts w:hint="eastAsia" w:ascii="方正仿宋_GBK" w:hAnsi="方正仿宋_GBK" w:eastAsia="方正仿宋_GBK" w:cs="方正仿宋_GBK"/>
          <w:sz w:val="24"/>
          <w:szCs w:val="21"/>
          <w:lang w:val="zh-CN"/>
        </w:rPr>
        <w:t xml:space="preserve">履约保证金退还时间：采购单位收到投标人退付申请后5个工作日内退还；</w:t>
      </w:r>
      <w:r/>
    </w:p>
    <w:p>
      <w:pPr>
        <w:ind w:firstLine="480"/>
        <w:spacing w:line="560" w:lineRule="exact"/>
        <w:rPr>
          <w:rFonts w:hint="eastAsia" w:ascii="方正仿宋_GBK" w:hAnsi="方正仿宋_GBK" w:eastAsia="方正仿宋_GBK" w:cs="方正仿宋_GBK"/>
          <w:sz w:val="24"/>
          <w:szCs w:val="21"/>
          <w:lang w:val="zh-CN"/>
        </w:rPr>
      </w:pPr>
      <w:r>
        <w:rPr>
          <w:rFonts w:hint="eastAsia" w:ascii="方正仿宋_GBK" w:hAnsi="方正仿宋_GBK" w:eastAsia="方正仿宋_GBK" w:cs="方正仿宋_GBK"/>
          <w:sz w:val="24"/>
          <w:szCs w:val="21"/>
          <w:lang w:val="zh-CN"/>
        </w:rPr>
        <w:t xml:space="preserve">履约保证金不予退还情形：除不可抗力外，投标人不履行与招标人订立的采购合同的，履约保证金不予退还，给招标人造成的损失超过履约保证金数额的，还应当对超过部分予以赔偿；</w:t>
      </w:r>
      <w:r/>
    </w:p>
    <w:p>
      <w:pPr>
        <w:ind w:firstLine="480"/>
        <w:spacing w:line="560" w:lineRule="exact"/>
        <w:rPr>
          <w:rFonts w:hint="eastAsia" w:ascii="方正仿宋_GBK" w:hAnsi="方正仿宋_GBK" w:eastAsia="方正仿宋_GBK" w:cs="方正仿宋_GBK"/>
          <w:sz w:val="24"/>
          <w:szCs w:val="21"/>
          <w:lang w:val="zh-CN"/>
        </w:rPr>
      </w:pPr>
      <w:r>
        <w:rPr>
          <w:rFonts w:hint="eastAsia" w:ascii="方正仿宋_GBK" w:hAnsi="方正仿宋_GBK" w:eastAsia="方正仿宋_GBK" w:cs="方正仿宋_GBK"/>
          <w:sz w:val="24"/>
          <w:szCs w:val="21"/>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本项目支持和鼓励投标人使用江苏政府采购电子履约保函（保险）代替缴纳履约保证金。关于办理流程、偿付等内容详见江苏省政府采购网《关于在全省政府采购领域推行电子履约保函</w:t>
      </w:r>
      <w:r>
        <w:rPr>
          <w:rFonts w:hint="eastAsia" w:ascii="方正仿宋_GBK" w:hAnsi="方正仿宋_GBK" w:eastAsia="方正仿宋_GBK" w:cs="方正仿宋_GBK"/>
          <w:sz w:val="24"/>
          <w:szCs w:val="21"/>
          <w:lang w:eastAsia="zh-CN"/>
        </w:rPr>
        <w:t xml:space="preserve">（</w:t>
      </w:r>
      <w:r>
        <w:rPr>
          <w:rFonts w:hint="eastAsia" w:ascii="方正仿宋_GBK" w:hAnsi="方正仿宋_GBK" w:eastAsia="方正仿宋_GBK" w:cs="方正仿宋_GBK"/>
          <w:sz w:val="24"/>
          <w:szCs w:val="21"/>
        </w:rPr>
        <w:t xml:space="preserve">保险</w:t>
      </w:r>
      <w:r>
        <w:rPr>
          <w:rFonts w:hint="eastAsia" w:ascii="方正仿宋_GBK" w:hAnsi="方正仿宋_GBK" w:eastAsia="方正仿宋_GBK" w:cs="方正仿宋_GBK"/>
          <w:sz w:val="24"/>
          <w:szCs w:val="21"/>
          <w:lang w:eastAsia="zh-CN"/>
        </w:rPr>
        <w:t xml:space="preserve">）</w:t>
      </w:r>
      <w:r>
        <w:rPr>
          <w:rFonts w:hint="eastAsia" w:ascii="方正仿宋_GBK" w:hAnsi="方正仿宋_GBK" w:eastAsia="方正仿宋_GBK" w:cs="方正仿宋_GBK"/>
          <w:sz w:val="24"/>
          <w:szCs w:val="21"/>
        </w:rPr>
        <w:t xml:space="preserve">的通知》</w:t>
      </w:r>
      <w:r>
        <w:rPr>
          <w:rFonts w:hint="eastAsia" w:ascii="方正仿宋_GBK" w:hAnsi="方正仿宋_GBK" w:eastAsia="方正仿宋_GBK" w:cs="方正仿宋_GBK"/>
          <w:sz w:val="24"/>
          <w:szCs w:val="21"/>
          <w:lang w:eastAsia="zh-CN"/>
        </w:rPr>
        <w:t xml:space="preserve">（</w:t>
      </w:r>
      <w:r>
        <w:rPr>
          <w:rFonts w:hint="eastAsia" w:ascii="方正仿宋_GBK" w:hAnsi="方正仿宋_GBK" w:eastAsia="方正仿宋_GBK" w:cs="方正仿宋_GBK"/>
          <w:sz w:val="24"/>
          <w:szCs w:val="21"/>
        </w:rPr>
        <w:t xml:space="preserve">苏财购﹝2023﹞150号</w:t>
      </w:r>
      <w:r>
        <w:rPr>
          <w:rFonts w:hint="eastAsia" w:ascii="方正仿宋_GBK" w:hAnsi="方正仿宋_GBK" w:eastAsia="方正仿宋_GBK" w:cs="方正仿宋_GBK"/>
          <w:sz w:val="24"/>
          <w:szCs w:val="21"/>
          <w:lang w:eastAsia="zh-CN"/>
        </w:rPr>
        <w:t xml:space="preserve">）</w:t>
      </w:r>
      <w:r>
        <w:rPr>
          <w:rFonts w:hint="eastAsia" w:ascii="方正仿宋_GBK" w:hAnsi="方正仿宋_GBK" w:eastAsia="方正仿宋_GBK" w:cs="方正仿宋_GBK"/>
          <w:sz w:val="24"/>
          <w:szCs w:val="21"/>
        </w:rPr>
        <w:t xml:space="preserve">。</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lang w:eastAsia="zh-CN"/>
        </w:rPr>
        <w:t xml:space="preserve">32.</w:t>
      </w:r>
      <w:r>
        <w:rPr>
          <w:rFonts w:hint="eastAsia" w:ascii="方正仿宋_GBK" w:hAnsi="方正仿宋_GBK" w:eastAsia="方正仿宋_GBK" w:cs="方正仿宋_GBK"/>
          <w:sz w:val="24"/>
          <w:szCs w:val="21"/>
        </w:rPr>
        <w:t xml:space="preserve">货物（包含与货物相关的服务）的追加</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2"/>
      <w:r/>
      <w:bookmarkEnd w:id="183"/>
      <w:r/>
      <w:bookmarkEnd w:id="184"/>
      <w:r/>
      <w:r/>
    </w:p>
    <w:p>
      <w:pPr>
        <w:ind w:firstLine="480"/>
        <w:spacing w:line="560" w:lineRule="exact"/>
        <w:rPr>
          <w:rFonts w:hint="eastAsia" w:ascii="方正仿宋_GBK" w:hAnsi="方正仿宋_GBK" w:eastAsia="方正仿宋_GBK" w:cs="方正仿宋_GBK"/>
          <w:sz w:val="24"/>
          <w:szCs w:val="21"/>
        </w:rPr>
      </w:pPr>
      <w:r/>
      <w:bookmarkStart w:id="185" w:name="_Toc513029242"/>
      <w:r/>
      <w:bookmarkStart w:id="186" w:name="_Toc16938558"/>
      <w:r/>
      <w:bookmarkStart w:id="187" w:name="_Toc120614221"/>
      <w:r/>
      <w:bookmarkStart w:id="188" w:name="_Toc479757207"/>
      <w:r/>
      <w:bookmarkStart w:id="189" w:name="_Toc20823314"/>
      <w:r>
        <w:rPr>
          <w:rFonts w:hint="eastAsia" w:ascii="方正仿宋_GBK" w:hAnsi="方正仿宋_GBK" w:eastAsia="方正仿宋_GBK" w:cs="方正仿宋_GBK"/>
          <w:sz w:val="24"/>
          <w:szCs w:val="21"/>
          <w:lang w:eastAsia="zh-CN"/>
        </w:rPr>
        <w:t xml:space="preserve">33.</w:t>
      </w:r>
      <w:r>
        <w:rPr>
          <w:rFonts w:hint="eastAsia" w:ascii="方正仿宋_GBK" w:hAnsi="方正仿宋_GBK" w:eastAsia="方正仿宋_GBK" w:cs="方正仿宋_GBK"/>
          <w:sz w:val="24"/>
          <w:szCs w:val="21"/>
        </w:rPr>
        <w:t xml:space="preserve">政府采购履约资金扶持政策</w:t>
      </w:r>
      <w:r/>
    </w:p>
    <w:p>
      <w:pPr>
        <w:ind w:firstLine="480"/>
        <w:spacing w:line="560" w:lineRule="exact"/>
        <w:rPr>
          <w:rFonts w:hint="eastAsia" w:ascii="方正仿宋_GBK" w:hAnsi="方正仿宋_GBK" w:eastAsia="方正仿宋_GBK" w:cs="方正仿宋_GBK"/>
          <w:sz w:val="24"/>
          <w:szCs w:val="21"/>
          <w:lang w:val="zh-CN"/>
        </w:rPr>
      </w:pPr>
      <w:r>
        <w:rPr>
          <w:rFonts w:hint="eastAsia" w:ascii="方正仿宋_GBK" w:hAnsi="方正仿宋_GBK" w:eastAsia="方正仿宋_GBK" w:cs="方正仿宋_GBK"/>
          <w:sz w:val="24"/>
          <w:szCs w:val="21"/>
        </w:rPr>
        <w:t xml:space="preserve">33.1根据江苏省财政厅中国人民银行南京分行《关于深入推进政府采购线上合同信用融资工作的通知》（苏财购〔2021〕82号）</w:t>
      </w:r>
      <w:r>
        <w:rPr>
          <w:rFonts w:hint="eastAsia" w:ascii="方正仿宋_GBK" w:hAnsi="方正仿宋_GBK" w:eastAsia="方正仿宋_GBK" w:cs="方正仿宋_GBK"/>
          <w:sz w:val="24"/>
          <w:szCs w:val="21"/>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firstLine="643"/>
        <w:jc w:val="both"/>
        <w:keepLines/>
        <w:keepNext/>
        <w:spacing w:before="0" w:after="0" w:line="560" w:lineRule="exact"/>
        <w:widowControl w:val="off"/>
        <w:rPr>
          <w:rFonts w:hint="eastAsia" w:ascii="方正仿宋_GBK" w:hAnsi="方正仿宋_GBK" w:eastAsia="方正仿宋_GBK" w:cs="方正仿宋_GBK"/>
          <w:b/>
          <w:bCs/>
          <w:sz w:val="32"/>
          <w:szCs w:val="32"/>
          <w:lang w:val="en-US" w:eastAsia="zh-CN" w:bidi="ar-SA"/>
        </w:rPr>
        <w:outlineLvl w:val="9"/>
      </w:pPr>
      <w:r>
        <w:rPr>
          <w:rFonts w:hint="eastAsia" w:ascii="方正仿宋_GBK" w:hAnsi="方正仿宋_GBK" w:eastAsia="方正仿宋_GBK" w:cs="方正仿宋_GBK"/>
          <w:b/>
          <w:bCs/>
          <w:sz w:val="32"/>
          <w:szCs w:val="32"/>
          <w:lang w:val="en-US" w:eastAsia="zh-CN" w:bidi="ar-SA"/>
        </w:rPr>
        <w:t xml:space="preserve">34.验收及付款</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34.2招标人可以邀请参加本项目的其他投标人或者第三方机构参与验收。参与验收的投标人或者第三方机构的意见作为验收书的参考资料一并存档。</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34.3严格按照采购合同开展履约验收。招标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34.4验收合格的项目，招标人将根据采购合同的约定及时向投标人支付采购资金、退还履约保证金。验收不合格的项目，招标人将依法及时处理。采购合同的履行、违约责任和解决争议的方式等适用《中华人民共和国民法典》。投标人在履约过程中有政府采购法律法规规定的违法违规情形的，招标人应当及时报告本级财政部门。</w:t>
      </w:r>
      <w:r/>
    </w:p>
    <w:p>
      <w:pPr>
        <w:ind w:firstLine="480"/>
        <w:spacing w:line="56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lang w:eastAsia="zh-CN"/>
        </w:rPr>
        <w:t xml:space="preserve">35.</w:t>
      </w:r>
      <w:r>
        <w:rPr>
          <w:rFonts w:hint="eastAsia" w:ascii="方正仿宋_GBK" w:hAnsi="方正仿宋_GBK" w:eastAsia="方正仿宋_GBK" w:cs="方正仿宋_GBK"/>
          <w:sz w:val="24"/>
          <w:szCs w:val="21"/>
        </w:rPr>
        <w:t xml:space="preserve">付款</w:t>
      </w:r>
      <w:r/>
    </w:p>
    <w:p>
      <w:pPr>
        <w:ind w:firstLine="480"/>
        <w:spacing w:line="560" w:lineRule="exact"/>
        <w:rPr>
          <w:rFonts w:hint="eastAsia" w:ascii="方正仿宋_GBK" w:hAnsi="方正仿宋_GBK" w:eastAsia="方正仿宋_GBK" w:cs="方正仿宋_GBK"/>
          <w:sz w:val="24"/>
          <w:szCs w:val="21"/>
        </w:rPr>
      </w:pPr>
      <w:r/>
      <w:bookmarkStart w:id="190" w:name="EBec7f529f50594afd871ea9378869e456"/>
      <w:r>
        <w:rPr>
          <w:rFonts w:hint="eastAsia" w:ascii="方正仿宋_GBK" w:hAnsi="方正仿宋_GBK" w:eastAsia="方正仿宋_GBK" w:cs="方正仿宋_GBK"/>
          <w:sz w:val="24"/>
          <w:szCs w:val="21"/>
        </w:rPr>
        <w:t xml:space="preserve">按照以下确定的付款方式，招标人及时办理付款手续。对于满足合同约定支付条件的，自收到发票后10个工作日内将资金支付到合同约定的</w:t>
      </w:r>
      <w:r>
        <w:rPr>
          <w:rFonts w:hint="eastAsia" w:ascii="方正仿宋_GBK" w:hAnsi="方正仿宋_GBK" w:eastAsia="方正仿宋_GBK" w:cs="方正仿宋_GBK"/>
          <w:sz w:val="24"/>
          <w:szCs w:val="21"/>
          <w:lang w:val="en-US" w:eastAsia="zh-CN"/>
        </w:rPr>
        <w:t xml:space="preserve">中标人</w:t>
      </w:r>
      <w:r>
        <w:rPr>
          <w:rFonts w:hint="eastAsia" w:ascii="方正仿宋_GBK" w:hAnsi="方正仿宋_GBK" w:eastAsia="方正仿宋_GBK" w:cs="方正仿宋_GBK"/>
          <w:sz w:val="24"/>
          <w:szCs w:val="21"/>
        </w:rPr>
        <w:t xml:space="preserve">账户或</w:t>
      </w:r>
      <w:r>
        <w:rPr>
          <w:rFonts w:hint="eastAsia" w:ascii="方正仿宋_GBK" w:hAnsi="方正仿宋_GBK" w:eastAsia="方正仿宋_GBK" w:cs="方正仿宋_GBK"/>
          <w:sz w:val="24"/>
          <w:szCs w:val="21"/>
          <w:lang w:val="en-US" w:eastAsia="zh-CN"/>
        </w:rPr>
        <w:t xml:space="preserve">中标人</w:t>
      </w:r>
      <w:r>
        <w:rPr>
          <w:rFonts w:hint="eastAsia" w:ascii="方正仿宋_GBK" w:hAnsi="方正仿宋_GBK" w:eastAsia="方正仿宋_GBK" w:cs="方正仿宋_GBK"/>
          <w:sz w:val="24"/>
          <w:szCs w:val="21"/>
        </w:rPr>
        <w:t xml:space="preserve">数字人民币账户。</w:t>
      </w:r>
      <w:bookmarkEnd w:id="190"/>
      <w:r/>
      <w:r/>
    </w:p>
    <w:p>
      <w:pPr>
        <w:ind w:firstLine="482"/>
        <w:spacing w:line="560" w:lineRule="exact"/>
        <w:rPr>
          <w:rFonts w:hint="eastAsia" w:ascii="方正仿宋_GBK" w:hAnsi="方正仿宋_GBK" w:eastAsia="方正仿宋_GBK" w:cs="方正仿宋_GBK"/>
          <w:b/>
          <w:color w:val="auto"/>
          <w:sz w:val="24"/>
          <w:szCs w:val="21"/>
        </w:rPr>
      </w:pPr>
      <w:r/>
      <w:bookmarkStart w:id="191" w:name="EB11398ec6946f4019bc4c35221e27b04f"/>
      <w:r>
        <w:rPr>
          <w:rFonts w:hint="eastAsia" w:ascii="方正仿宋_GBK" w:hAnsi="方正仿宋_GBK" w:eastAsia="方正仿宋_GBK" w:cs="方正仿宋_GBK"/>
          <w:b/>
          <w:sz w:val="24"/>
          <w:szCs w:val="21"/>
        </w:rPr>
        <w:t xml:space="preserve">合同签订且</w:t>
      </w:r>
      <w:r>
        <w:rPr>
          <w:rFonts w:hint="eastAsia" w:ascii="方正仿宋_GBK" w:hAnsi="方正仿宋_GBK" w:eastAsia="方正仿宋_GBK" w:cs="方正仿宋_GBK"/>
          <w:b/>
          <w:sz w:val="24"/>
          <w:szCs w:val="21"/>
          <w:lang w:eastAsia="zh-CN"/>
        </w:rPr>
        <w:t xml:space="preserve">招标人</w:t>
      </w:r>
      <w:r>
        <w:rPr>
          <w:rFonts w:hint="eastAsia" w:ascii="方正仿宋_GBK" w:hAnsi="方正仿宋_GBK" w:eastAsia="方正仿宋_GBK" w:cs="方正仿宋_GBK"/>
          <w:b/>
          <w:sz w:val="24"/>
          <w:szCs w:val="21"/>
        </w:rPr>
        <w:t xml:space="preserve">在收到中标人发票后10个工作日内，支付合同价款的10%作为预付款；完成全部建设内容，经</w:t>
      </w:r>
      <w:r>
        <w:rPr>
          <w:rFonts w:hint="eastAsia" w:ascii="方正仿宋_GBK" w:hAnsi="方正仿宋_GBK" w:eastAsia="方正仿宋_GBK" w:cs="方正仿宋_GBK"/>
          <w:b/>
          <w:sz w:val="24"/>
          <w:szCs w:val="21"/>
          <w:lang w:eastAsia="zh-CN"/>
        </w:rPr>
        <w:t xml:space="preserve">招标人</w:t>
      </w:r>
      <w:r>
        <w:rPr>
          <w:rFonts w:hint="eastAsia" w:ascii="方正仿宋_GBK" w:hAnsi="方正仿宋_GBK" w:eastAsia="方正仿宋_GBK" w:cs="方正仿宋_GBK"/>
          <w:b/>
          <w:sz w:val="24"/>
          <w:szCs w:val="21"/>
        </w:rPr>
        <w:t xml:space="preserve">确认后，在收到中标人发票后10个工作日内，支付至合同价款的80%；</w:t>
      </w:r>
      <w:r>
        <w:rPr>
          <w:rFonts w:hint="eastAsia" w:ascii="方正仿宋_GBK" w:hAnsi="方正仿宋_GBK" w:eastAsia="方正仿宋_GBK" w:cs="方正仿宋_GBK"/>
          <w:b/>
          <w:strike w:val="0"/>
          <w:color w:val="auto"/>
          <w:sz w:val="24"/>
          <w:szCs w:val="21"/>
          <w:lang w:val="en-US" w:eastAsia="zh-CN"/>
        </w:rPr>
        <w:t xml:space="preserve">合同履行完毕且验收通过后一次性付清余款（无息）</w:t>
      </w:r>
      <w:r>
        <w:rPr>
          <w:rFonts w:hint="eastAsia" w:ascii="方正仿宋_GBK" w:hAnsi="方正仿宋_GBK" w:eastAsia="方正仿宋_GBK" w:cs="方正仿宋_GBK"/>
          <w:b/>
          <w:color w:val="auto"/>
          <w:sz w:val="24"/>
          <w:szCs w:val="21"/>
        </w:rPr>
        <w:t xml:space="preserve">。</w:t>
      </w:r>
      <w:r/>
    </w:p>
    <w:p>
      <w:pPr>
        <w:ind w:firstLine="482"/>
        <w:spacing w:line="560" w:lineRule="exact"/>
        <w:rPr>
          <w:rFonts w:hint="eastAsia" w:ascii="方正仿宋_GBK" w:hAnsi="方正仿宋_GBK" w:eastAsia="方正仿宋_GBK" w:cs="方正仿宋_GBK"/>
          <w:b/>
          <w:sz w:val="24"/>
          <w:szCs w:val="21"/>
        </w:rPr>
      </w:pPr>
      <w:r>
        <w:rPr>
          <w:rFonts w:hint="eastAsia" w:ascii="方正仿宋_GBK" w:hAnsi="方正仿宋_GBK" w:eastAsia="方正仿宋_GBK" w:cs="方正仿宋_GBK"/>
          <w:b/>
          <w:color w:val="auto"/>
          <w:sz w:val="24"/>
          <w:szCs w:val="21"/>
        </w:rPr>
        <w:t xml:space="preserve">注：在签订合同时，中标人明确表示无需预付款或者主动要求降低预付款比</w:t>
      </w:r>
      <w:r>
        <w:rPr>
          <w:rFonts w:hint="eastAsia" w:ascii="方正仿宋_GBK" w:hAnsi="方正仿宋_GBK" w:eastAsia="方正仿宋_GBK" w:cs="方正仿宋_GBK"/>
          <w:b/>
          <w:sz w:val="24"/>
          <w:szCs w:val="21"/>
        </w:rPr>
        <w:t xml:space="preserve">例的金额，</w:t>
      </w:r>
      <w:r>
        <w:rPr>
          <w:rFonts w:hint="eastAsia" w:ascii="方正仿宋_GBK" w:hAnsi="方正仿宋_GBK" w:eastAsia="方正仿宋_GBK" w:cs="方正仿宋_GBK"/>
          <w:b/>
          <w:sz w:val="24"/>
          <w:szCs w:val="21"/>
          <w:lang w:eastAsia="zh-CN"/>
        </w:rPr>
        <w:t xml:space="preserve">招标人</w:t>
      </w:r>
      <w:r>
        <w:rPr>
          <w:rFonts w:hint="eastAsia" w:ascii="方正仿宋_GBK" w:hAnsi="方正仿宋_GBK" w:eastAsia="方正仿宋_GBK" w:cs="方正仿宋_GBK"/>
          <w:b/>
          <w:sz w:val="24"/>
          <w:szCs w:val="21"/>
        </w:rPr>
        <w:t xml:space="preserve">可不适用预付款规定。</w:t>
      </w:r>
      <w:bookmarkEnd w:id="191"/>
      <w:r/>
      <w:r/>
    </w:p>
    <w:p>
      <w:pPr>
        <w:ind w:firstLine="480"/>
        <w:spacing w:line="560" w:lineRule="exact"/>
        <w:rPr>
          <w:rFonts w:hint="eastAsia" w:ascii="方正仿宋_GBK" w:hAnsi="方正仿宋_GBK" w:eastAsia="方正仿宋_GBK" w:cs="方正仿宋_GBK"/>
          <w:bCs/>
          <w:sz w:val="24"/>
          <w:szCs w:val="21"/>
        </w:rPr>
      </w:pPr>
      <w:r>
        <w:rPr>
          <w:rFonts w:hint="eastAsia" w:ascii="方正仿宋_GBK" w:hAnsi="方正仿宋_GBK" w:eastAsia="方正仿宋_GBK" w:cs="方正仿宋_GBK"/>
          <w:bCs/>
          <w:sz w:val="24"/>
          <w:szCs w:val="21"/>
          <w:lang w:val="en-US" w:eastAsia="zh-CN"/>
        </w:rPr>
        <w:t xml:space="preserve">36.</w:t>
      </w:r>
      <w:r>
        <w:rPr>
          <w:rFonts w:hint="eastAsia" w:ascii="方正仿宋_GBK" w:hAnsi="方正仿宋_GBK" w:eastAsia="方正仿宋_GBK" w:cs="方正仿宋_GBK"/>
          <w:bCs/>
          <w:sz w:val="24"/>
          <w:szCs w:val="21"/>
        </w:rPr>
        <w:t xml:space="preserve">关于采购投标人合法权益补偿救济机制：在履约过程中，因政策变化、规划调整而无法履行合同约定</w:t>
      </w:r>
      <w:r>
        <w:rPr>
          <w:rFonts w:hint="eastAsia" w:ascii="方正仿宋_GBK" w:hAnsi="方正仿宋_GBK" w:eastAsia="方正仿宋_GBK" w:cs="方正仿宋_GBK"/>
          <w:bCs/>
          <w:sz w:val="24"/>
          <w:szCs w:val="21"/>
          <w:lang w:eastAsia="zh-CN"/>
        </w:rPr>
        <w:t xml:space="preserve">，</w:t>
      </w:r>
      <w:r>
        <w:rPr>
          <w:rFonts w:hint="eastAsia" w:ascii="方正仿宋_GBK" w:hAnsi="方正仿宋_GBK" w:eastAsia="方正仿宋_GBK" w:cs="方正仿宋_GBK"/>
          <w:bCs/>
          <w:sz w:val="24"/>
          <w:szCs w:val="21"/>
        </w:rPr>
        <w:t xml:space="preserve">造成企业合法权益受损的，招标人依据实际情况对投标人进行补偿救济。</w:t>
      </w:r>
      <w:bookmarkEnd w:id="185"/>
      <w:r/>
      <w:bookmarkEnd w:id="186"/>
      <w:r/>
      <w:bookmarkEnd w:id="187"/>
      <w:r/>
      <w:bookmarkEnd w:id="188"/>
      <w:r/>
      <w:bookmarkEnd w:id="189"/>
      <w:r/>
      <w:r/>
    </w:p>
    <w:p>
      <w:pPr>
        <w:jc w:val="center"/>
        <w:keepNext/>
        <w:widowControl w:val="off"/>
        <w:rPr>
          <w:rFonts w:hint="eastAsia" w:ascii="方正仿宋_GBK" w:hAnsi="方正仿宋_GBK" w:eastAsia="方正仿宋_GBK" w:cs="方正仿宋_GBK"/>
          <w:bCs/>
          <w:sz w:val="44"/>
          <w:szCs w:val="28"/>
          <w:lang w:val="en-US" w:eastAsia="zh-CN" w:bidi="ar-SA"/>
        </w:rPr>
        <w:outlineLvl w:val="9"/>
      </w:pPr>
      <w:r>
        <w:rPr>
          <w:rFonts w:hint="eastAsia" w:ascii="方正仿宋_GBK" w:hAnsi="方正仿宋_GBK" w:eastAsia="方正仿宋_GBK" w:cs="方正仿宋_GBK"/>
          <w:bCs/>
          <w:sz w:val="44"/>
          <w:szCs w:val="28"/>
          <w:lang w:val="en-US" w:eastAsia="zh-CN" w:bidi="ar-SA"/>
        </w:rPr>
      </w:r>
      <w:r/>
    </w:p>
    <w:p>
      <w:pPr>
        <w:rPr>
          <w:rFonts w:hint="eastAsia" w:ascii="方正仿宋_GBK" w:hAnsi="方正仿宋_GBK" w:eastAsia="方正仿宋_GBK" w:cs="方正仿宋_GBK"/>
          <w:bCs/>
          <w:sz w:val="44"/>
          <w:szCs w:val="28"/>
        </w:rPr>
      </w:pPr>
      <w:r/>
      <w:bookmarkStart w:id="192" w:name="_Toc104802328"/>
      <w:r/>
      <w:bookmarkStart w:id="193" w:name="_Toc155086566"/>
      <w:r/>
      <w:bookmarkStart w:id="194" w:name="_Toc118461986"/>
      <w:r/>
      <w:bookmarkStart w:id="195" w:name="_Hlt16619350"/>
      <w:r/>
      <w:bookmarkStart w:id="196" w:name="_Toc120614244"/>
      <w:r/>
      <w:bookmarkStart w:id="197" w:name="_Toc16938590"/>
      <w:r/>
      <w:bookmarkStart w:id="198" w:name="_Toc20823346"/>
      <w:r/>
      <w:bookmarkStart w:id="199" w:name="_Toc462564139"/>
      <w:r/>
      <w:bookmarkStart w:id="200" w:name="_Toc479757211"/>
      <w:r>
        <w:rPr>
          <w:rFonts w:hint="eastAsia" w:ascii="方正仿宋_GBK" w:hAnsi="方正仿宋_GBK" w:eastAsia="方正仿宋_GBK" w:cs="方正仿宋_GBK"/>
          <w:bCs/>
          <w:sz w:val="44"/>
          <w:szCs w:val="28"/>
        </w:rPr>
        <w:br w:type="page" w:clear="all"/>
      </w:r>
      <w:r/>
    </w:p>
    <w:p>
      <w:pPr>
        <w:jc w:val="center"/>
        <w:spacing w:line="480" w:lineRule="auto"/>
        <w:rPr>
          <w:rFonts w:hint="eastAsia" w:ascii="方正仿宋_GBK" w:hAnsi="方正仿宋_GBK" w:eastAsia="方正仿宋_GBK" w:cs="方正仿宋_GBK"/>
          <w:b/>
          <w:bCs/>
          <w:sz w:val="44"/>
          <w:szCs w:val="44"/>
          <w:lang w:val="en-US" w:eastAsia="zh-CN" w:bidi="ar-SA"/>
        </w:rPr>
        <w:outlineLvl w:val="0"/>
      </w:pPr>
      <w:r/>
      <w:bookmarkStart w:id="201" w:name="_Toc2085"/>
      <w:r>
        <w:rPr>
          <w:rFonts w:hint="eastAsia" w:ascii="方正仿宋_GBK" w:hAnsi="方正仿宋_GBK" w:eastAsia="方正仿宋_GBK" w:cs="方正仿宋_GBK"/>
          <w:b/>
          <w:bCs/>
          <w:sz w:val="44"/>
          <w:szCs w:val="44"/>
          <w:lang w:val="en-US" w:eastAsia="zh-CN" w:bidi="ar-SA"/>
        </w:rPr>
        <w:t xml:space="preserve">第三章 合同文本</w:t>
      </w:r>
      <w:bookmarkEnd w:id="192"/>
      <w:r/>
      <w:bookmarkEnd w:id="193"/>
      <w:r/>
      <w:bookmarkEnd w:id="194"/>
      <w:r/>
      <w:bookmarkEnd w:id="201"/>
      <w:r/>
      <w:r/>
    </w:p>
    <w:p>
      <w:pPr>
        <w:jc w:val="center"/>
        <w:spacing w:after="200"/>
        <w:rPr>
          <w:rFonts w:hint="eastAsia" w:ascii="方正仿宋_GBK" w:hAnsi="方正仿宋_GBK" w:eastAsia="方正仿宋_GBK" w:cs="方正仿宋_GBK"/>
          <w:b/>
          <w:color w:val="auto"/>
          <w:sz w:val="72"/>
          <w:szCs w:val="72"/>
        </w:rPr>
      </w:pPr>
      <w:r>
        <w:rPr>
          <w:rFonts w:hint="eastAsia" w:ascii="方正仿宋_GBK" w:hAnsi="方正仿宋_GBK" w:eastAsia="方正仿宋_GBK" w:cs="方正仿宋_GBK"/>
          <w:b/>
          <w:color w:val="auto"/>
          <w:sz w:val="72"/>
          <w:szCs w:val="72"/>
        </w:rPr>
      </w:r>
      <w:r/>
    </w:p>
    <w:p>
      <w:pPr>
        <w:jc w:val="center"/>
        <w:spacing w:after="200"/>
        <w:rPr>
          <w:rFonts w:hint="eastAsia" w:ascii="方正仿宋_GBK" w:hAnsi="方正仿宋_GBK" w:eastAsia="方正仿宋_GBK" w:cs="方正仿宋_GBK"/>
          <w:b/>
          <w:color w:val="auto"/>
          <w:sz w:val="72"/>
          <w:szCs w:val="72"/>
        </w:rPr>
      </w:pPr>
      <w:r>
        <w:rPr>
          <w:rFonts w:hint="eastAsia" w:ascii="方正仿宋_GBK" w:hAnsi="方正仿宋_GBK" w:eastAsia="方正仿宋_GBK" w:cs="方正仿宋_GBK"/>
          <w:b/>
          <w:color w:val="auto"/>
          <w:sz w:val="72"/>
          <w:szCs w:val="72"/>
        </w:rPr>
      </w:r>
      <w:r/>
    </w:p>
    <w:p>
      <w:pPr>
        <w:jc w:val="center"/>
        <w:spacing w:after="200"/>
        <w:rPr>
          <w:rFonts w:hint="eastAsia" w:ascii="方正仿宋_GBK" w:hAnsi="方正仿宋_GBK" w:eastAsia="方正仿宋_GBK" w:cs="方正仿宋_GBK"/>
          <w:b/>
          <w:color w:val="auto"/>
          <w:sz w:val="72"/>
          <w:szCs w:val="72"/>
        </w:rPr>
      </w:pPr>
      <w:r>
        <w:rPr>
          <w:rFonts w:hint="eastAsia" w:ascii="方正仿宋_GBK" w:hAnsi="方正仿宋_GBK" w:eastAsia="方正仿宋_GBK" w:cs="方正仿宋_GBK"/>
          <w:b/>
          <w:color w:val="auto"/>
          <w:sz w:val="72"/>
          <w:szCs w:val="72"/>
        </w:rPr>
        <w:t xml:space="preserve">政府采购合同</w:t>
      </w:r>
      <w:r/>
    </w:p>
    <w:p>
      <w:pPr>
        <w:jc w:val="center"/>
        <w:spacing w:line="480" w:lineRule="auto"/>
        <w:widowControl/>
        <w:rPr>
          <w:rFonts w:hint="eastAsia" w:ascii="方正仿宋_GBK" w:hAnsi="方正仿宋_GBK" w:eastAsia="方正仿宋_GBK" w:cs="方正仿宋_GBK"/>
          <w:b/>
          <w:color w:val="auto"/>
          <w:sz w:val="36"/>
          <w:szCs w:val="24"/>
        </w:rPr>
      </w:pPr>
      <w:r>
        <w:rPr>
          <w:rFonts w:hint="eastAsia" w:ascii="方正仿宋_GBK" w:hAnsi="方正仿宋_GBK" w:eastAsia="方正仿宋_GBK" w:cs="方正仿宋_GBK"/>
          <w:b/>
          <w:color w:val="auto"/>
          <w:sz w:val="36"/>
          <w:szCs w:val="24"/>
        </w:rPr>
        <w:t xml:space="preserve">（服务类）</w:t>
      </w:r>
      <w:r/>
    </w:p>
    <w:p>
      <w:pPr>
        <w:spacing w:after="200"/>
        <w:rPr>
          <w:rFonts w:hint="eastAsia" w:ascii="方正仿宋_GBK" w:hAnsi="方正仿宋_GBK" w:eastAsia="方正仿宋_GBK" w:cs="方正仿宋_GBK"/>
          <w:b/>
          <w:color w:val="auto"/>
          <w:sz w:val="24"/>
          <w:szCs w:val="20"/>
        </w:rPr>
      </w:pPr>
      <w:r>
        <w:rPr>
          <w:rFonts w:hint="eastAsia" w:ascii="方正仿宋_GBK" w:hAnsi="方正仿宋_GBK" w:eastAsia="方正仿宋_GBK" w:cs="方正仿宋_GBK"/>
          <w:b/>
          <w:color w:val="auto"/>
          <w:sz w:val="24"/>
          <w:szCs w:val="20"/>
        </w:rPr>
      </w:r>
      <w:r/>
    </w:p>
    <w:p>
      <w:pPr>
        <w:pStyle w:val="873"/>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p>
      <w:pPr>
        <w:spacing w:after="200"/>
        <w:rPr>
          <w:rFonts w:hint="eastAsia" w:ascii="方正仿宋_GBK" w:hAnsi="方正仿宋_GBK" w:eastAsia="方正仿宋_GBK" w:cs="方正仿宋_GBK"/>
          <w:color w:val="auto"/>
          <w:spacing w:val="-6"/>
          <w:sz w:val="28"/>
          <w:szCs w:val="28"/>
          <w:u w:val="single"/>
        </w:rPr>
      </w:pPr>
      <w:r>
        <w:rPr>
          <w:rFonts w:hint="eastAsia" w:ascii="方正仿宋_GBK" w:hAnsi="方正仿宋_GBK" w:eastAsia="方正仿宋_GBK" w:cs="方正仿宋_GBK"/>
          <w:color w:val="auto"/>
          <w:sz w:val="28"/>
          <w:szCs w:val="28"/>
        </w:rPr>
        <w:t xml:space="preserve">项  目  名  称：</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eastAsia="zh-CN"/>
        </w:rPr>
        <w:t xml:space="preserve">市本级产权底板提升项目</w:t>
      </w:r>
      <w:r>
        <w:rPr>
          <w:rFonts w:hint="eastAsia" w:ascii="方正仿宋_GBK" w:hAnsi="方正仿宋_GBK" w:eastAsia="方正仿宋_GBK" w:cs="方正仿宋_GBK"/>
          <w:color w:val="auto"/>
          <w:sz w:val="28"/>
          <w:szCs w:val="28"/>
          <w:u w:val="none"/>
          <w:lang w:val="en-US" w:eastAsia="zh-CN"/>
        </w:rPr>
        <w:t xml:space="preserve">(采购包</w:t>
      </w:r>
      <w:r>
        <w:rPr>
          <w:rFonts w:hint="eastAsia" w:ascii="方正仿宋_GBK" w:hAnsi="方正仿宋_GBK" w:eastAsia="方正仿宋_GBK" w:cs="方正仿宋_GBK"/>
          <w:color w:val="auto"/>
          <w:sz w:val="28"/>
          <w:szCs w:val="28"/>
          <w:u w:val="single"/>
          <w:lang w:val="en-US" w:eastAsia="zh-CN"/>
        </w:rPr>
        <w:t xml:space="preserve">   </w:t>
      </w:r>
      <w:r>
        <w:rPr>
          <w:rFonts w:hint="eastAsia" w:ascii="方正仿宋_GBK" w:hAnsi="方正仿宋_GBK" w:eastAsia="方正仿宋_GBK" w:cs="方正仿宋_GBK"/>
          <w:color w:val="auto"/>
          <w:sz w:val="28"/>
          <w:szCs w:val="28"/>
          <w:u w:val="none"/>
          <w:lang w:val="en-US" w:eastAsia="zh-CN"/>
        </w:rPr>
        <w:t xml:space="preserve">）</w:t>
      </w:r>
      <w:r/>
    </w:p>
    <w:p>
      <w:pPr>
        <w:spacing w:after="200"/>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spacing w:after="200"/>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项  目  地  点：</w:t>
      </w:r>
      <w:r>
        <w:rPr>
          <w:rFonts w:hint="eastAsia" w:ascii="方正仿宋_GBK" w:hAnsi="方正仿宋_GBK" w:eastAsia="方正仿宋_GBK" w:cs="方正仿宋_GBK"/>
          <w:color w:val="auto"/>
          <w:sz w:val="28"/>
          <w:szCs w:val="28"/>
          <w:u w:val="single"/>
        </w:rPr>
        <w:t xml:space="preserve"> 甲方指定</w:t>
      </w:r>
      <w:r>
        <w:rPr>
          <w:rFonts w:hint="eastAsia" w:ascii="方正仿宋_GBK" w:hAnsi="方正仿宋_GBK" w:eastAsia="方正仿宋_GBK" w:cs="方正仿宋_GBK"/>
          <w:color w:val="auto"/>
          <w:sz w:val="28"/>
          <w:szCs w:val="28"/>
          <w:u w:val="single"/>
          <w:lang w:val="en-US" w:eastAsia="zh-CN"/>
        </w:rPr>
        <w:t xml:space="preserve">地点</w:t>
      </w:r>
      <w:r>
        <w:rPr>
          <w:rFonts w:hint="eastAsia" w:ascii="方正仿宋_GBK" w:hAnsi="方正仿宋_GBK" w:eastAsia="方正仿宋_GBK" w:cs="方正仿宋_GBK"/>
          <w:color w:val="auto"/>
          <w:sz w:val="28"/>
          <w:szCs w:val="28"/>
          <w:u w:val="single"/>
        </w:rPr>
        <w:t xml:space="preserve"> </w:t>
      </w:r>
      <w:r/>
    </w:p>
    <w:p>
      <w:pPr>
        <w:spacing w:after="200"/>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spacing w:after="200"/>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甲          方：</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eastAsia="zh-CN"/>
        </w:rPr>
        <w:t xml:space="preserve">宿迁市不动产登记中心</w:t>
      </w:r>
      <w:r>
        <w:rPr>
          <w:rFonts w:hint="eastAsia" w:ascii="方正仿宋_GBK" w:hAnsi="方正仿宋_GBK" w:eastAsia="方正仿宋_GBK" w:cs="方正仿宋_GBK"/>
          <w:color w:val="auto"/>
          <w:sz w:val="28"/>
          <w:szCs w:val="28"/>
          <w:u w:val="single"/>
        </w:rPr>
        <w:t xml:space="preserve"> </w:t>
      </w:r>
      <w:r/>
    </w:p>
    <w:p>
      <w:pPr>
        <w:spacing w:after="200"/>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spacing w:after="200"/>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乙          方：</w:t>
      </w:r>
      <w:r>
        <w:rPr>
          <w:rFonts w:hint="eastAsia" w:ascii="方正仿宋_GBK" w:hAnsi="方正仿宋_GBK" w:eastAsia="方正仿宋_GBK" w:cs="方正仿宋_GBK"/>
          <w:color w:val="auto"/>
          <w:sz w:val="28"/>
          <w:szCs w:val="28"/>
          <w:u w:val="single"/>
        </w:rPr>
        <w:t xml:space="preserve">                       </w:t>
      </w:r>
      <w:r/>
    </w:p>
    <w:p>
      <w:pPr>
        <w:spacing w:after="200"/>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u w:val="single"/>
        </w:rPr>
      </w:r>
      <w:r/>
    </w:p>
    <w:p>
      <w:pPr>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签订日期：</w:t>
      </w:r>
      <w:r>
        <w:rPr>
          <w:rFonts w:hint="eastAsia" w:ascii="方正仿宋_GBK" w:hAnsi="方正仿宋_GBK" w:eastAsia="方正仿宋_GBK" w:cs="方正仿宋_GBK"/>
          <w:color w:val="auto"/>
          <w:sz w:val="28"/>
          <w:szCs w:val="28"/>
          <w:lang w:val="en-US" w:eastAsia="zh-CN"/>
        </w:rPr>
        <w:t xml:space="preserve">2026</w:t>
      </w:r>
      <w:r>
        <w:rPr>
          <w:rFonts w:hint="eastAsia" w:ascii="方正仿宋_GBK" w:hAnsi="方正仿宋_GBK" w:eastAsia="方正仿宋_GBK" w:cs="方正仿宋_GBK"/>
          <w:color w:val="auto"/>
          <w:sz w:val="28"/>
          <w:szCs w:val="28"/>
        </w:rPr>
        <w:t xml:space="preserve">年      月      日</w:t>
      </w:r>
      <w:r/>
    </w:p>
    <w:p>
      <w:pPr>
        <w:ind w:firstLine="480"/>
        <w:spacing w:line="50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br w:type="page" w:clear="all"/>
      </w:r>
      <w:r>
        <w:rPr>
          <w:rFonts w:hint="eastAsia" w:ascii="方正仿宋_GBK" w:hAnsi="方正仿宋_GBK" w:eastAsia="方正仿宋_GBK" w:cs="方正仿宋_GBK"/>
          <w:bCs/>
          <w:color w:val="auto"/>
          <w:sz w:val="24"/>
          <w:szCs w:val="21"/>
        </w:rPr>
        <w:t xml:space="preserve">以下为</w:t>
      </w:r>
      <w:r>
        <w:rPr>
          <w:rFonts w:hint="eastAsia" w:ascii="方正仿宋_GBK" w:hAnsi="方正仿宋_GBK" w:eastAsia="方正仿宋_GBK" w:cs="方正仿宋_GBK"/>
          <w:bCs/>
          <w:color w:val="auto"/>
          <w:sz w:val="24"/>
          <w:szCs w:val="21"/>
          <w:lang w:eastAsia="zh-CN"/>
        </w:rPr>
        <w:t xml:space="preserve">中标</w:t>
      </w:r>
      <w:r>
        <w:rPr>
          <w:rFonts w:hint="eastAsia" w:ascii="方正仿宋_GBK" w:hAnsi="方正仿宋_GBK" w:eastAsia="方正仿宋_GBK" w:cs="方正仿宋_GBK"/>
          <w:bCs/>
          <w:color w:val="auto"/>
          <w:sz w:val="24"/>
          <w:szCs w:val="21"/>
        </w:rPr>
        <w:t xml:space="preserve">后签订本项目合同的通用条款，</w:t>
      </w:r>
      <w:r>
        <w:rPr>
          <w:rFonts w:hint="eastAsia" w:ascii="方正仿宋_GBK" w:hAnsi="方正仿宋_GBK" w:eastAsia="方正仿宋_GBK" w:cs="方正仿宋_GBK"/>
          <w:bCs/>
          <w:color w:val="auto"/>
          <w:sz w:val="24"/>
          <w:szCs w:val="21"/>
          <w:lang w:val="en-US" w:eastAsia="zh-CN"/>
        </w:rPr>
        <w:t xml:space="preserve">乙方</w:t>
      </w:r>
      <w:r>
        <w:rPr>
          <w:rFonts w:hint="eastAsia" w:ascii="方正仿宋_GBK" w:hAnsi="方正仿宋_GBK" w:eastAsia="方正仿宋_GBK" w:cs="方正仿宋_GBK"/>
          <w:bCs/>
          <w:color w:val="auto"/>
          <w:sz w:val="24"/>
          <w:szCs w:val="21"/>
        </w:rPr>
        <w:t xml:space="preserve">不得提出实质性的修改。</w:t>
      </w:r>
      <w:r/>
    </w:p>
    <w:p>
      <w:pPr>
        <w:jc w:val="center"/>
        <w:spacing w:before="240" w:after="240"/>
        <w:rPr>
          <w:rFonts w:hint="eastAsia" w:ascii="方正仿宋_GBK" w:hAnsi="方正仿宋_GBK" w:eastAsia="方正仿宋_GBK" w:cs="方正仿宋_GBK"/>
          <w:b/>
          <w:bCs/>
          <w:color w:val="auto"/>
          <w:sz w:val="30"/>
          <w:szCs w:val="20"/>
        </w:rPr>
        <w:outlineLvl w:val="9"/>
      </w:pPr>
      <w:r>
        <w:rPr>
          <w:rFonts w:hint="eastAsia" w:ascii="方正仿宋_GBK" w:hAnsi="方正仿宋_GBK" w:eastAsia="方正仿宋_GBK" w:cs="方正仿宋_GBK"/>
          <w:b/>
          <w:color w:val="auto"/>
          <w:sz w:val="30"/>
          <w:szCs w:val="21"/>
        </w:rPr>
        <w:t xml:space="preserve">政府采购合同</w:t>
      </w:r>
      <w:r/>
    </w:p>
    <w:p>
      <w:pPr>
        <w:spacing w:line="500" w:lineRule="exact"/>
        <w:rPr>
          <w:rFonts w:ascii="方正仿宋_GBK" w:hAnsi="方正仿宋_GBK" w:eastAsia="方正仿宋_GBK" w:cs="方正仿宋_GBK"/>
          <w:color w:val="auto"/>
          <w:sz w:val="24"/>
          <w:szCs w:val="24"/>
          <w:u w:val="single"/>
          <w:lang w:val="en-US" w:eastAsia="zh-CN"/>
        </w:rPr>
      </w:pPr>
      <w:r>
        <w:rPr>
          <w:rFonts w:hint="eastAsia" w:ascii="方正仿宋_GBK" w:hAnsi="方正仿宋_GBK" w:eastAsia="方正仿宋_GBK" w:cs="方正仿宋_GBK"/>
          <w:color w:val="auto"/>
          <w:sz w:val="24"/>
          <w:szCs w:val="24"/>
        </w:rPr>
        <w:t xml:space="preserve">项目名称：</w:t>
      </w:r>
      <w:r>
        <w:rPr>
          <w:rFonts w:hint="eastAsia" w:ascii="方正仿宋_GBK" w:hAnsi="方正仿宋_GBK" w:eastAsia="方正仿宋_GBK" w:cs="方正仿宋_GBK"/>
          <w:color w:val="auto"/>
          <w:sz w:val="24"/>
          <w:szCs w:val="24"/>
          <w:lang w:eastAsia="zh-CN"/>
        </w:rPr>
        <w:t xml:space="preserve">市本级产权底板提升项目</w:t>
      </w:r>
      <w:r>
        <w:rPr>
          <w:rFonts w:hint="eastAsia" w:ascii="方正仿宋_GBK" w:hAnsi="方正仿宋_GBK" w:eastAsia="方正仿宋_GBK" w:cs="方正仿宋_GBK"/>
          <w:color w:val="auto"/>
          <w:sz w:val="24"/>
          <w:szCs w:val="24"/>
          <w:lang w:val="en-US" w:eastAsia="zh-CN"/>
        </w:rPr>
        <w:t xml:space="preserve">(采购包</w:t>
      </w:r>
      <w:r>
        <w:rPr>
          <w:rFonts w:hint="eastAsia" w:ascii="方正仿宋_GBK" w:hAnsi="方正仿宋_GBK" w:eastAsia="方正仿宋_GBK" w:cs="方正仿宋_GBK"/>
          <w:color w:val="auto"/>
          <w:sz w:val="24"/>
          <w:szCs w:val="24"/>
          <w:u w:val="single"/>
          <w:lang w:val="en-US" w:eastAsia="zh-CN"/>
        </w:rPr>
        <w:t xml:space="preserve">   </w:t>
      </w:r>
      <w:r>
        <w:rPr>
          <w:rFonts w:hint="eastAsia" w:ascii="方正仿宋_GBK" w:hAnsi="方正仿宋_GBK" w:eastAsia="方正仿宋_GBK" w:cs="方正仿宋_GBK"/>
          <w:color w:val="auto"/>
          <w:sz w:val="24"/>
          <w:szCs w:val="24"/>
          <w:u w:val="none"/>
          <w:lang w:val="en-US" w:eastAsia="zh-CN"/>
        </w:rPr>
        <w:t xml:space="preserve">）</w:t>
      </w:r>
      <w:r/>
    </w:p>
    <w:p>
      <w:pPr>
        <w:spacing w:line="500" w:lineRule="exact"/>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rPr>
        <w:t xml:space="preserve">项目编号：</w:t>
      </w:r>
      <w:r>
        <w:rPr>
          <w:rFonts w:hint="eastAsia" w:ascii="方正仿宋_GBK" w:hAnsi="方正仿宋_GBK" w:eastAsia="方正仿宋_GBK" w:cs="方正仿宋_GBK"/>
          <w:color w:val="auto"/>
          <w:sz w:val="24"/>
          <w:szCs w:val="24"/>
          <w:lang w:eastAsia="zh-CN"/>
        </w:rPr>
        <w:t xml:space="preserve">JSZC-321300-SCYH-G2026-0017</w:t>
      </w:r>
      <w:r/>
    </w:p>
    <w:p>
      <w:pPr>
        <w:spacing w:line="500" w:lineRule="exact"/>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rPr>
        <w:t xml:space="preserve">甲方：</w:t>
      </w:r>
      <w:r>
        <w:rPr>
          <w:rFonts w:hint="eastAsia" w:ascii="方正仿宋_GBK" w:hAnsi="方正仿宋_GBK" w:eastAsia="方正仿宋_GBK" w:cs="方正仿宋_GBK"/>
          <w:color w:val="auto"/>
          <w:sz w:val="24"/>
          <w:szCs w:val="24"/>
          <w:u w:val="single"/>
          <w:lang w:eastAsia="zh-CN"/>
        </w:rPr>
        <w:t xml:space="preserve">宿迁市不动产登记中心</w:t>
      </w:r>
      <w:r/>
    </w:p>
    <w:p>
      <w:pPr>
        <w:spacing w:line="500" w:lineRule="exact"/>
        <w:rPr>
          <w:rFonts w:hint="eastAsia" w:ascii="方正仿宋_GBK" w:hAnsi="方正仿宋_GBK" w:eastAsia="方正仿宋_GBK" w:cs="方正仿宋_GBK"/>
          <w:color w:val="auto"/>
          <w:sz w:val="24"/>
          <w:szCs w:val="24"/>
          <w:u w:val="single"/>
        </w:rPr>
      </w:pPr>
      <w:r>
        <w:rPr>
          <w:rFonts w:hint="eastAsia" w:ascii="方正仿宋_GBK" w:hAnsi="方正仿宋_GBK" w:eastAsia="方正仿宋_GBK" w:cs="方正仿宋_GBK"/>
          <w:color w:val="auto"/>
          <w:sz w:val="24"/>
          <w:szCs w:val="24"/>
        </w:rPr>
        <w:t xml:space="preserve">乙方：</w:t>
      </w:r>
      <w:r>
        <w:rPr>
          <w:rFonts w:hint="eastAsia" w:ascii="方正仿宋_GBK" w:hAnsi="方正仿宋_GBK" w:eastAsia="方正仿宋_GBK" w:cs="方正仿宋_GBK"/>
          <w:color w:val="auto"/>
          <w:sz w:val="24"/>
          <w:szCs w:val="24"/>
          <w:u w:val="single"/>
        </w:rPr>
        <w:t xml:space="preserve">                      </w:t>
      </w:r>
      <w:r/>
    </w:p>
    <w:p>
      <w:pPr>
        <w:ind w:firstLine="480"/>
        <w:spacing w:line="500" w:lineRule="exact"/>
        <w:rPr>
          <w:rFonts w:hint="eastAsia" w:ascii="方正仿宋_GBK" w:hAnsi="方正仿宋_GBK" w:eastAsia="方正仿宋_GBK" w:cs="方正仿宋_GBK"/>
          <w:b/>
          <w:color w:val="auto"/>
          <w:sz w:val="24"/>
          <w:szCs w:val="24"/>
        </w:rPr>
      </w:pPr>
      <w:r>
        <w:rPr>
          <w:rFonts w:hint="eastAsia" w:ascii="方正仿宋_GBK" w:hAnsi="方正仿宋_GBK" w:eastAsia="方正仿宋_GBK" w:cs="方正仿宋_GBK"/>
          <w:color w:val="auto"/>
          <w:sz w:val="24"/>
          <w:szCs w:val="24"/>
        </w:rPr>
        <w:t xml:space="preserve">甲、乙双方根据</w:t>
      </w:r>
      <w:r>
        <w:rPr>
          <w:rFonts w:hint="eastAsia" w:ascii="方正仿宋_GBK" w:hAnsi="方正仿宋_GBK" w:eastAsia="方正仿宋_GBK" w:cs="方正仿宋_GBK"/>
          <w:color w:val="auto"/>
          <w:sz w:val="24"/>
          <w:szCs w:val="24"/>
          <w:u w:val="single"/>
          <w:lang w:eastAsia="zh-CN"/>
        </w:rPr>
        <w:t xml:space="preserve">市本级产权底板提升项目</w:t>
      </w:r>
      <w:r>
        <w:rPr>
          <w:rFonts w:hint="eastAsia" w:ascii="方正仿宋_GBK" w:hAnsi="方正仿宋_GBK" w:eastAsia="方正仿宋_GBK" w:cs="方正仿宋_GBK"/>
          <w:color w:val="auto"/>
          <w:sz w:val="24"/>
          <w:szCs w:val="24"/>
          <w:lang w:val="en-US" w:eastAsia="zh-CN"/>
        </w:rPr>
        <w:t xml:space="preserve">(采购包</w:t>
      </w:r>
      <w:r>
        <w:rPr>
          <w:rFonts w:hint="eastAsia" w:ascii="方正仿宋_GBK" w:hAnsi="方正仿宋_GBK" w:eastAsia="方正仿宋_GBK" w:cs="方正仿宋_GBK"/>
          <w:color w:val="auto"/>
          <w:sz w:val="24"/>
          <w:szCs w:val="24"/>
          <w:u w:val="single"/>
          <w:lang w:val="en-US" w:eastAsia="zh-CN"/>
        </w:rPr>
        <w:t xml:space="preserve">   </w:t>
      </w:r>
      <w:r>
        <w:rPr>
          <w:rFonts w:hint="eastAsia" w:ascii="方正仿宋_GBK" w:hAnsi="方正仿宋_GBK" w:eastAsia="方正仿宋_GBK" w:cs="方正仿宋_GBK"/>
          <w:color w:val="auto"/>
          <w:sz w:val="24"/>
          <w:szCs w:val="24"/>
          <w:u w:val="none"/>
          <w:lang w:val="en-US" w:eastAsia="zh-CN"/>
        </w:rPr>
        <w:t xml:space="preserve">）</w:t>
      </w:r>
      <w:r>
        <w:rPr>
          <w:rFonts w:hint="eastAsia" w:ascii="方正仿宋_GBK" w:hAnsi="方正仿宋_GBK" w:eastAsia="方正仿宋_GBK" w:cs="方正仿宋_GBK"/>
          <w:color w:val="auto"/>
          <w:sz w:val="24"/>
          <w:szCs w:val="24"/>
          <w:lang w:eastAsia="zh-CN"/>
        </w:rPr>
        <w:t xml:space="preserve">公开招标</w:t>
      </w:r>
      <w:r>
        <w:rPr>
          <w:rFonts w:hint="eastAsia" w:ascii="方正仿宋_GBK" w:hAnsi="方正仿宋_GBK" w:eastAsia="方正仿宋_GBK" w:cs="方正仿宋_GBK"/>
          <w:color w:val="auto"/>
          <w:sz w:val="24"/>
          <w:szCs w:val="24"/>
        </w:rPr>
        <w:t xml:space="preserve">的结果，签署本合同。本项目</w:t>
      </w:r>
      <w:r>
        <w:rPr>
          <w:rFonts w:hint="eastAsia" w:ascii="方正仿宋_GBK" w:hAnsi="方正仿宋_GBK" w:eastAsia="方正仿宋_GBK" w:cs="方正仿宋_GBK"/>
          <w:color w:val="auto"/>
          <w:sz w:val="24"/>
          <w:szCs w:val="24"/>
          <w:lang w:eastAsia="zh-CN"/>
        </w:rPr>
        <w:t xml:space="preserve">招标文件</w:t>
      </w:r>
      <w:r>
        <w:rPr>
          <w:rFonts w:hint="eastAsia" w:ascii="方正仿宋_GBK" w:hAnsi="方正仿宋_GBK" w:eastAsia="方正仿宋_GBK" w:cs="方正仿宋_GBK"/>
          <w:color w:val="auto"/>
          <w:sz w:val="24"/>
          <w:szCs w:val="24"/>
        </w:rPr>
        <w:t xml:space="preserve">的要求和</w:t>
      </w:r>
      <w:r>
        <w:rPr>
          <w:rFonts w:hint="eastAsia" w:ascii="方正仿宋_GBK" w:hAnsi="方正仿宋_GBK" w:eastAsia="方正仿宋_GBK" w:cs="方正仿宋_GBK"/>
          <w:color w:val="auto"/>
          <w:sz w:val="24"/>
          <w:szCs w:val="24"/>
          <w:lang w:eastAsia="zh-CN"/>
        </w:rPr>
        <w:t xml:space="preserve">投标文件</w:t>
      </w:r>
      <w:r>
        <w:rPr>
          <w:rFonts w:hint="eastAsia" w:ascii="方正仿宋_GBK" w:hAnsi="方正仿宋_GBK" w:eastAsia="方正仿宋_GBK" w:cs="方正仿宋_GBK"/>
          <w:color w:val="auto"/>
          <w:sz w:val="24"/>
          <w:szCs w:val="24"/>
        </w:rPr>
        <w:t xml:space="preserve">的响应条款，皆作为本合同的约定内容。</w:t>
      </w:r>
      <w:r/>
    </w:p>
    <w:p>
      <w:pPr>
        <w:ind w:firstLine="482"/>
        <w:spacing w:line="500" w:lineRule="exact"/>
        <w:rPr>
          <w:rFonts w:hint="eastAsia" w:ascii="方正仿宋_GBK" w:hAnsi="方正仿宋_GBK" w:eastAsia="方正仿宋_GBK" w:cs="方正仿宋_GBK"/>
          <w:b/>
          <w:color w:val="auto"/>
          <w:sz w:val="24"/>
          <w:szCs w:val="24"/>
        </w:rPr>
        <w:outlineLvl w:val="2"/>
      </w:pPr>
      <w:r/>
      <w:bookmarkStart w:id="202" w:name="_Toc8717"/>
      <w:r>
        <w:rPr>
          <w:rFonts w:hint="eastAsia" w:ascii="方正仿宋_GBK" w:hAnsi="方正仿宋_GBK" w:eastAsia="方正仿宋_GBK" w:cs="方正仿宋_GBK"/>
          <w:b/>
          <w:color w:val="auto"/>
          <w:sz w:val="24"/>
          <w:szCs w:val="24"/>
        </w:rPr>
        <w:t xml:space="preserve">一、合同内容</w:t>
      </w:r>
      <w:bookmarkEnd w:id="202"/>
      <w:r/>
      <w:r/>
    </w:p>
    <w:p>
      <w:pPr>
        <w:ind w:firstLine="480"/>
        <w:spacing w:line="500" w:lineRule="exact"/>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rPr>
        <w:t xml:space="preserve">1.标的名称：</w:t>
      </w:r>
      <w:r>
        <w:rPr>
          <w:rFonts w:hint="eastAsia" w:ascii="方正仿宋_GBK" w:hAnsi="方正仿宋_GBK" w:eastAsia="方正仿宋_GBK" w:cs="方正仿宋_GBK"/>
          <w:color w:val="auto"/>
          <w:sz w:val="24"/>
          <w:szCs w:val="24"/>
          <w:lang w:eastAsia="zh-CN"/>
        </w:rPr>
        <w:t xml:space="preserve">市本级产权底板提升项目</w:t>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2.</w:t>
      </w:r>
      <w:r>
        <w:rPr>
          <w:rFonts w:hint="eastAsia" w:ascii="方正仿宋_GBK" w:hAnsi="方正仿宋_GBK" w:eastAsia="方正仿宋_GBK" w:cs="方正仿宋_GBK"/>
          <w:color w:val="auto"/>
          <w:sz w:val="24"/>
          <w:szCs w:val="24"/>
        </w:rPr>
        <w:t xml:space="preserve">标的质量：合格</w:t>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3.</w:t>
      </w:r>
      <w:r>
        <w:rPr>
          <w:rFonts w:hint="eastAsia" w:ascii="方正仿宋_GBK" w:hAnsi="方正仿宋_GBK" w:eastAsia="方正仿宋_GBK" w:cs="方正仿宋_GBK"/>
          <w:color w:val="auto"/>
          <w:sz w:val="24"/>
          <w:szCs w:val="24"/>
        </w:rPr>
        <w:t xml:space="preserve">标的数量（规模）：1项</w:t>
      </w:r>
      <w:r/>
    </w:p>
    <w:p>
      <w:pPr>
        <w:ind w:firstLine="480"/>
        <w:spacing w:line="500" w:lineRule="exact"/>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 xml:space="preserve">4.</w:t>
      </w:r>
      <w:r>
        <w:rPr>
          <w:rFonts w:hint="eastAsia" w:ascii="方正仿宋_GBK" w:hAnsi="方正仿宋_GBK" w:eastAsia="方正仿宋_GBK" w:cs="方正仿宋_GBK"/>
          <w:color w:val="auto"/>
          <w:sz w:val="24"/>
          <w:szCs w:val="24"/>
        </w:rPr>
        <w:t xml:space="preserve">履行时间（期限）：自合同签订之日起，2026年10月底前完成主要建设内容，12个月内配合完成项目验收等工作</w:t>
      </w:r>
      <w:r>
        <w:rPr>
          <w:rFonts w:hint="eastAsia" w:ascii="方正仿宋_GBK" w:hAnsi="方正仿宋_GBK" w:eastAsia="方正仿宋_GBK" w:cs="方正仿宋_GBK"/>
          <w:color w:val="auto"/>
          <w:sz w:val="24"/>
          <w:szCs w:val="24"/>
          <w:lang w:eastAsia="zh-CN"/>
        </w:rPr>
        <w:t xml:space="preserve">。</w:t>
      </w:r>
      <w:r/>
    </w:p>
    <w:p>
      <w:pPr>
        <w:ind w:firstLine="480"/>
        <w:spacing w:line="500" w:lineRule="exact"/>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 xml:space="preserve">5.</w:t>
      </w:r>
      <w:r>
        <w:rPr>
          <w:rFonts w:hint="eastAsia" w:ascii="方正仿宋_GBK" w:hAnsi="方正仿宋_GBK" w:eastAsia="方正仿宋_GBK" w:cs="方正仿宋_GBK"/>
          <w:color w:val="auto"/>
          <w:sz w:val="24"/>
          <w:szCs w:val="24"/>
        </w:rPr>
        <w:t xml:space="preserve">履行地点：甲方指定地点</w:t>
      </w:r>
      <w:r>
        <w:rPr>
          <w:rFonts w:hint="eastAsia" w:ascii="方正仿宋_GBK" w:hAnsi="方正仿宋_GBK" w:eastAsia="方正仿宋_GBK" w:cs="方正仿宋_GBK"/>
          <w:color w:val="auto"/>
          <w:sz w:val="24"/>
          <w:szCs w:val="24"/>
          <w:lang w:eastAsia="zh-CN"/>
        </w:rPr>
        <w:t xml:space="preserve">。</w:t>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6.</w:t>
      </w:r>
      <w:r>
        <w:rPr>
          <w:rFonts w:hint="eastAsia" w:ascii="方正仿宋_GBK" w:hAnsi="方正仿宋_GBK" w:eastAsia="方正仿宋_GBK" w:cs="方正仿宋_GBK"/>
          <w:color w:val="auto"/>
          <w:sz w:val="24"/>
          <w:szCs w:val="24"/>
        </w:rPr>
        <w:t xml:space="preserve">履行方式：乙方应当在甲方确定的时间、指定的地点履行合同。</w:t>
      </w:r>
      <w:r/>
    </w:p>
    <w:p>
      <w:pPr>
        <w:ind w:firstLine="482"/>
        <w:spacing w:line="500" w:lineRule="exact"/>
        <w:rPr>
          <w:rFonts w:hint="eastAsia" w:ascii="方正仿宋_GBK" w:hAnsi="方正仿宋_GBK" w:eastAsia="方正仿宋_GBK" w:cs="方正仿宋_GBK"/>
          <w:b/>
          <w:color w:val="auto"/>
          <w:sz w:val="24"/>
          <w:szCs w:val="24"/>
        </w:rPr>
        <w:outlineLvl w:val="2"/>
      </w:pPr>
      <w:r/>
      <w:bookmarkStart w:id="203" w:name="_Toc23337"/>
      <w:r>
        <w:rPr>
          <w:rFonts w:hint="eastAsia" w:ascii="方正仿宋_GBK" w:hAnsi="方正仿宋_GBK" w:eastAsia="方正仿宋_GBK" w:cs="方正仿宋_GBK"/>
          <w:b/>
          <w:color w:val="auto"/>
          <w:sz w:val="24"/>
          <w:szCs w:val="24"/>
        </w:rPr>
        <w:t xml:space="preserve">二、合同金额</w:t>
      </w:r>
      <w:bookmarkEnd w:id="203"/>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本合同金额为（大写）：______________（</w:t>
      </w:r>
      <w:r>
        <w:rPr>
          <w:rFonts w:hint="eastAsia" w:ascii="仿宋" w:hAnsi="仿宋" w:eastAsia="仿宋" w:cs="仿宋"/>
          <w:color w:val="auto"/>
          <w:sz w:val="24"/>
          <w:szCs w:val="24"/>
        </w:rPr>
        <w:t xml:space="preserve">¥</w:t>
      </w:r>
      <w:r>
        <w:rPr>
          <w:rFonts w:hint="eastAsia" w:ascii="方正仿宋_GBK" w:hAnsi="方正仿宋_GBK" w:eastAsia="方正仿宋_GBK" w:cs="方正仿宋_GBK"/>
          <w:color w:val="auto"/>
          <w:sz w:val="24"/>
          <w:szCs w:val="24"/>
        </w:rPr>
        <w:t xml:space="preserve">_______）人民币。</w:t>
      </w:r>
      <w:r/>
    </w:p>
    <w:p>
      <w:pPr>
        <w:ind w:firstLine="482"/>
        <w:spacing w:line="500" w:lineRule="exact"/>
        <w:rPr>
          <w:rFonts w:ascii="方正仿宋_GBK" w:hAnsi="方正仿宋_GBK" w:eastAsia="方正仿宋_GBK" w:cs="方正仿宋_GBK"/>
          <w:b/>
          <w:color w:val="auto"/>
          <w:sz w:val="24"/>
          <w:szCs w:val="24"/>
          <w:lang w:val="en-US" w:eastAsia="zh-CN"/>
        </w:rPr>
        <w:outlineLvl w:val="2"/>
      </w:pPr>
      <w:r/>
      <w:bookmarkStart w:id="204" w:name="_Toc11698"/>
      <w:r>
        <w:rPr>
          <w:rFonts w:hint="eastAsia" w:ascii="方正仿宋_GBK" w:hAnsi="方正仿宋_GBK" w:eastAsia="方正仿宋_GBK" w:cs="方正仿宋_GBK"/>
          <w:b/>
          <w:color w:val="auto"/>
          <w:sz w:val="24"/>
          <w:szCs w:val="24"/>
        </w:rPr>
        <w:t xml:space="preserve">三、服务内容及成果</w:t>
      </w:r>
      <w:bookmarkEnd w:id="204"/>
      <w:r>
        <w:rPr>
          <w:rFonts w:hint="eastAsia" w:ascii="方正仿宋_GBK" w:hAnsi="方正仿宋_GBK" w:eastAsia="方正仿宋_GBK" w:cs="方正仿宋_GBK"/>
          <w:b/>
          <w:color w:val="auto"/>
          <w:sz w:val="24"/>
          <w:szCs w:val="24"/>
          <w:lang w:eastAsia="zh-CN"/>
        </w:rPr>
        <w:t xml:space="preserve">：</w:t>
      </w:r>
      <w:r>
        <w:rPr>
          <w:rFonts w:hint="eastAsia" w:ascii="方正仿宋_GBK" w:hAnsi="方正仿宋_GBK" w:eastAsia="方正仿宋_GBK" w:cs="方正仿宋_GBK"/>
          <w:b/>
          <w:color w:val="auto"/>
          <w:sz w:val="24"/>
          <w:szCs w:val="24"/>
          <w:lang w:val="en-US" w:eastAsia="zh-CN"/>
        </w:rPr>
        <w:t xml:space="preserve">详见采购需求</w:t>
      </w:r>
      <w:r/>
    </w:p>
    <w:p>
      <w:pPr>
        <w:ind w:firstLine="482"/>
        <w:spacing w:line="500" w:lineRule="exact"/>
        <w:rPr>
          <w:rFonts w:hint="eastAsia" w:ascii="方正仿宋_GBK" w:hAnsi="方正仿宋_GBK" w:eastAsia="方正仿宋_GBK" w:cs="方正仿宋_GBK"/>
          <w:b/>
          <w:color w:val="auto"/>
          <w:sz w:val="24"/>
          <w:szCs w:val="24"/>
        </w:rPr>
        <w:outlineLvl w:val="2"/>
      </w:pPr>
      <w:r/>
      <w:bookmarkStart w:id="205" w:name="_Toc22124"/>
      <w:r>
        <w:rPr>
          <w:rFonts w:hint="eastAsia" w:ascii="方正仿宋_GBK" w:hAnsi="方正仿宋_GBK" w:eastAsia="方正仿宋_GBK" w:cs="方正仿宋_GBK"/>
          <w:b/>
          <w:color w:val="auto"/>
          <w:sz w:val="24"/>
          <w:szCs w:val="24"/>
        </w:rPr>
        <w:t xml:space="preserve">四、技术资料</w:t>
      </w:r>
      <w:bookmarkEnd w:id="205"/>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1.</w:t>
      </w:r>
      <w:r>
        <w:rPr>
          <w:rFonts w:hint="eastAsia" w:ascii="方正仿宋_GBK" w:hAnsi="方正仿宋_GBK" w:eastAsia="方正仿宋_GBK" w:cs="方正仿宋_GBK"/>
          <w:color w:val="auto"/>
          <w:sz w:val="24"/>
          <w:szCs w:val="24"/>
        </w:rPr>
        <w:t xml:space="preserve">乙方应按</w:t>
      </w:r>
      <w:r>
        <w:rPr>
          <w:rFonts w:hint="eastAsia" w:ascii="方正仿宋_GBK" w:hAnsi="方正仿宋_GBK" w:eastAsia="方正仿宋_GBK" w:cs="方正仿宋_GBK"/>
          <w:color w:val="auto"/>
          <w:sz w:val="24"/>
          <w:szCs w:val="24"/>
          <w:lang w:eastAsia="zh-CN"/>
        </w:rPr>
        <w:t xml:space="preserve">招标文件</w:t>
      </w:r>
      <w:r>
        <w:rPr>
          <w:rFonts w:hint="eastAsia" w:ascii="方正仿宋_GBK" w:hAnsi="方正仿宋_GBK" w:eastAsia="方正仿宋_GBK" w:cs="方正仿宋_GBK"/>
          <w:color w:val="auto"/>
          <w:sz w:val="24"/>
          <w:szCs w:val="24"/>
        </w:rPr>
        <w:t xml:space="preserve">规定的时间向甲方提供与合同标的有关的技术资料。</w:t>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2.</w:t>
      </w:r>
      <w:r>
        <w:rPr>
          <w:rFonts w:hint="eastAsia" w:ascii="方正仿宋_GBK" w:hAnsi="方正仿宋_GBK" w:eastAsia="方正仿宋_GBK" w:cs="方正仿宋_GBK"/>
          <w:color w:val="auto"/>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3.</w:t>
      </w:r>
      <w:r>
        <w:rPr>
          <w:rFonts w:hint="eastAsia" w:ascii="方正仿宋_GBK" w:hAnsi="方正仿宋_GBK" w:eastAsia="方正仿宋_GBK" w:cs="方正仿宋_GBK"/>
          <w:color w:val="auto"/>
          <w:sz w:val="24"/>
          <w:szCs w:val="24"/>
        </w:rPr>
        <w:t xml:space="preserve">乙方在履行合同过程中借用甲方的技术资料，在本合同任务完成后，全部归还给甲方。</w:t>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4.本条规定在本合同终止后亦有效。</w:t>
      </w:r>
      <w:r/>
    </w:p>
    <w:p>
      <w:pPr>
        <w:ind w:firstLine="482"/>
        <w:spacing w:line="500" w:lineRule="exact"/>
        <w:rPr>
          <w:rFonts w:hint="eastAsia" w:ascii="方正仿宋_GBK" w:hAnsi="方正仿宋_GBK" w:eastAsia="方正仿宋_GBK" w:cs="方正仿宋_GBK"/>
          <w:b/>
          <w:color w:val="auto"/>
          <w:sz w:val="24"/>
          <w:szCs w:val="24"/>
        </w:rPr>
        <w:outlineLvl w:val="2"/>
      </w:pPr>
      <w:r/>
      <w:bookmarkStart w:id="206" w:name="_Toc28010"/>
      <w:r>
        <w:rPr>
          <w:rFonts w:hint="eastAsia" w:ascii="方正仿宋_GBK" w:hAnsi="方正仿宋_GBK" w:eastAsia="方正仿宋_GBK" w:cs="方正仿宋_GBK"/>
          <w:b/>
          <w:color w:val="auto"/>
          <w:sz w:val="24"/>
          <w:szCs w:val="24"/>
        </w:rPr>
        <w:t xml:space="preserve">五、知识产权</w:t>
      </w:r>
      <w:bookmarkEnd w:id="206"/>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1.</w:t>
      </w:r>
      <w:r>
        <w:rPr>
          <w:rFonts w:hint="eastAsia" w:ascii="方正仿宋_GBK" w:hAnsi="方正仿宋_GBK" w:eastAsia="方正仿宋_GBK" w:cs="方正仿宋_GBK"/>
          <w:color w:val="auto"/>
          <w:sz w:val="24"/>
          <w:szCs w:val="24"/>
        </w:rPr>
        <w:t xml:space="preserve">乙方应保证甲方在使用、接受本合同标的或其任何一部分时不受第三方提出侵犯其专利权、版权、商标权和工业设计权等知识产权的起诉。一旦出现侵权，由乙方负全部责任。</w:t>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2.</w:t>
      </w:r>
      <w:r>
        <w:rPr>
          <w:rFonts w:hint="eastAsia" w:ascii="方正仿宋_GBK" w:hAnsi="方正仿宋_GBK" w:eastAsia="方正仿宋_GBK" w:cs="方正仿宋_GBK"/>
          <w:color w:val="auto"/>
          <w:sz w:val="24"/>
          <w:szCs w:val="24"/>
        </w:rPr>
        <w:t xml:space="preserve">除合同条款另有约定外，甲方提供给乙方基础技术材料与政策文件以及反映甲方要求的或其他类似性质的文件的著作权属于甲方，乙方可以为实现合同目的而复制、使用此类文件，但不能用于与合同无关的其他事项。</w:t>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3.</w:t>
      </w:r>
      <w:r>
        <w:rPr>
          <w:rFonts w:hint="eastAsia" w:ascii="方正仿宋_GBK" w:hAnsi="方正仿宋_GBK" w:eastAsia="方正仿宋_GBK" w:cs="方正仿宋_GBK"/>
          <w:color w:val="auto"/>
          <w:sz w:val="24"/>
          <w:szCs w:val="24"/>
        </w:rPr>
        <w:t xml:space="preserve">除合同条款另有约定外，乙方为实施合同所编制的文件的著作权属于甲方，乙方可因实施合同目的需要而复制、使用此类文件，但不能用于与合同无关的其他事项。</w:t>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4.</w:t>
      </w:r>
      <w:r>
        <w:rPr>
          <w:rFonts w:hint="eastAsia" w:ascii="方正仿宋_GBK" w:hAnsi="方正仿宋_GBK" w:eastAsia="方正仿宋_GBK" w:cs="方正仿宋_GBK"/>
          <w:color w:val="auto"/>
          <w:sz w:val="24"/>
          <w:szCs w:val="24"/>
        </w:rPr>
        <w:t xml:space="preserve">合同当事人保证在履行合同过程中不侵犯对方及第三方的知识产权。乙方在实施合同时侵犯他人的专利权或其他知识产权所引起的责任，由乙方承担。</w:t>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5.合同当事人双方均有权在不损害对方利益和保密约定的前提下，在自己宣传用的印刷品或其他出版物上，或申报奖项时等情形下公布有关文件的文字和图片材料。</w:t>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6.</w:t>
      </w:r>
      <w:r>
        <w:rPr>
          <w:rFonts w:hint="eastAsia" w:ascii="方正仿宋_GBK" w:hAnsi="方正仿宋_GBK" w:eastAsia="方正仿宋_GBK" w:cs="方正仿宋_GBK"/>
          <w:color w:val="auto"/>
          <w:sz w:val="24"/>
          <w:szCs w:val="24"/>
        </w:rPr>
        <w:t xml:space="preserve">除合同条款另有约定外，乙方在合同签订前和签订时已确定采用的专利、专有技术的使用费应包含在签约合同价中。</w:t>
      </w:r>
      <w:r/>
    </w:p>
    <w:p>
      <w:pPr>
        <w:ind w:firstLine="482"/>
        <w:spacing w:line="500" w:lineRule="exact"/>
        <w:rPr>
          <w:rFonts w:hint="eastAsia" w:ascii="方正仿宋_GBK" w:hAnsi="方正仿宋_GBK" w:eastAsia="方正仿宋_GBK" w:cs="方正仿宋_GBK"/>
          <w:b/>
          <w:color w:val="auto"/>
          <w:sz w:val="24"/>
          <w:szCs w:val="21"/>
        </w:rPr>
        <w:outlineLvl w:val="2"/>
      </w:pPr>
      <w:r/>
      <w:bookmarkStart w:id="207" w:name="_Toc24156"/>
      <w:r>
        <w:rPr>
          <w:rFonts w:hint="eastAsia" w:ascii="方正仿宋_GBK" w:hAnsi="方正仿宋_GBK" w:eastAsia="方正仿宋_GBK" w:cs="方正仿宋_GBK"/>
          <w:b/>
          <w:color w:val="auto"/>
          <w:sz w:val="24"/>
          <w:szCs w:val="24"/>
        </w:rPr>
        <w:t xml:space="preserve">六、</w:t>
      </w:r>
      <w:bookmarkEnd w:id="207"/>
      <w:r/>
      <w:bookmarkStart w:id="208" w:name="_Toc28015"/>
      <w:r>
        <w:rPr>
          <w:rFonts w:hint="eastAsia" w:ascii="方正仿宋_GBK" w:hAnsi="方正仿宋_GBK" w:eastAsia="方正仿宋_GBK" w:cs="方正仿宋_GBK"/>
          <w:b/>
          <w:color w:val="auto"/>
          <w:sz w:val="24"/>
          <w:szCs w:val="21"/>
        </w:rPr>
        <w:t xml:space="preserve">产权担保</w:t>
      </w:r>
      <w:r/>
    </w:p>
    <w:p>
      <w:pPr>
        <w:ind w:firstLine="480"/>
        <w:spacing w:line="500" w:lineRule="exact"/>
        <w:rPr>
          <w:rFonts w:hint="eastAsia" w:ascii="方正仿宋_GBK" w:hAnsi="方正仿宋_GBK" w:eastAsia="方正仿宋_GBK" w:cs="方正仿宋_GBK"/>
          <w:bCs/>
          <w:color w:val="auto"/>
          <w:sz w:val="24"/>
          <w:szCs w:val="24"/>
        </w:rPr>
      </w:pPr>
      <w:r>
        <w:rPr>
          <w:rFonts w:hint="eastAsia" w:ascii="方正仿宋_GBK" w:hAnsi="方正仿宋_GBK" w:eastAsia="方正仿宋_GBK" w:cs="方正仿宋_GBK"/>
          <w:bCs/>
          <w:color w:val="auto"/>
          <w:sz w:val="24"/>
          <w:szCs w:val="21"/>
        </w:rPr>
        <w:t xml:space="preserve">乙方保证所交付的合同标的的所有权完全属于乙方且无任何抵押、查封等产权瑕疵</w:t>
      </w:r>
      <w:r>
        <w:rPr>
          <w:rFonts w:hint="eastAsia" w:ascii="方正仿宋_GBK" w:hAnsi="方正仿宋_GBK" w:eastAsia="方正仿宋_GBK" w:cs="方正仿宋_GBK"/>
          <w:bCs/>
          <w:color w:val="auto"/>
          <w:sz w:val="24"/>
          <w:szCs w:val="24"/>
        </w:rPr>
        <w:t xml:space="preserve">。</w:t>
      </w:r>
      <w:r/>
    </w:p>
    <w:p>
      <w:pPr>
        <w:ind w:firstLine="482"/>
        <w:spacing w:line="500" w:lineRule="exact"/>
        <w:rPr>
          <w:rFonts w:hint="eastAsia" w:ascii="方正仿宋_GBK" w:hAnsi="方正仿宋_GBK" w:eastAsia="方正仿宋_GBK" w:cs="方正仿宋_GBK"/>
          <w:b/>
          <w:color w:val="auto"/>
          <w:sz w:val="24"/>
          <w:szCs w:val="24"/>
        </w:rPr>
        <w:outlineLvl w:val="2"/>
      </w:pPr>
      <w:r>
        <w:rPr>
          <w:rFonts w:hint="eastAsia" w:ascii="方正仿宋_GBK" w:hAnsi="方正仿宋_GBK" w:eastAsia="方正仿宋_GBK" w:cs="方正仿宋_GBK"/>
          <w:b/>
          <w:color w:val="auto"/>
          <w:sz w:val="24"/>
          <w:szCs w:val="24"/>
        </w:rPr>
        <w:t xml:space="preserve">七、履约保证金</w:t>
      </w:r>
      <w:bookmarkEnd w:id="208"/>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本项目不收取履约保证金。</w:t>
      </w:r>
      <w:r/>
    </w:p>
    <w:p>
      <w:pPr>
        <w:ind w:firstLine="482"/>
        <w:spacing w:line="500" w:lineRule="exact"/>
        <w:rPr>
          <w:rFonts w:hint="eastAsia" w:ascii="方正仿宋_GBK" w:hAnsi="方正仿宋_GBK" w:eastAsia="方正仿宋_GBK" w:cs="方正仿宋_GBK"/>
          <w:b/>
          <w:color w:val="auto"/>
          <w:sz w:val="24"/>
          <w:szCs w:val="24"/>
        </w:rPr>
        <w:outlineLvl w:val="2"/>
      </w:pPr>
      <w:r/>
      <w:bookmarkStart w:id="209" w:name="_Toc20334"/>
      <w:r>
        <w:rPr>
          <w:rFonts w:hint="eastAsia" w:ascii="方正仿宋_GBK" w:hAnsi="方正仿宋_GBK" w:eastAsia="方正仿宋_GBK" w:cs="方正仿宋_GBK"/>
          <w:b/>
          <w:color w:val="auto"/>
          <w:sz w:val="24"/>
          <w:szCs w:val="24"/>
        </w:rPr>
        <w:t xml:space="preserve">八、合同转包或分包</w:t>
      </w:r>
      <w:bookmarkEnd w:id="209"/>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1.</w:t>
      </w:r>
      <w:r>
        <w:rPr>
          <w:rFonts w:hint="eastAsia" w:ascii="方正仿宋_GBK" w:hAnsi="方正仿宋_GBK" w:eastAsia="方正仿宋_GBK" w:cs="方正仿宋_GBK"/>
          <w:color w:val="auto"/>
          <w:sz w:val="24"/>
          <w:szCs w:val="24"/>
        </w:rPr>
        <w:t xml:space="preserve">乙方不得将合同标的转包给他人履行。</w:t>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2.</w:t>
      </w:r>
      <w:r>
        <w:rPr>
          <w:rFonts w:hint="eastAsia" w:ascii="方正仿宋_GBK" w:hAnsi="方正仿宋_GBK" w:eastAsia="方正仿宋_GBK" w:cs="方正仿宋_GBK"/>
          <w:color w:val="auto"/>
          <w:sz w:val="24"/>
          <w:szCs w:val="24"/>
        </w:rPr>
        <w:t xml:space="preserve">乙方不得将合同标的分包给他人履行。</w:t>
      </w:r>
      <w:r/>
    </w:p>
    <w:p>
      <w:pPr>
        <w:ind w:firstLine="482"/>
        <w:spacing w:line="500" w:lineRule="exact"/>
        <w:rPr>
          <w:rFonts w:hint="eastAsia" w:ascii="方正仿宋_GBK" w:hAnsi="方正仿宋_GBK" w:eastAsia="方正仿宋_GBK" w:cs="方正仿宋_GBK"/>
          <w:b/>
          <w:color w:val="auto"/>
          <w:sz w:val="24"/>
          <w:szCs w:val="24"/>
        </w:rPr>
        <w:outlineLvl w:val="2"/>
      </w:pPr>
      <w:r/>
      <w:bookmarkStart w:id="210" w:name="_Toc7420"/>
      <w:r>
        <w:rPr>
          <w:rFonts w:hint="eastAsia" w:ascii="方正仿宋_GBK" w:hAnsi="方正仿宋_GBK" w:eastAsia="方正仿宋_GBK" w:cs="方正仿宋_GBK"/>
          <w:b/>
          <w:color w:val="auto"/>
          <w:sz w:val="24"/>
          <w:szCs w:val="24"/>
        </w:rPr>
        <w:t xml:space="preserve">九、合同款项的支付方式及进度安排</w:t>
      </w:r>
      <w:bookmarkEnd w:id="210"/>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对于满足合同约定支付条件的，自收到发票后10个工作日内将资金支付到合同约定的乙方账户或乙方数字人民币账户。</w:t>
      </w:r>
      <w:r/>
    </w:p>
    <w:p>
      <w:pPr>
        <w:pStyle w:val="878"/>
        <w:ind w:firstLine="480"/>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合同签订且</w:t>
      </w:r>
      <w:r>
        <w:rPr>
          <w:rFonts w:hint="eastAsia" w:ascii="方正仿宋_GBK" w:hAnsi="方正仿宋_GBK" w:eastAsia="方正仿宋_GBK" w:cs="方正仿宋_GBK"/>
          <w:color w:val="auto"/>
          <w:sz w:val="24"/>
          <w:lang w:eastAsia="zh-CN"/>
        </w:rPr>
        <w:t xml:space="preserve">甲方</w:t>
      </w:r>
      <w:r>
        <w:rPr>
          <w:rFonts w:hint="eastAsia" w:ascii="方正仿宋_GBK" w:hAnsi="方正仿宋_GBK" w:eastAsia="方正仿宋_GBK" w:cs="方正仿宋_GBK"/>
          <w:color w:val="auto"/>
          <w:sz w:val="24"/>
        </w:rPr>
        <w:t xml:space="preserve">在收到</w:t>
      </w:r>
      <w:r>
        <w:rPr>
          <w:rFonts w:hint="eastAsia" w:ascii="方正仿宋_GBK" w:hAnsi="方正仿宋_GBK" w:eastAsia="方正仿宋_GBK" w:cs="方正仿宋_GBK"/>
          <w:color w:val="auto"/>
          <w:sz w:val="24"/>
          <w:lang w:val="en-US" w:eastAsia="zh-CN"/>
        </w:rPr>
        <w:t xml:space="preserve">乙方</w:t>
      </w:r>
      <w:r>
        <w:rPr>
          <w:rFonts w:hint="eastAsia" w:ascii="方正仿宋_GBK" w:hAnsi="方正仿宋_GBK" w:eastAsia="方正仿宋_GBK" w:cs="方正仿宋_GBK"/>
          <w:color w:val="auto"/>
          <w:sz w:val="24"/>
        </w:rPr>
        <w:t xml:space="preserve">发票后10个工作日内，支付合同价款的10%作为预付款；完成全部建设内容，经</w:t>
      </w:r>
      <w:r>
        <w:rPr>
          <w:rFonts w:hint="eastAsia" w:ascii="方正仿宋_GBK" w:hAnsi="方正仿宋_GBK" w:eastAsia="方正仿宋_GBK" w:cs="方正仿宋_GBK"/>
          <w:color w:val="auto"/>
          <w:sz w:val="24"/>
          <w:lang w:eastAsia="zh-CN"/>
        </w:rPr>
        <w:t xml:space="preserve">甲方</w:t>
      </w:r>
      <w:r>
        <w:rPr>
          <w:rFonts w:hint="eastAsia" w:ascii="方正仿宋_GBK" w:hAnsi="方正仿宋_GBK" w:eastAsia="方正仿宋_GBK" w:cs="方正仿宋_GBK"/>
          <w:color w:val="auto"/>
          <w:sz w:val="24"/>
        </w:rPr>
        <w:t xml:space="preserve">确认后，在收到</w:t>
      </w:r>
      <w:r>
        <w:rPr>
          <w:rFonts w:hint="eastAsia" w:ascii="方正仿宋_GBK" w:hAnsi="方正仿宋_GBK" w:eastAsia="方正仿宋_GBK" w:cs="方正仿宋_GBK"/>
          <w:color w:val="auto"/>
          <w:sz w:val="24"/>
          <w:lang w:val="en-US" w:eastAsia="zh-CN"/>
        </w:rPr>
        <w:t xml:space="preserve">乙方</w:t>
      </w:r>
      <w:r>
        <w:rPr>
          <w:rFonts w:hint="eastAsia" w:ascii="方正仿宋_GBK" w:hAnsi="方正仿宋_GBK" w:eastAsia="方正仿宋_GBK" w:cs="方正仿宋_GBK"/>
          <w:color w:val="auto"/>
          <w:sz w:val="24"/>
        </w:rPr>
        <w:t xml:space="preserve">发票后10个工作日内，支付至合同价款的80%；</w:t>
      </w:r>
      <w:r>
        <w:rPr>
          <w:rFonts w:hint="eastAsia" w:ascii="方正仿宋_GBK" w:hAnsi="方正仿宋_GBK" w:eastAsia="方正仿宋_GBK" w:cs="方正仿宋_GBK"/>
          <w:strike w:val="0"/>
          <w:color w:val="000000"/>
          <w:sz w:val="24"/>
        </w:rPr>
        <w:t xml:space="preserve">合同履行完毕且验收通过后一次性付清余款（无息）</w:t>
      </w:r>
      <w:r>
        <w:rPr>
          <w:rFonts w:hint="eastAsia" w:ascii="方正仿宋_GBK" w:hAnsi="方正仿宋_GBK" w:eastAsia="方正仿宋_GBK" w:cs="方正仿宋_GBK"/>
          <w:color w:val="auto"/>
          <w:sz w:val="24"/>
        </w:rPr>
        <w:t xml:space="preserve">。</w:t>
      </w:r>
      <w:r/>
    </w:p>
    <w:p>
      <w:pPr>
        <w:ind w:firstLine="480"/>
        <w:spacing w:line="50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color w:val="auto"/>
          <w:sz w:val="24"/>
        </w:rPr>
        <w:t xml:space="preserve">注：在签订合同时，乙方明确表示无需预付款或者主动要求降低预付款比例的，甲方可不适用前述规定。</w:t>
      </w:r>
      <w:r/>
    </w:p>
    <w:p>
      <w:pPr>
        <w:ind w:firstLine="482"/>
        <w:spacing w:line="500" w:lineRule="exact"/>
        <w:rPr>
          <w:rFonts w:hint="eastAsia" w:ascii="方正仿宋_GBK" w:hAnsi="方正仿宋_GBK" w:eastAsia="方正仿宋_GBK" w:cs="方正仿宋_GBK"/>
          <w:b/>
          <w:color w:val="auto"/>
          <w:sz w:val="24"/>
          <w:szCs w:val="24"/>
        </w:rPr>
        <w:outlineLvl w:val="2"/>
      </w:pPr>
      <w:r/>
      <w:bookmarkStart w:id="211" w:name="_Toc13853"/>
      <w:r>
        <w:rPr>
          <w:rFonts w:hint="eastAsia" w:ascii="方正仿宋_GBK" w:hAnsi="方正仿宋_GBK" w:eastAsia="方正仿宋_GBK" w:cs="方正仿宋_GBK"/>
          <w:b/>
          <w:color w:val="auto"/>
          <w:sz w:val="24"/>
          <w:szCs w:val="24"/>
        </w:rPr>
        <w:t xml:space="preserve">十、税费</w:t>
      </w:r>
      <w:bookmarkEnd w:id="211"/>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本合同执行中相关的一切税费均由乙方负担。</w:t>
      </w:r>
      <w:r/>
    </w:p>
    <w:p>
      <w:pPr>
        <w:ind w:firstLine="482"/>
        <w:spacing w:line="500" w:lineRule="exact"/>
        <w:rPr>
          <w:rFonts w:hint="eastAsia" w:ascii="方正仿宋_GBK" w:hAnsi="方正仿宋_GBK" w:eastAsia="方正仿宋_GBK" w:cs="方正仿宋_GBK"/>
          <w:b/>
          <w:color w:val="auto"/>
          <w:sz w:val="24"/>
          <w:szCs w:val="24"/>
        </w:rPr>
        <w:outlineLvl w:val="2"/>
      </w:pPr>
      <w:r/>
      <w:bookmarkStart w:id="212" w:name="_Toc4107"/>
      <w:r>
        <w:rPr>
          <w:rFonts w:hint="eastAsia" w:ascii="方正仿宋_GBK" w:hAnsi="方正仿宋_GBK" w:eastAsia="方正仿宋_GBK" w:cs="方正仿宋_GBK"/>
          <w:b/>
          <w:color w:val="auto"/>
          <w:sz w:val="24"/>
          <w:szCs w:val="24"/>
        </w:rPr>
        <w:t xml:space="preserve">十一、项目验收</w:t>
      </w:r>
      <w:r/>
    </w:p>
    <w:p>
      <w:pPr>
        <w:ind w:firstLine="480"/>
        <w:spacing w:line="50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lang w:val="en-US" w:eastAsia="zh-CN"/>
        </w:rPr>
        <w:t xml:space="preserve">1.</w:t>
      </w:r>
      <w:r>
        <w:rPr>
          <w:rFonts w:hint="eastAsia" w:ascii="方正仿宋_GBK" w:hAnsi="方正仿宋_GBK" w:eastAsia="方正仿宋_GBK" w:cs="方正仿宋_GBK"/>
          <w:bCs/>
          <w:color w:val="auto"/>
          <w:sz w:val="24"/>
          <w:szCs w:val="21"/>
        </w:rPr>
        <w:t xml:space="preserve">甲方依法组织履约验收工作。</w:t>
      </w:r>
      <w:r/>
    </w:p>
    <w:p>
      <w:pPr>
        <w:ind w:firstLine="480"/>
        <w:spacing w:line="50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lang w:val="en-US" w:eastAsia="zh-CN"/>
        </w:rPr>
        <w:t xml:space="preserve">2.</w:t>
      </w:r>
      <w:r>
        <w:rPr>
          <w:rFonts w:hint="eastAsia" w:ascii="方正仿宋_GBK" w:hAnsi="方正仿宋_GBK" w:eastAsia="方正仿宋_GBK" w:cs="方正仿宋_GBK"/>
          <w:bCs/>
          <w:color w:val="auto"/>
          <w:sz w:val="24"/>
          <w:szCs w:val="21"/>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0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lang w:val="en-US" w:eastAsia="zh-CN"/>
        </w:rPr>
        <w:t xml:space="preserve">3.</w:t>
      </w:r>
      <w:r>
        <w:rPr>
          <w:rFonts w:hint="eastAsia" w:ascii="方正仿宋_GBK" w:hAnsi="方正仿宋_GBK" w:eastAsia="方正仿宋_GBK" w:cs="方正仿宋_GBK"/>
          <w:bCs/>
          <w:color w:val="auto"/>
          <w:sz w:val="24"/>
          <w:szCs w:val="21"/>
        </w:rPr>
        <w:t xml:space="preserve">对于实际使用人和甲方分离的项目，甲方邀请实际使用人参与验收。</w:t>
      </w:r>
      <w:r/>
    </w:p>
    <w:p>
      <w:pPr>
        <w:ind w:firstLine="480"/>
        <w:spacing w:line="50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lang w:val="en-US" w:eastAsia="zh-CN"/>
        </w:rPr>
        <w:t xml:space="preserve">4.</w:t>
      </w:r>
      <w:r>
        <w:rPr>
          <w:rFonts w:hint="eastAsia" w:ascii="方正仿宋_GBK" w:hAnsi="方正仿宋_GBK" w:eastAsia="方正仿宋_GBK" w:cs="方正仿宋_GBK"/>
          <w:bCs/>
          <w:color w:val="auto"/>
          <w:sz w:val="24"/>
          <w:szCs w:val="21"/>
        </w:rPr>
        <w:t xml:space="preserve">如有必要，甲方邀请参加本项目的其他供应商或第三方专业机构及专家参与验收，相关意见将作为验收书的参考资料。</w:t>
      </w:r>
      <w:r/>
    </w:p>
    <w:p>
      <w:pPr>
        <w:ind w:firstLine="480"/>
        <w:spacing w:line="50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lang w:val="en-US" w:eastAsia="zh-CN"/>
        </w:rPr>
        <w:t xml:space="preserve">5.</w:t>
      </w:r>
      <w:r>
        <w:rPr>
          <w:rFonts w:hint="eastAsia" w:ascii="方正仿宋_GBK" w:hAnsi="方正仿宋_GBK" w:eastAsia="方正仿宋_GBK" w:cs="方正仿宋_GBK"/>
          <w:bCs/>
          <w:color w:val="auto"/>
          <w:sz w:val="24"/>
          <w:szCs w:val="21"/>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p>
    <w:p>
      <w:pPr>
        <w:ind w:firstLine="480"/>
        <w:spacing w:line="50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lang w:val="en-US" w:eastAsia="zh-CN"/>
        </w:rPr>
        <w:t xml:space="preserve">6.</w:t>
      </w:r>
      <w:r>
        <w:rPr>
          <w:rFonts w:hint="eastAsia" w:ascii="方正仿宋_GBK" w:hAnsi="方正仿宋_GBK" w:eastAsia="方正仿宋_GBK" w:cs="方正仿宋_GBK"/>
          <w:bCs/>
          <w:color w:val="auto"/>
          <w:sz w:val="24"/>
          <w:szCs w:val="21"/>
        </w:rPr>
        <w:t xml:space="preserve">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500" w:lineRule="exact"/>
        <w:rPr>
          <w:rFonts w:hint="eastAsia" w:ascii="方正仿宋_GBK" w:hAnsi="方正仿宋_GBK" w:eastAsia="方正仿宋_GBK" w:cs="方正仿宋_GBK"/>
          <w:b/>
          <w:color w:val="auto"/>
          <w:sz w:val="24"/>
          <w:szCs w:val="24"/>
        </w:rPr>
        <w:outlineLvl w:val="2"/>
      </w:pPr>
      <w:r>
        <w:rPr>
          <w:rFonts w:hint="eastAsia" w:ascii="方正仿宋_GBK" w:hAnsi="方正仿宋_GBK" w:eastAsia="方正仿宋_GBK" w:cs="方正仿宋_GBK"/>
          <w:b/>
          <w:color w:val="auto"/>
          <w:sz w:val="24"/>
          <w:szCs w:val="24"/>
        </w:rPr>
        <w:t xml:space="preserve">十二、违约责任</w:t>
      </w:r>
      <w:bookmarkEnd w:id="212"/>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1.</w:t>
      </w:r>
      <w:r>
        <w:rPr>
          <w:rFonts w:hint="eastAsia" w:ascii="方正仿宋_GBK" w:hAnsi="方正仿宋_GBK" w:eastAsia="方正仿宋_GBK" w:cs="方正仿宋_GBK"/>
          <w:color w:val="auto"/>
          <w:sz w:val="24"/>
          <w:szCs w:val="24"/>
        </w:rPr>
        <w:t xml:space="preserve">本项目不得转包或未经甲方书面同意分包，如有发生，甲方有权单方解除合同，要求乙方无条件清场，因此产生的全部损失和法律责任由乙方自行承担，乙方应退还甲方全部已支付的全部合同款项外，还应支付合同价款总额</w:t>
      </w:r>
      <w:r>
        <w:rPr>
          <w:rFonts w:hint="eastAsia" w:ascii="方正仿宋_GBK" w:hAnsi="方正仿宋_GBK" w:eastAsia="方正仿宋_GBK" w:cs="方正仿宋_GBK"/>
          <w:color w:val="auto"/>
          <w:sz w:val="24"/>
          <w:szCs w:val="24"/>
          <w:u w:val="single"/>
        </w:rPr>
        <w:t xml:space="preserve">10%</w:t>
      </w:r>
      <w:r>
        <w:rPr>
          <w:rFonts w:hint="eastAsia" w:ascii="方正仿宋_GBK" w:hAnsi="方正仿宋_GBK" w:eastAsia="方正仿宋_GBK" w:cs="方正仿宋_GBK"/>
          <w:color w:val="auto"/>
          <w:sz w:val="24"/>
          <w:szCs w:val="24"/>
        </w:rPr>
        <w:t xml:space="preserve">的违约金。</w:t>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2.</w:t>
      </w:r>
      <w:r>
        <w:rPr>
          <w:rFonts w:hint="eastAsia" w:ascii="方正仿宋_GBK" w:hAnsi="方正仿宋_GBK" w:eastAsia="方正仿宋_GBK" w:cs="方正仿宋_GBK"/>
          <w:color w:val="auto"/>
          <w:sz w:val="24"/>
          <w:szCs w:val="24"/>
        </w:rPr>
        <w:t xml:space="preserve">乙方未按照合同约定期限交付服务成果的（包括计划书、中间成果、最终成果及相关配套资料等），乙方应承担逾期交付的违约责任，按逾期每日5‰向甲方支付相应违约金（最高限额为合同价款总额10%），甲方有权从应付合同款项直接抵扣相应费用。乙方逾期交付达到10个工作日仍未能完成交付的，甲方可解除合同，相关损失和责任由乙方承担。因甲方原因导致逾期交付的，不视为乙方违约，交付期限可相应顺延。</w:t>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3.</w:t>
      </w:r>
      <w:r>
        <w:rPr>
          <w:rFonts w:hint="eastAsia" w:ascii="方正仿宋_GBK" w:hAnsi="方正仿宋_GBK" w:eastAsia="方正仿宋_GBK" w:cs="方正仿宋_GBK"/>
          <w:color w:val="auto"/>
          <w:sz w:val="24"/>
          <w:szCs w:val="24"/>
        </w:rPr>
        <w:t xml:space="preserve">乙方交付的服务成果、服务标准不符合合同约定的，甲方有权要求乙方无偿整改直至符合合同约定，因此造成逾期交付的，乙方应按逾期交付相关约定承担违约责任。乙方拒绝整改或者经整改后仍然无法达到合同要求的，甲方有权拒绝接收成果并解除合同，乙方应赔偿甲方因此造成的相关损失，并承担合同价款总额10%的违约金。</w:t>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4.</w:t>
      </w:r>
      <w:r>
        <w:rPr>
          <w:rFonts w:hint="eastAsia" w:ascii="方正仿宋_GBK" w:hAnsi="方正仿宋_GBK" w:eastAsia="方正仿宋_GBK" w:cs="方正仿宋_GBK"/>
          <w:color w:val="auto"/>
          <w:sz w:val="24"/>
          <w:szCs w:val="24"/>
        </w:rPr>
        <w:t xml:space="preserve">乙方未经甲方同意，擅自调整、更换项目组负责人、成员的，甲方有权要求乙方限期整改，乙方拒不整改或者在10个工作日内整改后仍不符合合同及服务承诺要求的，甲方有权解除合同，乙方应赔偿甲方因此造成的相关损失，并承担合同价款总额10%的违约金。</w:t>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5.</w:t>
      </w:r>
      <w:r>
        <w:rPr>
          <w:rFonts w:hint="eastAsia" w:ascii="方正仿宋_GBK" w:hAnsi="方正仿宋_GBK" w:eastAsia="方正仿宋_GBK" w:cs="方正仿宋_GBK"/>
          <w:color w:val="auto"/>
          <w:sz w:val="24"/>
          <w:szCs w:val="24"/>
        </w:rPr>
        <w:t xml:space="preserve">乙方违反合同约定的保密、知识产权等规定，侵害甲方或者第三方合法权益的，乙方应自行承担全部法律责任，全额赔偿甲方因此产生的所有损失，并支付合同价款总额10%的违约金。</w:t>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6.</w:t>
      </w:r>
      <w:r>
        <w:rPr>
          <w:rFonts w:hint="eastAsia" w:ascii="方正仿宋_GBK" w:hAnsi="方正仿宋_GBK" w:eastAsia="方正仿宋_GBK" w:cs="方正仿宋_GBK"/>
          <w:color w:val="auto"/>
          <w:sz w:val="24"/>
          <w:szCs w:val="24"/>
        </w:rPr>
        <w:t xml:space="preserve">甲方无正当理由拒绝接收乙方已按照约定完成并符合标准的服务成果（包括计划书、中间成果、最终成果及相关配套资料等），逾期超过合理期限的，乙方可以解除合同，并要求甲方支付已完成合格工作量相应的合同款项，并承担合同价款总额1%的违约金。</w:t>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7.</w:t>
      </w:r>
      <w:r>
        <w:rPr>
          <w:rFonts w:hint="eastAsia" w:ascii="方正仿宋_GBK" w:hAnsi="方正仿宋_GBK" w:eastAsia="方正仿宋_GBK" w:cs="方正仿宋_GBK"/>
          <w:color w:val="auto"/>
          <w:sz w:val="24"/>
          <w:szCs w:val="24"/>
        </w:rPr>
        <w:t xml:space="preserve">甲方未按照合同约定支付款项，逾期超过合理期限的，乙方有权暂停相关服务且不承担违约责任；逾期时间较长已影响合同正常履行的，乙方有权解除合同，并要求甲方足额支付已完成合格工作相应的合同款项及按同期全国银行间同业拆借中心公布的贷款市场报价利率（LPR）计付的利息。</w:t>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8.</w:t>
      </w:r>
      <w:r>
        <w:rPr>
          <w:rFonts w:hint="eastAsia" w:ascii="方正仿宋_GBK" w:hAnsi="方正仿宋_GBK" w:eastAsia="方正仿宋_GBK" w:cs="方正仿宋_GBK"/>
          <w:color w:val="auto"/>
          <w:sz w:val="24"/>
          <w:szCs w:val="24"/>
        </w:rPr>
        <w:t xml:space="preserve">因本项目条件发生重大变化或者国家政策变更或者甲方上级工作要求变化，导致部分或全部迟延履行或履行不能的，甲方可以解除或者变更合同，双方按照乙方已实际完成且验收合格的工作量据实结算费用，互不承担违约责任。</w:t>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9.</w:t>
      </w:r>
      <w:r>
        <w:rPr>
          <w:rFonts w:hint="eastAsia" w:ascii="方正仿宋_GBK" w:hAnsi="方正仿宋_GBK" w:eastAsia="方正仿宋_GBK" w:cs="方正仿宋_GBK"/>
          <w:color w:val="auto"/>
          <w:sz w:val="24"/>
          <w:szCs w:val="24"/>
        </w:rPr>
        <w:t xml:space="preserve">如果出现政府采购监督管理部门在处理投诉该项目事项期间，书面通知甲方暂停采购活动的情形，或者询问或质疑事项可能影响中标结果的，导致甲方中止或终止履行合同的情形，均不视为甲方违约。</w:t>
      </w:r>
      <w:r/>
    </w:p>
    <w:p>
      <w:pPr>
        <w:ind w:firstLine="480"/>
        <w:spacing w:line="5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 xml:space="preserve">10.</w:t>
      </w:r>
      <w:r>
        <w:rPr>
          <w:rFonts w:hint="eastAsia" w:ascii="方正仿宋_GBK" w:hAnsi="方正仿宋_GBK" w:eastAsia="方正仿宋_GBK" w:cs="方正仿宋_GBK"/>
          <w:color w:val="auto"/>
          <w:sz w:val="24"/>
          <w:szCs w:val="24"/>
        </w:rPr>
        <w:t xml:space="preserve">除不可抗力外，任何一方未能履行本合同约定的其他主要义务，经催告后在合理期限内仍未履行的，或者任何一方有其他违约行为致使不能实现合同目的的，或者任何一方有腐败、欺诈行为影响合同签订、履行的，守约方有权单方面解除合同，违约方应当赔偿守约方全部实际损失，并承担合同价款总额5%的违约金。</w:t>
      </w:r>
      <w:r/>
    </w:p>
    <w:p>
      <w:pPr>
        <w:ind w:firstLine="480"/>
        <w:keepLines w:val="0"/>
        <w:keepNext w:val="0"/>
        <w:pageBreakBefore w:val="0"/>
        <w:spacing w:line="520" w:lineRule="exact"/>
        <w:shd w:val="clear" w:color="auto" w:fill="ffffff"/>
        <w:widowControl w:val="off"/>
        <w:rPr>
          <w:rFonts w:hint="eastAsia" w:ascii="方正仿宋_GBK" w:hAnsi="方正仿宋_GBK" w:eastAsia="方正仿宋_GBK" w:cs="方正仿宋_GBK"/>
          <w:color w:val="auto"/>
          <w:sz w:val="24"/>
          <w:szCs w:val="24"/>
          <w:u w:val="none"/>
        </w:rPr>
      </w:pPr>
      <w:r>
        <w:rPr>
          <w:rFonts w:hint="eastAsia" w:ascii="方正仿宋_GBK" w:hAnsi="方正仿宋_GBK" w:eastAsia="方正仿宋_GBK" w:cs="方正仿宋_GBK"/>
          <w:color w:val="auto"/>
          <w:sz w:val="24"/>
          <w:szCs w:val="24"/>
          <w:u w:val="none"/>
        </w:rPr>
        <w:t xml:space="preserve">11.乙方</w:t>
      </w:r>
      <w:r>
        <w:rPr>
          <w:rFonts w:hint="eastAsia" w:ascii="方正仿宋_GBK" w:hAnsi="方正仿宋_GBK" w:eastAsia="方正仿宋_GBK" w:cs="方正仿宋_GBK"/>
          <w:color w:val="auto"/>
          <w:sz w:val="24"/>
          <w:szCs w:val="24"/>
          <w:u w:val="none"/>
          <w:lang w:eastAsia="zh-CN"/>
        </w:rPr>
        <w:t xml:space="preserve">违反合同</w:t>
      </w:r>
      <w:r>
        <w:rPr>
          <w:rFonts w:hint="eastAsia" w:ascii="方正仿宋_GBK" w:hAnsi="方正仿宋_GBK" w:eastAsia="方正仿宋_GBK" w:cs="方正仿宋_GBK"/>
          <w:color w:val="auto"/>
          <w:sz w:val="24"/>
          <w:szCs w:val="24"/>
          <w:u w:val="none"/>
        </w:rPr>
        <w:t xml:space="preserve">任一条款（另有约定除外），应当向甲方支付合同价款10%</w:t>
      </w:r>
      <w:r>
        <w:rPr>
          <w:rFonts w:hint="eastAsia" w:ascii="方正仿宋_GBK" w:hAnsi="方正仿宋_GBK" w:eastAsia="方正仿宋_GBK" w:cs="方正仿宋_GBK"/>
          <w:color w:val="auto"/>
          <w:sz w:val="24"/>
          <w:szCs w:val="24"/>
          <w:u w:val="none"/>
          <w:lang w:eastAsia="zh-CN"/>
        </w:rPr>
        <w:t xml:space="preserve">的违约金</w:t>
      </w:r>
      <w:r>
        <w:rPr>
          <w:rFonts w:hint="eastAsia" w:ascii="方正仿宋_GBK" w:hAnsi="方正仿宋_GBK" w:eastAsia="方正仿宋_GBK" w:cs="方正仿宋_GBK"/>
          <w:color w:val="auto"/>
          <w:sz w:val="24"/>
          <w:szCs w:val="24"/>
          <w:u w:val="none"/>
        </w:rPr>
        <w:t xml:space="preserve">。</w:t>
      </w:r>
      <w:r/>
    </w:p>
    <w:p>
      <w:pPr>
        <w:ind w:firstLine="480"/>
        <w:keepLines w:val="0"/>
        <w:keepNext w:val="0"/>
        <w:pageBreakBefore w:val="0"/>
        <w:spacing w:line="520" w:lineRule="exact"/>
        <w:shd w:val="clear" w:color="auto" w:fill="ffffff"/>
        <w:widowControl w:val="off"/>
        <w:rPr>
          <w:rFonts w:hint="eastAsia" w:ascii="方正仿宋_GBK" w:hAnsi="方正仿宋_GBK" w:eastAsia="方正仿宋_GBK" w:cs="方正仿宋_GBK"/>
          <w:color w:val="auto"/>
          <w:sz w:val="24"/>
          <w:szCs w:val="24"/>
          <w:u w:val="none"/>
        </w:rPr>
        <w:outlineLvl w:val="9"/>
      </w:pPr>
      <w:r>
        <w:rPr>
          <w:rFonts w:hint="eastAsia" w:ascii="方正仿宋_GBK" w:hAnsi="方正仿宋_GBK" w:eastAsia="方正仿宋_GBK" w:cs="方正仿宋_GBK"/>
          <w:color w:val="auto"/>
          <w:sz w:val="24"/>
          <w:szCs w:val="24"/>
          <w:u w:val="none"/>
        </w:rPr>
        <w:t xml:space="preserve">12.违约方应承担守约方主张权益产生的包括但不限于交通费、误工费、律师费、鉴定费、保全费、保全保险费、诉讼费、差旅费等相关费用。</w:t>
      </w:r>
      <w:r/>
    </w:p>
    <w:p>
      <w:pPr>
        <w:ind w:firstLine="482"/>
        <w:spacing w:line="500" w:lineRule="exact"/>
        <w:rPr>
          <w:rFonts w:hint="eastAsia" w:ascii="方正仿宋_GBK" w:hAnsi="方正仿宋_GBK" w:eastAsia="方正仿宋_GBK" w:cs="方正仿宋_GBK"/>
          <w:bCs/>
          <w:color w:val="auto"/>
          <w:sz w:val="24"/>
          <w:szCs w:val="21"/>
        </w:rPr>
        <w:outlineLvl w:val="2"/>
      </w:pPr>
      <w:r>
        <w:rPr>
          <w:rFonts w:hint="eastAsia" w:ascii="方正仿宋_GBK" w:hAnsi="方正仿宋_GBK" w:eastAsia="方正仿宋_GBK" w:cs="方正仿宋_GBK"/>
          <w:b/>
          <w:color w:val="auto"/>
          <w:sz w:val="24"/>
          <w:szCs w:val="21"/>
        </w:rPr>
        <w:t xml:space="preserve">十三、</w:t>
      </w:r>
      <w:r>
        <w:rPr>
          <w:rFonts w:hint="eastAsia" w:ascii="方正仿宋_GBK" w:hAnsi="方正仿宋_GBK" w:eastAsia="方正仿宋_GBK" w:cs="方正仿宋_GBK"/>
          <w:b/>
          <w:color w:val="auto"/>
          <w:sz w:val="24"/>
          <w:szCs w:val="21"/>
          <w:lang w:val="en-US" w:eastAsia="zh-CN"/>
        </w:rPr>
        <w:t xml:space="preserve">乙方</w:t>
      </w:r>
      <w:r>
        <w:rPr>
          <w:rFonts w:hint="eastAsia" w:ascii="方正仿宋_GBK" w:hAnsi="方正仿宋_GBK" w:eastAsia="方正仿宋_GBK" w:cs="方正仿宋_GBK"/>
          <w:b/>
          <w:color w:val="auto"/>
          <w:sz w:val="24"/>
          <w:szCs w:val="21"/>
        </w:rPr>
        <w:t xml:space="preserve">合法权益补偿机制</w:t>
      </w:r>
      <w:r/>
    </w:p>
    <w:p>
      <w:pPr>
        <w:ind w:firstLine="480"/>
        <w:spacing w:line="50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t xml:space="preserve">乙方合法权益补偿救济机制。在履约过程中因政策变化、规划调整而无法履行合同约定，合同各方有权请求解除合约关系，或双方协商重新拟定补充协议。</w:t>
      </w:r>
      <w:r/>
    </w:p>
    <w:p>
      <w:pPr>
        <w:ind w:firstLine="482"/>
        <w:spacing w:line="500" w:lineRule="exact"/>
        <w:rPr>
          <w:rFonts w:hint="eastAsia" w:ascii="方正仿宋_GBK" w:hAnsi="方正仿宋_GBK" w:eastAsia="方正仿宋_GBK" w:cs="方正仿宋_GBK"/>
          <w:b/>
          <w:color w:val="auto"/>
          <w:sz w:val="24"/>
          <w:szCs w:val="21"/>
        </w:rPr>
        <w:outlineLvl w:val="2"/>
      </w:pPr>
      <w:r>
        <w:rPr>
          <w:rFonts w:hint="eastAsia" w:ascii="方正仿宋_GBK" w:hAnsi="方正仿宋_GBK" w:eastAsia="方正仿宋_GBK" w:cs="方正仿宋_GBK"/>
          <w:b/>
          <w:color w:val="auto"/>
          <w:sz w:val="24"/>
          <w:szCs w:val="21"/>
        </w:rPr>
        <w:t xml:space="preserve">十四、不可抗力事件处理</w:t>
      </w:r>
      <w:r/>
    </w:p>
    <w:p>
      <w:pPr>
        <w:ind w:firstLine="480"/>
        <w:spacing w:line="50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lang w:val="en-US" w:eastAsia="zh-CN"/>
        </w:rPr>
        <w:t xml:space="preserve">1.</w:t>
      </w:r>
      <w:r>
        <w:rPr>
          <w:rFonts w:hint="eastAsia" w:ascii="方正仿宋_GBK" w:hAnsi="方正仿宋_GBK" w:eastAsia="方正仿宋_GBK" w:cs="方正仿宋_GBK"/>
          <w:bCs/>
          <w:color w:val="auto"/>
          <w:sz w:val="24"/>
          <w:szCs w:val="21"/>
        </w:rPr>
        <w:t xml:space="preserve">在合同有效期内，任何一方因不可抗力事件导致不能履行合同，则合同履行期可延长，其延长期与不可抗力影响期相同。</w:t>
      </w:r>
      <w:r/>
    </w:p>
    <w:p>
      <w:pPr>
        <w:ind w:firstLine="480"/>
        <w:spacing w:line="50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lang w:val="en-US" w:eastAsia="zh-CN"/>
        </w:rPr>
        <w:t xml:space="preserve">2.</w:t>
      </w:r>
      <w:r>
        <w:rPr>
          <w:rFonts w:hint="eastAsia" w:ascii="方正仿宋_GBK" w:hAnsi="方正仿宋_GBK" w:eastAsia="方正仿宋_GBK" w:cs="方正仿宋_GBK"/>
          <w:bCs/>
          <w:color w:val="auto"/>
          <w:sz w:val="24"/>
          <w:szCs w:val="21"/>
        </w:rPr>
        <w:t xml:space="preserve">不可抗力事件发生后，应立即通知对方，并寄送有关权威机构出具的证明。</w:t>
      </w:r>
      <w:r/>
    </w:p>
    <w:p>
      <w:pPr>
        <w:ind w:firstLine="480"/>
        <w:spacing w:line="50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lang w:val="en-US" w:eastAsia="zh-CN"/>
        </w:rPr>
        <w:t xml:space="preserve">3.</w:t>
      </w:r>
      <w:r>
        <w:rPr>
          <w:rFonts w:hint="eastAsia" w:ascii="方正仿宋_GBK" w:hAnsi="方正仿宋_GBK" w:eastAsia="方正仿宋_GBK" w:cs="方正仿宋_GBK"/>
          <w:bCs/>
          <w:color w:val="auto"/>
          <w:sz w:val="24"/>
          <w:szCs w:val="21"/>
        </w:rPr>
        <w:t xml:space="preserve">不可抗力事件延续120天以上，双方应通过友好协商，确定是否继续履行合同。</w:t>
      </w:r>
      <w:r/>
    </w:p>
    <w:p>
      <w:pPr>
        <w:ind w:firstLine="482"/>
        <w:spacing w:line="500" w:lineRule="exact"/>
        <w:rPr>
          <w:rFonts w:hint="eastAsia" w:ascii="方正仿宋_GBK" w:hAnsi="方正仿宋_GBK" w:eastAsia="方正仿宋_GBK" w:cs="方正仿宋_GBK"/>
          <w:b/>
          <w:color w:val="auto"/>
          <w:sz w:val="24"/>
          <w:szCs w:val="21"/>
        </w:rPr>
        <w:outlineLvl w:val="2"/>
      </w:pPr>
      <w:r>
        <w:rPr>
          <w:rFonts w:hint="eastAsia" w:ascii="方正仿宋_GBK" w:hAnsi="方正仿宋_GBK" w:eastAsia="方正仿宋_GBK" w:cs="方正仿宋_GBK"/>
          <w:b/>
          <w:color w:val="auto"/>
          <w:sz w:val="24"/>
          <w:szCs w:val="21"/>
        </w:rPr>
        <w:t xml:space="preserve">十五、解决争议的方法</w:t>
      </w:r>
      <w:r/>
    </w:p>
    <w:p>
      <w:pPr>
        <w:ind w:firstLine="480"/>
        <w:spacing w:line="50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t xml:space="preserve">双方在签订、履行合同中所发生的一切争议，应通过友好协商解决。如协商不成，由甲方住所地人民法院管辖。</w:t>
      </w:r>
      <w:r/>
    </w:p>
    <w:p>
      <w:pPr>
        <w:ind w:firstLine="482"/>
        <w:spacing w:line="500" w:lineRule="exact"/>
        <w:rPr>
          <w:rFonts w:hint="eastAsia" w:ascii="方正仿宋_GBK" w:hAnsi="方正仿宋_GBK" w:eastAsia="方正仿宋_GBK" w:cs="方正仿宋_GBK"/>
          <w:b/>
          <w:color w:val="auto"/>
          <w:sz w:val="24"/>
          <w:szCs w:val="21"/>
        </w:rPr>
        <w:outlineLvl w:val="2"/>
      </w:pPr>
      <w:r>
        <w:rPr>
          <w:rFonts w:hint="eastAsia" w:ascii="方正仿宋_GBK" w:hAnsi="方正仿宋_GBK" w:eastAsia="方正仿宋_GBK" w:cs="方正仿宋_GBK"/>
          <w:b/>
          <w:color w:val="auto"/>
          <w:sz w:val="24"/>
          <w:szCs w:val="21"/>
        </w:rPr>
        <w:t xml:space="preserve">十六、乙方项目负责人及义务</w:t>
      </w:r>
      <w:r/>
    </w:p>
    <w:p>
      <w:pPr>
        <w:ind w:firstLine="480"/>
        <w:spacing w:line="50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lang w:val="en-US" w:eastAsia="zh-CN"/>
        </w:rPr>
        <w:t xml:space="preserve">1.</w:t>
      </w:r>
      <w:r>
        <w:rPr>
          <w:rFonts w:hint="eastAsia" w:ascii="方正仿宋_GBK" w:hAnsi="方正仿宋_GBK" w:eastAsia="方正仿宋_GBK" w:cs="方正仿宋_GBK"/>
          <w:bCs/>
          <w:color w:val="auto"/>
          <w:sz w:val="24"/>
          <w:szCs w:val="21"/>
        </w:rPr>
        <w:t xml:space="preserve">乙方项目负责人：</w:t>
      </w:r>
      <w:r>
        <w:rPr>
          <w:rFonts w:hint="eastAsia" w:ascii="方正仿宋_GBK" w:hAnsi="方正仿宋_GBK" w:eastAsia="方正仿宋_GBK" w:cs="方正仿宋_GBK"/>
          <w:bCs/>
          <w:color w:val="auto"/>
          <w:sz w:val="24"/>
          <w:szCs w:val="21"/>
          <w:u w:val="single"/>
        </w:rPr>
        <w:t xml:space="preserve">                 </w:t>
      </w:r>
      <w:r/>
    </w:p>
    <w:p>
      <w:pPr>
        <w:ind w:firstLine="480"/>
        <w:spacing w:line="50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lang w:val="en-US" w:eastAsia="zh-CN"/>
        </w:rPr>
        <w:t xml:space="preserve">2.</w:t>
      </w:r>
      <w:r>
        <w:rPr>
          <w:rFonts w:hint="eastAsia" w:ascii="方正仿宋_GBK" w:hAnsi="方正仿宋_GBK" w:eastAsia="方正仿宋_GBK" w:cs="方正仿宋_GBK"/>
          <w:bCs/>
          <w:color w:val="auto"/>
          <w:sz w:val="24"/>
          <w:szCs w:val="21"/>
        </w:rPr>
        <w:t xml:space="preserve">乙方的义务</w:t>
      </w:r>
      <w:r/>
    </w:p>
    <w:p>
      <w:pPr>
        <w:ind w:firstLine="480"/>
        <w:spacing w:line="50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lang w:val="en-US" w:eastAsia="zh-CN"/>
        </w:rPr>
        <w:t xml:space="preserve">2.1</w:t>
      </w:r>
      <w:r>
        <w:rPr>
          <w:rFonts w:hint="eastAsia" w:ascii="方正仿宋_GBK" w:hAnsi="方正仿宋_GBK" w:eastAsia="方正仿宋_GBK" w:cs="方正仿宋_GBK"/>
          <w:bCs/>
          <w:color w:val="auto"/>
          <w:sz w:val="24"/>
          <w:szCs w:val="21"/>
        </w:rPr>
        <w:t xml:space="preserve">乙方要充分了解</w:t>
      </w:r>
      <w:r>
        <w:rPr>
          <w:rFonts w:hint="eastAsia" w:ascii="方正仿宋_GBK" w:hAnsi="方正仿宋_GBK" w:eastAsia="方正仿宋_GBK" w:cs="方正仿宋_GBK"/>
          <w:bCs/>
          <w:color w:val="auto"/>
          <w:sz w:val="24"/>
          <w:szCs w:val="21"/>
          <w:lang w:eastAsia="zh-CN"/>
        </w:rPr>
        <w:t xml:space="preserve">现状</w:t>
      </w:r>
      <w:r>
        <w:rPr>
          <w:rFonts w:hint="eastAsia" w:ascii="方正仿宋_GBK" w:hAnsi="方正仿宋_GBK" w:eastAsia="方正仿宋_GBK" w:cs="方正仿宋_GBK"/>
          <w:bCs/>
          <w:color w:val="auto"/>
          <w:sz w:val="24"/>
          <w:szCs w:val="21"/>
        </w:rPr>
        <w:t xml:space="preserve">，充分收集相关资料，听取有关部门意见，乙方须按甲方要求在项目现场进行调研，项目组所有成员均需参加现场调研。</w:t>
      </w:r>
      <w:r/>
    </w:p>
    <w:p>
      <w:pPr>
        <w:ind w:firstLine="480"/>
        <w:spacing w:line="50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lang w:val="en-US" w:eastAsia="zh-CN"/>
        </w:rPr>
        <w:t xml:space="preserve">2.2</w:t>
      </w:r>
      <w:r>
        <w:rPr>
          <w:rFonts w:hint="eastAsia" w:ascii="方正仿宋_GBK" w:hAnsi="方正仿宋_GBK" w:eastAsia="方正仿宋_GBK" w:cs="方正仿宋_GBK"/>
          <w:bCs/>
          <w:color w:val="auto"/>
          <w:sz w:val="24"/>
          <w:szCs w:val="21"/>
        </w:rPr>
        <w:t xml:space="preserve">乙方按甲方需求进行各阶段成果汇报。项目负责人必须参加各阶段成果汇报及甲方组织的各种讨论。乙方应当提前三天向甲方提交各阶段调查成果（含电子文件）。</w:t>
      </w:r>
      <w:r/>
    </w:p>
    <w:p>
      <w:pPr>
        <w:ind w:firstLine="482"/>
        <w:spacing w:line="500" w:lineRule="exact"/>
        <w:rPr>
          <w:rFonts w:hint="eastAsia" w:ascii="方正仿宋_GBK" w:hAnsi="方正仿宋_GBK" w:eastAsia="方正仿宋_GBK" w:cs="方正仿宋_GBK"/>
          <w:bCs/>
          <w:color w:val="auto"/>
          <w:sz w:val="24"/>
          <w:szCs w:val="21"/>
        </w:rPr>
        <w:outlineLvl w:val="2"/>
      </w:pPr>
      <w:r>
        <w:rPr>
          <w:rFonts w:hint="eastAsia" w:ascii="方正仿宋_GBK" w:hAnsi="方正仿宋_GBK" w:eastAsia="方正仿宋_GBK" w:cs="方正仿宋_GBK"/>
          <w:b/>
          <w:color w:val="auto"/>
          <w:sz w:val="24"/>
          <w:szCs w:val="21"/>
        </w:rPr>
        <w:t xml:space="preserve">十七、合同生效及其它</w:t>
      </w:r>
      <w:r/>
    </w:p>
    <w:p>
      <w:pPr>
        <w:ind w:firstLine="480"/>
        <w:spacing w:line="50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lang w:val="en-US" w:eastAsia="zh-CN"/>
        </w:rPr>
        <w:t xml:space="preserve">1.</w:t>
      </w:r>
      <w:r>
        <w:rPr>
          <w:rFonts w:hint="eastAsia" w:ascii="方正仿宋_GBK" w:hAnsi="方正仿宋_GBK" w:eastAsia="方正仿宋_GBK" w:cs="方正仿宋_GBK"/>
          <w:bCs/>
          <w:color w:val="auto"/>
          <w:sz w:val="24"/>
          <w:szCs w:val="21"/>
        </w:rPr>
        <w:t xml:space="preserve">合同经双方法定代表人或授权委托代表人签字并加盖单位公章后生效。</w:t>
      </w:r>
      <w:r/>
    </w:p>
    <w:p>
      <w:pPr>
        <w:ind w:firstLine="480"/>
        <w:spacing w:line="50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lang w:val="en-US" w:eastAsia="zh-CN"/>
        </w:rPr>
        <w:t xml:space="preserve">2.</w:t>
      </w:r>
      <w:r>
        <w:rPr>
          <w:rFonts w:hint="eastAsia" w:ascii="方正仿宋_GBK" w:hAnsi="方正仿宋_GBK" w:eastAsia="方正仿宋_GBK" w:cs="方正仿宋_GBK"/>
          <w:bCs/>
          <w:color w:val="auto"/>
          <w:sz w:val="24"/>
          <w:szCs w:val="21"/>
        </w:rPr>
        <w:t xml:space="preserve">本合同未尽事宜，遵照《中华人民共和国民法典》、《中华人民共和国政府采购法》有关条文执行。</w:t>
      </w:r>
      <w:r/>
    </w:p>
    <w:p>
      <w:pPr>
        <w:ind w:firstLine="480"/>
        <w:spacing w:line="50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lang w:val="en-US" w:eastAsia="zh-CN"/>
        </w:rPr>
        <w:t xml:space="preserve">3.</w:t>
      </w:r>
      <w:r>
        <w:rPr>
          <w:rFonts w:hint="eastAsia" w:ascii="方正仿宋_GBK" w:hAnsi="方正仿宋_GBK" w:eastAsia="方正仿宋_GBK" w:cs="方正仿宋_GBK"/>
          <w:bCs/>
          <w:color w:val="auto"/>
          <w:sz w:val="24"/>
          <w:szCs w:val="21"/>
        </w:rPr>
        <w:t xml:space="preserve">本合同正本一式五份，具有同等法律效力，甲方两份，乙方、宿迁市自然资源和规划局采购中心和代理机构各执一份。</w:t>
      </w:r>
      <w:r/>
    </w:p>
    <w:p>
      <w:pPr>
        <w:ind w:firstLine="480"/>
        <w:spacing w:line="50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lang w:val="en-US" w:eastAsia="zh-CN"/>
        </w:rPr>
        <w:t xml:space="preserve">4.</w:t>
      </w:r>
      <w:r>
        <w:rPr>
          <w:rFonts w:hint="eastAsia" w:ascii="方正仿宋_GBK" w:hAnsi="方正仿宋_GBK" w:eastAsia="方正仿宋_GBK" w:cs="方正仿宋_GBK"/>
          <w:bCs/>
          <w:color w:val="auto"/>
          <w:sz w:val="24"/>
          <w:szCs w:val="21"/>
        </w:rPr>
        <w:t xml:space="preserve">未尽事宜，经双方协商一致，签订补充协议，补充协议具有与合同同等的法律效应</w:t>
      </w:r>
      <w:r>
        <w:rPr>
          <w:rFonts w:hint="eastAsia" w:ascii="方正仿宋_GBK" w:hAnsi="方正仿宋_GBK" w:eastAsia="方正仿宋_GBK" w:cs="方正仿宋_GBK"/>
          <w:bCs/>
          <w:color w:val="auto"/>
          <w:sz w:val="24"/>
          <w:szCs w:val="21"/>
          <w:lang w:val="en-US" w:eastAsia="zh-CN"/>
        </w:rPr>
        <w:t xml:space="preserve">力</w:t>
      </w:r>
      <w:r>
        <w:rPr>
          <w:rFonts w:hint="eastAsia" w:ascii="方正仿宋_GBK" w:hAnsi="方正仿宋_GBK" w:eastAsia="方正仿宋_GBK" w:cs="方正仿宋_GBK"/>
          <w:bCs/>
          <w:color w:val="auto"/>
          <w:sz w:val="24"/>
          <w:szCs w:val="21"/>
        </w:rPr>
        <w:t xml:space="preserve">。</w:t>
      </w:r>
      <w:r/>
    </w:p>
    <w:p>
      <w:pPr>
        <w:ind w:firstLine="480"/>
        <w:spacing w:line="50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lang w:val="en-US" w:eastAsia="zh-CN"/>
        </w:rPr>
        <w:t xml:space="preserve">5.</w:t>
      </w:r>
      <w:r>
        <w:rPr>
          <w:rFonts w:hint="eastAsia" w:ascii="方正仿宋_GBK" w:hAnsi="方正仿宋_GBK" w:eastAsia="方正仿宋_GBK" w:cs="方正仿宋_GBK"/>
          <w:bCs/>
          <w:color w:val="auto"/>
          <w:sz w:val="24"/>
          <w:szCs w:val="21"/>
        </w:rPr>
        <w:t xml:space="preserve">补充协议、招标</w:t>
      </w:r>
      <w:r>
        <w:rPr>
          <w:rFonts w:hint="eastAsia" w:ascii="方正仿宋_GBK" w:hAnsi="方正仿宋_GBK" w:eastAsia="方正仿宋_GBK" w:cs="方正仿宋_GBK"/>
          <w:bCs/>
          <w:color w:val="auto"/>
          <w:sz w:val="24"/>
          <w:szCs w:val="21"/>
          <w:lang w:eastAsia="zh-CN"/>
        </w:rPr>
        <w:t xml:space="preserve">投标文件</w:t>
      </w:r>
      <w:r>
        <w:rPr>
          <w:rFonts w:hint="eastAsia" w:ascii="方正仿宋_GBK" w:hAnsi="方正仿宋_GBK" w:eastAsia="方正仿宋_GBK" w:cs="方正仿宋_GBK"/>
          <w:bCs/>
          <w:color w:val="auto"/>
          <w:sz w:val="24"/>
          <w:szCs w:val="21"/>
        </w:rPr>
        <w:t xml:space="preserve">（包括但不限于</w:t>
      </w:r>
      <w:r>
        <w:rPr>
          <w:rFonts w:hint="eastAsia" w:ascii="方正仿宋_GBK" w:hAnsi="方正仿宋_GBK" w:eastAsia="方正仿宋_GBK" w:cs="方正仿宋_GBK"/>
          <w:bCs/>
          <w:color w:val="auto"/>
          <w:sz w:val="24"/>
          <w:szCs w:val="21"/>
          <w:lang w:eastAsia="zh-CN"/>
        </w:rPr>
        <w:t xml:space="preserve">招标文件</w:t>
      </w:r>
      <w:r>
        <w:rPr>
          <w:rFonts w:hint="eastAsia" w:ascii="方正仿宋_GBK" w:hAnsi="方正仿宋_GBK" w:eastAsia="方正仿宋_GBK" w:cs="方正仿宋_GBK"/>
          <w:bCs/>
          <w:color w:val="auto"/>
          <w:sz w:val="24"/>
          <w:szCs w:val="21"/>
        </w:rPr>
        <w:t xml:space="preserve">、</w:t>
      </w:r>
      <w:r>
        <w:rPr>
          <w:rFonts w:hint="eastAsia" w:ascii="方正仿宋_GBK" w:hAnsi="方正仿宋_GBK" w:eastAsia="方正仿宋_GBK" w:cs="方正仿宋_GBK"/>
          <w:bCs/>
          <w:color w:val="auto"/>
          <w:sz w:val="24"/>
          <w:szCs w:val="21"/>
          <w:lang w:eastAsia="zh-CN"/>
        </w:rPr>
        <w:t xml:space="preserve">投标文件</w:t>
      </w:r>
      <w:r>
        <w:rPr>
          <w:rFonts w:hint="eastAsia" w:ascii="方正仿宋_GBK" w:hAnsi="方正仿宋_GBK" w:eastAsia="方正仿宋_GBK" w:cs="方正仿宋_GBK"/>
          <w:bCs/>
          <w:color w:val="auto"/>
          <w:sz w:val="24"/>
          <w:szCs w:val="21"/>
        </w:rPr>
        <w:t xml:space="preserve">、</w:t>
      </w:r>
      <w:r>
        <w:rPr>
          <w:rFonts w:hint="eastAsia" w:ascii="方正仿宋_GBK" w:hAnsi="方正仿宋_GBK" w:eastAsia="方正仿宋_GBK" w:cs="方正仿宋_GBK"/>
          <w:bCs/>
          <w:color w:val="auto"/>
          <w:sz w:val="24"/>
          <w:szCs w:val="21"/>
          <w:lang w:eastAsia="zh-CN"/>
        </w:rPr>
        <w:t xml:space="preserve">中标</w:t>
      </w:r>
      <w:r>
        <w:rPr>
          <w:rFonts w:hint="eastAsia" w:ascii="方正仿宋_GBK" w:hAnsi="方正仿宋_GBK" w:eastAsia="方正仿宋_GBK" w:cs="方正仿宋_GBK"/>
          <w:bCs/>
          <w:color w:val="auto"/>
          <w:sz w:val="24"/>
          <w:szCs w:val="21"/>
        </w:rPr>
        <w:t xml:space="preserve">通知书等）具有与合同同等的法律效力。</w:t>
      </w:r>
      <w:r/>
    </w:p>
    <w:p>
      <w:pPr>
        <w:ind w:firstLine="482"/>
        <w:spacing w:line="500" w:lineRule="exact"/>
        <w:rPr>
          <w:rFonts w:hint="eastAsia" w:ascii="方正仿宋_GBK" w:hAnsi="方正仿宋_GBK" w:eastAsia="方正仿宋_GBK" w:cs="方正仿宋_GBK"/>
          <w:b/>
          <w:color w:val="auto"/>
          <w:sz w:val="24"/>
          <w:szCs w:val="21"/>
        </w:rPr>
        <w:outlineLvl w:val="2"/>
      </w:pPr>
      <w:r>
        <w:rPr>
          <w:rFonts w:hint="eastAsia" w:ascii="方正仿宋_GBK" w:hAnsi="方正仿宋_GBK" w:eastAsia="方正仿宋_GBK" w:cs="方正仿宋_GBK"/>
          <w:b/>
          <w:color w:val="auto"/>
          <w:sz w:val="24"/>
          <w:szCs w:val="21"/>
        </w:rPr>
        <w:t xml:space="preserve">十八、法律文书送达地址确认</w:t>
      </w:r>
      <w:r/>
    </w:p>
    <w:p>
      <w:pPr>
        <w:ind w:firstLine="480"/>
        <w:spacing w:line="500" w:lineRule="exact"/>
        <w:rPr>
          <w:rFonts w:hint="eastAsia" w:ascii="方正仿宋_GBK" w:hAnsi="方正仿宋_GBK" w:eastAsia="方正仿宋_GBK" w:cs="方正仿宋_GBK"/>
          <w:color w:val="auto"/>
        </w:rPr>
      </w:pPr>
      <w:r>
        <w:rPr>
          <w:rFonts w:hint="eastAsia" w:ascii="方正仿宋_GBK" w:hAnsi="方正仿宋_GBK" w:eastAsia="方正仿宋_GBK" w:cs="方正仿宋_GBK"/>
          <w:bCs/>
          <w:color w:val="auto"/>
          <w:sz w:val="24"/>
          <w:szCs w:val="21"/>
        </w:rPr>
        <w:t xml:space="preserve">甲乙双方签订本合同时登记的地址、联系方式作为合同履行通知及法律文书（含诉讼文书、传票等）送达地址、联系方式，如有变更，甲乙双方须提前以书面形式通知对方。否则，如出现无法通知、文书被退回、拒收等情形视为对方已收，由此产生的法律后果均由该方承担。</w:t>
      </w:r>
      <w:r/>
    </w:p>
    <w:tbl>
      <w:tblPr>
        <w:tblStyle w:val="868"/>
        <w:tblpPr w:horzAnchor="page" w:tblpX="1852" w:vertAnchor="text" w:tblpY="272"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854"/>
        <w:gridCol w:w="4625"/>
      </w:tblGrid>
      <w:tr>
        <w:trPr>
          <w:trHeight w:val="510" w:hRule="exact"/>
        </w:trPr>
        <w:tc>
          <w:tcPr>
            <w:tcW w:w="3854" w:type="dxa"/>
            <w:textDirection w:val="lrTb"/>
            <w:noWrap w:val="false"/>
          </w:tcPr>
          <w:p>
            <w:pPr>
              <w:jc w:val="left"/>
              <w:widowControl/>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甲方：（盖章）</w:t>
            </w:r>
            <w:r/>
          </w:p>
        </w:tc>
        <w:tc>
          <w:tcPr>
            <w:tcW w:w="4625" w:type="dxa"/>
            <w:textDirection w:val="lrTb"/>
            <w:noWrap w:val="false"/>
          </w:tcPr>
          <w:p>
            <w:pPr>
              <w:jc w:val="left"/>
              <w:widowControl/>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乙方：（盖章）</w:t>
            </w:r>
            <w:r/>
          </w:p>
        </w:tc>
      </w:tr>
      <w:tr>
        <w:trPr>
          <w:trHeight w:val="510" w:hRule="exact"/>
        </w:trPr>
        <w:tc>
          <w:tcPr>
            <w:tcW w:w="3854" w:type="dxa"/>
            <w:textDirection w:val="lrTb"/>
            <w:noWrap w:val="false"/>
          </w:tcPr>
          <w:p>
            <w:pPr>
              <w:jc w:val="left"/>
              <w:widowControl/>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地址：</w:t>
            </w:r>
            <w:r/>
          </w:p>
        </w:tc>
        <w:tc>
          <w:tcPr>
            <w:tcW w:w="4625" w:type="dxa"/>
            <w:textDirection w:val="lrTb"/>
            <w:noWrap w:val="false"/>
          </w:tcPr>
          <w:p>
            <w:pPr>
              <w:jc w:val="left"/>
              <w:widowControl/>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地址：</w:t>
            </w:r>
            <w:r/>
          </w:p>
        </w:tc>
      </w:tr>
      <w:tr>
        <w:trPr>
          <w:trHeight w:val="510" w:hRule="exact"/>
        </w:trPr>
        <w:tc>
          <w:tcPr>
            <w:tcW w:w="3854" w:type="dxa"/>
            <w:textDirection w:val="lrTb"/>
            <w:noWrap w:val="false"/>
          </w:tcPr>
          <w:p>
            <w:pPr>
              <w:jc w:val="left"/>
              <w:widowControl/>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法定（授权）代表人：</w:t>
            </w:r>
            <w:r/>
          </w:p>
        </w:tc>
        <w:tc>
          <w:tcPr>
            <w:tcW w:w="4625" w:type="dxa"/>
            <w:textDirection w:val="lrTb"/>
            <w:noWrap w:val="false"/>
          </w:tcPr>
          <w:p>
            <w:pPr>
              <w:jc w:val="left"/>
              <w:widowControl/>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法定（授权）代表人：</w:t>
            </w:r>
            <w:r/>
          </w:p>
        </w:tc>
      </w:tr>
      <w:tr>
        <w:trPr>
          <w:trHeight w:val="510" w:hRule="exact"/>
        </w:trPr>
        <w:tc>
          <w:tcPr>
            <w:tcW w:w="3854" w:type="dxa"/>
            <w:textDirection w:val="lrTb"/>
            <w:noWrap w:val="false"/>
          </w:tcPr>
          <w:p>
            <w:pPr>
              <w:jc w:val="left"/>
              <w:widowControl/>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联系电话：</w:t>
            </w:r>
            <w:r/>
          </w:p>
        </w:tc>
        <w:tc>
          <w:tcPr>
            <w:tcW w:w="4625" w:type="dxa"/>
            <w:textDirection w:val="lrTb"/>
            <w:noWrap w:val="false"/>
          </w:tcPr>
          <w:p>
            <w:pPr>
              <w:jc w:val="left"/>
              <w:widowControl/>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联系电话：</w:t>
            </w:r>
            <w:r/>
          </w:p>
        </w:tc>
      </w:tr>
      <w:tr>
        <w:trPr>
          <w:trHeight w:val="510" w:hRule="exact"/>
        </w:trPr>
        <w:tc>
          <w:tcPr>
            <w:gridSpan w:val="2"/>
            <w:tcW w:w="8479" w:type="dxa"/>
            <w:textDirection w:val="lrTb"/>
            <w:noWrap w:val="false"/>
          </w:tcPr>
          <w:p>
            <w:pPr>
              <w:jc w:val="right"/>
              <w:widowControl/>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年  月  日</w:t>
            </w:r>
            <w:r/>
          </w:p>
        </w:tc>
      </w:tr>
    </w:tbl>
    <w:p>
      <w:pPr>
        <w:ind w:firstLine="240"/>
        <w:spacing w:line="500" w:lineRule="exact"/>
        <w:rPr>
          <w:rFonts w:hint="eastAsia" w:ascii="方正仿宋_GBK" w:hAnsi="方正仿宋_GBK" w:eastAsia="方正仿宋_GBK" w:cs="方正仿宋_GBK"/>
          <w:bCs/>
          <w:sz w:val="24"/>
          <w:szCs w:val="21"/>
        </w:rPr>
      </w:pPr>
      <w:r>
        <w:rPr>
          <w:rFonts w:hint="eastAsia" w:ascii="方正仿宋_GBK" w:hAnsi="方正仿宋_GBK" w:eastAsia="方正仿宋_GBK" w:cs="方正仿宋_GBK"/>
          <w:bCs/>
          <w:sz w:val="24"/>
          <w:szCs w:val="21"/>
        </w:rPr>
      </w:r>
      <w:r/>
    </w:p>
    <w:p>
      <w:pPr>
        <w:jc w:val="center"/>
        <w:spacing w:line="480" w:lineRule="auto"/>
        <w:rPr>
          <w:rFonts w:hint="eastAsia" w:ascii="方正仿宋_GBK" w:hAnsi="方正仿宋_GBK" w:eastAsia="方正仿宋_GBK" w:cs="方正仿宋_GBK"/>
          <w:sz w:val="24"/>
          <w:szCs w:val="24"/>
          <w:lang w:val="en-US" w:eastAsia="zh-CN" w:bidi="ar-SA"/>
        </w:rPr>
        <w:outlineLvl w:val="0"/>
      </w:pPr>
      <w:r>
        <w:rPr>
          <w:rFonts w:hint="eastAsia" w:ascii="方正仿宋_GBK" w:hAnsi="方正仿宋_GBK" w:eastAsia="方正仿宋_GBK" w:cs="方正仿宋_GBK"/>
          <w:bCs/>
          <w:sz w:val="44"/>
          <w:szCs w:val="21"/>
          <w:lang w:val="en-US" w:eastAsia="zh-CN" w:bidi="ar-SA"/>
        </w:rPr>
        <w:br w:type="page" w:clear="all"/>
      </w:r>
      <w:bookmarkStart w:id="213" w:name="_Toc31652"/>
      <w:r>
        <w:rPr>
          <w:rFonts w:hint="eastAsia" w:ascii="方正仿宋_GBK" w:hAnsi="方正仿宋_GBK" w:eastAsia="方正仿宋_GBK" w:cs="方正仿宋_GBK"/>
          <w:b/>
          <w:bCs/>
          <w:sz w:val="44"/>
          <w:szCs w:val="44"/>
          <w:lang w:val="en-US" w:eastAsia="zh-CN" w:bidi="ar-SA"/>
        </w:rPr>
        <w:t xml:space="preserve">第</w:t>
      </w:r>
      <w:bookmarkEnd w:id="195"/>
      <w:r>
        <w:rPr>
          <w:rFonts w:hint="eastAsia" w:ascii="方正仿宋_GBK" w:hAnsi="方正仿宋_GBK" w:eastAsia="方正仿宋_GBK" w:cs="方正仿宋_GBK"/>
          <w:b/>
          <w:bCs/>
          <w:sz w:val="44"/>
          <w:szCs w:val="44"/>
          <w:lang w:val="en-US" w:eastAsia="zh-CN" w:bidi="ar-SA"/>
        </w:rPr>
        <w:t xml:space="preserve">四章 采购需求</w:t>
      </w:r>
      <w:bookmarkEnd w:id="196"/>
      <w:r/>
      <w:bookmarkEnd w:id="197"/>
      <w:r/>
      <w:bookmarkEnd w:id="198"/>
      <w:r/>
      <w:bookmarkEnd w:id="213"/>
      <w:r/>
      <w:r/>
    </w:p>
    <w:p>
      <w:pPr>
        <w:spacing w:before="120" w:after="120" w:line="0" w:lineRule="atLeast"/>
        <w:rPr>
          <w:rFonts w:hint="eastAsia" w:ascii="方正仿宋_GBK" w:hAnsi="方正仿宋_GBK" w:eastAsia="方正仿宋_GBK" w:cs="方正仿宋_GBK"/>
          <w:sz w:val="24"/>
          <w:szCs w:val="24"/>
        </w:rPr>
      </w:pPr>
      <w:r/>
      <w:bookmarkStart w:id="214" w:name="_Toc26554093"/>
      <w:r/>
      <w:bookmarkStart w:id="215" w:name="_Toc49090575"/>
      <w:r>
        <w:rPr>
          <w:rFonts w:hint="eastAsia" w:ascii="方正仿宋_GBK" w:hAnsi="方正仿宋_GBK" w:eastAsia="方正仿宋_GBK" w:cs="方正仿宋_GBK"/>
          <w:sz w:val="24"/>
          <w:szCs w:val="24"/>
        </w:rPr>
        <w:t xml:space="preserve">项目属性：服务类项目</w:t>
      </w:r>
      <w:r/>
    </w:p>
    <w:p>
      <w:pPr>
        <w:spacing w:before="120" w:after="120"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本项目采购标的对应的中小企业划分标准所属行业</w:t>
      </w:r>
      <w:r/>
    </w:p>
    <w:tbl>
      <w:tblPr>
        <w:tblStyle w:val="868"/>
        <w:tblW w:w="43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30"/>
        <w:gridCol w:w="3643"/>
      </w:tblGrid>
      <w:tr>
        <w:trPr>
          <w:jc w:val="center"/>
          <w:trHeight w:val="640" w:hRule="exact"/>
        </w:trPr>
        <w:tc>
          <w:tcPr>
            <w:tcBorders>
              <w:top w:val="single" w:color="auto" w:sz="4" w:space="0"/>
              <w:left w:val="single" w:color="auto" w:sz="4" w:space="0"/>
              <w:bottom w:val="single" w:color="auto" w:sz="4" w:space="0"/>
              <w:right w:val="single" w:color="auto" w:sz="4" w:space="0"/>
            </w:tcBorders>
            <w:tcW w:w="2715" w:type="pct"/>
            <w:vAlign w:val="center"/>
            <w:textDirection w:val="lrTb"/>
            <w:noWrap w:val="false"/>
          </w:tcPr>
          <w:p>
            <w:pPr>
              <w:jc w:val="center"/>
              <w:spacing w:line="320" w:lineRule="exact"/>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采购标的</w:t>
            </w:r>
            <w:r/>
          </w:p>
        </w:tc>
        <w:tc>
          <w:tcPr>
            <w:tcBorders>
              <w:top w:val="single" w:color="auto" w:sz="4" w:space="0"/>
              <w:left w:val="single" w:color="auto" w:sz="4" w:space="0"/>
              <w:bottom w:val="single" w:color="auto" w:sz="4" w:space="0"/>
              <w:right w:val="single" w:color="auto" w:sz="4" w:space="0"/>
            </w:tcBorders>
            <w:tcW w:w="2284" w:type="pct"/>
            <w:vAlign w:val="center"/>
            <w:textDirection w:val="lrTb"/>
            <w:noWrap w:val="false"/>
          </w:tcPr>
          <w:p>
            <w:pPr>
              <w:jc w:val="center"/>
              <w:spacing w:line="320" w:lineRule="exact"/>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对应中小企业划分标准所属行业</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715" w:type="pct"/>
            <w:vAlign w:val="center"/>
            <w:textDirection w:val="lrTb"/>
            <w:noWrap w:val="false"/>
          </w:tcPr>
          <w:p>
            <w:pPr>
              <w:jc w:val="center"/>
              <w:spacing w:line="320" w:lineRule="exact"/>
              <w:widowControl/>
              <w:rPr>
                <w:rFonts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rPr>
              <w:t xml:space="preserve">市本级产权底板提升项目</w:t>
            </w:r>
            <w:r>
              <w:rPr>
                <w:rFonts w:hint="eastAsia" w:ascii="方正仿宋_GB2312" w:hAnsi="方正仿宋_GB2312" w:eastAsia="方正仿宋_GB2312" w:cs="方正仿宋_GB2312"/>
                <w:color w:val="auto"/>
                <w:sz w:val="24"/>
                <w:szCs w:val="24"/>
                <w:lang w:eastAsia="zh-CN"/>
              </w:rPr>
              <w:t xml:space="preserve">（</w:t>
            </w:r>
            <w:r>
              <w:rPr>
                <w:rFonts w:hint="eastAsia" w:ascii="方正仿宋_GB2312" w:hAnsi="方正仿宋_GB2312" w:eastAsia="方正仿宋_GB2312" w:cs="方正仿宋_GB2312"/>
                <w:color w:val="auto"/>
                <w:sz w:val="24"/>
                <w:szCs w:val="24"/>
                <w:lang w:val="en-US" w:eastAsia="zh-CN"/>
              </w:rPr>
              <w:t xml:space="preserve">采购包1）</w:t>
            </w:r>
            <w:r/>
          </w:p>
        </w:tc>
        <w:tc>
          <w:tcPr>
            <w:tcBorders>
              <w:top w:val="single" w:color="auto" w:sz="4" w:space="0"/>
              <w:left w:val="single" w:color="auto" w:sz="4" w:space="0"/>
              <w:bottom w:val="single" w:color="auto" w:sz="4" w:space="0"/>
              <w:right w:val="single" w:color="auto" w:sz="4" w:space="0"/>
            </w:tcBorders>
            <w:tcW w:w="2284" w:type="pct"/>
            <w:vAlign w:val="center"/>
            <w:textDirection w:val="lrTb"/>
            <w:noWrap w:val="false"/>
          </w:tcPr>
          <w:p>
            <w:pPr>
              <w:jc w:val="center"/>
              <w:spacing w:line="320" w:lineRule="exact"/>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其他未列明行业</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715" w:type="pct"/>
            <w:vAlign w:val="center"/>
            <w:textDirection w:val="lrTb"/>
            <w:noWrap w:val="false"/>
          </w:tcPr>
          <w:p>
            <w:pPr>
              <w:jc w:val="center"/>
              <w:spacing w:line="320" w:lineRule="exact"/>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市本级产权底板提升项目</w:t>
            </w:r>
            <w:r>
              <w:rPr>
                <w:rFonts w:hint="eastAsia" w:ascii="方正仿宋_GB2312" w:hAnsi="方正仿宋_GB2312" w:eastAsia="方正仿宋_GB2312" w:cs="方正仿宋_GB2312"/>
                <w:color w:val="auto"/>
                <w:sz w:val="24"/>
                <w:szCs w:val="24"/>
                <w:lang w:eastAsia="zh-CN"/>
              </w:rPr>
              <w:t xml:space="preserve">（</w:t>
            </w:r>
            <w:r>
              <w:rPr>
                <w:rFonts w:hint="eastAsia" w:ascii="方正仿宋_GB2312" w:hAnsi="方正仿宋_GB2312" w:eastAsia="方正仿宋_GB2312" w:cs="方正仿宋_GB2312"/>
                <w:color w:val="auto"/>
                <w:sz w:val="24"/>
                <w:szCs w:val="24"/>
                <w:lang w:val="en-US" w:eastAsia="zh-CN"/>
              </w:rPr>
              <w:t xml:space="preserve">采购包2）</w:t>
            </w:r>
            <w:r/>
          </w:p>
        </w:tc>
        <w:tc>
          <w:tcPr>
            <w:tcBorders>
              <w:top w:val="single" w:color="auto" w:sz="4" w:space="0"/>
              <w:left w:val="single" w:color="auto" w:sz="4" w:space="0"/>
              <w:bottom w:val="single" w:color="auto" w:sz="4" w:space="0"/>
              <w:right w:val="single" w:color="auto" w:sz="4" w:space="0"/>
            </w:tcBorders>
            <w:tcW w:w="2284" w:type="pct"/>
            <w:vAlign w:val="center"/>
            <w:textDirection w:val="lrTb"/>
            <w:noWrap w:val="false"/>
          </w:tcPr>
          <w:p>
            <w:pPr>
              <w:jc w:val="center"/>
              <w:spacing w:line="320" w:lineRule="exact"/>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其他未列明行业</w:t>
            </w:r>
            <w:r/>
          </w:p>
        </w:tc>
      </w:tr>
    </w:tbl>
    <w:p>
      <w:pPr>
        <w:spacing w:before="120" w:after="120"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本项目</w:t>
      </w:r>
      <w:r>
        <w:rPr>
          <w:rFonts w:hint="eastAsia" w:ascii="方正仿宋_GBK" w:hAnsi="方正仿宋_GBK" w:eastAsia="方正仿宋_GBK" w:cs="方正仿宋_GBK"/>
          <w:sz w:val="24"/>
          <w:szCs w:val="24"/>
          <w:u w:val="single"/>
        </w:rPr>
        <w:t xml:space="preserve">不接受进口产品</w:t>
      </w:r>
      <w:r>
        <w:rPr>
          <w:rFonts w:hint="eastAsia" w:ascii="方正仿宋_GBK" w:hAnsi="方正仿宋_GBK" w:eastAsia="方正仿宋_GBK" w:cs="方正仿宋_GBK"/>
          <w:sz w:val="24"/>
          <w:szCs w:val="24"/>
        </w:rPr>
        <w:t xml:space="preserve">。</w:t>
      </w:r>
      <w:r/>
    </w:p>
    <w:p>
      <w:pPr>
        <w:pStyle w:val="878"/>
        <w:ind w:firstLine="482"/>
        <w:spacing w:line="500" w:lineRule="exact"/>
        <w:rPr>
          <w:rStyle w:val="879"/>
          <w:rFonts w:hint="eastAsia" w:ascii="方正仿宋_GB2312" w:hAnsi="方正仿宋_GB2312" w:eastAsia="方正仿宋_GB2312" w:cs="方正仿宋_GB2312"/>
          <w:color w:val="auto"/>
          <w:sz w:val="24"/>
        </w:rPr>
        <w:outlineLvl w:val="1"/>
      </w:pPr>
      <w:r>
        <w:rPr>
          <w:rStyle w:val="879"/>
          <w:rFonts w:hint="eastAsia" w:ascii="方正仿宋_GB2312" w:hAnsi="方正仿宋_GB2312" w:eastAsia="方正仿宋_GB2312" w:cs="方正仿宋_GB2312"/>
          <w:b/>
          <w:color w:val="auto"/>
          <w:sz w:val="24"/>
          <w:szCs w:val="24"/>
        </w:rPr>
        <w:t xml:space="preserve">一、项目概况</w:t>
      </w:r>
      <w:r/>
    </w:p>
    <w:p>
      <w:pPr>
        <w:pStyle w:val="878"/>
        <w:ind w:firstLine="480"/>
        <w:spacing w:line="500" w:lineRule="exact"/>
        <w:rPr>
          <w:rFonts w:hint="eastAsia" w:ascii="方正仿宋_GB2312" w:hAnsi="方正仿宋_GB2312" w:eastAsia="方正仿宋_GB2312" w:cs="方正仿宋_GB2312"/>
          <w:bCs/>
          <w:iCs/>
          <w:color w:val="auto"/>
          <w:sz w:val="24"/>
          <w:lang w:eastAsia="zh-CN"/>
        </w:rPr>
      </w:pPr>
      <w:r>
        <w:rPr>
          <w:rFonts w:hint="eastAsia" w:ascii="方正仿宋_GB2312" w:hAnsi="方正仿宋_GB2312" w:eastAsia="方正仿宋_GB2312" w:cs="方正仿宋_GB2312"/>
          <w:bCs/>
          <w:iCs/>
          <w:color w:val="auto"/>
          <w:sz w:val="24"/>
        </w:rPr>
        <w:t xml:space="preserve">1.项目名称：</w:t>
      </w:r>
      <w:r>
        <w:rPr>
          <w:rFonts w:hint="eastAsia" w:ascii="方正仿宋_GB2312" w:hAnsi="方正仿宋_GB2312" w:eastAsia="方正仿宋_GB2312" w:cs="方正仿宋_GB2312"/>
          <w:color w:val="auto"/>
          <w:sz w:val="24"/>
          <w:lang w:eastAsia="zh-CN"/>
        </w:rPr>
        <w:t xml:space="preserve">市本级产权底板提升项目</w:t>
      </w:r>
      <w:r/>
    </w:p>
    <w:p>
      <w:pPr>
        <w:pStyle w:val="878"/>
        <w:ind w:firstLine="480"/>
        <w:spacing w:line="500" w:lineRule="exact"/>
        <w:rPr>
          <w:rFonts w:hint="eastAsia" w:ascii="方正仿宋_GB2312" w:hAnsi="方正仿宋_GB2312" w:eastAsia="方正仿宋_GB2312" w:cs="方正仿宋_GB2312"/>
          <w:bCs/>
          <w:iCs/>
          <w:color w:val="auto"/>
          <w:sz w:val="24"/>
        </w:rPr>
      </w:pPr>
      <w:r>
        <w:rPr>
          <w:rFonts w:hint="eastAsia" w:ascii="方正仿宋_GB2312" w:hAnsi="方正仿宋_GB2312" w:eastAsia="方正仿宋_GB2312" w:cs="方正仿宋_GB2312"/>
          <w:bCs/>
          <w:iCs/>
          <w:color w:val="auto"/>
          <w:sz w:val="24"/>
        </w:rPr>
        <w:t xml:space="preserve">2.</w:t>
      </w:r>
      <w:r>
        <w:rPr>
          <w:rFonts w:hint="eastAsia" w:ascii="方正仿宋_GB2312" w:hAnsi="方正仿宋_GB2312" w:eastAsia="方正仿宋_GB2312" w:cs="方正仿宋_GB2312"/>
          <w:color w:val="auto"/>
          <w:sz w:val="24"/>
        </w:rPr>
        <w:t xml:space="preserve">预算金额：430万元，其中采购包1：300万元；采购包2：130万元。</w:t>
      </w:r>
      <w:r/>
    </w:p>
    <w:p>
      <w:pPr>
        <w:pStyle w:val="878"/>
        <w:ind w:firstLine="480"/>
        <w:spacing w:line="500" w:lineRule="exact"/>
        <w:rPr>
          <w:rFonts w:hint="eastAsia" w:ascii="方正仿宋_GB2312" w:hAnsi="方正仿宋_GB2312" w:eastAsia="方正仿宋_GB2312" w:cs="方正仿宋_GB2312"/>
          <w:bCs/>
          <w:iCs/>
          <w:color w:val="auto"/>
          <w:sz w:val="24"/>
        </w:rPr>
      </w:pPr>
      <w:r>
        <w:rPr>
          <w:rFonts w:hint="eastAsia" w:ascii="方正仿宋_GB2312" w:hAnsi="方正仿宋_GB2312" w:eastAsia="方正仿宋_GB2312" w:cs="方正仿宋_GB2312"/>
          <w:bCs/>
          <w:iCs/>
          <w:color w:val="auto"/>
          <w:sz w:val="24"/>
        </w:rPr>
        <w:t xml:space="preserve">3.最高限价：采购包1最高限价298万元，采购包2最高限价</w:t>
      </w:r>
      <w:r>
        <w:rPr>
          <w:rFonts w:hint="eastAsia" w:ascii="方正仿宋_GB2312" w:hAnsi="方正仿宋_GB2312" w:eastAsia="方正仿宋_GB2312" w:cs="方正仿宋_GB2312"/>
          <w:bCs/>
          <w:iCs/>
          <w:color w:val="auto"/>
          <w:sz w:val="24"/>
          <w:lang w:eastAsia="zh-CN"/>
        </w:rPr>
        <w:t xml:space="preserve">12</w:t>
      </w:r>
      <w:r>
        <w:rPr>
          <w:rFonts w:hint="eastAsia" w:ascii="方正仿宋_GB2312" w:hAnsi="方正仿宋_GB2312" w:eastAsia="方正仿宋_GB2312" w:cs="方正仿宋_GB2312"/>
          <w:bCs/>
          <w:iCs/>
          <w:color w:val="auto"/>
          <w:sz w:val="24"/>
          <w:lang w:val="en-US" w:eastAsia="zh-CN"/>
        </w:rPr>
        <w:t xml:space="preserve">8</w:t>
      </w:r>
      <w:r>
        <w:rPr>
          <w:rFonts w:hint="eastAsia" w:ascii="方正仿宋_GB2312" w:hAnsi="方正仿宋_GB2312" w:eastAsia="方正仿宋_GB2312" w:cs="方正仿宋_GB2312"/>
          <w:bCs/>
          <w:iCs/>
          <w:color w:val="auto"/>
          <w:sz w:val="24"/>
          <w:lang w:eastAsia="zh-CN"/>
        </w:rPr>
        <w:t xml:space="preserve">万元</w:t>
      </w:r>
      <w:r>
        <w:rPr>
          <w:rFonts w:hint="eastAsia" w:ascii="方正仿宋_GB2312" w:hAnsi="方正仿宋_GB2312" w:eastAsia="方正仿宋_GB2312" w:cs="方正仿宋_GB2312"/>
          <w:bCs/>
          <w:iCs/>
          <w:color w:val="auto"/>
          <w:sz w:val="24"/>
        </w:rPr>
        <w:t xml:space="preserve">，投标报价高于最高限价的作无效标处理。</w:t>
      </w:r>
      <w:r/>
    </w:p>
    <w:p>
      <w:pPr>
        <w:pStyle w:val="878"/>
        <w:ind w:firstLine="482"/>
        <w:spacing w:line="500" w:lineRule="exact"/>
        <w:rPr>
          <w:rFonts w:hint="eastAsia" w:ascii="方正仿宋_GB2312" w:hAnsi="方正仿宋_GB2312" w:eastAsia="方正仿宋_GB2312" w:cs="方正仿宋_GB2312"/>
          <w:b/>
          <w:bCs/>
          <w:color w:val="auto"/>
          <w:sz w:val="24"/>
        </w:rPr>
        <w:outlineLvl w:val="1"/>
      </w:pPr>
      <w:r>
        <w:rPr>
          <w:rFonts w:hint="eastAsia" w:ascii="方正仿宋_GB2312" w:hAnsi="方正仿宋_GB2312" w:eastAsia="方正仿宋_GB2312" w:cs="方正仿宋_GB2312"/>
          <w:b/>
          <w:bCs/>
          <w:color w:val="auto"/>
          <w:sz w:val="24"/>
        </w:rPr>
        <w:t xml:space="preserve">二、合同履约期限及地点等</w:t>
      </w:r>
      <w:r/>
    </w:p>
    <w:p>
      <w:pPr>
        <w:pStyle w:val="878"/>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合同履行期限：自合同签订之日起，2026年10月底前完成主要建设内容，12个月内配合完成项目验收等工作。</w:t>
      </w:r>
      <w:r/>
    </w:p>
    <w:p>
      <w:pPr>
        <w:pStyle w:val="878"/>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服务地点：</w:t>
      </w:r>
      <w:r>
        <w:rPr>
          <w:rFonts w:hint="eastAsia" w:ascii="方正仿宋_GB2312" w:hAnsi="方正仿宋_GB2312" w:eastAsia="方正仿宋_GB2312" w:cs="方正仿宋_GB2312"/>
          <w:color w:val="auto"/>
          <w:sz w:val="24"/>
          <w:lang w:eastAsia="zh-CN"/>
        </w:rPr>
        <w:t xml:space="preserve">招标人</w:t>
      </w:r>
      <w:r>
        <w:rPr>
          <w:rFonts w:hint="eastAsia" w:ascii="方正仿宋_GB2312" w:hAnsi="方正仿宋_GB2312" w:eastAsia="方正仿宋_GB2312" w:cs="方正仿宋_GB2312"/>
          <w:color w:val="auto"/>
          <w:sz w:val="24"/>
        </w:rPr>
        <w:t xml:space="preserve">指定</w:t>
      </w:r>
      <w:r>
        <w:rPr>
          <w:rFonts w:hint="eastAsia" w:ascii="方正仿宋_GB2312" w:hAnsi="方正仿宋_GB2312" w:eastAsia="方正仿宋_GB2312" w:cs="方正仿宋_GB2312"/>
          <w:color w:val="auto"/>
          <w:sz w:val="24"/>
          <w:lang w:val="en-US" w:eastAsia="zh-CN"/>
        </w:rPr>
        <w:t xml:space="preserve">地点</w:t>
      </w:r>
      <w:r>
        <w:rPr>
          <w:rFonts w:hint="eastAsia" w:ascii="方正仿宋_GB2312" w:hAnsi="方正仿宋_GB2312" w:eastAsia="方正仿宋_GB2312" w:cs="方正仿宋_GB2312"/>
          <w:color w:val="auto"/>
          <w:sz w:val="24"/>
        </w:rPr>
        <w:t xml:space="preserve">。</w:t>
      </w:r>
      <w:r/>
    </w:p>
    <w:p>
      <w:pPr>
        <w:pStyle w:val="878"/>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质量要求：合格</w:t>
      </w:r>
      <w:r/>
    </w:p>
    <w:p>
      <w:pPr>
        <w:pStyle w:val="878"/>
        <w:ind w:firstLine="482"/>
        <w:spacing w:line="500" w:lineRule="exact"/>
        <w:rPr>
          <w:rFonts w:hint="eastAsia" w:ascii="方正仿宋_GB2312" w:hAnsi="方正仿宋_GB2312" w:eastAsia="方正仿宋_GB2312" w:cs="方正仿宋_GB2312"/>
          <w:b/>
          <w:bCs/>
          <w:color w:val="auto"/>
          <w:sz w:val="24"/>
        </w:rPr>
        <w:outlineLvl w:val="1"/>
      </w:pPr>
      <w:r>
        <w:rPr>
          <w:rFonts w:hint="eastAsia" w:ascii="方正仿宋_GB2312" w:hAnsi="方正仿宋_GB2312" w:eastAsia="方正仿宋_GB2312" w:cs="方正仿宋_GB2312"/>
          <w:b/>
          <w:bCs/>
          <w:color w:val="auto"/>
          <w:sz w:val="24"/>
        </w:rPr>
        <w:t xml:space="preserve">三、付款方式</w:t>
      </w:r>
      <w:r/>
    </w:p>
    <w:p>
      <w:pPr>
        <w:pStyle w:val="878"/>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对于满足合同约定支付条件的，自收到发票后10个工作日内将资金支付到合同约定的</w:t>
      </w:r>
      <w:r>
        <w:rPr>
          <w:rFonts w:hint="eastAsia" w:ascii="方正仿宋_GB2312" w:hAnsi="方正仿宋_GB2312" w:eastAsia="方正仿宋_GB2312" w:cs="方正仿宋_GB2312"/>
          <w:color w:val="auto"/>
          <w:sz w:val="24"/>
          <w:lang w:val="en-US" w:eastAsia="zh-CN"/>
        </w:rPr>
        <w:t xml:space="preserve">中标人</w:t>
      </w:r>
      <w:r>
        <w:rPr>
          <w:rFonts w:hint="eastAsia" w:ascii="方正仿宋_GB2312" w:hAnsi="方正仿宋_GB2312" w:eastAsia="方正仿宋_GB2312" w:cs="方正仿宋_GB2312"/>
          <w:color w:val="auto"/>
          <w:sz w:val="24"/>
        </w:rPr>
        <w:t xml:space="preserve">账户或</w:t>
      </w:r>
      <w:r>
        <w:rPr>
          <w:rFonts w:hint="eastAsia" w:ascii="方正仿宋_GB2312" w:hAnsi="方正仿宋_GB2312" w:eastAsia="方正仿宋_GB2312" w:cs="方正仿宋_GB2312"/>
          <w:color w:val="auto"/>
          <w:sz w:val="24"/>
          <w:lang w:val="en-US" w:eastAsia="zh-CN"/>
        </w:rPr>
        <w:t xml:space="preserve">中标人</w:t>
      </w:r>
      <w:r>
        <w:rPr>
          <w:rFonts w:hint="eastAsia" w:ascii="方正仿宋_GB2312" w:hAnsi="方正仿宋_GB2312" w:eastAsia="方正仿宋_GB2312" w:cs="方正仿宋_GB2312"/>
          <w:color w:val="auto"/>
          <w:sz w:val="24"/>
        </w:rPr>
        <w:t xml:space="preserve">数字人民币账户。</w:t>
      </w:r>
      <w:r/>
    </w:p>
    <w:p>
      <w:pPr>
        <w:ind w:firstLine="480"/>
        <w:jc w:val="left"/>
        <w:spacing w:line="500" w:lineRule="exact"/>
        <w:rPr>
          <w:rFonts w:hint="eastAsia" w:ascii="方正仿宋_GBK" w:hAnsi="方正仿宋_GBK" w:eastAsia="方正仿宋_GBK" w:cs="方正仿宋_GBK"/>
          <w:b w:val="0"/>
          <w:bCs/>
          <w:color w:val="auto"/>
          <w:sz w:val="24"/>
        </w:rPr>
      </w:pPr>
      <w:r>
        <w:rPr>
          <w:rFonts w:hint="eastAsia" w:ascii="方正仿宋_GBK" w:hAnsi="方正仿宋_GBK" w:eastAsia="方正仿宋_GBK" w:cs="方正仿宋_GBK"/>
          <w:color w:val="auto"/>
          <w:sz w:val="24"/>
        </w:rPr>
        <w:t xml:space="preserve">合同签订且</w:t>
      </w:r>
      <w:r>
        <w:rPr>
          <w:rFonts w:hint="eastAsia" w:ascii="方正仿宋_GBK" w:hAnsi="方正仿宋_GBK" w:eastAsia="方正仿宋_GBK" w:cs="方正仿宋_GBK"/>
          <w:color w:val="auto"/>
          <w:sz w:val="24"/>
          <w:lang w:eastAsia="zh-CN"/>
        </w:rPr>
        <w:t xml:space="preserve">招标人</w:t>
      </w:r>
      <w:r>
        <w:rPr>
          <w:rFonts w:hint="eastAsia" w:ascii="方正仿宋_GBK" w:hAnsi="方正仿宋_GBK" w:eastAsia="方正仿宋_GBK" w:cs="方正仿宋_GBK"/>
          <w:color w:val="auto"/>
          <w:sz w:val="24"/>
        </w:rPr>
        <w:t xml:space="preserve">在收到中标人发票后10个工作日内，支付合同价款的10%作为预付款；完成全部建设内容，经</w:t>
      </w:r>
      <w:r>
        <w:rPr>
          <w:rFonts w:hint="eastAsia" w:ascii="方正仿宋_GBK" w:hAnsi="方正仿宋_GBK" w:eastAsia="方正仿宋_GBK" w:cs="方正仿宋_GBK"/>
          <w:color w:val="auto"/>
          <w:sz w:val="24"/>
          <w:lang w:eastAsia="zh-CN"/>
        </w:rPr>
        <w:t xml:space="preserve">招标人</w:t>
      </w:r>
      <w:r>
        <w:rPr>
          <w:rFonts w:hint="eastAsia" w:ascii="方正仿宋_GBK" w:hAnsi="方正仿宋_GBK" w:eastAsia="方正仿宋_GBK" w:cs="方正仿宋_GBK"/>
          <w:color w:val="auto"/>
          <w:sz w:val="24"/>
        </w:rPr>
        <w:t xml:space="preserve">确认后，在收到中标人发票后10个工作日内，支付至合同价款的80%；</w:t>
      </w:r>
      <w:r>
        <w:rPr>
          <w:rFonts w:hint="eastAsia" w:ascii="方正仿宋_GBK" w:hAnsi="方正仿宋_GBK" w:eastAsia="方正仿宋_GBK" w:cs="方正仿宋_GBK"/>
          <w:b w:val="0"/>
          <w:bCs/>
          <w:strike w:val="0"/>
          <w:color w:val="auto"/>
          <w:sz w:val="24"/>
          <w:szCs w:val="21"/>
          <w:lang w:val="en-US" w:eastAsia="zh-CN"/>
        </w:rPr>
        <w:t xml:space="preserve">合同履行完毕且验收通过后一次性付清余款（无息）</w:t>
      </w:r>
      <w:r>
        <w:rPr>
          <w:rFonts w:hint="eastAsia" w:ascii="方正仿宋_GBK" w:hAnsi="方正仿宋_GBK" w:eastAsia="方正仿宋_GBK" w:cs="方正仿宋_GBK"/>
          <w:b w:val="0"/>
          <w:bCs/>
          <w:color w:val="auto"/>
          <w:sz w:val="24"/>
        </w:rPr>
        <w:t xml:space="preserve">。</w:t>
      </w:r>
      <w:r/>
    </w:p>
    <w:p>
      <w:pPr>
        <w:ind w:firstLine="480"/>
        <w:jc w:val="left"/>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注：在签订合同时，中标人明确表示无需预付款或者主动要求降低预付款比例的金额，</w:t>
      </w:r>
      <w:r>
        <w:rPr>
          <w:rFonts w:hint="eastAsia" w:ascii="方正仿宋_GBK" w:hAnsi="方正仿宋_GBK" w:eastAsia="方正仿宋_GBK" w:cs="方正仿宋_GBK"/>
          <w:color w:val="auto"/>
          <w:sz w:val="24"/>
          <w:lang w:eastAsia="zh-CN"/>
        </w:rPr>
        <w:t xml:space="preserve">招标人</w:t>
      </w:r>
      <w:r>
        <w:rPr>
          <w:rFonts w:hint="eastAsia" w:ascii="方正仿宋_GBK" w:hAnsi="方正仿宋_GBK" w:eastAsia="方正仿宋_GBK" w:cs="方正仿宋_GBK"/>
          <w:color w:val="auto"/>
          <w:sz w:val="24"/>
        </w:rPr>
        <w:t xml:space="preserve">可不适用预付款规定。</w:t>
      </w:r>
      <w:r/>
    </w:p>
    <w:p>
      <w:pPr>
        <w:pStyle w:val="878"/>
        <w:ind w:firstLine="482"/>
        <w:spacing w:line="500" w:lineRule="exact"/>
        <w:rPr>
          <w:rStyle w:val="879"/>
          <w:rFonts w:ascii="方正仿宋_GB2312" w:hAnsi="方正仿宋_GB2312" w:eastAsia="方正仿宋_GB2312" w:cs="方正仿宋_GB2312"/>
          <w:b/>
          <w:bCs/>
          <w:color w:val="auto"/>
          <w:sz w:val="24"/>
          <w:szCs w:val="24"/>
          <w:lang w:val="en-US"/>
        </w:rPr>
        <w:outlineLvl w:val="1"/>
      </w:pPr>
      <w:r>
        <w:rPr>
          <w:rStyle w:val="879"/>
          <w:rFonts w:hint="eastAsia" w:ascii="方正仿宋_GB2312" w:hAnsi="方正仿宋_GB2312" w:eastAsia="方正仿宋_GB2312" w:cs="方正仿宋_GB2312"/>
          <w:b/>
          <w:bCs/>
          <w:color w:val="auto"/>
          <w:sz w:val="24"/>
          <w:szCs w:val="24"/>
          <w:lang w:val="en-US"/>
        </w:rPr>
        <w:t xml:space="preserve">四、项目背景</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2023年以来，自然资源部、省自然资源厅相继印发了《关于进一步做好地籍调查工作的通知》《关于进一步做好地籍调查工作的指导意见》等文件，对地籍调查工作提出了新标准、新要求、新目标。宿迁市作为自然资源部地籍调查工作示范点，创新建立全流程规范化地籍调查机制，高质量完成主城区全覆盖地籍调查，逐步夯实完善自然资源“一张图”产权底板，并创新建立了“一码通管”工作机制，为进一步深化产权底板建设及应用奠定了良好基础。</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2024年9月，自然资源部办公厅发布《关于开展三维地籍试点的函》（自然资办函〔2024〕1814号），在部分城市探索开展三维地籍试点，提出三维权利设置、三维地籍调查、三维确权登记、三维地籍信息化建设等工作任务。</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2025年3月，自然资源部印发《关于加快地籍成果入库汇交工作的函》（自然资登记函〔2025〕32号），提出各地应结合已有基础条件、工作需要和经济技术可行性，分类型、分区域、分阶段推进地籍调查，持续提升地籍数据完整性和覆盖度。</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2025年8月，自然资源部《关于征求〈支持新产业新业态发展加强空间规划指引和自然资源高效配置的通知〉（征求意见稿）意见的函》（自然资空间规划函〔2025〕223号），提出创新三维空间登记管理制度，强化空间资源确权、流通和使用，挖掘和赋能城市空间新价值。</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2026年3月，自然资源部办公厅印发《不动产单元代码“一码关联”工作指引》，明确要充分发挥不动产单元代码作为不动产唯一身份标志的作用，全面实施源头赋码、一码关联。部确权登记局同步出台相关文件，部署推进深化产权底板建设应用。</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2026年5月，自然资源部办公厅关于拓展国土空间规划许可试点内容的函（自然资办函〔2026〕777号），提出更好发挥不动产登记在自然资源管理和国土空间治理中的基础支撑作用，明确推动产权管理服务支撑国土空间规划编制实施、建立健全不动产登记全链条发现反馈问题机制、积极推进“一张图”产权底板在规划中应用等核心建设任务。</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为全面贯彻落实部、省厅以及市委、市政府关于深化产权底板建设和应用相关工作部署，结合自然资源部“四个融合”和“一张图”建设要求，开展市本级产权底板提升项目采购工作。</w:t>
      </w:r>
      <w:r/>
    </w:p>
    <w:p>
      <w:pPr>
        <w:pStyle w:val="878"/>
        <w:ind w:firstLine="482"/>
        <w:spacing w:line="500" w:lineRule="exact"/>
        <w:rPr>
          <w:rStyle w:val="879"/>
          <w:rFonts w:ascii="方正仿宋_GB2312" w:hAnsi="方正仿宋_GB2312" w:eastAsia="方正仿宋_GB2312" w:cs="方正仿宋_GB2312"/>
          <w:b/>
          <w:bCs/>
          <w:color w:val="auto"/>
          <w:sz w:val="24"/>
          <w:szCs w:val="24"/>
          <w:lang w:val="en-US"/>
        </w:rPr>
        <w:outlineLvl w:val="1"/>
      </w:pPr>
      <w:r>
        <w:rPr>
          <w:rStyle w:val="879"/>
          <w:rFonts w:hint="eastAsia" w:ascii="方正仿宋_GB2312" w:hAnsi="方正仿宋_GB2312" w:eastAsia="方正仿宋_GB2312" w:cs="方正仿宋_GB2312"/>
          <w:b/>
          <w:bCs/>
          <w:color w:val="auto"/>
          <w:sz w:val="24"/>
          <w:szCs w:val="24"/>
          <w:lang w:val="en-US"/>
        </w:rPr>
        <w:t xml:space="preserve">五、项目目标</w:t>
      </w:r>
      <w:r/>
    </w:p>
    <w:p>
      <w:pPr>
        <w:ind w:firstLine="480"/>
        <w:jc w:val="left"/>
        <w:spacing w:line="500" w:lineRule="exact"/>
        <w:rPr>
          <w:rFonts w:hint="eastAsia" w:ascii="方正仿宋_GBK" w:hAnsi="方正仿宋_GBK" w:eastAsia="方正仿宋_GBK" w:cs="方正仿宋_GBK"/>
          <w:color w:val="auto"/>
          <w:sz w:val="24"/>
          <w:lang w:val="en-US" w:eastAsia="zh-CN"/>
        </w:rPr>
      </w:pPr>
      <w:r>
        <w:rPr>
          <w:rFonts w:hint="eastAsia" w:ascii="方正仿宋_GBK" w:hAnsi="方正仿宋_GBK" w:eastAsia="方正仿宋_GBK" w:cs="方正仿宋_GBK"/>
          <w:color w:val="auto"/>
          <w:sz w:val="24"/>
          <w:lang w:val="en-US"/>
        </w:rPr>
        <w:t xml:space="preserve">围绕产权底板“管起来、好起来、联起来、用起来”建设目标，以“服务社会、服务管理、服务融合”为导向，全面夯实数</w:t>
      </w:r>
      <w:r>
        <w:rPr>
          <w:rFonts w:hint="eastAsia" w:ascii="方正仿宋_GBK" w:hAnsi="方正仿宋_GBK" w:eastAsia="方正仿宋_GBK" w:cs="方正仿宋_GBK"/>
          <w:color w:val="auto"/>
          <w:sz w:val="24"/>
          <w:lang w:val="en-US"/>
        </w:rPr>
        <w:t xml:space="preserve">据根基、优化服务体系、深化协同联动，更好发挥不动产登记在自然资源管理“两统一”职责履行中的基础支撑作用，提升自然资源管理能力与便民服务水平。一是推动构建完善“权属清晰、数据共享、业务协同”统一产权底板；二是打造“国资清查办证”“高效办成一件事”、三维确权登记等产权底板特色服务场景；三是落实不动产登记环节从后向前看工作要求，深化产权底板在“测、调、规、批、供、用、补、查、登”等自然资源全周期应用；四是深化产权底板共享应用，切实增强自然资源和规划对地方社会经济高质量发展的保障效能，精准赋能城市更新与新兴产业发展</w:t>
      </w:r>
      <w:r>
        <w:rPr>
          <w:rFonts w:hint="eastAsia" w:ascii="方正仿宋_GBK" w:hAnsi="方正仿宋_GBK" w:eastAsia="方正仿宋_GBK" w:cs="方正仿宋_GBK"/>
          <w:color w:val="auto"/>
          <w:sz w:val="24"/>
          <w:lang w:val="en-US" w:eastAsia="zh-CN"/>
        </w:rPr>
        <w:t xml:space="preserve">。</w:t>
      </w:r>
      <w:r/>
    </w:p>
    <w:p>
      <w:pPr>
        <w:pStyle w:val="878"/>
        <w:ind w:firstLine="482"/>
        <w:spacing w:line="500" w:lineRule="exact"/>
        <w:rPr>
          <w:rStyle w:val="879"/>
          <w:rFonts w:ascii="方正仿宋_GB2312" w:hAnsi="方正仿宋_GB2312" w:eastAsia="方正仿宋_GB2312" w:cs="方正仿宋_GB2312"/>
          <w:b/>
          <w:bCs/>
          <w:color w:val="auto"/>
          <w:sz w:val="24"/>
          <w:szCs w:val="24"/>
          <w:lang w:val="en-US"/>
        </w:rPr>
        <w:outlineLvl w:val="1"/>
      </w:pPr>
      <w:r>
        <w:rPr>
          <w:rStyle w:val="879"/>
          <w:rFonts w:hint="eastAsia" w:ascii="方正仿宋_GB2312" w:hAnsi="方正仿宋_GB2312" w:eastAsia="方正仿宋_GB2312" w:cs="方正仿宋_GB2312"/>
          <w:b/>
          <w:bCs/>
          <w:color w:val="auto"/>
          <w:sz w:val="24"/>
          <w:szCs w:val="24"/>
          <w:lang w:val="en-US"/>
        </w:rPr>
        <w:t xml:space="preserve">六、</w:t>
      </w:r>
      <w:r>
        <w:rPr>
          <w:rStyle w:val="879"/>
          <w:rFonts w:hint="eastAsia" w:ascii="方正仿宋_GB2312" w:hAnsi="方正仿宋_GB2312" w:eastAsia="方正仿宋_GB2312" w:cs="方正仿宋_GB2312"/>
          <w:b/>
          <w:bCs/>
          <w:color w:val="auto"/>
          <w:sz w:val="24"/>
          <w:szCs w:val="24"/>
        </w:rPr>
        <w:t xml:space="preserve">服务内容</w:t>
      </w:r>
      <w:r>
        <w:rPr>
          <w:rStyle w:val="879"/>
          <w:rFonts w:hint="eastAsia" w:ascii="方正仿宋_GB2312" w:hAnsi="方正仿宋_GB2312" w:eastAsia="方正仿宋_GB2312" w:cs="方正仿宋_GB2312"/>
          <w:b/>
          <w:bCs/>
          <w:color w:val="auto"/>
          <w:sz w:val="24"/>
          <w:szCs w:val="24"/>
          <w:lang w:val="en-US"/>
        </w:rPr>
        <w:t xml:space="preserve">及相关要求</w:t>
      </w:r>
      <w:r/>
    </w:p>
    <w:p>
      <w:pPr>
        <w:ind w:firstLine="482"/>
        <w:jc w:val="left"/>
        <w:spacing w:line="500" w:lineRule="exact"/>
        <w:rPr>
          <w:rFonts w:hint="eastAsia" w:ascii="方正仿宋_GBK" w:hAnsi="方正仿宋_GBK" w:eastAsia="方正仿宋_GBK" w:cs="方正仿宋_GBK"/>
          <w:b/>
          <w:bCs/>
          <w:color w:val="auto"/>
          <w:sz w:val="24"/>
          <w:lang w:val="en-US"/>
        </w:rPr>
        <w:outlineLvl w:val="2"/>
      </w:pPr>
      <w:r>
        <w:rPr>
          <w:rFonts w:hint="eastAsia" w:ascii="方正仿宋_GBK" w:hAnsi="方正仿宋_GBK" w:eastAsia="方正仿宋_GBK" w:cs="方正仿宋_GBK"/>
          <w:b/>
          <w:bCs/>
          <w:color w:val="auto"/>
          <w:sz w:val="24"/>
          <w:lang w:val="en-US"/>
        </w:rPr>
        <w:t xml:space="preserve">采购包1：市本级国有建设用地数据提升</w:t>
      </w:r>
      <w:r/>
    </w:p>
    <w:p>
      <w:pPr>
        <w:ind w:firstLine="482"/>
        <w:jc w:val="left"/>
        <w:spacing w:line="500" w:lineRule="exact"/>
        <w:rPr>
          <w:rFonts w:hint="eastAsia" w:ascii="方正仿宋_GBK" w:hAnsi="方正仿宋_GBK" w:eastAsia="方正仿宋_GBK" w:cs="方正仿宋_GBK"/>
          <w:b/>
          <w:bCs/>
          <w:color w:val="auto"/>
          <w:sz w:val="24"/>
          <w:lang w:val="en-US"/>
        </w:rPr>
      </w:pPr>
      <w:r>
        <w:rPr>
          <w:rFonts w:hint="eastAsia" w:ascii="方正仿宋_GBK" w:hAnsi="方正仿宋_GBK" w:eastAsia="方正仿宋_GBK" w:cs="方正仿宋_GBK"/>
          <w:b/>
          <w:bCs/>
          <w:color w:val="auto"/>
          <w:sz w:val="24"/>
          <w:lang w:val="en-US"/>
        </w:rPr>
        <w:t xml:space="preserve">1.服务内容</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对市本级2154平方公里范围内国有建设用地开展补充调查、数据入库等工作，本次地籍调查范围为市本级国有建设用地空白区（约69平方公里）。同时，按照部、省数据汇交要求，开展市本级国有建设地籍数据整理汇交，探索开展三维地籍调查，全面提升数据质量。</w:t>
      </w:r>
      <w:r/>
    </w:p>
    <w:p>
      <w:pPr>
        <w:ind w:firstLine="482"/>
        <w:jc w:val="left"/>
        <w:spacing w:line="500" w:lineRule="exact"/>
        <w:rPr>
          <w:rFonts w:hint="eastAsia" w:ascii="方正仿宋_GBK" w:hAnsi="方正仿宋_GBK" w:eastAsia="方正仿宋_GBK" w:cs="方正仿宋_GBK"/>
          <w:b/>
          <w:bCs/>
          <w:color w:val="auto"/>
          <w:sz w:val="24"/>
          <w:lang w:val="en-US"/>
        </w:rPr>
      </w:pPr>
      <w:r>
        <w:rPr>
          <w:rFonts w:hint="eastAsia" w:ascii="方正仿宋_GBK" w:hAnsi="方正仿宋_GBK" w:eastAsia="方正仿宋_GBK" w:cs="方正仿宋_GBK"/>
          <w:b/>
          <w:bCs/>
          <w:color w:val="auto"/>
          <w:sz w:val="24"/>
          <w:lang w:val="en-US"/>
        </w:rPr>
        <w:t xml:space="preserve">1.1地籍数据收集与提取</w:t>
      </w:r>
      <w:r/>
    </w:p>
    <w:p>
      <w:pPr>
        <w:ind w:firstLine="482"/>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b/>
          <w:bCs/>
          <w:color w:val="auto"/>
          <w:sz w:val="24"/>
          <w:lang w:val="en-US"/>
        </w:rPr>
        <w:t xml:space="preserve">1.1.1资料收集。</w:t>
      </w:r>
      <w:r>
        <w:rPr>
          <w:rFonts w:hint="eastAsia" w:ascii="方正仿宋_GBK" w:hAnsi="方正仿宋_GBK" w:eastAsia="方正仿宋_GBK" w:cs="方正仿宋_GBK"/>
          <w:color w:val="auto"/>
          <w:sz w:val="24"/>
          <w:lang w:val="en-US"/>
        </w:rPr>
        <w:t xml:space="preserve">收集市本级范围国土调查及年度变更数据、高分辨率遥感影像、行政界线、地籍区地籍子区、最新基础地理、城市规划、市本级国有建设用地、土地批供数据、水资源调查数据等，并制作地籍调查工作底图。</w:t>
      </w:r>
      <w:r/>
    </w:p>
    <w:p>
      <w:pPr>
        <w:ind w:firstLine="482"/>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b/>
          <w:bCs/>
          <w:color w:val="auto"/>
          <w:sz w:val="24"/>
          <w:lang w:val="en-US"/>
        </w:rPr>
        <w:t xml:space="preserve">1.1.2城市道路、水系、公园绿地数据提取。</w:t>
      </w:r>
      <w:r>
        <w:rPr>
          <w:rFonts w:hint="eastAsia" w:ascii="方正仿宋_GBK" w:hAnsi="方正仿宋_GBK" w:eastAsia="方正仿宋_GBK" w:cs="方正仿宋_GBK"/>
          <w:color w:val="auto"/>
          <w:sz w:val="24"/>
          <w:lang w:val="en-US"/>
        </w:rPr>
        <w:t xml:space="preserve">根据基础测绘、国土调查、城市规划、水资源调查数据、征供地等数据，按行政区提取道路、河流、绿地、公园等用地，并对不同数据源提取的数据进行空间完整性处理。</w:t>
      </w:r>
      <w:r/>
    </w:p>
    <w:p>
      <w:pPr>
        <w:ind w:firstLine="482"/>
        <w:jc w:val="left"/>
        <w:spacing w:line="500" w:lineRule="exact"/>
        <w:rPr>
          <w:rFonts w:hint="eastAsia" w:ascii="方正仿宋_GBK" w:hAnsi="方正仿宋_GBK" w:eastAsia="方正仿宋_GBK" w:cs="方正仿宋_GBK"/>
          <w:b/>
          <w:bCs/>
          <w:color w:val="auto"/>
          <w:sz w:val="24"/>
          <w:lang w:val="en-US"/>
        </w:rPr>
      </w:pPr>
      <w:r>
        <w:rPr>
          <w:rFonts w:hint="eastAsia" w:ascii="方正仿宋_GBK" w:hAnsi="方正仿宋_GBK" w:eastAsia="方正仿宋_GBK" w:cs="方正仿宋_GBK"/>
          <w:b/>
          <w:bCs/>
          <w:color w:val="auto"/>
          <w:sz w:val="24"/>
          <w:lang w:val="en-US"/>
        </w:rPr>
        <w:t xml:space="preserve">1.2地籍数据补充与编码</w:t>
      </w:r>
      <w:r/>
    </w:p>
    <w:p>
      <w:pPr>
        <w:ind w:firstLine="482"/>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b/>
          <w:bCs/>
          <w:color w:val="auto"/>
          <w:sz w:val="24"/>
          <w:lang w:val="en-US"/>
        </w:rPr>
        <w:t xml:space="preserve">1.2.1空白区补充。</w:t>
      </w:r>
      <w:r>
        <w:rPr>
          <w:rFonts w:hint="eastAsia" w:ascii="方正仿宋_GBK" w:hAnsi="方正仿宋_GBK" w:eastAsia="方正仿宋_GBK" w:cs="方正仿宋_GBK"/>
          <w:color w:val="auto"/>
          <w:sz w:val="24"/>
          <w:lang w:val="en-US"/>
        </w:rPr>
        <w:t xml:space="preserve">重点围绕市本级约69平方公里国有建设用地空白区，采用内外业结合方式，通过内业核查、不动产测绘与权属调查等方式，查明并补充国有建设用地的宗地、幢、户空间位置及权属信息。</w:t>
      </w:r>
      <w:r/>
    </w:p>
    <w:p>
      <w:pPr>
        <w:ind w:firstLine="482"/>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b/>
          <w:bCs/>
          <w:color w:val="auto"/>
          <w:sz w:val="24"/>
          <w:lang w:val="en-US"/>
        </w:rPr>
        <w:t xml:space="preserve">1.2.2不动产单元梳理赋码。</w:t>
      </w:r>
      <w:r>
        <w:rPr>
          <w:rFonts w:hint="eastAsia" w:ascii="方正仿宋_GBK" w:hAnsi="方正仿宋_GBK" w:eastAsia="方正仿宋_GBK" w:cs="方正仿宋_GBK"/>
          <w:color w:val="auto"/>
          <w:sz w:val="24"/>
          <w:lang w:val="en-US"/>
        </w:rPr>
        <w:t xml:space="preserve">更新市本级最新地籍区、地籍子区成果，补充完善项目范围国有建设用地宗地、幢、房编码，并建立不动产单元表。</w:t>
      </w:r>
      <w:r>
        <w:rPr>
          <w:rFonts w:hint="eastAsia" w:ascii="方正仿宋_GBK" w:hAnsi="方正仿宋_GBK" w:eastAsia="方正仿宋_GBK" w:cs="方正仿宋_GBK"/>
          <w:color w:val="auto"/>
          <w:sz w:val="24"/>
          <w:lang w:val="en-US" w:eastAsia="zh-CN"/>
        </w:rPr>
        <w:t xml:space="preserve">在</w:t>
      </w:r>
      <w:r>
        <w:rPr>
          <w:rFonts w:hint="eastAsia" w:ascii="方正仿宋_GBK" w:hAnsi="方正仿宋_GBK" w:eastAsia="方正仿宋_GBK" w:cs="方正仿宋_GBK"/>
          <w:color w:val="auto"/>
          <w:sz w:val="24"/>
          <w:lang w:val="en-US"/>
        </w:rPr>
        <w:t xml:space="preserve">不动产单元代码</w:t>
      </w:r>
      <w:r>
        <w:rPr>
          <w:rFonts w:hint="eastAsia" w:ascii="方正仿宋_GBK" w:hAnsi="方正仿宋_GBK" w:eastAsia="方正仿宋_GBK" w:cs="方正仿宋_GBK"/>
          <w:color w:val="auto"/>
          <w:sz w:val="24"/>
          <w:lang w:val="en-US" w:eastAsia="zh-CN"/>
        </w:rPr>
        <w:t xml:space="preserve">编制规则基础上，对</w:t>
      </w:r>
      <w:r>
        <w:rPr>
          <w:rFonts w:hint="eastAsia" w:ascii="方正仿宋_GBK" w:hAnsi="方正仿宋_GBK" w:eastAsia="方正仿宋_GBK" w:cs="方正仿宋_GBK"/>
          <w:color w:val="auto"/>
          <w:sz w:val="24"/>
          <w:lang w:val="en-US"/>
        </w:rPr>
        <w:t xml:space="preserve">城市道路、水系、公园绿地</w:t>
      </w:r>
      <w:r>
        <w:rPr>
          <w:rFonts w:hint="eastAsia" w:ascii="方正仿宋_GBK" w:hAnsi="方正仿宋_GBK" w:eastAsia="方正仿宋_GBK" w:cs="方正仿宋_GBK"/>
          <w:color w:val="auto"/>
          <w:sz w:val="24"/>
          <w:lang w:val="en-US" w:eastAsia="zh-CN"/>
        </w:rPr>
        <w:t xml:space="preserve">、线性工程等特殊地类编制不动产单元代码</w:t>
      </w:r>
      <w:r>
        <w:rPr>
          <w:rFonts w:hint="eastAsia" w:ascii="方正仿宋_GBK" w:hAnsi="方正仿宋_GBK" w:eastAsia="方正仿宋_GBK" w:cs="方正仿宋_GBK"/>
          <w:color w:val="auto"/>
          <w:sz w:val="24"/>
          <w:lang w:val="en-US"/>
        </w:rPr>
        <w:t xml:space="preserve">。</w:t>
      </w:r>
      <w:r/>
    </w:p>
    <w:p>
      <w:pPr>
        <w:ind w:firstLine="482"/>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b/>
          <w:bCs/>
          <w:color w:val="auto"/>
          <w:sz w:val="24"/>
          <w:lang w:val="en-US"/>
        </w:rPr>
        <w:t xml:space="preserve">1.2.3三维地籍调查。</w:t>
      </w:r>
      <w:r>
        <w:rPr>
          <w:rFonts w:hint="eastAsia" w:ascii="方正仿宋_GBK" w:hAnsi="方正仿宋_GBK" w:eastAsia="方正仿宋_GBK" w:cs="方正仿宋_GBK"/>
          <w:color w:val="auto"/>
          <w:sz w:val="24"/>
          <w:lang w:val="en-US"/>
        </w:rPr>
        <w:t xml:space="preserve">探索开展三维地籍调查，选取部分条件成熟的建设项目，构建精细化三维地籍调查成果，为开展三维不动产登记工作筑牢数据基础。</w:t>
      </w:r>
      <w:r/>
    </w:p>
    <w:p>
      <w:pPr>
        <w:ind w:firstLine="482"/>
        <w:jc w:val="left"/>
        <w:spacing w:line="500" w:lineRule="exact"/>
        <w:rPr>
          <w:rFonts w:hint="eastAsia" w:ascii="方正仿宋_GBK" w:hAnsi="方正仿宋_GBK" w:eastAsia="方正仿宋_GBK" w:cs="方正仿宋_GBK"/>
          <w:b/>
          <w:bCs/>
          <w:color w:val="auto"/>
          <w:sz w:val="24"/>
          <w:lang w:val="en-US"/>
        </w:rPr>
      </w:pPr>
      <w:r>
        <w:rPr>
          <w:rFonts w:hint="eastAsia" w:ascii="方正仿宋_GBK" w:hAnsi="方正仿宋_GBK" w:eastAsia="方正仿宋_GBK" w:cs="方正仿宋_GBK"/>
          <w:b/>
          <w:bCs/>
          <w:color w:val="auto"/>
          <w:sz w:val="24"/>
          <w:lang w:val="en-US"/>
        </w:rPr>
        <w:t xml:space="preserve">1.3地籍数据监测监管</w:t>
      </w:r>
      <w:r/>
    </w:p>
    <w:p>
      <w:pPr>
        <w:ind w:firstLine="482"/>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b/>
          <w:bCs/>
          <w:color w:val="auto"/>
          <w:sz w:val="24"/>
          <w:lang w:val="en-US"/>
        </w:rPr>
        <w:t xml:space="preserve">1.3.1产权底板数据体检。</w:t>
      </w:r>
      <w:r>
        <w:rPr>
          <w:rFonts w:hint="eastAsia" w:ascii="方正仿宋_GBK" w:hAnsi="方正仿宋_GBK" w:eastAsia="方正仿宋_GBK" w:cs="方正仿宋_GBK"/>
          <w:color w:val="auto"/>
          <w:sz w:val="24"/>
          <w:lang w:val="en-US"/>
        </w:rPr>
        <w:t xml:space="preserve">按照统一产权底板建设要求，依托部、省下发的国有建设用地地籍数据质检软件规则，对现市本级范围内存量国有建设用地数据全面开展数据“体检”。</w:t>
      </w:r>
      <w:r/>
    </w:p>
    <w:p>
      <w:pPr>
        <w:ind w:firstLine="482"/>
        <w:jc w:val="left"/>
        <w:spacing w:line="500" w:lineRule="exact"/>
        <w:rPr>
          <w:rFonts w:hint="eastAsia" w:ascii="方正仿宋_GBK" w:hAnsi="方正仿宋_GBK" w:eastAsia="方正仿宋_GBK" w:cs="方正仿宋_GBK"/>
          <w:color w:val="auto"/>
          <w:sz w:val="24"/>
          <w:lang w:val="en-US" w:eastAsia="zh-CN"/>
        </w:rPr>
      </w:pPr>
      <w:r>
        <w:rPr>
          <w:rFonts w:hint="eastAsia" w:ascii="方正仿宋_GBK" w:hAnsi="方正仿宋_GBK" w:eastAsia="方正仿宋_GBK" w:cs="方正仿宋_GBK"/>
          <w:b/>
          <w:bCs/>
          <w:color w:val="auto"/>
          <w:sz w:val="24"/>
          <w:lang w:val="en-US"/>
        </w:rPr>
        <w:t xml:space="preserve">1.3.2数据</w:t>
      </w:r>
      <w:r>
        <w:rPr>
          <w:rFonts w:hint="eastAsia" w:ascii="方正仿宋_GBK" w:hAnsi="方正仿宋_GBK" w:eastAsia="方正仿宋_GBK" w:cs="方正仿宋_GBK"/>
          <w:b/>
          <w:bCs/>
          <w:color w:val="auto"/>
          <w:sz w:val="24"/>
          <w:lang w:val="en-US" w:eastAsia="zh-CN"/>
        </w:rPr>
        <w:t xml:space="preserve">治理</w:t>
      </w:r>
      <w:r>
        <w:rPr>
          <w:rFonts w:hint="eastAsia" w:ascii="方正仿宋_GBK" w:hAnsi="方正仿宋_GBK" w:eastAsia="方正仿宋_GBK" w:cs="方正仿宋_GBK"/>
          <w:b/>
          <w:bCs/>
          <w:color w:val="auto"/>
          <w:sz w:val="24"/>
          <w:lang w:val="en-US"/>
        </w:rPr>
        <w:t xml:space="preserve">。</w:t>
      </w:r>
      <w:r>
        <w:rPr>
          <w:rFonts w:hint="eastAsia" w:ascii="方正仿宋_GBK" w:hAnsi="方正仿宋_GBK" w:eastAsia="方正仿宋_GBK" w:cs="方正仿宋_GBK"/>
          <w:color w:val="auto"/>
          <w:sz w:val="24"/>
          <w:lang w:val="en-US"/>
        </w:rPr>
        <w:t xml:space="preserve">根据产权底板数据质检要求，对体检发现的图形、属性、关联关系</w:t>
      </w:r>
      <w:r>
        <w:rPr>
          <w:rFonts w:hint="eastAsia" w:ascii="方正仿宋_GBK" w:hAnsi="方正仿宋_GBK" w:eastAsia="方正仿宋_GBK" w:cs="方正仿宋_GBK"/>
          <w:color w:val="auto"/>
          <w:sz w:val="24"/>
          <w:lang w:val="en-US" w:eastAsia="zh-CN"/>
        </w:rPr>
        <w:t xml:space="preserve">、现状不符、权利交叉等问题</w:t>
      </w:r>
      <w:r>
        <w:rPr>
          <w:rFonts w:hint="eastAsia" w:ascii="方正仿宋_GBK" w:hAnsi="方正仿宋_GBK" w:eastAsia="方正仿宋_GBK" w:cs="方正仿宋_GBK"/>
          <w:color w:val="auto"/>
          <w:sz w:val="24"/>
          <w:lang w:val="en-US"/>
        </w:rPr>
        <w:t xml:space="preserve">，开展核实并修正或标注。</w:t>
      </w:r>
      <w:r/>
    </w:p>
    <w:p>
      <w:pPr>
        <w:ind w:firstLine="482"/>
        <w:jc w:val="left"/>
        <w:spacing w:line="500" w:lineRule="exact"/>
        <w:rPr>
          <w:rFonts w:hint="eastAsia" w:ascii="方正仿宋_GBK" w:hAnsi="方正仿宋_GBK" w:eastAsia="方正仿宋_GBK" w:cs="方正仿宋_GBK"/>
          <w:color w:val="auto"/>
          <w:sz w:val="24"/>
          <w:lang w:val="en-US" w:eastAsia="zh-CN"/>
        </w:rPr>
      </w:pPr>
      <w:r>
        <w:rPr>
          <w:rFonts w:hint="eastAsia" w:ascii="方正仿宋_GBK" w:hAnsi="方正仿宋_GBK" w:eastAsia="方正仿宋_GBK" w:cs="方正仿宋_GBK"/>
          <w:b/>
          <w:bCs/>
          <w:color w:val="auto"/>
          <w:sz w:val="24"/>
          <w:lang w:val="en-US"/>
        </w:rPr>
        <w:t xml:space="preserve">1.3.3地籍数据日常监管。</w:t>
      </w:r>
      <w:r>
        <w:rPr>
          <w:rFonts w:hint="eastAsia" w:ascii="方正仿宋_GBK" w:hAnsi="方正仿宋_GBK" w:eastAsia="方正仿宋_GBK" w:cs="方正仿宋_GBK"/>
          <w:color w:val="auto"/>
          <w:sz w:val="24"/>
          <w:lang w:val="en-US"/>
        </w:rPr>
        <w:t xml:space="preserve">依据部、省地籍数据汇交监管要求，完善国有建设用地日常地籍数据入库质检规则，制定本地化数据入库校验逻辑，对问题数据进行监管拦截，预防新的问题数据产生。</w:t>
      </w:r>
      <w:r/>
    </w:p>
    <w:p>
      <w:pPr>
        <w:ind w:firstLine="482"/>
        <w:jc w:val="left"/>
        <w:spacing w:line="500" w:lineRule="exact"/>
        <w:rPr>
          <w:rFonts w:hint="eastAsia" w:ascii="方正仿宋_GBK" w:hAnsi="方正仿宋_GBK" w:eastAsia="方正仿宋_GBK" w:cs="方正仿宋_GBK"/>
          <w:b/>
          <w:bCs/>
          <w:color w:val="auto"/>
          <w:sz w:val="24"/>
          <w:lang w:val="en-US"/>
        </w:rPr>
      </w:pPr>
      <w:r>
        <w:rPr>
          <w:rFonts w:hint="eastAsia" w:ascii="方正仿宋_GBK" w:hAnsi="方正仿宋_GBK" w:eastAsia="方正仿宋_GBK" w:cs="方正仿宋_GBK"/>
          <w:b/>
          <w:bCs/>
          <w:color w:val="auto"/>
          <w:sz w:val="24"/>
          <w:lang w:val="en-US"/>
        </w:rPr>
        <w:t xml:space="preserve">1.4地籍数据汇交入库</w:t>
      </w:r>
      <w:r/>
    </w:p>
    <w:p>
      <w:pPr>
        <w:ind w:firstLine="482"/>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b/>
          <w:bCs/>
          <w:color w:val="auto"/>
          <w:sz w:val="24"/>
          <w:lang w:val="en-US"/>
        </w:rPr>
        <w:t xml:space="preserve">1.4.1地籍数据汇交。</w:t>
      </w:r>
      <w:r>
        <w:rPr>
          <w:rFonts w:hint="eastAsia" w:ascii="方正仿宋_GBK" w:hAnsi="方正仿宋_GBK" w:eastAsia="方正仿宋_GBK" w:cs="方正仿宋_GBK"/>
          <w:color w:val="auto"/>
          <w:sz w:val="24"/>
          <w:lang w:val="en-US"/>
        </w:rPr>
        <w:t xml:space="preserve">以行政区划（宿城、宿豫）为单位，整合市本级国有地籍数据库与本次地籍调查成果，形成汇交数据包。按照部省统一标准，对三县两区国有建设用地数据进行市级核查，并组织完成全市国有建设用地数据汇交上报。</w:t>
      </w:r>
      <w:r/>
    </w:p>
    <w:p>
      <w:pPr>
        <w:ind w:firstLine="482"/>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b/>
          <w:bCs/>
          <w:color w:val="auto"/>
          <w:sz w:val="24"/>
          <w:lang w:val="en-US"/>
        </w:rPr>
        <w:t xml:space="preserve">1.4.2数据入库。</w:t>
      </w:r>
      <w:r>
        <w:rPr>
          <w:rFonts w:hint="eastAsia" w:ascii="方正仿宋_GBK" w:hAnsi="方正仿宋_GBK" w:eastAsia="方正仿宋_GBK" w:cs="方正仿宋_GBK"/>
          <w:color w:val="auto"/>
          <w:sz w:val="24"/>
          <w:lang w:val="en-US"/>
        </w:rPr>
        <w:t xml:space="preserve">按照部、省要求，将本轮汇交数据成果更新至地籍数据库。</w:t>
      </w:r>
      <w:r/>
    </w:p>
    <w:p>
      <w:pPr>
        <w:ind w:firstLine="482"/>
        <w:jc w:val="left"/>
        <w:spacing w:line="500" w:lineRule="exact"/>
        <w:rPr>
          <w:rFonts w:hint="eastAsia" w:ascii="方正仿宋_GBK" w:hAnsi="方正仿宋_GBK" w:eastAsia="方正仿宋_GBK" w:cs="方正仿宋_GBK"/>
          <w:b/>
          <w:bCs/>
          <w:color w:val="auto"/>
          <w:sz w:val="24"/>
          <w:lang w:val="en-US"/>
        </w:rPr>
      </w:pPr>
      <w:r>
        <w:rPr>
          <w:rFonts w:hint="eastAsia" w:ascii="方正仿宋_GBK" w:hAnsi="方正仿宋_GBK" w:eastAsia="方正仿宋_GBK" w:cs="方正仿宋_GBK"/>
          <w:b/>
          <w:bCs/>
          <w:color w:val="auto"/>
          <w:sz w:val="24"/>
          <w:szCs w:val="24"/>
          <w:lang w:val="en-US" w:eastAsia="zh-CN" w:bidi="ar-SA"/>
        </w:rPr>
        <w:t xml:space="preserve">2.</w:t>
      </w:r>
      <w:r>
        <w:rPr>
          <w:rFonts w:hint="eastAsia" w:ascii="方正仿宋_GBK" w:hAnsi="方正仿宋_GBK" w:eastAsia="方正仿宋_GBK" w:cs="方正仿宋_GBK"/>
          <w:b/>
          <w:bCs/>
          <w:color w:val="auto"/>
          <w:sz w:val="24"/>
          <w:lang w:val="en-US"/>
        </w:rPr>
        <w:t xml:space="preserve">服务范围</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宿迁市市本级</w:t>
      </w:r>
      <w:r/>
    </w:p>
    <w:p>
      <w:pPr>
        <w:ind w:firstLine="482"/>
        <w:jc w:val="left"/>
        <w:spacing w:line="500" w:lineRule="exact"/>
        <w:rPr>
          <w:rFonts w:hint="eastAsia" w:ascii="方正仿宋_GBK" w:hAnsi="方正仿宋_GBK" w:eastAsia="方正仿宋_GBK" w:cs="方正仿宋_GBK"/>
          <w:b/>
          <w:bCs/>
          <w:color w:val="auto"/>
          <w:sz w:val="24"/>
          <w:lang w:val="en-US"/>
        </w:rPr>
      </w:pPr>
      <w:r>
        <w:rPr>
          <w:rFonts w:hint="eastAsia" w:ascii="方正仿宋_GBK" w:hAnsi="方正仿宋_GBK" w:eastAsia="方正仿宋_GBK" w:cs="方正仿宋_GBK"/>
          <w:b/>
          <w:bCs/>
          <w:color w:val="auto"/>
          <w:sz w:val="24"/>
          <w:lang w:val="en-US"/>
        </w:rPr>
        <w:t xml:space="preserve">3.进度要求</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2026年8月底前，完成资料收集、工作底图制作、道路/水系/绿地数据提取；2026年9月底前，完成国有建设用地空白区内外业补充调查（含权属调查、测绘），部分建设项目的三维数据采集与建模；</w:t>
      </w:r>
      <w:r>
        <w:rPr>
          <w:rFonts w:hint="eastAsia" w:ascii="方正仿宋_GBK" w:hAnsi="方正仿宋_GBK" w:eastAsia="方正仿宋_GBK" w:cs="方正仿宋_GBK"/>
          <w:color w:val="auto"/>
          <w:sz w:val="24"/>
          <w:lang w:val="en-US" w:eastAsia="zh-CN"/>
        </w:rPr>
        <w:t xml:space="preserve">同时</w:t>
      </w:r>
      <w:r>
        <w:rPr>
          <w:rFonts w:hint="eastAsia" w:ascii="方正仿宋_GBK" w:hAnsi="方正仿宋_GBK" w:eastAsia="方正仿宋_GBK" w:cs="方正仿宋_GBK"/>
          <w:color w:val="auto"/>
          <w:sz w:val="24"/>
          <w:lang w:val="en-US"/>
        </w:rPr>
        <w:t xml:space="preserve">完成地籍数据体检，地籍区/子区更新、不动产单元赋码及关联关系建立、图形/属性/关联关系错误标注修正；2026年10月中旬，完成数据合库、数据汇交上报、数据入库；2026年10月底，国有建设用地日常地籍数据入库质检规则建立，实现地籍数据日常核验。</w:t>
      </w:r>
      <w:r/>
    </w:p>
    <w:p>
      <w:pPr>
        <w:pStyle w:val="878"/>
        <w:ind w:firstLine="482"/>
        <w:spacing w:line="500" w:lineRule="exact"/>
        <w:rPr>
          <w:rStyle w:val="879"/>
          <w:rFonts w:ascii="方正仿宋_GB2312" w:hAnsi="方正仿宋_GB2312" w:eastAsia="方正仿宋_GB2312" w:cs="方正仿宋_GB2312"/>
          <w:b/>
          <w:bCs/>
          <w:color w:val="auto"/>
          <w:sz w:val="24"/>
          <w:szCs w:val="24"/>
          <w:lang w:val="en-US"/>
        </w:rPr>
      </w:pPr>
      <w:r>
        <w:rPr>
          <w:rStyle w:val="879"/>
          <w:rFonts w:hint="eastAsia" w:ascii="方正仿宋_GB2312" w:hAnsi="方正仿宋_GB2312" w:eastAsia="方正仿宋_GB2312" w:cs="方正仿宋_GB2312"/>
          <w:b/>
          <w:bCs/>
          <w:color w:val="auto"/>
          <w:sz w:val="24"/>
          <w:szCs w:val="24"/>
          <w:lang w:val="en-US"/>
        </w:rPr>
        <w:t xml:space="preserve">4.人员要求</w:t>
      </w:r>
      <w:r/>
    </w:p>
    <w:p>
      <w:pPr>
        <w:pStyle w:val="878"/>
        <w:ind w:firstLine="482"/>
        <w:spacing w:line="500" w:lineRule="exact"/>
        <w:rPr>
          <w:rStyle w:val="879"/>
          <w:rFonts w:hint="eastAsia" w:ascii="方正仿宋_GB2312" w:hAnsi="方正仿宋_GB2312" w:eastAsia="方正仿宋_GB2312" w:cs="方正仿宋_GB2312"/>
          <w:b/>
          <w:bCs/>
          <w:color w:val="auto"/>
          <w:sz w:val="24"/>
          <w:szCs w:val="24"/>
          <w:lang w:val="en-US"/>
        </w:rPr>
      </w:pPr>
      <w:r>
        <w:rPr>
          <w:rStyle w:val="879"/>
          <w:rFonts w:hint="eastAsia" w:ascii="方正仿宋_GB2312" w:hAnsi="方正仿宋_GB2312" w:eastAsia="方正仿宋_GB2312" w:cs="方正仿宋_GB2312"/>
          <w:b/>
          <w:bCs/>
          <w:color w:val="auto"/>
          <w:sz w:val="24"/>
          <w:szCs w:val="24"/>
          <w:lang w:val="en-US"/>
        </w:rPr>
        <w:t xml:space="preserve">★投标人须组建专业的技术服务团队，人员配置满足本次采购需求，其中包含项目组负责人1名，技术负责人1名，项目组其他成员不少于3人。</w:t>
      </w:r>
      <w:r/>
    </w:p>
    <w:p>
      <w:pPr>
        <w:pStyle w:val="878"/>
        <w:ind w:firstLine="480"/>
        <w:spacing w:line="500" w:lineRule="exact"/>
        <w:rPr>
          <w:rStyle w:val="879"/>
          <w:rFonts w:hint="eastAsia" w:ascii="方正仿宋_GB2312" w:hAnsi="方正仿宋_GB2312" w:eastAsia="方正仿宋_GB2312" w:cs="方正仿宋_GB2312"/>
          <w:b w:val="0"/>
          <w:bCs w:val="0"/>
          <w:color w:val="auto"/>
          <w:sz w:val="24"/>
          <w:szCs w:val="24"/>
          <w:lang w:val="en-US"/>
        </w:rPr>
      </w:pPr>
      <w:r>
        <w:rPr>
          <w:rStyle w:val="879"/>
          <w:rFonts w:hint="eastAsia" w:ascii="方正仿宋_GB2312" w:hAnsi="方正仿宋_GB2312" w:eastAsia="方正仿宋_GB2312" w:cs="方正仿宋_GB2312"/>
          <w:b w:val="0"/>
          <w:bCs w:val="0"/>
          <w:color w:val="auto"/>
          <w:sz w:val="24"/>
          <w:szCs w:val="24"/>
          <w:lang w:val="en-US"/>
        </w:rPr>
        <w:t xml:space="preserve">注：1.投标文件中提供上述人员自2026年1月份（含）以来任意一个月本单位为上述人员缴纳的社会保险证明（证明以社保主管部门出具的为准）。2.项目负责人和技术负责人不得为同一人。3.未按要求提供资料的作无效标处理。</w:t>
      </w:r>
      <w:r/>
    </w:p>
    <w:p>
      <w:pPr>
        <w:ind w:firstLine="482"/>
        <w:jc w:val="left"/>
        <w:spacing w:line="500" w:lineRule="exact"/>
        <w:rPr>
          <w:rFonts w:hint="eastAsia" w:ascii="方正仿宋_GBK" w:hAnsi="方正仿宋_GBK" w:eastAsia="方正仿宋_GBK" w:cs="方正仿宋_GBK"/>
          <w:b/>
          <w:bCs/>
          <w:color w:val="auto"/>
          <w:sz w:val="24"/>
          <w:lang w:val="en-US" w:eastAsia="zh-CN"/>
        </w:rPr>
      </w:pPr>
      <w:r>
        <w:rPr>
          <w:rFonts w:hint="eastAsia" w:ascii="方正仿宋_GBK" w:hAnsi="方正仿宋_GBK" w:eastAsia="方正仿宋_GBK" w:cs="方正仿宋_GBK"/>
          <w:b/>
          <w:bCs/>
          <w:color w:val="auto"/>
          <w:sz w:val="24"/>
          <w:szCs w:val="24"/>
          <w:lang w:val="en-US" w:eastAsia="zh-CN" w:bidi="ar-SA"/>
        </w:rPr>
        <w:t xml:space="preserve">5.</w:t>
      </w:r>
      <w:r>
        <w:rPr>
          <w:rFonts w:hint="eastAsia" w:ascii="方正仿宋_GBK" w:hAnsi="方正仿宋_GBK" w:eastAsia="方正仿宋_GBK" w:cs="方正仿宋_GBK"/>
          <w:b/>
          <w:bCs/>
          <w:color w:val="auto"/>
          <w:sz w:val="24"/>
          <w:lang w:val="en-US" w:eastAsia="zh-CN"/>
        </w:rPr>
        <w:t xml:space="preserve">成果要求</w:t>
      </w:r>
      <w:r/>
    </w:p>
    <w:p>
      <w:pPr>
        <w:ind w:firstLine="480"/>
        <w:jc w:val="left"/>
        <w:spacing w:line="500" w:lineRule="exact"/>
        <w:rPr>
          <w:rFonts w:hint="eastAsia" w:ascii="方正仿宋_GBK" w:hAnsi="方正仿宋_GBK" w:eastAsia="方正仿宋_GBK" w:cs="方正仿宋_GBK"/>
          <w:color w:val="auto"/>
          <w:sz w:val="24"/>
          <w:lang w:val="en-US" w:eastAsia="zh-CN"/>
        </w:rPr>
      </w:pPr>
      <w:r>
        <w:rPr>
          <w:rFonts w:hint="eastAsia" w:ascii="方正仿宋_GBK" w:hAnsi="方正仿宋_GBK" w:eastAsia="方正仿宋_GBK" w:cs="方正仿宋_GBK"/>
          <w:color w:val="auto"/>
          <w:sz w:val="24"/>
          <w:lang w:val="en-US" w:eastAsia="zh-CN"/>
        </w:rPr>
        <w:t xml:space="preserve">5.1 69km²空白区地籍调查成果；</w:t>
      </w:r>
      <w:r/>
    </w:p>
    <w:p>
      <w:pPr>
        <w:ind w:firstLine="480"/>
        <w:jc w:val="left"/>
        <w:spacing w:line="500" w:lineRule="exact"/>
        <w:rPr>
          <w:rFonts w:ascii="方正仿宋_GBK" w:hAnsi="方正仿宋_GBK" w:eastAsia="方正仿宋_GBK" w:cs="方正仿宋_GBK"/>
          <w:color w:val="auto"/>
          <w:sz w:val="24"/>
          <w:lang w:val="en-US" w:eastAsia="zh-CN"/>
        </w:rPr>
      </w:pPr>
      <w:r>
        <w:rPr>
          <w:rFonts w:hint="eastAsia" w:ascii="方正仿宋_GBK" w:hAnsi="方正仿宋_GBK" w:eastAsia="方正仿宋_GBK" w:cs="方正仿宋_GBK"/>
          <w:color w:val="auto"/>
          <w:sz w:val="24"/>
          <w:lang w:val="en-US" w:eastAsia="zh-CN"/>
        </w:rPr>
        <w:t xml:space="preserve">5.2 汇交数据包。</w:t>
      </w:r>
      <w:r/>
    </w:p>
    <w:p>
      <w:pPr>
        <w:pStyle w:val="882"/>
        <w:ind w:firstLine="458"/>
        <w:jc w:val="left"/>
        <w:keepLines/>
        <w:keepNext/>
        <w:pageBreakBefore w:val="0"/>
        <w:spacing w:before="0" w:after="0" w:line="500" w:lineRule="exact"/>
        <w:widowControl w:val="off"/>
        <w:rPr>
          <w:rFonts w:hint="eastAsia" w:ascii="方正仿宋_GBK" w:hAnsi="方正仿宋_GBK" w:eastAsia="方正仿宋_GBK" w:cs="方正仿宋_GBK"/>
          <w:b/>
          <w:bCs w:val="0"/>
          <w:color w:val="000000"/>
          <w:spacing w:val="-6"/>
          <w:sz w:val="24"/>
          <w:szCs w:val="24"/>
          <w:lang w:val="en-US" w:eastAsia="zh-CN" w:bidi="ar-SA"/>
        </w:rPr>
        <w:outlineLvl w:val="9"/>
      </w:pPr>
      <w:r>
        <w:rPr>
          <w:rFonts w:hint="eastAsia" w:ascii="方正仿宋_GBK" w:hAnsi="方正仿宋_GBK" w:eastAsia="方正仿宋_GBK" w:cs="方正仿宋_GBK"/>
          <w:b/>
          <w:bCs w:val="0"/>
          <w:color w:val="000000"/>
          <w:spacing w:val="-6"/>
          <w:sz w:val="24"/>
          <w:szCs w:val="24"/>
          <w:lang w:val="en-US" w:eastAsia="zh-CN" w:bidi="ar-SA"/>
        </w:rPr>
        <w:t xml:space="preserve">6.项目技术方案要求</w:t>
      </w:r>
      <w:r/>
    </w:p>
    <w:p>
      <w:pPr>
        <w:ind w:firstLine="480"/>
        <w:jc w:val="left"/>
        <w:pageBreakBefore w:val="0"/>
        <w:spacing w:line="500" w:lineRule="exact"/>
        <w:widowControl w:val="off"/>
        <w:rPr>
          <w:rFonts w:ascii="方正仿宋_GBK" w:hAnsi="方正仿宋_GBK" w:eastAsia="方正仿宋_GBK" w:cs="方正仿宋_GBK"/>
          <w:color w:val="ff0000"/>
          <w:sz w:val="24"/>
          <w:szCs w:val="24"/>
          <w:lang w:val="en-US" w:eastAsia="zh-CN"/>
        </w:rPr>
        <w:outlineLvl w:val="9"/>
      </w:pPr>
      <w:r>
        <w:rPr>
          <w:rFonts w:hint="eastAsia" w:ascii="方正仿宋_GBK" w:hAnsi="方正仿宋_GBK" w:eastAsia="方正仿宋_GBK" w:cs="方正仿宋_GBK"/>
          <w:sz w:val="24"/>
          <w:szCs w:val="24"/>
          <w:lang w:val="en-US" w:eastAsia="zh-CN"/>
        </w:rPr>
        <w:t xml:space="preserve">6.1</w:t>
      </w:r>
      <w:r>
        <w:rPr>
          <w:rFonts w:hint="eastAsia" w:ascii="方正仿宋_GBK" w:hAnsi="方正仿宋_GBK" w:eastAsia="方正仿宋_GBK" w:cs="方正仿宋_GBK"/>
          <w:sz w:val="24"/>
          <w:szCs w:val="24"/>
        </w:rPr>
        <w:t xml:space="preserve">本项目所有的技术标准均使用相应的中华人民共和国国家标准、相关行业标准以及不动产登记相关法律法规、规范、国家和省有关不动产登记通知、方案要求。如所执行的标准有矛盾时，按较高标准执行。</w:t>
      </w:r>
      <w:r/>
    </w:p>
    <w:p>
      <w:pPr>
        <w:ind w:firstLine="480"/>
        <w:jc w:val="left"/>
        <w:pageBreakBefore w:val="0"/>
        <w:spacing w:line="500" w:lineRule="exact"/>
        <w:widowControl w:val="off"/>
        <w:rPr>
          <w:rFonts w:hint="eastAsia" w:ascii="方正仿宋_GBK" w:hAnsi="方正仿宋_GBK" w:eastAsia="方正仿宋_GBK" w:cs="方正仿宋_GBK"/>
          <w:sz w:val="24"/>
          <w:szCs w:val="24"/>
        </w:rPr>
        <w:outlineLvl w:val="9"/>
      </w:pPr>
      <w:r>
        <w:rPr>
          <w:rFonts w:hint="eastAsia" w:ascii="方正仿宋_GBK" w:hAnsi="方正仿宋_GBK" w:eastAsia="方正仿宋_GBK" w:cs="方正仿宋_GBK"/>
          <w:sz w:val="24"/>
          <w:szCs w:val="24"/>
          <w:lang w:val="en-US" w:eastAsia="zh-CN"/>
        </w:rPr>
        <w:t xml:space="preserve">6.2</w:t>
      </w:r>
      <w:r>
        <w:rPr>
          <w:rFonts w:hint="eastAsia" w:ascii="方正仿宋_GBK" w:hAnsi="方正仿宋_GBK" w:eastAsia="方正仿宋_GBK" w:cs="方正仿宋_GBK"/>
          <w:sz w:val="24"/>
          <w:szCs w:val="24"/>
        </w:rPr>
        <w:t xml:space="preserve">基于现有</w:t>
      </w:r>
      <w:r>
        <w:rPr>
          <w:rFonts w:hint="eastAsia" w:ascii="方正仿宋_GBK" w:hAnsi="方正仿宋_GBK" w:eastAsia="方正仿宋_GBK" w:cs="方正仿宋_GBK"/>
          <w:sz w:val="24"/>
          <w:szCs w:val="24"/>
          <w:lang w:val="en-US" w:eastAsia="zh-CN"/>
        </w:rPr>
        <w:t xml:space="preserve">地籍数据库</w:t>
      </w:r>
      <w:r>
        <w:rPr>
          <w:rFonts w:hint="eastAsia" w:ascii="方正仿宋_GBK" w:hAnsi="方正仿宋_GBK" w:eastAsia="方正仿宋_GBK" w:cs="方正仿宋_GBK"/>
          <w:sz w:val="24"/>
          <w:szCs w:val="24"/>
        </w:rPr>
        <w:t xml:space="preserve">，提供符合要求的工作路线</w:t>
      </w:r>
      <w:r>
        <w:rPr>
          <w:rFonts w:hint="eastAsia" w:ascii="方正仿宋_GBK" w:hAnsi="方正仿宋_GBK" w:eastAsia="方正仿宋_GBK" w:cs="方正仿宋_GBK"/>
          <w:sz w:val="24"/>
          <w:szCs w:val="24"/>
          <w:lang w:val="en-US" w:eastAsia="zh-CN"/>
        </w:rPr>
        <w:t xml:space="preserve">和技术</w:t>
      </w:r>
      <w:r>
        <w:rPr>
          <w:rFonts w:hint="eastAsia" w:ascii="方正仿宋_GBK" w:hAnsi="方正仿宋_GBK" w:eastAsia="方正仿宋_GBK" w:cs="方正仿宋_GBK"/>
          <w:sz w:val="24"/>
          <w:szCs w:val="24"/>
        </w:rPr>
        <w:t xml:space="preserve">方案，</w:t>
      </w:r>
      <w:r>
        <w:rPr>
          <w:rFonts w:hint="eastAsia" w:ascii="方正仿宋_GBK" w:hAnsi="方正仿宋_GBK" w:eastAsia="方正仿宋_GBK" w:cs="方正仿宋_GBK"/>
          <w:sz w:val="24"/>
          <w:szCs w:val="24"/>
          <w:lang w:eastAsia="zh-CN"/>
        </w:rPr>
        <w:t xml:space="preserve">实施</w:t>
      </w:r>
      <w:r>
        <w:rPr>
          <w:rFonts w:hint="eastAsia" w:ascii="方正仿宋_GBK" w:hAnsi="方正仿宋_GBK" w:eastAsia="方正仿宋_GBK" w:cs="方正仿宋_GBK"/>
          <w:sz w:val="24"/>
          <w:szCs w:val="24"/>
        </w:rPr>
        <w:t xml:space="preserve">需符合</w:t>
      </w:r>
      <w:r>
        <w:rPr>
          <w:rFonts w:hint="eastAsia" w:ascii="方正仿宋_GBK" w:hAnsi="方正仿宋_GBK" w:eastAsia="方正仿宋_GBK" w:cs="方正仿宋_GBK"/>
          <w:sz w:val="24"/>
          <w:szCs w:val="24"/>
          <w:lang w:val="en-US" w:eastAsia="zh-CN"/>
        </w:rPr>
        <w:t xml:space="preserve">国家规定的技术</w:t>
      </w:r>
      <w:r>
        <w:rPr>
          <w:rFonts w:hint="eastAsia" w:ascii="方正仿宋_GBK" w:hAnsi="方正仿宋_GBK" w:eastAsia="方正仿宋_GBK" w:cs="方正仿宋_GBK"/>
          <w:sz w:val="24"/>
          <w:szCs w:val="24"/>
        </w:rPr>
        <w:t xml:space="preserve">标准，需妥善处理数据开放与安全的关系，切实保障数据安全。</w:t>
      </w:r>
      <w:r/>
    </w:p>
    <w:p>
      <w:pPr>
        <w:ind w:firstLine="480"/>
        <w:jc w:val="left"/>
        <w:pageBreakBefore w:val="0"/>
        <w:spacing w:line="500" w:lineRule="exact"/>
        <w:widowControl w:val="off"/>
        <w:rPr>
          <w:rFonts w:hint="eastAsia" w:ascii="方正仿宋_GBK" w:hAnsi="方正仿宋_GBK" w:eastAsia="方正仿宋_GBK" w:cs="方正仿宋_GBK"/>
          <w:sz w:val="24"/>
          <w:szCs w:val="24"/>
        </w:rPr>
        <w:outlineLvl w:val="9"/>
      </w:pPr>
      <w:r>
        <w:rPr>
          <w:rFonts w:hint="eastAsia" w:ascii="方正仿宋_GBK" w:hAnsi="方正仿宋_GBK" w:eastAsia="方正仿宋_GBK" w:cs="方正仿宋_GBK"/>
          <w:sz w:val="24"/>
          <w:szCs w:val="24"/>
          <w:lang w:val="en-US" w:eastAsia="zh-CN"/>
        </w:rPr>
        <w:t xml:space="preserve">6.3</w:t>
      </w:r>
      <w:r>
        <w:rPr>
          <w:rFonts w:hint="eastAsia" w:ascii="方正仿宋_GBK" w:hAnsi="方正仿宋_GBK" w:eastAsia="方正仿宋_GBK" w:cs="方正仿宋_GBK"/>
          <w:sz w:val="24"/>
          <w:szCs w:val="24"/>
        </w:rPr>
        <w:t xml:space="preserve">项目建设过程中，对宿迁市已有</w:t>
      </w:r>
      <w:r>
        <w:rPr>
          <w:rFonts w:hint="eastAsia" w:ascii="方正仿宋_GBK" w:hAnsi="方正仿宋_GBK" w:eastAsia="方正仿宋_GBK" w:cs="方正仿宋_GBK"/>
          <w:sz w:val="24"/>
          <w:szCs w:val="24"/>
          <w:lang w:val="en-US" w:eastAsia="zh-CN"/>
        </w:rPr>
        <w:t xml:space="preserve">各类地籍数据</w:t>
      </w:r>
      <w:r>
        <w:rPr>
          <w:rFonts w:hint="eastAsia" w:ascii="方正仿宋_GBK" w:hAnsi="方正仿宋_GBK" w:eastAsia="方正仿宋_GBK" w:cs="方正仿宋_GBK"/>
          <w:sz w:val="24"/>
          <w:szCs w:val="24"/>
        </w:rPr>
        <w:t xml:space="preserve">情况</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信息系统建设情况</w:t>
      </w:r>
      <w:r>
        <w:rPr>
          <w:rFonts w:hint="eastAsia" w:ascii="方正仿宋_GBK" w:hAnsi="方正仿宋_GBK" w:eastAsia="方正仿宋_GBK" w:cs="方正仿宋_GBK"/>
          <w:sz w:val="24"/>
          <w:szCs w:val="24"/>
        </w:rPr>
        <w:t xml:space="preserve">充分分析，对接方案内容详实。</w:t>
      </w:r>
      <w:r/>
    </w:p>
    <w:p>
      <w:pPr>
        <w:pStyle w:val="882"/>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6.4</w:t>
      </w:r>
      <w:r>
        <w:rPr>
          <w:rFonts w:hint="eastAsia" w:ascii="方正仿宋_GBK" w:hAnsi="方正仿宋_GBK" w:eastAsia="方正仿宋_GBK" w:cs="方正仿宋_GBK"/>
          <w:color w:val="auto"/>
          <w:sz w:val="24"/>
          <w:szCs w:val="24"/>
          <w:lang w:val="en-US" w:eastAsia="zh-CN"/>
        </w:rPr>
        <w:t xml:space="preserve">根据服务内容及要求投标人提供项目实施方案，</w:t>
      </w:r>
      <w:r>
        <w:rPr>
          <w:rFonts w:hint="eastAsia" w:ascii="方正仿宋_GB2312" w:hAnsi="方正仿宋_GB2312" w:eastAsia="方正仿宋_GB2312" w:cs="方正仿宋_GB2312"/>
          <w:color w:val="auto"/>
          <w:sz w:val="24"/>
          <w:szCs w:val="24"/>
          <w:lang w:eastAsia="zh-CN"/>
        </w:rPr>
        <w:t xml:space="preserve">方案包括但不限于下述内容</w:t>
      </w:r>
      <w:r>
        <w:rPr>
          <w:rFonts w:hint="eastAsia" w:ascii="方正仿宋_GB2312" w:hAnsi="方正仿宋_GB2312" w:eastAsia="方正仿宋_GB2312" w:cs="方正仿宋_GB2312"/>
          <w:color w:val="auto"/>
          <w:sz w:val="24"/>
          <w:szCs w:val="24"/>
          <w:lang w:val="en-US" w:eastAsia="zh-CN"/>
        </w:rPr>
        <w:t xml:space="preserve">：</w:t>
      </w:r>
      <w:r/>
    </w:p>
    <w:p>
      <w:pPr>
        <w:pStyle w:val="882"/>
        <w:ind w:firstLine="480"/>
        <w:keepLines w:val="0"/>
        <w:keepNext w:val="0"/>
        <w:pageBreakBefore w:val="0"/>
        <w:spacing w:line="500" w:lineRule="exac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6.4.1空白区地籍调查工作方案：投标人针对本项目服务内容及要求制定空白区地籍调查工作方案，包括但不限于：（1）资料收集；（2）城市道路、水系、公园绿地</w:t>
      </w:r>
      <w:r>
        <w:rPr>
          <w:rFonts w:hint="eastAsia" w:ascii="方正仿宋_GBK" w:hAnsi="方正仿宋_GBK" w:eastAsia="方正仿宋_GBK" w:cs="方正仿宋_GBK"/>
          <w:color w:val="auto"/>
          <w:sz w:val="24"/>
          <w:lang w:val="en-US"/>
        </w:rPr>
        <w:t xml:space="preserve">数据</w:t>
      </w:r>
      <w:r>
        <w:rPr>
          <w:rFonts w:hint="eastAsia" w:ascii="方正仿宋_GBK" w:hAnsi="方正仿宋_GBK" w:eastAsia="方正仿宋_GBK" w:cs="方正仿宋_GBK"/>
          <w:color w:val="auto"/>
          <w:sz w:val="24"/>
          <w:szCs w:val="24"/>
          <w:lang w:val="en-US" w:eastAsia="zh-CN"/>
        </w:rPr>
        <w:t xml:space="preserve">提取；（3）地籍数据补充与编码。</w:t>
      </w:r>
      <w:r/>
    </w:p>
    <w:p>
      <w:pPr>
        <w:pStyle w:val="882"/>
        <w:ind w:firstLine="480"/>
        <w:keepLines w:val="0"/>
        <w:keepNext w:val="0"/>
        <w:pageBreakBefore w:val="0"/>
        <w:spacing w:line="500" w:lineRule="exac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6.4.2地籍数据监测监管工作方案：投标人针对本项目服务内容及要求制定地籍数据监测监管工作方案，包括但不限于：</w:t>
      </w:r>
      <w:r>
        <w:rPr>
          <w:rFonts w:hint="eastAsia" w:ascii="方正仿宋_GBK" w:hAnsi="方正仿宋_GBK" w:eastAsia="方正仿宋_GBK" w:cs="方正仿宋_GBK"/>
          <w:color w:val="auto"/>
          <w:sz w:val="24"/>
          <w:szCs w:val="24"/>
        </w:rPr>
        <w:t xml:space="preserve">（</w:t>
      </w:r>
      <w:r>
        <w:rPr>
          <w:rFonts w:hint="eastAsia" w:ascii="方正仿宋_GBK" w:hAnsi="方正仿宋_GBK" w:eastAsia="方正仿宋_GBK" w:cs="方正仿宋_GBK"/>
          <w:color w:val="auto"/>
          <w:sz w:val="24"/>
          <w:szCs w:val="24"/>
          <w:lang w:val="en-US" w:eastAsia="zh-CN"/>
        </w:rPr>
        <w:t xml:space="preserve">1</w:t>
      </w:r>
      <w:r>
        <w:rPr>
          <w:rFonts w:hint="eastAsia" w:ascii="方正仿宋_GBK" w:hAnsi="方正仿宋_GBK" w:eastAsia="方正仿宋_GBK" w:cs="方正仿宋_GBK"/>
          <w:color w:val="auto"/>
          <w:sz w:val="24"/>
          <w:szCs w:val="24"/>
        </w:rPr>
        <w:t xml:space="preserve">）</w:t>
      </w:r>
      <w:r>
        <w:rPr>
          <w:rFonts w:hint="eastAsia" w:ascii="方正仿宋_GBK" w:hAnsi="方正仿宋_GBK" w:eastAsia="方正仿宋_GBK" w:cs="方正仿宋_GBK"/>
          <w:color w:val="auto"/>
          <w:sz w:val="24"/>
          <w:szCs w:val="24"/>
          <w:lang w:val="en-US" w:eastAsia="zh-CN"/>
        </w:rPr>
        <w:t xml:space="preserve">产权底板数据体检；（2）数据治理；（3）地籍数据日常监管。</w:t>
      </w:r>
      <w:r/>
    </w:p>
    <w:p>
      <w:pPr>
        <w:pStyle w:val="882"/>
        <w:ind w:firstLine="480"/>
        <w:keepLines w:val="0"/>
        <w:keepNext w:val="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auto"/>
          <w:sz w:val="24"/>
          <w:szCs w:val="24"/>
          <w:lang w:val="en-US" w:eastAsia="zh-CN"/>
        </w:rPr>
        <w:t xml:space="preserve">6.4.3</w:t>
      </w:r>
      <w:r>
        <w:rPr>
          <w:rFonts w:hint="eastAsia" w:ascii="方正仿宋_GBK" w:hAnsi="方正仿宋_GBK" w:eastAsia="方正仿宋_GBK" w:cs="方正仿宋_GBK"/>
          <w:color w:val="auto"/>
          <w:sz w:val="24"/>
          <w:szCs w:val="24"/>
        </w:rPr>
        <w:t xml:space="preserve">地籍数据汇交入库工作方</w:t>
      </w:r>
      <w:r>
        <w:rPr>
          <w:rFonts w:hint="eastAsia" w:ascii="方正仿宋_GBK" w:hAnsi="方正仿宋_GBK" w:eastAsia="方正仿宋_GBK" w:cs="方正仿宋_GBK"/>
          <w:color w:val="auto"/>
          <w:sz w:val="24"/>
          <w:szCs w:val="24"/>
          <w:lang w:val="en-US" w:eastAsia="zh-CN"/>
        </w:rPr>
        <w:t xml:space="preserve">案：投标人针对本项目服务内容及要求制定地籍数据汇交入库方案，包括但不限于：</w:t>
      </w:r>
      <w:r>
        <w:rPr>
          <w:rFonts w:hint="eastAsia" w:ascii="方正仿宋_GBK" w:hAnsi="方正仿宋_GBK" w:eastAsia="方正仿宋_GBK" w:cs="方正仿宋_GBK"/>
          <w:color w:val="auto"/>
          <w:sz w:val="24"/>
          <w:szCs w:val="24"/>
        </w:rPr>
        <w:t xml:space="preserve">（</w:t>
      </w:r>
      <w:r>
        <w:rPr>
          <w:rFonts w:hint="eastAsia" w:ascii="方正仿宋_GBK" w:hAnsi="方正仿宋_GBK" w:eastAsia="方正仿宋_GBK" w:cs="方正仿宋_GBK"/>
          <w:color w:val="auto"/>
          <w:sz w:val="24"/>
          <w:szCs w:val="24"/>
          <w:lang w:eastAsia="zh-CN"/>
        </w:rPr>
        <w:t xml:space="preserve">1</w:t>
      </w:r>
      <w:r>
        <w:rPr>
          <w:rFonts w:hint="eastAsia" w:ascii="方正仿宋_GBK" w:hAnsi="方正仿宋_GBK" w:eastAsia="方正仿宋_GBK" w:cs="方正仿宋_GBK"/>
          <w:color w:val="auto"/>
          <w:sz w:val="24"/>
          <w:szCs w:val="24"/>
        </w:rPr>
        <w:t xml:space="preserve">）</w:t>
      </w:r>
      <w:r>
        <w:rPr>
          <w:rFonts w:hint="eastAsia" w:ascii="方正仿宋_GBK" w:hAnsi="方正仿宋_GBK" w:eastAsia="方正仿宋_GBK" w:cs="方正仿宋_GBK"/>
          <w:color w:val="auto"/>
          <w:sz w:val="24"/>
          <w:szCs w:val="24"/>
          <w:lang w:val="en-US" w:eastAsia="zh-CN"/>
        </w:rPr>
        <w:t xml:space="preserve">地籍数据汇交</w:t>
      </w: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地籍数据入库</w:t>
      </w:r>
      <w:r>
        <w:rPr>
          <w:rFonts w:hint="eastAsia" w:ascii="方正仿宋_GBK" w:hAnsi="方正仿宋_GBK" w:eastAsia="方正仿宋_GBK" w:cs="方正仿宋_GBK"/>
          <w:sz w:val="24"/>
          <w:szCs w:val="24"/>
        </w:rPr>
        <w:t xml:space="preserve">。</w:t>
      </w:r>
      <w:r/>
    </w:p>
    <w:p>
      <w:pPr>
        <w:ind w:firstLine="480"/>
        <w:pageBreakBefore w:val="0"/>
        <w:spacing w:line="5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color w:val="auto"/>
          <w:sz w:val="24"/>
          <w:szCs w:val="24"/>
          <w:lang w:val="en-US" w:eastAsia="zh-CN"/>
        </w:rPr>
        <w:t xml:space="preserve">6.4.4</w:t>
      </w:r>
      <w:r>
        <w:rPr>
          <w:rFonts w:hint="eastAsia" w:ascii="方正仿宋_GBK" w:hAnsi="方正仿宋_GBK" w:eastAsia="方正仿宋_GBK" w:cs="方正仿宋_GBK"/>
          <w:sz w:val="24"/>
          <w:szCs w:val="24"/>
          <w:lang w:val="en-US" w:eastAsia="zh-CN" w:bidi="ar-SA"/>
        </w:rPr>
        <w:t xml:space="preserve">质量保障措施：投标人根据项目需求，分析项目实施过程中可能影响项目质量的问题点，并根据分析内容制定相应的质量保障措施。</w:t>
      </w:r>
      <w:r/>
    </w:p>
    <w:p>
      <w:pPr>
        <w:ind w:firstLine="48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auto"/>
          <w:sz w:val="24"/>
          <w:szCs w:val="24"/>
          <w:lang w:val="en-US" w:eastAsia="zh-CN"/>
        </w:rPr>
        <w:t xml:space="preserve">6.4.5</w:t>
      </w:r>
      <w:r>
        <w:rPr>
          <w:rFonts w:hint="eastAsia" w:ascii="方正仿宋_GBK" w:hAnsi="方正仿宋_GBK" w:eastAsia="方正仿宋_GBK" w:cs="方正仿宋_GBK"/>
          <w:sz w:val="24"/>
          <w:szCs w:val="24"/>
        </w:rPr>
        <w:t xml:space="preserve">进度安排和进度保证措施</w:t>
      </w:r>
      <w:r>
        <w:rPr>
          <w:rFonts w:hint="eastAsia" w:ascii="方正仿宋_GBK" w:hAnsi="方正仿宋_GBK" w:eastAsia="方正仿宋_GBK" w:cs="方正仿宋_GBK"/>
          <w:sz w:val="24"/>
          <w:szCs w:val="24"/>
          <w:lang w:eastAsia="zh-CN"/>
        </w:rPr>
        <w:t xml:space="preserve">：投标人</w:t>
      </w:r>
      <w:r>
        <w:rPr>
          <w:rFonts w:hint="eastAsia" w:ascii="方正仿宋_GBK" w:hAnsi="方正仿宋_GBK" w:eastAsia="方正仿宋_GBK" w:cs="方正仿宋_GBK"/>
          <w:sz w:val="24"/>
          <w:szCs w:val="24"/>
        </w:rPr>
        <w:t xml:space="preserve">根据项目总服务期要求，制定项目实施过程中各项工作的进度安排、工序管理措施、各项进度保证措施等内容。</w:t>
      </w:r>
      <w:r/>
    </w:p>
    <w:p>
      <w:pPr>
        <w:ind w:firstLine="482"/>
        <w:jc w:val="left"/>
        <w:spacing w:line="500" w:lineRule="exact"/>
        <w:rPr>
          <w:rFonts w:hint="eastAsia" w:ascii="方正仿宋_GBK" w:hAnsi="方正仿宋_GBK" w:eastAsia="方正仿宋_GBK" w:cs="方正仿宋_GBK"/>
          <w:b/>
          <w:bCs/>
          <w:color w:val="auto"/>
          <w:sz w:val="24"/>
          <w:lang w:val="en-US"/>
        </w:rPr>
        <w:outlineLvl w:val="2"/>
      </w:pPr>
      <w:r>
        <w:rPr>
          <w:rFonts w:hint="eastAsia" w:ascii="方正仿宋_GBK" w:hAnsi="方正仿宋_GBK" w:eastAsia="方正仿宋_GBK" w:cs="方正仿宋_GBK"/>
          <w:b/>
          <w:bCs/>
          <w:color w:val="auto"/>
          <w:sz w:val="24"/>
          <w:lang w:val="en-US"/>
        </w:rPr>
        <w:t xml:space="preserve">采购包2：产权底板支撑应用实践及探索</w:t>
      </w:r>
      <w:r/>
    </w:p>
    <w:p>
      <w:pPr>
        <w:ind w:firstLine="482"/>
        <w:jc w:val="left"/>
        <w:spacing w:line="500" w:lineRule="exact"/>
        <w:rPr>
          <w:rFonts w:hint="eastAsia" w:ascii="方正仿宋_GBK" w:hAnsi="方正仿宋_GBK" w:eastAsia="方正仿宋_GBK" w:cs="方正仿宋_GBK"/>
          <w:b/>
          <w:bCs/>
          <w:color w:val="auto"/>
          <w:sz w:val="24"/>
          <w:lang w:val="en-US"/>
        </w:rPr>
      </w:pPr>
      <w:r>
        <w:rPr>
          <w:rFonts w:hint="eastAsia" w:ascii="方正仿宋_GBK" w:hAnsi="方正仿宋_GBK" w:eastAsia="方正仿宋_GBK" w:cs="方正仿宋_GBK"/>
          <w:b/>
          <w:bCs/>
          <w:color w:val="auto"/>
          <w:sz w:val="24"/>
          <w:lang w:val="en-US"/>
        </w:rPr>
        <w:t xml:space="preserve">1.服务内容</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以统一产权底板为基础，在自然资源管理和国土空间规划“一张图”框架下，深化不动产单元代码“源头赋码”“一码关联”，构建不动产登记全链条问题发现与反馈机制，高效促进规划、审批、供应、登记等业务融合贯通。同时，探索产权底板应用场景，更好地发挥不动产登记在自然资源管理“两统一”职责履行中的基础支撑作用。</w:t>
      </w:r>
      <w:r/>
    </w:p>
    <w:p>
      <w:pPr>
        <w:ind w:firstLine="482"/>
        <w:jc w:val="left"/>
        <w:spacing w:line="500" w:lineRule="exact"/>
        <w:rPr>
          <w:rFonts w:hint="eastAsia" w:ascii="方正仿宋_GBK" w:hAnsi="方正仿宋_GBK" w:eastAsia="方正仿宋_GBK" w:cs="方正仿宋_GBK"/>
          <w:b/>
          <w:bCs/>
          <w:color w:val="auto"/>
          <w:sz w:val="24"/>
          <w:lang w:val="en-US"/>
        </w:rPr>
      </w:pPr>
      <w:r>
        <w:rPr>
          <w:rFonts w:hint="eastAsia" w:ascii="方正仿宋_GBK" w:hAnsi="方正仿宋_GBK" w:eastAsia="方正仿宋_GBK" w:cs="方正仿宋_GBK"/>
          <w:b/>
          <w:bCs/>
          <w:color w:val="auto"/>
          <w:sz w:val="24"/>
          <w:lang w:val="en-US"/>
        </w:rPr>
        <w:t xml:space="preserve">1.1建立产权底板应用标准</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1.1.1梳理宿迁“一码通管”实践经验，提炼可复制、可推广的核心工作模式，编制标准文件，规范宿迁市地籍调查成果的编码、管理与共享应用等工作。</w:t>
      </w:r>
      <w:r/>
    </w:p>
    <w:p>
      <w:pPr>
        <w:ind w:firstLine="482"/>
        <w:jc w:val="left"/>
        <w:spacing w:line="500" w:lineRule="exact"/>
        <w:rPr>
          <w:rFonts w:hint="eastAsia" w:ascii="方正仿宋_GBK" w:hAnsi="方正仿宋_GBK" w:eastAsia="方正仿宋_GBK" w:cs="方正仿宋_GBK"/>
          <w:b/>
          <w:bCs/>
          <w:color w:val="auto"/>
          <w:sz w:val="24"/>
          <w:lang w:val="en-US"/>
        </w:rPr>
      </w:pPr>
      <w:r>
        <w:rPr>
          <w:rFonts w:hint="eastAsia" w:ascii="方正仿宋_GBK" w:hAnsi="方正仿宋_GBK" w:eastAsia="方正仿宋_GBK" w:cs="方正仿宋_GBK"/>
          <w:b/>
          <w:bCs/>
          <w:color w:val="auto"/>
          <w:sz w:val="24"/>
          <w:lang w:val="en-US"/>
        </w:rPr>
        <w:t xml:space="preserve">1.2夯实产权底板应用基础</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1.2.1以产权底板的不动产单元代码为主线，优化完善数据资源及服务体系。</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（1）依托省厅用途管制监测监管系统，关联、融合用地预审与选址、规划选址、规划条件、用地规划许可、乡村规划许可、工程规划许可、土地核验与规划核实等结果数据；</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（2）完善市县一体化服务体系，包括：任务督办、日程管理、在线统计、“用地用林调查工作”“用地用林前期工作”“重大执法决定法制审批”“开竣工管理”等。</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1.2.2依托现有“一码+”地籍数据管理系统，拓展三维空间数据的承载与展示能力，满足地籍信息从平面向立体化转变的管理需求。</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（1）整合产权底板二维底图、矢量边界与三维模型，支持二维、三维模式按需切换或同步展示；</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（2）实现二维宗地、界址点与实景三维在同一业务视图下的状态同步，支撑二三维数据同步联动浏览、地下与地上空间一体化表达；</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（3）在实景三维场景中，按需展示任意建筑物或地块</w:t>
      </w:r>
      <w:r>
        <w:rPr>
          <w:rFonts w:hint="eastAsia" w:ascii="方正仿宋_GBK" w:hAnsi="方正仿宋_GBK" w:eastAsia="方正仿宋_GBK" w:cs="方正仿宋_GBK"/>
          <w:color w:val="auto"/>
          <w:sz w:val="24"/>
          <w:lang w:val="en-US" w:eastAsia="zh-CN"/>
        </w:rPr>
        <w:t xml:space="preserve">，显示</w:t>
      </w:r>
      <w:r>
        <w:rPr>
          <w:rFonts w:hint="eastAsia" w:ascii="方正仿宋_GBK" w:hAnsi="方正仿宋_GBK" w:eastAsia="方正仿宋_GBK" w:cs="方正仿宋_GBK"/>
          <w:color w:val="auto"/>
          <w:sz w:val="24"/>
          <w:lang w:val="en-US"/>
        </w:rPr>
        <w:t xml:space="preserve">该位置对应权利人、面积、用途等地籍属性，直观呈现地籍要素的空间位置、权属边界与利用状况。</w:t>
      </w:r>
      <w:r/>
    </w:p>
    <w:p>
      <w:pPr>
        <w:ind w:firstLine="482"/>
        <w:jc w:val="left"/>
        <w:spacing w:line="500" w:lineRule="exact"/>
        <w:rPr>
          <w:rFonts w:hint="eastAsia" w:ascii="方正仿宋_GBK" w:hAnsi="方正仿宋_GBK" w:eastAsia="方正仿宋_GBK" w:cs="方正仿宋_GBK"/>
          <w:b/>
          <w:bCs/>
          <w:color w:val="auto"/>
          <w:sz w:val="24"/>
          <w:lang w:val="en-US"/>
        </w:rPr>
      </w:pPr>
      <w:r>
        <w:rPr>
          <w:rFonts w:hint="eastAsia" w:ascii="方正仿宋_GBK" w:hAnsi="方正仿宋_GBK" w:eastAsia="方正仿宋_GBK" w:cs="方正仿宋_GBK"/>
          <w:b/>
          <w:bCs/>
          <w:color w:val="auto"/>
          <w:sz w:val="24"/>
          <w:lang w:val="en-US"/>
        </w:rPr>
        <w:t xml:space="preserve">1.3拓展产权底板服务应用</w:t>
      </w:r>
      <w:r/>
    </w:p>
    <w:p>
      <w:pPr>
        <w:ind w:firstLine="480"/>
        <w:jc w:val="left"/>
        <w:spacing w:line="500" w:lineRule="exact"/>
        <w:rPr>
          <w:rFonts w:ascii="方正仿宋_GBK" w:hAnsi="方正仿宋_GBK" w:eastAsia="方正仿宋_GBK" w:cs="方正仿宋_GBK"/>
          <w:color w:val="auto"/>
          <w:sz w:val="24"/>
          <w:lang w:val="en-US" w:eastAsia="zh-CN"/>
        </w:rPr>
      </w:pPr>
      <w:r>
        <w:rPr>
          <w:rFonts w:hint="eastAsia" w:ascii="方正仿宋_GBK" w:hAnsi="方正仿宋_GBK" w:eastAsia="方正仿宋_GBK" w:cs="方正仿宋_GBK"/>
          <w:color w:val="auto"/>
          <w:sz w:val="24"/>
          <w:lang w:val="en-US"/>
        </w:rPr>
        <w:t xml:space="preserve">1.3.1实现实景三维与电子地籍图融合应用，将电子地籍图中的矢量图形、属性等二维信息，与三维实景数据对接融合</w:t>
      </w:r>
      <w:r>
        <w:rPr>
          <w:rFonts w:hint="eastAsia" w:ascii="方正仿宋_GBK" w:hAnsi="方正仿宋_GBK" w:eastAsia="方正仿宋_GBK" w:cs="方正仿宋_GBK"/>
          <w:color w:val="auto"/>
          <w:sz w:val="24"/>
          <w:lang w:val="en-US" w:eastAsia="zh-CN"/>
        </w:rPr>
        <w:t xml:space="preserve">，构建二三维一体化产权底板。</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（1）对接宿迁市时空大数据平台，通过数据服务形式将倾斜摄影数据嵌入产权底板（电子地籍图）；</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（2）统一实景三维数据与电子地籍图空间基准，通过控制点匹配实现配准，确保二维宗地边界、界址点与三维实景模型在空间位置上贴合；</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（3）应用智能算法模型生成市区国有建设用地上的自然幢等三维产权模型，对收集的标准分层分户CAD数据构建户三维产权模型。</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1.3.2建设产权底板专题</w:t>
      </w:r>
      <w:r>
        <w:rPr>
          <w:rFonts w:hint="eastAsia" w:ascii="方正仿宋_GBK" w:hAnsi="方正仿宋_GBK" w:eastAsia="方正仿宋_GBK" w:cs="方正仿宋_GBK"/>
          <w:color w:val="auto"/>
          <w:sz w:val="24"/>
          <w:lang w:val="en-US" w:eastAsia="zh-CN"/>
        </w:rPr>
        <w:t xml:space="preserve">服务</w:t>
      </w:r>
      <w:r>
        <w:rPr>
          <w:rFonts w:hint="eastAsia" w:ascii="方正仿宋_GBK" w:hAnsi="方正仿宋_GBK" w:eastAsia="方正仿宋_GBK" w:cs="方正仿宋_GBK"/>
          <w:color w:val="auto"/>
          <w:sz w:val="24"/>
          <w:lang w:val="en-US"/>
        </w:rPr>
        <w:t xml:space="preserve">。基于产权底板数据基础，建设国有资产办证、“高效办成一件事”专题服务。</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（1）基于产权底板梳理国有资产清单，建设国有资产办证专题服务，支持国资清查办证数据导入、查询、管理，并衔接数据分析、问题反馈功能，支撑国有资产办证；</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（2）建设高效办成企业购置不动产转移登记“一件事”专题服务，依托产权底板数据共享能力，归集不动产登记系统办理的企业转移登记业务数据及附件资料，并对业务办理情况进行统计分析；</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3）构建问题数据管理清单。基于分包一地籍数据“体检”结果，对权属交叉、“一地多证”等问题进行标注与落图，形成问题清单，支撑数据的规范化治理，同时基于不动产登记系统，在办理登记业务时进行限制或提示。</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1.3.3建设、完善智能分析服务及问题反馈机制</w:t>
      </w:r>
      <w:r>
        <w:rPr>
          <w:rFonts w:hint="eastAsia" w:ascii="方正仿宋_GBK" w:hAnsi="方正仿宋_GBK" w:eastAsia="方正仿宋_GBK" w:cs="方正仿宋_GBK"/>
          <w:color w:val="auto"/>
          <w:sz w:val="24"/>
          <w:lang w:val="en-US" w:eastAsia="zh-CN"/>
        </w:rPr>
        <w:t xml:space="preserve">，深化产权底板应用</w:t>
      </w:r>
      <w:r>
        <w:rPr>
          <w:rFonts w:hint="eastAsia" w:ascii="方正仿宋_GBK" w:hAnsi="方正仿宋_GBK" w:eastAsia="方正仿宋_GBK" w:cs="方正仿宋_GBK"/>
          <w:color w:val="auto"/>
          <w:sz w:val="24"/>
          <w:lang w:val="en-US"/>
        </w:rPr>
        <w:t xml:space="preserve">。结合</w:t>
      </w:r>
      <w:r>
        <w:rPr>
          <w:rFonts w:hint="eastAsia" w:ascii="方正仿宋_GBK" w:hAnsi="方正仿宋_GBK" w:eastAsia="方正仿宋_GBK" w:cs="方正仿宋_GBK"/>
          <w:color w:val="auto"/>
          <w:sz w:val="24"/>
          <w:lang w:val="en-US" w:eastAsia="zh-CN"/>
        </w:rPr>
        <w:t xml:space="preserve">人工</w:t>
      </w:r>
      <w:r>
        <w:rPr>
          <w:rFonts w:hint="eastAsia" w:ascii="方正仿宋_GBK" w:hAnsi="方正仿宋_GBK" w:eastAsia="方正仿宋_GBK" w:cs="方正仿宋_GBK"/>
          <w:color w:val="auto"/>
          <w:sz w:val="24"/>
          <w:lang w:val="en-US"/>
        </w:rPr>
        <w:t xml:space="preserve">智能模型，站在登记角度发现前置业务环节存在的相关问题，并反馈相关业务科室。</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（1）建设智能分析服务。基于产权底板，通过对不动产登记申请所涉及的用地审批、土地供应、规划许可等阶段成果进行智能核验，发现业务开展过程中存在的数据异常、材料缺失、权属交叉问题；</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（2）构建问题反馈机制。针对登记环节发现的关键信息缺失、冲突、内容不规范等问题，通过系统分发至对应处室，并将整改结果反馈至不动产登记环节，支撑自然资源管理高效协同。</w:t>
      </w:r>
      <w:r/>
    </w:p>
    <w:p>
      <w:pPr>
        <w:ind w:firstLine="480"/>
        <w:jc w:val="left"/>
        <w:spacing w:line="500" w:lineRule="exact"/>
        <w:rPr>
          <w:rFonts w:hint="eastAsia" w:ascii="方正仿宋_GBK" w:hAnsi="方正仿宋_GBK" w:eastAsia="方正仿宋_GBK" w:cs="方正仿宋_GBK"/>
          <w:color w:val="auto"/>
          <w:sz w:val="24"/>
          <w:lang w:val="en-US"/>
        </w:rPr>
      </w:pPr>
      <w:r>
        <w:rPr>
          <w:rFonts w:hint="eastAsia" w:ascii="方正仿宋_GBK" w:hAnsi="方正仿宋_GBK" w:eastAsia="方正仿宋_GBK" w:cs="方正仿宋_GBK"/>
          <w:color w:val="auto"/>
          <w:sz w:val="24"/>
          <w:lang w:val="en-US"/>
        </w:rPr>
        <w:t xml:space="preserve">1.3.4探索产权底板在城市更新、立体空间开发方面的创新应用场景，挖掘产权底板数据价值。</w:t>
      </w:r>
      <w:r/>
    </w:p>
    <w:p>
      <w:pPr>
        <w:pStyle w:val="878"/>
        <w:ind w:firstLine="482"/>
        <w:spacing w:line="500" w:lineRule="exact"/>
        <w:rPr>
          <w:rStyle w:val="879"/>
          <w:rFonts w:ascii="方正仿宋_GB2312" w:hAnsi="方正仿宋_GB2312" w:eastAsia="方正仿宋_GB2312" w:cs="方正仿宋_GB2312"/>
          <w:b/>
          <w:bCs/>
          <w:color w:val="auto"/>
          <w:sz w:val="24"/>
          <w:szCs w:val="24"/>
          <w:lang w:val="en-US"/>
        </w:rPr>
      </w:pPr>
      <w:r>
        <w:rPr>
          <w:rFonts w:hint="eastAsia" w:ascii="方正仿宋_GBK" w:hAnsi="方正仿宋_GBK" w:eastAsia="方正仿宋_GBK" w:cs="方正仿宋_GBK"/>
          <w:b/>
          <w:bCs/>
          <w:color w:val="auto"/>
          <w:sz w:val="24"/>
          <w:lang w:val="en-US" w:eastAsia="zh-CN"/>
        </w:rPr>
        <w:t xml:space="preserve">2.</w:t>
      </w:r>
      <w:r>
        <w:rPr>
          <w:rStyle w:val="879"/>
          <w:rFonts w:hint="eastAsia" w:ascii="方正仿宋_GB2312" w:hAnsi="方正仿宋_GB2312" w:eastAsia="方正仿宋_GB2312" w:cs="方正仿宋_GB2312"/>
          <w:b/>
          <w:bCs/>
          <w:color w:val="auto"/>
          <w:sz w:val="24"/>
          <w:szCs w:val="24"/>
          <w:lang w:val="en-US"/>
        </w:rPr>
        <w:t xml:space="preserve">人员要求</w:t>
      </w:r>
      <w:r/>
    </w:p>
    <w:p>
      <w:pPr>
        <w:pStyle w:val="878"/>
        <w:ind w:firstLine="482"/>
        <w:spacing w:line="500" w:lineRule="exact"/>
        <w:rPr>
          <w:rStyle w:val="879"/>
          <w:rFonts w:hint="eastAsia" w:ascii="方正仿宋_GB2312" w:hAnsi="方正仿宋_GB2312" w:eastAsia="方正仿宋_GB2312" w:cs="方正仿宋_GB2312"/>
          <w:b/>
          <w:bCs/>
          <w:color w:val="auto"/>
          <w:sz w:val="24"/>
          <w:szCs w:val="24"/>
          <w:lang w:val="en-US"/>
        </w:rPr>
      </w:pPr>
      <w:r>
        <w:rPr>
          <w:rStyle w:val="879"/>
          <w:rFonts w:hint="eastAsia" w:ascii="方正仿宋_GB2312" w:hAnsi="方正仿宋_GB2312" w:eastAsia="方正仿宋_GB2312" w:cs="方正仿宋_GB2312"/>
          <w:b/>
          <w:bCs/>
          <w:color w:val="auto"/>
          <w:sz w:val="24"/>
          <w:szCs w:val="24"/>
          <w:lang w:val="en-US"/>
        </w:rPr>
        <w:t xml:space="preserve">★投标人须组建专业的技术服务团队，人员配置满足本次采购需求，其中包含项目组负责人1名，技术负责人1名，项目组其他成员不少于3人。</w:t>
      </w:r>
      <w:r/>
    </w:p>
    <w:p>
      <w:pPr>
        <w:pStyle w:val="878"/>
        <w:ind w:firstLine="480"/>
        <w:spacing w:line="500" w:lineRule="exact"/>
        <w:rPr>
          <w:rStyle w:val="879"/>
          <w:rFonts w:ascii="方正仿宋_GB2312" w:hAnsi="方正仿宋_GB2312" w:eastAsia="方正仿宋_GB2312" w:cs="方正仿宋_GB2312"/>
          <w:b w:val="0"/>
          <w:bCs w:val="0"/>
          <w:color w:val="auto"/>
          <w:sz w:val="24"/>
          <w:szCs w:val="24"/>
          <w:lang w:val="en-US"/>
        </w:rPr>
      </w:pPr>
      <w:r>
        <w:rPr>
          <w:rStyle w:val="879"/>
          <w:rFonts w:hint="eastAsia" w:ascii="方正仿宋_GB2312" w:hAnsi="方正仿宋_GB2312" w:eastAsia="方正仿宋_GB2312" w:cs="方正仿宋_GB2312"/>
          <w:b w:val="0"/>
          <w:bCs w:val="0"/>
          <w:color w:val="auto"/>
          <w:sz w:val="24"/>
          <w:szCs w:val="24"/>
          <w:lang w:val="en-US"/>
        </w:rPr>
        <w:t xml:space="preserve">注：1.投标文件中提供上述人员自2026年1月份（含）以来任意一个月本单位为上述人员缴纳的社会保险证明（证明以社保主管部门出具的为准）。2.项目负责人和技术负责人不得为同一人。3.未按要求提供资料的作无效标处理。</w:t>
      </w:r>
      <w:r/>
    </w:p>
    <w:p>
      <w:pPr>
        <w:ind w:firstLine="482"/>
        <w:jc w:val="left"/>
        <w:spacing w:line="500" w:lineRule="exact"/>
        <w:rPr>
          <w:rFonts w:hint="eastAsia" w:ascii="方正仿宋_GBK" w:hAnsi="方正仿宋_GBK" w:eastAsia="方正仿宋_GBK" w:cs="方正仿宋_GBK"/>
          <w:b/>
          <w:bCs/>
          <w:color w:val="auto"/>
          <w:sz w:val="24"/>
          <w:lang w:val="en-US" w:eastAsia="zh-CN"/>
        </w:rPr>
      </w:pPr>
      <w:r>
        <w:rPr>
          <w:rFonts w:hint="eastAsia" w:ascii="方正仿宋_GBK" w:hAnsi="方正仿宋_GBK" w:eastAsia="方正仿宋_GBK" w:cs="方正仿宋_GBK"/>
          <w:b/>
          <w:bCs/>
          <w:color w:val="auto"/>
          <w:sz w:val="24"/>
          <w:szCs w:val="24"/>
          <w:lang w:val="en-US" w:eastAsia="zh-CN" w:bidi="ar-SA"/>
        </w:rPr>
        <w:t xml:space="preserve">3.</w:t>
      </w:r>
      <w:r>
        <w:rPr>
          <w:rFonts w:hint="eastAsia" w:ascii="方正仿宋_GBK" w:hAnsi="方正仿宋_GBK" w:eastAsia="方正仿宋_GBK" w:cs="方正仿宋_GBK"/>
          <w:b/>
          <w:bCs/>
          <w:color w:val="auto"/>
          <w:sz w:val="24"/>
          <w:lang w:val="en-US" w:eastAsia="zh-CN"/>
        </w:rPr>
        <w:t xml:space="preserve">成果要求</w:t>
      </w:r>
      <w:r/>
    </w:p>
    <w:p>
      <w:pPr>
        <w:ind w:firstLine="480"/>
        <w:jc w:val="left"/>
        <w:spacing w:line="500" w:lineRule="exact"/>
        <w:rPr>
          <w:rStyle w:val="879"/>
          <w:rFonts w:hint="eastAsia" w:ascii="方正仿宋_GB2312" w:hAnsi="方正仿宋_GB2312" w:eastAsia="方正仿宋_GB2312" w:cs="方正仿宋_GB2312"/>
          <w:bCs/>
          <w:color w:val="auto"/>
          <w:sz w:val="24"/>
          <w:szCs w:val="24"/>
        </w:rPr>
      </w:pPr>
      <w:r>
        <w:rPr>
          <w:rFonts w:hint="eastAsia" w:ascii="方正仿宋_GBK" w:hAnsi="方正仿宋_GBK" w:eastAsia="方正仿宋_GBK" w:cs="方正仿宋_GBK"/>
          <w:color w:val="auto"/>
          <w:sz w:val="24"/>
          <w:szCs w:val="24"/>
          <w:lang w:val="en-US" w:eastAsia="zh-CN" w:bidi="ar-SA"/>
        </w:rPr>
        <w:t xml:space="preserve">3</w:t>
      </w:r>
      <w:r>
        <w:rPr>
          <w:rFonts w:ascii="方正仿宋_GBK" w:hAnsi="方正仿宋_GBK" w:eastAsia="方正仿宋_GBK" w:cs="方正仿宋_GBK"/>
          <w:color w:val="auto"/>
          <w:sz w:val="24"/>
          <w:szCs w:val="24"/>
          <w:lang w:val="en-US" w:eastAsia="zh-CN" w:bidi="ar-SA"/>
        </w:rPr>
        <w:t xml:space="preserve">.</w:t>
      </w:r>
      <w:r>
        <w:rPr>
          <w:rStyle w:val="879"/>
          <w:rFonts w:hint="eastAsia" w:ascii="方正仿宋_GB2312" w:hAnsi="方正仿宋_GB2312" w:eastAsia="方正仿宋_GB2312" w:cs="方正仿宋_GB2312"/>
          <w:bCs/>
          <w:color w:val="auto"/>
          <w:sz w:val="24"/>
          <w:szCs w:val="24"/>
          <w:lang w:val="en-US"/>
        </w:rPr>
        <w:t xml:space="preserve">1</w:t>
      </w:r>
      <w:r>
        <w:rPr>
          <w:rStyle w:val="879"/>
          <w:rFonts w:hint="eastAsia" w:ascii="方正仿宋_GB2312" w:hAnsi="方正仿宋_GB2312" w:eastAsia="方正仿宋_GB2312" w:cs="方正仿宋_GB2312"/>
          <w:bCs/>
          <w:color w:val="auto"/>
          <w:sz w:val="24"/>
          <w:szCs w:val="24"/>
        </w:rPr>
        <w:t xml:space="preserve">应用标准规范；</w:t>
      </w:r>
      <w:r/>
    </w:p>
    <w:p>
      <w:pPr>
        <w:ind w:firstLine="480"/>
        <w:jc w:val="left"/>
        <w:spacing w:line="500" w:lineRule="exact"/>
        <w:rPr>
          <w:rStyle w:val="879"/>
          <w:rFonts w:hint="eastAsia" w:ascii="方正仿宋_GB2312" w:hAnsi="方正仿宋_GB2312" w:eastAsia="方正仿宋_GB2312" w:cs="方正仿宋_GB2312"/>
          <w:bCs/>
          <w:color w:val="auto"/>
          <w:sz w:val="24"/>
          <w:szCs w:val="24"/>
        </w:rPr>
      </w:pPr>
      <w:r>
        <w:rPr>
          <w:rStyle w:val="879"/>
          <w:rFonts w:hint="eastAsia" w:ascii="方正仿宋_GB2312" w:hAnsi="方正仿宋_GB2312" w:eastAsia="方正仿宋_GB2312" w:cs="方正仿宋_GB2312"/>
          <w:bCs/>
          <w:color w:val="auto"/>
          <w:sz w:val="24"/>
          <w:szCs w:val="24"/>
          <w:lang w:val="en-US"/>
        </w:rPr>
        <w:t xml:space="preserve">3.2</w:t>
      </w:r>
      <w:r>
        <w:rPr>
          <w:rStyle w:val="879"/>
          <w:rFonts w:hint="eastAsia" w:ascii="方正仿宋_GB2312" w:hAnsi="方正仿宋_GB2312" w:eastAsia="方正仿宋_GB2312" w:cs="方正仿宋_GB2312"/>
          <w:bCs/>
          <w:color w:val="auto"/>
          <w:sz w:val="24"/>
          <w:szCs w:val="24"/>
        </w:rPr>
        <w:t xml:space="preserve">产权底板基础服务及应用场景。</w:t>
      </w:r>
      <w:r/>
    </w:p>
    <w:p>
      <w:pPr>
        <w:ind w:firstLine="482"/>
        <w:jc w:val="left"/>
        <w:spacing w:line="500" w:lineRule="exact"/>
        <w:rPr>
          <w:rFonts w:hint="eastAsia" w:ascii="方正仿宋_GBK" w:hAnsi="方正仿宋_GBK" w:eastAsia="方正仿宋_GBK" w:cs="方正仿宋_GBK"/>
          <w:b/>
          <w:bCs/>
          <w:color w:val="auto"/>
          <w:sz w:val="24"/>
          <w:szCs w:val="24"/>
          <w:lang w:val="en-US" w:eastAsia="zh-CN" w:bidi="ar-SA"/>
        </w:rPr>
      </w:pPr>
      <w:r>
        <w:rPr>
          <w:rFonts w:hint="eastAsia" w:ascii="方正仿宋_GBK" w:hAnsi="方正仿宋_GBK" w:eastAsia="方正仿宋_GBK" w:cs="方正仿宋_GBK"/>
          <w:b/>
          <w:bCs/>
          <w:color w:val="auto"/>
          <w:sz w:val="24"/>
          <w:szCs w:val="24"/>
          <w:lang w:val="en-US" w:eastAsia="zh-CN" w:bidi="ar-SA"/>
        </w:rPr>
        <w:t xml:space="preserve">4.培训要求</w:t>
      </w:r>
      <w:r/>
    </w:p>
    <w:p>
      <w:pPr>
        <w:ind w:firstLine="480"/>
        <w:jc w:val="left"/>
        <w:spacing w:line="500" w:lineRule="exact"/>
        <w:rPr>
          <w:rFonts w:ascii="方正仿宋_GBK" w:hAnsi="方正仿宋_GBK" w:eastAsia="方正仿宋_GBK" w:cs="方正仿宋_GBK"/>
          <w:color w:val="auto"/>
          <w:sz w:val="24"/>
          <w:szCs w:val="24"/>
          <w:lang w:val="en-US" w:eastAsia="zh-CN" w:bidi="ar-SA"/>
        </w:rPr>
      </w:pPr>
      <w:r>
        <w:rPr>
          <w:rFonts w:hint="eastAsia" w:ascii="方正仿宋_GBK" w:hAnsi="方正仿宋_GBK" w:eastAsia="方正仿宋_GBK" w:cs="方正仿宋_GBK"/>
          <w:color w:val="auto"/>
          <w:sz w:val="24"/>
          <w:szCs w:val="24"/>
          <w:lang w:val="en-US" w:eastAsia="zh-CN" w:bidi="ar-SA"/>
        </w:rPr>
        <w:t xml:space="preserve">4.1</w:t>
      </w:r>
      <w:r>
        <w:rPr>
          <w:rFonts w:ascii="方正仿宋_GBK" w:hAnsi="方正仿宋_GBK" w:eastAsia="方正仿宋_GBK" w:cs="方正仿宋_GBK"/>
          <w:color w:val="auto"/>
          <w:sz w:val="24"/>
          <w:szCs w:val="24"/>
          <w:lang w:val="en-US" w:eastAsia="zh-CN" w:bidi="ar-SA"/>
        </w:rPr>
        <w:t xml:space="preserve">需对包括管理人员、业务人员以及后期维护人员等开展针对性的培训</w:t>
      </w:r>
      <w:r>
        <w:rPr>
          <w:rFonts w:hint="eastAsia" w:ascii="方正仿宋_GBK" w:hAnsi="方正仿宋_GBK" w:eastAsia="方正仿宋_GBK" w:cs="方正仿宋_GBK"/>
          <w:color w:val="auto"/>
          <w:sz w:val="24"/>
          <w:szCs w:val="24"/>
          <w:lang w:val="en-US" w:eastAsia="zh-CN" w:bidi="ar-SA"/>
        </w:rPr>
        <w:t xml:space="preserve">.</w:t>
      </w:r>
      <w:r/>
    </w:p>
    <w:p>
      <w:pPr>
        <w:ind w:firstLine="480"/>
        <w:jc w:val="left"/>
        <w:spacing w:line="500" w:lineRule="exact"/>
        <w:rPr>
          <w:rFonts w:ascii="方正仿宋_GBK" w:hAnsi="方正仿宋_GBK" w:eastAsia="方正仿宋_GBK" w:cs="方正仿宋_GBK"/>
          <w:color w:val="auto"/>
          <w:sz w:val="24"/>
          <w:szCs w:val="24"/>
          <w:lang w:val="en-US" w:eastAsia="zh-CN" w:bidi="ar-SA"/>
        </w:rPr>
      </w:pPr>
      <w:r>
        <w:rPr>
          <w:rFonts w:hint="eastAsia" w:ascii="方正仿宋_GBK" w:hAnsi="方正仿宋_GBK" w:eastAsia="方正仿宋_GBK" w:cs="方正仿宋_GBK"/>
          <w:color w:val="auto"/>
          <w:sz w:val="24"/>
          <w:szCs w:val="24"/>
          <w:lang w:val="en-US" w:eastAsia="zh-CN" w:bidi="ar-SA"/>
        </w:rPr>
        <w:t xml:space="preserve">4.2制定详细的培训计划，根据招标人的实际工作通过分角色、分流程进行全面培训，使各岗位相关人员全面熟练掌握与自己工作相关的应用，确保日常工作的顺利完成，同时向接受培训人员提供技术资料、参考文献材料等。</w:t>
      </w:r>
      <w:r/>
    </w:p>
    <w:p>
      <w:pPr>
        <w:pStyle w:val="882"/>
        <w:ind w:firstLine="458"/>
        <w:jc w:val="left"/>
        <w:keepLines/>
        <w:keepNext/>
        <w:pageBreakBefore w:val="0"/>
        <w:spacing w:before="0" w:after="0" w:line="500" w:lineRule="exact"/>
        <w:widowControl w:val="off"/>
        <w:rPr>
          <w:rFonts w:hint="eastAsia" w:ascii="方正仿宋_GBK" w:hAnsi="方正仿宋_GBK" w:eastAsia="方正仿宋_GBK" w:cs="方正仿宋_GBK"/>
          <w:b/>
          <w:bCs w:val="0"/>
          <w:color w:val="000000"/>
          <w:spacing w:val="-6"/>
          <w:sz w:val="24"/>
          <w:szCs w:val="24"/>
          <w:lang w:val="en-US" w:eastAsia="zh-CN" w:bidi="ar-SA"/>
        </w:rPr>
        <w:outlineLvl w:val="9"/>
      </w:pPr>
      <w:r>
        <w:rPr>
          <w:rFonts w:hint="eastAsia" w:ascii="方正仿宋_GBK" w:hAnsi="方正仿宋_GBK" w:eastAsia="方正仿宋_GBK" w:cs="方正仿宋_GBK"/>
          <w:b/>
          <w:bCs w:val="0"/>
          <w:color w:val="000000"/>
          <w:spacing w:val="-6"/>
          <w:sz w:val="24"/>
          <w:szCs w:val="24"/>
          <w:lang w:val="en-US" w:eastAsia="zh-CN" w:bidi="ar-SA"/>
        </w:rPr>
        <w:t xml:space="preserve">5.项目技术方案要求</w:t>
      </w:r>
      <w:r/>
    </w:p>
    <w:p>
      <w:pPr>
        <w:ind w:firstLine="480"/>
        <w:jc w:val="left"/>
        <w:pageBreakBefore w:val="0"/>
        <w:spacing w:line="500" w:lineRule="exact"/>
        <w:widowControl w:val="off"/>
        <w:rPr>
          <w:rFonts w:hint="eastAsia" w:ascii="方正仿宋_GBK" w:hAnsi="方正仿宋_GBK" w:eastAsia="方正仿宋_GBK" w:cs="方正仿宋_GBK"/>
          <w:sz w:val="24"/>
          <w:szCs w:val="24"/>
        </w:rPr>
        <w:outlineLvl w:val="9"/>
      </w:pPr>
      <w:r>
        <w:rPr>
          <w:rFonts w:hint="eastAsia" w:ascii="方正仿宋_GBK" w:hAnsi="方正仿宋_GBK" w:eastAsia="方正仿宋_GBK" w:cs="方正仿宋_GBK"/>
          <w:sz w:val="24"/>
          <w:szCs w:val="24"/>
          <w:lang w:val="en-US" w:eastAsia="zh-CN"/>
        </w:rPr>
        <w:t xml:space="preserve">5.1</w:t>
      </w:r>
      <w:r>
        <w:rPr>
          <w:rFonts w:hint="eastAsia" w:ascii="方正仿宋_GBK" w:hAnsi="方正仿宋_GBK" w:eastAsia="方正仿宋_GBK" w:cs="方正仿宋_GBK"/>
          <w:sz w:val="24"/>
          <w:szCs w:val="24"/>
        </w:rPr>
        <w:t xml:space="preserve">本项目所有的技术标准均使用相应的中华人民共和国国家标准、相关行业标准以及不动产登记相关法律法规、规范、国家和省有关不动产登记通知、方案要求。如所执行的标准有矛盾时，按较高标准执行。</w:t>
      </w:r>
      <w:r/>
    </w:p>
    <w:p>
      <w:pPr>
        <w:ind w:firstLine="480"/>
        <w:jc w:val="left"/>
        <w:pageBreakBefore w:val="0"/>
        <w:spacing w:line="500" w:lineRule="exact"/>
        <w:widowControl w:val="off"/>
        <w:rPr>
          <w:rFonts w:hint="eastAsia" w:ascii="方正仿宋_GBK" w:hAnsi="方正仿宋_GBK" w:eastAsia="方正仿宋_GBK" w:cs="方正仿宋_GBK"/>
          <w:sz w:val="24"/>
          <w:szCs w:val="24"/>
        </w:rPr>
        <w:outlineLvl w:val="9"/>
      </w:pPr>
      <w:r>
        <w:rPr>
          <w:rFonts w:hint="eastAsia" w:ascii="方正仿宋_GBK" w:hAnsi="方正仿宋_GBK" w:eastAsia="方正仿宋_GBK" w:cs="方正仿宋_GBK"/>
          <w:sz w:val="24"/>
          <w:szCs w:val="24"/>
          <w:lang w:val="en-US" w:eastAsia="zh-CN"/>
        </w:rPr>
        <w:t xml:space="preserve">5.2</w:t>
      </w:r>
      <w:r>
        <w:rPr>
          <w:rFonts w:hint="eastAsia" w:ascii="方正仿宋_GBK" w:hAnsi="方正仿宋_GBK" w:eastAsia="方正仿宋_GBK" w:cs="方正仿宋_GBK"/>
          <w:sz w:val="24"/>
          <w:szCs w:val="24"/>
        </w:rPr>
        <w:t xml:space="preserve">基于现有</w:t>
      </w:r>
      <w:r>
        <w:rPr>
          <w:rFonts w:hint="eastAsia" w:ascii="方正仿宋_GBK" w:hAnsi="方正仿宋_GBK" w:eastAsia="方正仿宋_GBK" w:cs="方正仿宋_GBK"/>
          <w:sz w:val="24"/>
          <w:szCs w:val="24"/>
          <w:lang w:val="en-US" w:eastAsia="zh-CN"/>
        </w:rPr>
        <w:t xml:space="preserve">地籍数据库</w:t>
      </w:r>
      <w:r>
        <w:rPr>
          <w:rFonts w:hint="eastAsia" w:ascii="方正仿宋_GBK" w:hAnsi="方正仿宋_GBK" w:eastAsia="方正仿宋_GBK" w:cs="方正仿宋_GBK"/>
          <w:sz w:val="24"/>
          <w:szCs w:val="24"/>
        </w:rPr>
        <w:t xml:space="preserve">，提供符合要求的工作路线</w:t>
      </w:r>
      <w:r>
        <w:rPr>
          <w:rFonts w:hint="eastAsia" w:ascii="方正仿宋_GBK" w:hAnsi="方正仿宋_GBK" w:eastAsia="方正仿宋_GBK" w:cs="方正仿宋_GBK"/>
          <w:sz w:val="24"/>
          <w:szCs w:val="24"/>
          <w:lang w:val="en-US" w:eastAsia="zh-CN"/>
        </w:rPr>
        <w:t xml:space="preserve">和技术</w:t>
      </w:r>
      <w:r>
        <w:rPr>
          <w:rFonts w:hint="eastAsia" w:ascii="方正仿宋_GBK" w:hAnsi="方正仿宋_GBK" w:eastAsia="方正仿宋_GBK" w:cs="方正仿宋_GBK"/>
          <w:sz w:val="24"/>
          <w:szCs w:val="24"/>
        </w:rPr>
        <w:t xml:space="preserve">方案，</w:t>
      </w:r>
      <w:r>
        <w:rPr>
          <w:rFonts w:hint="eastAsia" w:ascii="方正仿宋_GBK" w:hAnsi="方正仿宋_GBK" w:eastAsia="方正仿宋_GBK" w:cs="方正仿宋_GBK"/>
          <w:sz w:val="24"/>
          <w:szCs w:val="24"/>
          <w:lang w:eastAsia="zh-CN"/>
        </w:rPr>
        <w:t xml:space="preserve">实施</w:t>
      </w:r>
      <w:r>
        <w:rPr>
          <w:rFonts w:hint="eastAsia" w:ascii="方正仿宋_GBK" w:hAnsi="方正仿宋_GBK" w:eastAsia="方正仿宋_GBK" w:cs="方正仿宋_GBK"/>
          <w:sz w:val="24"/>
          <w:szCs w:val="24"/>
        </w:rPr>
        <w:t xml:space="preserve">过程需符合</w:t>
      </w:r>
      <w:r>
        <w:rPr>
          <w:rFonts w:hint="eastAsia" w:ascii="方正仿宋_GBK" w:hAnsi="方正仿宋_GBK" w:eastAsia="方正仿宋_GBK" w:cs="方正仿宋_GBK"/>
          <w:sz w:val="24"/>
          <w:szCs w:val="24"/>
          <w:lang w:val="en-US" w:eastAsia="zh-CN"/>
        </w:rPr>
        <w:t xml:space="preserve">国家规定的技术</w:t>
      </w:r>
      <w:r>
        <w:rPr>
          <w:rFonts w:hint="eastAsia" w:ascii="方正仿宋_GBK" w:hAnsi="方正仿宋_GBK" w:eastAsia="方正仿宋_GBK" w:cs="方正仿宋_GBK"/>
          <w:sz w:val="24"/>
          <w:szCs w:val="24"/>
        </w:rPr>
        <w:t xml:space="preserve">标准，需妥善处理数据开放与安全的关系，切实保障数据安全。</w:t>
      </w:r>
      <w:r/>
    </w:p>
    <w:p>
      <w:pPr>
        <w:ind w:firstLine="480"/>
        <w:jc w:val="left"/>
        <w:pageBreakBefore w:val="0"/>
        <w:spacing w:line="500" w:lineRule="exact"/>
        <w:widowControl w:val="off"/>
        <w:rPr>
          <w:rFonts w:hint="eastAsia" w:ascii="方正仿宋_GBK" w:hAnsi="方正仿宋_GBK" w:eastAsia="方正仿宋_GBK" w:cs="方正仿宋_GBK"/>
          <w:sz w:val="24"/>
          <w:szCs w:val="24"/>
        </w:rPr>
        <w:outlineLvl w:val="9"/>
      </w:pPr>
      <w:r>
        <w:rPr>
          <w:rFonts w:hint="eastAsia" w:ascii="方正仿宋_GBK" w:hAnsi="方正仿宋_GBK" w:eastAsia="方正仿宋_GBK" w:cs="方正仿宋_GBK"/>
          <w:sz w:val="24"/>
          <w:szCs w:val="24"/>
          <w:lang w:val="en-US" w:eastAsia="zh-CN"/>
        </w:rPr>
        <w:t xml:space="preserve">5.3</w:t>
      </w:r>
      <w:r>
        <w:rPr>
          <w:rFonts w:hint="eastAsia" w:ascii="方正仿宋_GBK" w:hAnsi="方正仿宋_GBK" w:eastAsia="方正仿宋_GBK" w:cs="方正仿宋_GBK"/>
          <w:sz w:val="24"/>
          <w:szCs w:val="24"/>
        </w:rPr>
        <w:t xml:space="preserve">项目建设过程中，对宿迁市已有</w:t>
      </w:r>
      <w:r>
        <w:rPr>
          <w:rFonts w:hint="eastAsia" w:ascii="方正仿宋_GBK" w:hAnsi="方正仿宋_GBK" w:eastAsia="方正仿宋_GBK" w:cs="方正仿宋_GBK"/>
          <w:sz w:val="24"/>
          <w:szCs w:val="24"/>
          <w:lang w:val="en-US" w:eastAsia="zh-CN"/>
        </w:rPr>
        <w:t xml:space="preserve">各类地籍数据</w:t>
      </w:r>
      <w:r>
        <w:rPr>
          <w:rFonts w:hint="eastAsia" w:ascii="方正仿宋_GBK" w:hAnsi="方正仿宋_GBK" w:eastAsia="方正仿宋_GBK" w:cs="方正仿宋_GBK"/>
          <w:sz w:val="24"/>
          <w:szCs w:val="24"/>
        </w:rPr>
        <w:t xml:space="preserve">情况</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信息系统建设情况</w:t>
      </w:r>
      <w:r>
        <w:rPr>
          <w:rFonts w:hint="eastAsia" w:ascii="方正仿宋_GBK" w:hAnsi="方正仿宋_GBK" w:eastAsia="方正仿宋_GBK" w:cs="方正仿宋_GBK"/>
          <w:sz w:val="24"/>
          <w:szCs w:val="24"/>
        </w:rPr>
        <w:t xml:space="preserve">充分分析，对接方案内容详实。</w:t>
      </w:r>
      <w:r/>
    </w:p>
    <w:p>
      <w:pPr>
        <w:pStyle w:val="882"/>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5.4</w:t>
      </w:r>
      <w:r>
        <w:rPr>
          <w:rFonts w:hint="eastAsia" w:ascii="方正仿宋_GBK" w:hAnsi="方正仿宋_GBK" w:eastAsia="方正仿宋_GBK" w:cs="方正仿宋_GBK"/>
          <w:color w:val="auto"/>
          <w:sz w:val="24"/>
          <w:szCs w:val="24"/>
          <w:lang w:val="en-US" w:eastAsia="zh-CN"/>
        </w:rPr>
        <w:t xml:space="preserve">根据服务内容及要求投标人提供项目实施方案，</w:t>
      </w:r>
      <w:r>
        <w:rPr>
          <w:rFonts w:hint="eastAsia" w:ascii="方正仿宋_GB2312" w:hAnsi="方正仿宋_GB2312" w:eastAsia="方正仿宋_GB2312" w:cs="方正仿宋_GB2312"/>
          <w:color w:val="auto"/>
          <w:sz w:val="24"/>
          <w:szCs w:val="24"/>
          <w:lang w:eastAsia="zh-CN"/>
        </w:rPr>
        <w:t xml:space="preserve">方案包括但不限于下述内容</w:t>
      </w:r>
      <w:r>
        <w:rPr>
          <w:rFonts w:hint="eastAsia" w:ascii="方正仿宋_GB2312" w:hAnsi="方正仿宋_GB2312" w:eastAsia="方正仿宋_GB2312" w:cs="方正仿宋_GB2312"/>
          <w:color w:val="auto"/>
          <w:sz w:val="24"/>
          <w:szCs w:val="24"/>
          <w:lang w:val="en-US" w:eastAsia="zh-CN"/>
        </w:rPr>
        <w:t xml:space="preserve">：</w:t>
      </w:r>
      <w:r/>
    </w:p>
    <w:p>
      <w:pPr>
        <w:ind w:firstLine="480"/>
        <w:pageBreakBefore w:val="0"/>
        <w:spacing w:line="500" w:lineRule="exact"/>
        <w:widowControl w:val="off"/>
        <w:rPr>
          <w:rFonts w:hint="eastAsia" w:ascii="方正仿宋_GBK" w:hAnsi="方正仿宋_GBK" w:eastAsia="方正仿宋_GBK" w:cs="方正仿宋_GBK"/>
          <w:color w:val="auto"/>
          <w:sz w:val="24"/>
          <w:szCs w:val="24"/>
          <w:lang w:val="en-US" w:eastAsia="zh-CN" w:bidi="ar-SA"/>
        </w:rPr>
      </w:pPr>
      <w:r>
        <w:rPr>
          <w:rFonts w:hint="eastAsia" w:ascii="方正仿宋_GBK" w:hAnsi="方正仿宋_GBK" w:eastAsia="方正仿宋_GBK" w:cs="方正仿宋_GBK"/>
          <w:color w:val="auto"/>
          <w:sz w:val="24"/>
          <w:szCs w:val="24"/>
          <w:lang w:val="en-US" w:eastAsia="zh-CN" w:bidi="ar-SA"/>
        </w:rPr>
        <w:t xml:space="preserve">5.4.1二三维一体化融合方案：投标人针对本项目服务内容及要求制定二三维一体化融合工作方案，</w:t>
      </w:r>
      <w:r>
        <w:rPr>
          <w:rFonts w:hint="eastAsia" w:ascii="方正仿宋_GBK" w:hAnsi="方正仿宋_GBK" w:eastAsia="方正仿宋_GBK" w:cs="方正仿宋_GBK"/>
          <w:color w:val="auto"/>
          <w:sz w:val="24"/>
          <w:szCs w:val="24"/>
          <w:lang w:val="en-US" w:eastAsia="zh-CN"/>
        </w:rPr>
        <w:t xml:space="preserve">包括但不限于：</w:t>
      </w:r>
      <w:r>
        <w:rPr>
          <w:rFonts w:hint="eastAsia" w:ascii="方正仿宋_GBK" w:hAnsi="方正仿宋_GBK" w:eastAsia="方正仿宋_GBK" w:cs="方正仿宋_GBK"/>
          <w:color w:val="auto"/>
          <w:sz w:val="24"/>
          <w:szCs w:val="24"/>
          <w:lang w:val="en-US" w:eastAsia="zh-CN" w:bidi="ar-SA"/>
        </w:rPr>
        <w:t xml:space="preserve">（1）依托现有“一码+”地籍数据管理系统，升级三维引擎，满足三维地籍数据可视化与系统应用；（2）实景三维与电子地籍图融合应用。</w:t>
      </w:r>
      <w:r/>
    </w:p>
    <w:p>
      <w:pPr>
        <w:ind w:firstLine="480"/>
        <w:pageBreakBefore w:val="0"/>
        <w:spacing w:line="500" w:lineRule="exact"/>
        <w:widowControl w:val="off"/>
        <w:rPr>
          <w:rFonts w:hint="eastAsia" w:ascii="方正仿宋_GBK" w:hAnsi="方正仿宋_GBK" w:eastAsia="方正仿宋_GBK" w:cs="方正仿宋_GBK"/>
          <w:color w:val="auto"/>
          <w:sz w:val="24"/>
          <w:szCs w:val="24"/>
          <w:lang w:val="en-US" w:eastAsia="zh-CN" w:bidi="ar-SA"/>
        </w:rPr>
      </w:pPr>
      <w:r>
        <w:rPr>
          <w:rFonts w:hint="eastAsia" w:ascii="方正仿宋_GBK" w:hAnsi="方正仿宋_GBK" w:eastAsia="方正仿宋_GBK" w:cs="方正仿宋_GBK"/>
          <w:color w:val="auto"/>
          <w:sz w:val="24"/>
          <w:szCs w:val="24"/>
          <w:lang w:val="en-US" w:eastAsia="zh-CN" w:bidi="ar-SA"/>
        </w:rPr>
        <w:t xml:space="preserve">5.4.2产权底板专题服务工作方案：</w:t>
      </w:r>
      <w:r>
        <w:rPr>
          <w:rFonts w:hint="eastAsia" w:ascii="方正仿宋_GBK" w:hAnsi="方正仿宋_GBK" w:eastAsia="方正仿宋_GBK" w:cs="方正仿宋_GBK"/>
          <w:color w:val="auto"/>
          <w:sz w:val="24"/>
          <w:szCs w:val="24"/>
          <w:lang w:val="en-US" w:eastAsia="zh-CN"/>
        </w:rPr>
        <w:t xml:space="preserve">投标人针对本项目服务内容及要求制定</w:t>
      </w:r>
      <w:r>
        <w:rPr>
          <w:rFonts w:hint="eastAsia" w:ascii="方正仿宋_GBK" w:hAnsi="方正仿宋_GBK" w:eastAsia="方正仿宋_GBK" w:cs="方正仿宋_GBK"/>
          <w:color w:val="auto"/>
          <w:sz w:val="24"/>
          <w:szCs w:val="24"/>
          <w:lang w:val="en-US" w:eastAsia="zh-CN" w:bidi="ar-SA"/>
        </w:rPr>
        <w:t xml:space="preserve">产权底板专题应用方案，</w:t>
      </w:r>
      <w:r>
        <w:rPr>
          <w:rFonts w:hint="eastAsia" w:ascii="方正仿宋_GBK" w:hAnsi="方正仿宋_GBK" w:eastAsia="方正仿宋_GBK" w:cs="方正仿宋_GBK"/>
          <w:color w:val="auto"/>
          <w:sz w:val="24"/>
          <w:szCs w:val="24"/>
          <w:lang w:val="en-US" w:eastAsia="zh-CN"/>
        </w:rPr>
        <w:t xml:space="preserve">包括但不限于：</w:t>
      </w:r>
      <w:r>
        <w:rPr>
          <w:rFonts w:hint="eastAsia" w:ascii="方正仿宋_GBK" w:hAnsi="方正仿宋_GBK" w:eastAsia="方正仿宋_GBK" w:cs="方正仿宋_GBK"/>
          <w:color w:val="auto"/>
          <w:sz w:val="24"/>
          <w:szCs w:val="24"/>
          <w:lang w:val="en-US" w:eastAsia="zh-CN" w:bidi="ar-SA"/>
        </w:rPr>
        <w:t xml:space="preserve">（1）国有资产办证专题服务；（2）高效办成企业购置不动产转移登记“一件事”专题服务；（3）问题数据管理清单及业务联动。</w:t>
      </w:r>
      <w:r/>
    </w:p>
    <w:p>
      <w:pPr>
        <w:ind w:firstLine="480"/>
        <w:pageBreakBefore w:val="0"/>
        <w:spacing w:line="500" w:lineRule="exact"/>
        <w:widowControl w:val="off"/>
        <w:rPr>
          <w:rFonts w:hint="eastAsia" w:ascii="方正仿宋_GBK" w:hAnsi="方正仿宋_GBK" w:eastAsia="方正仿宋_GBK" w:cs="方正仿宋_GBK"/>
          <w:color w:val="auto"/>
          <w:sz w:val="24"/>
          <w:szCs w:val="24"/>
          <w:lang w:val="en-US" w:eastAsia="zh-CN" w:bidi="ar-SA"/>
        </w:rPr>
      </w:pPr>
      <w:r>
        <w:rPr>
          <w:rFonts w:hint="eastAsia" w:ascii="方正仿宋_GBK" w:hAnsi="方正仿宋_GBK" w:eastAsia="方正仿宋_GBK" w:cs="方正仿宋_GBK"/>
          <w:color w:val="auto"/>
          <w:sz w:val="24"/>
          <w:szCs w:val="24"/>
          <w:lang w:val="en-US" w:eastAsia="zh-CN" w:bidi="ar-SA"/>
        </w:rPr>
        <w:t xml:space="preserve">5.4.3产权底板应用工作方案：</w:t>
      </w:r>
      <w:r>
        <w:rPr>
          <w:rFonts w:hint="eastAsia" w:ascii="方正仿宋_GBK" w:hAnsi="方正仿宋_GBK" w:eastAsia="方正仿宋_GBK" w:cs="方正仿宋_GBK"/>
          <w:color w:val="auto"/>
          <w:sz w:val="24"/>
          <w:szCs w:val="24"/>
          <w:lang w:val="en-US" w:eastAsia="zh-CN"/>
        </w:rPr>
        <w:t xml:space="preserve">投标人针对本项目服务内容及要求制定</w:t>
      </w:r>
      <w:r>
        <w:rPr>
          <w:rFonts w:hint="eastAsia" w:ascii="方正仿宋_GBK" w:hAnsi="方正仿宋_GBK" w:eastAsia="方正仿宋_GBK" w:cs="方正仿宋_GBK"/>
          <w:color w:val="auto"/>
          <w:sz w:val="24"/>
          <w:szCs w:val="24"/>
          <w:lang w:val="en-US" w:eastAsia="zh-CN" w:bidi="ar-SA"/>
        </w:rPr>
        <w:t xml:space="preserve">产权底板应用工作方案，</w:t>
      </w:r>
      <w:r>
        <w:rPr>
          <w:rFonts w:hint="eastAsia" w:ascii="方正仿宋_GBK" w:hAnsi="方正仿宋_GBK" w:eastAsia="方正仿宋_GBK" w:cs="方正仿宋_GBK"/>
          <w:color w:val="auto"/>
          <w:sz w:val="24"/>
          <w:szCs w:val="24"/>
          <w:lang w:val="en-US" w:eastAsia="zh-CN"/>
        </w:rPr>
        <w:t xml:space="preserve">包括但不限于：</w:t>
      </w:r>
      <w:r>
        <w:rPr>
          <w:rFonts w:hint="eastAsia" w:ascii="方正仿宋_GBK" w:hAnsi="方正仿宋_GBK" w:eastAsia="方正仿宋_GBK" w:cs="方正仿宋_GBK"/>
          <w:color w:val="auto"/>
          <w:sz w:val="24"/>
          <w:szCs w:val="24"/>
          <w:lang w:val="en-US" w:eastAsia="zh-CN" w:bidi="ar-SA"/>
        </w:rPr>
        <w:t xml:space="preserve">（1）站在登记角度发现前置业务环节存在问题，构建智能化的问题发现和反馈机制；（2）探索产权底板在城市更新、立体空间开发方面的创新应用场景。</w:t>
      </w:r>
      <w:r/>
    </w:p>
    <w:p>
      <w:pPr>
        <w:ind w:firstLine="480"/>
        <w:pageBreakBefore w:val="0"/>
        <w:spacing w:line="5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5.4.4质量保障措施：投标人根据项目需求，分析项目实施过程中可能影响项目质量的问题点，并根据分析内容制定相应的质量保障措施。</w:t>
      </w:r>
      <w:r/>
    </w:p>
    <w:p>
      <w:pPr>
        <w:ind w:firstLine="48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bidi="ar-SA"/>
        </w:rPr>
        <w:t xml:space="preserve">5.4.</w:t>
      </w:r>
      <w:r>
        <w:rPr>
          <w:rFonts w:hint="eastAsia" w:ascii="方正仿宋_GBK" w:hAnsi="方正仿宋_GBK" w:eastAsia="方正仿宋_GBK" w:cs="方正仿宋_GBK"/>
          <w:sz w:val="24"/>
          <w:szCs w:val="24"/>
          <w:lang w:val="en-US" w:eastAsia="zh-CN"/>
        </w:rPr>
        <w:t xml:space="preserve">5</w:t>
      </w:r>
      <w:r>
        <w:rPr>
          <w:rFonts w:hint="eastAsia" w:ascii="方正仿宋_GBK" w:hAnsi="方正仿宋_GBK" w:eastAsia="方正仿宋_GBK" w:cs="方正仿宋_GBK"/>
          <w:sz w:val="24"/>
          <w:szCs w:val="24"/>
        </w:rPr>
        <w:t xml:space="preserve">进度安排和进度保证措施</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color w:val="auto"/>
          <w:sz w:val="24"/>
          <w:lang w:val="en-US"/>
        </w:rPr>
        <w:t xml:space="preserve">2026年8月底前，完成“一码+”地籍数据管理系统二三维一体化架构升级，实现实景三维与电子地籍图融合应用；2026年9月底前，形成标准初稿，完成三维宗地、幢等数据建模，完成涉企不动产转移登记“高效办成一件事”、国资清查办证专题建设，建立不动产登记前置环节问题发现、反馈工作机制；2026年10月底前，完成其他产权底板应用场景建设，初步具备验收条件。</w:t>
      </w:r>
      <w:r>
        <w:rPr>
          <w:rFonts w:hint="eastAsia" w:ascii="方正仿宋_GBK" w:hAnsi="方正仿宋_GBK" w:eastAsia="方正仿宋_GBK" w:cs="方正仿宋_GBK"/>
          <w:sz w:val="24"/>
          <w:szCs w:val="24"/>
          <w:lang w:eastAsia="zh-CN"/>
        </w:rPr>
        <w:t xml:space="preserve">投标人</w:t>
      </w:r>
      <w:r>
        <w:rPr>
          <w:rFonts w:hint="eastAsia" w:ascii="方正仿宋_GBK" w:hAnsi="方正仿宋_GBK" w:eastAsia="方正仿宋_GBK" w:cs="方正仿宋_GBK"/>
          <w:sz w:val="24"/>
          <w:szCs w:val="24"/>
        </w:rPr>
        <w:t xml:space="preserve">根据项目总服务期要求，制定项目实施过程中各项工作的进度安排、工序管理措施、各项进度保证措施等内容。</w:t>
      </w:r>
      <w:r/>
    </w:p>
    <w:p>
      <w:pPr>
        <w:pStyle w:val="878"/>
        <w:ind w:firstLine="482"/>
        <w:spacing w:line="500" w:lineRule="exact"/>
        <w:rPr>
          <w:rStyle w:val="879"/>
          <w:rFonts w:hint="eastAsia" w:ascii="方正仿宋_GB2312" w:hAnsi="方正仿宋_GB2312" w:eastAsia="方正仿宋_GB2312" w:cs="方正仿宋_GB2312"/>
          <w:b/>
          <w:bCs/>
          <w:color w:val="auto"/>
          <w:sz w:val="24"/>
          <w:szCs w:val="24"/>
        </w:rPr>
        <w:outlineLvl w:val="1"/>
      </w:pPr>
      <w:r>
        <w:rPr>
          <w:rFonts w:ascii="方正仿宋_GB2312" w:hAnsi="方正仿宋_GB2312" w:eastAsia="方正仿宋_GB2312" w:cs="方正仿宋_GB2312"/>
          <w:b/>
          <w:bCs/>
          <w:color w:val="auto"/>
          <w:sz w:val="24"/>
          <w:lang w:val="en-US" w:eastAsia="zh-CN"/>
        </w:rPr>
        <w:t xml:space="preserve">七</w:t>
      </w:r>
      <w:r>
        <w:rPr>
          <w:rFonts w:hint="eastAsia" w:ascii="方正仿宋_GB2312" w:hAnsi="方正仿宋_GB2312" w:eastAsia="方正仿宋_GB2312" w:cs="方正仿宋_GB2312"/>
          <w:b/>
          <w:bCs/>
          <w:color w:val="auto"/>
          <w:sz w:val="24"/>
        </w:rPr>
        <w:t xml:space="preserve">、技术要求</w:t>
      </w:r>
      <w:r/>
    </w:p>
    <w:p>
      <w:pPr>
        <w:pStyle w:val="878"/>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为保证本项目建设的科学性、规范性和实用性，技术设计需要严格遵照国家局的相关指导性控制文件以及国家和行业颁布的相关技术标准和规范：</w:t>
      </w:r>
      <w:r/>
    </w:p>
    <w:p>
      <w:pPr>
        <w:pStyle w:val="878"/>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1.CJJ/T 73-2019《卫星定位城市测量技术标准》；</w:t>
      </w:r>
      <w:r/>
    </w:p>
    <w:p>
      <w:pPr>
        <w:pStyle w:val="878"/>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2.CJJ/T 8-2011《城市测量规范》；</w:t>
      </w:r>
      <w:r/>
    </w:p>
    <w:p>
      <w:pPr>
        <w:pStyle w:val="878"/>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3.GB50026-2020《工程测量标准》；</w:t>
      </w:r>
      <w:r/>
    </w:p>
    <w:p>
      <w:pPr>
        <w:pStyle w:val="878"/>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4.GB/T 20257.1-2017《国家基本比例尺地图图式第1部分：1:500 1:1000 1:2000地形图图式》；</w:t>
      </w:r>
      <w:r/>
    </w:p>
    <w:p>
      <w:pPr>
        <w:pStyle w:val="878"/>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5.GB/T 20257.2-2017《国家基本比例尺地图图式第2部分：1:5000 1:10000 地形图图式》；</w:t>
      </w:r>
      <w:r/>
    </w:p>
    <w:p>
      <w:pPr>
        <w:pStyle w:val="878"/>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6.GB/T 42547-2023 《地籍调查规程》；</w:t>
      </w:r>
      <w:r/>
    </w:p>
    <w:p>
      <w:pPr>
        <w:pStyle w:val="878"/>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7</w:t>
      </w:r>
      <w:r>
        <w:rPr>
          <w:rFonts w:hint="eastAsia" w:ascii="方正仿宋_GB2312" w:hAnsi="方正仿宋_GB2312" w:eastAsia="方正仿宋_GB2312" w:cs="方正仿宋_GB2312"/>
          <w:color w:val="auto"/>
          <w:sz w:val="24"/>
          <w:lang w:val="en-US" w:eastAsia="zh-CN"/>
        </w:rPr>
        <w:t xml:space="preserve">.</w:t>
      </w:r>
      <w:r>
        <w:rPr>
          <w:rFonts w:hint="eastAsia" w:ascii="方正仿宋_GB2312" w:hAnsi="方正仿宋_GB2312" w:eastAsia="方正仿宋_GB2312" w:cs="方正仿宋_GB2312"/>
          <w:color w:val="auto"/>
          <w:sz w:val="24"/>
        </w:rPr>
        <w:t xml:space="preserve">TD/T 1055 《第三次全国国土调查技术规程》；</w:t>
      </w:r>
      <w:r/>
    </w:p>
    <w:p>
      <w:pPr>
        <w:pStyle w:val="878"/>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8.《地籍图编制技术规范（试行）》；</w:t>
      </w:r>
      <w:r/>
    </w:p>
    <w:p>
      <w:pPr>
        <w:pStyle w:val="878"/>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9.自然资发〔2023〕195号《自然资源部关于进一步做好地籍调查工作的通知》；</w:t>
      </w:r>
      <w:r/>
    </w:p>
    <w:p>
      <w:pPr>
        <w:pStyle w:val="878"/>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10.自然资办函〔2024〕1481号《自然资源部办公厅关于加快编制地籍图的通知》；</w:t>
      </w:r>
      <w:r/>
    </w:p>
    <w:p>
      <w:pPr>
        <w:pStyle w:val="878"/>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11.坐标系统采用2000国家大地坐标系，中央子午线为东经118.5度。</w:t>
      </w:r>
      <w:r/>
    </w:p>
    <w:p>
      <w:pPr>
        <w:pStyle w:val="878"/>
        <w:ind w:firstLine="482"/>
        <w:spacing w:line="500" w:lineRule="exact"/>
        <w:rPr>
          <w:rStyle w:val="879"/>
          <w:rFonts w:hint="eastAsia" w:ascii="方正仿宋_GB2312" w:hAnsi="方正仿宋_GB2312" w:eastAsia="方正仿宋_GB2312" w:cs="方正仿宋_GB2312"/>
          <w:b/>
          <w:bCs/>
          <w:color w:val="auto"/>
          <w:sz w:val="24"/>
          <w:szCs w:val="24"/>
        </w:rPr>
        <w:outlineLvl w:val="1"/>
      </w:pPr>
      <w:r>
        <w:rPr>
          <w:rFonts w:ascii="方正仿宋_GB2312" w:hAnsi="方正仿宋_GB2312" w:eastAsia="方正仿宋_GB2312" w:cs="方正仿宋_GB2312"/>
          <w:b/>
          <w:bCs/>
          <w:color w:val="auto"/>
          <w:sz w:val="24"/>
          <w:szCs w:val="24"/>
          <w:lang w:val="en-US" w:eastAsia="zh-CN" w:bidi="ar-SA"/>
        </w:rPr>
        <w:t xml:space="preserve">八</w:t>
      </w:r>
      <w:r>
        <w:rPr>
          <w:rFonts w:hint="eastAsia" w:ascii="方正仿宋_GB2312" w:hAnsi="方正仿宋_GB2312" w:eastAsia="方正仿宋_GB2312" w:cs="方正仿宋_GB2312"/>
          <w:b/>
          <w:bCs/>
          <w:color w:val="auto"/>
          <w:sz w:val="24"/>
          <w:szCs w:val="24"/>
          <w:lang w:val="en-US" w:eastAsia="zh-CN" w:bidi="ar-SA"/>
        </w:rPr>
        <w:t xml:space="preserve">、</w:t>
      </w:r>
      <w:r>
        <w:rPr>
          <w:rStyle w:val="879"/>
          <w:rFonts w:hint="eastAsia" w:ascii="方正仿宋_GB2312" w:hAnsi="方正仿宋_GB2312" w:eastAsia="方正仿宋_GB2312" w:cs="方正仿宋_GB2312"/>
          <w:b/>
          <w:bCs/>
          <w:color w:val="auto"/>
          <w:sz w:val="24"/>
          <w:szCs w:val="24"/>
        </w:rPr>
        <w:t xml:space="preserve">验收要求：</w:t>
      </w:r>
      <w:r/>
    </w:p>
    <w:p>
      <w:pPr>
        <w:pStyle w:val="878"/>
        <w:ind w:firstLine="480"/>
        <w:spacing w:line="500" w:lineRule="exact"/>
        <w:rPr>
          <w:rStyle w:val="879"/>
          <w:rFonts w:hint="eastAsia" w:ascii="方正仿宋_GB2312" w:hAnsi="方正仿宋_GB2312" w:eastAsia="方正仿宋_GB2312" w:cs="方正仿宋_GB2312"/>
          <w:bCs/>
          <w:color w:val="auto"/>
          <w:sz w:val="24"/>
          <w:szCs w:val="24"/>
          <w:lang w:val="en-US"/>
        </w:rPr>
      </w:pPr>
      <w:r>
        <w:rPr>
          <w:rStyle w:val="879"/>
          <w:rFonts w:hint="eastAsia" w:ascii="方正仿宋_GB2312" w:hAnsi="方正仿宋_GB2312" w:eastAsia="方正仿宋_GB2312" w:cs="方正仿宋_GB2312"/>
          <w:bCs/>
          <w:color w:val="auto"/>
          <w:sz w:val="24"/>
          <w:szCs w:val="24"/>
          <w:lang w:val="en-US"/>
        </w:rPr>
        <w:t xml:space="preserve">1.采购项目概况：</w:t>
      </w:r>
      <w:r/>
    </w:p>
    <w:p>
      <w:pPr>
        <w:pStyle w:val="878"/>
        <w:ind w:firstLine="480"/>
        <w:spacing w:line="500" w:lineRule="exact"/>
        <w:rPr>
          <w:rStyle w:val="879"/>
          <w:rFonts w:hint="eastAsia" w:ascii="方正仿宋_GB2312" w:hAnsi="方正仿宋_GB2312" w:eastAsia="方正仿宋_GB2312" w:cs="方正仿宋_GB2312"/>
          <w:bCs/>
          <w:color w:val="auto"/>
          <w:sz w:val="24"/>
          <w:szCs w:val="24"/>
          <w:lang w:val="en-US"/>
        </w:rPr>
      </w:pPr>
      <w:r>
        <w:rPr>
          <w:rStyle w:val="879"/>
          <w:rFonts w:hint="eastAsia" w:ascii="方正仿宋_GB2312" w:hAnsi="方正仿宋_GB2312" w:eastAsia="方正仿宋_GB2312" w:cs="方正仿宋_GB2312"/>
          <w:bCs/>
          <w:color w:val="auto"/>
          <w:sz w:val="24"/>
          <w:szCs w:val="24"/>
          <w:lang w:val="en-US"/>
        </w:rPr>
        <w:t xml:space="preserve">（1）招标人、中标人；</w:t>
      </w:r>
      <w:r/>
    </w:p>
    <w:p>
      <w:pPr>
        <w:pStyle w:val="878"/>
        <w:ind w:firstLine="480"/>
        <w:spacing w:line="500" w:lineRule="exact"/>
        <w:rPr>
          <w:rStyle w:val="879"/>
          <w:rFonts w:hint="eastAsia" w:ascii="方正仿宋_GB2312" w:hAnsi="方正仿宋_GB2312" w:eastAsia="方正仿宋_GB2312" w:cs="方正仿宋_GB2312"/>
          <w:bCs/>
          <w:color w:val="auto"/>
          <w:sz w:val="24"/>
          <w:szCs w:val="24"/>
          <w:lang w:val="en-US"/>
        </w:rPr>
      </w:pPr>
      <w:r>
        <w:rPr>
          <w:rStyle w:val="879"/>
          <w:rFonts w:hint="eastAsia" w:ascii="方正仿宋_GB2312" w:hAnsi="方正仿宋_GB2312" w:eastAsia="方正仿宋_GB2312" w:cs="方正仿宋_GB2312"/>
          <w:bCs/>
          <w:color w:val="auto"/>
          <w:sz w:val="24"/>
          <w:szCs w:val="24"/>
          <w:lang w:val="en-US"/>
        </w:rPr>
        <w:t xml:space="preserve">（2）采购项目名称、采购编号、项目主要内容；</w:t>
      </w:r>
      <w:r/>
    </w:p>
    <w:p>
      <w:pPr>
        <w:pStyle w:val="878"/>
        <w:ind w:firstLine="480"/>
        <w:spacing w:line="500" w:lineRule="exact"/>
        <w:rPr>
          <w:rStyle w:val="879"/>
          <w:rFonts w:hint="eastAsia" w:ascii="方正仿宋_GB2312" w:hAnsi="方正仿宋_GB2312" w:eastAsia="方正仿宋_GB2312" w:cs="方正仿宋_GB2312"/>
          <w:bCs/>
          <w:color w:val="auto"/>
          <w:sz w:val="24"/>
          <w:szCs w:val="24"/>
          <w:lang w:val="en-US"/>
        </w:rPr>
      </w:pPr>
      <w:r>
        <w:rPr>
          <w:rStyle w:val="879"/>
          <w:rFonts w:hint="eastAsia" w:ascii="方正仿宋_GB2312" w:hAnsi="方正仿宋_GB2312" w:eastAsia="方正仿宋_GB2312" w:cs="方正仿宋_GB2312"/>
          <w:bCs/>
          <w:color w:val="auto"/>
          <w:sz w:val="24"/>
          <w:szCs w:val="24"/>
          <w:lang w:val="en-US"/>
        </w:rPr>
        <w:t xml:space="preserve">（3）项目实施时间（包括合同签订时间、履约期限）、项目完成时间等；</w:t>
      </w:r>
      <w:r/>
    </w:p>
    <w:p>
      <w:pPr>
        <w:pStyle w:val="878"/>
        <w:ind w:firstLine="480"/>
        <w:spacing w:line="500" w:lineRule="exact"/>
        <w:rPr>
          <w:rStyle w:val="879"/>
          <w:rFonts w:hint="eastAsia" w:ascii="方正仿宋_GB2312" w:hAnsi="方正仿宋_GB2312" w:eastAsia="方正仿宋_GB2312" w:cs="方正仿宋_GB2312"/>
          <w:bCs/>
          <w:color w:val="auto"/>
          <w:sz w:val="24"/>
          <w:szCs w:val="24"/>
          <w:lang w:val="en-US"/>
        </w:rPr>
      </w:pPr>
      <w:r>
        <w:rPr>
          <w:rStyle w:val="879"/>
          <w:rFonts w:hint="eastAsia" w:ascii="方正仿宋_GB2312" w:hAnsi="方正仿宋_GB2312" w:eastAsia="方正仿宋_GB2312" w:cs="方正仿宋_GB2312"/>
          <w:bCs/>
          <w:color w:val="auto"/>
          <w:sz w:val="24"/>
          <w:szCs w:val="24"/>
          <w:lang w:val="en-US"/>
        </w:rPr>
        <w:t xml:space="preserve">2.成立验收小组及成员情况；</w:t>
      </w:r>
      <w:r/>
    </w:p>
    <w:p>
      <w:pPr>
        <w:pStyle w:val="878"/>
        <w:ind w:firstLine="480"/>
        <w:spacing w:line="500" w:lineRule="exact"/>
        <w:rPr>
          <w:rStyle w:val="879"/>
          <w:rFonts w:hint="eastAsia" w:ascii="方正仿宋_GB2312" w:hAnsi="方正仿宋_GB2312" w:eastAsia="方正仿宋_GB2312" w:cs="方正仿宋_GB2312"/>
          <w:bCs/>
          <w:color w:val="auto"/>
          <w:sz w:val="24"/>
          <w:szCs w:val="24"/>
          <w:lang w:val="en-US"/>
        </w:rPr>
      </w:pPr>
      <w:r>
        <w:rPr>
          <w:rStyle w:val="879"/>
          <w:rFonts w:hint="eastAsia" w:ascii="方正仿宋_GB2312" w:hAnsi="方正仿宋_GB2312" w:eastAsia="方正仿宋_GB2312" w:cs="方正仿宋_GB2312"/>
          <w:bCs/>
          <w:color w:val="auto"/>
          <w:sz w:val="24"/>
          <w:szCs w:val="24"/>
          <w:lang w:val="en-US"/>
        </w:rPr>
        <w:t xml:space="preserve">3.验收时间及验收地点。</w:t>
      </w:r>
      <w:r/>
    </w:p>
    <w:p>
      <w:pPr>
        <w:pStyle w:val="878"/>
        <w:ind w:firstLine="480"/>
        <w:spacing w:line="500" w:lineRule="exact"/>
        <w:rPr>
          <w:rStyle w:val="879"/>
          <w:rFonts w:hint="eastAsia" w:ascii="方正仿宋_GB2312" w:hAnsi="方正仿宋_GB2312" w:eastAsia="方正仿宋_GB2312" w:cs="方正仿宋_GB2312"/>
          <w:bCs/>
          <w:color w:val="auto"/>
          <w:sz w:val="24"/>
          <w:szCs w:val="24"/>
          <w:lang w:val="en-US"/>
        </w:rPr>
      </w:pPr>
      <w:r>
        <w:rPr>
          <w:rStyle w:val="879"/>
          <w:rFonts w:hint="eastAsia" w:ascii="方正仿宋_GB2312" w:hAnsi="方正仿宋_GB2312" w:eastAsia="方正仿宋_GB2312" w:cs="方正仿宋_GB2312"/>
          <w:bCs/>
          <w:color w:val="auto"/>
          <w:sz w:val="24"/>
          <w:szCs w:val="24"/>
          <w:lang w:val="en-US"/>
        </w:rPr>
        <w:t xml:space="preserve">4.验收程序：听取招标人、中标人对项目实施的情况汇报；现场查看和听取情况汇报；审阅项目相关资料；验收小组成员发表评价意见、形成验收报告等过程进行详细描述和提出要求。</w:t>
      </w:r>
      <w:r/>
    </w:p>
    <w:p>
      <w:pPr>
        <w:pStyle w:val="878"/>
        <w:ind w:firstLine="480"/>
        <w:spacing w:line="500" w:lineRule="exact"/>
        <w:rPr>
          <w:rStyle w:val="879"/>
          <w:rFonts w:hint="eastAsia" w:ascii="方正仿宋_GB2312" w:hAnsi="方正仿宋_GB2312" w:eastAsia="方正仿宋_GB2312" w:cs="方正仿宋_GB2312"/>
          <w:bCs/>
          <w:color w:val="auto"/>
          <w:sz w:val="24"/>
          <w:szCs w:val="24"/>
          <w:lang w:val="en-US"/>
        </w:rPr>
      </w:pPr>
      <w:r>
        <w:rPr>
          <w:rStyle w:val="879"/>
          <w:rFonts w:hint="eastAsia" w:ascii="方正仿宋_GB2312" w:hAnsi="方正仿宋_GB2312" w:eastAsia="方正仿宋_GB2312" w:cs="方正仿宋_GB2312"/>
          <w:bCs/>
          <w:color w:val="auto"/>
          <w:sz w:val="24"/>
          <w:szCs w:val="24"/>
          <w:lang w:val="en-US"/>
        </w:rPr>
        <w:t xml:space="preserve">5.验收内容：包括该项目所有采购的内容。</w:t>
      </w:r>
      <w:r/>
    </w:p>
    <w:p>
      <w:pPr>
        <w:pStyle w:val="878"/>
        <w:ind w:firstLine="480"/>
        <w:spacing w:line="500" w:lineRule="exact"/>
        <w:rPr>
          <w:rStyle w:val="879"/>
          <w:rFonts w:hint="eastAsia" w:ascii="方正仿宋_GB2312" w:hAnsi="方正仿宋_GB2312" w:eastAsia="方正仿宋_GB2312" w:cs="方正仿宋_GB2312"/>
          <w:bCs/>
          <w:color w:val="auto"/>
          <w:sz w:val="24"/>
          <w:szCs w:val="24"/>
          <w:lang w:val="en-US"/>
        </w:rPr>
      </w:pPr>
      <w:r>
        <w:rPr>
          <w:rStyle w:val="879"/>
          <w:rFonts w:hint="eastAsia" w:ascii="方正仿宋_GB2312" w:hAnsi="方正仿宋_GB2312" w:eastAsia="方正仿宋_GB2312" w:cs="方正仿宋_GB2312"/>
          <w:bCs/>
          <w:color w:val="auto"/>
          <w:sz w:val="24"/>
          <w:szCs w:val="24"/>
          <w:lang w:val="en-US"/>
        </w:rPr>
        <w:t xml:space="preserve">6.出具验收报告（凭证）。</w:t>
      </w:r>
      <w:r/>
    </w:p>
    <w:p>
      <w:pPr>
        <w:pStyle w:val="878"/>
        <w:ind w:firstLine="482"/>
        <w:spacing w:line="500" w:lineRule="exact"/>
        <w:rPr>
          <w:rStyle w:val="879"/>
          <w:rFonts w:hint="eastAsia" w:ascii="方正仿宋_GB2312" w:hAnsi="方正仿宋_GB2312" w:eastAsia="方正仿宋_GB2312" w:cs="方正仿宋_GB2312"/>
          <w:b/>
          <w:bCs w:val="0"/>
          <w:color w:val="auto"/>
          <w:sz w:val="24"/>
          <w:szCs w:val="24"/>
          <w:lang w:val="en-US"/>
        </w:rPr>
      </w:pPr>
      <w:r>
        <w:rPr>
          <w:rStyle w:val="879"/>
          <w:rFonts w:hint="eastAsia" w:ascii="方正仿宋_GB2312" w:hAnsi="方正仿宋_GB2312" w:eastAsia="方正仿宋_GB2312" w:cs="方正仿宋_GB2312"/>
          <w:b/>
          <w:bCs w:val="0"/>
          <w:color w:val="auto"/>
          <w:sz w:val="24"/>
          <w:szCs w:val="24"/>
          <w:lang w:val="en-US"/>
        </w:rPr>
        <w:t xml:space="preserve">7.验收标准：提交的成果资料符合相关规范、符合招标人有关要求且经招标人验收合格。</w:t>
      </w:r>
      <w:r/>
    </w:p>
    <w:p>
      <w:pPr>
        <w:pStyle w:val="878"/>
        <w:ind w:firstLine="482"/>
        <w:spacing w:line="500" w:lineRule="exact"/>
        <w:rPr>
          <w:rStyle w:val="879"/>
          <w:rFonts w:hint="eastAsia" w:ascii="方正仿宋_GB2312" w:hAnsi="方正仿宋_GB2312" w:eastAsia="方正仿宋_GB2312" w:cs="方正仿宋_GB2312"/>
          <w:b/>
          <w:bCs/>
          <w:color w:val="auto"/>
          <w:sz w:val="24"/>
          <w:szCs w:val="24"/>
        </w:rPr>
        <w:outlineLvl w:val="1"/>
      </w:pPr>
      <w:r>
        <w:rPr>
          <w:rStyle w:val="879"/>
          <w:rFonts w:ascii="方正仿宋_GB2312" w:hAnsi="方正仿宋_GB2312" w:eastAsia="方正仿宋_GB2312" w:cs="方正仿宋_GB2312"/>
          <w:b/>
          <w:bCs/>
          <w:color w:val="auto"/>
          <w:sz w:val="24"/>
          <w:szCs w:val="24"/>
          <w:lang w:val="en-US"/>
        </w:rPr>
        <w:t xml:space="preserve">九</w:t>
      </w:r>
      <w:r>
        <w:rPr>
          <w:rStyle w:val="879"/>
          <w:rFonts w:hint="eastAsia" w:ascii="方正仿宋_GB2312" w:hAnsi="方正仿宋_GB2312" w:eastAsia="方正仿宋_GB2312" w:cs="方正仿宋_GB2312"/>
          <w:b/>
          <w:bCs/>
          <w:color w:val="auto"/>
          <w:sz w:val="24"/>
          <w:szCs w:val="24"/>
        </w:rPr>
        <w:t xml:space="preserve">、其他要求</w:t>
      </w:r>
      <w:r/>
    </w:p>
    <w:p>
      <w:pPr>
        <w:pStyle w:val="878"/>
        <w:ind w:firstLine="480"/>
        <w:spacing w:line="500" w:lineRule="exact"/>
        <w:rPr>
          <w:rStyle w:val="879"/>
          <w:rFonts w:hint="eastAsia" w:ascii="方正仿宋_GB2312" w:hAnsi="方正仿宋_GB2312" w:eastAsia="方正仿宋_GB2312" w:cs="方正仿宋_GB2312"/>
          <w:b w:val="0"/>
          <w:bCs w:val="0"/>
          <w:color w:val="auto"/>
          <w:sz w:val="24"/>
          <w:szCs w:val="24"/>
        </w:rPr>
      </w:pPr>
      <w:r>
        <w:rPr>
          <w:rStyle w:val="879"/>
          <w:rFonts w:hint="eastAsia" w:ascii="方正仿宋_GB2312" w:hAnsi="方正仿宋_GB2312" w:eastAsia="方正仿宋_GB2312" w:cs="方正仿宋_GB2312"/>
          <w:b w:val="0"/>
          <w:bCs w:val="0"/>
          <w:color w:val="auto"/>
          <w:sz w:val="24"/>
          <w:szCs w:val="24"/>
        </w:rPr>
        <w:t xml:space="preserve">1.安全保密措施</w:t>
      </w:r>
      <w:r/>
    </w:p>
    <w:p>
      <w:pPr>
        <w:pStyle w:val="878"/>
        <w:ind w:firstLine="480"/>
        <w:spacing w:line="500" w:lineRule="exact"/>
        <w:rPr>
          <w:rStyle w:val="879"/>
          <w:rFonts w:hint="eastAsia" w:ascii="方正仿宋_GB2312" w:hAnsi="方正仿宋_GB2312" w:eastAsia="方正仿宋_GB2312" w:cs="方正仿宋_GB2312"/>
          <w:b w:val="0"/>
          <w:bCs w:val="0"/>
          <w:color w:val="auto"/>
          <w:sz w:val="24"/>
          <w:szCs w:val="24"/>
        </w:rPr>
      </w:pPr>
      <w:r>
        <w:rPr>
          <w:rStyle w:val="879"/>
          <w:rFonts w:hint="eastAsia" w:ascii="方正仿宋_GB2312" w:hAnsi="方正仿宋_GB2312" w:eastAsia="方正仿宋_GB2312" w:cs="方正仿宋_GB2312"/>
          <w:b w:val="0"/>
          <w:bCs w:val="0"/>
          <w:color w:val="auto"/>
          <w:sz w:val="24"/>
          <w:szCs w:val="24"/>
        </w:rPr>
        <w:t xml:space="preserve">工作中涉及的敏感资料、电子数据等相关信息，中标人应严格执行保密的相关规定，不得以任何方式向任何第三方披露、泄露或许可第三方使用，制定相应安全保密措施方案，含涉密成果管理、涉密人员培训等，并与招标人签订保密协议，否则追究其相应法律责任。</w:t>
      </w:r>
      <w:r/>
    </w:p>
    <w:p>
      <w:pPr>
        <w:pStyle w:val="878"/>
        <w:ind w:firstLine="480"/>
        <w:spacing w:line="500" w:lineRule="exact"/>
        <w:rPr>
          <w:rStyle w:val="879"/>
          <w:rFonts w:hint="eastAsia" w:ascii="方正仿宋_GB2312" w:hAnsi="方正仿宋_GB2312" w:eastAsia="方正仿宋_GB2312" w:cs="方正仿宋_GB2312"/>
          <w:b w:val="0"/>
          <w:bCs w:val="0"/>
          <w:color w:val="auto"/>
          <w:sz w:val="24"/>
          <w:szCs w:val="24"/>
        </w:rPr>
      </w:pPr>
      <w:r>
        <w:rPr>
          <w:rStyle w:val="879"/>
          <w:rFonts w:hint="eastAsia" w:ascii="方正仿宋_GB2312" w:hAnsi="方正仿宋_GB2312" w:eastAsia="方正仿宋_GB2312" w:cs="方正仿宋_GB2312"/>
          <w:b w:val="0"/>
          <w:bCs w:val="0"/>
          <w:color w:val="auto"/>
          <w:sz w:val="24"/>
          <w:szCs w:val="24"/>
        </w:rPr>
        <w:t xml:space="preserve">2.安全责任</w:t>
      </w:r>
      <w:r/>
    </w:p>
    <w:p>
      <w:pPr>
        <w:pStyle w:val="878"/>
        <w:ind w:firstLine="480"/>
        <w:spacing w:line="500" w:lineRule="exact"/>
        <w:rPr>
          <w:rStyle w:val="879"/>
          <w:rFonts w:hint="eastAsia" w:ascii="方正仿宋_GB2312" w:hAnsi="方正仿宋_GB2312" w:eastAsia="方正仿宋_GB2312" w:cs="方正仿宋_GB2312"/>
          <w:b w:val="0"/>
          <w:bCs w:val="0"/>
          <w:color w:val="auto"/>
          <w:sz w:val="24"/>
          <w:szCs w:val="24"/>
        </w:rPr>
      </w:pPr>
      <w:r>
        <w:rPr>
          <w:rStyle w:val="879"/>
          <w:rFonts w:hint="eastAsia" w:ascii="方正仿宋_GB2312" w:hAnsi="方正仿宋_GB2312" w:eastAsia="方正仿宋_GB2312" w:cs="方正仿宋_GB2312"/>
          <w:b w:val="0"/>
          <w:bCs w:val="0"/>
          <w:color w:val="auto"/>
          <w:sz w:val="24"/>
          <w:szCs w:val="24"/>
        </w:rPr>
        <w:t xml:space="preserve">项目实施过程中发生的一切安全责任均由</w:t>
      </w:r>
      <w:r>
        <w:rPr>
          <w:rStyle w:val="879"/>
          <w:rFonts w:hint="eastAsia" w:ascii="方正仿宋_GB2312" w:hAnsi="方正仿宋_GB2312" w:eastAsia="方正仿宋_GB2312" w:cs="方正仿宋_GB2312"/>
          <w:b w:val="0"/>
          <w:bCs w:val="0"/>
          <w:color w:val="auto"/>
          <w:sz w:val="24"/>
          <w:szCs w:val="24"/>
          <w:lang w:val="en-US"/>
        </w:rPr>
        <w:t xml:space="preserve">中标人</w:t>
      </w:r>
      <w:r>
        <w:rPr>
          <w:rStyle w:val="879"/>
          <w:rFonts w:hint="eastAsia" w:ascii="方正仿宋_GB2312" w:hAnsi="方正仿宋_GB2312" w:eastAsia="方正仿宋_GB2312" w:cs="方正仿宋_GB2312"/>
          <w:b w:val="0"/>
          <w:bCs w:val="0"/>
          <w:color w:val="auto"/>
          <w:sz w:val="24"/>
          <w:szCs w:val="24"/>
        </w:rPr>
        <w:t xml:space="preserve">负责。</w:t>
      </w:r>
      <w:r/>
    </w:p>
    <w:p>
      <w:pPr>
        <w:ind w:firstLine="482"/>
        <w:spacing w:line="500" w:lineRule="exact"/>
        <w:rPr>
          <w:rFonts w:hint="eastAsia" w:ascii="方正仿宋_GB2312" w:hAnsi="方正仿宋_GB2312" w:eastAsia="方正仿宋_GB2312" w:cs="方正仿宋_GB2312"/>
          <w:b/>
          <w:bCs/>
          <w:color w:val="auto"/>
          <w:sz w:val="24"/>
          <w:szCs w:val="24"/>
        </w:rPr>
        <w:outlineLvl w:val="1"/>
      </w:pPr>
      <w:r>
        <w:rPr>
          <w:rFonts w:ascii="方正仿宋_GB2312" w:hAnsi="方正仿宋_GB2312" w:eastAsia="方正仿宋_GB2312" w:cs="方正仿宋_GB2312"/>
          <w:b/>
          <w:bCs/>
          <w:color w:val="auto"/>
          <w:sz w:val="24"/>
          <w:szCs w:val="24"/>
          <w:lang w:val="en-US" w:eastAsia="zh-CN"/>
        </w:rPr>
        <w:t xml:space="preserve">十</w:t>
      </w:r>
      <w:r>
        <w:rPr>
          <w:rFonts w:hint="eastAsia" w:ascii="方正仿宋_GB2312" w:hAnsi="方正仿宋_GB2312" w:eastAsia="方正仿宋_GB2312" w:cs="方正仿宋_GB2312"/>
          <w:b/>
          <w:bCs/>
          <w:color w:val="auto"/>
          <w:sz w:val="24"/>
          <w:szCs w:val="24"/>
        </w:rPr>
        <w:t xml:space="preserve">、采购标的需实现的功能或者目标，以及为落实政府采购政策需满足的要求</w:t>
      </w:r>
      <w:r/>
    </w:p>
    <w:p>
      <w:pPr>
        <w:ind w:firstLine="480"/>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1.采购本国货物、工程和服务</w:t>
      </w:r>
      <w:r/>
    </w:p>
    <w:p>
      <w:pPr>
        <w:ind w:firstLine="480"/>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1.1政府采购应当采购本国货物、工程和服务，但有《中华人民共和国政府采购法》第十条规定情形的除外。</w:t>
      </w:r>
      <w:r/>
    </w:p>
    <w:p>
      <w:pPr>
        <w:ind w:firstLine="480"/>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2.中小企业政策</w:t>
      </w:r>
      <w:r/>
    </w:p>
    <w:p>
      <w:pPr>
        <w:ind w:firstLine="480"/>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本项目按以下第</w:t>
      </w:r>
      <w:r>
        <w:rPr>
          <w:rFonts w:hint="eastAsia" w:ascii="方正仿宋_GB2312" w:hAnsi="方正仿宋_GB2312" w:eastAsia="方正仿宋_GB2312" w:cs="方正仿宋_GB2312"/>
          <w:b/>
          <w:bCs/>
          <w:color w:val="auto"/>
          <w:sz w:val="24"/>
          <w:szCs w:val="24"/>
          <w:u w:val="single"/>
        </w:rPr>
        <w:t xml:space="preserve"> （</w:t>
      </w:r>
      <w:r>
        <w:rPr>
          <w:rFonts w:hint="eastAsia" w:ascii="方正仿宋_GB2312" w:hAnsi="方正仿宋_GB2312" w:eastAsia="方正仿宋_GB2312" w:cs="方正仿宋_GB2312"/>
          <w:b/>
          <w:bCs/>
          <w:color w:val="auto"/>
          <w:sz w:val="24"/>
          <w:szCs w:val="24"/>
          <w:u w:val="single"/>
          <w:lang w:val="en-US" w:eastAsia="zh-CN"/>
        </w:rPr>
        <w:t xml:space="preserve">2</w:t>
      </w:r>
      <w:r>
        <w:rPr>
          <w:rFonts w:hint="eastAsia" w:ascii="方正仿宋_GB2312" w:hAnsi="方正仿宋_GB2312" w:eastAsia="方正仿宋_GB2312" w:cs="方正仿宋_GB2312"/>
          <w:b/>
          <w:bCs/>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种政策确定本项目落实的中小企业政策：</w:t>
      </w:r>
      <w:r/>
    </w:p>
    <w:p>
      <w:pPr>
        <w:ind w:firstLine="480"/>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（1）本项目专门面向中小企业（含监狱企业、残疾人福利企业）采购。</w:t>
      </w:r>
      <w:r/>
    </w:p>
    <w:p>
      <w:pPr>
        <w:ind w:firstLine="480"/>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（2）投标人提供的货物、工程或者服务符合下列情形的，对小微企业报价给予</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u w:val="single"/>
          <w:lang w:val="en-US" w:eastAsia="zh-CN"/>
        </w:rPr>
        <w:t xml:space="preserve">10</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%的扣除，用扣除后的价格参加评审。</w:t>
      </w:r>
      <w:r/>
    </w:p>
    <w:p>
      <w:pPr>
        <w:ind w:firstLine="480"/>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在服务采购项目中，服务由中小企业承接，即提供服务的人员为中小企业依照《中华人民共和国民法典》订立劳动合同的从业人员。</w:t>
      </w:r>
      <w:r/>
    </w:p>
    <w:p>
      <w:pPr>
        <w:ind w:firstLine="480"/>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方正仿宋_GB2312" w:hAnsi="方正仿宋_GB2312" w:eastAsia="方正仿宋_GB2312" w:cs="方正仿宋_GB2312"/>
          <w:color w:val="auto"/>
          <w:sz w:val="24"/>
          <w:szCs w:val="24"/>
          <w:lang w:val="en-US" w:eastAsia="zh-CN"/>
        </w:rPr>
        <w:t xml:space="preserve">投标</w:t>
      </w:r>
      <w:r>
        <w:rPr>
          <w:rFonts w:hint="eastAsia" w:ascii="方正仿宋_GB2312" w:hAnsi="方正仿宋_GB2312" w:eastAsia="方正仿宋_GB2312" w:cs="方正仿宋_GB2312"/>
          <w:color w:val="auto"/>
          <w:sz w:val="24"/>
          <w:szCs w:val="24"/>
        </w:rPr>
        <w:t xml:space="preserve">文件中提供加盖出具单位公章的电子件）。</w:t>
      </w:r>
      <w:r/>
    </w:p>
    <w:p>
      <w:pPr>
        <w:ind w:firstLine="480"/>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④大中型企业与小微企业组成联合体或者允许大中型企业向一家或者多家小微企业分包的采购项目，对于联合协议或者分包意向协议约定小微企业的合同份额占到合同总金额40%以上的，对联合体或者大中型企业的报价给予5%的扣除，用扣除后的价格参加评审。（是否接受联合体以“项目基本情况”相关内容为准，是否允许大中型企业向一家或者多家小微企业分包以“投标人须知</w:t>
      </w:r>
      <w:r>
        <w:rPr>
          <w:rFonts w:hint="eastAsia" w:ascii="方正仿宋_GB2312" w:hAnsi="方正仿宋_GB2312" w:eastAsia="方正仿宋_GB2312" w:cs="方正仿宋_GB2312"/>
          <w:color w:val="auto"/>
          <w:sz w:val="24"/>
          <w:szCs w:val="24"/>
          <w:lang w:eastAsia="zh-CN"/>
        </w:rPr>
        <w:t xml:space="preserve">”“</w:t>
      </w:r>
      <w:r>
        <w:rPr>
          <w:rFonts w:hint="eastAsia" w:ascii="方正仿宋_GB2312" w:hAnsi="方正仿宋_GB2312" w:eastAsia="方正仿宋_GB2312" w:cs="方正仿宋_GB2312"/>
          <w:color w:val="auto"/>
          <w:sz w:val="24"/>
          <w:szCs w:val="24"/>
        </w:rPr>
        <w:t xml:space="preserve">采购需求”相关内容为准。）</w:t>
      </w:r>
      <w:r/>
    </w:p>
    <w:p>
      <w:pPr>
        <w:ind w:firstLine="880"/>
        <w:jc w:val="both"/>
        <w:spacing w:line="500" w:lineRule="exact"/>
        <w:widowControl w:val="off"/>
        <w:rPr>
          <w:rFonts w:hint="eastAsia" w:ascii="方正仿宋_GBK" w:hAnsi="方正仿宋_GBK" w:eastAsia="方正仿宋_GBK" w:cs="方正仿宋_GBK"/>
          <w:bCs/>
          <w:sz w:val="44"/>
          <w:szCs w:val="22"/>
          <w:lang w:val="en-US" w:eastAsia="zh-CN" w:bidi="ar-SA"/>
        </w:rPr>
      </w:pPr>
      <w:r>
        <w:rPr>
          <w:rFonts w:hint="eastAsia" w:ascii="方正仿宋_GBK" w:hAnsi="方正仿宋_GBK" w:eastAsia="方正仿宋_GBK" w:cs="方正仿宋_GBK"/>
          <w:bCs/>
          <w:sz w:val="44"/>
          <w:szCs w:val="22"/>
          <w:lang w:val="en-US" w:eastAsia="zh-CN" w:bidi="ar-SA"/>
        </w:rPr>
        <w:br w:type="page" w:clear="all"/>
      </w:r>
      <w:bookmarkStart w:id="216" w:name="_Toc120614281"/>
      <w:r/>
      <w:r/>
    </w:p>
    <w:p>
      <w:pPr>
        <w:jc w:val="center"/>
        <w:spacing w:line="480" w:lineRule="auto"/>
        <w:rPr>
          <w:rFonts w:hint="eastAsia" w:ascii="方正仿宋_GBK" w:hAnsi="方正仿宋_GBK" w:eastAsia="方正仿宋_GBK" w:cs="方正仿宋_GBK"/>
          <w:b/>
          <w:bCs/>
          <w:sz w:val="44"/>
          <w:szCs w:val="44"/>
          <w:lang w:val="en-US" w:eastAsia="zh-CN" w:bidi="ar-SA"/>
        </w:rPr>
        <w:outlineLvl w:val="0"/>
      </w:pPr>
      <w:r/>
      <w:bookmarkStart w:id="217" w:name="_Toc24274"/>
      <w:r>
        <w:rPr>
          <w:rFonts w:hint="eastAsia" w:ascii="方正仿宋_GBK" w:hAnsi="方正仿宋_GBK" w:eastAsia="方正仿宋_GBK" w:cs="方正仿宋_GBK"/>
          <w:b/>
          <w:bCs/>
          <w:sz w:val="44"/>
          <w:szCs w:val="44"/>
          <w:lang w:val="en-US" w:eastAsia="zh-CN" w:bidi="ar-SA"/>
        </w:rPr>
        <w:t xml:space="preserve">第五章 评标方法与评标标准</w:t>
      </w:r>
      <w:bookmarkEnd w:id="217"/>
      <w:r/>
      <w:r/>
    </w:p>
    <w:p>
      <w:pPr>
        <w:spacing w:line="50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b/>
          <w:sz w:val="28"/>
          <w:szCs w:val="22"/>
        </w:rPr>
        <w:t xml:space="preserve">一、资格审查。</w:t>
      </w:r>
      <w:r>
        <w:rPr>
          <w:rFonts w:hint="eastAsia" w:ascii="方正仿宋_GBK" w:hAnsi="方正仿宋_GBK" w:eastAsia="方正仿宋_GBK" w:cs="方正仿宋_GBK"/>
          <w:sz w:val="24"/>
          <w:szCs w:val="21"/>
        </w:rPr>
        <w:t xml:space="preserve">资格审查人员按照下列指标对各投标人的资格进行审查，未通过审查的为无效标，不参与评标。</w:t>
      </w:r>
      <w:r/>
    </w:p>
    <w:tbl>
      <w:tblPr>
        <w:tblStyle w:val="868"/>
        <w:tblW w:w="5008"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审查标准</w:t>
            </w:r>
            <w:r/>
          </w:p>
        </w:tc>
      </w:tr>
      <w:tr>
        <w:trPr/>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投标声明及承诺函</w:t>
            </w:r>
            <w:r/>
          </w:p>
        </w:tc>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信用信息</w:t>
            </w:r>
            <w:r/>
          </w:p>
        </w:tc>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特定资格要求</w:t>
            </w:r>
            <w:r/>
          </w:p>
        </w:tc>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采购包1：投标人须具有有效期内乙级及以上测绘资质证书（专业类别包含工程测量、界线与不动产测绘）。</w:t>
            </w:r>
            <w:r/>
          </w:p>
          <w:p>
            <w:pPr>
              <w:pStyle w:val="877"/>
              <w:rPr>
                <w:lang w:val="en-US" w:eastAsia="zh-CN"/>
              </w:rPr>
            </w:pPr>
            <w:r>
              <w:rPr>
                <w:rFonts w:hint="eastAsia" w:ascii="方正仿宋_GBK" w:hAnsi="方正仿宋_GBK" w:eastAsia="方正仿宋_GBK" w:cs="方正仿宋_GBK"/>
                <w:sz w:val="24"/>
                <w:szCs w:val="24"/>
                <w:lang w:val="en-US" w:eastAsia="zh-CN"/>
              </w:rPr>
              <w:t xml:space="preserve">采购包2：无</w:t>
            </w:r>
            <w:r/>
          </w:p>
        </w:tc>
      </w:tr>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联合体投标</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接受联合体投标</w:t>
            </w:r>
            <w:r/>
          </w:p>
        </w:tc>
      </w:tr>
    </w:tbl>
    <w:p>
      <w:pPr>
        <w:spacing w:line="50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b/>
          <w:sz w:val="28"/>
          <w:szCs w:val="22"/>
        </w:rPr>
        <w:t xml:space="preserve">二、符合性审查。</w:t>
      </w:r>
      <w:r>
        <w:rPr>
          <w:rFonts w:hint="eastAsia" w:ascii="方正仿宋_GBK" w:hAnsi="方正仿宋_GBK" w:eastAsia="方正仿宋_GBK" w:cs="方正仿宋_GBK"/>
          <w:sz w:val="24"/>
          <w:szCs w:val="21"/>
        </w:rPr>
        <w:t xml:space="preserve">评标委员会首先按照下列指标对各投标人的投标文件进行符合性审查，未通过审查的为无效标，不再参与评审。</w:t>
      </w:r>
      <w:r/>
    </w:p>
    <w:tbl>
      <w:tblPr>
        <w:tblStyle w:val="868"/>
        <w:tblW w:w="5025"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06"/>
        <w:gridCol w:w="4508"/>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审查标准</w:t>
            </w:r>
            <w:r/>
          </w:p>
        </w:tc>
      </w:tr>
      <w:tr>
        <w:trPr/>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法人授权书</w:t>
            </w:r>
            <w:r/>
          </w:p>
        </w:tc>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开标一览表及投标报价</w:t>
            </w:r>
            <w:r/>
          </w:p>
        </w:tc>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技术标准和要求</w:t>
            </w:r>
            <w:r/>
          </w:p>
        </w:tc>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其他</w:t>
            </w:r>
            <w:r/>
          </w:p>
        </w:tc>
        <w:tc>
          <w:tcPr>
            <w:tcBorders>
              <w:top w:val="single" w:color="auto" w:sz="6" w:space="0"/>
              <w:left w:val="single" w:color="auto" w:sz="6" w:space="0"/>
              <w:bottom w:val="single" w:color="auto" w:sz="6" w:space="0"/>
              <w:right w:val="single" w:color="auto" w:sz="6" w:space="0"/>
            </w:tcBorders>
            <w:vAlign w:val="center"/>
            <w:textDirection w:val="lrTb"/>
            <w:noWrap w:val="false"/>
          </w:tcPr>
          <w:p>
            <w:pPr>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符合招标文件要求</w:t>
            </w:r>
            <w:r/>
          </w:p>
        </w:tc>
      </w:tr>
    </w:tbl>
    <w:p>
      <w:pPr>
        <w:spacing w:line="500" w:lineRule="exact"/>
        <w:rPr>
          <w:rFonts w:hint="eastAsia" w:ascii="方正仿宋_GBK" w:hAnsi="方正仿宋_GBK" w:eastAsia="方正仿宋_GBK" w:cs="方正仿宋_GBK"/>
          <w:b/>
          <w:sz w:val="28"/>
          <w:szCs w:val="22"/>
        </w:rPr>
      </w:pPr>
      <w:r>
        <w:rPr>
          <w:rFonts w:hint="eastAsia" w:ascii="方正仿宋_GBK" w:hAnsi="方正仿宋_GBK" w:eastAsia="方正仿宋_GBK" w:cs="方正仿宋_GBK"/>
          <w:b/>
          <w:sz w:val="28"/>
          <w:szCs w:val="22"/>
        </w:rPr>
        <w:t xml:space="preserve">三、评分办法—综合评分法</w:t>
      </w:r>
      <w:r/>
    </w:p>
    <w:p>
      <w:pPr>
        <w:ind w:firstLine="482"/>
        <w:jc w:val="left"/>
        <w:spacing w:line="50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b/>
          <w:sz w:val="24"/>
          <w:szCs w:val="21"/>
        </w:rPr>
        <w:t xml:space="preserve">（一）评标办法：</w:t>
      </w:r>
      <w:r>
        <w:rPr>
          <w:rFonts w:hint="eastAsia" w:ascii="方正仿宋_GBK" w:hAnsi="方正仿宋_GBK" w:eastAsia="方正仿宋_GBK" w:cs="方正仿宋_GBK"/>
          <w:sz w:val="24"/>
          <w:szCs w:val="21"/>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jc w:val="left"/>
        <w:spacing w:line="500" w:lineRule="exact"/>
        <w:rPr>
          <w:rFonts w:hint="eastAsia"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 xml:space="preserve">注：评标过程中出现下列情形之一的，评标委员会应当启动异常低价投标审查程序：</w:t>
      </w:r>
      <w:r/>
    </w:p>
    <w:p>
      <w:pPr>
        <w:ind w:firstLine="480"/>
        <w:jc w:val="left"/>
        <w:spacing w:line="50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w:t>
      </w:r>
      <w:r>
        <w:rPr>
          <w:rFonts w:hint="eastAsia" w:ascii="方正仿宋_GBK" w:hAnsi="方正仿宋_GBK" w:eastAsia="方正仿宋_GBK" w:cs="方正仿宋_GBK"/>
          <w:sz w:val="24"/>
          <w:szCs w:val="21"/>
          <w:lang w:eastAsia="zh-CN"/>
        </w:rPr>
        <w:t xml:space="preserve">投标报价</w:t>
      </w:r>
      <w:r>
        <w:rPr>
          <w:rFonts w:hint="eastAsia" w:ascii="方正仿宋_GBK" w:hAnsi="方正仿宋_GBK" w:eastAsia="方正仿宋_GBK" w:cs="方正仿宋_GBK"/>
          <w:sz w:val="24"/>
          <w:szCs w:val="21"/>
        </w:rPr>
        <w:t xml:space="preserve">低于全部通过符合性审查投标人</w:t>
      </w:r>
      <w:r>
        <w:rPr>
          <w:rFonts w:hint="eastAsia" w:ascii="方正仿宋_GBK" w:hAnsi="方正仿宋_GBK" w:eastAsia="方正仿宋_GBK" w:cs="方正仿宋_GBK"/>
          <w:sz w:val="24"/>
          <w:szCs w:val="21"/>
          <w:lang w:eastAsia="zh-CN"/>
        </w:rPr>
        <w:t xml:space="preserve">投标报价</w:t>
      </w:r>
      <w:r>
        <w:rPr>
          <w:rFonts w:hint="eastAsia" w:ascii="方正仿宋_GBK" w:hAnsi="方正仿宋_GBK" w:eastAsia="方正仿宋_GBK" w:cs="方正仿宋_GBK"/>
          <w:sz w:val="24"/>
          <w:szCs w:val="21"/>
        </w:rPr>
        <w:t xml:space="preserve">平均值50%的，即</w:t>
      </w:r>
      <w:r>
        <w:rPr>
          <w:rFonts w:hint="eastAsia" w:ascii="方正仿宋_GBK" w:hAnsi="方正仿宋_GBK" w:eastAsia="方正仿宋_GBK" w:cs="方正仿宋_GBK"/>
          <w:sz w:val="24"/>
          <w:szCs w:val="21"/>
          <w:lang w:eastAsia="zh-CN"/>
        </w:rPr>
        <w:t xml:space="preserve">投标报价</w:t>
      </w:r>
      <w:r>
        <w:rPr>
          <w:rFonts w:hint="eastAsia" w:ascii="方正仿宋_GBK" w:hAnsi="方正仿宋_GBK" w:eastAsia="方正仿宋_GBK" w:cs="方正仿宋_GBK"/>
          <w:sz w:val="24"/>
          <w:szCs w:val="21"/>
        </w:rPr>
        <w:t xml:space="preserve">&lt;全部通过符合性审查投标人</w:t>
      </w:r>
      <w:r>
        <w:rPr>
          <w:rFonts w:hint="eastAsia" w:ascii="方正仿宋_GBK" w:hAnsi="方正仿宋_GBK" w:eastAsia="方正仿宋_GBK" w:cs="方正仿宋_GBK"/>
          <w:sz w:val="24"/>
          <w:szCs w:val="21"/>
          <w:lang w:eastAsia="zh-CN"/>
        </w:rPr>
        <w:t xml:space="preserve">投标报价</w:t>
      </w:r>
      <w:r>
        <w:rPr>
          <w:rFonts w:hint="eastAsia" w:ascii="方正仿宋_GBK" w:hAnsi="方正仿宋_GBK" w:eastAsia="方正仿宋_GBK" w:cs="方正仿宋_GBK"/>
          <w:sz w:val="24"/>
          <w:szCs w:val="21"/>
        </w:rPr>
        <w:t xml:space="preserve">平均值×50%；</w:t>
      </w:r>
      <w:r/>
    </w:p>
    <w:p>
      <w:pPr>
        <w:ind w:firstLine="480"/>
        <w:jc w:val="left"/>
        <w:spacing w:line="50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w:t>
      </w:r>
      <w:r>
        <w:rPr>
          <w:rFonts w:hint="eastAsia" w:ascii="方正仿宋_GBK" w:hAnsi="方正仿宋_GBK" w:eastAsia="方正仿宋_GBK" w:cs="方正仿宋_GBK"/>
          <w:sz w:val="24"/>
          <w:szCs w:val="21"/>
          <w:lang w:eastAsia="zh-CN"/>
        </w:rPr>
        <w:t xml:space="preserve">投标报价</w:t>
      </w:r>
      <w:r>
        <w:rPr>
          <w:rFonts w:hint="eastAsia" w:ascii="方正仿宋_GBK" w:hAnsi="方正仿宋_GBK" w:eastAsia="方正仿宋_GBK" w:cs="方正仿宋_GBK"/>
          <w:sz w:val="24"/>
          <w:szCs w:val="21"/>
        </w:rPr>
        <w:t xml:space="preserve">低于通过符合性审查的次低报价投标人</w:t>
      </w:r>
      <w:r>
        <w:rPr>
          <w:rFonts w:hint="eastAsia" w:ascii="方正仿宋_GBK" w:hAnsi="方正仿宋_GBK" w:eastAsia="方正仿宋_GBK" w:cs="方正仿宋_GBK"/>
          <w:sz w:val="24"/>
          <w:szCs w:val="21"/>
          <w:lang w:eastAsia="zh-CN"/>
        </w:rPr>
        <w:t xml:space="preserve">投标报价</w:t>
      </w:r>
      <w:r>
        <w:rPr>
          <w:rFonts w:hint="eastAsia" w:ascii="方正仿宋_GBK" w:hAnsi="方正仿宋_GBK" w:eastAsia="方正仿宋_GBK" w:cs="方正仿宋_GBK"/>
          <w:sz w:val="24"/>
          <w:szCs w:val="21"/>
        </w:rPr>
        <w:t xml:space="preserve">50%的，即</w:t>
      </w:r>
      <w:r>
        <w:rPr>
          <w:rFonts w:hint="eastAsia" w:ascii="方正仿宋_GBK" w:hAnsi="方正仿宋_GBK" w:eastAsia="方正仿宋_GBK" w:cs="方正仿宋_GBK"/>
          <w:sz w:val="24"/>
          <w:szCs w:val="21"/>
          <w:lang w:eastAsia="zh-CN"/>
        </w:rPr>
        <w:t xml:space="preserve">投标报价</w:t>
      </w:r>
      <w:r>
        <w:rPr>
          <w:rFonts w:hint="eastAsia" w:ascii="方正仿宋_GBK" w:hAnsi="方正仿宋_GBK" w:eastAsia="方正仿宋_GBK" w:cs="方正仿宋_GBK"/>
          <w:sz w:val="24"/>
          <w:szCs w:val="21"/>
        </w:rPr>
        <w:t xml:space="preserve">&lt;通过符合性审查的次低报价投标人</w:t>
      </w:r>
      <w:r>
        <w:rPr>
          <w:rFonts w:hint="eastAsia" w:ascii="方正仿宋_GBK" w:hAnsi="方正仿宋_GBK" w:eastAsia="方正仿宋_GBK" w:cs="方正仿宋_GBK"/>
          <w:sz w:val="24"/>
          <w:szCs w:val="21"/>
          <w:lang w:eastAsia="zh-CN"/>
        </w:rPr>
        <w:t xml:space="preserve">投标报价</w:t>
      </w:r>
      <w:r>
        <w:rPr>
          <w:rFonts w:hint="eastAsia" w:ascii="方正仿宋_GBK" w:hAnsi="方正仿宋_GBK" w:eastAsia="方正仿宋_GBK" w:cs="方正仿宋_GBK"/>
          <w:sz w:val="24"/>
          <w:szCs w:val="21"/>
        </w:rPr>
        <w:t xml:space="preserve">×50%；</w:t>
      </w:r>
      <w:r/>
    </w:p>
    <w:p>
      <w:pPr>
        <w:ind w:firstLine="480"/>
        <w:jc w:val="left"/>
        <w:spacing w:line="50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（3）</w:t>
      </w:r>
      <w:r>
        <w:rPr>
          <w:rFonts w:hint="eastAsia" w:ascii="方正仿宋_GBK" w:hAnsi="方正仿宋_GBK" w:eastAsia="方正仿宋_GBK" w:cs="方正仿宋_GBK"/>
          <w:sz w:val="24"/>
          <w:szCs w:val="21"/>
          <w:lang w:eastAsia="zh-CN"/>
        </w:rPr>
        <w:t xml:space="preserve">投标报价</w:t>
      </w:r>
      <w:r>
        <w:rPr>
          <w:rFonts w:hint="eastAsia" w:ascii="方正仿宋_GBK" w:hAnsi="方正仿宋_GBK" w:eastAsia="方正仿宋_GBK" w:cs="方正仿宋_GBK"/>
          <w:sz w:val="24"/>
          <w:szCs w:val="21"/>
        </w:rPr>
        <w:t xml:space="preserve">低于采购项目最高限价45%的，即</w:t>
      </w:r>
      <w:r>
        <w:rPr>
          <w:rFonts w:hint="eastAsia" w:ascii="方正仿宋_GBK" w:hAnsi="方正仿宋_GBK" w:eastAsia="方正仿宋_GBK" w:cs="方正仿宋_GBK"/>
          <w:sz w:val="24"/>
          <w:szCs w:val="21"/>
          <w:lang w:eastAsia="zh-CN"/>
        </w:rPr>
        <w:t xml:space="preserve">投标报价</w:t>
      </w:r>
      <w:r>
        <w:rPr>
          <w:rFonts w:hint="eastAsia" w:ascii="方正仿宋_GBK" w:hAnsi="方正仿宋_GBK" w:eastAsia="方正仿宋_GBK" w:cs="方正仿宋_GBK"/>
          <w:sz w:val="24"/>
          <w:szCs w:val="21"/>
        </w:rPr>
        <w:t xml:space="preserve">&lt;采购项目最高限价×45%；</w:t>
      </w:r>
      <w:r/>
    </w:p>
    <w:p>
      <w:pPr>
        <w:ind w:firstLine="480"/>
        <w:jc w:val="left"/>
        <w:spacing w:line="50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（4）评审委员会基于专业判断，认为投标人报价过低，有可能影响产品质量或者不能诚信履约的其他情形。</w:t>
      </w:r>
      <w:r/>
    </w:p>
    <w:p>
      <w:pPr>
        <w:ind w:firstLine="480"/>
        <w:jc w:val="left"/>
        <w:spacing w:line="50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评审委员会启动异常低价</w:t>
      </w:r>
      <w:r>
        <w:rPr>
          <w:rFonts w:hint="eastAsia" w:ascii="方正仿宋_GBK" w:hAnsi="方正仿宋_GBK" w:eastAsia="方正仿宋_GBK" w:cs="方正仿宋_GBK"/>
          <w:sz w:val="24"/>
          <w:szCs w:val="21"/>
          <w:lang w:eastAsia="zh-CN"/>
        </w:rPr>
        <w:t xml:space="preserve">投标</w:t>
      </w:r>
      <w:r>
        <w:rPr>
          <w:rFonts w:hint="eastAsia" w:ascii="方正仿宋_GBK" w:hAnsi="方正仿宋_GBK" w:eastAsia="方正仿宋_GBK" w:cs="方正仿宋_GBK"/>
          <w:sz w:val="24"/>
          <w:szCs w:val="21"/>
        </w:rPr>
        <w:t xml:space="preserve">审查后，属于前述第（1）项至第（4）项情形的，评标小组应当要求相关投标人在评审现场合理的时间内对</w:t>
      </w:r>
      <w:r>
        <w:rPr>
          <w:rFonts w:hint="eastAsia" w:ascii="方正仿宋_GBK" w:hAnsi="方正仿宋_GBK" w:eastAsia="方正仿宋_GBK" w:cs="方正仿宋_GBK"/>
          <w:sz w:val="24"/>
          <w:szCs w:val="21"/>
          <w:lang w:eastAsia="zh-CN"/>
        </w:rPr>
        <w:t xml:space="preserve">投标</w:t>
      </w:r>
      <w:r>
        <w:rPr>
          <w:rFonts w:hint="eastAsia" w:ascii="方正仿宋_GBK" w:hAnsi="方正仿宋_GBK" w:eastAsia="方正仿宋_GBK" w:cs="方正仿宋_GBK"/>
          <w:sz w:val="24"/>
          <w:szCs w:val="21"/>
        </w:rPr>
        <w:t xml:space="preserve">价格作出解释，提供项目具体成本测算等与报价合理性相关的书面说明及必要的证明材料，包括但不限于原材料成本、人工成本、制造费用等，给予相关投标人的合理时间一般不少于30分钟。其中，属于第（3）项情形，投标人已随</w:t>
      </w:r>
      <w:r>
        <w:rPr>
          <w:rFonts w:hint="eastAsia" w:ascii="方正仿宋_GBK" w:hAnsi="方正仿宋_GBK" w:eastAsia="方正仿宋_GBK" w:cs="方正仿宋_GBK"/>
          <w:sz w:val="24"/>
          <w:szCs w:val="21"/>
          <w:lang w:eastAsia="zh-CN"/>
        </w:rPr>
        <w:t xml:space="preserve">投标</w:t>
      </w:r>
      <w:r>
        <w:rPr>
          <w:rFonts w:hint="eastAsia" w:ascii="方正仿宋_GBK" w:hAnsi="方正仿宋_GBK" w:eastAsia="方正仿宋_GBK" w:cs="方正仿宋_GBK"/>
          <w:sz w:val="24"/>
          <w:szCs w:val="21"/>
        </w:rPr>
        <w:t xml:space="preserve">文件一并提交相关书面说明及必要的证明材料的，评审现场可不再重复提交。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w:t>
      </w:r>
      <w:r>
        <w:rPr>
          <w:rFonts w:hint="eastAsia" w:ascii="方正仿宋_GBK" w:hAnsi="方正仿宋_GBK" w:eastAsia="方正仿宋_GBK" w:cs="方正仿宋_GBK"/>
          <w:sz w:val="24"/>
          <w:szCs w:val="21"/>
          <w:lang w:eastAsia="zh-CN"/>
        </w:rPr>
        <w:t xml:space="preserve">投标</w:t>
      </w:r>
      <w:r>
        <w:rPr>
          <w:rFonts w:hint="eastAsia" w:ascii="方正仿宋_GBK" w:hAnsi="方正仿宋_GBK" w:eastAsia="方正仿宋_GBK" w:cs="方正仿宋_GBK"/>
          <w:sz w:val="24"/>
          <w:szCs w:val="21"/>
        </w:rPr>
        <w:t xml:space="preserve">处理。异常低价</w:t>
      </w:r>
      <w:r>
        <w:rPr>
          <w:rFonts w:hint="eastAsia" w:ascii="方正仿宋_GBK" w:hAnsi="方正仿宋_GBK" w:eastAsia="方正仿宋_GBK" w:cs="方正仿宋_GBK"/>
          <w:sz w:val="24"/>
          <w:szCs w:val="21"/>
          <w:lang w:eastAsia="zh-CN"/>
        </w:rPr>
        <w:t xml:space="preserve">投标</w:t>
      </w:r>
      <w:r>
        <w:rPr>
          <w:rFonts w:hint="eastAsia" w:ascii="方正仿宋_GBK" w:hAnsi="方正仿宋_GBK" w:eastAsia="方正仿宋_GBK" w:cs="方正仿宋_GBK"/>
          <w:sz w:val="24"/>
          <w:szCs w:val="21"/>
        </w:rPr>
        <w:t xml:space="preserve">审查的启动原因、审查意见和审查结果应当在评审报告中记录，并随投标人提供的相关书面说明及证明材料，以及评审委员会有关互联网浏览、查询历史一并归档。</w:t>
      </w:r>
      <w:r/>
    </w:p>
    <w:p>
      <w:pPr>
        <w:ind w:firstLine="480"/>
        <w:jc w:val="left"/>
        <w:spacing w:line="50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评标小组根据评审后投标人排序推荐3名成交候选人。投标文件满足招标文件全部实质性要求，且评审后排序第一的投标人为第一成交候选人，依次类推。</w:t>
      </w:r>
      <w:r/>
    </w:p>
    <w:p>
      <w:pPr>
        <w:ind w:firstLine="482"/>
        <w:jc w:val="left"/>
        <w:spacing w:line="50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b/>
          <w:sz w:val="24"/>
          <w:szCs w:val="21"/>
        </w:rPr>
        <w:t xml:space="preserve">（二）详细评审。</w:t>
      </w:r>
      <w:r>
        <w:rPr>
          <w:rFonts w:hint="eastAsia" w:ascii="方正仿宋_GBK" w:hAnsi="方正仿宋_GBK" w:eastAsia="方正仿宋_GBK" w:cs="方正仿宋_GBK"/>
          <w:sz w:val="24"/>
          <w:szCs w:val="21"/>
        </w:rPr>
        <w:t xml:space="preserve">评标委员会按照招标文件规定的评分标准，对各投标文件进行详细评审打分。评标委员会组长对各评审专家的打分情况进行复核无误后汇总，形成评审报告。</w:t>
      </w:r>
      <w:r/>
    </w:p>
    <w:p>
      <w:pPr>
        <w:ind w:firstLine="482"/>
        <w:jc w:val="left"/>
        <w:spacing w:line="500" w:lineRule="exact"/>
        <w:rPr>
          <w:rFonts w:ascii="方正仿宋_GBK" w:hAnsi="方正仿宋_GBK" w:eastAsia="方正仿宋_GBK" w:cs="方正仿宋_GBK"/>
          <w:b/>
          <w:sz w:val="24"/>
          <w:szCs w:val="21"/>
          <w:lang w:val="en-US" w:eastAsia="zh-CN"/>
        </w:rPr>
        <w:outlineLvl w:val="3"/>
      </w:pPr>
      <w:r>
        <w:rPr>
          <w:rFonts w:hint="eastAsia" w:ascii="方正仿宋_GBK" w:hAnsi="方正仿宋_GBK" w:eastAsia="方正仿宋_GBK" w:cs="方正仿宋_GBK"/>
          <w:b/>
          <w:sz w:val="24"/>
          <w:szCs w:val="21"/>
          <w:lang w:val="en-US" w:eastAsia="zh-CN"/>
        </w:rPr>
        <w:t xml:space="preserve">采购包1的评审标准</w:t>
      </w:r>
      <w:r/>
    </w:p>
    <w:tbl>
      <w:tblPr>
        <w:tblStyle w:val="868"/>
        <w:tblW w:w="5332"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63"/>
        <w:gridCol w:w="859"/>
        <w:gridCol w:w="638"/>
        <w:gridCol w:w="7098"/>
      </w:tblGrid>
      <w:tr>
        <w:trPr/>
        <w:tc>
          <w:tcPr>
            <w:gridSpan w:val="2"/>
            <w:tcW w:w="1821" w:type="dxa"/>
            <w:vAlign w:val="center"/>
            <w:textDirection w:val="lrTb"/>
            <w:noWrap w:val="false"/>
          </w:tcPr>
          <w:p>
            <w:pPr>
              <w:jc w:val="center"/>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评审因素</w:t>
            </w:r>
            <w:r/>
          </w:p>
        </w:tc>
        <w:tc>
          <w:tcPr>
            <w:tcW w:w="637" w:type="dxa"/>
            <w:vAlign w:val="center"/>
            <w:textDirection w:val="lrTb"/>
            <w:noWrap w:val="false"/>
          </w:tcPr>
          <w:p>
            <w:pPr>
              <w:jc w:val="center"/>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分数</w:t>
            </w:r>
            <w:r/>
          </w:p>
        </w:tc>
        <w:tc>
          <w:tcPr>
            <w:tcW w:w="7091" w:type="dxa"/>
            <w:vAlign w:val="center"/>
            <w:textDirection w:val="lrTb"/>
            <w:noWrap w:val="false"/>
          </w:tcPr>
          <w:p>
            <w:pPr>
              <w:jc w:val="center"/>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评审标准</w:t>
            </w:r>
            <w:r/>
          </w:p>
        </w:tc>
      </w:tr>
      <w:tr>
        <w:trPr/>
        <w:tc>
          <w:tcPr>
            <w:tcW w:w="963" w:type="dxa"/>
            <w:vAlign w:val="center"/>
            <w:textDirection w:val="lrTb"/>
            <w:noWrap w:val="false"/>
          </w:tcPr>
          <w:p>
            <w:pPr>
              <w:jc w:val="left"/>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报价分</w:t>
            </w:r>
            <w:r/>
          </w:p>
        </w:tc>
        <w:tc>
          <w:tcPr>
            <w:tcW w:w="858" w:type="dxa"/>
            <w:vAlign w:val="center"/>
            <w:textDirection w:val="lrTb"/>
            <w:noWrap w:val="false"/>
          </w:tcPr>
          <w:p>
            <w:pPr>
              <w:jc w:val="left"/>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投标报价</w:t>
            </w:r>
            <w:r/>
          </w:p>
        </w:tc>
        <w:tc>
          <w:tcPr>
            <w:tcW w:w="637" w:type="dxa"/>
            <w:vAlign w:val="center"/>
            <w:textDirection w:val="lrTb"/>
            <w:noWrap w:val="false"/>
          </w:tcPr>
          <w:p>
            <w:pPr>
              <w:jc w:val="center"/>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20.00</w:t>
            </w:r>
            <w:r/>
          </w:p>
        </w:tc>
        <w:tc>
          <w:tcPr>
            <w:tcW w:w="7091" w:type="dxa"/>
            <w:vAlign w:val="center"/>
            <w:textDirection w:val="lrTb"/>
            <w:noWrap w:val="false"/>
          </w:tcPr>
          <w:p>
            <w:pPr>
              <w:jc w:val="left"/>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sz w:val="22"/>
                <w:szCs w:val="22"/>
              </w:rPr>
              <w:t xml:space="preserve">采用低价优先法计算，即满足招标文件要求且最低的报价为评审基准价，其价格分为满分。其他投标人报价得分＝（评标</w:t>
            </w:r>
            <w:r>
              <w:rPr>
                <w:rFonts w:hint="eastAsia" w:ascii="方正仿宋_GBK" w:hAnsi="方正仿宋_GBK" w:eastAsia="方正仿宋_GBK" w:cs="方正仿宋_GBK"/>
                <w:color w:val="auto"/>
                <w:sz w:val="22"/>
                <w:szCs w:val="22"/>
              </w:rPr>
              <w:t xml:space="preserve">基准价/投标报价）*20。</w:t>
            </w:r>
            <w:r/>
          </w:p>
          <w:p>
            <w:pPr>
              <w:jc w:val="left"/>
              <w:rPr>
                <w:rFonts w:hint="eastAsia" w:ascii="方正仿宋_GBK" w:hAnsi="方正仿宋_GBK" w:eastAsia="方正仿宋_GBK" w:cs="方正仿宋_GBK"/>
                <w:sz w:val="22"/>
                <w:szCs w:val="22"/>
              </w:rPr>
            </w:pPr>
            <w:r>
              <w:rPr>
                <w:rFonts w:hint="eastAsia" w:ascii="方正仿宋_GBK" w:hAnsi="方正仿宋_GBK" w:eastAsia="方正仿宋_GBK" w:cs="方正仿宋_GBK"/>
                <w:color w:val="auto"/>
                <w:sz w:val="22"/>
                <w:szCs w:val="22"/>
              </w:rPr>
              <w:t xml:space="preserve">注：1.最终计算结果四舍五入保留至小数点后两位。2.符合规定的小微企业（含监狱企业和残疾人福利单位）报价给予10%的扣除，用扣除后的价格参加评审。</w:t>
            </w:r>
            <w:r/>
          </w:p>
        </w:tc>
      </w:tr>
      <w:tr>
        <w:trPr/>
        <w:tc>
          <w:tcPr>
            <w:tcW w:w="963" w:type="dxa"/>
            <w:vAlign w:val="center"/>
            <w:textDirection w:val="lrTb"/>
            <w:noWrap w:val="false"/>
          </w:tcPr>
          <w:p>
            <w:pPr>
              <w:jc w:val="left"/>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企业经营业绩、信誉</w:t>
            </w:r>
            <w:r/>
          </w:p>
        </w:tc>
        <w:tc>
          <w:tcPr>
            <w:tcW w:w="858" w:type="dxa"/>
            <w:vAlign w:val="center"/>
            <w:textDirection w:val="lrTb"/>
            <w:noWrap w:val="false"/>
          </w:tcPr>
          <w:p>
            <w:pPr>
              <w:jc w:val="left"/>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企业业绩</w:t>
            </w:r>
            <w:r/>
          </w:p>
        </w:tc>
        <w:tc>
          <w:tcPr>
            <w:tcW w:w="637" w:type="dxa"/>
            <w:vAlign w:val="center"/>
            <w:textDirection w:val="lrTb"/>
            <w:noWrap w:val="false"/>
          </w:tcPr>
          <w:p>
            <w:pPr>
              <w:jc w:val="center"/>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12.00</w:t>
            </w:r>
            <w:r/>
          </w:p>
        </w:tc>
        <w:tc>
          <w:tcPr>
            <w:tcW w:w="7091" w:type="dxa"/>
            <w:vAlign w:val="center"/>
            <w:textDirection w:val="lrTb"/>
            <w:noWrap w:val="false"/>
          </w:tcPr>
          <w:p>
            <w:pPr>
              <w:jc w:val="left"/>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供应商自202</w:t>
            </w:r>
            <w:r>
              <w:rPr>
                <w:rFonts w:hint="eastAsia" w:ascii="方正仿宋_GBK" w:hAnsi="方正仿宋_GBK" w:eastAsia="方正仿宋_GBK" w:cs="方正仿宋_GBK"/>
                <w:sz w:val="22"/>
                <w:szCs w:val="22"/>
                <w:lang w:val="en-US" w:eastAsia="zh-CN"/>
              </w:rPr>
              <w:t xml:space="preserve">3</w:t>
            </w:r>
            <w:r>
              <w:rPr>
                <w:rFonts w:hint="eastAsia" w:ascii="方正仿宋_GBK" w:hAnsi="方正仿宋_GBK" w:eastAsia="方正仿宋_GBK" w:cs="方正仿宋_GBK"/>
                <w:sz w:val="22"/>
                <w:szCs w:val="22"/>
              </w:rPr>
              <w:t xml:space="preserve">年1月1日以来（以合同签订时间为准），承担过类似本项目业绩的，每提供一个得3分，本项最高得12分。</w:t>
            </w:r>
            <w:r/>
          </w:p>
          <w:p>
            <w:pPr>
              <w:jc w:val="left"/>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注：提供业绩合同原件扫描件，业绩合同应能够明确反映出供应商名称、签订时间</w:t>
            </w:r>
            <w:r>
              <w:rPr>
                <w:rFonts w:hint="eastAsia" w:ascii="方正仿宋_GBK" w:hAnsi="方正仿宋_GBK" w:eastAsia="方正仿宋_GBK" w:cs="方正仿宋_GBK"/>
                <w:sz w:val="22"/>
                <w:szCs w:val="22"/>
                <w:lang w:eastAsia="zh-CN"/>
              </w:rPr>
              <w:t xml:space="preserve">、</w:t>
            </w:r>
            <w:r>
              <w:rPr>
                <w:rFonts w:hint="eastAsia" w:ascii="方正仿宋_GBK" w:hAnsi="方正仿宋_GBK" w:eastAsia="方正仿宋_GBK" w:cs="方正仿宋_GBK"/>
                <w:sz w:val="22"/>
                <w:szCs w:val="22"/>
              </w:rPr>
              <w:t xml:space="preserve">主要内容等</w:t>
            </w:r>
            <w:r>
              <w:rPr>
                <w:rFonts w:hint="eastAsia" w:ascii="方正仿宋_GBK" w:hAnsi="方正仿宋_GBK" w:eastAsia="方正仿宋_GBK" w:cs="方正仿宋_GBK"/>
                <w:sz w:val="22"/>
                <w:szCs w:val="22"/>
                <w:lang w:eastAsia="zh-CN"/>
              </w:rPr>
              <w:t xml:space="preserve">，</w:t>
            </w:r>
            <w:r>
              <w:rPr>
                <w:rFonts w:hint="eastAsia" w:ascii="方正仿宋_GBK" w:hAnsi="方正仿宋_GBK" w:eastAsia="方正仿宋_GBK" w:cs="方正仿宋_GBK"/>
                <w:sz w:val="22"/>
                <w:szCs w:val="22"/>
              </w:rPr>
              <w:t xml:space="preserve">未提供、提供不全或提供不清晰的不得分。</w:t>
            </w:r>
            <w:r/>
          </w:p>
        </w:tc>
      </w:tr>
      <w:tr>
        <w:trPr/>
        <w:tc>
          <w:tcPr>
            <w:tcW w:w="963" w:type="dxa"/>
            <w:vAlign w:val="center"/>
            <w:vMerge w:val="restart"/>
            <w:textDirection w:val="lrTb"/>
            <w:noWrap w:val="false"/>
          </w:tcPr>
          <w:p>
            <w:pPr>
              <w:jc w:val="left"/>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项目组人员配置</w:t>
            </w:r>
            <w:r/>
          </w:p>
        </w:tc>
        <w:tc>
          <w:tcPr>
            <w:tcW w:w="858" w:type="dxa"/>
            <w:vAlign w:val="center"/>
            <w:textDirection w:val="lrTb"/>
            <w:noWrap w:val="false"/>
          </w:tcPr>
          <w:p>
            <w:pPr>
              <w:jc w:val="left"/>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lang w:val="zh-CN"/>
              </w:rPr>
              <w:t xml:space="preserve">项目负责人</w:t>
            </w:r>
            <w:r/>
          </w:p>
        </w:tc>
        <w:tc>
          <w:tcPr>
            <w:tcW w:w="637" w:type="dxa"/>
            <w:vAlign w:val="center"/>
            <w:textDirection w:val="lrTb"/>
            <w:noWrap w:val="false"/>
          </w:tcPr>
          <w:p>
            <w:pPr>
              <w:jc w:val="center"/>
              <w:rPr>
                <w:rFonts w:hint="eastAsia" w:ascii="方正仿宋_GBK" w:hAnsi="方正仿宋_GBK" w:eastAsia="方正仿宋_GBK" w:cs="方正仿宋_GBK"/>
                <w:sz w:val="22"/>
                <w:szCs w:val="22"/>
              </w:rPr>
            </w:pPr>
            <w:r>
              <w:rPr>
                <w:rFonts w:ascii="方正仿宋_GBK" w:hAnsi="方正仿宋_GBK" w:eastAsia="方正仿宋_GBK" w:cs="方正仿宋_GBK"/>
                <w:sz w:val="22"/>
                <w:szCs w:val="22"/>
              </w:rPr>
              <w:t xml:space="preserve">5</w:t>
            </w:r>
            <w:r>
              <w:rPr>
                <w:rFonts w:hint="eastAsia" w:ascii="方正仿宋_GBK" w:hAnsi="方正仿宋_GBK" w:eastAsia="方正仿宋_GBK" w:cs="方正仿宋_GBK"/>
                <w:sz w:val="22"/>
                <w:szCs w:val="22"/>
              </w:rPr>
              <w:t xml:space="preserve">.00</w:t>
            </w:r>
            <w:r/>
          </w:p>
        </w:tc>
        <w:tc>
          <w:tcPr>
            <w:tcW w:w="7091" w:type="dxa"/>
            <w:vAlign w:val="center"/>
            <w:textDirection w:val="lrTb"/>
            <w:noWrap w:val="false"/>
          </w:tcPr>
          <w:p>
            <w:pPr>
              <w:jc w:val="lef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 xml:space="preserve">1.项目负责人具有测绘类相关专业高级及以上技术职称证书</w:t>
            </w:r>
            <w:r>
              <w:rPr>
                <w:rFonts w:hint="eastAsia" w:ascii="方正仿宋_GBK" w:hAnsi="方正仿宋_GBK" w:eastAsia="方正仿宋_GBK" w:cs="方正仿宋_GBK"/>
                <w:color w:val="auto"/>
                <w:sz w:val="22"/>
                <w:szCs w:val="22"/>
                <w:highlight w:val="none"/>
                <w:lang w:eastAsia="zh-CN"/>
              </w:rPr>
              <w:t xml:space="preserve">的</w:t>
            </w:r>
            <w:r>
              <w:rPr>
                <w:rFonts w:hint="eastAsia" w:ascii="方正仿宋_GBK" w:hAnsi="方正仿宋_GBK" w:eastAsia="方正仿宋_GBK" w:cs="方正仿宋_GBK"/>
                <w:color w:val="auto"/>
                <w:sz w:val="22"/>
                <w:szCs w:val="22"/>
                <w:highlight w:val="none"/>
                <w:lang w:val="en-US" w:eastAsia="zh-CN"/>
              </w:rPr>
              <w:t xml:space="preserve">，</w:t>
            </w:r>
            <w:r>
              <w:rPr>
                <w:rFonts w:hint="eastAsia" w:ascii="方正仿宋_GBK" w:hAnsi="方正仿宋_GBK" w:eastAsia="方正仿宋_GBK" w:cs="方正仿宋_GBK"/>
                <w:color w:val="auto"/>
                <w:sz w:val="22"/>
                <w:szCs w:val="22"/>
                <w:highlight w:val="none"/>
              </w:rPr>
              <w:t xml:space="preserve">得</w:t>
            </w:r>
            <w:r>
              <w:rPr>
                <w:rFonts w:hint="eastAsia" w:ascii="方正仿宋_GBK" w:hAnsi="方正仿宋_GBK" w:eastAsia="方正仿宋_GBK" w:cs="方正仿宋_GBK"/>
                <w:color w:val="auto"/>
                <w:sz w:val="22"/>
                <w:szCs w:val="22"/>
                <w:highlight w:val="none"/>
                <w:lang w:val="en-US" w:eastAsia="zh-CN"/>
              </w:rPr>
              <w:t xml:space="preserve">2</w:t>
            </w:r>
            <w:r>
              <w:rPr>
                <w:rFonts w:hint="eastAsia" w:ascii="方正仿宋_GBK" w:hAnsi="方正仿宋_GBK" w:eastAsia="方正仿宋_GBK" w:cs="方正仿宋_GBK"/>
                <w:color w:val="auto"/>
                <w:sz w:val="22"/>
                <w:szCs w:val="22"/>
                <w:highlight w:val="none"/>
              </w:rPr>
              <w:t xml:space="preserve">分。</w:t>
            </w:r>
            <w:r/>
          </w:p>
          <w:p>
            <w:pPr>
              <w:jc w:val="left"/>
              <w:rPr>
                <w:rFonts w:ascii="方正仿宋_GBK" w:hAnsi="方正仿宋_GBK" w:eastAsia="方正仿宋_GBK" w:cs="方正仿宋_GBK"/>
                <w:color w:val="auto"/>
                <w:sz w:val="22"/>
                <w:szCs w:val="22"/>
                <w:highlight w:val="none"/>
                <w:lang w:val="en-US" w:eastAsia="zh-CN"/>
              </w:rPr>
            </w:pPr>
            <w:r>
              <w:rPr>
                <w:rFonts w:hint="eastAsia" w:ascii="方正仿宋_GBK" w:hAnsi="方正仿宋_GBK" w:eastAsia="方正仿宋_GBK" w:cs="方正仿宋_GBK"/>
                <w:color w:val="auto"/>
                <w:sz w:val="22"/>
                <w:szCs w:val="22"/>
                <w:highlight w:val="none"/>
                <w:lang w:val="en-US" w:eastAsia="zh-CN"/>
              </w:rPr>
              <w:t xml:space="preserve">2.</w:t>
            </w:r>
            <w:r>
              <w:rPr>
                <w:rFonts w:hint="eastAsia" w:ascii="方正仿宋_GBK" w:hAnsi="方正仿宋_GBK" w:eastAsia="方正仿宋_GBK" w:cs="方正仿宋_GBK"/>
                <w:color w:val="auto"/>
                <w:sz w:val="22"/>
                <w:szCs w:val="22"/>
                <w:highlight w:val="none"/>
              </w:rPr>
              <w:t xml:space="preserve">项目负责人具有</w:t>
            </w:r>
            <w:r>
              <w:rPr>
                <w:rFonts w:hint="eastAsia" w:ascii="方正仿宋_GBK" w:hAnsi="方正仿宋_GBK" w:eastAsia="方正仿宋_GBK" w:cs="方正仿宋_GBK"/>
                <w:color w:val="auto"/>
                <w:sz w:val="22"/>
                <w:szCs w:val="22"/>
                <w:highlight w:val="none"/>
                <w:lang w:val="en-US" w:eastAsia="zh-CN"/>
              </w:rPr>
              <w:t xml:space="preserve">不动产登记代理人证书的，</w:t>
            </w:r>
            <w:r>
              <w:rPr>
                <w:rFonts w:hint="eastAsia" w:ascii="方正仿宋_GBK" w:hAnsi="方正仿宋_GBK" w:eastAsia="方正仿宋_GBK" w:cs="方正仿宋_GBK"/>
                <w:color w:val="auto"/>
                <w:sz w:val="22"/>
                <w:szCs w:val="22"/>
                <w:highlight w:val="none"/>
              </w:rPr>
              <w:t xml:space="preserve">得</w:t>
            </w:r>
            <w:r>
              <w:rPr>
                <w:rFonts w:hint="eastAsia" w:ascii="方正仿宋_GBK" w:hAnsi="方正仿宋_GBK" w:eastAsia="方正仿宋_GBK" w:cs="方正仿宋_GBK"/>
                <w:color w:val="auto"/>
                <w:sz w:val="22"/>
                <w:szCs w:val="22"/>
                <w:highlight w:val="none"/>
                <w:lang w:val="en-US" w:eastAsia="zh-CN"/>
              </w:rPr>
              <w:t xml:space="preserve">1</w:t>
            </w:r>
            <w:r>
              <w:rPr>
                <w:rFonts w:hint="eastAsia" w:ascii="方正仿宋_GBK" w:hAnsi="方正仿宋_GBK" w:eastAsia="方正仿宋_GBK" w:cs="方正仿宋_GBK"/>
                <w:color w:val="auto"/>
                <w:sz w:val="22"/>
                <w:szCs w:val="22"/>
                <w:highlight w:val="none"/>
              </w:rPr>
              <w:t xml:space="preserve">分。</w:t>
            </w:r>
            <w:r/>
          </w:p>
          <w:p>
            <w:pPr>
              <w:jc w:val="lef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lang w:val="en-US" w:eastAsia="zh-CN"/>
              </w:rPr>
              <w:t xml:space="preserve">3</w:t>
            </w:r>
            <w:r>
              <w:rPr>
                <w:rFonts w:hint="eastAsia" w:ascii="方正仿宋_GBK" w:hAnsi="方正仿宋_GBK" w:eastAsia="方正仿宋_GBK" w:cs="方正仿宋_GBK"/>
                <w:color w:val="auto"/>
                <w:sz w:val="22"/>
                <w:szCs w:val="22"/>
                <w:highlight w:val="none"/>
              </w:rPr>
              <w:t xml:space="preserve">.项目负责人具有注册测绘师证书的</w:t>
            </w:r>
            <w:r>
              <w:rPr>
                <w:rFonts w:hint="eastAsia" w:ascii="方正仿宋_GBK" w:hAnsi="方正仿宋_GBK" w:eastAsia="方正仿宋_GBK" w:cs="方正仿宋_GBK"/>
                <w:color w:val="auto"/>
                <w:sz w:val="22"/>
                <w:szCs w:val="22"/>
                <w:highlight w:val="none"/>
                <w:lang w:eastAsia="zh-CN"/>
              </w:rPr>
              <w:t xml:space="preserve">，</w:t>
            </w:r>
            <w:r>
              <w:rPr>
                <w:rFonts w:hint="eastAsia" w:ascii="方正仿宋_GBK" w:hAnsi="方正仿宋_GBK" w:eastAsia="方正仿宋_GBK" w:cs="方正仿宋_GBK"/>
                <w:color w:val="auto"/>
                <w:sz w:val="22"/>
                <w:szCs w:val="22"/>
                <w:highlight w:val="none"/>
              </w:rPr>
              <w:t xml:space="preserve">得2分。</w:t>
            </w:r>
            <w:r/>
          </w:p>
          <w:p>
            <w:pPr>
              <w:jc w:val="lef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 xml:space="preserve">注：1.提供证书原件电子件并加盖供应商单位公章。如职称证书未体现专业的需提供职称评审表证明，以职称评审表专业为准。2.提供自202</w:t>
            </w:r>
            <w:r>
              <w:rPr>
                <w:rFonts w:hint="eastAsia" w:ascii="方正仿宋_GBK" w:hAnsi="方正仿宋_GBK" w:eastAsia="方正仿宋_GBK" w:cs="方正仿宋_GBK"/>
                <w:color w:val="auto"/>
                <w:sz w:val="22"/>
                <w:szCs w:val="22"/>
                <w:highlight w:val="none"/>
                <w:lang w:val="en-US" w:eastAsia="zh-CN"/>
              </w:rPr>
              <w:t xml:space="preserve">6</w:t>
            </w:r>
            <w:r>
              <w:rPr>
                <w:rFonts w:hint="eastAsia" w:ascii="方正仿宋_GBK" w:hAnsi="方正仿宋_GBK" w:eastAsia="方正仿宋_GBK" w:cs="方正仿宋_GBK"/>
                <w:color w:val="auto"/>
                <w:sz w:val="22"/>
                <w:szCs w:val="22"/>
                <w:highlight w:val="none"/>
              </w:rPr>
              <w:t xml:space="preserve">年</w:t>
            </w:r>
            <w:r>
              <w:rPr>
                <w:rFonts w:hint="eastAsia" w:ascii="方正仿宋_GBK" w:hAnsi="方正仿宋_GBK" w:eastAsia="方正仿宋_GBK" w:cs="方正仿宋_GBK"/>
                <w:color w:val="auto"/>
                <w:sz w:val="22"/>
                <w:szCs w:val="22"/>
                <w:highlight w:val="none"/>
                <w:lang w:val="en-US" w:eastAsia="zh-CN"/>
              </w:rPr>
              <w:t xml:space="preserve">1</w:t>
            </w:r>
            <w:r>
              <w:rPr>
                <w:rFonts w:hint="eastAsia" w:ascii="方正仿宋_GBK" w:hAnsi="方正仿宋_GBK" w:eastAsia="方正仿宋_GBK" w:cs="方正仿宋_GBK"/>
                <w:color w:val="auto"/>
                <w:sz w:val="22"/>
                <w:szCs w:val="22"/>
                <w:highlight w:val="none"/>
              </w:rPr>
              <w:t xml:space="preserve">月份（含）以来任意一个月本单位为其缴纳的社会保险证明（证明以社保主管部门出具的为准）。3.项目负责人与技术负责人不得为同一人。</w:t>
            </w:r>
            <w:r>
              <w:rPr>
                <w:rFonts w:hint="eastAsia" w:ascii="方正仿宋_GBK" w:hAnsi="方正仿宋_GBK" w:eastAsia="方正仿宋_GBK" w:cs="方正仿宋_GBK"/>
                <w:color w:val="auto"/>
                <w:sz w:val="22"/>
                <w:szCs w:val="22"/>
                <w:highlight w:val="none"/>
                <w:lang w:val="en-US" w:eastAsia="zh-CN"/>
              </w:rPr>
              <w:t xml:space="preserve">4.未按要求提供或提供不全的不得分。</w:t>
            </w:r>
            <w:r/>
          </w:p>
        </w:tc>
      </w:tr>
      <w:tr>
        <w:trPr/>
        <w:tc>
          <w:tcPr>
            <w:tcW w:w="963" w:type="dxa"/>
            <w:vAlign w:val="center"/>
            <w:vMerge w:val="continue"/>
            <w:textDirection w:val="lrTb"/>
            <w:noWrap w:val="false"/>
          </w:tcPr>
          <w:p>
            <w:r/>
            <w:r/>
          </w:p>
        </w:tc>
        <w:tc>
          <w:tcPr>
            <w:tcW w:w="858" w:type="dxa"/>
            <w:vAlign w:val="center"/>
            <w:textDirection w:val="lrTb"/>
            <w:noWrap w:val="false"/>
          </w:tcPr>
          <w:p>
            <w:pPr>
              <w:jc w:val="left"/>
              <w:rPr>
                <w:rFonts w:hint="eastAsia" w:ascii="方正仿宋_GBK" w:hAnsi="方正仿宋_GBK" w:eastAsia="方正仿宋_GBK" w:cs="方正仿宋_GBK"/>
                <w:sz w:val="22"/>
                <w:szCs w:val="22"/>
                <w:lang w:val="zh-CN"/>
              </w:rPr>
            </w:pPr>
            <w:r>
              <w:rPr>
                <w:rFonts w:hint="eastAsia" w:ascii="方正仿宋_GBK" w:hAnsi="方正仿宋_GBK" w:eastAsia="方正仿宋_GBK" w:cs="方正仿宋_GBK"/>
                <w:sz w:val="22"/>
                <w:szCs w:val="22"/>
                <w:lang w:val="zh-CN"/>
              </w:rPr>
              <w:t xml:space="preserve">技术负责人</w:t>
            </w:r>
            <w:r/>
          </w:p>
        </w:tc>
        <w:tc>
          <w:tcPr>
            <w:tcW w:w="637" w:type="dxa"/>
            <w:vAlign w:val="center"/>
            <w:textDirection w:val="lrTb"/>
            <w:noWrap w:val="false"/>
          </w:tcPr>
          <w:p>
            <w:pPr>
              <w:jc w:val="center"/>
              <w:rPr>
                <w:rFonts w:hint="eastAsia" w:ascii="方正仿宋_GBK" w:hAnsi="方正仿宋_GBK" w:eastAsia="方正仿宋_GBK" w:cs="方正仿宋_GBK"/>
                <w:sz w:val="22"/>
                <w:szCs w:val="22"/>
                <w:lang w:val="en-US" w:eastAsia="zh-CN"/>
              </w:rPr>
            </w:pPr>
            <w:r>
              <w:rPr>
                <w:rFonts w:ascii="方正仿宋_GBK" w:hAnsi="方正仿宋_GBK" w:eastAsia="方正仿宋_GBK" w:cs="方正仿宋_GBK"/>
                <w:sz w:val="22"/>
                <w:szCs w:val="22"/>
                <w:lang w:val="en-US" w:eastAsia="zh-CN"/>
              </w:rPr>
              <w:t xml:space="preserve">5</w:t>
            </w:r>
            <w:r>
              <w:rPr>
                <w:rFonts w:hint="eastAsia" w:ascii="方正仿宋_GBK" w:hAnsi="方正仿宋_GBK" w:eastAsia="方正仿宋_GBK" w:cs="方正仿宋_GBK"/>
                <w:sz w:val="22"/>
                <w:szCs w:val="22"/>
                <w:lang w:val="en-US" w:eastAsia="zh-CN"/>
              </w:rPr>
              <w:t xml:space="preserve">.00</w:t>
            </w:r>
            <w:r/>
          </w:p>
        </w:tc>
        <w:tc>
          <w:tcPr>
            <w:tcW w:w="7091" w:type="dxa"/>
            <w:vAlign w:val="center"/>
            <w:textDirection w:val="lrTb"/>
            <w:noWrap w:val="false"/>
          </w:tcPr>
          <w:p>
            <w:pPr>
              <w:jc w:val="left"/>
              <w:rPr>
                <w:rFonts w:hint="eastAsia" w:ascii="方正仿宋_GBK" w:hAnsi="方正仿宋_GBK" w:eastAsia="方正仿宋_GBK" w:cs="方正仿宋_GBK"/>
                <w:color w:val="auto"/>
                <w:sz w:val="22"/>
                <w:szCs w:val="22"/>
                <w:highlight w:val="none"/>
                <w:lang w:val="en-US" w:eastAsia="zh-CN"/>
              </w:rPr>
            </w:pPr>
            <w:r>
              <w:rPr>
                <w:rFonts w:hint="eastAsia" w:ascii="方正仿宋_GBK" w:hAnsi="方正仿宋_GBK" w:eastAsia="方正仿宋_GBK" w:cs="方正仿宋_GBK"/>
                <w:color w:val="auto"/>
                <w:sz w:val="22"/>
                <w:szCs w:val="22"/>
                <w:highlight w:val="none"/>
              </w:rPr>
              <w:t xml:space="preserve">1.</w:t>
            </w:r>
            <w:r>
              <w:rPr>
                <w:rFonts w:hint="eastAsia" w:ascii="方正仿宋_GBK" w:hAnsi="方正仿宋_GBK" w:eastAsia="方正仿宋_GBK" w:cs="方正仿宋_GBK"/>
                <w:color w:val="auto"/>
                <w:sz w:val="22"/>
                <w:szCs w:val="22"/>
                <w:highlight w:val="none"/>
                <w:lang w:val="zh-CN"/>
              </w:rPr>
              <w:t xml:space="preserve">技术负责人</w:t>
            </w:r>
            <w:r>
              <w:rPr>
                <w:rFonts w:hint="eastAsia" w:ascii="方正仿宋_GBK" w:hAnsi="方正仿宋_GBK" w:eastAsia="方正仿宋_GBK" w:cs="方正仿宋_GBK"/>
                <w:color w:val="auto"/>
                <w:sz w:val="22"/>
                <w:szCs w:val="22"/>
                <w:highlight w:val="none"/>
              </w:rPr>
              <w:t xml:space="preserve">具有测绘类相关专业高级及以上技术职称证书</w:t>
            </w:r>
            <w:r>
              <w:rPr>
                <w:rFonts w:hint="eastAsia" w:ascii="方正仿宋_GBK" w:hAnsi="方正仿宋_GBK" w:eastAsia="方正仿宋_GBK" w:cs="方正仿宋_GBK"/>
                <w:color w:val="auto"/>
                <w:sz w:val="22"/>
                <w:szCs w:val="22"/>
                <w:highlight w:val="none"/>
                <w:lang w:eastAsia="zh-CN"/>
              </w:rPr>
              <w:t xml:space="preserve">的，</w:t>
            </w:r>
            <w:r>
              <w:rPr>
                <w:rFonts w:hint="eastAsia" w:ascii="方正仿宋_GBK" w:hAnsi="方正仿宋_GBK" w:eastAsia="方正仿宋_GBK" w:cs="方正仿宋_GBK"/>
                <w:color w:val="auto"/>
                <w:sz w:val="22"/>
                <w:szCs w:val="22"/>
                <w:highlight w:val="none"/>
              </w:rPr>
              <w:t xml:space="preserve">得</w:t>
            </w:r>
            <w:r>
              <w:rPr>
                <w:rFonts w:hint="eastAsia" w:ascii="方正仿宋_GBK" w:hAnsi="方正仿宋_GBK" w:eastAsia="方正仿宋_GBK" w:cs="方正仿宋_GBK"/>
                <w:color w:val="auto"/>
                <w:sz w:val="22"/>
                <w:szCs w:val="22"/>
                <w:highlight w:val="none"/>
                <w:lang w:val="en-US" w:eastAsia="zh-CN"/>
              </w:rPr>
              <w:t xml:space="preserve">2</w:t>
            </w:r>
            <w:r>
              <w:rPr>
                <w:rFonts w:hint="eastAsia" w:ascii="方正仿宋_GBK" w:hAnsi="方正仿宋_GBK" w:eastAsia="方正仿宋_GBK" w:cs="方正仿宋_GBK"/>
                <w:color w:val="auto"/>
                <w:sz w:val="22"/>
                <w:szCs w:val="22"/>
                <w:highlight w:val="none"/>
              </w:rPr>
              <w:t xml:space="preserve">分</w:t>
            </w:r>
            <w:r>
              <w:rPr>
                <w:rFonts w:hint="eastAsia" w:ascii="方正仿宋_GBK" w:hAnsi="方正仿宋_GBK" w:eastAsia="方正仿宋_GBK" w:cs="方正仿宋_GBK"/>
                <w:color w:val="auto"/>
                <w:sz w:val="22"/>
                <w:szCs w:val="22"/>
                <w:highlight w:val="none"/>
                <w:lang w:eastAsia="zh-CN"/>
              </w:rPr>
              <w:t xml:space="preserve">。</w:t>
            </w:r>
            <w:r/>
          </w:p>
          <w:p>
            <w:pPr>
              <w:jc w:val="lef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lang w:val="en-US" w:eastAsia="zh-CN"/>
              </w:rPr>
              <w:t xml:space="preserve">2.技术负责人具有不动产登记代理人证书的，</w:t>
            </w:r>
            <w:r>
              <w:rPr>
                <w:rFonts w:hint="eastAsia" w:ascii="方正仿宋_GBK" w:hAnsi="方正仿宋_GBK" w:eastAsia="方正仿宋_GBK" w:cs="方正仿宋_GBK"/>
                <w:color w:val="auto"/>
                <w:sz w:val="22"/>
                <w:szCs w:val="22"/>
                <w:highlight w:val="none"/>
              </w:rPr>
              <w:t xml:space="preserve">得</w:t>
            </w:r>
            <w:r>
              <w:rPr>
                <w:rFonts w:hint="eastAsia" w:ascii="方正仿宋_GBK" w:hAnsi="方正仿宋_GBK" w:eastAsia="方正仿宋_GBK" w:cs="方正仿宋_GBK"/>
                <w:color w:val="auto"/>
                <w:sz w:val="22"/>
                <w:szCs w:val="22"/>
                <w:highlight w:val="none"/>
                <w:lang w:val="en-US" w:eastAsia="zh-CN"/>
              </w:rPr>
              <w:t xml:space="preserve">1</w:t>
            </w:r>
            <w:r>
              <w:rPr>
                <w:rFonts w:hint="eastAsia" w:ascii="方正仿宋_GBK" w:hAnsi="方正仿宋_GBK" w:eastAsia="方正仿宋_GBK" w:cs="方正仿宋_GBK"/>
                <w:color w:val="auto"/>
                <w:sz w:val="22"/>
                <w:szCs w:val="22"/>
                <w:highlight w:val="none"/>
              </w:rPr>
              <w:t xml:space="preserve">分。</w:t>
            </w:r>
            <w:r/>
          </w:p>
          <w:p>
            <w:pPr>
              <w:jc w:val="left"/>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lang w:val="en-US" w:eastAsia="zh-CN"/>
              </w:rPr>
              <w:t xml:space="preserve">3</w:t>
            </w:r>
            <w:r>
              <w:rPr>
                <w:rFonts w:hint="eastAsia" w:ascii="方正仿宋_GBK" w:hAnsi="方正仿宋_GBK" w:eastAsia="方正仿宋_GBK" w:cs="方正仿宋_GBK"/>
                <w:color w:val="auto"/>
                <w:sz w:val="22"/>
                <w:szCs w:val="22"/>
                <w:highlight w:val="none"/>
              </w:rPr>
              <w:t xml:space="preserve">.</w:t>
            </w:r>
            <w:r>
              <w:rPr>
                <w:rFonts w:hint="eastAsia" w:ascii="方正仿宋_GBK" w:hAnsi="方正仿宋_GBK" w:eastAsia="方正仿宋_GBK" w:cs="方正仿宋_GBK"/>
                <w:color w:val="auto"/>
                <w:sz w:val="22"/>
                <w:szCs w:val="22"/>
                <w:highlight w:val="none"/>
                <w:lang w:val="zh-CN"/>
              </w:rPr>
              <w:t xml:space="preserve">技术负责人</w:t>
            </w:r>
            <w:r>
              <w:rPr>
                <w:rFonts w:hint="eastAsia" w:ascii="方正仿宋_GBK" w:hAnsi="方正仿宋_GBK" w:eastAsia="方正仿宋_GBK" w:cs="方正仿宋_GBK"/>
                <w:color w:val="auto"/>
                <w:sz w:val="22"/>
                <w:szCs w:val="22"/>
                <w:highlight w:val="none"/>
              </w:rPr>
              <w:t xml:space="preserve">具有注册测绘师证书的</w:t>
            </w:r>
            <w:r>
              <w:rPr>
                <w:rFonts w:hint="eastAsia" w:ascii="方正仿宋_GBK" w:hAnsi="方正仿宋_GBK" w:eastAsia="方正仿宋_GBK" w:cs="方正仿宋_GBK"/>
                <w:color w:val="auto"/>
                <w:sz w:val="22"/>
                <w:szCs w:val="22"/>
                <w:highlight w:val="none"/>
                <w:lang w:eastAsia="zh-CN"/>
              </w:rPr>
              <w:t xml:space="preserve">，</w:t>
            </w:r>
            <w:r>
              <w:rPr>
                <w:rFonts w:hint="eastAsia" w:ascii="方正仿宋_GBK" w:hAnsi="方正仿宋_GBK" w:eastAsia="方正仿宋_GBK" w:cs="方正仿宋_GBK"/>
                <w:color w:val="auto"/>
                <w:sz w:val="22"/>
                <w:szCs w:val="22"/>
                <w:highlight w:val="none"/>
              </w:rPr>
              <w:t xml:space="preserve">得2分。</w:t>
            </w:r>
            <w:r/>
          </w:p>
          <w:p>
            <w:pPr>
              <w:jc w:val="left"/>
              <w:rPr>
                <w:rFonts w:hint="eastAsia" w:ascii="方正仿宋_GBK" w:hAnsi="方正仿宋_GBK" w:eastAsia="方正仿宋_GBK" w:cs="方正仿宋_GBK"/>
                <w:color w:val="auto"/>
                <w:sz w:val="22"/>
                <w:szCs w:val="22"/>
                <w:highlight w:val="none"/>
                <w:lang w:val="en-US" w:eastAsia="zh-CN"/>
              </w:rPr>
            </w:pPr>
            <w:r>
              <w:rPr>
                <w:rFonts w:hint="eastAsia" w:ascii="方正仿宋_GBK" w:hAnsi="方正仿宋_GBK" w:eastAsia="方正仿宋_GBK" w:cs="方正仿宋_GBK"/>
                <w:color w:val="auto"/>
                <w:sz w:val="22"/>
                <w:szCs w:val="22"/>
                <w:highlight w:val="none"/>
              </w:rPr>
              <w:t xml:space="preserve">注：1.提供证书原件电子件并加盖供应商单位公章。如职称证书未体现专业的需提供职称评审表证明，以职称评审表专业为准。2.提供自202</w:t>
            </w:r>
            <w:r>
              <w:rPr>
                <w:rFonts w:hint="eastAsia" w:ascii="方正仿宋_GBK" w:hAnsi="方正仿宋_GBK" w:eastAsia="方正仿宋_GBK" w:cs="方正仿宋_GBK"/>
                <w:color w:val="auto"/>
                <w:sz w:val="22"/>
                <w:szCs w:val="22"/>
                <w:highlight w:val="none"/>
                <w:lang w:val="en-US" w:eastAsia="zh-CN"/>
              </w:rPr>
              <w:t xml:space="preserve">6</w:t>
            </w:r>
            <w:r>
              <w:rPr>
                <w:rFonts w:hint="eastAsia" w:ascii="方正仿宋_GBK" w:hAnsi="方正仿宋_GBK" w:eastAsia="方正仿宋_GBK" w:cs="方正仿宋_GBK"/>
                <w:color w:val="auto"/>
                <w:sz w:val="22"/>
                <w:szCs w:val="22"/>
                <w:highlight w:val="none"/>
              </w:rPr>
              <w:t xml:space="preserve">年</w:t>
            </w:r>
            <w:r>
              <w:rPr>
                <w:rFonts w:hint="eastAsia" w:ascii="方正仿宋_GBK" w:hAnsi="方正仿宋_GBK" w:eastAsia="方正仿宋_GBK" w:cs="方正仿宋_GBK"/>
                <w:color w:val="auto"/>
                <w:sz w:val="22"/>
                <w:szCs w:val="22"/>
                <w:highlight w:val="none"/>
                <w:lang w:val="en-US" w:eastAsia="zh-CN"/>
              </w:rPr>
              <w:t xml:space="preserve">1</w:t>
            </w:r>
            <w:r>
              <w:rPr>
                <w:rFonts w:hint="eastAsia" w:ascii="方正仿宋_GBK" w:hAnsi="方正仿宋_GBK" w:eastAsia="方正仿宋_GBK" w:cs="方正仿宋_GBK"/>
                <w:color w:val="auto"/>
                <w:sz w:val="22"/>
                <w:szCs w:val="22"/>
                <w:highlight w:val="none"/>
              </w:rPr>
              <w:t xml:space="preserve">月份（含）以来任意一个月本单位为其缴纳的社会保险证明（证明以社保主管部门出具的为准）。3.技术负责人与项目负责人不得为同一人。</w:t>
            </w:r>
            <w:r>
              <w:rPr>
                <w:rFonts w:hint="eastAsia" w:ascii="方正仿宋_GBK" w:hAnsi="方正仿宋_GBK" w:eastAsia="方正仿宋_GBK" w:cs="方正仿宋_GBK"/>
                <w:color w:val="auto"/>
                <w:sz w:val="22"/>
                <w:szCs w:val="22"/>
                <w:highlight w:val="none"/>
                <w:lang w:val="en-US" w:eastAsia="zh-CN"/>
              </w:rPr>
              <w:t xml:space="preserve">4.未按要求提供或提供不全的不得分。</w:t>
            </w:r>
            <w:r/>
          </w:p>
        </w:tc>
      </w:tr>
      <w:tr>
        <w:trPr/>
        <w:tc>
          <w:tcPr>
            <w:tcW w:w="963" w:type="dxa"/>
            <w:vAlign w:val="center"/>
            <w:vMerge w:val="continue"/>
            <w:textDirection w:val="lrTb"/>
            <w:noWrap w:val="false"/>
          </w:tcPr>
          <w:p>
            <w:r/>
            <w:r/>
          </w:p>
        </w:tc>
        <w:tc>
          <w:tcPr>
            <w:tcW w:w="858" w:type="dxa"/>
            <w:vAlign w:val="center"/>
            <w:textDirection w:val="lrTb"/>
            <w:noWrap w:val="false"/>
          </w:tcPr>
          <w:p>
            <w:pPr>
              <w:jc w:val="left"/>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lang w:val="zh-CN"/>
              </w:rPr>
              <w:t xml:space="preserve">项目组</w:t>
            </w:r>
            <w:r>
              <w:rPr>
                <w:rFonts w:hint="eastAsia" w:ascii="方正仿宋_GBK" w:hAnsi="方正仿宋_GBK" w:eastAsia="方正仿宋_GBK" w:cs="方正仿宋_GBK"/>
                <w:sz w:val="22"/>
                <w:szCs w:val="22"/>
              </w:rPr>
              <w:t xml:space="preserve">其他</w:t>
            </w:r>
            <w:r>
              <w:rPr>
                <w:rFonts w:hint="eastAsia" w:ascii="方正仿宋_GBK" w:hAnsi="方正仿宋_GBK" w:eastAsia="方正仿宋_GBK" w:cs="方正仿宋_GBK"/>
                <w:sz w:val="22"/>
                <w:szCs w:val="22"/>
                <w:lang w:val="zh-CN"/>
              </w:rPr>
              <w:t xml:space="preserve">成员（项目负责人</w:t>
            </w:r>
            <w:r>
              <w:rPr>
                <w:rFonts w:hint="eastAsia" w:ascii="方正仿宋_GBK" w:hAnsi="方正仿宋_GBK" w:eastAsia="方正仿宋_GBK" w:cs="方正仿宋_GBK"/>
                <w:sz w:val="22"/>
                <w:szCs w:val="22"/>
              </w:rPr>
              <w:t xml:space="preserve">和</w:t>
            </w:r>
            <w:r>
              <w:rPr>
                <w:rFonts w:hint="eastAsia" w:ascii="方正仿宋_GBK" w:hAnsi="方正仿宋_GBK" w:eastAsia="方正仿宋_GBK" w:cs="方正仿宋_GBK"/>
                <w:sz w:val="22"/>
                <w:szCs w:val="22"/>
                <w:lang w:val="zh-CN"/>
              </w:rPr>
              <w:t xml:space="preserve">技术负责人</w:t>
            </w:r>
            <w:r>
              <w:rPr>
                <w:rFonts w:hint="eastAsia" w:ascii="方正仿宋_GBK" w:hAnsi="方正仿宋_GBK" w:eastAsia="方正仿宋_GBK" w:cs="方正仿宋_GBK"/>
                <w:sz w:val="22"/>
                <w:szCs w:val="22"/>
              </w:rPr>
              <w:t xml:space="preserve">除外</w:t>
            </w:r>
            <w:r>
              <w:rPr>
                <w:rFonts w:hint="eastAsia" w:ascii="方正仿宋_GBK" w:hAnsi="方正仿宋_GBK" w:eastAsia="方正仿宋_GBK" w:cs="方正仿宋_GBK"/>
                <w:sz w:val="22"/>
                <w:szCs w:val="22"/>
                <w:lang w:val="zh-CN"/>
              </w:rPr>
              <w:t xml:space="preserve">）</w:t>
            </w:r>
            <w:r/>
          </w:p>
        </w:tc>
        <w:tc>
          <w:tcPr>
            <w:tcW w:w="637" w:type="dxa"/>
            <w:vAlign w:val="center"/>
            <w:textDirection w:val="lrTb"/>
            <w:noWrap w:val="false"/>
          </w:tcPr>
          <w:p>
            <w:pPr>
              <w:jc w:val="center"/>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color w:val="auto"/>
                <w:sz w:val="22"/>
                <w:szCs w:val="22"/>
                <w:lang w:val="en-US" w:eastAsia="zh-CN"/>
              </w:rPr>
              <w:t xml:space="preserve">6</w:t>
            </w:r>
            <w:r>
              <w:rPr>
                <w:rFonts w:hint="eastAsia" w:ascii="方正仿宋_GBK" w:hAnsi="方正仿宋_GBK" w:eastAsia="方正仿宋_GBK" w:cs="方正仿宋_GBK"/>
                <w:color w:val="auto"/>
                <w:sz w:val="22"/>
                <w:szCs w:val="22"/>
              </w:rPr>
              <w:t xml:space="preserve">.00</w:t>
            </w:r>
            <w:r/>
          </w:p>
        </w:tc>
        <w:tc>
          <w:tcPr>
            <w:tcW w:w="7091" w:type="dxa"/>
            <w:vAlign w:val="center"/>
            <w:textDirection w:val="lrTb"/>
            <w:noWrap w:val="false"/>
          </w:tcPr>
          <w:p>
            <w:pPr>
              <w:pStyle w:val="877"/>
              <w:rPr>
                <w:rFonts w:hint="eastAsia" w:ascii="方正仿宋_GBK" w:hAnsi="方正仿宋_GBK" w:eastAsia="方正仿宋_GBK" w:cs="方正仿宋_GBK"/>
                <w:color w:val="auto"/>
                <w:sz w:val="22"/>
                <w:szCs w:val="22"/>
                <w:lang w:val="en-US" w:eastAsia="zh-CN"/>
              </w:rPr>
            </w:pPr>
            <w:r>
              <w:rPr>
                <w:rFonts w:hint="eastAsia" w:ascii="方正仿宋_GBK" w:hAnsi="方正仿宋_GBK" w:eastAsia="方正仿宋_GBK" w:cs="方正仿宋_GBK"/>
                <w:color w:val="auto"/>
                <w:sz w:val="22"/>
                <w:szCs w:val="22"/>
                <w:lang w:val="en-US" w:eastAsia="zh-CN" w:bidi="ar-SA"/>
              </w:rPr>
              <w:t xml:space="preserve">1.</w:t>
            </w:r>
            <w:r>
              <w:rPr>
                <w:rFonts w:hint="eastAsia" w:ascii="方正仿宋_GBK" w:hAnsi="方正仿宋_GBK" w:eastAsia="方正仿宋_GBK" w:cs="方正仿宋_GBK"/>
                <w:color w:val="auto"/>
                <w:sz w:val="22"/>
                <w:szCs w:val="22"/>
              </w:rPr>
              <w:t xml:space="preserve">项目组其他成员（项目负责人和技术负责人除外）中每有1人</w:t>
            </w:r>
            <w:r>
              <w:rPr>
                <w:rFonts w:hint="eastAsia" w:ascii="方正仿宋_GBK" w:hAnsi="方正仿宋_GBK" w:eastAsia="方正仿宋_GBK" w:cs="方正仿宋_GBK"/>
                <w:color w:val="auto"/>
                <w:sz w:val="22"/>
                <w:szCs w:val="22"/>
                <w:lang w:val="en-US" w:eastAsia="zh-CN"/>
              </w:rPr>
              <w:t xml:space="preserve">具有</w:t>
            </w:r>
            <w:r>
              <w:rPr>
                <w:rFonts w:hint="eastAsia" w:ascii="方正仿宋_GBK" w:hAnsi="方正仿宋_GBK" w:eastAsia="方正仿宋_GBK" w:cs="方正仿宋_GBK"/>
                <w:color w:val="auto"/>
                <w:sz w:val="22"/>
                <w:szCs w:val="22"/>
              </w:rPr>
              <w:t xml:space="preserve">注册测绘师证书的得</w:t>
            </w:r>
            <w:r>
              <w:rPr>
                <w:rFonts w:hint="eastAsia" w:ascii="方正仿宋_GBK" w:hAnsi="方正仿宋_GBK" w:eastAsia="方正仿宋_GBK" w:cs="方正仿宋_GBK"/>
                <w:color w:val="auto"/>
                <w:sz w:val="22"/>
                <w:szCs w:val="22"/>
                <w:lang w:val="en-US" w:eastAsia="zh-CN"/>
              </w:rPr>
              <w:t xml:space="preserve">2</w:t>
            </w:r>
            <w:r>
              <w:rPr>
                <w:rFonts w:hint="eastAsia" w:ascii="方正仿宋_GBK" w:hAnsi="方正仿宋_GBK" w:eastAsia="方正仿宋_GBK" w:cs="方正仿宋_GBK"/>
                <w:color w:val="auto"/>
                <w:sz w:val="22"/>
                <w:szCs w:val="22"/>
              </w:rPr>
              <w:t xml:space="preserve">分</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lang w:val="en-US" w:eastAsia="zh-CN"/>
              </w:rPr>
              <w:t xml:space="preserve">本项最高得6分</w:t>
            </w:r>
            <w:r>
              <w:rPr>
                <w:rFonts w:hint="eastAsia" w:ascii="方正仿宋_GBK" w:hAnsi="方正仿宋_GBK" w:eastAsia="方正仿宋_GBK" w:cs="方正仿宋_GBK"/>
                <w:color w:val="auto"/>
                <w:sz w:val="22"/>
                <w:szCs w:val="22"/>
              </w:rPr>
              <w:t xml:space="preserve">。</w:t>
            </w:r>
            <w:r/>
          </w:p>
          <w:p>
            <w:pPr>
              <w:jc w:val="left"/>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color w:val="auto"/>
                <w:sz w:val="22"/>
                <w:szCs w:val="22"/>
              </w:rPr>
              <w:t xml:space="preserve">注：1.提供证书原件电子件并加盖供应商单位公章，如职称证书未体现专业的需提供职称评审表证明，以职称评审表专业为准。2.提供自202</w:t>
            </w:r>
            <w:r>
              <w:rPr>
                <w:rFonts w:hint="eastAsia" w:ascii="方正仿宋_GBK" w:hAnsi="方正仿宋_GBK" w:eastAsia="方正仿宋_GBK" w:cs="方正仿宋_GBK"/>
                <w:color w:val="auto"/>
                <w:sz w:val="22"/>
                <w:szCs w:val="22"/>
                <w:lang w:val="en-US" w:eastAsia="zh-CN"/>
              </w:rPr>
              <w:t xml:space="preserve">6</w:t>
            </w:r>
            <w:r>
              <w:rPr>
                <w:rFonts w:hint="eastAsia" w:ascii="方正仿宋_GBK" w:hAnsi="方正仿宋_GBK" w:eastAsia="方正仿宋_GBK" w:cs="方正仿宋_GBK"/>
                <w:color w:val="auto"/>
                <w:sz w:val="22"/>
                <w:szCs w:val="22"/>
              </w:rPr>
              <w:t xml:space="preserve">年</w:t>
            </w:r>
            <w:r>
              <w:rPr>
                <w:rFonts w:hint="eastAsia" w:ascii="方正仿宋_GBK" w:hAnsi="方正仿宋_GBK" w:eastAsia="方正仿宋_GBK" w:cs="方正仿宋_GBK"/>
                <w:color w:val="auto"/>
                <w:sz w:val="22"/>
                <w:szCs w:val="22"/>
                <w:lang w:val="en-US" w:eastAsia="zh-CN"/>
              </w:rPr>
              <w:t xml:space="preserve">1</w:t>
            </w:r>
            <w:r>
              <w:rPr>
                <w:rFonts w:hint="eastAsia" w:ascii="方正仿宋_GBK" w:hAnsi="方正仿宋_GBK" w:eastAsia="方正仿宋_GBK" w:cs="方正仿宋_GBK"/>
                <w:color w:val="auto"/>
                <w:sz w:val="22"/>
                <w:szCs w:val="22"/>
              </w:rPr>
              <w:t xml:space="preserve">月份（含）以来任意一个月本单位为其缴纳的社会保险证明（证明以社保主管部门出具的为准）。3.同一人仅计分一次。</w:t>
            </w:r>
            <w:r>
              <w:rPr>
                <w:rFonts w:hint="eastAsia" w:ascii="方正仿宋_GBK" w:hAnsi="方正仿宋_GBK" w:eastAsia="方正仿宋_GBK" w:cs="方正仿宋_GBK"/>
                <w:color w:val="auto"/>
                <w:sz w:val="22"/>
                <w:szCs w:val="22"/>
                <w:lang w:val="en-US" w:eastAsia="zh-CN"/>
              </w:rPr>
              <w:t xml:space="preserve">4.未按要求提供或提供不全的不得分。</w:t>
            </w:r>
            <w:r/>
          </w:p>
        </w:tc>
      </w:tr>
      <w:tr>
        <w:trPr/>
        <w:tc>
          <w:tcPr>
            <w:tcW w:w="963" w:type="dxa"/>
            <w:vAlign w:val="center"/>
            <w:vMerge w:val="restart"/>
            <w:textDirection w:val="lrTb"/>
            <w:noWrap w:val="false"/>
          </w:tcPr>
          <w:p>
            <w:pPr>
              <w:jc w:val="left"/>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项目实施方案</w:t>
            </w:r>
            <w:r/>
          </w:p>
        </w:tc>
        <w:tc>
          <w:tcPr>
            <w:tcW w:w="858" w:type="dxa"/>
            <w:vAlign w:val="center"/>
            <w:textDirection w:val="lrTb"/>
            <w:noWrap w:val="false"/>
          </w:tcPr>
          <w:p>
            <w:pPr>
              <w:jc w:val="left"/>
              <w:rPr>
                <w:rFonts w:hint="eastAsia" w:ascii="方正仿宋_GBK" w:hAnsi="方正仿宋_GBK" w:eastAsia="方正仿宋_GBK" w:cs="方正仿宋_GBK"/>
                <w:sz w:val="22"/>
                <w:szCs w:val="22"/>
              </w:rPr>
            </w:pPr>
            <w:r>
              <w:rPr>
                <w:rFonts w:hint="eastAsia" w:ascii="方正仿宋_GBK" w:hAnsi="方正仿宋_GBK" w:eastAsia="方正仿宋_GBK" w:cs="方正仿宋_GBK"/>
                <w:color w:val="auto"/>
                <w:sz w:val="22"/>
                <w:szCs w:val="22"/>
                <w:lang w:val="en-US" w:eastAsia="zh-CN"/>
              </w:rPr>
              <w:t xml:space="preserve">空白区地籍调查工作</w:t>
            </w:r>
            <w:r>
              <w:rPr>
                <w:rFonts w:hint="eastAsia" w:ascii="方正仿宋_GBK" w:hAnsi="方正仿宋_GBK" w:eastAsia="方正仿宋_GBK" w:cs="方正仿宋_GBK"/>
                <w:color w:val="auto"/>
                <w:sz w:val="22"/>
                <w:szCs w:val="22"/>
              </w:rPr>
              <w:t xml:space="preserve">方案</w:t>
            </w:r>
            <w:r/>
          </w:p>
        </w:tc>
        <w:tc>
          <w:tcPr>
            <w:tcW w:w="637" w:type="dxa"/>
            <w:vAlign w:val="center"/>
            <w:textDirection w:val="lrTb"/>
            <w:noWrap w:val="false"/>
          </w:tcPr>
          <w:p>
            <w:pPr>
              <w:jc w:val="center"/>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color w:val="auto"/>
                <w:sz w:val="22"/>
                <w:szCs w:val="22"/>
                <w:lang w:val="en-US" w:eastAsia="zh-CN"/>
              </w:rPr>
              <w:t xml:space="preserve">12.00</w:t>
            </w:r>
            <w:r/>
          </w:p>
        </w:tc>
        <w:tc>
          <w:tcPr>
            <w:tcW w:w="7091" w:type="dxa"/>
            <w:vAlign w:val="center"/>
            <w:textDirection w:val="lrTb"/>
            <w:noWrap w:val="false"/>
          </w:tcPr>
          <w:p>
            <w:pPr>
              <w:jc w:val="left"/>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color w:val="auto"/>
                <w:sz w:val="22"/>
                <w:szCs w:val="22"/>
                <w:lang w:val="en-US" w:eastAsia="zh-CN"/>
              </w:rPr>
              <w:t xml:space="preserve">根据投标人针对招标</w:t>
            </w:r>
            <w:r>
              <w:rPr>
                <w:rFonts w:hint="eastAsia" w:ascii="方正仿宋_GBK" w:hAnsi="方正仿宋_GBK" w:eastAsia="方正仿宋_GBK" w:cs="方正仿宋_GBK"/>
                <w:color w:val="auto"/>
                <w:sz w:val="22"/>
                <w:szCs w:val="22"/>
              </w:rPr>
              <w:t xml:space="preserve">文件“</w:t>
            </w:r>
            <w:r>
              <w:rPr>
                <w:rFonts w:hint="eastAsia" w:ascii="方正仿宋_GBK" w:hAnsi="方正仿宋_GBK" w:eastAsia="方正仿宋_GBK" w:cs="方正仿宋_GBK"/>
                <w:color w:val="auto"/>
                <w:sz w:val="22"/>
                <w:szCs w:val="22"/>
                <w:lang w:eastAsia="zh-CN"/>
              </w:rPr>
              <w:t xml:space="preserve">第四章  采购需求</w:t>
            </w:r>
            <w:r>
              <w:rPr>
                <w:rFonts w:hint="eastAsia" w:ascii="方正仿宋_GBK" w:hAnsi="方正仿宋_GBK" w:eastAsia="方正仿宋_GBK" w:cs="方正仿宋_GBK"/>
                <w:color w:val="auto"/>
                <w:sz w:val="22"/>
                <w:szCs w:val="22"/>
                <w:lang w:val="en-US" w:eastAsia="zh-CN"/>
              </w:rPr>
              <w:t xml:space="preserve">”中“地籍数据收集与提取”和“地籍数据补充与编码”内容编制的空白区地籍调查工作</w:t>
            </w:r>
            <w:r>
              <w:rPr>
                <w:rFonts w:hint="eastAsia" w:ascii="方正仿宋_GBK" w:hAnsi="方正仿宋_GBK" w:eastAsia="方正仿宋_GBK" w:cs="方正仿宋_GBK"/>
                <w:color w:val="auto"/>
                <w:sz w:val="22"/>
                <w:szCs w:val="22"/>
              </w:rPr>
              <w:t xml:space="preserve">方案</w:t>
            </w:r>
            <w:r>
              <w:rPr>
                <w:rFonts w:hint="eastAsia" w:ascii="方正仿宋_GBK" w:hAnsi="方正仿宋_GBK" w:eastAsia="方正仿宋_GBK" w:cs="方正仿宋_GBK"/>
                <w:color w:val="auto"/>
                <w:sz w:val="22"/>
                <w:szCs w:val="22"/>
                <w:lang w:val="en-US" w:eastAsia="zh-CN"/>
              </w:rPr>
              <w:t xml:space="preserve">进行综合评分</w:t>
            </w:r>
            <w:r>
              <w:rPr>
                <w:rFonts w:hint="eastAsia" w:ascii="方正仿宋_GBK" w:hAnsi="方正仿宋_GBK" w:eastAsia="方正仿宋_GBK" w:cs="方正仿宋_GBK"/>
                <w:color w:val="auto"/>
                <w:sz w:val="22"/>
                <w:szCs w:val="22"/>
              </w:rPr>
              <w:t xml:space="preserve">。方案操作流程合理规范且描述详细、成果内容详实、质量要求严格、转化落地有严格的可执行性且优于采购需求的，得</w:t>
            </w:r>
            <w:r>
              <w:rPr>
                <w:rFonts w:hint="eastAsia" w:ascii="方正仿宋_GBK" w:hAnsi="方正仿宋_GBK" w:eastAsia="方正仿宋_GBK" w:cs="方正仿宋_GBK"/>
                <w:color w:val="auto"/>
                <w:sz w:val="22"/>
                <w:szCs w:val="22"/>
                <w:lang w:val="en-US" w:eastAsia="zh-CN"/>
              </w:rPr>
              <w:t xml:space="preserve">12</w:t>
            </w:r>
            <w:r>
              <w:rPr>
                <w:rFonts w:hint="eastAsia" w:ascii="方正仿宋_GBK" w:hAnsi="方正仿宋_GBK" w:eastAsia="方正仿宋_GBK" w:cs="方正仿宋_GBK"/>
                <w:color w:val="auto"/>
                <w:sz w:val="22"/>
                <w:szCs w:val="22"/>
              </w:rPr>
              <w:t xml:space="preserve">分；方案内容全面且满足采购需求</w:t>
            </w:r>
            <w:r>
              <w:rPr>
                <w:rFonts w:hint="eastAsia" w:ascii="方正仿宋_GBK" w:hAnsi="方正仿宋_GBK" w:eastAsia="方正仿宋_GBK" w:cs="方正仿宋_GBK"/>
                <w:color w:val="auto"/>
                <w:sz w:val="22"/>
                <w:szCs w:val="22"/>
                <w:lang w:val="en-US" w:eastAsia="zh-CN"/>
              </w:rPr>
              <w:t xml:space="preserve">的</w:t>
            </w:r>
            <w:r>
              <w:rPr>
                <w:rFonts w:hint="eastAsia" w:ascii="方正仿宋_GBK" w:hAnsi="方正仿宋_GBK" w:eastAsia="方正仿宋_GBK" w:cs="方正仿宋_GBK"/>
                <w:color w:val="auto"/>
                <w:sz w:val="22"/>
                <w:szCs w:val="22"/>
              </w:rPr>
              <w:t xml:space="preserve">，得</w:t>
            </w:r>
            <w:r>
              <w:rPr>
                <w:rFonts w:hint="eastAsia" w:ascii="方正仿宋_GBK" w:hAnsi="方正仿宋_GBK" w:eastAsia="方正仿宋_GBK" w:cs="方正仿宋_GBK"/>
                <w:color w:val="auto"/>
                <w:sz w:val="22"/>
                <w:szCs w:val="22"/>
                <w:lang w:val="en-US" w:eastAsia="zh-CN"/>
              </w:rPr>
              <w:t xml:space="preserve">9</w:t>
            </w:r>
            <w:r>
              <w:rPr>
                <w:rFonts w:hint="eastAsia" w:ascii="方正仿宋_GBK" w:hAnsi="方正仿宋_GBK" w:eastAsia="方正仿宋_GBK" w:cs="方正仿宋_GBK"/>
                <w:color w:val="auto"/>
                <w:sz w:val="22"/>
                <w:szCs w:val="22"/>
              </w:rPr>
              <w:t xml:space="preserve">分；方案内容笼统但不影响实质性意思表达，通过后期优化调整能够实现采购需求的</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rPr>
              <w:t xml:space="preserve">得</w:t>
            </w:r>
            <w:r>
              <w:rPr>
                <w:rFonts w:hint="eastAsia" w:ascii="方正仿宋_GBK" w:hAnsi="方正仿宋_GBK" w:eastAsia="方正仿宋_GBK" w:cs="方正仿宋_GBK"/>
                <w:color w:val="auto"/>
                <w:sz w:val="22"/>
                <w:szCs w:val="22"/>
                <w:lang w:val="en-US" w:eastAsia="zh-CN"/>
              </w:rPr>
              <w:t xml:space="preserve">6</w:t>
            </w:r>
            <w:r>
              <w:rPr>
                <w:rFonts w:hint="eastAsia" w:ascii="方正仿宋_GBK" w:hAnsi="方正仿宋_GBK" w:eastAsia="方正仿宋_GBK" w:cs="方正仿宋_GBK"/>
                <w:color w:val="auto"/>
                <w:sz w:val="22"/>
                <w:szCs w:val="22"/>
              </w:rPr>
              <w:t xml:space="preserve">分；方案内容有缺失、可行性差的，得</w:t>
            </w:r>
            <w:r>
              <w:rPr>
                <w:rFonts w:hint="eastAsia" w:ascii="方正仿宋_GBK" w:hAnsi="方正仿宋_GBK" w:eastAsia="方正仿宋_GBK" w:cs="方正仿宋_GBK"/>
                <w:color w:val="auto"/>
                <w:sz w:val="22"/>
                <w:szCs w:val="22"/>
                <w:lang w:val="en-US" w:eastAsia="zh-CN"/>
              </w:rPr>
              <w:t xml:space="preserve">3</w:t>
            </w:r>
            <w:r>
              <w:rPr>
                <w:rFonts w:hint="eastAsia" w:ascii="方正仿宋_GBK" w:hAnsi="方正仿宋_GBK" w:eastAsia="方正仿宋_GBK" w:cs="方正仿宋_GBK"/>
                <w:color w:val="auto"/>
                <w:sz w:val="22"/>
                <w:szCs w:val="22"/>
              </w:rPr>
              <w:t xml:space="preserve">分</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rPr>
              <w:t xml:space="preserve">没有内容或其他情况不满足</w:t>
            </w:r>
            <w:r>
              <w:rPr>
                <w:rFonts w:hint="eastAsia" w:ascii="方正仿宋_GBK" w:hAnsi="方正仿宋_GBK" w:eastAsia="方正仿宋_GBK" w:cs="方正仿宋_GBK"/>
                <w:color w:val="auto"/>
                <w:sz w:val="22"/>
                <w:szCs w:val="22"/>
                <w:lang w:val="en-US" w:eastAsia="zh-CN"/>
              </w:rPr>
              <w:t xml:space="preserve">招标</w:t>
            </w:r>
            <w:r>
              <w:rPr>
                <w:rFonts w:hint="eastAsia" w:ascii="方正仿宋_GBK" w:hAnsi="方正仿宋_GBK" w:eastAsia="方正仿宋_GBK" w:cs="方正仿宋_GBK"/>
                <w:color w:val="auto"/>
                <w:sz w:val="22"/>
                <w:szCs w:val="22"/>
              </w:rPr>
              <w:t xml:space="preserve">文件需求的不得分。</w:t>
            </w:r>
            <w:r/>
          </w:p>
        </w:tc>
      </w:tr>
      <w:tr>
        <w:trPr/>
        <w:tc>
          <w:tcPr>
            <w:tcW w:w="963" w:type="dxa"/>
            <w:vAlign w:val="center"/>
            <w:vMerge w:val="continue"/>
            <w:textDirection w:val="lrTb"/>
            <w:noWrap w:val="false"/>
          </w:tcPr>
          <w:p>
            <w:r/>
            <w:r/>
          </w:p>
        </w:tc>
        <w:tc>
          <w:tcPr>
            <w:tcW w:w="858" w:type="dxa"/>
            <w:vAlign w:val="center"/>
            <w:textDirection w:val="lrTb"/>
            <w:noWrap w:val="false"/>
          </w:tcPr>
          <w:p>
            <w:pPr>
              <w:jc w:val="left"/>
              <w:rPr>
                <w:rFonts w:hint="eastAsia" w:ascii="方正仿宋_GBK" w:hAnsi="方正仿宋_GBK" w:eastAsia="方正仿宋_GBK" w:cs="方正仿宋_GBK"/>
                <w:color w:val="auto"/>
                <w:sz w:val="22"/>
                <w:szCs w:val="22"/>
                <w:lang w:val="en-US" w:eastAsia="zh-CN"/>
              </w:rPr>
            </w:pPr>
            <w:r>
              <w:rPr>
                <w:rFonts w:hint="eastAsia" w:ascii="方正仿宋_GBK" w:hAnsi="方正仿宋_GBK" w:eastAsia="方正仿宋_GBK" w:cs="方正仿宋_GBK"/>
                <w:color w:val="auto"/>
                <w:sz w:val="22"/>
                <w:szCs w:val="22"/>
                <w:lang w:val="en-US" w:eastAsia="zh-CN"/>
              </w:rPr>
              <w:t xml:space="preserve">地籍数据监测监管工作方案</w:t>
            </w:r>
            <w:r/>
          </w:p>
        </w:tc>
        <w:tc>
          <w:tcPr>
            <w:tcW w:w="637" w:type="dxa"/>
            <w:vAlign w:val="center"/>
            <w:textDirection w:val="lrTb"/>
            <w:noWrap w:val="false"/>
          </w:tcPr>
          <w:p>
            <w:pPr>
              <w:jc w:val="center"/>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color w:val="auto"/>
                <w:sz w:val="22"/>
                <w:szCs w:val="22"/>
                <w:lang w:val="en-US" w:eastAsia="zh-CN"/>
              </w:rPr>
              <w:t xml:space="preserve">12.00</w:t>
            </w:r>
            <w:r/>
          </w:p>
        </w:tc>
        <w:tc>
          <w:tcPr>
            <w:tcW w:w="7091" w:type="dxa"/>
            <w:vAlign w:val="center"/>
            <w:textDirection w:val="lrTb"/>
            <w:noWrap w:val="false"/>
          </w:tcPr>
          <w:p>
            <w:pPr>
              <w:jc w:val="left"/>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color w:val="auto"/>
                <w:sz w:val="22"/>
                <w:szCs w:val="22"/>
                <w:lang w:val="en-US" w:eastAsia="zh-CN"/>
              </w:rPr>
              <w:t xml:space="preserve">根据投标人针对招标</w:t>
            </w:r>
            <w:r>
              <w:rPr>
                <w:rFonts w:hint="eastAsia" w:ascii="方正仿宋_GBK" w:hAnsi="方正仿宋_GBK" w:eastAsia="方正仿宋_GBK" w:cs="方正仿宋_GBK"/>
                <w:color w:val="auto"/>
                <w:sz w:val="22"/>
                <w:szCs w:val="22"/>
              </w:rPr>
              <w:t xml:space="preserve">文件“</w:t>
            </w:r>
            <w:r>
              <w:rPr>
                <w:rFonts w:hint="eastAsia" w:ascii="方正仿宋_GBK" w:hAnsi="方正仿宋_GBK" w:eastAsia="方正仿宋_GBK" w:cs="方正仿宋_GBK"/>
                <w:color w:val="auto"/>
                <w:sz w:val="22"/>
                <w:szCs w:val="22"/>
                <w:lang w:eastAsia="zh-CN"/>
              </w:rPr>
              <w:t xml:space="preserve">第四章  采购需求</w:t>
            </w:r>
            <w:r>
              <w:rPr>
                <w:rFonts w:hint="eastAsia" w:ascii="方正仿宋_GBK" w:hAnsi="方正仿宋_GBK" w:eastAsia="方正仿宋_GBK" w:cs="方正仿宋_GBK"/>
                <w:color w:val="auto"/>
                <w:sz w:val="22"/>
                <w:szCs w:val="22"/>
                <w:lang w:val="en-US" w:eastAsia="zh-CN"/>
              </w:rPr>
              <w:t xml:space="preserve">”中“地籍数据监测监管”内容编制的地籍数据监测监管工作方案进行综合评分</w:t>
            </w:r>
            <w:r>
              <w:rPr>
                <w:rFonts w:hint="eastAsia" w:ascii="方正仿宋_GBK" w:hAnsi="方正仿宋_GBK" w:eastAsia="方正仿宋_GBK" w:cs="方正仿宋_GBK"/>
                <w:color w:val="auto"/>
                <w:sz w:val="22"/>
                <w:szCs w:val="22"/>
              </w:rPr>
              <w:t xml:space="preserve">。方案操作流程合理规范且描述详细、成果内容详实、质量要求严格、转化落地有严格的可执行性且优于采购需求的，得</w:t>
            </w:r>
            <w:r>
              <w:rPr>
                <w:rFonts w:hint="eastAsia" w:ascii="方正仿宋_GBK" w:hAnsi="方正仿宋_GBK" w:eastAsia="方正仿宋_GBK" w:cs="方正仿宋_GBK"/>
                <w:color w:val="auto"/>
                <w:sz w:val="22"/>
                <w:szCs w:val="22"/>
                <w:lang w:val="en-US" w:eastAsia="zh-CN"/>
              </w:rPr>
              <w:t xml:space="preserve">12</w:t>
            </w:r>
            <w:r>
              <w:rPr>
                <w:rFonts w:hint="eastAsia" w:ascii="方正仿宋_GBK" w:hAnsi="方正仿宋_GBK" w:eastAsia="方正仿宋_GBK" w:cs="方正仿宋_GBK"/>
                <w:color w:val="auto"/>
                <w:sz w:val="22"/>
                <w:szCs w:val="22"/>
              </w:rPr>
              <w:t xml:space="preserve">分；方案内容全面且满足采购需求</w:t>
            </w:r>
            <w:r>
              <w:rPr>
                <w:rFonts w:hint="eastAsia" w:ascii="方正仿宋_GBK" w:hAnsi="方正仿宋_GBK" w:eastAsia="方正仿宋_GBK" w:cs="方正仿宋_GBK"/>
                <w:color w:val="auto"/>
                <w:sz w:val="22"/>
                <w:szCs w:val="22"/>
                <w:lang w:val="en-US" w:eastAsia="zh-CN"/>
              </w:rPr>
              <w:t xml:space="preserve">的</w:t>
            </w:r>
            <w:r>
              <w:rPr>
                <w:rFonts w:hint="eastAsia" w:ascii="方正仿宋_GBK" w:hAnsi="方正仿宋_GBK" w:eastAsia="方正仿宋_GBK" w:cs="方正仿宋_GBK"/>
                <w:color w:val="auto"/>
                <w:sz w:val="22"/>
                <w:szCs w:val="22"/>
              </w:rPr>
              <w:t xml:space="preserve">，得</w:t>
            </w:r>
            <w:r>
              <w:rPr>
                <w:rFonts w:hint="eastAsia" w:ascii="方正仿宋_GBK" w:hAnsi="方正仿宋_GBK" w:eastAsia="方正仿宋_GBK" w:cs="方正仿宋_GBK"/>
                <w:color w:val="auto"/>
                <w:sz w:val="22"/>
                <w:szCs w:val="22"/>
                <w:lang w:val="en-US" w:eastAsia="zh-CN"/>
              </w:rPr>
              <w:t xml:space="preserve">9</w:t>
            </w:r>
            <w:r>
              <w:rPr>
                <w:rFonts w:hint="eastAsia" w:ascii="方正仿宋_GBK" w:hAnsi="方正仿宋_GBK" w:eastAsia="方正仿宋_GBK" w:cs="方正仿宋_GBK"/>
                <w:color w:val="auto"/>
                <w:sz w:val="22"/>
                <w:szCs w:val="22"/>
              </w:rPr>
              <w:t xml:space="preserve">分；方案内容笼统但不影响实质性意思表达，通过后期优化调整能够实现采购需求的</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rPr>
              <w:t xml:space="preserve">得</w:t>
            </w:r>
            <w:r>
              <w:rPr>
                <w:rFonts w:hint="eastAsia" w:ascii="方正仿宋_GBK" w:hAnsi="方正仿宋_GBK" w:eastAsia="方正仿宋_GBK" w:cs="方正仿宋_GBK"/>
                <w:color w:val="auto"/>
                <w:sz w:val="22"/>
                <w:szCs w:val="22"/>
                <w:lang w:val="en-US" w:eastAsia="zh-CN"/>
              </w:rPr>
              <w:t xml:space="preserve">6</w:t>
            </w:r>
            <w:r>
              <w:rPr>
                <w:rFonts w:hint="eastAsia" w:ascii="方正仿宋_GBK" w:hAnsi="方正仿宋_GBK" w:eastAsia="方正仿宋_GBK" w:cs="方正仿宋_GBK"/>
                <w:color w:val="auto"/>
                <w:sz w:val="22"/>
                <w:szCs w:val="22"/>
              </w:rPr>
              <w:t xml:space="preserve">分；方案内容有缺失、可行性差的，得</w:t>
            </w:r>
            <w:r>
              <w:rPr>
                <w:rFonts w:hint="eastAsia" w:ascii="方正仿宋_GBK" w:hAnsi="方正仿宋_GBK" w:eastAsia="方正仿宋_GBK" w:cs="方正仿宋_GBK"/>
                <w:color w:val="auto"/>
                <w:sz w:val="22"/>
                <w:szCs w:val="22"/>
                <w:lang w:val="en-US" w:eastAsia="zh-CN"/>
              </w:rPr>
              <w:t xml:space="preserve">3</w:t>
            </w:r>
            <w:r>
              <w:rPr>
                <w:rFonts w:hint="eastAsia" w:ascii="方正仿宋_GBK" w:hAnsi="方正仿宋_GBK" w:eastAsia="方正仿宋_GBK" w:cs="方正仿宋_GBK"/>
                <w:color w:val="auto"/>
                <w:sz w:val="22"/>
                <w:szCs w:val="22"/>
              </w:rPr>
              <w:t xml:space="preserve">分。没有内容或其他情况不满足</w:t>
            </w:r>
            <w:r>
              <w:rPr>
                <w:rFonts w:hint="eastAsia" w:ascii="方正仿宋_GBK" w:hAnsi="方正仿宋_GBK" w:eastAsia="方正仿宋_GBK" w:cs="方正仿宋_GBK"/>
                <w:color w:val="auto"/>
                <w:sz w:val="22"/>
                <w:szCs w:val="22"/>
                <w:lang w:val="en-US" w:eastAsia="zh-CN"/>
              </w:rPr>
              <w:t xml:space="preserve">招标</w:t>
            </w:r>
            <w:r>
              <w:rPr>
                <w:rFonts w:hint="eastAsia" w:ascii="方正仿宋_GBK" w:hAnsi="方正仿宋_GBK" w:eastAsia="方正仿宋_GBK" w:cs="方正仿宋_GBK"/>
                <w:color w:val="auto"/>
                <w:sz w:val="22"/>
                <w:szCs w:val="22"/>
              </w:rPr>
              <w:t xml:space="preserve">文件需求的不得分。</w:t>
            </w:r>
            <w:r/>
          </w:p>
        </w:tc>
      </w:tr>
      <w:tr>
        <w:trPr/>
        <w:tc>
          <w:tcPr>
            <w:tcW w:w="963" w:type="dxa"/>
            <w:vAlign w:val="center"/>
            <w:vMerge w:val="continue"/>
            <w:textDirection w:val="lrTb"/>
            <w:noWrap w:val="false"/>
          </w:tcPr>
          <w:p>
            <w:r/>
            <w:r/>
          </w:p>
        </w:tc>
        <w:tc>
          <w:tcPr>
            <w:tcW w:w="858" w:type="dxa"/>
            <w:vAlign w:val="center"/>
            <w:textDirection w:val="lrTb"/>
            <w:noWrap w:val="false"/>
          </w:tcPr>
          <w:p>
            <w:pPr>
              <w:jc w:val="left"/>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color w:val="auto"/>
                <w:sz w:val="22"/>
                <w:szCs w:val="22"/>
              </w:rPr>
              <w:t xml:space="preserve">地籍数据汇交入库工作方案</w:t>
            </w:r>
            <w:r/>
          </w:p>
        </w:tc>
        <w:tc>
          <w:tcPr>
            <w:tcW w:w="637" w:type="dxa"/>
            <w:vAlign w:val="center"/>
            <w:textDirection w:val="lrTb"/>
            <w:noWrap w:val="false"/>
          </w:tcPr>
          <w:p>
            <w:pPr>
              <w:jc w:val="center"/>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color w:val="auto"/>
                <w:sz w:val="22"/>
                <w:szCs w:val="22"/>
                <w:lang w:val="en-US" w:eastAsia="zh-CN"/>
              </w:rPr>
              <w:t xml:space="preserve">12.00</w:t>
            </w:r>
            <w:r/>
          </w:p>
        </w:tc>
        <w:tc>
          <w:tcPr>
            <w:tcW w:w="7091" w:type="dxa"/>
            <w:vAlign w:val="center"/>
            <w:textDirection w:val="lrTb"/>
            <w:noWrap w:val="false"/>
          </w:tcPr>
          <w:p>
            <w:pPr>
              <w:jc w:val="left"/>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color w:val="auto"/>
                <w:sz w:val="22"/>
                <w:szCs w:val="22"/>
                <w:lang w:val="en-US" w:eastAsia="zh-CN"/>
              </w:rPr>
              <w:t xml:space="preserve">根据投标人针对招标</w:t>
            </w:r>
            <w:r>
              <w:rPr>
                <w:rFonts w:hint="eastAsia" w:ascii="方正仿宋_GBK" w:hAnsi="方正仿宋_GBK" w:eastAsia="方正仿宋_GBK" w:cs="方正仿宋_GBK"/>
                <w:color w:val="auto"/>
                <w:sz w:val="22"/>
                <w:szCs w:val="22"/>
              </w:rPr>
              <w:t xml:space="preserve">文件“</w:t>
            </w:r>
            <w:r>
              <w:rPr>
                <w:rFonts w:hint="eastAsia" w:ascii="方正仿宋_GBK" w:hAnsi="方正仿宋_GBK" w:eastAsia="方正仿宋_GBK" w:cs="方正仿宋_GBK"/>
                <w:color w:val="auto"/>
                <w:sz w:val="22"/>
                <w:szCs w:val="22"/>
                <w:lang w:eastAsia="zh-CN"/>
              </w:rPr>
              <w:t xml:space="preserve">第四章  采购需求</w:t>
            </w:r>
            <w:r>
              <w:rPr>
                <w:rFonts w:hint="eastAsia" w:ascii="方正仿宋_GBK" w:hAnsi="方正仿宋_GBK" w:eastAsia="方正仿宋_GBK" w:cs="方正仿宋_GBK"/>
                <w:color w:val="auto"/>
                <w:sz w:val="22"/>
                <w:szCs w:val="22"/>
                <w:lang w:val="en-US" w:eastAsia="zh-CN"/>
              </w:rPr>
              <w:t xml:space="preserve">”中“地籍数据汇交入库”内容编制的</w:t>
            </w:r>
            <w:r>
              <w:rPr>
                <w:rFonts w:hint="eastAsia" w:ascii="方正仿宋_GBK" w:hAnsi="方正仿宋_GBK" w:eastAsia="方正仿宋_GBK" w:cs="方正仿宋_GBK"/>
                <w:color w:val="auto"/>
                <w:sz w:val="22"/>
                <w:szCs w:val="22"/>
              </w:rPr>
              <w:t xml:space="preserve">地籍数据汇交入库工作方案</w:t>
            </w:r>
            <w:r>
              <w:rPr>
                <w:rFonts w:hint="eastAsia" w:ascii="方正仿宋_GBK" w:hAnsi="方正仿宋_GBK" w:eastAsia="方正仿宋_GBK" w:cs="方正仿宋_GBK"/>
                <w:color w:val="auto"/>
                <w:sz w:val="22"/>
                <w:szCs w:val="22"/>
                <w:lang w:val="en-US" w:eastAsia="zh-CN"/>
              </w:rPr>
              <w:t xml:space="preserve">进行综合评分</w:t>
            </w:r>
            <w:r>
              <w:rPr>
                <w:rFonts w:hint="eastAsia" w:ascii="方正仿宋_GBK" w:hAnsi="方正仿宋_GBK" w:eastAsia="方正仿宋_GBK" w:cs="方正仿宋_GBK"/>
                <w:color w:val="auto"/>
                <w:sz w:val="22"/>
                <w:szCs w:val="22"/>
              </w:rPr>
              <w:t xml:space="preserve">。方案操作流程合理规范且描述详细、成果内容详实、质量要求严格、转化落地有严格的可执行性且优于采购需求的，得</w:t>
            </w:r>
            <w:r>
              <w:rPr>
                <w:rFonts w:hint="eastAsia" w:ascii="方正仿宋_GBK" w:hAnsi="方正仿宋_GBK" w:eastAsia="方正仿宋_GBK" w:cs="方正仿宋_GBK"/>
                <w:color w:val="auto"/>
                <w:sz w:val="22"/>
                <w:szCs w:val="22"/>
                <w:lang w:val="en-US" w:eastAsia="zh-CN"/>
              </w:rPr>
              <w:t xml:space="preserve">12</w:t>
            </w:r>
            <w:r>
              <w:rPr>
                <w:rFonts w:hint="eastAsia" w:ascii="方正仿宋_GBK" w:hAnsi="方正仿宋_GBK" w:eastAsia="方正仿宋_GBK" w:cs="方正仿宋_GBK"/>
                <w:color w:val="auto"/>
                <w:sz w:val="22"/>
                <w:szCs w:val="22"/>
              </w:rPr>
              <w:t xml:space="preserve">分；方案内容全面且满足采购需求</w:t>
            </w:r>
            <w:r>
              <w:rPr>
                <w:rFonts w:hint="eastAsia" w:ascii="方正仿宋_GBK" w:hAnsi="方正仿宋_GBK" w:eastAsia="方正仿宋_GBK" w:cs="方正仿宋_GBK"/>
                <w:color w:val="auto"/>
                <w:sz w:val="22"/>
                <w:szCs w:val="22"/>
                <w:lang w:val="en-US" w:eastAsia="zh-CN"/>
              </w:rPr>
              <w:t xml:space="preserve">的</w:t>
            </w:r>
            <w:r>
              <w:rPr>
                <w:rFonts w:hint="eastAsia" w:ascii="方正仿宋_GBK" w:hAnsi="方正仿宋_GBK" w:eastAsia="方正仿宋_GBK" w:cs="方正仿宋_GBK"/>
                <w:color w:val="auto"/>
                <w:sz w:val="22"/>
                <w:szCs w:val="22"/>
              </w:rPr>
              <w:t xml:space="preserve">，得</w:t>
            </w:r>
            <w:r>
              <w:rPr>
                <w:rFonts w:hint="eastAsia" w:ascii="方正仿宋_GBK" w:hAnsi="方正仿宋_GBK" w:eastAsia="方正仿宋_GBK" w:cs="方正仿宋_GBK"/>
                <w:color w:val="auto"/>
                <w:sz w:val="22"/>
                <w:szCs w:val="22"/>
                <w:lang w:val="en-US" w:eastAsia="zh-CN"/>
              </w:rPr>
              <w:t xml:space="preserve">9</w:t>
            </w:r>
            <w:r>
              <w:rPr>
                <w:rFonts w:hint="eastAsia" w:ascii="方正仿宋_GBK" w:hAnsi="方正仿宋_GBK" w:eastAsia="方正仿宋_GBK" w:cs="方正仿宋_GBK"/>
                <w:color w:val="auto"/>
                <w:sz w:val="22"/>
                <w:szCs w:val="22"/>
              </w:rPr>
              <w:t xml:space="preserve">分；方案内容笼统但不影响实质性意思表达，通过后期优化调整能够实现采购需求的得</w:t>
            </w:r>
            <w:r>
              <w:rPr>
                <w:rFonts w:hint="eastAsia" w:ascii="方正仿宋_GBK" w:hAnsi="方正仿宋_GBK" w:eastAsia="方正仿宋_GBK" w:cs="方正仿宋_GBK"/>
                <w:color w:val="auto"/>
                <w:sz w:val="22"/>
                <w:szCs w:val="22"/>
                <w:lang w:val="en-US" w:eastAsia="zh-CN"/>
              </w:rPr>
              <w:t xml:space="preserve">6</w:t>
            </w:r>
            <w:r>
              <w:rPr>
                <w:rFonts w:hint="eastAsia" w:ascii="方正仿宋_GBK" w:hAnsi="方正仿宋_GBK" w:eastAsia="方正仿宋_GBK" w:cs="方正仿宋_GBK"/>
                <w:color w:val="auto"/>
                <w:sz w:val="22"/>
                <w:szCs w:val="22"/>
              </w:rPr>
              <w:t xml:space="preserve">分；方案内容有缺失、可行性差的，得</w:t>
            </w:r>
            <w:r>
              <w:rPr>
                <w:rFonts w:hint="eastAsia" w:ascii="方正仿宋_GBK" w:hAnsi="方正仿宋_GBK" w:eastAsia="方正仿宋_GBK" w:cs="方正仿宋_GBK"/>
                <w:color w:val="auto"/>
                <w:sz w:val="22"/>
                <w:szCs w:val="22"/>
                <w:lang w:val="en-US" w:eastAsia="zh-CN"/>
              </w:rPr>
              <w:t xml:space="preserve">3</w:t>
            </w:r>
            <w:r>
              <w:rPr>
                <w:rFonts w:hint="eastAsia" w:ascii="方正仿宋_GBK" w:hAnsi="方正仿宋_GBK" w:eastAsia="方正仿宋_GBK" w:cs="方正仿宋_GBK"/>
                <w:color w:val="auto"/>
                <w:sz w:val="22"/>
                <w:szCs w:val="22"/>
              </w:rPr>
              <w:t xml:space="preserve">分。没有内容或其他情况不满足</w:t>
            </w:r>
            <w:r>
              <w:rPr>
                <w:rFonts w:hint="eastAsia" w:ascii="方正仿宋_GBK" w:hAnsi="方正仿宋_GBK" w:eastAsia="方正仿宋_GBK" w:cs="方正仿宋_GBK"/>
                <w:color w:val="auto"/>
                <w:sz w:val="22"/>
                <w:szCs w:val="22"/>
                <w:lang w:val="en-US" w:eastAsia="zh-CN"/>
              </w:rPr>
              <w:t xml:space="preserve">招标</w:t>
            </w:r>
            <w:r>
              <w:rPr>
                <w:rFonts w:hint="eastAsia" w:ascii="方正仿宋_GBK" w:hAnsi="方正仿宋_GBK" w:eastAsia="方正仿宋_GBK" w:cs="方正仿宋_GBK"/>
                <w:color w:val="auto"/>
                <w:sz w:val="22"/>
                <w:szCs w:val="22"/>
              </w:rPr>
              <w:t xml:space="preserve">文件需求的不得分。</w:t>
            </w:r>
            <w:r/>
          </w:p>
        </w:tc>
      </w:tr>
      <w:tr>
        <w:trPr/>
        <w:tc>
          <w:tcPr>
            <w:tcW w:w="963" w:type="dxa"/>
            <w:vAlign w:val="center"/>
            <w:vMerge w:val="continue"/>
            <w:textDirection w:val="lrTb"/>
            <w:noWrap w:val="false"/>
          </w:tcPr>
          <w:p>
            <w:r/>
            <w:r/>
          </w:p>
        </w:tc>
        <w:tc>
          <w:tcPr>
            <w:tcW w:w="858" w:type="dxa"/>
            <w:vAlign w:val="center"/>
            <w:textDirection w:val="lrTb"/>
            <w:noWrap w:val="false"/>
          </w:tcPr>
          <w:p>
            <w:pPr>
              <w:jc w:val="left"/>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color w:val="auto"/>
                <w:sz w:val="22"/>
                <w:szCs w:val="22"/>
              </w:rPr>
              <w:t xml:space="preserve">质量保障措施</w:t>
            </w:r>
            <w:r/>
          </w:p>
        </w:tc>
        <w:tc>
          <w:tcPr>
            <w:tcW w:w="637" w:type="dxa"/>
            <w:vAlign w:val="center"/>
            <w:textDirection w:val="lrTb"/>
            <w:noWrap w:val="false"/>
          </w:tcPr>
          <w:p>
            <w:pPr>
              <w:jc w:val="center"/>
              <w:rPr>
                <w:rFonts w:hint="eastAsia" w:ascii="方正仿宋_GBK" w:hAnsi="方正仿宋_GBK" w:eastAsia="方正仿宋_GBK" w:cs="方正仿宋_GBK"/>
                <w:color w:val="auto"/>
                <w:sz w:val="22"/>
                <w:szCs w:val="22"/>
                <w:lang w:val="en-US" w:eastAsia="zh-CN"/>
              </w:rPr>
            </w:pPr>
            <w:r>
              <w:rPr>
                <w:rFonts w:hint="eastAsia" w:ascii="方正仿宋_GBK" w:hAnsi="方正仿宋_GBK" w:eastAsia="方正仿宋_GBK" w:cs="方正仿宋_GBK"/>
                <w:color w:val="auto"/>
                <w:sz w:val="22"/>
                <w:szCs w:val="22"/>
                <w:lang w:val="en-US" w:eastAsia="zh-CN"/>
              </w:rPr>
              <w:t xml:space="preserve">6.00</w:t>
            </w:r>
            <w:r/>
          </w:p>
        </w:tc>
        <w:tc>
          <w:tcPr>
            <w:tcW w:w="7091" w:type="dxa"/>
            <w:vAlign w:val="center"/>
            <w:textDirection w:val="lrTb"/>
            <w:noWrap w:val="false"/>
          </w:tcPr>
          <w:p>
            <w:pPr>
              <w:jc w:val="left"/>
              <w:rPr>
                <w:rFonts w:hint="eastAsia" w:ascii="方正仿宋_GBK" w:hAnsi="方正仿宋_GBK" w:eastAsia="方正仿宋_GBK" w:cs="方正仿宋_GBK"/>
                <w:color w:val="auto"/>
                <w:sz w:val="22"/>
                <w:szCs w:val="22"/>
                <w:lang w:val="en-US" w:eastAsia="zh-CN"/>
              </w:rPr>
            </w:pPr>
            <w:r>
              <w:rPr>
                <w:rFonts w:hint="eastAsia" w:ascii="方正仿宋_GBK" w:hAnsi="方正仿宋_GBK" w:eastAsia="方正仿宋_GBK" w:cs="方正仿宋_GBK"/>
                <w:color w:val="auto"/>
                <w:sz w:val="22"/>
                <w:szCs w:val="22"/>
                <w:lang w:val="en-US" w:eastAsia="zh-CN"/>
              </w:rPr>
              <w:t xml:space="preserve">根据投标人针对招标</w:t>
            </w:r>
            <w:r>
              <w:rPr>
                <w:rFonts w:hint="eastAsia" w:ascii="方正仿宋_GBK" w:hAnsi="方正仿宋_GBK" w:eastAsia="方正仿宋_GBK" w:cs="方正仿宋_GBK"/>
                <w:color w:val="auto"/>
                <w:sz w:val="22"/>
                <w:szCs w:val="22"/>
              </w:rPr>
              <w:t xml:space="preserve">文件“</w:t>
            </w:r>
            <w:r>
              <w:rPr>
                <w:rFonts w:hint="eastAsia" w:ascii="方正仿宋_GBK" w:hAnsi="方正仿宋_GBK" w:eastAsia="方正仿宋_GBK" w:cs="方正仿宋_GBK"/>
                <w:color w:val="auto"/>
                <w:sz w:val="22"/>
                <w:szCs w:val="22"/>
                <w:lang w:eastAsia="zh-CN"/>
              </w:rPr>
              <w:t xml:space="preserve">第四章  采购需求</w:t>
            </w:r>
            <w:r>
              <w:rPr>
                <w:rFonts w:hint="eastAsia" w:ascii="方正仿宋_GBK" w:hAnsi="方正仿宋_GBK" w:eastAsia="方正仿宋_GBK" w:cs="方正仿宋_GBK"/>
                <w:color w:val="auto"/>
                <w:sz w:val="22"/>
                <w:szCs w:val="22"/>
                <w:lang w:val="en-US" w:eastAsia="zh-CN"/>
              </w:rPr>
              <w:t xml:space="preserve">”的完整内容编制的质量保障措施方案进行综合评分</w:t>
            </w:r>
            <w:r>
              <w:rPr>
                <w:rFonts w:hint="eastAsia" w:ascii="方正仿宋_GBK" w:hAnsi="方正仿宋_GBK" w:eastAsia="方正仿宋_GBK" w:cs="方正仿宋_GBK"/>
                <w:color w:val="auto"/>
                <w:sz w:val="22"/>
                <w:szCs w:val="22"/>
              </w:rPr>
              <w:t xml:space="preserve">。方案操作流程合理规范且描述详细、成果内容详实、质量要求严格、转化落地有严格的可执行性且优于采购需求的，得</w:t>
            </w:r>
            <w:r>
              <w:rPr>
                <w:rFonts w:hint="eastAsia" w:ascii="方正仿宋_GBK" w:hAnsi="方正仿宋_GBK" w:eastAsia="方正仿宋_GBK" w:cs="方正仿宋_GBK"/>
                <w:color w:val="auto"/>
                <w:sz w:val="22"/>
                <w:szCs w:val="22"/>
                <w:lang w:val="en-US" w:eastAsia="zh-CN"/>
              </w:rPr>
              <w:t xml:space="preserve">6</w:t>
            </w:r>
            <w:r>
              <w:rPr>
                <w:rFonts w:hint="eastAsia" w:ascii="方正仿宋_GBK" w:hAnsi="方正仿宋_GBK" w:eastAsia="方正仿宋_GBK" w:cs="方正仿宋_GBK"/>
                <w:color w:val="auto"/>
                <w:sz w:val="22"/>
                <w:szCs w:val="22"/>
              </w:rPr>
              <w:t xml:space="preserve">分；方案内容全面且满足采购需求</w:t>
            </w:r>
            <w:r>
              <w:rPr>
                <w:rFonts w:hint="eastAsia" w:ascii="方正仿宋_GBK" w:hAnsi="方正仿宋_GBK" w:eastAsia="方正仿宋_GBK" w:cs="方正仿宋_GBK"/>
                <w:color w:val="auto"/>
                <w:sz w:val="22"/>
                <w:szCs w:val="22"/>
                <w:lang w:val="en-US" w:eastAsia="zh-CN"/>
              </w:rPr>
              <w:t xml:space="preserve">的</w:t>
            </w:r>
            <w:r>
              <w:rPr>
                <w:rFonts w:hint="eastAsia" w:ascii="方正仿宋_GBK" w:hAnsi="方正仿宋_GBK" w:eastAsia="方正仿宋_GBK" w:cs="方正仿宋_GBK"/>
                <w:color w:val="auto"/>
                <w:sz w:val="22"/>
                <w:szCs w:val="22"/>
              </w:rPr>
              <w:t xml:space="preserve">，得</w:t>
            </w:r>
            <w:r>
              <w:rPr>
                <w:rFonts w:hint="eastAsia" w:ascii="方正仿宋_GBK" w:hAnsi="方正仿宋_GBK" w:eastAsia="方正仿宋_GBK" w:cs="方正仿宋_GBK"/>
                <w:color w:val="auto"/>
                <w:sz w:val="22"/>
                <w:szCs w:val="22"/>
                <w:lang w:val="en-US" w:eastAsia="zh-CN"/>
              </w:rPr>
              <w:t xml:space="preserve">4</w:t>
            </w:r>
            <w:r>
              <w:rPr>
                <w:rFonts w:hint="eastAsia" w:ascii="方正仿宋_GBK" w:hAnsi="方正仿宋_GBK" w:eastAsia="方正仿宋_GBK" w:cs="方正仿宋_GBK"/>
                <w:color w:val="auto"/>
                <w:sz w:val="22"/>
                <w:szCs w:val="22"/>
              </w:rPr>
              <w:t xml:space="preserve">分；方案内容笼统但不影响实质性意思表达，通过后期优化调整能够实现采购需求的</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rPr>
              <w:t xml:space="preserve">得</w:t>
            </w:r>
            <w:r>
              <w:rPr>
                <w:rFonts w:hint="eastAsia" w:ascii="方正仿宋_GBK" w:hAnsi="方正仿宋_GBK" w:eastAsia="方正仿宋_GBK" w:cs="方正仿宋_GBK"/>
                <w:color w:val="auto"/>
                <w:sz w:val="22"/>
                <w:szCs w:val="22"/>
                <w:lang w:val="en-US" w:eastAsia="zh-CN"/>
              </w:rPr>
              <w:t xml:space="preserve">2</w:t>
            </w:r>
            <w:r>
              <w:rPr>
                <w:rFonts w:hint="eastAsia" w:ascii="方正仿宋_GBK" w:hAnsi="方正仿宋_GBK" w:eastAsia="方正仿宋_GBK" w:cs="方正仿宋_GBK"/>
                <w:color w:val="auto"/>
                <w:sz w:val="22"/>
                <w:szCs w:val="22"/>
              </w:rPr>
              <w:t xml:space="preserve">分；方案内容有缺失、可行性差的，得1分</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rPr>
              <w:t xml:space="preserve">没有内容或其他情况不满足</w:t>
            </w:r>
            <w:r>
              <w:rPr>
                <w:rFonts w:hint="eastAsia" w:ascii="方正仿宋_GBK" w:hAnsi="方正仿宋_GBK" w:eastAsia="方正仿宋_GBK" w:cs="方正仿宋_GBK"/>
                <w:color w:val="auto"/>
                <w:sz w:val="22"/>
                <w:szCs w:val="22"/>
                <w:lang w:val="en-US" w:eastAsia="zh-CN"/>
              </w:rPr>
              <w:t xml:space="preserve">招标</w:t>
            </w:r>
            <w:r>
              <w:rPr>
                <w:rFonts w:hint="eastAsia" w:ascii="方正仿宋_GBK" w:hAnsi="方正仿宋_GBK" w:eastAsia="方正仿宋_GBK" w:cs="方正仿宋_GBK"/>
                <w:color w:val="auto"/>
                <w:sz w:val="22"/>
                <w:szCs w:val="22"/>
              </w:rPr>
              <w:t xml:space="preserve">文件需求的不得分。</w:t>
            </w:r>
            <w:r/>
          </w:p>
        </w:tc>
      </w:tr>
      <w:tr>
        <w:trPr/>
        <w:tc>
          <w:tcPr>
            <w:tcW w:w="963" w:type="dxa"/>
            <w:vAlign w:val="center"/>
            <w:vMerge w:val="continue"/>
            <w:textDirection w:val="lrTb"/>
            <w:noWrap w:val="false"/>
          </w:tcPr>
          <w:p>
            <w:r/>
            <w:r/>
          </w:p>
        </w:tc>
        <w:tc>
          <w:tcPr>
            <w:shd w:val="clear" w:color="auto" w:fill="auto"/>
            <w:tcW w:w="858" w:type="dxa"/>
            <w:vAlign w:val="center"/>
            <w:textDirection w:val="lrTb"/>
            <w:noWrap w:val="false"/>
          </w:tcPr>
          <w:p>
            <w:pPr>
              <w:jc w:val="left"/>
              <w:rPr>
                <w:rFonts w:hint="eastAsia" w:ascii="方正仿宋_GBK" w:hAnsi="方正仿宋_GBK" w:eastAsia="方正仿宋_GBK" w:cs="方正仿宋_GBK"/>
                <w:color w:val="auto"/>
                <w:sz w:val="22"/>
                <w:szCs w:val="22"/>
                <w:lang w:val="en-US" w:eastAsia="zh-CN" w:bidi="ar-SA"/>
              </w:rPr>
            </w:pPr>
            <w:r>
              <w:rPr>
                <w:rFonts w:hint="eastAsia" w:ascii="方正仿宋_GBK" w:hAnsi="方正仿宋_GBK" w:eastAsia="方正仿宋_GBK" w:cs="方正仿宋_GBK"/>
                <w:color w:val="auto"/>
                <w:sz w:val="22"/>
                <w:szCs w:val="22"/>
              </w:rPr>
              <w:t xml:space="preserve">进度安排和进度保证措施</w:t>
            </w:r>
            <w:r/>
          </w:p>
        </w:tc>
        <w:tc>
          <w:tcPr>
            <w:shd w:val="clear" w:color="auto" w:fill="auto"/>
            <w:tcW w:w="637" w:type="dxa"/>
            <w:vAlign w:val="center"/>
            <w:textDirection w:val="lrTb"/>
            <w:noWrap w:val="false"/>
          </w:tcPr>
          <w:p>
            <w:pPr>
              <w:jc w:val="center"/>
              <w:rPr>
                <w:rFonts w:hint="eastAsia" w:ascii="方正仿宋_GBK" w:hAnsi="方正仿宋_GBK" w:eastAsia="方正仿宋_GBK" w:cs="方正仿宋_GBK"/>
                <w:color w:val="auto"/>
                <w:sz w:val="22"/>
                <w:szCs w:val="22"/>
                <w:lang w:val="en-US" w:eastAsia="zh-CN" w:bidi="ar-SA"/>
              </w:rPr>
            </w:pPr>
            <w:r>
              <w:rPr>
                <w:rFonts w:hint="eastAsia" w:ascii="方正仿宋_GBK" w:hAnsi="方正仿宋_GBK" w:eastAsia="方正仿宋_GBK" w:cs="方正仿宋_GBK"/>
                <w:color w:val="auto"/>
                <w:sz w:val="22"/>
                <w:szCs w:val="22"/>
                <w:lang w:val="en-US" w:eastAsia="zh-CN"/>
              </w:rPr>
              <w:t xml:space="preserve">6.00</w:t>
            </w:r>
            <w:r/>
          </w:p>
        </w:tc>
        <w:tc>
          <w:tcPr>
            <w:shd w:val="clear" w:color="auto" w:fill="auto"/>
            <w:tcW w:w="7091" w:type="dxa"/>
            <w:vAlign w:val="center"/>
            <w:textDirection w:val="lrTb"/>
            <w:noWrap w:val="false"/>
          </w:tcPr>
          <w:p>
            <w:pPr>
              <w:jc w:val="left"/>
              <w:rPr>
                <w:rFonts w:hint="eastAsia" w:ascii="方正仿宋_GBK" w:hAnsi="方正仿宋_GBK" w:eastAsia="方正仿宋_GBK" w:cs="方正仿宋_GBK"/>
                <w:color w:val="auto"/>
                <w:sz w:val="22"/>
                <w:szCs w:val="22"/>
                <w:lang w:val="en-US" w:eastAsia="zh-CN" w:bidi="ar-SA"/>
              </w:rPr>
            </w:pPr>
            <w:r>
              <w:rPr>
                <w:rFonts w:hint="eastAsia" w:ascii="方正仿宋_GBK" w:hAnsi="方正仿宋_GBK" w:eastAsia="方正仿宋_GBK" w:cs="方正仿宋_GBK"/>
                <w:color w:val="auto"/>
                <w:sz w:val="22"/>
                <w:szCs w:val="22"/>
                <w:lang w:val="en-US" w:eastAsia="zh-CN"/>
              </w:rPr>
              <w:t xml:space="preserve">根据投标人针对招标</w:t>
            </w:r>
            <w:r>
              <w:rPr>
                <w:rFonts w:hint="eastAsia" w:ascii="方正仿宋_GBK" w:hAnsi="方正仿宋_GBK" w:eastAsia="方正仿宋_GBK" w:cs="方正仿宋_GBK"/>
                <w:color w:val="auto"/>
                <w:sz w:val="22"/>
                <w:szCs w:val="22"/>
              </w:rPr>
              <w:t xml:space="preserve">文件“</w:t>
            </w:r>
            <w:r>
              <w:rPr>
                <w:rFonts w:hint="eastAsia" w:ascii="方正仿宋_GBK" w:hAnsi="方正仿宋_GBK" w:eastAsia="方正仿宋_GBK" w:cs="方正仿宋_GBK"/>
                <w:color w:val="auto"/>
                <w:sz w:val="22"/>
                <w:szCs w:val="22"/>
                <w:lang w:eastAsia="zh-CN"/>
              </w:rPr>
              <w:t xml:space="preserve">第四章  采购需求</w:t>
            </w:r>
            <w:r>
              <w:rPr>
                <w:rFonts w:hint="eastAsia" w:ascii="方正仿宋_GBK" w:hAnsi="方正仿宋_GBK" w:eastAsia="方正仿宋_GBK" w:cs="方正仿宋_GBK"/>
                <w:color w:val="auto"/>
                <w:sz w:val="22"/>
                <w:szCs w:val="22"/>
                <w:lang w:val="en-US" w:eastAsia="zh-CN"/>
              </w:rPr>
              <w:t xml:space="preserve">”中“进度要求”内容编制的进度安排和进度保证措施方案进行综合评分</w:t>
            </w:r>
            <w:r>
              <w:rPr>
                <w:rFonts w:hint="eastAsia" w:ascii="方正仿宋_GBK" w:hAnsi="方正仿宋_GBK" w:eastAsia="方正仿宋_GBK" w:cs="方正仿宋_GBK"/>
                <w:color w:val="auto"/>
                <w:sz w:val="22"/>
                <w:szCs w:val="22"/>
              </w:rPr>
              <w:t xml:space="preserve">。方案操作流程合理规范且描述详细、成果内容详实、质量要求严格、转化落地有严格的可执行性且优于采购需求的，得</w:t>
            </w:r>
            <w:r>
              <w:rPr>
                <w:rFonts w:hint="eastAsia" w:ascii="方正仿宋_GBK" w:hAnsi="方正仿宋_GBK" w:eastAsia="方正仿宋_GBK" w:cs="方正仿宋_GBK"/>
                <w:color w:val="auto"/>
                <w:sz w:val="22"/>
                <w:szCs w:val="22"/>
                <w:lang w:val="en-US" w:eastAsia="zh-CN"/>
              </w:rPr>
              <w:t xml:space="preserve">6</w:t>
            </w:r>
            <w:r>
              <w:rPr>
                <w:rFonts w:hint="eastAsia" w:ascii="方正仿宋_GBK" w:hAnsi="方正仿宋_GBK" w:eastAsia="方正仿宋_GBK" w:cs="方正仿宋_GBK"/>
                <w:color w:val="auto"/>
                <w:sz w:val="22"/>
                <w:szCs w:val="22"/>
              </w:rPr>
              <w:t xml:space="preserve">分；方案内容全面且满足采购需求</w:t>
            </w:r>
            <w:r>
              <w:rPr>
                <w:rFonts w:hint="eastAsia" w:ascii="方正仿宋_GBK" w:hAnsi="方正仿宋_GBK" w:eastAsia="方正仿宋_GBK" w:cs="方正仿宋_GBK"/>
                <w:color w:val="auto"/>
                <w:sz w:val="22"/>
                <w:szCs w:val="22"/>
                <w:lang w:val="en-US" w:eastAsia="zh-CN"/>
              </w:rPr>
              <w:t xml:space="preserve">的</w:t>
            </w:r>
            <w:r>
              <w:rPr>
                <w:rFonts w:hint="eastAsia" w:ascii="方正仿宋_GBK" w:hAnsi="方正仿宋_GBK" w:eastAsia="方正仿宋_GBK" w:cs="方正仿宋_GBK"/>
                <w:color w:val="auto"/>
                <w:sz w:val="22"/>
                <w:szCs w:val="22"/>
              </w:rPr>
              <w:t xml:space="preserve">，得</w:t>
            </w:r>
            <w:r>
              <w:rPr>
                <w:rFonts w:hint="eastAsia" w:ascii="方正仿宋_GBK" w:hAnsi="方正仿宋_GBK" w:eastAsia="方正仿宋_GBK" w:cs="方正仿宋_GBK"/>
                <w:color w:val="auto"/>
                <w:sz w:val="22"/>
                <w:szCs w:val="22"/>
                <w:lang w:val="en-US" w:eastAsia="zh-CN"/>
              </w:rPr>
              <w:t xml:space="preserve">4</w:t>
            </w:r>
            <w:r>
              <w:rPr>
                <w:rFonts w:hint="eastAsia" w:ascii="方正仿宋_GBK" w:hAnsi="方正仿宋_GBK" w:eastAsia="方正仿宋_GBK" w:cs="方正仿宋_GBK"/>
                <w:color w:val="auto"/>
                <w:sz w:val="22"/>
                <w:szCs w:val="22"/>
              </w:rPr>
              <w:t xml:space="preserve">分；方案内容笼统但不影响实质性意思表达，通过后期优化调整能够实现采购需求的</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rPr>
              <w:t xml:space="preserve">得</w:t>
            </w:r>
            <w:r>
              <w:rPr>
                <w:rFonts w:hint="eastAsia" w:ascii="方正仿宋_GBK" w:hAnsi="方正仿宋_GBK" w:eastAsia="方正仿宋_GBK" w:cs="方正仿宋_GBK"/>
                <w:color w:val="auto"/>
                <w:sz w:val="22"/>
                <w:szCs w:val="22"/>
                <w:lang w:val="en-US" w:eastAsia="zh-CN"/>
              </w:rPr>
              <w:t xml:space="preserve">2</w:t>
            </w:r>
            <w:r>
              <w:rPr>
                <w:rFonts w:hint="eastAsia" w:ascii="方正仿宋_GBK" w:hAnsi="方正仿宋_GBK" w:eastAsia="方正仿宋_GBK" w:cs="方正仿宋_GBK"/>
                <w:color w:val="auto"/>
                <w:sz w:val="22"/>
                <w:szCs w:val="22"/>
              </w:rPr>
              <w:t xml:space="preserve">分；方案内容有缺失、可行性差的，得</w:t>
            </w:r>
            <w:r>
              <w:rPr>
                <w:rFonts w:hint="eastAsia" w:ascii="方正仿宋_GBK" w:hAnsi="方正仿宋_GBK" w:eastAsia="方正仿宋_GBK" w:cs="方正仿宋_GBK"/>
                <w:color w:val="auto"/>
                <w:sz w:val="22"/>
                <w:szCs w:val="22"/>
                <w:lang w:val="en-US" w:eastAsia="zh-CN"/>
              </w:rPr>
              <w:t xml:space="preserve">1</w:t>
            </w:r>
            <w:r>
              <w:rPr>
                <w:rFonts w:hint="eastAsia" w:ascii="方正仿宋_GBK" w:hAnsi="方正仿宋_GBK" w:eastAsia="方正仿宋_GBK" w:cs="方正仿宋_GBK"/>
                <w:color w:val="auto"/>
                <w:sz w:val="22"/>
                <w:szCs w:val="22"/>
              </w:rPr>
              <w:t xml:space="preserve">分</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rPr>
              <w:t xml:space="preserve">没有内容或其他情况不满足</w:t>
            </w:r>
            <w:r>
              <w:rPr>
                <w:rFonts w:hint="eastAsia" w:ascii="方正仿宋_GBK" w:hAnsi="方正仿宋_GBK" w:eastAsia="方正仿宋_GBK" w:cs="方正仿宋_GBK"/>
                <w:color w:val="auto"/>
                <w:sz w:val="22"/>
                <w:szCs w:val="22"/>
                <w:lang w:val="en-US" w:eastAsia="zh-CN"/>
              </w:rPr>
              <w:t xml:space="preserve">招标</w:t>
            </w:r>
            <w:r>
              <w:rPr>
                <w:rFonts w:hint="eastAsia" w:ascii="方正仿宋_GBK" w:hAnsi="方正仿宋_GBK" w:eastAsia="方正仿宋_GBK" w:cs="方正仿宋_GBK"/>
                <w:color w:val="auto"/>
                <w:sz w:val="22"/>
                <w:szCs w:val="22"/>
              </w:rPr>
              <w:t xml:space="preserve">文件需求的不得分。</w:t>
            </w:r>
            <w:r/>
          </w:p>
        </w:tc>
      </w:tr>
      <w:tr>
        <w:trPr>
          <w:trHeight w:val="864"/>
        </w:trPr>
        <w:tc>
          <w:tcPr>
            <w:tcW w:w="963" w:type="dxa"/>
            <w:vAlign w:val="center"/>
            <w:textDirection w:val="lrTb"/>
            <w:noWrap w:val="false"/>
          </w:tcPr>
          <w:p>
            <w:pPr>
              <w:jc w:val="left"/>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其他</w:t>
            </w:r>
            <w:r/>
          </w:p>
        </w:tc>
        <w:tc>
          <w:tcPr>
            <w:shd w:val="clear" w:color="auto" w:fill="auto"/>
            <w:tcW w:w="858" w:type="dxa"/>
            <w:vAlign w:val="center"/>
            <w:textDirection w:val="lrTb"/>
            <w:noWrap w:val="false"/>
          </w:tcPr>
          <w:p>
            <w:pPr>
              <w:jc w:val="left"/>
              <w:rPr>
                <w:rFonts w:hint="eastAsia" w:ascii="方正仿宋_GBK" w:hAnsi="方正仿宋_GBK" w:eastAsia="方正仿宋_GBK" w:cs="方正仿宋_GBK"/>
                <w:color w:val="auto"/>
                <w:sz w:val="22"/>
                <w:szCs w:val="22"/>
                <w:lang w:val="en-US" w:eastAsia="zh-CN" w:bidi="ar-SA"/>
              </w:rPr>
            </w:pPr>
            <w:r>
              <w:rPr>
                <w:rFonts w:hint="eastAsia" w:ascii="方正仿宋_GBK" w:hAnsi="方正仿宋_GBK" w:eastAsia="方正仿宋_GBK" w:cs="方正仿宋_GBK"/>
                <w:color w:val="auto"/>
                <w:sz w:val="22"/>
                <w:szCs w:val="22"/>
              </w:rPr>
              <w:t xml:space="preserve">安全保密措施</w:t>
            </w:r>
            <w:r/>
          </w:p>
        </w:tc>
        <w:tc>
          <w:tcPr>
            <w:shd w:val="clear" w:color="auto" w:fill="auto"/>
            <w:tcW w:w="637" w:type="dxa"/>
            <w:vAlign w:val="center"/>
            <w:textDirection w:val="lrTb"/>
            <w:noWrap w:val="false"/>
          </w:tcPr>
          <w:p>
            <w:pPr>
              <w:jc w:val="center"/>
              <w:rPr>
                <w:rFonts w:hint="eastAsia" w:ascii="方正仿宋_GBK" w:hAnsi="方正仿宋_GBK" w:eastAsia="方正仿宋_GBK" w:cs="方正仿宋_GBK"/>
                <w:color w:val="auto"/>
                <w:sz w:val="22"/>
                <w:szCs w:val="22"/>
                <w:lang w:val="en-US" w:eastAsia="zh-CN" w:bidi="ar-SA"/>
              </w:rPr>
            </w:pPr>
            <w:r>
              <w:rPr>
                <w:rFonts w:ascii="方正仿宋_GBK" w:hAnsi="方正仿宋_GBK" w:eastAsia="方正仿宋_GBK" w:cs="方正仿宋_GBK"/>
                <w:color w:val="auto"/>
                <w:sz w:val="22"/>
                <w:szCs w:val="22"/>
                <w:lang w:val="en-US" w:eastAsia="zh-CN"/>
              </w:rPr>
              <w:t xml:space="preserve">4</w:t>
            </w:r>
            <w:r>
              <w:rPr>
                <w:rFonts w:hint="eastAsia" w:ascii="方正仿宋_GBK" w:hAnsi="方正仿宋_GBK" w:eastAsia="方正仿宋_GBK" w:cs="方正仿宋_GBK"/>
                <w:color w:val="auto"/>
                <w:sz w:val="22"/>
                <w:szCs w:val="22"/>
              </w:rPr>
              <w:t xml:space="preserve">.00</w:t>
            </w:r>
            <w:r/>
          </w:p>
        </w:tc>
        <w:tc>
          <w:tcPr>
            <w:shd w:val="clear" w:color="auto" w:fill="auto"/>
            <w:tcW w:w="7091" w:type="dxa"/>
            <w:vAlign w:val="center"/>
            <w:textDirection w:val="lrTb"/>
            <w:noWrap w:val="false"/>
          </w:tcPr>
          <w:p>
            <w:pPr>
              <w:jc w:val="left"/>
              <w:rPr>
                <w:rFonts w:hint="eastAsia" w:ascii="方正仿宋_GBK" w:hAnsi="方正仿宋_GBK" w:eastAsia="方正仿宋_GBK" w:cs="方正仿宋_GBK"/>
                <w:color w:val="auto"/>
                <w:sz w:val="22"/>
                <w:szCs w:val="22"/>
                <w:lang w:val="en-US" w:eastAsia="zh-CN" w:bidi="ar-SA"/>
              </w:rPr>
            </w:pPr>
            <w:r>
              <w:rPr>
                <w:rFonts w:hint="eastAsia" w:ascii="方正仿宋_GBK" w:hAnsi="方正仿宋_GBK" w:eastAsia="方正仿宋_GBK" w:cs="方正仿宋_GBK"/>
                <w:color w:val="auto"/>
                <w:sz w:val="22"/>
                <w:szCs w:val="22"/>
              </w:rPr>
              <w:t xml:space="preserve">根据投标人针对招标文件“</w:t>
            </w:r>
            <w:r>
              <w:rPr>
                <w:rFonts w:hint="eastAsia" w:ascii="方正仿宋_GBK" w:hAnsi="方正仿宋_GBK" w:eastAsia="方正仿宋_GBK" w:cs="方正仿宋_GBK"/>
                <w:color w:val="auto"/>
                <w:sz w:val="22"/>
                <w:szCs w:val="22"/>
                <w:lang w:eastAsia="zh-CN"/>
              </w:rPr>
              <w:t xml:space="preserve">第四章  采购需求</w:t>
            </w:r>
            <w:r>
              <w:rPr>
                <w:rFonts w:hint="eastAsia" w:ascii="方正仿宋_GBK" w:hAnsi="方正仿宋_GBK" w:eastAsia="方正仿宋_GBK" w:cs="方正仿宋_GBK"/>
                <w:color w:val="auto"/>
                <w:sz w:val="22"/>
                <w:szCs w:val="22"/>
              </w:rPr>
              <w:t xml:space="preserve">”的</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rPr>
              <w:t xml:space="preserve">安全保密措施”内容编制的安全保密措施方案进行综合评分。方案操作流程合理规范且描述详细、成果内容详实、质量要求严格、转化落地有严格的可执行性且优于采购需求的，得</w:t>
            </w:r>
            <w:r>
              <w:rPr>
                <w:rFonts w:ascii="方正仿宋_GBK" w:hAnsi="方正仿宋_GBK" w:eastAsia="方正仿宋_GBK" w:cs="方正仿宋_GBK"/>
                <w:color w:val="auto"/>
                <w:sz w:val="22"/>
                <w:szCs w:val="22"/>
                <w:lang w:val="en-US" w:eastAsia="zh-CN"/>
              </w:rPr>
              <w:t xml:space="preserve">4</w:t>
            </w:r>
            <w:r>
              <w:rPr>
                <w:rFonts w:hint="eastAsia" w:ascii="方正仿宋_GBK" w:hAnsi="方正仿宋_GBK" w:eastAsia="方正仿宋_GBK" w:cs="方正仿宋_GBK"/>
                <w:color w:val="auto"/>
                <w:sz w:val="22"/>
                <w:szCs w:val="22"/>
              </w:rPr>
              <w:t xml:space="preserve">分；方案内容全面且满足采购需求</w:t>
            </w:r>
            <w:r>
              <w:rPr>
                <w:rFonts w:hint="eastAsia" w:ascii="方正仿宋_GBK" w:hAnsi="方正仿宋_GBK" w:eastAsia="方正仿宋_GBK" w:cs="方正仿宋_GBK"/>
                <w:color w:val="auto"/>
                <w:sz w:val="22"/>
                <w:szCs w:val="22"/>
                <w:lang w:val="en-US" w:eastAsia="zh-CN"/>
              </w:rPr>
              <w:t xml:space="preserve">的</w:t>
            </w:r>
            <w:r>
              <w:rPr>
                <w:rFonts w:hint="eastAsia" w:ascii="方正仿宋_GBK" w:hAnsi="方正仿宋_GBK" w:eastAsia="方正仿宋_GBK" w:cs="方正仿宋_GBK"/>
                <w:color w:val="auto"/>
                <w:sz w:val="22"/>
                <w:szCs w:val="22"/>
              </w:rPr>
              <w:t xml:space="preserve">，得</w:t>
            </w:r>
            <w:r>
              <w:rPr>
                <w:rFonts w:ascii="方正仿宋_GBK" w:hAnsi="方正仿宋_GBK" w:eastAsia="方正仿宋_GBK" w:cs="方正仿宋_GBK"/>
                <w:color w:val="auto"/>
                <w:sz w:val="22"/>
                <w:szCs w:val="22"/>
                <w:lang w:val="en-US" w:eastAsia="zh-CN"/>
              </w:rPr>
              <w:t xml:space="preserve">3</w:t>
            </w:r>
            <w:r>
              <w:rPr>
                <w:rFonts w:hint="eastAsia" w:ascii="方正仿宋_GBK" w:hAnsi="方正仿宋_GBK" w:eastAsia="方正仿宋_GBK" w:cs="方正仿宋_GBK"/>
                <w:color w:val="auto"/>
                <w:sz w:val="22"/>
                <w:szCs w:val="22"/>
              </w:rPr>
              <w:t xml:space="preserve">分；方案内容笼统但不影响实质性意思表达，通过后期优化调整能够实现采购需求的</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rPr>
              <w:t xml:space="preserve">得2分；方案内容有缺失、可行性差的，得1分</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rPr>
              <w:t xml:space="preserve">没有内容或其他情况不满足</w:t>
            </w:r>
            <w:r>
              <w:rPr>
                <w:rFonts w:hint="eastAsia" w:ascii="方正仿宋_GBK" w:hAnsi="方正仿宋_GBK" w:eastAsia="方正仿宋_GBK" w:cs="方正仿宋_GBK"/>
                <w:color w:val="auto"/>
                <w:sz w:val="22"/>
                <w:szCs w:val="22"/>
                <w:lang w:val="en-US" w:eastAsia="zh-CN"/>
              </w:rPr>
              <w:t xml:space="preserve">招标</w:t>
            </w:r>
            <w:r>
              <w:rPr>
                <w:rFonts w:hint="eastAsia" w:ascii="方正仿宋_GBK" w:hAnsi="方正仿宋_GBK" w:eastAsia="方正仿宋_GBK" w:cs="方正仿宋_GBK"/>
                <w:color w:val="auto"/>
                <w:sz w:val="22"/>
                <w:szCs w:val="22"/>
              </w:rPr>
              <w:t xml:space="preserve">文件需求的不得分。</w:t>
            </w:r>
            <w:r/>
          </w:p>
        </w:tc>
      </w:tr>
    </w:tbl>
    <w:p>
      <w:pPr>
        <w:ind w:firstLine="482"/>
        <w:jc w:val="left"/>
        <w:spacing w:line="500" w:lineRule="exact"/>
        <w:rPr>
          <w:rFonts w:ascii="方正仿宋_GBK" w:hAnsi="方正仿宋_GBK" w:eastAsia="方正仿宋_GBK" w:cs="方正仿宋_GBK"/>
          <w:b/>
          <w:sz w:val="24"/>
          <w:szCs w:val="21"/>
          <w:lang w:val="en-US" w:eastAsia="zh-CN"/>
        </w:rPr>
        <w:outlineLvl w:val="3"/>
      </w:pPr>
      <w:r>
        <w:rPr>
          <w:rFonts w:hint="eastAsia" w:ascii="方正仿宋_GBK" w:hAnsi="方正仿宋_GBK" w:eastAsia="方正仿宋_GBK" w:cs="方正仿宋_GBK"/>
          <w:b/>
          <w:sz w:val="24"/>
          <w:szCs w:val="21"/>
          <w:lang w:val="en-US" w:eastAsia="zh-CN"/>
        </w:rPr>
        <w:t xml:space="preserve">采购包2的评审标准</w:t>
      </w:r>
      <w:r/>
    </w:p>
    <w:tbl>
      <w:tblPr>
        <w:tblStyle w:val="868"/>
        <w:tblW w:w="5365"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89"/>
        <w:gridCol w:w="890"/>
        <w:gridCol w:w="677"/>
        <w:gridCol w:w="7061"/>
      </w:tblGrid>
      <w:tr>
        <w:trPr/>
        <w:tc>
          <w:tcPr>
            <w:gridSpan w:val="2"/>
            <w:tcW w:w="1878" w:type="dxa"/>
            <w:vAlign w:val="center"/>
            <w:textDirection w:val="lrTb"/>
            <w:noWrap w:val="false"/>
          </w:tcPr>
          <w:p>
            <w:pPr>
              <w:jc w:val="center"/>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评审因素</w:t>
            </w:r>
            <w:r/>
          </w:p>
        </w:tc>
        <w:tc>
          <w:tcPr>
            <w:tcW w:w="676" w:type="dxa"/>
            <w:vAlign w:val="center"/>
            <w:textDirection w:val="lrTb"/>
            <w:noWrap w:val="false"/>
          </w:tcPr>
          <w:p>
            <w:pPr>
              <w:jc w:val="center"/>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分数</w:t>
            </w:r>
            <w:r/>
          </w:p>
        </w:tc>
        <w:tc>
          <w:tcPr>
            <w:tcW w:w="7054" w:type="dxa"/>
            <w:vAlign w:val="center"/>
            <w:textDirection w:val="lrTb"/>
            <w:noWrap w:val="false"/>
          </w:tcPr>
          <w:p>
            <w:pPr>
              <w:jc w:val="center"/>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评审标准</w:t>
            </w:r>
            <w:r/>
          </w:p>
        </w:tc>
      </w:tr>
      <w:tr>
        <w:trPr/>
        <w:tc>
          <w:tcPr>
            <w:tcW w:w="989" w:type="dxa"/>
            <w:vAlign w:val="center"/>
            <w:textDirection w:val="lrTb"/>
            <w:noWrap w:val="false"/>
          </w:tcPr>
          <w:p>
            <w:pPr>
              <w:jc w:val="left"/>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报价分</w:t>
            </w:r>
            <w:r/>
          </w:p>
        </w:tc>
        <w:tc>
          <w:tcPr>
            <w:tcW w:w="889" w:type="dxa"/>
            <w:vAlign w:val="center"/>
            <w:textDirection w:val="lrTb"/>
            <w:noWrap w:val="false"/>
          </w:tcPr>
          <w:p>
            <w:pPr>
              <w:jc w:val="left"/>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投标报价</w:t>
            </w:r>
            <w:r/>
          </w:p>
        </w:tc>
        <w:tc>
          <w:tcPr>
            <w:tcW w:w="676" w:type="dxa"/>
            <w:vAlign w:val="center"/>
            <w:textDirection w:val="lrTb"/>
            <w:noWrap w:val="false"/>
          </w:tcPr>
          <w:p>
            <w:pPr>
              <w:jc w:val="center"/>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20.00</w:t>
            </w:r>
            <w:r/>
          </w:p>
        </w:tc>
        <w:tc>
          <w:tcPr>
            <w:tcW w:w="7054" w:type="dxa"/>
            <w:vAlign w:val="center"/>
            <w:textDirection w:val="lrTb"/>
            <w:noWrap w:val="false"/>
          </w:tcPr>
          <w:p>
            <w:pPr>
              <w:jc w:val="left"/>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采用低价优先法计算，即满足招标文件要求且最低的报价为评审基准价，其价格分为满分。其他投标人报价得分＝（评标基准价/投标报价）*20。</w:t>
            </w:r>
            <w:r/>
          </w:p>
          <w:p>
            <w:pPr>
              <w:jc w:val="left"/>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注：1.最终计算结果四舍五入保留至小数点后两位。</w:t>
            </w:r>
            <w:r>
              <w:rPr>
                <w:rFonts w:hint="eastAsia" w:ascii="方正仿宋_GBK" w:hAnsi="方正仿宋_GBK" w:eastAsia="方正仿宋_GBK" w:cs="方正仿宋_GBK"/>
                <w:color w:val="auto"/>
                <w:sz w:val="22"/>
                <w:szCs w:val="22"/>
              </w:rPr>
              <w:t xml:space="preserve">2.符合规定的小微企业（含监狱企业和残疾人福利单位）报价给予10%的扣除，用扣除后的价格参加评审。</w:t>
            </w:r>
            <w:r/>
          </w:p>
        </w:tc>
      </w:tr>
      <w:tr>
        <w:trPr/>
        <w:tc>
          <w:tcPr>
            <w:tcW w:w="989" w:type="dxa"/>
            <w:vAlign w:val="center"/>
            <w:textDirection w:val="lrTb"/>
            <w:noWrap w:val="false"/>
          </w:tcPr>
          <w:p>
            <w:pPr>
              <w:jc w:val="left"/>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企业经营业绩、信誉</w:t>
            </w:r>
            <w:r/>
          </w:p>
        </w:tc>
        <w:tc>
          <w:tcPr>
            <w:tcW w:w="889" w:type="dxa"/>
            <w:vAlign w:val="center"/>
            <w:textDirection w:val="lrTb"/>
            <w:noWrap w:val="false"/>
          </w:tcPr>
          <w:p>
            <w:pPr>
              <w:jc w:val="left"/>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企业业绩</w:t>
            </w:r>
            <w:r/>
          </w:p>
        </w:tc>
        <w:tc>
          <w:tcPr>
            <w:tcW w:w="676" w:type="dxa"/>
            <w:vAlign w:val="center"/>
            <w:textDirection w:val="lrTb"/>
            <w:noWrap w:val="false"/>
          </w:tcPr>
          <w:p>
            <w:pPr>
              <w:jc w:val="center"/>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12.00</w:t>
            </w:r>
            <w:r/>
          </w:p>
        </w:tc>
        <w:tc>
          <w:tcPr>
            <w:tcW w:w="7054" w:type="dxa"/>
            <w:vAlign w:val="center"/>
            <w:textDirection w:val="lrTb"/>
            <w:noWrap w:val="false"/>
          </w:tcPr>
          <w:p>
            <w:pPr>
              <w:jc w:val="left"/>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供应商自202</w:t>
            </w:r>
            <w:r>
              <w:rPr>
                <w:rFonts w:hint="eastAsia" w:ascii="方正仿宋_GBK" w:hAnsi="方正仿宋_GBK" w:eastAsia="方正仿宋_GBK" w:cs="方正仿宋_GBK"/>
                <w:sz w:val="22"/>
                <w:szCs w:val="22"/>
                <w:lang w:val="en-US" w:eastAsia="zh-CN"/>
              </w:rPr>
              <w:t xml:space="preserve">3</w:t>
            </w:r>
            <w:r>
              <w:rPr>
                <w:rFonts w:hint="eastAsia" w:ascii="方正仿宋_GBK" w:hAnsi="方正仿宋_GBK" w:eastAsia="方正仿宋_GBK" w:cs="方正仿宋_GBK"/>
                <w:sz w:val="22"/>
                <w:szCs w:val="22"/>
              </w:rPr>
              <w:t xml:space="preserve">年1月1日以来（以合同签订时间为准），承担过类似本项目业绩的，每提供一个得</w:t>
            </w:r>
            <w:r>
              <w:rPr>
                <w:rFonts w:hint="eastAsia" w:ascii="方正仿宋_GBK" w:hAnsi="方正仿宋_GBK" w:eastAsia="方正仿宋_GBK" w:cs="方正仿宋_GBK"/>
                <w:sz w:val="22"/>
                <w:szCs w:val="22"/>
                <w:lang w:val="en-US" w:eastAsia="zh-CN"/>
              </w:rPr>
              <w:t xml:space="preserve">4</w:t>
            </w:r>
            <w:r>
              <w:rPr>
                <w:rFonts w:hint="eastAsia" w:ascii="方正仿宋_GBK" w:hAnsi="方正仿宋_GBK" w:eastAsia="方正仿宋_GBK" w:cs="方正仿宋_GBK"/>
                <w:sz w:val="22"/>
                <w:szCs w:val="22"/>
              </w:rPr>
              <w:t xml:space="preserve">分，本项最高得12分。</w:t>
            </w:r>
            <w:r/>
          </w:p>
          <w:p>
            <w:pPr>
              <w:jc w:val="left"/>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注：提供业绩合同原件扫描件，业绩合同应能够明确反映出供应商名称、签订时间</w:t>
            </w:r>
            <w:r>
              <w:rPr>
                <w:rFonts w:hint="eastAsia" w:ascii="方正仿宋_GBK" w:hAnsi="方正仿宋_GBK" w:eastAsia="方正仿宋_GBK" w:cs="方正仿宋_GBK"/>
                <w:sz w:val="22"/>
                <w:szCs w:val="22"/>
                <w:lang w:eastAsia="zh-CN"/>
              </w:rPr>
              <w:t xml:space="preserve">、</w:t>
            </w:r>
            <w:r>
              <w:rPr>
                <w:rFonts w:hint="eastAsia" w:ascii="方正仿宋_GBK" w:hAnsi="方正仿宋_GBK" w:eastAsia="方正仿宋_GBK" w:cs="方正仿宋_GBK"/>
                <w:sz w:val="22"/>
                <w:szCs w:val="22"/>
              </w:rPr>
              <w:t xml:space="preserve">主要内容等</w:t>
            </w:r>
            <w:r>
              <w:rPr>
                <w:rFonts w:hint="eastAsia" w:ascii="方正仿宋_GBK" w:hAnsi="方正仿宋_GBK" w:eastAsia="方正仿宋_GBK" w:cs="方正仿宋_GBK"/>
                <w:sz w:val="22"/>
                <w:szCs w:val="22"/>
                <w:lang w:eastAsia="zh-CN"/>
              </w:rPr>
              <w:t xml:space="preserve">，</w:t>
            </w:r>
            <w:r>
              <w:rPr>
                <w:rFonts w:hint="eastAsia" w:ascii="方正仿宋_GBK" w:hAnsi="方正仿宋_GBK" w:eastAsia="方正仿宋_GBK" w:cs="方正仿宋_GBK"/>
                <w:sz w:val="22"/>
                <w:szCs w:val="22"/>
              </w:rPr>
              <w:t xml:space="preserve">未提供、提供不全或提供不清晰的不得分。</w:t>
            </w:r>
            <w:r/>
          </w:p>
        </w:tc>
      </w:tr>
      <w:tr>
        <w:trPr/>
        <w:tc>
          <w:tcPr>
            <w:tcW w:w="989" w:type="dxa"/>
            <w:vAlign w:val="center"/>
            <w:textDirection w:val="lrTb"/>
            <w:noWrap w:val="false"/>
          </w:tcPr>
          <w:p>
            <w:pPr>
              <w:jc w:val="left"/>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项目组人员配置</w:t>
            </w:r>
            <w:r/>
          </w:p>
        </w:tc>
        <w:tc>
          <w:tcPr>
            <w:tcW w:w="889" w:type="dxa"/>
            <w:vAlign w:val="center"/>
            <w:textDirection w:val="lrTb"/>
            <w:noWrap w:val="false"/>
          </w:tcPr>
          <w:p>
            <w:pPr>
              <w:jc w:val="left"/>
              <w:rPr>
                <w:rFonts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人员配置</w:t>
            </w:r>
            <w:r/>
          </w:p>
        </w:tc>
        <w:tc>
          <w:tcPr>
            <w:tcW w:w="676" w:type="dxa"/>
            <w:vAlign w:val="center"/>
            <w:textDirection w:val="lrTb"/>
            <w:noWrap w:val="false"/>
          </w:tcPr>
          <w:p>
            <w:pPr>
              <w:jc w:val="center"/>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color w:val="auto"/>
                <w:sz w:val="22"/>
                <w:szCs w:val="22"/>
                <w:lang w:val="en-US" w:eastAsia="zh-CN"/>
              </w:rPr>
              <w:t xml:space="preserve">14</w:t>
            </w:r>
            <w:r>
              <w:rPr>
                <w:rFonts w:hint="eastAsia" w:ascii="方正仿宋_GBK" w:hAnsi="方正仿宋_GBK" w:eastAsia="方正仿宋_GBK" w:cs="方正仿宋_GBK"/>
                <w:color w:val="auto"/>
                <w:sz w:val="22"/>
                <w:szCs w:val="22"/>
              </w:rPr>
              <w:t xml:space="preserve">.00</w:t>
            </w:r>
            <w:r/>
          </w:p>
        </w:tc>
        <w:tc>
          <w:tcPr>
            <w:tcW w:w="7054" w:type="dxa"/>
            <w:vAlign w:val="center"/>
            <w:textDirection w:val="lrTb"/>
            <w:noWrap w:val="false"/>
          </w:tcPr>
          <w:p>
            <w:pPr>
              <w:jc w:val="left"/>
              <w:rPr>
                <w:rFonts w:hint="eastAsia" w:ascii="方正仿宋_GBK" w:hAnsi="方正仿宋_GBK" w:eastAsia="方正仿宋_GBK" w:cs="方正仿宋_GBK"/>
                <w:color w:val="auto"/>
                <w:sz w:val="22"/>
                <w:szCs w:val="22"/>
                <w:lang w:val="en-US" w:eastAsia="zh-CN" w:bidi="ar-SA"/>
              </w:rPr>
            </w:pPr>
            <w:r>
              <w:rPr>
                <w:rFonts w:hint="eastAsia" w:ascii="方正仿宋_GBK" w:hAnsi="方正仿宋_GBK" w:eastAsia="方正仿宋_GBK" w:cs="方正仿宋_GBK"/>
                <w:color w:val="auto"/>
                <w:sz w:val="22"/>
                <w:szCs w:val="22"/>
                <w:lang w:val="en-US" w:eastAsia="zh-CN" w:bidi="ar-SA"/>
              </w:rPr>
              <w:t xml:space="preserve">1.项目负责人具有注册测绘师证书或测绘类相关专业高级及以上技术职称证书或信息系统项目管理师证书的，得4分。</w:t>
            </w:r>
            <w:r/>
          </w:p>
          <w:p>
            <w:pPr>
              <w:jc w:val="left"/>
              <w:rPr>
                <w:rFonts w:hint="eastAsia" w:ascii="方正仿宋_GBK" w:hAnsi="方正仿宋_GBK" w:eastAsia="方正仿宋_GBK" w:cs="方正仿宋_GBK"/>
                <w:color w:val="auto"/>
                <w:sz w:val="22"/>
                <w:szCs w:val="22"/>
                <w:lang w:val="en-US" w:eastAsia="zh-CN" w:bidi="ar-SA"/>
              </w:rPr>
            </w:pPr>
            <w:r>
              <w:rPr>
                <w:rFonts w:hint="eastAsia" w:ascii="方正仿宋_GBK" w:hAnsi="方正仿宋_GBK" w:eastAsia="方正仿宋_GBK" w:cs="方正仿宋_GBK"/>
                <w:color w:val="auto"/>
                <w:sz w:val="22"/>
                <w:szCs w:val="22"/>
                <w:lang w:val="en-US" w:eastAsia="zh-CN" w:bidi="ar-SA"/>
              </w:rPr>
              <w:t xml:space="preserve">2.技术负责人具有注册测绘师证书或测绘类相关专业高级及以上技术职称证书或人工智能类相关专业高级及以上技术职称证书的，得4分。</w:t>
            </w:r>
            <w:r/>
          </w:p>
          <w:p>
            <w:pPr>
              <w:jc w:val="left"/>
              <w:rPr>
                <w:rFonts w:hint="eastAsia" w:ascii="方正仿宋_GBK" w:hAnsi="方正仿宋_GBK" w:eastAsia="方正仿宋_GBK" w:cs="方正仿宋_GBK"/>
                <w:color w:val="auto"/>
                <w:sz w:val="22"/>
                <w:szCs w:val="22"/>
                <w:lang w:val="en-US" w:eastAsia="zh-CN" w:bidi="ar-SA"/>
              </w:rPr>
            </w:pPr>
            <w:r>
              <w:rPr>
                <w:rFonts w:hint="eastAsia" w:ascii="方正仿宋_GBK" w:hAnsi="方正仿宋_GBK" w:eastAsia="方正仿宋_GBK" w:cs="方正仿宋_GBK"/>
                <w:color w:val="auto"/>
                <w:sz w:val="22"/>
                <w:szCs w:val="22"/>
                <w:lang w:val="en-US" w:eastAsia="zh-CN" w:bidi="ar-SA"/>
              </w:rPr>
              <w:t xml:space="preserve">3.项目组其他成员（项目负责人和技术负责人除外）中每有一人具有数据库系统工程师或测绘类相关专业中级及以上技术职称证书或CAAC证书的，每有一人得2分，本项最高得6分。</w:t>
            </w:r>
            <w:r/>
          </w:p>
          <w:p>
            <w:pPr>
              <w:jc w:val="left"/>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color w:val="auto"/>
                <w:sz w:val="22"/>
                <w:szCs w:val="22"/>
                <w:lang w:val="en-US" w:eastAsia="zh-CN" w:bidi="ar-SA"/>
              </w:rPr>
              <w:t xml:space="preserve">注：1.提供证书原件电子件并加盖供应商单位公章，如职称证书未体现专业的需提供职称评审表证明，以职称评审表专业为准。2.提供自2026年1月份（含）以来任意一个月本单位为其缴纳的社会保险证明（证明以社保主管部门出具的为准）。3.项目负责人与技术负责人不得为同一人。4.同一人员或同一类型证书仅计分一次。5.未按要求提供或提供不全的不得分。</w:t>
            </w:r>
            <w:r/>
          </w:p>
        </w:tc>
      </w:tr>
      <w:tr>
        <w:trPr/>
        <w:tc>
          <w:tcPr>
            <w:tcW w:w="989" w:type="dxa"/>
            <w:vAlign w:val="center"/>
            <w:vMerge w:val="restart"/>
            <w:textDirection w:val="lrTb"/>
            <w:noWrap w:val="false"/>
          </w:tcPr>
          <w:p>
            <w:pPr>
              <w:jc w:val="left"/>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项目实施方案</w:t>
            </w:r>
            <w:r/>
          </w:p>
        </w:tc>
        <w:tc>
          <w:tcPr>
            <w:tcW w:w="889" w:type="dxa"/>
            <w:vAlign w:val="center"/>
            <w:textDirection w:val="lrTb"/>
            <w:noWrap w:val="false"/>
          </w:tcPr>
          <w:p>
            <w:pPr>
              <w:jc w:val="left"/>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二三维一体化融合方案</w:t>
            </w:r>
            <w:r/>
          </w:p>
        </w:tc>
        <w:tc>
          <w:tcPr>
            <w:tcW w:w="676" w:type="dxa"/>
            <w:vAlign w:val="center"/>
            <w:textDirection w:val="lrTb"/>
            <w:noWrap w:val="false"/>
          </w:tcPr>
          <w:p>
            <w:pPr>
              <w:jc w:val="center"/>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color w:val="auto"/>
                <w:sz w:val="22"/>
                <w:szCs w:val="22"/>
                <w:lang w:val="en-US" w:eastAsia="zh-CN"/>
              </w:rPr>
              <w:t xml:space="preserve">10</w:t>
            </w:r>
            <w:r>
              <w:rPr>
                <w:rFonts w:hint="eastAsia" w:ascii="方正仿宋_GBK" w:hAnsi="方正仿宋_GBK" w:eastAsia="方正仿宋_GBK" w:cs="方正仿宋_GBK"/>
                <w:color w:val="auto"/>
                <w:sz w:val="22"/>
                <w:szCs w:val="22"/>
              </w:rPr>
              <w:t xml:space="preserve">.00</w:t>
            </w:r>
            <w:r/>
          </w:p>
        </w:tc>
        <w:tc>
          <w:tcPr>
            <w:tcW w:w="7054" w:type="dxa"/>
            <w:vAlign w:val="center"/>
            <w:textDirection w:val="lrTb"/>
            <w:noWrap w:val="false"/>
          </w:tcPr>
          <w:p>
            <w:pPr>
              <w:jc w:val="left"/>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color w:val="auto"/>
                <w:sz w:val="22"/>
                <w:szCs w:val="22"/>
                <w:lang w:val="en-US" w:eastAsia="zh-CN"/>
              </w:rPr>
              <w:t xml:space="preserve">根据投标人针对招标</w:t>
            </w:r>
            <w:r>
              <w:rPr>
                <w:rFonts w:hint="eastAsia" w:ascii="方正仿宋_GBK" w:hAnsi="方正仿宋_GBK" w:eastAsia="方正仿宋_GBK" w:cs="方正仿宋_GBK"/>
                <w:color w:val="auto"/>
                <w:sz w:val="22"/>
                <w:szCs w:val="22"/>
              </w:rPr>
              <w:t xml:space="preserve">文件“</w:t>
            </w:r>
            <w:r>
              <w:rPr>
                <w:rFonts w:hint="eastAsia" w:ascii="方正仿宋_GBK" w:hAnsi="方正仿宋_GBK" w:eastAsia="方正仿宋_GBK" w:cs="方正仿宋_GBK"/>
                <w:color w:val="auto"/>
                <w:sz w:val="22"/>
                <w:szCs w:val="22"/>
                <w:lang w:eastAsia="zh-CN"/>
              </w:rPr>
              <w:t xml:space="preserve">第四章  采购需求</w:t>
            </w:r>
            <w:r>
              <w:rPr>
                <w:rFonts w:hint="eastAsia" w:ascii="方正仿宋_GBK" w:hAnsi="方正仿宋_GBK" w:eastAsia="方正仿宋_GBK" w:cs="方正仿宋_GBK"/>
                <w:color w:val="auto"/>
                <w:sz w:val="22"/>
                <w:szCs w:val="22"/>
                <w:lang w:val="en-US" w:eastAsia="zh-CN"/>
              </w:rPr>
              <w:t xml:space="preserve">”中项目技术方案要求编制的二三维一体化融合方案进行综合评分</w:t>
            </w:r>
            <w:r>
              <w:rPr>
                <w:rFonts w:hint="eastAsia" w:ascii="方正仿宋_GBK" w:hAnsi="方正仿宋_GBK" w:eastAsia="方正仿宋_GBK" w:cs="方正仿宋_GBK"/>
                <w:color w:val="auto"/>
                <w:sz w:val="22"/>
                <w:szCs w:val="22"/>
              </w:rPr>
              <w:t xml:space="preserve">。方案操作流程合理规范且描述详细、成果内容详实、质量要求严格、转化落地有严格的可执行性且优于采购需求的，得</w:t>
            </w:r>
            <w:r>
              <w:rPr>
                <w:rFonts w:hint="eastAsia" w:ascii="方正仿宋_GBK" w:hAnsi="方正仿宋_GBK" w:eastAsia="方正仿宋_GBK" w:cs="方正仿宋_GBK"/>
                <w:color w:val="auto"/>
                <w:sz w:val="22"/>
                <w:szCs w:val="22"/>
                <w:lang w:val="en-US" w:eastAsia="zh-CN"/>
              </w:rPr>
              <w:t xml:space="preserve">10</w:t>
            </w:r>
            <w:r>
              <w:rPr>
                <w:rFonts w:hint="eastAsia" w:ascii="方正仿宋_GBK" w:hAnsi="方正仿宋_GBK" w:eastAsia="方正仿宋_GBK" w:cs="方正仿宋_GBK"/>
                <w:color w:val="auto"/>
                <w:sz w:val="22"/>
                <w:szCs w:val="22"/>
              </w:rPr>
              <w:t xml:space="preserve">分；方案内容全面且满足采购需求</w:t>
            </w:r>
            <w:r>
              <w:rPr>
                <w:rFonts w:hint="eastAsia" w:ascii="方正仿宋_GBK" w:hAnsi="方正仿宋_GBK" w:eastAsia="方正仿宋_GBK" w:cs="方正仿宋_GBK"/>
                <w:color w:val="auto"/>
                <w:sz w:val="22"/>
                <w:szCs w:val="22"/>
                <w:lang w:val="en-US" w:eastAsia="zh-CN"/>
              </w:rPr>
              <w:t xml:space="preserve">的</w:t>
            </w:r>
            <w:r>
              <w:rPr>
                <w:rFonts w:hint="eastAsia" w:ascii="方正仿宋_GBK" w:hAnsi="方正仿宋_GBK" w:eastAsia="方正仿宋_GBK" w:cs="方正仿宋_GBK"/>
                <w:color w:val="auto"/>
                <w:sz w:val="22"/>
                <w:szCs w:val="22"/>
              </w:rPr>
              <w:t xml:space="preserve">，得</w:t>
            </w:r>
            <w:r>
              <w:rPr>
                <w:rFonts w:hint="eastAsia" w:ascii="方正仿宋_GBK" w:hAnsi="方正仿宋_GBK" w:eastAsia="方正仿宋_GBK" w:cs="方正仿宋_GBK"/>
                <w:color w:val="auto"/>
                <w:sz w:val="22"/>
                <w:szCs w:val="22"/>
                <w:lang w:val="en-US" w:eastAsia="zh-CN"/>
              </w:rPr>
              <w:t xml:space="preserve">8</w:t>
            </w:r>
            <w:r>
              <w:rPr>
                <w:rFonts w:hint="eastAsia" w:ascii="方正仿宋_GBK" w:hAnsi="方正仿宋_GBK" w:eastAsia="方正仿宋_GBK" w:cs="方正仿宋_GBK"/>
                <w:color w:val="auto"/>
                <w:sz w:val="22"/>
                <w:szCs w:val="22"/>
              </w:rPr>
              <w:t xml:space="preserve">分；方案内容笼统但不影响实质性意思表达，通过后期优化调整能够实现采购需求的</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rPr>
              <w:t xml:space="preserve">得</w:t>
            </w:r>
            <w:r>
              <w:rPr>
                <w:rFonts w:hint="eastAsia" w:ascii="方正仿宋_GBK" w:hAnsi="方正仿宋_GBK" w:eastAsia="方正仿宋_GBK" w:cs="方正仿宋_GBK"/>
                <w:color w:val="auto"/>
                <w:sz w:val="22"/>
                <w:szCs w:val="22"/>
                <w:lang w:val="en-US" w:eastAsia="zh-CN"/>
              </w:rPr>
              <w:t xml:space="preserve">6</w:t>
            </w:r>
            <w:r>
              <w:rPr>
                <w:rFonts w:hint="eastAsia" w:ascii="方正仿宋_GBK" w:hAnsi="方正仿宋_GBK" w:eastAsia="方正仿宋_GBK" w:cs="方正仿宋_GBK"/>
                <w:color w:val="auto"/>
                <w:sz w:val="22"/>
                <w:szCs w:val="22"/>
              </w:rPr>
              <w:t xml:space="preserve">分；方案内容有缺失、可行性差的，得</w:t>
            </w:r>
            <w:r>
              <w:rPr>
                <w:rFonts w:hint="eastAsia" w:ascii="方正仿宋_GBK" w:hAnsi="方正仿宋_GBK" w:eastAsia="方正仿宋_GBK" w:cs="方正仿宋_GBK"/>
                <w:color w:val="auto"/>
                <w:sz w:val="22"/>
                <w:szCs w:val="22"/>
                <w:lang w:val="en-US" w:eastAsia="zh-CN"/>
              </w:rPr>
              <w:t xml:space="preserve">4</w:t>
            </w:r>
            <w:r>
              <w:rPr>
                <w:rFonts w:hint="eastAsia" w:ascii="方正仿宋_GBK" w:hAnsi="方正仿宋_GBK" w:eastAsia="方正仿宋_GBK" w:cs="方正仿宋_GBK"/>
                <w:color w:val="auto"/>
                <w:sz w:val="22"/>
                <w:szCs w:val="22"/>
              </w:rPr>
              <w:t xml:space="preserve">分</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rPr>
              <w:t xml:space="preserve">没有内容或其他情况不满足</w:t>
            </w:r>
            <w:r>
              <w:rPr>
                <w:rFonts w:hint="eastAsia" w:ascii="方正仿宋_GBK" w:hAnsi="方正仿宋_GBK" w:eastAsia="方正仿宋_GBK" w:cs="方正仿宋_GBK"/>
                <w:color w:val="auto"/>
                <w:sz w:val="22"/>
                <w:szCs w:val="22"/>
                <w:lang w:val="en-US" w:eastAsia="zh-CN"/>
              </w:rPr>
              <w:t xml:space="preserve">招标</w:t>
            </w:r>
            <w:r>
              <w:rPr>
                <w:rFonts w:hint="eastAsia" w:ascii="方正仿宋_GBK" w:hAnsi="方正仿宋_GBK" w:eastAsia="方正仿宋_GBK" w:cs="方正仿宋_GBK"/>
                <w:color w:val="auto"/>
                <w:sz w:val="22"/>
                <w:szCs w:val="22"/>
              </w:rPr>
              <w:t xml:space="preserve">文件需求的不得分。</w:t>
            </w:r>
            <w:r/>
          </w:p>
        </w:tc>
      </w:tr>
      <w:tr>
        <w:trPr/>
        <w:tc>
          <w:tcPr>
            <w:tcW w:w="989" w:type="dxa"/>
            <w:vAlign w:val="center"/>
            <w:vMerge w:val="continue"/>
            <w:textDirection w:val="lrTb"/>
            <w:noWrap w:val="false"/>
          </w:tcPr>
          <w:p>
            <w:r/>
            <w:r/>
          </w:p>
        </w:tc>
        <w:tc>
          <w:tcPr>
            <w:tcW w:w="889" w:type="dxa"/>
            <w:vAlign w:val="center"/>
            <w:textDirection w:val="lrTb"/>
            <w:noWrap w:val="false"/>
          </w:tcPr>
          <w:p>
            <w:pPr>
              <w:jc w:val="left"/>
              <w:rPr>
                <w:rFonts w:hint="eastAsia" w:ascii="方正仿宋_GBK" w:hAnsi="方正仿宋_GBK" w:eastAsia="方正仿宋_GBK" w:cs="方正仿宋_GBK"/>
                <w:color w:val="auto"/>
                <w:sz w:val="22"/>
                <w:szCs w:val="22"/>
                <w:lang w:val="en-US" w:eastAsia="zh-CN"/>
              </w:rPr>
            </w:pPr>
            <w:r>
              <w:rPr>
                <w:rFonts w:hint="eastAsia" w:ascii="方正仿宋_GBK" w:hAnsi="方正仿宋_GBK" w:eastAsia="方正仿宋_GBK" w:cs="方正仿宋_GBK"/>
                <w:color w:val="auto"/>
                <w:sz w:val="22"/>
                <w:szCs w:val="22"/>
                <w:lang w:val="en-US" w:eastAsia="zh-CN"/>
              </w:rPr>
              <w:t xml:space="preserve">产权底板专题服务工作方案</w:t>
            </w:r>
            <w:r/>
          </w:p>
        </w:tc>
        <w:tc>
          <w:tcPr>
            <w:tcW w:w="676" w:type="dxa"/>
            <w:vAlign w:val="center"/>
            <w:textDirection w:val="lrTb"/>
            <w:noWrap w:val="false"/>
          </w:tcPr>
          <w:p>
            <w:pPr>
              <w:jc w:val="center"/>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color w:val="auto"/>
                <w:sz w:val="22"/>
                <w:szCs w:val="22"/>
                <w:lang w:val="en-US" w:eastAsia="zh-CN"/>
              </w:rPr>
              <w:t xml:space="preserve">10</w:t>
            </w:r>
            <w:r>
              <w:rPr>
                <w:rFonts w:hint="eastAsia" w:ascii="方正仿宋_GBK" w:hAnsi="方正仿宋_GBK" w:eastAsia="方正仿宋_GBK" w:cs="方正仿宋_GBK"/>
                <w:color w:val="auto"/>
                <w:sz w:val="22"/>
                <w:szCs w:val="22"/>
              </w:rPr>
              <w:t xml:space="preserve">.00</w:t>
            </w:r>
            <w:r/>
          </w:p>
        </w:tc>
        <w:tc>
          <w:tcPr>
            <w:tcW w:w="7054" w:type="dxa"/>
            <w:vAlign w:val="center"/>
            <w:textDirection w:val="lrTb"/>
            <w:noWrap w:val="false"/>
          </w:tcPr>
          <w:p>
            <w:pPr>
              <w:jc w:val="left"/>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color w:val="auto"/>
                <w:sz w:val="22"/>
                <w:szCs w:val="22"/>
                <w:lang w:val="en-US" w:eastAsia="zh-CN"/>
              </w:rPr>
              <w:t xml:space="preserve">根据投标人针对招标</w:t>
            </w:r>
            <w:r>
              <w:rPr>
                <w:rFonts w:hint="eastAsia" w:ascii="方正仿宋_GBK" w:hAnsi="方正仿宋_GBK" w:eastAsia="方正仿宋_GBK" w:cs="方正仿宋_GBK"/>
                <w:color w:val="auto"/>
                <w:sz w:val="22"/>
                <w:szCs w:val="22"/>
              </w:rPr>
              <w:t xml:space="preserve">文件“</w:t>
            </w:r>
            <w:r>
              <w:rPr>
                <w:rFonts w:hint="eastAsia" w:ascii="方正仿宋_GBK" w:hAnsi="方正仿宋_GBK" w:eastAsia="方正仿宋_GBK" w:cs="方正仿宋_GBK"/>
                <w:color w:val="auto"/>
                <w:sz w:val="22"/>
                <w:szCs w:val="22"/>
                <w:lang w:eastAsia="zh-CN"/>
              </w:rPr>
              <w:t xml:space="preserve">第四章  采购需求</w:t>
            </w:r>
            <w:r>
              <w:rPr>
                <w:rFonts w:hint="eastAsia" w:ascii="方正仿宋_GBK" w:hAnsi="方正仿宋_GBK" w:eastAsia="方正仿宋_GBK" w:cs="方正仿宋_GBK"/>
                <w:color w:val="auto"/>
                <w:sz w:val="22"/>
                <w:szCs w:val="22"/>
                <w:lang w:val="en-US" w:eastAsia="zh-CN"/>
              </w:rPr>
              <w:t xml:space="preserve">”中项目技术方案要求编制的产权底板专题服务工作方案进行综合评分</w:t>
            </w:r>
            <w:r>
              <w:rPr>
                <w:rFonts w:hint="eastAsia" w:ascii="方正仿宋_GBK" w:hAnsi="方正仿宋_GBK" w:eastAsia="方正仿宋_GBK" w:cs="方正仿宋_GBK"/>
                <w:color w:val="auto"/>
                <w:sz w:val="22"/>
                <w:szCs w:val="22"/>
              </w:rPr>
              <w:t xml:space="preserve">。方案操作流程合理规范且描述详细、成果内容详实、质量要求严格、转化落地有严格的可执行性且优于采购需求的，得</w:t>
            </w:r>
            <w:r>
              <w:rPr>
                <w:rFonts w:hint="eastAsia" w:ascii="方正仿宋_GBK" w:hAnsi="方正仿宋_GBK" w:eastAsia="方正仿宋_GBK" w:cs="方正仿宋_GBK"/>
                <w:color w:val="auto"/>
                <w:sz w:val="22"/>
                <w:szCs w:val="22"/>
                <w:lang w:val="en-US" w:eastAsia="zh-CN"/>
              </w:rPr>
              <w:t xml:space="preserve">10</w:t>
            </w:r>
            <w:r>
              <w:rPr>
                <w:rFonts w:hint="eastAsia" w:ascii="方正仿宋_GBK" w:hAnsi="方正仿宋_GBK" w:eastAsia="方正仿宋_GBK" w:cs="方正仿宋_GBK"/>
                <w:color w:val="auto"/>
                <w:sz w:val="22"/>
                <w:szCs w:val="22"/>
              </w:rPr>
              <w:t xml:space="preserve">分；方案内容全面且满足采购需求</w:t>
            </w:r>
            <w:r>
              <w:rPr>
                <w:rFonts w:hint="eastAsia" w:ascii="方正仿宋_GBK" w:hAnsi="方正仿宋_GBK" w:eastAsia="方正仿宋_GBK" w:cs="方正仿宋_GBK"/>
                <w:color w:val="auto"/>
                <w:sz w:val="22"/>
                <w:szCs w:val="22"/>
                <w:lang w:val="en-US" w:eastAsia="zh-CN"/>
              </w:rPr>
              <w:t xml:space="preserve">的</w:t>
            </w:r>
            <w:r>
              <w:rPr>
                <w:rFonts w:hint="eastAsia" w:ascii="方正仿宋_GBK" w:hAnsi="方正仿宋_GBK" w:eastAsia="方正仿宋_GBK" w:cs="方正仿宋_GBK"/>
                <w:color w:val="auto"/>
                <w:sz w:val="22"/>
                <w:szCs w:val="22"/>
              </w:rPr>
              <w:t xml:space="preserve">，得</w:t>
            </w:r>
            <w:r>
              <w:rPr>
                <w:rFonts w:hint="eastAsia" w:ascii="方正仿宋_GBK" w:hAnsi="方正仿宋_GBK" w:eastAsia="方正仿宋_GBK" w:cs="方正仿宋_GBK"/>
                <w:color w:val="auto"/>
                <w:sz w:val="22"/>
                <w:szCs w:val="22"/>
                <w:lang w:val="en-US" w:eastAsia="zh-CN"/>
              </w:rPr>
              <w:t xml:space="preserve">8</w:t>
            </w:r>
            <w:r>
              <w:rPr>
                <w:rFonts w:hint="eastAsia" w:ascii="方正仿宋_GBK" w:hAnsi="方正仿宋_GBK" w:eastAsia="方正仿宋_GBK" w:cs="方正仿宋_GBK"/>
                <w:color w:val="auto"/>
                <w:sz w:val="22"/>
                <w:szCs w:val="22"/>
              </w:rPr>
              <w:t xml:space="preserve">分；方案内容笼统但不影响实质性意思表达，通过后期优化调整能够实现采购需求的得</w:t>
            </w:r>
            <w:r>
              <w:rPr>
                <w:rFonts w:hint="eastAsia" w:ascii="方正仿宋_GBK" w:hAnsi="方正仿宋_GBK" w:eastAsia="方正仿宋_GBK" w:cs="方正仿宋_GBK"/>
                <w:color w:val="auto"/>
                <w:sz w:val="22"/>
                <w:szCs w:val="22"/>
                <w:lang w:val="en-US" w:eastAsia="zh-CN"/>
              </w:rPr>
              <w:t xml:space="preserve">6</w:t>
            </w:r>
            <w:r>
              <w:rPr>
                <w:rFonts w:hint="eastAsia" w:ascii="方正仿宋_GBK" w:hAnsi="方正仿宋_GBK" w:eastAsia="方正仿宋_GBK" w:cs="方正仿宋_GBK"/>
                <w:color w:val="auto"/>
                <w:sz w:val="22"/>
                <w:szCs w:val="22"/>
              </w:rPr>
              <w:t xml:space="preserve">分；方案内容有缺失、可行性差的，得</w:t>
            </w:r>
            <w:r>
              <w:rPr>
                <w:rFonts w:hint="eastAsia" w:ascii="方正仿宋_GBK" w:hAnsi="方正仿宋_GBK" w:eastAsia="方正仿宋_GBK" w:cs="方正仿宋_GBK"/>
                <w:color w:val="auto"/>
                <w:sz w:val="22"/>
                <w:szCs w:val="22"/>
                <w:lang w:val="en-US" w:eastAsia="zh-CN"/>
              </w:rPr>
              <w:t xml:space="preserve">4</w:t>
            </w:r>
            <w:r>
              <w:rPr>
                <w:rFonts w:hint="eastAsia" w:ascii="方正仿宋_GBK" w:hAnsi="方正仿宋_GBK" w:eastAsia="方正仿宋_GBK" w:cs="方正仿宋_GBK"/>
                <w:color w:val="auto"/>
                <w:sz w:val="22"/>
                <w:szCs w:val="22"/>
              </w:rPr>
              <w:t xml:space="preserve">分</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rPr>
              <w:t xml:space="preserve">没有内容或其他情况不满足</w:t>
            </w:r>
            <w:r>
              <w:rPr>
                <w:rFonts w:hint="eastAsia" w:ascii="方正仿宋_GBK" w:hAnsi="方正仿宋_GBK" w:eastAsia="方正仿宋_GBK" w:cs="方正仿宋_GBK"/>
                <w:color w:val="auto"/>
                <w:sz w:val="22"/>
                <w:szCs w:val="22"/>
                <w:lang w:val="en-US" w:eastAsia="zh-CN"/>
              </w:rPr>
              <w:t xml:space="preserve">招标</w:t>
            </w:r>
            <w:r>
              <w:rPr>
                <w:rFonts w:hint="eastAsia" w:ascii="方正仿宋_GBK" w:hAnsi="方正仿宋_GBK" w:eastAsia="方正仿宋_GBK" w:cs="方正仿宋_GBK"/>
                <w:color w:val="auto"/>
                <w:sz w:val="22"/>
                <w:szCs w:val="22"/>
              </w:rPr>
              <w:t xml:space="preserve">文件需求的不得分。</w:t>
            </w:r>
            <w:r/>
          </w:p>
        </w:tc>
      </w:tr>
      <w:tr>
        <w:trPr/>
        <w:tc>
          <w:tcPr>
            <w:tcW w:w="989" w:type="dxa"/>
            <w:vAlign w:val="center"/>
            <w:vMerge w:val="continue"/>
            <w:textDirection w:val="lrTb"/>
            <w:noWrap w:val="false"/>
          </w:tcPr>
          <w:p>
            <w:r/>
            <w:r/>
          </w:p>
        </w:tc>
        <w:tc>
          <w:tcPr>
            <w:tcW w:w="889" w:type="dxa"/>
            <w:vAlign w:val="center"/>
            <w:textDirection w:val="lrTb"/>
            <w:noWrap w:val="false"/>
          </w:tcPr>
          <w:p>
            <w:pPr>
              <w:jc w:val="left"/>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color w:val="auto"/>
                <w:sz w:val="22"/>
                <w:szCs w:val="22"/>
              </w:rPr>
              <w:t xml:space="preserve">产权底板应用工作方案</w:t>
            </w:r>
            <w:r/>
          </w:p>
        </w:tc>
        <w:tc>
          <w:tcPr>
            <w:tcW w:w="676" w:type="dxa"/>
            <w:vAlign w:val="center"/>
            <w:textDirection w:val="lrTb"/>
            <w:noWrap w:val="false"/>
          </w:tcPr>
          <w:p>
            <w:pPr>
              <w:jc w:val="center"/>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color w:val="auto"/>
                <w:sz w:val="22"/>
                <w:szCs w:val="22"/>
                <w:lang w:val="en-US" w:eastAsia="zh-CN"/>
              </w:rPr>
              <w:t xml:space="preserve">10</w:t>
            </w:r>
            <w:r>
              <w:rPr>
                <w:rFonts w:hint="eastAsia" w:ascii="方正仿宋_GBK" w:hAnsi="方正仿宋_GBK" w:eastAsia="方正仿宋_GBK" w:cs="方正仿宋_GBK"/>
                <w:color w:val="auto"/>
                <w:sz w:val="22"/>
                <w:szCs w:val="22"/>
              </w:rPr>
              <w:t xml:space="preserve">.00</w:t>
            </w:r>
            <w:r/>
          </w:p>
        </w:tc>
        <w:tc>
          <w:tcPr>
            <w:tcW w:w="7054" w:type="dxa"/>
            <w:vAlign w:val="center"/>
            <w:textDirection w:val="lrTb"/>
            <w:noWrap w:val="false"/>
          </w:tcPr>
          <w:p>
            <w:pPr>
              <w:jc w:val="left"/>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color w:val="auto"/>
                <w:sz w:val="22"/>
                <w:szCs w:val="22"/>
                <w:lang w:val="en-US" w:eastAsia="zh-CN"/>
              </w:rPr>
              <w:t xml:space="preserve">根据投标人针对招标</w:t>
            </w:r>
            <w:r>
              <w:rPr>
                <w:rFonts w:hint="eastAsia" w:ascii="方正仿宋_GBK" w:hAnsi="方正仿宋_GBK" w:eastAsia="方正仿宋_GBK" w:cs="方正仿宋_GBK"/>
                <w:color w:val="auto"/>
                <w:sz w:val="22"/>
                <w:szCs w:val="22"/>
              </w:rPr>
              <w:t xml:space="preserve">文件“</w:t>
            </w:r>
            <w:r>
              <w:rPr>
                <w:rFonts w:hint="eastAsia" w:ascii="方正仿宋_GBK" w:hAnsi="方正仿宋_GBK" w:eastAsia="方正仿宋_GBK" w:cs="方正仿宋_GBK"/>
                <w:color w:val="auto"/>
                <w:sz w:val="22"/>
                <w:szCs w:val="22"/>
                <w:lang w:eastAsia="zh-CN"/>
              </w:rPr>
              <w:t xml:space="preserve">第四章  采购需求</w:t>
            </w:r>
            <w:r>
              <w:rPr>
                <w:rFonts w:hint="eastAsia" w:ascii="方正仿宋_GBK" w:hAnsi="方正仿宋_GBK" w:eastAsia="方正仿宋_GBK" w:cs="方正仿宋_GBK"/>
                <w:color w:val="auto"/>
                <w:sz w:val="22"/>
                <w:szCs w:val="22"/>
                <w:lang w:val="en-US" w:eastAsia="zh-CN"/>
              </w:rPr>
              <w:t xml:space="preserve">”中项目技术方案要求编制的产权底板应用工作方案进行综合评分</w:t>
            </w:r>
            <w:r>
              <w:rPr>
                <w:rFonts w:hint="eastAsia" w:ascii="方正仿宋_GBK" w:hAnsi="方正仿宋_GBK" w:eastAsia="方正仿宋_GBK" w:cs="方正仿宋_GBK"/>
                <w:color w:val="auto"/>
                <w:sz w:val="22"/>
                <w:szCs w:val="22"/>
              </w:rPr>
              <w:t xml:space="preserve">。方案操作流程合理规范且描述详细、成果内容详实、质量要求严格、转化落地有严格的可执行性且优于采购需求的，得</w:t>
            </w:r>
            <w:r>
              <w:rPr>
                <w:rFonts w:hint="eastAsia" w:ascii="方正仿宋_GBK" w:hAnsi="方正仿宋_GBK" w:eastAsia="方正仿宋_GBK" w:cs="方正仿宋_GBK"/>
                <w:color w:val="auto"/>
                <w:sz w:val="22"/>
                <w:szCs w:val="22"/>
                <w:lang w:val="en-US" w:eastAsia="zh-CN"/>
              </w:rPr>
              <w:t xml:space="preserve">10</w:t>
            </w:r>
            <w:r>
              <w:rPr>
                <w:rFonts w:hint="eastAsia" w:ascii="方正仿宋_GBK" w:hAnsi="方正仿宋_GBK" w:eastAsia="方正仿宋_GBK" w:cs="方正仿宋_GBK"/>
                <w:color w:val="auto"/>
                <w:sz w:val="22"/>
                <w:szCs w:val="22"/>
              </w:rPr>
              <w:t xml:space="preserve">分；方案内容全面且满足采购需求</w:t>
            </w:r>
            <w:r>
              <w:rPr>
                <w:rFonts w:hint="eastAsia" w:ascii="方正仿宋_GBK" w:hAnsi="方正仿宋_GBK" w:eastAsia="方正仿宋_GBK" w:cs="方正仿宋_GBK"/>
                <w:color w:val="auto"/>
                <w:sz w:val="22"/>
                <w:szCs w:val="22"/>
                <w:lang w:val="en-US" w:eastAsia="zh-CN"/>
              </w:rPr>
              <w:t xml:space="preserve">的</w:t>
            </w:r>
            <w:r>
              <w:rPr>
                <w:rFonts w:hint="eastAsia" w:ascii="方正仿宋_GBK" w:hAnsi="方正仿宋_GBK" w:eastAsia="方正仿宋_GBK" w:cs="方正仿宋_GBK"/>
                <w:color w:val="auto"/>
                <w:sz w:val="22"/>
                <w:szCs w:val="22"/>
              </w:rPr>
              <w:t xml:space="preserve">，得</w:t>
            </w:r>
            <w:r>
              <w:rPr>
                <w:rFonts w:hint="eastAsia" w:ascii="方正仿宋_GBK" w:hAnsi="方正仿宋_GBK" w:eastAsia="方正仿宋_GBK" w:cs="方正仿宋_GBK"/>
                <w:color w:val="auto"/>
                <w:sz w:val="22"/>
                <w:szCs w:val="22"/>
                <w:lang w:val="en-US" w:eastAsia="zh-CN"/>
              </w:rPr>
              <w:t xml:space="preserve">8</w:t>
            </w:r>
            <w:r>
              <w:rPr>
                <w:rFonts w:hint="eastAsia" w:ascii="方正仿宋_GBK" w:hAnsi="方正仿宋_GBK" w:eastAsia="方正仿宋_GBK" w:cs="方正仿宋_GBK"/>
                <w:color w:val="auto"/>
                <w:sz w:val="22"/>
                <w:szCs w:val="22"/>
              </w:rPr>
              <w:t xml:space="preserve">分；方案内容笼统但不影响实质性意思表达，通过后期优化调整能够实现采购需求的</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rPr>
              <w:t xml:space="preserve">得</w:t>
            </w:r>
            <w:r>
              <w:rPr>
                <w:rFonts w:hint="eastAsia" w:ascii="方正仿宋_GBK" w:hAnsi="方正仿宋_GBK" w:eastAsia="方正仿宋_GBK" w:cs="方正仿宋_GBK"/>
                <w:color w:val="auto"/>
                <w:sz w:val="22"/>
                <w:szCs w:val="22"/>
                <w:lang w:val="en-US" w:eastAsia="zh-CN"/>
              </w:rPr>
              <w:t xml:space="preserve">6</w:t>
            </w:r>
            <w:r>
              <w:rPr>
                <w:rFonts w:hint="eastAsia" w:ascii="方正仿宋_GBK" w:hAnsi="方正仿宋_GBK" w:eastAsia="方正仿宋_GBK" w:cs="方正仿宋_GBK"/>
                <w:color w:val="auto"/>
                <w:sz w:val="22"/>
                <w:szCs w:val="22"/>
              </w:rPr>
              <w:t xml:space="preserve">分；方案内容有缺失、可行性差的，得</w:t>
            </w:r>
            <w:r>
              <w:rPr>
                <w:rFonts w:hint="eastAsia" w:ascii="方正仿宋_GBK" w:hAnsi="方正仿宋_GBK" w:eastAsia="方正仿宋_GBK" w:cs="方正仿宋_GBK"/>
                <w:color w:val="auto"/>
                <w:sz w:val="22"/>
                <w:szCs w:val="22"/>
                <w:lang w:val="en-US" w:eastAsia="zh-CN"/>
              </w:rPr>
              <w:t xml:space="preserve">4</w:t>
            </w:r>
            <w:r>
              <w:rPr>
                <w:rFonts w:hint="eastAsia" w:ascii="方正仿宋_GBK" w:hAnsi="方正仿宋_GBK" w:eastAsia="方正仿宋_GBK" w:cs="方正仿宋_GBK"/>
                <w:color w:val="auto"/>
                <w:sz w:val="22"/>
                <w:szCs w:val="22"/>
              </w:rPr>
              <w:t xml:space="preserve">分</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rPr>
              <w:t xml:space="preserve">没有内容或其他情况不满足</w:t>
            </w:r>
            <w:r>
              <w:rPr>
                <w:rFonts w:hint="eastAsia" w:ascii="方正仿宋_GBK" w:hAnsi="方正仿宋_GBK" w:eastAsia="方正仿宋_GBK" w:cs="方正仿宋_GBK"/>
                <w:color w:val="auto"/>
                <w:sz w:val="22"/>
                <w:szCs w:val="22"/>
                <w:lang w:val="en-US" w:eastAsia="zh-CN"/>
              </w:rPr>
              <w:t xml:space="preserve">招标</w:t>
            </w:r>
            <w:r>
              <w:rPr>
                <w:rFonts w:hint="eastAsia" w:ascii="方正仿宋_GBK" w:hAnsi="方正仿宋_GBK" w:eastAsia="方正仿宋_GBK" w:cs="方正仿宋_GBK"/>
                <w:color w:val="auto"/>
                <w:sz w:val="22"/>
                <w:szCs w:val="22"/>
              </w:rPr>
              <w:t xml:space="preserve">文件需求的不得分。</w:t>
            </w:r>
            <w:r/>
          </w:p>
        </w:tc>
      </w:tr>
      <w:tr>
        <w:trPr/>
        <w:tc>
          <w:tcPr>
            <w:tcW w:w="989" w:type="dxa"/>
            <w:vAlign w:val="center"/>
            <w:vMerge w:val="continue"/>
            <w:textDirection w:val="lrTb"/>
            <w:noWrap w:val="false"/>
          </w:tcPr>
          <w:p>
            <w:r/>
            <w:r/>
          </w:p>
        </w:tc>
        <w:tc>
          <w:tcPr>
            <w:tcW w:w="889" w:type="dxa"/>
            <w:vAlign w:val="center"/>
            <w:textDirection w:val="lrTb"/>
            <w:noWrap w:val="false"/>
          </w:tcPr>
          <w:p>
            <w:pPr>
              <w:jc w:val="left"/>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color w:val="auto"/>
                <w:sz w:val="22"/>
                <w:szCs w:val="22"/>
              </w:rPr>
              <w:t xml:space="preserve">质量保障措施</w:t>
            </w:r>
            <w:r/>
          </w:p>
        </w:tc>
        <w:tc>
          <w:tcPr>
            <w:tcW w:w="676" w:type="dxa"/>
            <w:vAlign w:val="center"/>
            <w:textDirection w:val="lrTb"/>
            <w:noWrap w:val="false"/>
          </w:tcPr>
          <w:p>
            <w:pPr>
              <w:jc w:val="center"/>
              <w:rPr>
                <w:rFonts w:hint="eastAsia" w:ascii="方正仿宋_GBK" w:hAnsi="方正仿宋_GBK" w:eastAsia="方正仿宋_GBK" w:cs="方正仿宋_GBK"/>
                <w:color w:val="auto"/>
                <w:sz w:val="22"/>
                <w:szCs w:val="22"/>
                <w:lang w:val="en-US" w:eastAsia="zh-CN"/>
              </w:rPr>
            </w:pPr>
            <w:r>
              <w:rPr>
                <w:rFonts w:hint="eastAsia" w:ascii="方正仿宋_GBK" w:hAnsi="方正仿宋_GBK" w:eastAsia="方正仿宋_GBK" w:cs="方正仿宋_GBK"/>
                <w:color w:val="auto"/>
                <w:sz w:val="22"/>
                <w:szCs w:val="22"/>
                <w:lang w:val="en-US" w:eastAsia="zh-CN"/>
              </w:rPr>
              <w:t xml:space="preserve">6</w:t>
            </w:r>
            <w:r>
              <w:rPr>
                <w:rFonts w:hint="eastAsia" w:ascii="方正仿宋_GBK" w:hAnsi="方正仿宋_GBK" w:eastAsia="方正仿宋_GBK" w:cs="方正仿宋_GBK"/>
                <w:color w:val="auto"/>
                <w:sz w:val="22"/>
                <w:szCs w:val="22"/>
              </w:rPr>
              <w:t xml:space="preserve">.00</w:t>
            </w:r>
            <w:r/>
          </w:p>
        </w:tc>
        <w:tc>
          <w:tcPr>
            <w:tcW w:w="7054" w:type="dxa"/>
            <w:vAlign w:val="center"/>
            <w:textDirection w:val="lrTb"/>
            <w:noWrap w:val="false"/>
          </w:tcPr>
          <w:p>
            <w:pPr>
              <w:jc w:val="left"/>
              <w:rPr>
                <w:rFonts w:hint="eastAsia" w:ascii="方正仿宋_GBK" w:hAnsi="方正仿宋_GBK" w:eastAsia="方正仿宋_GBK" w:cs="方正仿宋_GBK"/>
                <w:color w:val="auto"/>
                <w:sz w:val="22"/>
                <w:szCs w:val="22"/>
                <w:lang w:val="en-US" w:eastAsia="zh-CN"/>
              </w:rPr>
            </w:pPr>
            <w:r>
              <w:rPr>
                <w:rFonts w:hint="eastAsia" w:ascii="方正仿宋_GBK" w:hAnsi="方正仿宋_GBK" w:eastAsia="方正仿宋_GBK" w:cs="方正仿宋_GBK"/>
                <w:color w:val="auto"/>
                <w:sz w:val="22"/>
                <w:szCs w:val="22"/>
                <w:lang w:val="en-US" w:eastAsia="zh-CN"/>
              </w:rPr>
              <w:t xml:space="preserve">根据投标人针对招标</w:t>
            </w:r>
            <w:r>
              <w:rPr>
                <w:rFonts w:hint="eastAsia" w:ascii="方正仿宋_GBK" w:hAnsi="方正仿宋_GBK" w:eastAsia="方正仿宋_GBK" w:cs="方正仿宋_GBK"/>
                <w:color w:val="auto"/>
                <w:sz w:val="22"/>
                <w:szCs w:val="22"/>
              </w:rPr>
              <w:t xml:space="preserve">文件“</w:t>
            </w:r>
            <w:r>
              <w:rPr>
                <w:rFonts w:hint="eastAsia" w:ascii="方正仿宋_GBK" w:hAnsi="方正仿宋_GBK" w:eastAsia="方正仿宋_GBK" w:cs="方正仿宋_GBK"/>
                <w:color w:val="auto"/>
                <w:sz w:val="22"/>
                <w:szCs w:val="22"/>
                <w:lang w:eastAsia="zh-CN"/>
              </w:rPr>
              <w:t xml:space="preserve">第四章  采购需求</w:t>
            </w:r>
            <w:r>
              <w:rPr>
                <w:rFonts w:hint="eastAsia" w:ascii="方正仿宋_GBK" w:hAnsi="方正仿宋_GBK" w:eastAsia="方正仿宋_GBK" w:cs="方正仿宋_GBK"/>
                <w:color w:val="auto"/>
                <w:sz w:val="22"/>
                <w:szCs w:val="22"/>
                <w:lang w:val="en-US" w:eastAsia="zh-CN"/>
              </w:rPr>
              <w:t xml:space="preserve">”的完整内容编制的质量保障措施方案进行综合评分</w:t>
            </w:r>
            <w:r>
              <w:rPr>
                <w:rFonts w:hint="eastAsia" w:ascii="方正仿宋_GBK" w:hAnsi="方正仿宋_GBK" w:eastAsia="方正仿宋_GBK" w:cs="方正仿宋_GBK"/>
                <w:color w:val="auto"/>
                <w:sz w:val="22"/>
                <w:szCs w:val="22"/>
              </w:rPr>
              <w:t xml:space="preserve">。方案操作流程合理规范且描述详细、成果内容详实、质量要求严格、转化落地有严格的可执行性且优于采购需求的，得</w:t>
            </w:r>
            <w:r>
              <w:rPr>
                <w:rFonts w:hint="eastAsia" w:ascii="方正仿宋_GBK" w:hAnsi="方正仿宋_GBK" w:eastAsia="方正仿宋_GBK" w:cs="方正仿宋_GBK"/>
                <w:color w:val="auto"/>
                <w:sz w:val="22"/>
                <w:szCs w:val="22"/>
                <w:lang w:val="en-US" w:eastAsia="zh-CN"/>
              </w:rPr>
              <w:t xml:space="preserve">6</w:t>
            </w:r>
            <w:r>
              <w:rPr>
                <w:rFonts w:hint="eastAsia" w:ascii="方正仿宋_GBK" w:hAnsi="方正仿宋_GBK" w:eastAsia="方正仿宋_GBK" w:cs="方正仿宋_GBK"/>
                <w:color w:val="auto"/>
                <w:sz w:val="22"/>
                <w:szCs w:val="22"/>
              </w:rPr>
              <w:t xml:space="preserve">分；方案内容全面且满足采购需求</w:t>
            </w:r>
            <w:r>
              <w:rPr>
                <w:rFonts w:hint="eastAsia" w:ascii="方正仿宋_GBK" w:hAnsi="方正仿宋_GBK" w:eastAsia="方正仿宋_GBK" w:cs="方正仿宋_GBK"/>
                <w:color w:val="auto"/>
                <w:sz w:val="22"/>
                <w:szCs w:val="22"/>
                <w:lang w:val="en-US" w:eastAsia="zh-CN"/>
              </w:rPr>
              <w:t xml:space="preserve">的</w:t>
            </w:r>
            <w:r>
              <w:rPr>
                <w:rFonts w:hint="eastAsia" w:ascii="方正仿宋_GBK" w:hAnsi="方正仿宋_GBK" w:eastAsia="方正仿宋_GBK" w:cs="方正仿宋_GBK"/>
                <w:color w:val="auto"/>
                <w:sz w:val="22"/>
                <w:szCs w:val="22"/>
              </w:rPr>
              <w:t xml:space="preserve">，得</w:t>
            </w:r>
            <w:r>
              <w:rPr>
                <w:rFonts w:hint="eastAsia" w:ascii="方正仿宋_GBK" w:hAnsi="方正仿宋_GBK" w:eastAsia="方正仿宋_GBK" w:cs="方正仿宋_GBK"/>
                <w:color w:val="auto"/>
                <w:sz w:val="22"/>
                <w:szCs w:val="22"/>
                <w:lang w:val="en-US" w:eastAsia="zh-CN"/>
              </w:rPr>
              <w:t xml:space="preserve">4</w:t>
            </w:r>
            <w:r>
              <w:rPr>
                <w:rFonts w:hint="eastAsia" w:ascii="方正仿宋_GBK" w:hAnsi="方正仿宋_GBK" w:eastAsia="方正仿宋_GBK" w:cs="方正仿宋_GBK"/>
                <w:color w:val="auto"/>
                <w:sz w:val="22"/>
                <w:szCs w:val="22"/>
              </w:rPr>
              <w:t xml:space="preserve">分；方案内容笼统但不影响实质性意思表达，通过后期优化调整能够实现采购需求的</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rPr>
              <w:t xml:space="preserve">得</w:t>
            </w:r>
            <w:r>
              <w:rPr>
                <w:rFonts w:hint="eastAsia" w:ascii="方正仿宋_GBK" w:hAnsi="方正仿宋_GBK" w:eastAsia="方正仿宋_GBK" w:cs="方正仿宋_GBK"/>
                <w:color w:val="auto"/>
                <w:sz w:val="22"/>
                <w:szCs w:val="22"/>
                <w:lang w:val="en-US" w:eastAsia="zh-CN"/>
              </w:rPr>
              <w:t xml:space="preserve">2</w:t>
            </w:r>
            <w:r>
              <w:rPr>
                <w:rFonts w:hint="eastAsia" w:ascii="方正仿宋_GBK" w:hAnsi="方正仿宋_GBK" w:eastAsia="方正仿宋_GBK" w:cs="方正仿宋_GBK"/>
                <w:color w:val="auto"/>
                <w:sz w:val="22"/>
                <w:szCs w:val="22"/>
              </w:rPr>
              <w:t xml:space="preserve">分；方案内容有缺失、可行性差的，得1分</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rPr>
              <w:t xml:space="preserve">没有内容或其他情况不满足</w:t>
            </w:r>
            <w:r>
              <w:rPr>
                <w:rFonts w:hint="eastAsia" w:ascii="方正仿宋_GBK" w:hAnsi="方正仿宋_GBK" w:eastAsia="方正仿宋_GBK" w:cs="方正仿宋_GBK"/>
                <w:color w:val="auto"/>
                <w:sz w:val="22"/>
                <w:szCs w:val="22"/>
                <w:lang w:val="en-US" w:eastAsia="zh-CN"/>
              </w:rPr>
              <w:t xml:space="preserve">招标</w:t>
            </w:r>
            <w:r>
              <w:rPr>
                <w:rFonts w:hint="eastAsia" w:ascii="方正仿宋_GBK" w:hAnsi="方正仿宋_GBK" w:eastAsia="方正仿宋_GBK" w:cs="方正仿宋_GBK"/>
                <w:color w:val="auto"/>
                <w:sz w:val="22"/>
                <w:szCs w:val="22"/>
              </w:rPr>
              <w:t xml:space="preserve">文件需求的不得分。</w:t>
            </w:r>
            <w:r/>
          </w:p>
        </w:tc>
      </w:tr>
      <w:tr>
        <w:trPr/>
        <w:tc>
          <w:tcPr>
            <w:tcW w:w="989" w:type="dxa"/>
            <w:vAlign w:val="center"/>
            <w:vMerge w:val="continue"/>
            <w:textDirection w:val="lrTb"/>
            <w:noWrap w:val="false"/>
          </w:tcPr>
          <w:p>
            <w:r/>
            <w:r/>
          </w:p>
        </w:tc>
        <w:tc>
          <w:tcPr>
            <w:shd w:val="clear" w:color="auto" w:fill="auto"/>
            <w:tcW w:w="889" w:type="dxa"/>
            <w:vAlign w:val="center"/>
            <w:textDirection w:val="lrTb"/>
            <w:noWrap w:val="false"/>
          </w:tcPr>
          <w:p>
            <w:pPr>
              <w:jc w:val="left"/>
              <w:rPr>
                <w:rFonts w:hint="eastAsia" w:ascii="方正仿宋_GBK" w:hAnsi="方正仿宋_GBK" w:eastAsia="方正仿宋_GBK" w:cs="方正仿宋_GBK"/>
                <w:color w:val="auto"/>
                <w:sz w:val="22"/>
                <w:szCs w:val="22"/>
                <w:lang w:val="en-US" w:eastAsia="zh-CN" w:bidi="ar-SA"/>
              </w:rPr>
            </w:pPr>
            <w:r>
              <w:rPr>
                <w:rFonts w:hint="eastAsia" w:ascii="方正仿宋_GBK" w:hAnsi="方正仿宋_GBK" w:eastAsia="方正仿宋_GBK" w:cs="方正仿宋_GBK"/>
                <w:color w:val="auto"/>
                <w:sz w:val="22"/>
                <w:szCs w:val="22"/>
              </w:rPr>
              <w:t xml:space="preserve">进度安排和进度保证措施</w:t>
            </w:r>
            <w:r/>
          </w:p>
        </w:tc>
        <w:tc>
          <w:tcPr>
            <w:shd w:val="clear" w:color="auto" w:fill="auto"/>
            <w:tcW w:w="676" w:type="dxa"/>
            <w:vAlign w:val="center"/>
            <w:textDirection w:val="lrTb"/>
            <w:noWrap w:val="false"/>
          </w:tcPr>
          <w:p>
            <w:pPr>
              <w:jc w:val="center"/>
              <w:rPr>
                <w:rFonts w:hint="eastAsia" w:ascii="方正仿宋_GBK" w:hAnsi="方正仿宋_GBK" w:eastAsia="方正仿宋_GBK" w:cs="方正仿宋_GBK"/>
                <w:color w:val="auto"/>
                <w:sz w:val="22"/>
                <w:szCs w:val="22"/>
                <w:lang w:val="en-US" w:eastAsia="zh-CN" w:bidi="ar-SA"/>
              </w:rPr>
            </w:pPr>
            <w:r>
              <w:rPr>
                <w:rFonts w:hint="eastAsia" w:ascii="方正仿宋_GBK" w:hAnsi="方正仿宋_GBK" w:eastAsia="方正仿宋_GBK" w:cs="方正仿宋_GBK"/>
                <w:color w:val="auto"/>
                <w:sz w:val="22"/>
                <w:szCs w:val="22"/>
                <w:lang w:val="en-US" w:eastAsia="zh-CN"/>
              </w:rPr>
              <w:t xml:space="preserve">6</w:t>
            </w:r>
            <w:r>
              <w:rPr>
                <w:rFonts w:hint="eastAsia" w:ascii="方正仿宋_GBK" w:hAnsi="方正仿宋_GBK" w:eastAsia="方正仿宋_GBK" w:cs="方正仿宋_GBK"/>
                <w:color w:val="auto"/>
                <w:sz w:val="22"/>
                <w:szCs w:val="22"/>
              </w:rPr>
              <w:t xml:space="preserve">.00</w:t>
            </w:r>
            <w:r/>
          </w:p>
        </w:tc>
        <w:tc>
          <w:tcPr>
            <w:shd w:val="clear" w:color="auto" w:fill="auto"/>
            <w:tcW w:w="7054" w:type="dxa"/>
            <w:vAlign w:val="center"/>
            <w:textDirection w:val="lrTb"/>
            <w:noWrap w:val="false"/>
          </w:tcPr>
          <w:p>
            <w:pPr>
              <w:jc w:val="left"/>
              <w:rPr>
                <w:rFonts w:hint="eastAsia" w:ascii="方正仿宋_GBK" w:hAnsi="方正仿宋_GBK" w:eastAsia="方正仿宋_GBK" w:cs="方正仿宋_GBK"/>
                <w:color w:val="auto"/>
                <w:sz w:val="22"/>
                <w:szCs w:val="22"/>
                <w:lang w:val="en-US" w:eastAsia="zh-CN" w:bidi="ar-SA"/>
              </w:rPr>
            </w:pPr>
            <w:r>
              <w:rPr>
                <w:rFonts w:hint="eastAsia" w:ascii="方正仿宋_GBK" w:hAnsi="方正仿宋_GBK" w:eastAsia="方正仿宋_GBK" w:cs="方正仿宋_GBK"/>
                <w:color w:val="auto"/>
                <w:sz w:val="22"/>
                <w:szCs w:val="22"/>
                <w:lang w:val="en-US" w:eastAsia="zh-CN"/>
              </w:rPr>
              <w:t xml:space="preserve">根据投标人针对招标</w:t>
            </w:r>
            <w:r>
              <w:rPr>
                <w:rFonts w:hint="eastAsia" w:ascii="方正仿宋_GBK" w:hAnsi="方正仿宋_GBK" w:eastAsia="方正仿宋_GBK" w:cs="方正仿宋_GBK"/>
                <w:color w:val="auto"/>
                <w:sz w:val="22"/>
                <w:szCs w:val="22"/>
              </w:rPr>
              <w:t xml:space="preserve">文件“</w:t>
            </w:r>
            <w:r>
              <w:rPr>
                <w:rFonts w:hint="eastAsia" w:ascii="方正仿宋_GBK" w:hAnsi="方正仿宋_GBK" w:eastAsia="方正仿宋_GBK" w:cs="方正仿宋_GBK"/>
                <w:color w:val="auto"/>
                <w:sz w:val="22"/>
                <w:szCs w:val="22"/>
                <w:lang w:eastAsia="zh-CN"/>
              </w:rPr>
              <w:t xml:space="preserve">第四章  采购需求</w:t>
            </w:r>
            <w:r>
              <w:rPr>
                <w:rFonts w:hint="eastAsia" w:ascii="方正仿宋_GBK" w:hAnsi="方正仿宋_GBK" w:eastAsia="方正仿宋_GBK" w:cs="方正仿宋_GBK"/>
                <w:color w:val="auto"/>
                <w:sz w:val="22"/>
                <w:szCs w:val="22"/>
                <w:lang w:val="en-US" w:eastAsia="zh-CN"/>
              </w:rPr>
              <w:t xml:space="preserve">”中“进度要求”内容编制的进度安排和进度保证措施方案进行综合评分</w:t>
            </w:r>
            <w:r>
              <w:rPr>
                <w:rFonts w:hint="eastAsia" w:ascii="方正仿宋_GBK" w:hAnsi="方正仿宋_GBK" w:eastAsia="方正仿宋_GBK" w:cs="方正仿宋_GBK"/>
                <w:color w:val="auto"/>
                <w:sz w:val="22"/>
                <w:szCs w:val="22"/>
              </w:rPr>
              <w:t xml:space="preserve">。方案操作流程合理规范且描述详细、成果内容详实、质量要求严格、转化落地有严格的可执行性且优于采购需求的，得</w:t>
            </w:r>
            <w:r>
              <w:rPr>
                <w:rFonts w:hint="eastAsia" w:ascii="方正仿宋_GBK" w:hAnsi="方正仿宋_GBK" w:eastAsia="方正仿宋_GBK" w:cs="方正仿宋_GBK"/>
                <w:color w:val="auto"/>
                <w:sz w:val="22"/>
                <w:szCs w:val="22"/>
                <w:lang w:val="en-US" w:eastAsia="zh-CN"/>
              </w:rPr>
              <w:t xml:space="preserve">6</w:t>
            </w:r>
            <w:r>
              <w:rPr>
                <w:rFonts w:hint="eastAsia" w:ascii="方正仿宋_GBK" w:hAnsi="方正仿宋_GBK" w:eastAsia="方正仿宋_GBK" w:cs="方正仿宋_GBK"/>
                <w:color w:val="auto"/>
                <w:sz w:val="22"/>
                <w:szCs w:val="22"/>
              </w:rPr>
              <w:t xml:space="preserve">分；方案内容全面且满足采购需求</w:t>
            </w:r>
            <w:r>
              <w:rPr>
                <w:rFonts w:hint="eastAsia" w:ascii="方正仿宋_GBK" w:hAnsi="方正仿宋_GBK" w:eastAsia="方正仿宋_GBK" w:cs="方正仿宋_GBK"/>
                <w:color w:val="auto"/>
                <w:sz w:val="22"/>
                <w:szCs w:val="22"/>
                <w:lang w:val="en-US" w:eastAsia="zh-CN"/>
              </w:rPr>
              <w:t xml:space="preserve">的</w:t>
            </w:r>
            <w:r>
              <w:rPr>
                <w:rFonts w:hint="eastAsia" w:ascii="方正仿宋_GBK" w:hAnsi="方正仿宋_GBK" w:eastAsia="方正仿宋_GBK" w:cs="方正仿宋_GBK"/>
                <w:color w:val="auto"/>
                <w:sz w:val="22"/>
                <w:szCs w:val="22"/>
              </w:rPr>
              <w:t xml:space="preserve">，得</w:t>
            </w:r>
            <w:r>
              <w:rPr>
                <w:rFonts w:hint="eastAsia" w:ascii="方正仿宋_GBK" w:hAnsi="方正仿宋_GBK" w:eastAsia="方正仿宋_GBK" w:cs="方正仿宋_GBK"/>
                <w:color w:val="auto"/>
                <w:sz w:val="22"/>
                <w:szCs w:val="22"/>
                <w:lang w:val="en-US" w:eastAsia="zh-CN"/>
              </w:rPr>
              <w:t xml:space="preserve">4</w:t>
            </w:r>
            <w:r>
              <w:rPr>
                <w:rFonts w:hint="eastAsia" w:ascii="方正仿宋_GBK" w:hAnsi="方正仿宋_GBK" w:eastAsia="方正仿宋_GBK" w:cs="方正仿宋_GBK"/>
                <w:color w:val="auto"/>
                <w:sz w:val="22"/>
                <w:szCs w:val="22"/>
              </w:rPr>
              <w:t xml:space="preserve">分；方案内容笼统但不影响实质性意思表达，通过后期优化调整能够实现采购需求的</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rPr>
              <w:t xml:space="preserve">得</w:t>
            </w:r>
            <w:r>
              <w:rPr>
                <w:rFonts w:hint="eastAsia" w:ascii="方正仿宋_GBK" w:hAnsi="方正仿宋_GBK" w:eastAsia="方正仿宋_GBK" w:cs="方正仿宋_GBK"/>
                <w:color w:val="auto"/>
                <w:sz w:val="22"/>
                <w:szCs w:val="22"/>
                <w:lang w:val="en-US" w:eastAsia="zh-CN"/>
              </w:rPr>
              <w:t xml:space="preserve">2</w:t>
            </w:r>
            <w:r>
              <w:rPr>
                <w:rFonts w:hint="eastAsia" w:ascii="方正仿宋_GBK" w:hAnsi="方正仿宋_GBK" w:eastAsia="方正仿宋_GBK" w:cs="方正仿宋_GBK"/>
                <w:color w:val="auto"/>
                <w:sz w:val="22"/>
                <w:szCs w:val="22"/>
              </w:rPr>
              <w:t xml:space="preserve">分；方案内容有缺失、可行性差的，得</w:t>
            </w:r>
            <w:r>
              <w:rPr>
                <w:rFonts w:hint="eastAsia" w:ascii="方正仿宋_GBK" w:hAnsi="方正仿宋_GBK" w:eastAsia="方正仿宋_GBK" w:cs="方正仿宋_GBK"/>
                <w:color w:val="auto"/>
                <w:sz w:val="22"/>
                <w:szCs w:val="22"/>
                <w:lang w:val="en-US" w:eastAsia="zh-CN"/>
              </w:rPr>
              <w:t xml:space="preserve">1</w:t>
            </w:r>
            <w:r>
              <w:rPr>
                <w:rFonts w:hint="eastAsia" w:ascii="方正仿宋_GBK" w:hAnsi="方正仿宋_GBK" w:eastAsia="方正仿宋_GBK" w:cs="方正仿宋_GBK"/>
                <w:color w:val="auto"/>
                <w:sz w:val="22"/>
                <w:szCs w:val="22"/>
              </w:rPr>
              <w:t xml:space="preserve">分</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rPr>
              <w:t xml:space="preserve">没有内容或其他情况不满足</w:t>
            </w:r>
            <w:r>
              <w:rPr>
                <w:rFonts w:hint="eastAsia" w:ascii="方正仿宋_GBK" w:hAnsi="方正仿宋_GBK" w:eastAsia="方正仿宋_GBK" w:cs="方正仿宋_GBK"/>
                <w:color w:val="auto"/>
                <w:sz w:val="22"/>
                <w:szCs w:val="22"/>
                <w:lang w:val="en-US" w:eastAsia="zh-CN"/>
              </w:rPr>
              <w:t xml:space="preserve">招标</w:t>
            </w:r>
            <w:r>
              <w:rPr>
                <w:rFonts w:hint="eastAsia" w:ascii="方正仿宋_GBK" w:hAnsi="方正仿宋_GBK" w:eastAsia="方正仿宋_GBK" w:cs="方正仿宋_GBK"/>
                <w:color w:val="auto"/>
                <w:sz w:val="22"/>
                <w:szCs w:val="22"/>
              </w:rPr>
              <w:t xml:space="preserve">文件需求的不得分。</w:t>
            </w:r>
            <w:r/>
          </w:p>
        </w:tc>
      </w:tr>
      <w:tr>
        <w:trPr>
          <w:trHeight w:val="319"/>
        </w:trPr>
        <w:tc>
          <w:tcPr>
            <w:tcW w:w="989" w:type="dxa"/>
            <w:vAlign w:val="center"/>
            <w:vMerge w:val="restart"/>
            <w:textDirection w:val="lrTb"/>
            <w:noWrap w:val="false"/>
          </w:tcPr>
          <w:p>
            <w:pPr>
              <w:jc w:val="left"/>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其他</w:t>
            </w:r>
            <w:r/>
          </w:p>
        </w:tc>
        <w:tc>
          <w:tcPr>
            <w:shd w:val="clear" w:color="auto" w:fill="auto"/>
            <w:tcW w:w="889" w:type="dxa"/>
            <w:vAlign w:val="center"/>
            <w:textDirection w:val="lrTb"/>
            <w:noWrap w:val="false"/>
          </w:tcPr>
          <w:p>
            <w:pPr>
              <w:jc w:val="left"/>
              <w:rPr>
                <w:rFonts w:hint="eastAsia" w:ascii="方正仿宋_GBK" w:hAnsi="方正仿宋_GBK" w:eastAsia="方正仿宋_GBK" w:cs="方正仿宋_GBK"/>
                <w:color w:val="auto"/>
                <w:sz w:val="22"/>
                <w:szCs w:val="22"/>
                <w:lang w:val="en-US" w:eastAsia="zh-CN" w:bidi="ar-SA"/>
              </w:rPr>
            </w:pPr>
            <w:r>
              <w:rPr>
                <w:rFonts w:hint="eastAsia" w:ascii="方正仿宋_GBK" w:hAnsi="方正仿宋_GBK" w:eastAsia="方正仿宋_GBK" w:cs="方正仿宋_GBK"/>
                <w:color w:val="auto"/>
                <w:sz w:val="22"/>
                <w:szCs w:val="22"/>
              </w:rPr>
              <w:t xml:space="preserve">安全保密措施</w:t>
            </w:r>
            <w:r/>
          </w:p>
        </w:tc>
        <w:tc>
          <w:tcPr>
            <w:shd w:val="clear" w:color="auto" w:fill="auto"/>
            <w:tcW w:w="676" w:type="dxa"/>
            <w:vAlign w:val="center"/>
            <w:textDirection w:val="lrTb"/>
            <w:noWrap w:val="false"/>
          </w:tcPr>
          <w:p>
            <w:pPr>
              <w:jc w:val="center"/>
              <w:rPr>
                <w:rFonts w:hint="eastAsia" w:ascii="方正仿宋_GBK" w:hAnsi="方正仿宋_GBK" w:eastAsia="方正仿宋_GBK" w:cs="方正仿宋_GBK"/>
                <w:color w:val="auto"/>
                <w:sz w:val="22"/>
                <w:szCs w:val="22"/>
                <w:lang w:val="en-US" w:eastAsia="zh-CN" w:bidi="ar-SA"/>
              </w:rPr>
            </w:pPr>
            <w:r>
              <w:rPr>
                <w:rFonts w:hint="eastAsia" w:ascii="方正仿宋_GBK" w:hAnsi="方正仿宋_GBK" w:eastAsia="方正仿宋_GBK" w:cs="方正仿宋_GBK"/>
                <w:color w:val="auto"/>
                <w:sz w:val="22"/>
                <w:szCs w:val="22"/>
                <w:lang w:val="en-US" w:eastAsia="zh-CN"/>
              </w:rPr>
              <w:t xml:space="preserve">6</w:t>
            </w:r>
            <w:r>
              <w:rPr>
                <w:rFonts w:hint="eastAsia" w:ascii="方正仿宋_GBK" w:hAnsi="方正仿宋_GBK" w:eastAsia="方正仿宋_GBK" w:cs="方正仿宋_GBK"/>
                <w:color w:val="auto"/>
                <w:sz w:val="22"/>
                <w:szCs w:val="22"/>
              </w:rPr>
              <w:t xml:space="preserve">.00</w:t>
            </w:r>
            <w:r/>
          </w:p>
        </w:tc>
        <w:tc>
          <w:tcPr>
            <w:shd w:val="clear" w:color="auto" w:fill="auto"/>
            <w:tcW w:w="7054" w:type="dxa"/>
            <w:vAlign w:val="center"/>
            <w:textDirection w:val="lrTb"/>
            <w:noWrap w:val="false"/>
          </w:tcPr>
          <w:p>
            <w:pPr>
              <w:jc w:val="left"/>
              <w:rPr>
                <w:rFonts w:hint="eastAsia" w:ascii="方正仿宋_GBK" w:hAnsi="方正仿宋_GBK" w:eastAsia="方正仿宋_GBK" w:cs="方正仿宋_GBK"/>
                <w:color w:val="auto"/>
                <w:sz w:val="22"/>
                <w:szCs w:val="22"/>
                <w:lang w:val="en-US" w:eastAsia="zh-CN" w:bidi="ar-SA"/>
              </w:rPr>
            </w:pPr>
            <w:r>
              <w:rPr>
                <w:rFonts w:hint="eastAsia" w:ascii="方正仿宋_GBK" w:hAnsi="方正仿宋_GBK" w:eastAsia="方正仿宋_GBK" w:cs="方正仿宋_GBK"/>
                <w:color w:val="auto"/>
                <w:sz w:val="22"/>
                <w:szCs w:val="22"/>
              </w:rPr>
              <w:t xml:space="preserve">根据投标人针对招标文件“</w:t>
            </w:r>
            <w:r>
              <w:rPr>
                <w:rFonts w:hint="eastAsia" w:ascii="方正仿宋_GBK" w:hAnsi="方正仿宋_GBK" w:eastAsia="方正仿宋_GBK" w:cs="方正仿宋_GBK"/>
                <w:color w:val="auto"/>
                <w:sz w:val="22"/>
                <w:szCs w:val="22"/>
                <w:lang w:eastAsia="zh-CN"/>
              </w:rPr>
              <w:t xml:space="preserve">第四章  采购需求</w:t>
            </w:r>
            <w:r>
              <w:rPr>
                <w:rFonts w:hint="eastAsia" w:ascii="方正仿宋_GBK" w:hAnsi="方正仿宋_GBK" w:eastAsia="方正仿宋_GBK" w:cs="方正仿宋_GBK"/>
                <w:color w:val="auto"/>
                <w:sz w:val="22"/>
                <w:szCs w:val="22"/>
              </w:rPr>
              <w:t xml:space="preserve">”的</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rPr>
              <w:t xml:space="preserve">安全保密措施”内容编制的安全保密措施方案进行综合评分。方案操作流程合理规范且描述详细、成果内容详实、质量要求严格、转化落地有严格的可执行性且优于采购需求的，得</w:t>
            </w:r>
            <w:r>
              <w:rPr>
                <w:rFonts w:hint="eastAsia" w:ascii="方正仿宋_GBK" w:hAnsi="方正仿宋_GBK" w:eastAsia="方正仿宋_GBK" w:cs="方正仿宋_GBK"/>
                <w:color w:val="auto"/>
                <w:sz w:val="22"/>
                <w:szCs w:val="22"/>
                <w:lang w:val="en-US" w:eastAsia="zh-CN"/>
              </w:rPr>
              <w:t xml:space="preserve">6</w:t>
            </w:r>
            <w:r>
              <w:rPr>
                <w:rFonts w:hint="eastAsia" w:ascii="方正仿宋_GBK" w:hAnsi="方正仿宋_GBK" w:eastAsia="方正仿宋_GBK" w:cs="方正仿宋_GBK"/>
                <w:color w:val="auto"/>
                <w:sz w:val="22"/>
                <w:szCs w:val="22"/>
              </w:rPr>
              <w:t xml:space="preserve">分；方案内容全面且满足采购需求</w:t>
            </w:r>
            <w:r>
              <w:rPr>
                <w:rFonts w:hint="eastAsia" w:ascii="方正仿宋_GBK" w:hAnsi="方正仿宋_GBK" w:eastAsia="方正仿宋_GBK" w:cs="方正仿宋_GBK"/>
                <w:color w:val="auto"/>
                <w:sz w:val="22"/>
                <w:szCs w:val="22"/>
                <w:lang w:val="en-US" w:eastAsia="zh-CN"/>
              </w:rPr>
              <w:t xml:space="preserve">的</w:t>
            </w:r>
            <w:r>
              <w:rPr>
                <w:rFonts w:hint="eastAsia" w:ascii="方正仿宋_GBK" w:hAnsi="方正仿宋_GBK" w:eastAsia="方正仿宋_GBK" w:cs="方正仿宋_GBK"/>
                <w:color w:val="auto"/>
                <w:sz w:val="22"/>
                <w:szCs w:val="22"/>
              </w:rPr>
              <w:t xml:space="preserve">，得</w:t>
            </w:r>
            <w:r>
              <w:rPr>
                <w:rFonts w:hint="eastAsia" w:ascii="方正仿宋_GBK" w:hAnsi="方正仿宋_GBK" w:eastAsia="方正仿宋_GBK" w:cs="方正仿宋_GBK"/>
                <w:color w:val="auto"/>
                <w:sz w:val="22"/>
                <w:szCs w:val="22"/>
                <w:lang w:val="en-US" w:eastAsia="zh-CN"/>
              </w:rPr>
              <w:t xml:space="preserve">4</w:t>
            </w:r>
            <w:r>
              <w:rPr>
                <w:rFonts w:hint="eastAsia" w:ascii="方正仿宋_GBK" w:hAnsi="方正仿宋_GBK" w:eastAsia="方正仿宋_GBK" w:cs="方正仿宋_GBK"/>
                <w:color w:val="auto"/>
                <w:sz w:val="22"/>
                <w:szCs w:val="22"/>
              </w:rPr>
              <w:t xml:space="preserve">分；方案内容笼统但不影响实质性意思表达，通过后期优化调整能够实现采购需求的</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rPr>
              <w:t xml:space="preserve">得2分；方案内容有缺失、可行性差的，得1分</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rPr>
              <w:t xml:space="preserve">没有内容或其他情况不满足</w:t>
            </w:r>
            <w:r>
              <w:rPr>
                <w:rFonts w:hint="eastAsia" w:ascii="方正仿宋_GBK" w:hAnsi="方正仿宋_GBK" w:eastAsia="方正仿宋_GBK" w:cs="方正仿宋_GBK"/>
                <w:color w:val="auto"/>
                <w:sz w:val="22"/>
                <w:szCs w:val="22"/>
                <w:lang w:val="en-US" w:eastAsia="zh-CN"/>
              </w:rPr>
              <w:t xml:space="preserve">招标</w:t>
            </w:r>
            <w:r>
              <w:rPr>
                <w:rFonts w:hint="eastAsia" w:ascii="方正仿宋_GBK" w:hAnsi="方正仿宋_GBK" w:eastAsia="方正仿宋_GBK" w:cs="方正仿宋_GBK"/>
                <w:color w:val="auto"/>
                <w:sz w:val="22"/>
                <w:szCs w:val="22"/>
              </w:rPr>
              <w:t xml:space="preserve">文件需求的不得分。</w:t>
            </w:r>
            <w:r/>
          </w:p>
        </w:tc>
      </w:tr>
      <w:tr>
        <w:trPr>
          <w:trHeight w:val="319"/>
        </w:trPr>
        <w:tc>
          <w:tcPr>
            <w:tcW w:w="989" w:type="dxa"/>
            <w:vAlign w:val="center"/>
            <w:vMerge w:val="continue"/>
            <w:textDirection w:val="lrTb"/>
            <w:noWrap w:val="false"/>
          </w:tcPr>
          <w:p>
            <w:r/>
            <w:r/>
          </w:p>
        </w:tc>
        <w:tc>
          <w:tcPr>
            <w:shd w:val="clear" w:color="auto" w:fill="auto"/>
            <w:tcW w:w="889" w:type="dxa"/>
            <w:vAlign w:val="center"/>
            <w:textDirection w:val="lrTb"/>
            <w:noWrap w:val="false"/>
          </w:tcPr>
          <w:p>
            <w:pPr>
              <w:jc w:val="left"/>
              <w:rPr>
                <w:rFonts w:hint="eastAsia" w:ascii="方正仿宋_GBK" w:hAnsi="方正仿宋_GBK" w:eastAsia="方正仿宋_GBK" w:cs="方正仿宋_GBK"/>
                <w:color w:val="auto"/>
                <w:sz w:val="22"/>
                <w:szCs w:val="22"/>
                <w:lang w:val="en-US" w:eastAsia="zh-CN" w:bidi="ar-SA"/>
              </w:rPr>
            </w:pPr>
            <w:r>
              <w:rPr>
                <w:rFonts w:hint="eastAsia" w:ascii="方正仿宋_GBK" w:hAnsi="方正仿宋_GBK" w:eastAsia="方正仿宋_GBK" w:cs="方正仿宋_GBK"/>
                <w:color w:val="auto"/>
                <w:sz w:val="22"/>
                <w:szCs w:val="22"/>
                <w:lang w:val="en-US" w:eastAsia="zh-CN" w:bidi="ar-SA"/>
              </w:rPr>
              <w:t xml:space="preserve">培训方案</w:t>
            </w:r>
            <w:r/>
          </w:p>
        </w:tc>
        <w:tc>
          <w:tcPr>
            <w:shd w:val="clear" w:color="auto" w:fill="auto"/>
            <w:tcW w:w="676" w:type="dxa"/>
            <w:vAlign w:val="center"/>
            <w:textDirection w:val="lrTb"/>
            <w:noWrap w:val="false"/>
          </w:tcPr>
          <w:p>
            <w:pPr>
              <w:jc w:val="center"/>
              <w:rPr>
                <w:rFonts w:hint="eastAsia" w:ascii="方正仿宋_GBK" w:hAnsi="方正仿宋_GBK" w:eastAsia="方正仿宋_GBK" w:cs="方正仿宋_GBK"/>
                <w:color w:val="auto"/>
                <w:sz w:val="22"/>
                <w:szCs w:val="22"/>
                <w:lang w:val="en-US" w:eastAsia="zh-CN"/>
              </w:rPr>
            </w:pPr>
            <w:r>
              <w:rPr>
                <w:rFonts w:hint="eastAsia" w:ascii="方正仿宋_GBK" w:hAnsi="方正仿宋_GBK" w:eastAsia="方正仿宋_GBK" w:cs="方正仿宋_GBK"/>
                <w:color w:val="auto"/>
                <w:sz w:val="22"/>
                <w:szCs w:val="22"/>
                <w:lang w:val="en-US" w:eastAsia="zh-CN"/>
              </w:rPr>
              <w:t xml:space="preserve">6</w:t>
            </w:r>
            <w:r>
              <w:rPr>
                <w:rFonts w:hint="eastAsia" w:ascii="方正仿宋_GBK" w:hAnsi="方正仿宋_GBK" w:eastAsia="方正仿宋_GBK" w:cs="方正仿宋_GBK"/>
                <w:color w:val="auto"/>
                <w:sz w:val="22"/>
                <w:szCs w:val="22"/>
              </w:rPr>
              <w:t xml:space="preserve">.00</w:t>
            </w:r>
            <w:r/>
          </w:p>
        </w:tc>
        <w:tc>
          <w:tcPr>
            <w:shd w:val="clear" w:color="auto" w:fill="auto"/>
            <w:tcW w:w="7054" w:type="dxa"/>
            <w:vAlign w:val="center"/>
            <w:textDirection w:val="lrTb"/>
            <w:noWrap w:val="false"/>
          </w:tcPr>
          <w:p>
            <w:pPr>
              <w:jc w:val="left"/>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color w:val="auto"/>
                <w:sz w:val="22"/>
                <w:szCs w:val="22"/>
              </w:rPr>
              <w:t xml:space="preserve">根据投标人针对招标文件“</w:t>
            </w:r>
            <w:r>
              <w:rPr>
                <w:rFonts w:hint="eastAsia" w:ascii="方正仿宋_GBK" w:hAnsi="方正仿宋_GBK" w:eastAsia="方正仿宋_GBK" w:cs="方正仿宋_GBK"/>
                <w:color w:val="auto"/>
                <w:sz w:val="22"/>
                <w:szCs w:val="22"/>
                <w:lang w:eastAsia="zh-CN"/>
              </w:rPr>
              <w:t xml:space="preserve">第四章  采购需求</w:t>
            </w:r>
            <w:r>
              <w:rPr>
                <w:rFonts w:hint="eastAsia" w:ascii="方正仿宋_GBK" w:hAnsi="方正仿宋_GBK" w:eastAsia="方正仿宋_GBK" w:cs="方正仿宋_GBK"/>
                <w:color w:val="auto"/>
                <w:sz w:val="22"/>
                <w:szCs w:val="22"/>
              </w:rPr>
              <w:t xml:space="preserve">”的</w:t>
            </w:r>
            <w:r>
              <w:rPr>
                <w:rFonts w:hint="eastAsia" w:ascii="方正仿宋_GBK" w:hAnsi="方正仿宋_GBK" w:eastAsia="方正仿宋_GBK" w:cs="方正仿宋_GBK"/>
                <w:color w:val="auto"/>
                <w:sz w:val="22"/>
                <w:szCs w:val="22"/>
                <w:lang w:eastAsia="zh-CN"/>
              </w:rPr>
              <w:t xml:space="preserve">“培训要求</w:t>
            </w:r>
            <w:r>
              <w:rPr>
                <w:rFonts w:hint="eastAsia" w:ascii="方正仿宋_GBK" w:hAnsi="方正仿宋_GBK" w:eastAsia="方正仿宋_GBK" w:cs="方正仿宋_GBK"/>
                <w:color w:val="auto"/>
                <w:sz w:val="22"/>
                <w:szCs w:val="22"/>
              </w:rPr>
              <w:t xml:space="preserve">”内容编制的培训方案</w:t>
            </w:r>
            <w:r>
              <w:rPr>
                <w:rFonts w:hint="eastAsia" w:ascii="方正仿宋_GBK" w:hAnsi="方正仿宋_GBK" w:eastAsia="方正仿宋_GBK" w:cs="方正仿宋_GBK"/>
                <w:color w:val="auto"/>
                <w:sz w:val="22"/>
                <w:szCs w:val="22"/>
                <w:lang w:eastAsia="zh-CN"/>
              </w:rPr>
              <w:t xml:space="preserve">（包括但不限于相关人员的培训计划、培训内容、培训方式等）</w:t>
            </w:r>
            <w:r>
              <w:rPr>
                <w:rFonts w:hint="eastAsia" w:ascii="方正仿宋_GBK" w:hAnsi="方正仿宋_GBK" w:eastAsia="方正仿宋_GBK" w:cs="方正仿宋_GBK"/>
                <w:color w:val="auto"/>
                <w:sz w:val="22"/>
                <w:szCs w:val="22"/>
              </w:rPr>
              <w:t xml:space="preserve">进行综合评分。方案操作流程合理规范且描述详细、成果内容详实、质量要求严格、转化落地有严格的可执行性且优于采购需求的，得</w:t>
            </w:r>
            <w:r>
              <w:rPr>
                <w:rFonts w:hint="eastAsia" w:ascii="方正仿宋_GBK" w:hAnsi="方正仿宋_GBK" w:eastAsia="方正仿宋_GBK" w:cs="方正仿宋_GBK"/>
                <w:color w:val="auto"/>
                <w:sz w:val="22"/>
                <w:szCs w:val="22"/>
                <w:lang w:val="en-US" w:eastAsia="zh-CN"/>
              </w:rPr>
              <w:t xml:space="preserve">6</w:t>
            </w:r>
            <w:r>
              <w:rPr>
                <w:rFonts w:hint="eastAsia" w:ascii="方正仿宋_GBK" w:hAnsi="方正仿宋_GBK" w:eastAsia="方正仿宋_GBK" w:cs="方正仿宋_GBK"/>
                <w:color w:val="auto"/>
                <w:sz w:val="22"/>
                <w:szCs w:val="22"/>
              </w:rPr>
              <w:t xml:space="preserve">分；方案内容全面且满足采购需求</w:t>
            </w:r>
            <w:r>
              <w:rPr>
                <w:rFonts w:hint="eastAsia" w:ascii="方正仿宋_GBK" w:hAnsi="方正仿宋_GBK" w:eastAsia="方正仿宋_GBK" w:cs="方正仿宋_GBK"/>
                <w:color w:val="auto"/>
                <w:sz w:val="22"/>
                <w:szCs w:val="22"/>
                <w:lang w:val="en-US" w:eastAsia="zh-CN"/>
              </w:rPr>
              <w:t xml:space="preserve">的</w:t>
            </w:r>
            <w:r>
              <w:rPr>
                <w:rFonts w:hint="eastAsia" w:ascii="方正仿宋_GBK" w:hAnsi="方正仿宋_GBK" w:eastAsia="方正仿宋_GBK" w:cs="方正仿宋_GBK"/>
                <w:color w:val="auto"/>
                <w:sz w:val="22"/>
                <w:szCs w:val="22"/>
              </w:rPr>
              <w:t xml:space="preserve">，得</w:t>
            </w:r>
            <w:r>
              <w:rPr>
                <w:rFonts w:hint="eastAsia" w:ascii="方正仿宋_GBK" w:hAnsi="方正仿宋_GBK" w:eastAsia="方正仿宋_GBK" w:cs="方正仿宋_GBK"/>
                <w:color w:val="auto"/>
                <w:sz w:val="22"/>
                <w:szCs w:val="22"/>
                <w:lang w:val="en-US" w:eastAsia="zh-CN"/>
              </w:rPr>
              <w:t xml:space="preserve">4</w:t>
            </w:r>
            <w:r>
              <w:rPr>
                <w:rFonts w:hint="eastAsia" w:ascii="方正仿宋_GBK" w:hAnsi="方正仿宋_GBK" w:eastAsia="方正仿宋_GBK" w:cs="方正仿宋_GBK"/>
                <w:color w:val="auto"/>
                <w:sz w:val="22"/>
                <w:szCs w:val="22"/>
              </w:rPr>
              <w:t xml:space="preserve">分；方案内容笼统但不影响实质性意思表达，通过后期优化调整能够实现采购需求的</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rPr>
              <w:t xml:space="preserve">得</w:t>
            </w:r>
            <w:r>
              <w:rPr>
                <w:rFonts w:hint="eastAsia" w:ascii="方正仿宋_GBK" w:hAnsi="方正仿宋_GBK" w:eastAsia="方正仿宋_GBK" w:cs="方正仿宋_GBK"/>
                <w:color w:val="auto"/>
                <w:sz w:val="22"/>
                <w:szCs w:val="22"/>
                <w:lang w:val="en-US" w:eastAsia="zh-CN"/>
              </w:rPr>
              <w:t xml:space="preserve">2</w:t>
            </w:r>
            <w:r>
              <w:rPr>
                <w:rFonts w:hint="eastAsia" w:ascii="方正仿宋_GBK" w:hAnsi="方正仿宋_GBK" w:eastAsia="方正仿宋_GBK" w:cs="方正仿宋_GBK"/>
                <w:color w:val="auto"/>
                <w:sz w:val="22"/>
                <w:szCs w:val="22"/>
              </w:rPr>
              <w:t xml:space="preserve">分；方案内容有缺失、可行性差的，得</w:t>
            </w:r>
            <w:r>
              <w:rPr>
                <w:rFonts w:hint="eastAsia" w:ascii="方正仿宋_GBK" w:hAnsi="方正仿宋_GBK" w:eastAsia="方正仿宋_GBK" w:cs="方正仿宋_GBK"/>
                <w:color w:val="auto"/>
                <w:sz w:val="22"/>
                <w:szCs w:val="22"/>
                <w:lang w:val="en-US" w:eastAsia="zh-CN"/>
              </w:rPr>
              <w:t xml:space="preserve">1</w:t>
            </w:r>
            <w:r>
              <w:rPr>
                <w:rFonts w:hint="eastAsia" w:ascii="方正仿宋_GBK" w:hAnsi="方正仿宋_GBK" w:eastAsia="方正仿宋_GBK" w:cs="方正仿宋_GBK"/>
                <w:color w:val="auto"/>
                <w:sz w:val="22"/>
                <w:szCs w:val="22"/>
              </w:rPr>
              <w:t xml:space="preserve">分</w:t>
            </w:r>
            <w:r>
              <w:rPr>
                <w:rFonts w:hint="eastAsia" w:ascii="方正仿宋_GBK" w:hAnsi="方正仿宋_GBK" w:eastAsia="方正仿宋_GBK" w:cs="方正仿宋_GBK"/>
                <w:color w:val="auto"/>
                <w:sz w:val="22"/>
                <w:szCs w:val="22"/>
                <w:lang w:eastAsia="zh-CN"/>
              </w:rPr>
              <w:t xml:space="preserve">；</w:t>
            </w:r>
            <w:r>
              <w:rPr>
                <w:rFonts w:hint="eastAsia" w:ascii="方正仿宋_GBK" w:hAnsi="方正仿宋_GBK" w:eastAsia="方正仿宋_GBK" w:cs="方正仿宋_GBK"/>
                <w:color w:val="auto"/>
                <w:sz w:val="22"/>
                <w:szCs w:val="22"/>
              </w:rPr>
              <w:t xml:space="preserve">没有内容或其他情况不满足</w:t>
            </w:r>
            <w:r>
              <w:rPr>
                <w:rFonts w:hint="eastAsia" w:ascii="方正仿宋_GBK" w:hAnsi="方正仿宋_GBK" w:eastAsia="方正仿宋_GBK" w:cs="方正仿宋_GBK"/>
                <w:color w:val="auto"/>
                <w:sz w:val="22"/>
                <w:szCs w:val="22"/>
                <w:lang w:val="en-US" w:eastAsia="zh-CN"/>
              </w:rPr>
              <w:t xml:space="preserve">招标</w:t>
            </w:r>
            <w:r>
              <w:rPr>
                <w:rFonts w:hint="eastAsia" w:ascii="方正仿宋_GBK" w:hAnsi="方正仿宋_GBK" w:eastAsia="方正仿宋_GBK" w:cs="方正仿宋_GBK"/>
                <w:color w:val="auto"/>
                <w:sz w:val="22"/>
                <w:szCs w:val="22"/>
              </w:rPr>
              <w:t xml:space="preserve">文件需求的不得分。</w:t>
            </w:r>
            <w:r/>
          </w:p>
        </w:tc>
      </w:tr>
    </w:tbl>
    <w:p>
      <w:pPr>
        <w:spacing w:line="40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b/>
          <w:sz w:val="24"/>
          <w:szCs w:val="21"/>
        </w:rPr>
        <w:t xml:space="preserve">（三）评标结果。</w:t>
      </w:r>
      <w:r>
        <w:rPr>
          <w:rFonts w:hint="eastAsia" w:ascii="方正仿宋_GBK" w:hAnsi="方正仿宋_GBK" w:eastAsia="方正仿宋_GBK" w:cs="方正仿宋_GBK"/>
          <w:sz w:val="24"/>
          <w:szCs w:val="21"/>
        </w:rPr>
        <w:t xml:space="preserve">评标委员会按照本办法规定推荐中标候选人，并形成评标报告。</w:t>
      </w:r>
      <w:r/>
    </w:p>
    <w:p>
      <w:pPr>
        <w:spacing w:line="400" w:lineRule="exact"/>
        <w:rPr>
          <w:rFonts w:hint="eastAsia" w:ascii="方正仿宋_GBK" w:hAnsi="方正仿宋_GBK" w:eastAsia="方正仿宋_GBK" w:cs="方正仿宋_GBK"/>
          <w:b/>
          <w:sz w:val="24"/>
          <w:szCs w:val="21"/>
        </w:rPr>
      </w:pPr>
      <w:r>
        <w:rPr>
          <w:rFonts w:hint="eastAsia" w:ascii="方正仿宋_GBK" w:hAnsi="方正仿宋_GBK" w:eastAsia="方正仿宋_GBK" w:cs="方正仿宋_GBK"/>
          <w:b/>
          <w:sz w:val="24"/>
          <w:szCs w:val="21"/>
        </w:rPr>
        <w:t xml:space="preserve">（四）政府采购政策功能落实</w:t>
      </w:r>
      <w:r/>
    </w:p>
    <w:p>
      <w:pPr>
        <w:spacing w:line="500" w:lineRule="exact"/>
        <w:rPr>
          <w:rFonts w:hint="eastAsia" w:ascii="方正仿宋_GBK" w:hAnsi="方正仿宋_GBK" w:eastAsia="方正仿宋_GBK" w:cs="方正仿宋_GBK"/>
          <w:b/>
          <w:sz w:val="24"/>
          <w:szCs w:val="21"/>
        </w:rPr>
      </w:pPr>
      <w:r>
        <w:rPr>
          <w:rFonts w:hint="eastAsia" w:ascii="方正仿宋_GBK" w:hAnsi="方正仿宋_GBK" w:eastAsia="方正仿宋_GBK" w:cs="方正仿宋_GBK"/>
          <w:b/>
          <w:bCs/>
          <w:sz w:val="24"/>
          <w:szCs w:val="21"/>
        </w:rPr>
        <w:t xml:space="preserve">本项目落实的政府采购政策对应以下序号为</w:t>
      </w:r>
      <w:r>
        <w:rPr>
          <w:rFonts w:hint="eastAsia" w:ascii="方正仿宋_GBK" w:hAnsi="方正仿宋_GBK" w:eastAsia="方正仿宋_GBK" w:cs="方正仿宋_GBK"/>
          <w:sz w:val="24"/>
          <w:szCs w:val="21"/>
          <w:u w:val="single"/>
        </w:rPr>
        <w:t xml:space="preserve">1、2</w:t>
      </w:r>
      <w:r/>
    </w:p>
    <w:p>
      <w:pPr>
        <w:ind w:firstLine="480"/>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1.采购本国货物、工程和服务</w:t>
      </w:r>
      <w:r/>
    </w:p>
    <w:p>
      <w:pPr>
        <w:ind w:firstLine="480"/>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1.1政府采购应当采购本国货物、工程和服务，但有《中华人民共和国政府采购法》第十条规定情形的除外。</w:t>
      </w:r>
      <w:r/>
    </w:p>
    <w:p>
      <w:pPr>
        <w:ind w:firstLine="480"/>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2.中小企业政策</w:t>
      </w:r>
      <w:r/>
    </w:p>
    <w:p>
      <w:pPr>
        <w:ind w:firstLine="480"/>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本项目按以下第</w:t>
      </w:r>
      <w:r>
        <w:rPr>
          <w:rFonts w:hint="eastAsia" w:ascii="方正仿宋_GB2312" w:hAnsi="方正仿宋_GB2312" w:eastAsia="方正仿宋_GB2312" w:cs="方正仿宋_GB2312"/>
          <w:b/>
          <w:bCs/>
          <w:color w:val="auto"/>
          <w:sz w:val="24"/>
          <w:szCs w:val="24"/>
          <w:u w:val="single"/>
        </w:rPr>
        <w:t xml:space="preserve"> （</w:t>
      </w:r>
      <w:r>
        <w:rPr>
          <w:rFonts w:hint="eastAsia" w:ascii="方正仿宋_GB2312" w:hAnsi="方正仿宋_GB2312" w:eastAsia="方正仿宋_GB2312" w:cs="方正仿宋_GB2312"/>
          <w:b/>
          <w:bCs/>
          <w:color w:val="auto"/>
          <w:sz w:val="24"/>
          <w:szCs w:val="24"/>
          <w:u w:val="single"/>
          <w:lang w:val="en-US" w:eastAsia="zh-CN"/>
        </w:rPr>
        <w:t xml:space="preserve">2</w:t>
      </w:r>
      <w:r>
        <w:rPr>
          <w:rFonts w:hint="eastAsia" w:ascii="方正仿宋_GB2312" w:hAnsi="方正仿宋_GB2312" w:eastAsia="方正仿宋_GB2312" w:cs="方正仿宋_GB2312"/>
          <w:b/>
          <w:bCs/>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种政策确定本项目落实的中小企业政策：</w:t>
      </w:r>
      <w:r/>
    </w:p>
    <w:p>
      <w:pPr>
        <w:ind w:firstLine="480"/>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（1）本项目专门面向中小企业（含监狱企业、残疾人福利企业）采购。</w:t>
      </w:r>
      <w:r/>
    </w:p>
    <w:p>
      <w:pPr>
        <w:ind w:firstLine="480"/>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（2）投标人提供的货物、工程或者服务符合下列情形的，对小微企业报价给予</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u w:val="single"/>
          <w:lang w:val="en-US" w:eastAsia="zh-CN"/>
        </w:rPr>
        <w:t xml:space="preserve">10</w:t>
      </w:r>
      <w:r>
        <w:rPr>
          <w:rFonts w:hint="eastAsia" w:ascii="方正仿宋_GB2312" w:hAnsi="方正仿宋_GB2312" w:eastAsia="方正仿宋_GB2312" w:cs="方正仿宋_GB2312"/>
          <w:color w:val="auto"/>
          <w:sz w:val="24"/>
          <w:szCs w:val="24"/>
          <w:u w:val="single"/>
        </w:rPr>
        <w:t xml:space="preserve"> </w:t>
      </w:r>
      <w:r>
        <w:rPr>
          <w:rFonts w:hint="eastAsia" w:ascii="方正仿宋_GB2312" w:hAnsi="方正仿宋_GB2312" w:eastAsia="方正仿宋_GB2312" w:cs="方正仿宋_GB2312"/>
          <w:color w:val="auto"/>
          <w:sz w:val="24"/>
          <w:szCs w:val="24"/>
        </w:rPr>
        <w:t xml:space="preserve">%的扣除，用扣除后的价格参加评审。</w:t>
      </w:r>
      <w:r/>
    </w:p>
    <w:p>
      <w:pPr>
        <w:ind w:firstLine="480"/>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在服务采购项目中，服务由中小企业承接，即提供服务的人员为中小企业依照《中华人民共和国民法典》订立劳动合同的从业人员。</w:t>
      </w:r>
      <w:r/>
    </w:p>
    <w:p>
      <w:pPr>
        <w:ind w:firstLine="480"/>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提供加盖出具单位公章的电子件）。</w:t>
      </w:r>
      <w:r/>
    </w:p>
    <w:p>
      <w:pPr>
        <w:ind w:firstLine="480"/>
        <w:spacing w:line="5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00" w:lineRule="exact"/>
        <w:rPr>
          <w:rFonts w:hint="eastAsia" w:ascii="方正仿宋_GBK" w:hAnsi="方正仿宋_GBK" w:eastAsia="方正仿宋_GBK" w:cs="方正仿宋_GBK"/>
          <w:szCs w:val="21"/>
        </w:rPr>
      </w:pPr>
      <w:r>
        <w:rPr>
          <w:rFonts w:hint="eastAsia" w:ascii="方正仿宋_GB2312" w:hAnsi="方正仿宋_GB2312" w:eastAsia="方正仿宋_GB2312" w:cs="方正仿宋_GB2312"/>
          <w:color w:val="auto"/>
          <w:sz w:val="24"/>
          <w:szCs w:val="24"/>
        </w:rPr>
        <w:t xml:space="preserve">④大中型企业与小微企业组成联合体或者允许大中型企业向一家或者多家小微企业分包的采购项目，对于联合协议或者分包意向协议约定小微企业的合同份额占到合同总金额40%以上的，对联合体或者大中型企业的报价给予5%的扣除，用扣除后的价格参加评审。（是否接受联合体以“项目基本情况”相关内容为准，是否允许大中型企业向一家或者多家小微企业分包以“投标人须知</w:t>
      </w:r>
      <w:r>
        <w:rPr>
          <w:rFonts w:hint="eastAsia" w:ascii="方正仿宋_GB2312" w:hAnsi="方正仿宋_GB2312" w:eastAsia="方正仿宋_GB2312" w:cs="方正仿宋_GB2312"/>
          <w:color w:val="auto"/>
          <w:sz w:val="24"/>
          <w:szCs w:val="24"/>
          <w:lang w:eastAsia="zh-CN"/>
        </w:rPr>
        <w:t xml:space="preserve">”“</w:t>
      </w:r>
      <w:r>
        <w:rPr>
          <w:rFonts w:hint="eastAsia" w:ascii="方正仿宋_GB2312" w:hAnsi="方正仿宋_GB2312" w:eastAsia="方正仿宋_GB2312" w:cs="方正仿宋_GB2312"/>
          <w:color w:val="auto"/>
          <w:sz w:val="24"/>
          <w:szCs w:val="24"/>
        </w:rPr>
        <w:t xml:space="preserve">采购需求”相关内容为准。）</w:t>
      </w:r>
      <w:r>
        <w:rPr>
          <w:rFonts w:hint="eastAsia" w:ascii="方正仿宋_GBK" w:hAnsi="方正仿宋_GBK" w:eastAsia="方正仿宋_GBK" w:cs="方正仿宋_GBK"/>
          <w:sz w:val="24"/>
          <w:szCs w:val="21"/>
        </w:rPr>
        <w:t xml:space="preserve">。</w:t>
      </w:r>
      <w:r>
        <w:rPr>
          <w:rFonts w:hint="eastAsia" w:ascii="方正仿宋_GBK" w:hAnsi="方正仿宋_GBK" w:eastAsia="方正仿宋_GBK" w:cs="方正仿宋_GBK"/>
          <w:szCs w:val="21"/>
        </w:rPr>
      </w:r>
      <w:r/>
    </w:p>
    <w:p>
      <w:pPr>
        <w:rPr>
          <w:rFonts w:hint="eastAsia" w:ascii="方正仿宋_GBK" w:hAnsi="方正仿宋_GBK" w:eastAsia="方正仿宋_GBK" w:cs="方正仿宋_GBK"/>
          <w:sz w:val="44"/>
          <w:szCs w:val="44"/>
        </w:rPr>
      </w:pPr>
      <w:r>
        <w:rPr>
          <w:rFonts w:hint="eastAsia" w:ascii="方正仿宋_GBK" w:hAnsi="方正仿宋_GBK" w:eastAsia="方正仿宋_GBK" w:cs="方正仿宋_GBK"/>
          <w:sz w:val="44"/>
          <w:szCs w:val="44"/>
        </w:rPr>
        <w:br w:type="page" w:clear="all"/>
      </w:r>
      <w:r/>
    </w:p>
    <w:p>
      <w:pPr>
        <w:jc w:val="center"/>
        <w:spacing w:line="480" w:lineRule="auto"/>
        <w:rPr>
          <w:rFonts w:hint="eastAsia" w:ascii="方正仿宋_GBK" w:hAnsi="方正仿宋_GBK" w:eastAsia="方正仿宋_GBK" w:cs="方正仿宋_GBK"/>
          <w:b/>
          <w:bCs/>
          <w:sz w:val="44"/>
          <w:szCs w:val="44"/>
          <w:lang w:val="en-US" w:eastAsia="zh-CN" w:bidi="ar-SA"/>
        </w:rPr>
        <w:outlineLvl w:val="0"/>
      </w:pPr>
      <w:r/>
      <w:bookmarkStart w:id="218" w:name="_Toc27325"/>
      <w:r>
        <w:rPr>
          <w:rFonts w:hint="eastAsia" w:ascii="方正仿宋_GBK" w:hAnsi="方正仿宋_GBK" w:eastAsia="方正仿宋_GBK" w:cs="方正仿宋_GBK"/>
          <w:b/>
          <w:bCs/>
          <w:sz w:val="44"/>
          <w:szCs w:val="44"/>
          <w:lang w:val="en-US" w:eastAsia="zh-CN" w:bidi="ar-SA"/>
        </w:rPr>
        <w:t xml:space="preserve">第六章 投标</w:t>
      </w:r>
      <w:bookmarkEnd w:id="214"/>
      <w:r/>
      <w:bookmarkEnd w:id="215"/>
      <w:r/>
      <w:bookmarkEnd w:id="216"/>
      <w:r>
        <w:rPr>
          <w:rFonts w:hint="eastAsia" w:ascii="方正仿宋_GBK" w:hAnsi="方正仿宋_GBK" w:eastAsia="方正仿宋_GBK" w:cs="方正仿宋_GBK"/>
          <w:b/>
          <w:bCs/>
          <w:sz w:val="44"/>
          <w:szCs w:val="44"/>
          <w:lang w:val="en-US" w:eastAsia="zh-CN" w:bidi="ar-SA"/>
        </w:rPr>
        <w:t xml:space="preserve">文件格式</w:t>
      </w:r>
      <w:bookmarkEnd w:id="218"/>
      <w:r/>
      <w:r/>
    </w:p>
    <w:p>
      <w:pPr>
        <w:jc w:val="center"/>
        <w:rPr>
          <w:rFonts w:hint="eastAsia" w:ascii="方正仿宋_GBK" w:hAnsi="方正仿宋_GBK" w:eastAsia="方正仿宋_GBK" w:cs="方正仿宋_GBK"/>
          <w:b/>
          <w:sz w:val="72"/>
          <w:szCs w:val="21"/>
        </w:rPr>
      </w:pPr>
      <w:r/>
      <w:bookmarkStart w:id="219" w:name="_Hlt26955039"/>
      <w:r/>
      <w:bookmarkEnd w:id="219"/>
      <w:r/>
      <w:bookmarkStart w:id="220" w:name="_Hlt26671244"/>
      <w:r/>
      <w:bookmarkEnd w:id="220"/>
      <w:r/>
      <w:bookmarkStart w:id="221" w:name="_Toc49090576"/>
      <w:r/>
      <w:bookmarkStart w:id="222" w:name="_Toc120614282"/>
      <w:r/>
      <w:bookmarkStart w:id="223" w:name="_Toc26554094"/>
      <w:r/>
      <w:r/>
    </w:p>
    <w:p>
      <w:pPr>
        <w:jc w:val="center"/>
        <w:rPr>
          <w:rFonts w:hint="eastAsia" w:ascii="方正仿宋_GBK" w:hAnsi="方正仿宋_GBK" w:eastAsia="方正仿宋_GBK" w:cs="方正仿宋_GBK"/>
          <w:b/>
          <w:sz w:val="72"/>
          <w:szCs w:val="21"/>
        </w:rPr>
      </w:pPr>
      <w:r>
        <w:rPr>
          <w:rFonts w:hint="eastAsia" w:ascii="方正仿宋_GBK" w:hAnsi="方正仿宋_GBK" w:eastAsia="方正仿宋_GBK" w:cs="方正仿宋_GBK"/>
          <w:b/>
          <w:sz w:val="72"/>
          <w:szCs w:val="21"/>
        </w:rPr>
        <w:t xml:space="preserve">投标文件</w:t>
      </w:r>
      <w:r/>
    </w:p>
    <w:p>
      <w:pPr>
        <w:jc w:val="center"/>
        <w:rPr>
          <w:rFonts w:hint="eastAsia" w:ascii="方正仿宋_GBK" w:hAnsi="方正仿宋_GBK" w:eastAsia="方正仿宋_GBK" w:cs="方正仿宋_GBK"/>
          <w:b/>
          <w:sz w:val="72"/>
          <w:szCs w:val="21"/>
        </w:rPr>
      </w:pPr>
      <w:r>
        <w:rPr>
          <w:rFonts w:hint="eastAsia" w:ascii="方正仿宋_GBK" w:hAnsi="方正仿宋_GBK" w:eastAsia="方正仿宋_GBK" w:cs="方正仿宋_GBK"/>
          <w:b/>
          <w:sz w:val="72"/>
          <w:szCs w:val="21"/>
        </w:rPr>
      </w:r>
      <w:r/>
    </w:p>
    <w:p>
      <w:pPr>
        <w:jc w:val="center"/>
        <w:rPr>
          <w:rFonts w:hint="eastAsia" w:ascii="方正仿宋_GBK" w:hAnsi="方正仿宋_GBK" w:eastAsia="方正仿宋_GBK" w:cs="方正仿宋_GBK"/>
          <w:b/>
          <w:sz w:val="72"/>
          <w:szCs w:val="21"/>
        </w:rPr>
      </w:pPr>
      <w:r>
        <w:rPr>
          <w:rFonts w:hint="eastAsia" w:ascii="方正仿宋_GBK" w:hAnsi="方正仿宋_GBK" w:eastAsia="方正仿宋_GBK" w:cs="方正仿宋_GBK"/>
          <w:b/>
          <w:sz w:val="72"/>
          <w:szCs w:val="21"/>
        </w:rPr>
      </w:r>
      <w:r/>
    </w:p>
    <w:p>
      <w:pPr>
        <w:jc w:val="center"/>
        <w:rPr>
          <w:rFonts w:hint="eastAsia" w:ascii="方正仿宋_GBK" w:hAnsi="方正仿宋_GBK" w:eastAsia="方正仿宋_GBK" w:cs="方正仿宋_GBK"/>
          <w:b/>
          <w:sz w:val="36"/>
          <w:szCs w:val="21"/>
        </w:rPr>
      </w:pPr>
      <w:r>
        <w:rPr>
          <w:rFonts w:hint="eastAsia" w:ascii="方正仿宋_GBK" w:hAnsi="方正仿宋_GBK" w:eastAsia="方正仿宋_GBK" w:cs="方正仿宋_GBK"/>
          <w:b/>
          <w:sz w:val="36"/>
          <w:szCs w:val="21"/>
        </w:rPr>
      </w:r>
      <w:r/>
    </w:p>
    <w:p>
      <w:pPr>
        <w:jc w:val="center"/>
        <w:rPr>
          <w:rFonts w:hint="eastAsia" w:ascii="方正仿宋_GBK" w:hAnsi="方正仿宋_GBK" w:eastAsia="方正仿宋_GBK" w:cs="方正仿宋_GBK"/>
          <w:b/>
          <w:sz w:val="36"/>
          <w:szCs w:val="21"/>
        </w:rPr>
      </w:pPr>
      <w:r>
        <w:rPr>
          <w:rFonts w:hint="eastAsia" w:ascii="方正仿宋_GBK" w:hAnsi="方正仿宋_GBK" w:eastAsia="方正仿宋_GBK" w:cs="方正仿宋_GBK"/>
          <w:b/>
          <w:sz w:val="36"/>
          <w:szCs w:val="21"/>
        </w:rPr>
      </w:r>
      <w:r/>
    </w:p>
    <w:p>
      <w:pPr>
        <w:jc w:val="center"/>
        <w:rPr>
          <w:rFonts w:hint="eastAsia" w:ascii="方正仿宋_GBK" w:hAnsi="方正仿宋_GBK" w:eastAsia="方正仿宋_GBK" w:cs="方正仿宋_GBK"/>
          <w:b/>
          <w:sz w:val="36"/>
          <w:szCs w:val="21"/>
        </w:rPr>
      </w:pPr>
      <w:r>
        <w:rPr>
          <w:rFonts w:hint="eastAsia" w:ascii="方正仿宋_GBK" w:hAnsi="方正仿宋_GBK" w:eastAsia="方正仿宋_GBK" w:cs="方正仿宋_GBK"/>
          <w:b/>
          <w:sz w:val="36"/>
          <w:szCs w:val="21"/>
        </w:rPr>
      </w:r>
      <w:r/>
    </w:p>
    <w:p>
      <w:pPr>
        <w:ind w:firstLine="1084"/>
        <w:rPr>
          <w:rFonts w:hint="eastAsia" w:ascii="方正仿宋_GBK" w:hAnsi="方正仿宋_GBK" w:eastAsia="方正仿宋_GBK" w:cs="方正仿宋_GBK"/>
          <w:b/>
          <w:sz w:val="36"/>
          <w:szCs w:val="21"/>
        </w:rPr>
      </w:pPr>
      <w:r>
        <w:rPr>
          <w:rFonts w:hint="eastAsia" w:ascii="方正仿宋_GBK" w:hAnsi="方正仿宋_GBK" w:eastAsia="方正仿宋_GBK" w:cs="方正仿宋_GBK"/>
          <w:b/>
          <w:sz w:val="36"/>
          <w:szCs w:val="21"/>
        </w:rPr>
        <w:t xml:space="preserve">项目名称：市本级产权底板提升项目（采购包</w:t>
      </w:r>
      <w:r>
        <w:rPr>
          <w:rFonts w:hint="eastAsia" w:ascii="方正仿宋_GBK" w:hAnsi="方正仿宋_GBK" w:eastAsia="方正仿宋_GBK" w:cs="方正仿宋_GBK"/>
          <w:b/>
          <w:sz w:val="36"/>
          <w:szCs w:val="21"/>
          <w:u w:val="single"/>
        </w:rPr>
        <w:t xml:space="preserve">   </w:t>
      </w:r>
      <w:r>
        <w:rPr>
          <w:rFonts w:hint="eastAsia" w:ascii="方正仿宋_GBK" w:hAnsi="方正仿宋_GBK" w:eastAsia="方正仿宋_GBK" w:cs="方正仿宋_GBK"/>
          <w:b/>
          <w:sz w:val="36"/>
          <w:szCs w:val="21"/>
        </w:rPr>
        <w:t xml:space="preserve">）</w:t>
      </w:r>
      <w:r/>
    </w:p>
    <w:p>
      <w:pPr>
        <w:ind w:firstLine="1084"/>
        <w:rPr>
          <w:rFonts w:hint="eastAsia" w:ascii="方正仿宋_GBK" w:hAnsi="方正仿宋_GBK" w:eastAsia="方正仿宋_GBK" w:cs="方正仿宋_GBK"/>
          <w:b/>
          <w:sz w:val="36"/>
          <w:szCs w:val="21"/>
          <w:u w:val="single"/>
          <w:lang w:eastAsia="zh-CN"/>
        </w:rPr>
      </w:pPr>
      <w:r>
        <w:rPr>
          <w:rFonts w:hint="eastAsia" w:ascii="方正仿宋_GBK" w:hAnsi="方正仿宋_GBK" w:eastAsia="方正仿宋_GBK" w:cs="方正仿宋_GBK"/>
          <w:b/>
          <w:sz w:val="36"/>
          <w:szCs w:val="21"/>
        </w:rPr>
        <w:t xml:space="preserve">项目编号：</w:t>
      </w:r>
      <w:r>
        <w:rPr>
          <w:rFonts w:hint="eastAsia" w:ascii="方正仿宋_GBK" w:hAnsi="方正仿宋_GBK" w:eastAsia="方正仿宋_GBK" w:cs="方正仿宋_GBK"/>
          <w:b/>
          <w:sz w:val="36"/>
          <w:szCs w:val="21"/>
          <w:lang w:eastAsia="zh-CN"/>
        </w:rPr>
        <w:t xml:space="preserve">JSZC-321300-SCYH-G2026-0017</w:t>
      </w:r>
      <w:r/>
    </w:p>
    <w:p>
      <w:pPr>
        <w:ind w:firstLine="1084"/>
        <w:rPr>
          <w:rFonts w:hint="eastAsia" w:ascii="方正仿宋_GBK" w:hAnsi="方正仿宋_GBK" w:eastAsia="方正仿宋_GBK" w:cs="方正仿宋_GBK"/>
          <w:b/>
          <w:sz w:val="36"/>
          <w:szCs w:val="21"/>
          <w:u w:val="single"/>
        </w:rPr>
      </w:pPr>
      <w:r>
        <w:rPr>
          <w:rFonts w:hint="eastAsia" w:ascii="方正仿宋_GBK" w:hAnsi="方正仿宋_GBK" w:eastAsia="方正仿宋_GBK" w:cs="方正仿宋_GBK"/>
          <w:b/>
          <w:sz w:val="36"/>
          <w:szCs w:val="21"/>
        </w:rPr>
        <w:t xml:space="preserve">投标人名称：</w:t>
      </w:r>
      <w:r>
        <w:rPr>
          <w:rFonts w:hint="eastAsia" w:ascii="方正仿宋_GBK" w:hAnsi="方正仿宋_GBK" w:eastAsia="方正仿宋_GBK" w:cs="方正仿宋_GBK"/>
          <w:b/>
          <w:sz w:val="36"/>
          <w:szCs w:val="21"/>
          <w:u w:val="single"/>
        </w:rPr>
        <w:t xml:space="preserve">（加盖CA电子公章）</w:t>
      </w:r>
      <w:r/>
    </w:p>
    <w:p>
      <w:pPr>
        <w:ind w:firstLine="1084"/>
        <w:rPr>
          <w:rFonts w:hint="eastAsia" w:ascii="方正仿宋_GBK" w:hAnsi="方正仿宋_GBK" w:eastAsia="方正仿宋_GBK" w:cs="方正仿宋_GBK"/>
          <w:b/>
          <w:sz w:val="36"/>
          <w:szCs w:val="21"/>
          <w:u w:val="single"/>
        </w:rPr>
      </w:pPr>
      <w:r>
        <w:rPr>
          <w:rFonts w:hint="eastAsia" w:ascii="方正仿宋_GBK" w:hAnsi="方正仿宋_GBK" w:eastAsia="方正仿宋_GBK" w:cs="方正仿宋_GBK"/>
          <w:b/>
          <w:sz w:val="36"/>
          <w:szCs w:val="21"/>
        </w:rPr>
        <w:t xml:space="preserve">日期：</w:t>
      </w:r>
      <w:r>
        <w:rPr>
          <w:rFonts w:hint="eastAsia" w:ascii="方正仿宋_GBK" w:hAnsi="方正仿宋_GBK" w:eastAsia="方正仿宋_GBK" w:cs="方正仿宋_GBK"/>
          <w:b/>
          <w:sz w:val="36"/>
          <w:szCs w:val="21"/>
          <w:u w:val="single"/>
        </w:rPr>
        <w:t xml:space="preserve">                       </w:t>
      </w:r>
      <w:r/>
    </w:p>
    <w:p>
      <w:pP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br w:type="page" w:clear="all"/>
      </w:r>
      <w:r/>
    </w:p>
    <w:p>
      <w:pPr>
        <w:jc w:val="center"/>
        <w:spacing w:line="44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投标文件目录</w:t>
      </w:r>
      <w:r/>
    </w:p>
    <w:p>
      <w:pPr>
        <w:jc w:val="center"/>
        <w:spacing w:line="44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r>
      <w:r/>
    </w:p>
    <w:p>
      <w:pPr>
        <w:numPr>
          <w:ilvl w:val="0"/>
          <w:numId w:val="1"/>
        </w:numPr>
        <w:ind w:left="0" w:firstLine="420"/>
        <w:spacing w:line="4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投标声明及承诺函</w:t>
      </w:r>
      <w:r/>
    </w:p>
    <w:p>
      <w:pPr>
        <w:numPr>
          <w:ilvl w:val="0"/>
          <w:numId w:val="1"/>
        </w:numPr>
        <w:ind w:left="0" w:firstLine="420"/>
        <w:spacing w:line="4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投标人基本信息</w:t>
      </w:r>
      <w:r/>
    </w:p>
    <w:p>
      <w:pPr>
        <w:numPr>
          <w:ilvl w:val="0"/>
          <w:numId w:val="1"/>
        </w:numPr>
        <w:ind w:left="0" w:firstLine="420"/>
        <w:spacing w:line="4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法人授权书</w:t>
      </w:r>
      <w:r/>
    </w:p>
    <w:p>
      <w:pPr>
        <w:numPr>
          <w:ilvl w:val="0"/>
          <w:numId w:val="1"/>
        </w:numPr>
        <w:ind w:left="0" w:firstLine="420"/>
        <w:spacing w:line="4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开标一览表</w:t>
      </w:r>
      <w:r/>
    </w:p>
    <w:p>
      <w:pPr>
        <w:numPr>
          <w:ilvl w:val="0"/>
          <w:numId w:val="1"/>
        </w:numPr>
        <w:ind w:left="0" w:firstLine="420"/>
        <w:spacing w:line="4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投标报价明细表</w:t>
      </w:r>
      <w:r/>
    </w:p>
    <w:p>
      <w:pPr>
        <w:numPr>
          <w:ilvl w:val="0"/>
          <w:numId w:val="1"/>
        </w:numPr>
        <w:ind w:left="0" w:firstLine="420"/>
        <w:spacing w:line="4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中小（微）企业声明函</w:t>
      </w:r>
      <w:r/>
    </w:p>
    <w:p>
      <w:pPr>
        <w:numPr>
          <w:ilvl w:val="0"/>
          <w:numId w:val="1"/>
        </w:numPr>
        <w:ind w:left="0" w:firstLine="420"/>
        <w:spacing w:line="4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技术要求响应及偏离表</w:t>
      </w:r>
      <w:r/>
    </w:p>
    <w:p>
      <w:pPr>
        <w:numPr>
          <w:ilvl w:val="0"/>
          <w:numId w:val="1"/>
        </w:numPr>
        <w:ind w:left="0" w:firstLine="420"/>
        <w:spacing w:line="4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项目组人员</w:t>
      </w:r>
      <w:r/>
    </w:p>
    <w:p>
      <w:pPr>
        <w:numPr>
          <w:ilvl w:val="0"/>
          <w:numId w:val="1"/>
        </w:numPr>
        <w:ind w:left="0" w:firstLine="420"/>
        <w:spacing w:line="4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企业业绩</w:t>
      </w:r>
      <w:r/>
    </w:p>
    <w:p>
      <w:pPr>
        <w:numPr>
          <w:ilvl w:val="0"/>
          <w:numId w:val="1"/>
        </w:numPr>
        <w:ind w:left="0" w:firstLine="420"/>
        <w:spacing w:line="4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满足特定资格要求的证明文件</w:t>
      </w:r>
      <w:r/>
    </w:p>
    <w:p>
      <w:pPr>
        <w:numPr>
          <w:ilvl w:val="0"/>
          <w:numId w:val="1"/>
        </w:numPr>
        <w:ind w:left="0" w:firstLine="420"/>
        <w:spacing w:line="4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联合体协议书</w:t>
      </w:r>
      <w:r/>
    </w:p>
    <w:p>
      <w:pPr>
        <w:numPr>
          <w:ilvl w:val="0"/>
          <w:numId w:val="1"/>
        </w:numPr>
        <w:ind w:left="0" w:firstLine="420"/>
        <w:spacing w:line="4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投标所需其他材料</w:t>
      </w:r>
      <w:bookmarkEnd w:id="221"/>
      <w:r/>
      <w:bookmarkEnd w:id="222"/>
      <w:r/>
      <w:bookmarkEnd w:id="223"/>
      <w:r/>
      <w:r/>
    </w:p>
    <w:p>
      <w:pPr>
        <w:rPr>
          <w:rFonts w:hint="eastAsia" w:ascii="方正仿宋_GBK" w:hAnsi="方正仿宋_GBK" w:eastAsia="方正仿宋_GBK" w:cs="方正仿宋_GBK"/>
          <w:b/>
          <w:sz w:val="32"/>
          <w:szCs w:val="32"/>
          <w:lang w:val="en-US" w:eastAsia="zh-CN" w:bidi="ar-SA"/>
        </w:rPr>
      </w:pPr>
      <w:r/>
      <w:bookmarkStart w:id="224" w:name="_Toc120614284"/>
      <w:r>
        <w:rPr>
          <w:rFonts w:hint="eastAsia" w:ascii="方正仿宋_GBK" w:hAnsi="方正仿宋_GBK" w:eastAsia="方正仿宋_GBK" w:cs="方正仿宋_GBK"/>
          <w:b/>
          <w:sz w:val="32"/>
          <w:szCs w:val="32"/>
          <w:lang w:val="en-US" w:eastAsia="zh-CN" w:bidi="ar-SA"/>
        </w:rPr>
        <w:br w:type="page" w:clear="all"/>
      </w:r>
      <w:r/>
    </w:p>
    <w:p>
      <w:pPr>
        <w:jc w:val="both"/>
        <w:widowControl w:val="off"/>
        <w:rPr>
          <w:rFonts w:hint="eastAsia" w:ascii="方正仿宋_GBK" w:hAnsi="方正仿宋_GBK" w:eastAsia="方正仿宋_GBK" w:cs="方正仿宋_GBK"/>
          <w:b/>
          <w:sz w:val="32"/>
          <w:szCs w:val="32"/>
          <w:lang w:val="en-US" w:eastAsia="zh-CN" w:bidi="ar-SA"/>
        </w:rPr>
        <w:outlineLvl w:val="1"/>
      </w:pPr>
      <w:r>
        <w:rPr>
          <w:rFonts w:hint="eastAsia" w:ascii="方正仿宋_GBK" w:hAnsi="方正仿宋_GBK" w:eastAsia="方正仿宋_GBK" w:cs="方正仿宋_GBK"/>
          <w:b/>
          <w:sz w:val="32"/>
          <w:szCs w:val="32"/>
          <w:lang w:val="en-US" w:eastAsia="zh-CN" w:bidi="ar-SA"/>
        </w:rPr>
        <w:t xml:space="preserve">一、投标声明及承诺函</w:t>
      </w:r>
      <w:r/>
    </w:p>
    <w:p>
      <w:pPr>
        <w:jc w:val="left"/>
        <w:spacing w:line="500" w:lineRule="exact"/>
        <w:widowControl w:val="off"/>
        <w:rPr>
          <w:rFonts w:hint="eastAsia" w:ascii="方正仿宋_GBK" w:hAnsi="方正仿宋_GBK" w:eastAsia="方正仿宋_GBK" w:cs="方正仿宋_GBK"/>
          <w:sz w:val="24"/>
          <w:szCs w:val="24"/>
          <w:u w:val="single"/>
          <w:lang w:val="en-US" w:eastAsia="zh-CN" w:bidi="ar-SA"/>
        </w:rPr>
      </w:pPr>
      <w:r>
        <w:rPr>
          <w:rFonts w:hint="eastAsia" w:ascii="方正仿宋_GBK" w:hAnsi="方正仿宋_GBK" w:eastAsia="方正仿宋_GBK" w:cs="方正仿宋_GBK"/>
          <w:sz w:val="24"/>
          <w:szCs w:val="24"/>
          <w:u w:val="single"/>
          <w:lang w:val="en-US" w:eastAsia="zh-CN" w:bidi="ar-SA"/>
        </w:rPr>
        <w:t xml:space="preserve">（采购单位名称）：</w:t>
      </w:r>
      <w:r/>
    </w:p>
    <w:p>
      <w:pPr>
        <w:ind w:firstLine="480"/>
        <w:jc w:val="left"/>
        <w:spacing w:line="5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根据已收到的项目编号为</w:t>
      </w:r>
      <w:r>
        <w:rPr>
          <w:rFonts w:hint="eastAsia" w:ascii="方正仿宋_GBK" w:hAnsi="方正仿宋_GBK" w:eastAsia="方正仿宋_GBK" w:cs="方正仿宋_GBK"/>
          <w:sz w:val="24"/>
          <w:szCs w:val="24"/>
          <w:u w:val="single"/>
          <w:lang w:val="en-US" w:eastAsia="zh-CN" w:bidi="ar-SA"/>
        </w:rPr>
        <w:t xml:space="preserve"> JSZC-321300-SCYH-G2026-0017 </w:t>
      </w:r>
      <w:r>
        <w:rPr>
          <w:rFonts w:hint="eastAsia" w:ascii="方正仿宋_GBK" w:hAnsi="方正仿宋_GBK" w:eastAsia="方正仿宋_GBK" w:cs="方正仿宋_GBK"/>
          <w:sz w:val="24"/>
          <w:szCs w:val="24"/>
          <w:lang w:val="en-US" w:eastAsia="zh-CN" w:bidi="ar-SA"/>
        </w:rPr>
        <w:t xml:space="preserve">的</w:t>
      </w:r>
      <w:r>
        <w:rPr>
          <w:rFonts w:hint="eastAsia" w:ascii="方正仿宋_GBK" w:hAnsi="方正仿宋_GBK" w:eastAsia="方正仿宋_GBK" w:cs="方正仿宋_GBK"/>
          <w:sz w:val="24"/>
          <w:szCs w:val="24"/>
          <w:u w:val="single"/>
          <w:lang w:val="en-US" w:eastAsia="zh-CN" w:bidi="ar-SA"/>
        </w:rPr>
        <w:t xml:space="preserve"> 市本级产权底板提升项目</w:t>
      </w:r>
      <w:r>
        <w:rPr>
          <w:rFonts w:hint="eastAsia" w:ascii="方正仿宋_GBK" w:hAnsi="方正仿宋_GBK" w:eastAsia="方正仿宋_GBK" w:cs="方正仿宋_GBK"/>
          <w:sz w:val="24"/>
          <w:szCs w:val="24"/>
          <w:u w:val="none"/>
          <w:lang w:val="en-US" w:eastAsia="zh-CN" w:bidi="ar-SA"/>
        </w:rPr>
        <w:t xml:space="preserve">（采购包</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sz w:val="24"/>
          <w:szCs w:val="24"/>
          <w:u w:val="none"/>
          <w:lang w:val="en-US" w:eastAsia="zh-CN" w:bidi="ar-SA"/>
        </w:rPr>
        <w:t xml:space="preserve">）</w:t>
      </w:r>
      <w:r>
        <w:rPr>
          <w:rFonts w:hint="eastAsia" w:ascii="方正仿宋_GBK" w:hAnsi="方正仿宋_GBK" w:eastAsia="方正仿宋_GBK" w:cs="方正仿宋_GBK"/>
          <w:sz w:val="24"/>
          <w:szCs w:val="24"/>
          <w:lang w:val="en-US" w:eastAsia="zh-CN" w:bidi="ar-SA"/>
        </w:rPr>
        <w:t xml:space="preserve">招标文件，我方在参加本项目招投标活动中，特做出如下承诺：</w:t>
      </w:r>
      <w:r/>
    </w:p>
    <w:p>
      <w:pPr>
        <w:ind w:firstLine="480"/>
        <w:jc w:val="left"/>
        <w:spacing w:line="500" w:lineRule="exact"/>
        <w:widowControl w:val="off"/>
        <w:rPr>
          <w:rFonts w:hint="eastAsia" w:ascii="方正仿宋_GBK" w:hAnsi="方正仿宋_GBK" w:eastAsia="方正仿宋_GBK" w:cs="方正仿宋_GBK"/>
          <w:sz w:val="24"/>
          <w:szCs w:val="22"/>
          <w:lang w:val="en-US" w:eastAsia="zh-CN" w:bidi="ar-SA"/>
        </w:rPr>
      </w:pPr>
      <w:r>
        <w:rPr>
          <w:rFonts w:hint="eastAsia" w:ascii="方正仿宋_GBK" w:hAnsi="方正仿宋_GBK" w:eastAsia="方正仿宋_GBK" w:cs="方正仿宋_GBK"/>
          <w:sz w:val="24"/>
          <w:szCs w:val="24"/>
          <w:lang w:val="en-US" w:eastAsia="zh-CN" w:bidi="ar-SA"/>
        </w:rPr>
        <w:t xml:space="preserve">一、我方</w:t>
      </w:r>
      <w:r>
        <w:rPr>
          <w:rFonts w:hint="eastAsia" w:ascii="方正仿宋_GBK" w:hAnsi="方正仿宋_GBK" w:eastAsia="方正仿宋_GBK" w:cs="方正仿宋_GBK"/>
          <w:sz w:val="24"/>
          <w:szCs w:val="22"/>
          <w:lang w:val="en-US" w:eastAsia="zh-CN" w:bidi="ar-SA"/>
        </w:rPr>
        <w:t xml:space="preserve">具备《中华人民共和国政府采购法》第二十二条第一款规定的6项条件；</w:t>
      </w:r>
      <w:r/>
    </w:p>
    <w:p>
      <w:pPr>
        <w:ind w:firstLine="480"/>
        <w:jc w:val="left"/>
        <w:spacing w:line="5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三、我方按招标文件要求提交投标文件，响应招标文件规定的投标有效期；</w:t>
      </w:r>
      <w:r/>
    </w:p>
    <w:p>
      <w:pPr>
        <w:ind w:firstLine="480"/>
        <w:jc w:val="left"/>
        <w:spacing w:line="5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五、我方若违背本声明及承诺约定，经查实，自愿接受招标人及相关主管部门相应的规定处理，并依法承担相应的法律责任。</w:t>
      </w:r>
      <w:r/>
    </w:p>
    <w:p>
      <w:pPr>
        <w:ind w:firstLine="480"/>
        <w:jc w:val="left"/>
        <w:spacing w:line="5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六、我方同意招标人、采购代理机构将本声明及承诺函上网公开。</w:t>
      </w:r>
      <w:r/>
    </w:p>
    <w:p>
      <w:pPr>
        <w:ind w:firstLine="480"/>
        <w:jc w:val="left"/>
        <w:spacing w:line="5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p>
      <w:pPr>
        <w:jc w:val="left"/>
        <w:spacing w:line="5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p>
      <w:pPr>
        <w:ind w:firstLine="480"/>
        <w:jc w:val="left"/>
        <w:spacing w:line="5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投标人名称：（加盖CA电子公章）</w:t>
      </w:r>
      <w:r/>
    </w:p>
    <w:p>
      <w:pPr>
        <w:ind w:firstLine="480"/>
        <w:jc w:val="both"/>
        <w:widowControl w:val="off"/>
        <w:rPr>
          <w:rFonts w:hint="eastAsia" w:ascii="方正仿宋_GBK" w:hAnsi="方正仿宋_GBK" w:eastAsia="方正仿宋_GBK" w:cs="方正仿宋_GBK"/>
          <w:sz w:val="21"/>
          <w:szCs w:val="22"/>
          <w:lang w:val="en-US" w:eastAsia="zh-CN" w:bidi="ar-SA"/>
        </w:rPr>
      </w:pPr>
      <w:r>
        <w:rPr>
          <w:rFonts w:hint="eastAsia" w:ascii="方正仿宋_GBK" w:hAnsi="方正仿宋_GBK" w:eastAsia="方正仿宋_GBK" w:cs="方正仿宋_GBK"/>
          <w:sz w:val="24"/>
          <w:szCs w:val="24"/>
          <w:lang w:val="en-US" w:eastAsia="zh-CN" w:bidi="ar-SA"/>
        </w:rPr>
        <w:t xml:space="preserve">日期：</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sz w:val="24"/>
          <w:szCs w:val="24"/>
          <w:lang w:val="en-US" w:eastAsia="zh-CN" w:bidi="ar-SA"/>
        </w:rPr>
        <w:t xml:space="preserve">年</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sz w:val="24"/>
          <w:szCs w:val="24"/>
          <w:lang w:val="en-US" w:eastAsia="zh-CN" w:bidi="ar-SA"/>
        </w:rPr>
        <w:t xml:space="preserve">月</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sz w:val="24"/>
          <w:szCs w:val="24"/>
          <w:lang w:val="en-US" w:eastAsia="zh-CN" w:bidi="ar-SA"/>
        </w:rPr>
        <w:t xml:space="preserve">日</w:t>
      </w:r>
      <w:r/>
    </w:p>
    <w:p>
      <w:pPr>
        <w:rPr>
          <w:rFonts w:hint="eastAsia" w:ascii="方正仿宋_GBK" w:hAnsi="方正仿宋_GBK" w:eastAsia="方正仿宋_GBK" w:cs="方正仿宋_GBK"/>
          <w:sz w:val="24"/>
          <w:szCs w:val="24"/>
          <w:lang w:val="en-US" w:eastAsia="zh-CN" w:bidi="ar-SA"/>
        </w:rPr>
        <w:outlineLvl w:val="1"/>
      </w:pPr>
      <w:r>
        <w:rPr>
          <w:rFonts w:hint="eastAsia" w:ascii="方正仿宋_GBK" w:hAnsi="方正仿宋_GBK" w:eastAsia="方正仿宋_GBK" w:cs="方正仿宋_GBK"/>
          <w:sz w:val="24"/>
          <w:szCs w:val="24"/>
          <w:lang w:val="en-US" w:eastAsia="zh-CN" w:bidi="ar-SA"/>
        </w:rPr>
        <w:br w:type="page" w:clear="all"/>
      </w:r>
      <w:r>
        <w:rPr>
          <w:rFonts w:hint="eastAsia" w:ascii="方正仿宋_GBK" w:hAnsi="方正仿宋_GBK" w:eastAsia="方正仿宋_GBK" w:cs="方正仿宋_GBK"/>
          <w:b/>
          <w:sz w:val="32"/>
          <w:szCs w:val="32"/>
          <w:lang w:val="en-US" w:eastAsia="zh-CN" w:bidi="ar-SA"/>
        </w:rPr>
        <w:t xml:space="preserve">二、投标人基本情况</w:t>
      </w:r>
      <w:r/>
    </w:p>
    <w:p>
      <w:pPr>
        <w:jc w:val="center"/>
        <w:widowControl w:val="off"/>
        <w:rPr>
          <w:rFonts w:hint="eastAsia" w:ascii="方正仿宋_GBK" w:hAnsi="方正仿宋_GBK" w:eastAsia="方正仿宋_GBK" w:cs="方正仿宋_GBK"/>
          <w:sz w:val="44"/>
          <w:szCs w:val="44"/>
          <w:lang w:val="en-US" w:eastAsia="zh-CN" w:bidi="ar-SA"/>
        </w:rPr>
      </w:pPr>
      <w:r>
        <w:rPr>
          <w:rFonts w:hint="eastAsia" w:ascii="方正仿宋_GBK" w:hAnsi="方正仿宋_GBK" w:eastAsia="方正仿宋_GBK" w:cs="方正仿宋_GBK"/>
          <w:sz w:val="44"/>
          <w:szCs w:val="44"/>
          <w:lang w:val="en-US" w:eastAsia="zh-CN" w:bidi="ar-SA"/>
        </w:rPr>
        <w:t xml:space="preserve">投标人基本情况表</w:t>
      </w:r>
      <w:r/>
    </w:p>
    <w:tbl>
      <w:tblPr>
        <w:tblStyle w:val="8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投标人名称</w:t>
            </w:r>
            <w:r/>
          </w:p>
        </w:tc>
        <w:tc>
          <w:tcPr>
            <w:gridSpan w:val="3"/>
            <w:tcW w:w="6998"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r>
        <w:trPr/>
        <w:tc>
          <w:tcPr>
            <w:tcW w:w="1526"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法定代表人</w:t>
            </w:r>
            <w:r/>
          </w:p>
        </w:tc>
        <w:tc>
          <w:tcPr>
            <w:tcW w:w="3118"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c>
          <w:tcPr>
            <w:tcW w:w="1276"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注册地区</w:t>
            </w:r>
            <w:r/>
          </w:p>
        </w:tc>
        <w:tc>
          <w:tcPr>
            <w:tcW w:w="2604"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r>
        <w:trPr/>
        <w:tc>
          <w:tcPr>
            <w:tcW w:w="1526"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地址</w:t>
            </w:r>
            <w:r/>
          </w:p>
        </w:tc>
        <w:tc>
          <w:tcPr>
            <w:tcW w:w="3118"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c>
          <w:tcPr>
            <w:tcW w:w="1276"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邮政编码</w:t>
            </w:r>
            <w:r/>
          </w:p>
        </w:tc>
        <w:tc>
          <w:tcPr>
            <w:tcW w:w="2604"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r>
        <w:trPr/>
        <w:tc>
          <w:tcPr>
            <w:tcW w:w="1526"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成立时间</w:t>
            </w:r>
            <w:r/>
          </w:p>
        </w:tc>
        <w:tc>
          <w:tcPr>
            <w:tcW w:w="3118"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c>
          <w:tcPr>
            <w:tcW w:w="1276"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单位性质</w:t>
            </w:r>
            <w:r/>
          </w:p>
        </w:tc>
        <w:tc>
          <w:tcPr>
            <w:tcW w:w="2604"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r>
        <w:trPr/>
        <w:tc>
          <w:tcPr>
            <w:tcW w:w="1526"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注册号或社会信用代码</w:t>
            </w:r>
            <w:r/>
          </w:p>
        </w:tc>
        <w:tc>
          <w:tcPr>
            <w:tcW w:w="3118"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c>
          <w:tcPr>
            <w:tcW w:w="1276"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注册资本（万元）</w:t>
            </w:r>
            <w:r/>
          </w:p>
        </w:tc>
        <w:tc>
          <w:tcPr>
            <w:tcW w:w="2604"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r>
        <w:trPr/>
        <w:tc>
          <w:tcPr>
            <w:tcW w:w="1526"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投标人类别</w:t>
            </w:r>
            <w:r/>
          </w:p>
        </w:tc>
        <w:tc>
          <w:tcPr>
            <w:gridSpan w:val="3"/>
            <w:tcW w:w="6998"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r>
        <w:trPr/>
        <w:tc>
          <w:tcPr>
            <w:tcW w:w="1526"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开户银行</w:t>
            </w:r>
            <w:r/>
          </w:p>
        </w:tc>
        <w:tc>
          <w:tcPr>
            <w:tcW w:w="3118"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c>
          <w:tcPr>
            <w:tcW w:w="1276"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账号</w:t>
            </w:r>
            <w:r/>
          </w:p>
        </w:tc>
        <w:tc>
          <w:tcPr>
            <w:tcW w:w="2604"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r>
        <w:trPr/>
        <w:tc>
          <w:tcPr>
            <w:tcW w:w="1526"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联系人</w:t>
            </w:r>
            <w:r/>
          </w:p>
        </w:tc>
        <w:tc>
          <w:tcPr>
            <w:tcW w:w="3118"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c>
          <w:tcPr>
            <w:tcW w:w="1276"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联系电话</w:t>
            </w:r>
            <w:r/>
          </w:p>
        </w:tc>
        <w:tc>
          <w:tcPr>
            <w:tcW w:w="2604" w:type="dxa"/>
            <w:vAlign w:val="center"/>
            <w:textDirection w:val="lrTb"/>
            <w:noWrap w:val="false"/>
          </w:tcPr>
          <w:p>
            <w:pPr>
              <w:jc w:val="center"/>
              <w:spacing w:line="6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r>
        <w:trPr>
          <w:trHeight w:val="2376"/>
        </w:trPr>
        <w:tc>
          <w:tcPr>
            <w:tcW w:w="1526" w:type="dxa"/>
            <w:vAlign w:val="center"/>
            <w:textDirection w:val="lrTb"/>
            <w:noWrap w:val="false"/>
          </w:tcPr>
          <w:p>
            <w:pPr>
              <w:jc w:val="center"/>
              <w:spacing w:line="5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经营范围</w:t>
            </w:r>
            <w:r/>
          </w:p>
        </w:tc>
        <w:tc>
          <w:tcPr>
            <w:gridSpan w:val="3"/>
            <w:tcW w:w="6998" w:type="dxa"/>
            <w:textDirection w:val="lrTb"/>
            <w:noWrap w:val="false"/>
          </w:tcPr>
          <w:p>
            <w:pPr>
              <w:ind w:firstLine="1432"/>
              <w:jc w:val="both"/>
              <w:spacing w:line="5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r>
        <w:trPr>
          <w:trHeight w:val="1134"/>
        </w:trPr>
        <w:tc>
          <w:tcPr>
            <w:tcW w:w="1526" w:type="dxa"/>
            <w:vAlign w:val="center"/>
            <w:textDirection w:val="lrTb"/>
            <w:noWrap w:val="false"/>
          </w:tcPr>
          <w:p>
            <w:pPr>
              <w:jc w:val="center"/>
              <w:spacing w:line="5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备注</w:t>
            </w:r>
            <w:r/>
          </w:p>
        </w:tc>
        <w:tc>
          <w:tcPr>
            <w:gridSpan w:val="3"/>
            <w:tcW w:w="6998" w:type="dxa"/>
            <w:vAlign w:val="center"/>
            <w:textDirection w:val="lrTb"/>
            <w:noWrap w:val="false"/>
          </w:tcPr>
          <w:p>
            <w:pPr>
              <w:jc w:val="center"/>
              <w:spacing w:line="5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p>
            <w:pPr>
              <w:jc w:val="center"/>
              <w:spacing w:line="5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需提供营业执照等证明材料</w:t>
            </w:r>
            <w:r/>
          </w:p>
        </w:tc>
      </w:tr>
    </w:tbl>
    <w:p>
      <w:pPr>
        <w:ind w:firstLine="480"/>
        <w:spacing w:line="44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r>
      <w:r/>
    </w:p>
    <w:p>
      <w:pPr>
        <w:ind w:firstLine="480"/>
        <w:spacing w:line="44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r>
      <w:r/>
    </w:p>
    <w:p>
      <w:pPr>
        <w:ind w:firstLine="480"/>
        <w:spacing w:line="440"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r>
      <w:r/>
    </w:p>
    <w:p>
      <w:pPr>
        <w:jc w:val="both"/>
        <w:widowControl w:val="off"/>
        <w:rPr>
          <w:rFonts w:hint="eastAsia" w:ascii="方正仿宋_GBK" w:hAnsi="方正仿宋_GBK" w:eastAsia="方正仿宋_GBK" w:cs="方正仿宋_GBK"/>
          <w:i/>
          <w:sz w:val="32"/>
          <w:szCs w:val="32"/>
          <w:u w:val="single"/>
          <w:lang w:val="en-US" w:eastAsia="zh-CN" w:bidi="ar-SA"/>
        </w:rPr>
      </w:pPr>
      <w:r>
        <w:rPr>
          <w:rFonts w:hint="eastAsia" w:ascii="方正仿宋_GBK" w:hAnsi="方正仿宋_GBK" w:eastAsia="方正仿宋_GBK" w:cs="方正仿宋_GBK"/>
          <w:i/>
          <w:sz w:val="32"/>
          <w:szCs w:val="32"/>
          <w:u w:val="single"/>
          <w:lang w:val="en-US" w:eastAsia="zh-CN" w:bidi="ar-SA"/>
        </w:rPr>
      </w:r>
      <w:r/>
    </w:p>
    <w:p>
      <w:pPr>
        <w:jc w:val="center"/>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Cs w:val="21"/>
        </w:rPr>
        <w:br w:type="page" w:clear="all"/>
      </w:r>
      <w:r/>
    </w:p>
    <w:p>
      <w:pPr>
        <w:rPr>
          <w:rFonts w:hint="eastAsia" w:ascii="方正仿宋_GBK" w:hAnsi="方正仿宋_GBK" w:eastAsia="方正仿宋_GBK" w:cs="方正仿宋_GBK"/>
          <w:b/>
          <w:sz w:val="32"/>
          <w:szCs w:val="32"/>
        </w:rPr>
        <w:outlineLvl w:val="1"/>
      </w:pPr>
      <w:r>
        <w:rPr>
          <w:rFonts w:hint="eastAsia" w:ascii="方正仿宋_GBK" w:hAnsi="方正仿宋_GBK" w:eastAsia="方正仿宋_GBK" w:cs="方正仿宋_GBK"/>
          <w:b/>
          <w:sz w:val="32"/>
          <w:szCs w:val="32"/>
        </w:rPr>
        <w:t xml:space="preserve">三、法人授权书</w:t>
      </w:r>
      <w:r/>
    </w:p>
    <w:p>
      <w:pPr>
        <w:ind w:firstLine="480"/>
        <w:jc w:val="left"/>
        <w:spacing w:line="5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本授权书声明：____________（投标人名称）授权________________（被授权人的姓名）为我方就</w:t>
      </w:r>
      <w:r>
        <w:rPr>
          <w:rFonts w:hint="eastAsia" w:ascii="方正仿宋_GBK" w:hAnsi="方正仿宋_GBK" w:eastAsia="方正仿宋_GBK" w:cs="方正仿宋_GBK"/>
          <w:sz w:val="24"/>
          <w:szCs w:val="24"/>
          <w:u w:val="single"/>
          <w:lang w:val="en-US" w:eastAsia="zh-CN" w:bidi="ar-SA"/>
        </w:rPr>
        <w:t xml:space="preserve">JSZC-321300-SCYH-G2026-0017号市本级产权底板提升项目</w:t>
      </w:r>
      <w:r>
        <w:rPr>
          <w:rFonts w:hint="eastAsia" w:ascii="方正仿宋_GBK" w:hAnsi="方正仿宋_GBK" w:eastAsia="方正仿宋_GBK" w:cs="方正仿宋_GBK"/>
          <w:sz w:val="24"/>
          <w:szCs w:val="24"/>
          <w:u w:val="none"/>
          <w:lang w:val="en-US" w:eastAsia="zh-CN" w:bidi="ar-SA"/>
        </w:rPr>
        <w:t xml:space="preserve">（采购包</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sz w:val="24"/>
          <w:szCs w:val="24"/>
          <w:u w:val="none"/>
          <w:lang w:val="en-US" w:eastAsia="zh-CN" w:bidi="ar-SA"/>
        </w:rPr>
        <w:t xml:space="preserve">）采购活动</w:t>
      </w:r>
      <w:r>
        <w:rPr>
          <w:rFonts w:hint="eastAsia" w:ascii="方正仿宋_GBK" w:hAnsi="方正仿宋_GBK" w:eastAsia="方正仿宋_GBK" w:cs="方正仿宋_GBK"/>
          <w:sz w:val="24"/>
          <w:szCs w:val="24"/>
          <w:lang w:val="en-US" w:eastAsia="zh-CN" w:bidi="ar-SA"/>
        </w:rPr>
        <w:t xml:space="preserve">的合法代理人，以本单位名义全权处理一切与该_市本级产权底板提升项目_采购有关的事务。</w:t>
      </w:r>
      <w:r/>
    </w:p>
    <w:p>
      <w:pPr>
        <w:ind w:firstLine="480"/>
        <w:jc w:val="left"/>
        <w:spacing w:line="5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本授权书于______年____月____日起生效，特此声明。</w:t>
      </w:r>
      <w:r/>
    </w:p>
    <w:p>
      <w:pPr>
        <w:ind w:firstLine="480"/>
        <w:jc w:val="left"/>
        <w:spacing w:line="5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被授权人身份证号码：</w:t>
      </w:r>
      <w:r/>
    </w:p>
    <w:p>
      <w:pPr>
        <w:ind w:firstLine="480"/>
        <w:jc w:val="left"/>
        <w:spacing w:line="5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被授权人联系电话：（手机）</w:t>
      </w:r>
      <w:r/>
    </w:p>
    <w:p>
      <w:pPr>
        <w:ind w:firstLine="480"/>
        <w:jc w:val="left"/>
        <w:spacing w:line="5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授权单位名称：（加盖CA电子公章）</w:t>
      </w:r>
      <w:r/>
    </w:p>
    <w:p>
      <w:pPr>
        <w:ind w:firstLine="480"/>
        <w:jc w:val="left"/>
        <w:spacing w:line="5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法定代表人（签字或盖章）：           </w:t>
      </w:r>
      <w:r/>
    </w:p>
    <w:p>
      <w:pPr>
        <w:ind w:firstLine="480"/>
        <w:jc w:val="left"/>
        <w:spacing w:line="5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被授权代理人（签字或盖章）：           </w:t>
      </w:r>
      <w:r/>
    </w:p>
    <w:p>
      <w:pPr>
        <w:ind w:firstLine="480"/>
        <w:jc w:val="left"/>
        <w:spacing w:line="5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单位地址：</w:t>
      </w:r>
      <w:r/>
    </w:p>
    <w:p>
      <w:pPr>
        <w:ind w:firstLine="480"/>
        <w:jc w:val="left"/>
        <w:spacing w:line="5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日期：</w:t>
      </w:r>
      <w:bookmarkStart w:id="225" w:name="_格式3__银行出具的资信证明"/>
      <w:r/>
      <w:bookmarkEnd w:id="225"/>
      <w:r/>
      <w:bookmarkStart w:id="226" w:name="_Hlt26955070"/>
      <w:r/>
      <w:bookmarkEnd w:id="226"/>
      <w:r/>
      <w:bookmarkStart w:id="227" w:name="_Hlt26671380"/>
      <w:r/>
      <w:bookmarkEnd w:id="227"/>
      <w:r/>
      <w:r/>
    </w:p>
    <w:p>
      <w:pPr>
        <w:rPr>
          <w:rFonts w:hint="eastAsia" w:ascii="方正仿宋_GBK" w:hAnsi="方正仿宋_GBK" w:eastAsia="方正仿宋_GBK" w:cs="方正仿宋_GBK"/>
          <w:sz w:val="24"/>
          <w:szCs w:val="20"/>
        </w:rPr>
        <w:outlineLvl w:val="1"/>
      </w:pPr>
      <w:r>
        <w:rPr>
          <w:rFonts w:hint="eastAsia" w:ascii="方正仿宋_GBK" w:hAnsi="方正仿宋_GBK" w:eastAsia="方正仿宋_GBK" w:cs="方正仿宋_GBK"/>
          <w:szCs w:val="21"/>
        </w:rPr>
        <w:br w:type="page" w:clear="all"/>
      </w:r>
      <w:r>
        <w:rPr>
          <w:rFonts w:hint="eastAsia" w:ascii="方正仿宋_GBK" w:hAnsi="方正仿宋_GBK" w:eastAsia="方正仿宋_GBK" w:cs="方正仿宋_GBK"/>
          <w:b/>
          <w:i/>
          <w:sz w:val="32"/>
          <w:szCs w:val="32"/>
          <w:u w:val="single"/>
        </w:rPr>
        <w:t xml:space="preserve">四、开标一览表</w:t>
      </w:r>
      <w:r/>
    </w:p>
    <w:p>
      <w:pPr>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投标人全称（加盖CA电子签章）：</w:t>
      </w:r>
      <w:r/>
    </w:p>
    <w:p>
      <w:pPr>
        <w:ind w:firstLine="480"/>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项目名称：</w:t>
      </w:r>
      <w:r>
        <w:rPr>
          <w:rFonts w:hint="eastAsia" w:ascii="方正仿宋_GBK" w:hAnsi="方正仿宋_GBK" w:eastAsia="方正仿宋_GBK" w:cs="方正仿宋_GBK"/>
          <w:sz w:val="24"/>
          <w:szCs w:val="24"/>
          <w:lang w:eastAsia="zh-CN"/>
        </w:rPr>
        <w:t xml:space="preserve">市本级产权底板提升项目</w:t>
      </w:r>
      <w:r>
        <w:rPr>
          <w:rFonts w:hint="eastAsia" w:ascii="方正仿宋_GBK" w:hAnsi="方正仿宋_GBK" w:eastAsia="方正仿宋_GBK" w:cs="方正仿宋_GBK"/>
          <w:sz w:val="24"/>
          <w:szCs w:val="24"/>
          <w:u w:val="none"/>
          <w:lang w:val="en-US" w:eastAsia="zh-CN" w:bidi="ar-SA"/>
        </w:rPr>
        <w:t xml:space="preserve">（采购包</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sz w:val="24"/>
          <w:szCs w:val="24"/>
          <w:u w:val="none"/>
          <w:lang w:val="en-US" w:eastAsia="zh-CN" w:bidi="ar-SA"/>
        </w:rPr>
        <w:t xml:space="preserve">）</w:t>
      </w:r>
      <w:r/>
    </w:p>
    <w:p>
      <w:pPr>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项目</w:t>
      </w:r>
      <w:r>
        <w:rPr>
          <w:rFonts w:hint="eastAsia" w:ascii="方正仿宋_GBK" w:hAnsi="方正仿宋_GBK" w:eastAsia="方正仿宋_GBK" w:cs="方正仿宋_GBK"/>
          <w:sz w:val="24"/>
          <w:szCs w:val="24"/>
        </w:rPr>
        <w:t xml:space="preserve">编号：</w:t>
      </w:r>
      <w:r>
        <w:rPr>
          <w:rFonts w:hint="eastAsia" w:ascii="方正仿宋_GBK" w:hAnsi="方正仿宋_GBK" w:eastAsia="方正仿宋_GBK" w:cs="方正仿宋_GBK"/>
          <w:sz w:val="24"/>
          <w:szCs w:val="24"/>
          <w:lang w:eastAsia="zh-CN"/>
        </w:rPr>
        <w:t xml:space="preserve">JSZC-321300-SCYH-G2026-0017</w:t>
      </w:r>
      <w:r>
        <w:rPr>
          <w:rFonts w:hint="eastAsia" w:ascii="方正仿宋_GBK" w:hAnsi="方正仿宋_GBK" w:eastAsia="方正仿宋_GBK" w:cs="方正仿宋_GBK"/>
          <w:sz w:val="24"/>
          <w:szCs w:val="24"/>
        </w:rPr>
        <w:t xml:space="preserve"> </w:t>
      </w:r>
      <w:r/>
    </w:p>
    <w:tbl>
      <w:tblPr>
        <w:tblStyle w:val="86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投标总报价</w:t>
            </w:r>
            <w:r/>
          </w:p>
        </w:tc>
      </w:tr>
      <w:tr>
        <w:trPr>
          <w:cantSplit/>
          <w:trHeight w:val="612"/>
        </w:trPr>
        <w:tc>
          <w:tcPr>
            <w:tcW w:w="8206" w:type="dxa"/>
            <w:vAlign w:val="center"/>
            <w:textDirection w:val="lrTb"/>
            <w:noWrap w:val="false"/>
          </w:tcPr>
          <w:p>
            <w:pPr>
              <w:ind w:firstLine="0"/>
              <w:jc w:val="left"/>
              <w:spacing w:before="0" w:after="0" w:line="500" w:lineRule="exact"/>
              <w:widowControl w:val="off"/>
              <w:rPr>
                <w:rFonts w:hint="eastAsia" w:ascii="方正仿宋_GBK" w:hAnsi="方正仿宋_GBK" w:eastAsia="方正仿宋_GBK" w:cs="方正仿宋_GBK"/>
                <w:sz w:val="24"/>
                <w:szCs w:val="21"/>
                <w:lang w:val="en-US" w:eastAsia="zh-CN" w:bidi="ar-SA"/>
              </w:rPr>
            </w:pPr>
            <w:r>
              <w:rPr>
                <w:rFonts w:hint="eastAsia" w:ascii="方正仿宋_GBK" w:hAnsi="方正仿宋_GBK" w:eastAsia="方正仿宋_GBK" w:cs="方正仿宋_GBK"/>
                <w:sz w:val="24"/>
                <w:szCs w:val="24"/>
                <w:lang w:val="en-US" w:eastAsia="zh-CN" w:bidi="ar-SA"/>
              </w:rPr>
              <w:t xml:space="preserve">小写：                    （人民币：元）</w:t>
            </w:r>
            <w:r/>
          </w:p>
        </w:tc>
      </w:tr>
      <w:tr>
        <w:trPr>
          <w:cantSplit/>
          <w:trHeight w:val="612"/>
        </w:trPr>
        <w:tc>
          <w:tcPr>
            <w:tcW w:w="8206" w:type="dxa"/>
            <w:vAlign w:val="center"/>
            <w:textDirection w:val="lrTb"/>
            <w:noWrap w:val="false"/>
          </w:tcPr>
          <w:p>
            <w:pPr>
              <w:ind w:firstLine="0"/>
              <w:jc w:val="left"/>
              <w:spacing w:before="0" w:after="0" w:line="5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合同履约期限：</w:t>
            </w:r>
            <w:r/>
          </w:p>
        </w:tc>
      </w:tr>
    </w:tbl>
    <w:p>
      <w:pP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w:t>
      </w:r>
      <w:r/>
    </w:p>
    <w:p>
      <w:pPr>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rPr>
          <w:rFonts w:hint="eastAsia" w:ascii="方正仿宋_GBK" w:hAnsi="方正仿宋_GBK" w:eastAsia="方正仿宋_GBK" w:cs="方正仿宋_GBK"/>
          <w:sz w:val="24"/>
          <w:szCs w:val="24"/>
        </w:rPr>
      </w:r>
      <w:r/>
    </w:p>
    <w:p>
      <w:pPr>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rPr>
          <w:rFonts w:hint="eastAsia" w:ascii="方正仿宋_GBK" w:hAnsi="方正仿宋_GBK" w:eastAsia="方正仿宋_GBK" w:cs="方正仿宋_GBK"/>
          <w:sz w:val="24"/>
          <w:szCs w:val="24"/>
        </w:rPr>
      </w:r>
      <w:r/>
    </w:p>
    <w:p>
      <w:pPr>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rPr>
          <w:rFonts w:hint="eastAsia" w:ascii="方正仿宋_GBK" w:hAnsi="方正仿宋_GBK" w:eastAsia="方正仿宋_GBK" w:cs="方正仿宋_GBK"/>
          <w:sz w:val="24"/>
          <w:szCs w:val="24"/>
        </w:rPr>
      </w:r>
      <w:r/>
    </w:p>
    <w:p>
      <w:pPr>
        <w:ind w:firstLine="48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r>
      <w:r/>
    </w:p>
    <w:p>
      <w:pPr>
        <w:ind w:left="420" w:firstLine="480"/>
        <w:jc w:val="left"/>
        <w:spacing w:before="0" w:after="0" w:line="420" w:lineRule="exact"/>
        <w:widowControl w:val="off"/>
        <w:rPr>
          <w:rFonts w:hint="eastAsia" w:ascii="方正仿宋_GBK" w:hAnsi="方正仿宋_GBK" w:eastAsia="方正仿宋_GBK" w:cs="方正仿宋_GBK"/>
          <w:sz w:val="24"/>
          <w:szCs w:val="21"/>
          <w:lang w:val="en-US" w:eastAsia="zh-CN" w:bidi="ar-SA"/>
        </w:rPr>
      </w:pPr>
      <w:r>
        <w:rPr>
          <w:rFonts w:hint="eastAsia" w:ascii="方正仿宋_GBK" w:hAnsi="方正仿宋_GBK" w:eastAsia="方正仿宋_GBK" w:cs="方正仿宋_GBK"/>
          <w:sz w:val="24"/>
          <w:szCs w:val="21"/>
          <w:lang w:val="en-US" w:eastAsia="zh-CN" w:bidi="ar-SA"/>
        </w:rPr>
      </w:r>
      <w:r/>
    </w:p>
    <w:p>
      <w:pPr>
        <w:jc w:val="center"/>
        <w:rPr>
          <w:rFonts w:hint="eastAsia" w:ascii="方正仿宋_GBK" w:hAnsi="方正仿宋_GBK" w:eastAsia="方正仿宋_GBK" w:cs="方正仿宋_GBK"/>
          <w:bCs/>
          <w:sz w:val="24"/>
          <w:szCs w:val="21"/>
        </w:rPr>
      </w:pPr>
      <w:r>
        <w:rPr>
          <w:rFonts w:hint="eastAsia" w:ascii="方正仿宋_GBK" w:hAnsi="方正仿宋_GBK" w:eastAsia="方正仿宋_GBK" w:cs="方正仿宋_GBK"/>
          <w:bCs/>
          <w:sz w:val="24"/>
          <w:szCs w:val="21"/>
        </w:rPr>
      </w:r>
      <w:r/>
    </w:p>
    <w:p>
      <w:pPr>
        <w:jc w:val="center"/>
        <w:rPr>
          <w:rFonts w:hint="eastAsia" w:ascii="方正仿宋_GBK" w:hAnsi="方正仿宋_GBK" w:eastAsia="方正仿宋_GBK" w:cs="方正仿宋_GBK"/>
          <w:bCs/>
          <w:sz w:val="24"/>
          <w:szCs w:val="21"/>
        </w:rPr>
      </w:pPr>
      <w:r>
        <w:rPr>
          <w:rFonts w:hint="eastAsia" w:ascii="方正仿宋_GBK" w:hAnsi="方正仿宋_GBK" w:eastAsia="方正仿宋_GBK" w:cs="方正仿宋_GBK"/>
          <w:bCs/>
          <w:sz w:val="24"/>
          <w:szCs w:val="21"/>
        </w:rPr>
      </w:r>
      <w:r/>
    </w:p>
    <w:p>
      <w:pPr>
        <w:jc w:val="center"/>
        <w:rPr>
          <w:rFonts w:hint="eastAsia" w:ascii="方正仿宋_GBK" w:hAnsi="方正仿宋_GBK" w:eastAsia="方正仿宋_GBK" w:cs="方正仿宋_GBK"/>
          <w:bCs/>
          <w:sz w:val="24"/>
          <w:szCs w:val="21"/>
        </w:rPr>
      </w:pPr>
      <w:r>
        <w:rPr>
          <w:rFonts w:hint="eastAsia" w:ascii="方正仿宋_GBK" w:hAnsi="方正仿宋_GBK" w:eastAsia="方正仿宋_GBK" w:cs="方正仿宋_GBK"/>
          <w:bCs/>
          <w:sz w:val="24"/>
          <w:szCs w:val="21"/>
        </w:rPr>
      </w:r>
      <w:r/>
    </w:p>
    <w:p>
      <w:pPr>
        <w:jc w:val="center"/>
        <w:rPr>
          <w:rFonts w:hint="eastAsia" w:ascii="方正仿宋_GBK" w:hAnsi="方正仿宋_GBK" w:eastAsia="方正仿宋_GBK" w:cs="方正仿宋_GBK"/>
          <w:bCs/>
          <w:sz w:val="24"/>
          <w:szCs w:val="21"/>
        </w:rPr>
      </w:pPr>
      <w:r>
        <w:rPr>
          <w:rFonts w:hint="eastAsia" w:ascii="方正仿宋_GBK" w:hAnsi="方正仿宋_GBK" w:eastAsia="方正仿宋_GBK" w:cs="方正仿宋_GBK"/>
          <w:bCs/>
          <w:sz w:val="24"/>
          <w:szCs w:val="21"/>
        </w:rPr>
      </w:r>
      <w:r/>
    </w:p>
    <w:p>
      <w:pPr>
        <w:jc w:val="center"/>
        <w:rPr>
          <w:rFonts w:hint="eastAsia" w:ascii="方正仿宋_GBK" w:hAnsi="方正仿宋_GBK" w:eastAsia="方正仿宋_GBK" w:cs="方正仿宋_GBK"/>
          <w:bCs/>
          <w:sz w:val="24"/>
          <w:szCs w:val="21"/>
        </w:rPr>
      </w:pPr>
      <w:r>
        <w:rPr>
          <w:rFonts w:hint="eastAsia" w:ascii="方正仿宋_GBK" w:hAnsi="方正仿宋_GBK" w:eastAsia="方正仿宋_GBK" w:cs="方正仿宋_GBK"/>
          <w:bCs/>
          <w:sz w:val="24"/>
          <w:szCs w:val="21"/>
        </w:rPr>
      </w:r>
      <w:r/>
    </w:p>
    <w:p>
      <w:pPr>
        <w:jc w:val="center"/>
        <w:rPr>
          <w:rFonts w:hint="eastAsia" w:ascii="方正仿宋_GBK" w:hAnsi="方正仿宋_GBK" w:eastAsia="方正仿宋_GBK" w:cs="方正仿宋_GBK"/>
          <w:bCs/>
          <w:sz w:val="24"/>
          <w:szCs w:val="21"/>
        </w:rPr>
      </w:pPr>
      <w:r>
        <w:rPr>
          <w:rFonts w:hint="eastAsia" w:ascii="方正仿宋_GBK" w:hAnsi="方正仿宋_GBK" w:eastAsia="方正仿宋_GBK" w:cs="方正仿宋_GBK"/>
          <w:bCs/>
          <w:sz w:val="24"/>
          <w:szCs w:val="21"/>
        </w:rPr>
      </w:r>
      <w:r/>
    </w:p>
    <w:p>
      <w:pPr>
        <w:jc w:val="center"/>
        <w:rPr>
          <w:rFonts w:hint="eastAsia" w:ascii="方正仿宋_GBK" w:hAnsi="方正仿宋_GBK" w:eastAsia="方正仿宋_GBK" w:cs="方正仿宋_GBK"/>
          <w:bCs/>
          <w:sz w:val="24"/>
          <w:szCs w:val="21"/>
        </w:rPr>
      </w:pPr>
      <w:r>
        <w:rPr>
          <w:rFonts w:hint="eastAsia" w:ascii="方正仿宋_GBK" w:hAnsi="方正仿宋_GBK" w:eastAsia="方正仿宋_GBK" w:cs="方正仿宋_GBK"/>
          <w:bCs/>
          <w:sz w:val="24"/>
          <w:szCs w:val="21"/>
        </w:rPr>
      </w:r>
      <w:r/>
    </w:p>
    <w:p>
      <w:pPr>
        <w:jc w:val="center"/>
        <w:rPr>
          <w:rFonts w:hint="eastAsia" w:ascii="方正仿宋_GBK" w:hAnsi="方正仿宋_GBK" w:eastAsia="方正仿宋_GBK" w:cs="方正仿宋_GBK"/>
          <w:bCs/>
          <w:sz w:val="24"/>
          <w:szCs w:val="21"/>
        </w:rPr>
      </w:pPr>
      <w:r>
        <w:rPr>
          <w:rFonts w:hint="eastAsia" w:ascii="方正仿宋_GBK" w:hAnsi="方正仿宋_GBK" w:eastAsia="方正仿宋_GBK" w:cs="方正仿宋_GBK"/>
          <w:bCs/>
          <w:sz w:val="24"/>
          <w:szCs w:val="21"/>
        </w:rPr>
      </w:r>
      <w:r/>
    </w:p>
    <w:p>
      <w:pPr>
        <w:jc w:val="center"/>
        <w:rPr>
          <w:rFonts w:hint="eastAsia" w:ascii="方正仿宋_GBK" w:hAnsi="方正仿宋_GBK" w:eastAsia="方正仿宋_GBK" w:cs="方正仿宋_GBK"/>
          <w:bCs/>
          <w:sz w:val="24"/>
          <w:szCs w:val="21"/>
        </w:rPr>
      </w:pPr>
      <w:r>
        <w:rPr>
          <w:rFonts w:hint="eastAsia" w:ascii="方正仿宋_GBK" w:hAnsi="方正仿宋_GBK" w:eastAsia="方正仿宋_GBK" w:cs="方正仿宋_GBK"/>
          <w:bCs/>
          <w:sz w:val="24"/>
          <w:szCs w:val="21"/>
        </w:rPr>
      </w:r>
      <w:r/>
    </w:p>
    <w:p>
      <w:pPr>
        <w:jc w:val="center"/>
        <w:rPr>
          <w:rFonts w:hint="eastAsia" w:ascii="方正仿宋_GBK" w:hAnsi="方正仿宋_GBK" w:eastAsia="方正仿宋_GBK" w:cs="方正仿宋_GBK"/>
          <w:bCs/>
          <w:sz w:val="24"/>
          <w:szCs w:val="21"/>
        </w:rPr>
      </w:pPr>
      <w:r>
        <w:rPr>
          <w:rFonts w:hint="eastAsia" w:ascii="方正仿宋_GBK" w:hAnsi="方正仿宋_GBK" w:eastAsia="方正仿宋_GBK" w:cs="方正仿宋_GBK"/>
          <w:bCs/>
          <w:sz w:val="24"/>
          <w:szCs w:val="21"/>
        </w:rPr>
      </w:r>
      <w:r/>
    </w:p>
    <w:p>
      <w:pPr>
        <w:jc w:val="center"/>
        <w:rPr>
          <w:rFonts w:hint="eastAsia" w:ascii="方正仿宋_GBK" w:hAnsi="方正仿宋_GBK" w:eastAsia="方正仿宋_GBK" w:cs="方正仿宋_GBK"/>
          <w:bCs/>
          <w:sz w:val="24"/>
          <w:szCs w:val="21"/>
        </w:rPr>
      </w:pPr>
      <w:r>
        <w:rPr>
          <w:rFonts w:hint="eastAsia" w:ascii="方正仿宋_GBK" w:hAnsi="方正仿宋_GBK" w:eastAsia="方正仿宋_GBK" w:cs="方正仿宋_GBK"/>
          <w:bCs/>
          <w:sz w:val="24"/>
          <w:szCs w:val="21"/>
        </w:rPr>
      </w:r>
      <w:r/>
    </w:p>
    <w:p>
      <w:pPr>
        <w:jc w:val="center"/>
        <w:rPr>
          <w:rFonts w:hint="eastAsia" w:ascii="方正仿宋_GBK" w:hAnsi="方正仿宋_GBK" w:eastAsia="方正仿宋_GBK" w:cs="方正仿宋_GBK"/>
          <w:bCs/>
          <w:sz w:val="24"/>
          <w:szCs w:val="21"/>
        </w:rPr>
      </w:pPr>
      <w:r>
        <w:rPr>
          <w:rFonts w:hint="eastAsia" w:ascii="方正仿宋_GBK" w:hAnsi="方正仿宋_GBK" w:eastAsia="方正仿宋_GBK" w:cs="方正仿宋_GBK"/>
          <w:bCs/>
          <w:sz w:val="24"/>
          <w:szCs w:val="21"/>
        </w:rPr>
      </w:r>
      <w:r/>
    </w:p>
    <w:p>
      <w:pPr>
        <w:jc w:val="center"/>
        <w:rPr>
          <w:rFonts w:hint="eastAsia" w:ascii="方正仿宋_GBK" w:hAnsi="方正仿宋_GBK" w:eastAsia="方正仿宋_GBK" w:cs="方正仿宋_GBK"/>
          <w:bCs/>
          <w:sz w:val="24"/>
          <w:szCs w:val="21"/>
        </w:rPr>
      </w:pPr>
      <w:r>
        <w:rPr>
          <w:rFonts w:hint="eastAsia" w:ascii="方正仿宋_GBK" w:hAnsi="方正仿宋_GBK" w:eastAsia="方正仿宋_GBK" w:cs="方正仿宋_GBK"/>
          <w:bCs/>
          <w:sz w:val="24"/>
          <w:szCs w:val="21"/>
        </w:rPr>
      </w:r>
      <w:r/>
    </w:p>
    <w:p>
      <w:pPr>
        <w:jc w:val="center"/>
        <w:rPr>
          <w:rFonts w:hint="eastAsia" w:ascii="方正仿宋_GBK" w:hAnsi="方正仿宋_GBK" w:eastAsia="方正仿宋_GBK" w:cs="方正仿宋_GBK"/>
          <w:bCs/>
          <w:sz w:val="24"/>
          <w:szCs w:val="21"/>
        </w:rPr>
      </w:pPr>
      <w:r>
        <w:rPr>
          <w:rFonts w:hint="eastAsia" w:ascii="方正仿宋_GBK" w:hAnsi="方正仿宋_GBK" w:eastAsia="方正仿宋_GBK" w:cs="方正仿宋_GBK"/>
          <w:bCs/>
          <w:sz w:val="24"/>
          <w:szCs w:val="21"/>
        </w:rPr>
      </w:r>
      <w:r/>
    </w:p>
    <w:p>
      <w:pPr>
        <w:jc w:val="center"/>
        <w:rPr>
          <w:rFonts w:hint="eastAsia" w:ascii="方正仿宋_GBK" w:hAnsi="方正仿宋_GBK" w:eastAsia="方正仿宋_GBK" w:cs="方正仿宋_GBK"/>
          <w:bCs/>
          <w:sz w:val="24"/>
          <w:szCs w:val="21"/>
        </w:rPr>
      </w:pPr>
      <w:r>
        <w:rPr>
          <w:rFonts w:hint="eastAsia" w:ascii="方正仿宋_GBK" w:hAnsi="方正仿宋_GBK" w:eastAsia="方正仿宋_GBK" w:cs="方正仿宋_GBK"/>
          <w:bCs/>
          <w:sz w:val="24"/>
          <w:szCs w:val="21"/>
        </w:rPr>
      </w:r>
      <w:r/>
    </w:p>
    <w:p>
      <w:pPr>
        <w:jc w:val="center"/>
        <w:rPr>
          <w:rFonts w:hint="eastAsia" w:ascii="方正仿宋_GBK" w:hAnsi="方正仿宋_GBK" w:eastAsia="方正仿宋_GBK" w:cs="方正仿宋_GBK"/>
          <w:bCs/>
          <w:sz w:val="24"/>
          <w:szCs w:val="21"/>
        </w:rPr>
      </w:pPr>
      <w:r>
        <w:rPr>
          <w:rFonts w:hint="eastAsia" w:ascii="方正仿宋_GBK" w:hAnsi="方正仿宋_GBK" w:eastAsia="方正仿宋_GBK" w:cs="方正仿宋_GBK"/>
          <w:bCs/>
          <w:sz w:val="24"/>
          <w:szCs w:val="21"/>
        </w:rPr>
      </w:r>
      <w:r/>
    </w:p>
    <w:p>
      <w:pPr>
        <w:jc w:val="center"/>
        <w:rPr>
          <w:rFonts w:hint="eastAsia" w:ascii="方正仿宋_GBK" w:hAnsi="方正仿宋_GBK" w:eastAsia="方正仿宋_GBK" w:cs="方正仿宋_GBK"/>
          <w:bCs/>
          <w:sz w:val="24"/>
          <w:szCs w:val="21"/>
        </w:rPr>
      </w:pPr>
      <w:r>
        <w:rPr>
          <w:rFonts w:hint="eastAsia" w:ascii="方正仿宋_GBK" w:hAnsi="方正仿宋_GBK" w:eastAsia="方正仿宋_GBK" w:cs="方正仿宋_GBK"/>
          <w:bCs/>
          <w:sz w:val="24"/>
          <w:szCs w:val="21"/>
        </w:rPr>
      </w:r>
      <w:r/>
    </w:p>
    <w:p>
      <w:pPr>
        <w:jc w:val="center"/>
        <w:rPr>
          <w:rFonts w:hint="eastAsia" w:ascii="方正仿宋_GBK" w:hAnsi="方正仿宋_GBK" w:eastAsia="方正仿宋_GBK" w:cs="方正仿宋_GBK"/>
          <w:bCs/>
          <w:sz w:val="24"/>
          <w:szCs w:val="21"/>
        </w:rPr>
      </w:pPr>
      <w:r>
        <w:rPr>
          <w:rFonts w:hint="eastAsia" w:ascii="方正仿宋_GBK" w:hAnsi="方正仿宋_GBK" w:eastAsia="方正仿宋_GBK" w:cs="方正仿宋_GBK"/>
          <w:bCs/>
          <w:sz w:val="24"/>
          <w:szCs w:val="21"/>
        </w:rPr>
      </w:r>
      <w:r/>
    </w:p>
    <w:p>
      <w:pPr>
        <w:jc w:val="center"/>
        <w:rPr>
          <w:rFonts w:hint="eastAsia" w:ascii="方正仿宋_GBK" w:hAnsi="方正仿宋_GBK" w:eastAsia="方正仿宋_GBK" w:cs="方正仿宋_GBK"/>
          <w:bCs/>
          <w:sz w:val="24"/>
          <w:szCs w:val="21"/>
        </w:rPr>
      </w:pPr>
      <w:r>
        <w:rPr>
          <w:rFonts w:hint="eastAsia" w:ascii="方正仿宋_GBK" w:hAnsi="方正仿宋_GBK" w:eastAsia="方正仿宋_GBK" w:cs="方正仿宋_GBK"/>
          <w:bCs/>
          <w:sz w:val="24"/>
          <w:szCs w:val="21"/>
        </w:rPr>
      </w:r>
      <w:r/>
    </w:p>
    <w:p>
      <w:pPr>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rPr>
          <w:rFonts w:hint="eastAsia" w:ascii="方正仿宋_GBK" w:hAnsi="方正仿宋_GBK" w:eastAsia="方正仿宋_GBK" w:cs="方正仿宋_GBK"/>
          <w:b/>
          <w:sz w:val="32"/>
          <w:szCs w:val="32"/>
        </w:rPr>
        <w:outlineLvl w:val="1"/>
      </w:pPr>
      <w:r>
        <w:rPr>
          <w:rFonts w:hint="eastAsia" w:ascii="方正仿宋_GBK" w:hAnsi="方正仿宋_GBK" w:eastAsia="方正仿宋_GBK" w:cs="方正仿宋_GBK"/>
          <w:b/>
          <w:sz w:val="32"/>
          <w:szCs w:val="32"/>
        </w:rPr>
        <w:t xml:space="preserve">五、投标报价明细表</w:t>
      </w:r>
      <w:r/>
    </w:p>
    <w:tbl>
      <w:tblPr>
        <w:tblStyle w:val="868"/>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482"/>
        </w:trPr>
        <w:tc>
          <w:tcPr>
            <w:tcW w:w="948" w:type="dxa"/>
            <w:vAlign w:val="center"/>
            <w:vMerge w:val="restart"/>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w:t>
            </w:r>
            <w:r/>
          </w:p>
        </w:tc>
      </w:tr>
      <w:tr>
        <w:trPr>
          <w:cantSplit/>
          <w:trHeight w:val="294"/>
        </w:trPr>
        <w:tc>
          <w:tcPr>
            <w:tcW w:w="948" w:type="dxa"/>
            <w:vAlign w:val="center"/>
            <w:vMerge w:val="continue"/>
            <w:textDirection w:val="lrTb"/>
            <w:noWrap w:val="false"/>
          </w:tcPr>
          <w:p>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分项服务名称</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分项单位</w:t>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数量</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w:t>
            </w:r>
            <w:r/>
          </w:p>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单价</w:t>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服务期</w:t>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w:t>
            </w:r>
            <w:r/>
          </w:p>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901"/>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总报价（人民币：元）</w:t>
            </w:r>
            <w:r/>
          </w:p>
        </w:tc>
        <w:tc>
          <w:tcPr>
            <w:tcW w:w="1798" w:type="dxa"/>
            <w:textDirection w:val="lrTb"/>
            <w:noWrap w:val="false"/>
          </w:tcPr>
          <w:p>
            <w:pPr>
              <w:spacing w:line="0"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ind w:firstLine="480"/>
        <w:jc w:val="left"/>
        <w:spacing w:line="5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备注：投标人的“总报价”应包括招标人需求的服务（包含与服务相关的产品）价格、培训费用及售后服务费用，项目在指定地点、环境交付、安装、调试、验收所需费用和所有相关税金费用及为完成整个项目所产生的其他所有费用。</w:t>
      </w:r>
      <w:r/>
    </w:p>
    <w:p>
      <w:pPr>
        <w:ind w:firstLine="640"/>
        <w:jc w:val="left"/>
        <w:spacing w:line="560" w:lineRule="exact"/>
        <w:rPr>
          <w:rFonts w:hint="eastAsia" w:ascii="方正仿宋_GBK" w:hAnsi="方正仿宋_GBK" w:eastAsia="方正仿宋_GBK" w:cs="方正仿宋_GBK"/>
          <w:iCs/>
          <w:sz w:val="32"/>
          <w:szCs w:val="32"/>
        </w:rPr>
        <w:outlineLvl w:val="1"/>
      </w:pPr>
      <w:r>
        <w:rPr>
          <w:rFonts w:hint="eastAsia" w:ascii="方正仿宋_GBK" w:hAnsi="方正仿宋_GBK" w:eastAsia="方正仿宋_GBK" w:cs="方正仿宋_GBK"/>
          <w:strike/>
          <w:sz w:val="32"/>
          <w:szCs w:val="32"/>
        </w:rPr>
        <w:br w:type="page" w:clear="all"/>
      </w:r>
      <w:r>
        <w:rPr>
          <w:rFonts w:hint="eastAsia" w:ascii="方正仿宋_GBK" w:hAnsi="方正仿宋_GBK" w:eastAsia="方正仿宋_GBK" w:cs="方正仿宋_GBK"/>
          <w:b/>
          <w:sz w:val="32"/>
          <w:szCs w:val="32"/>
        </w:rPr>
        <w:t xml:space="preserve">六</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b/>
          <w:bCs/>
          <w:iCs/>
          <w:sz w:val="32"/>
          <w:szCs w:val="32"/>
        </w:rPr>
        <w:t xml:space="preserve">中小（微）企业声明函（服务）</w:t>
      </w:r>
      <w:r/>
    </w:p>
    <w:p>
      <w:pPr>
        <w:ind w:left="420"/>
        <w:jc w:val="center"/>
        <w:keepLines w:val="0"/>
        <w:keepNext w:val="0"/>
        <w:pageBreakBefore w:val="0"/>
        <w:spacing w:before="290" w:after="120" w:line="360" w:lineRule="auto"/>
        <w:widowControl w:val="off"/>
        <w:rPr>
          <w:rFonts w:hint="eastAsia" w:ascii="方正仿宋_GBK" w:hAnsi="方正仿宋_GBK" w:eastAsia="方正仿宋_GBK" w:cs="方正仿宋_GBK"/>
          <w:sz w:val="20"/>
          <w:szCs w:val="20"/>
        </w:rPr>
      </w:pPr>
      <w:r>
        <w:rPr>
          <w:rFonts w:hint="eastAsia" w:ascii="方正仿宋_GBK" w:hAnsi="方正仿宋_GBK" w:eastAsia="方正仿宋_GBK" w:cs="方正仿宋_GBK"/>
          <w:iCs/>
          <w:sz w:val="32"/>
          <w:szCs w:val="32"/>
        </w:rPr>
        <w:t xml:space="preserve">中小（微）企业声明函</w:t>
      </w:r>
      <w:r/>
    </w:p>
    <w:p>
      <w:pPr>
        <w:ind w:firstLine="360"/>
        <w:keepLines w:val="0"/>
        <w:keepNext w:val="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本公司（联合体）郑重声明，根据《政府采购促进中小企业发展管理办法》（财库</w:t>
      </w:r>
      <w:r>
        <w:rPr>
          <w:rFonts w:hint="eastAsia" w:ascii="方正仿宋_GBK" w:hAnsi="方正仿宋_GBK" w:eastAsia="方正仿宋_GBK" w:cs="方正仿宋_GBK"/>
          <w:sz w:val="24"/>
          <w:szCs w:val="24"/>
          <w:lang w:eastAsia="zh-CN"/>
        </w:rPr>
        <w:t xml:space="preserve">〔2020〕46号</w:t>
      </w:r>
      <w:r>
        <w:rPr>
          <w:rFonts w:hint="eastAsia" w:ascii="方正仿宋_GBK" w:hAnsi="方正仿宋_GBK" w:eastAsia="方正仿宋_GBK" w:cs="方正仿宋_GBK"/>
          <w:sz w:val="24"/>
          <w:szCs w:val="24"/>
        </w:rPr>
        <w:t xml:space="preserve">）的规定，本公司（联合体）参加</w:t>
      </w:r>
      <w:r>
        <w:rPr>
          <w:rFonts w:hint="eastAsia" w:ascii="方正仿宋_GBK" w:hAnsi="方正仿宋_GBK" w:eastAsia="方正仿宋_GBK" w:cs="方正仿宋_GBK"/>
          <w:sz w:val="24"/>
          <w:szCs w:val="24"/>
          <w:u w:val="single"/>
        </w:rPr>
        <w:t xml:space="preserve">（单位名称）</w:t>
      </w:r>
      <w:r>
        <w:rPr>
          <w:rFonts w:hint="eastAsia" w:ascii="方正仿宋_GBK" w:hAnsi="方正仿宋_GBK" w:eastAsia="方正仿宋_GBK" w:cs="方正仿宋_GBK"/>
          <w:sz w:val="24"/>
          <w:szCs w:val="24"/>
        </w:rPr>
        <w:t xml:space="preserve">采购的项目编号为</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u w:val="single"/>
        </w:rPr>
        <w:t xml:space="preserve">市本级产权底板提升项目</w:t>
      </w:r>
      <w:r>
        <w:rPr>
          <w:rFonts w:hint="eastAsia" w:ascii="方正仿宋_GBK" w:hAnsi="方正仿宋_GBK" w:eastAsia="方正仿宋_GBK" w:cs="方正仿宋_GBK"/>
          <w:sz w:val="24"/>
          <w:szCs w:val="24"/>
        </w:rPr>
        <w:t xml:space="preserve">（采购包</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）的采购活动，服务全部由符合政策的中小微企业承接。根据《工业和信息化部、国家统计局、国家发展和改革委员会、财政部关于印发中小企业划型标准规定的通知》（工信部联企业</w:t>
      </w:r>
      <w:r>
        <w:rPr>
          <w:rFonts w:hint="eastAsia" w:ascii="方正仿宋_GBK" w:hAnsi="方正仿宋_GBK" w:eastAsia="方正仿宋_GBK" w:cs="方正仿宋_GBK"/>
          <w:sz w:val="24"/>
          <w:szCs w:val="24"/>
          <w:lang w:eastAsia="zh-CN"/>
        </w:rPr>
        <w:t xml:space="preserve">〔2011〕300号</w:t>
      </w:r>
      <w:r>
        <w:rPr>
          <w:rFonts w:hint="eastAsia" w:ascii="方正仿宋_GBK" w:hAnsi="方正仿宋_GBK" w:eastAsia="方正仿宋_GBK" w:cs="方正仿宋_GBK"/>
          <w:sz w:val="24"/>
          <w:szCs w:val="24"/>
        </w:rPr>
        <w:t xml:space="preserve">）的规定，相关企业（含联合体中的小微企业、签订分包意向协议的小微企业）的具体情况如下：</w:t>
      </w:r>
      <w:r/>
    </w:p>
    <w:p>
      <w:pPr>
        <w:ind w:firstLine="360"/>
        <w:keepLines w:val="0"/>
        <w:keepNext w:val="0"/>
        <w:pageBreakBefore w:val="0"/>
        <w:spacing w:line="500" w:lineRule="exact"/>
        <w:widowControl w:val="off"/>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lang w:val="en-US" w:eastAsia="zh-CN" w:bidi="ar-SA"/>
        </w:rPr>
        <w:t xml:space="preserve">1.</w:t>
      </w:r>
      <w:r>
        <w:rPr>
          <w:rFonts w:hint="eastAsia" w:ascii="仿宋" w:hAnsi="仿宋" w:eastAsia="仿宋" w:cs="仿宋"/>
          <w:b w:val="0"/>
          <w:bCs/>
          <w:color w:val="000000"/>
          <w:sz w:val="24"/>
          <w:szCs w:val="24"/>
          <w:u w:val="single"/>
          <w:lang w:val="en-US" w:eastAsia="zh-CN"/>
        </w:rPr>
        <w:t xml:space="preserve">        </w:t>
      </w:r>
      <w:r>
        <w:rPr>
          <w:rFonts w:hint="eastAsia" w:ascii="方正仿宋_GBK" w:hAnsi="方正仿宋_GBK" w:eastAsia="方正仿宋_GBK" w:cs="方正仿宋_GBK"/>
          <w:sz w:val="24"/>
          <w:szCs w:val="24"/>
          <w:u w:val="single"/>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属于</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sz w:val="24"/>
          <w:szCs w:val="24"/>
          <w:u w:val="single"/>
          <w:lang w:val="en-US" w:eastAsia="zh-CN"/>
        </w:rPr>
        <w:t xml:space="preserve">投标人</w:t>
      </w:r>
      <w:r>
        <w:rPr>
          <w:rFonts w:hint="eastAsia" w:ascii="方正仿宋_GBK" w:hAnsi="方正仿宋_GBK" w:eastAsia="方正仿宋_GBK" w:cs="方正仿宋_GBK"/>
          <w:sz w:val="24"/>
          <w:szCs w:val="24"/>
          <w:u w:val="single"/>
        </w:rPr>
        <w:t xml:space="preserve">填写招标文件中明确的所属行业）</w:t>
      </w:r>
      <w:r>
        <w:rPr>
          <w:rFonts w:hint="eastAsia" w:ascii="方正仿宋_GBK" w:hAnsi="方正仿宋_GBK" w:eastAsia="方正仿宋_GBK" w:cs="方正仿宋_GBK"/>
          <w:sz w:val="24"/>
          <w:szCs w:val="24"/>
        </w:rPr>
        <w:t xml:space="preserve">行业；承接企业为</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u w:val="single"/>
        </w:rPr>
        <w:t xml:space="preserve">（企业名称）</w:t>
      </w:r>
      <w:r>
        <w:rPr>
          <w:rFonts w:hint="eastAsia" w:ascii="方正仿宋_GBK" w:hAnsi="方正仿宋_GBK" w:eastAsia="方正仿宋_GBK" w:cs="方正仿宋_GBK"/>
          <w:sz w:val="24"/>
          <w:szCs w:val="24"/>
        </w:rPr>
        <w:t xml:space="preserve">，从业人员</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人，营业收入为</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万元，资产总额为</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万元，属于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（□中型企业 □小型企业 □微型企业）</w:t>
      </w:r>
      <w:r>
        <w:rPr>
          <w:rFonts w:hint="eastAsia" w:ascii="方正仿宋_GBK" w:hAnsi="方正仿宋_GBK" w:eastAsia="方正仿宋_GBK" w:cs="方正仿宋_GBK"/>
          <w:sz w:val="24"/>
          <w:szCs w:val="24"/>
          <w:u w:val="single"/>
        </w:rPr>
        <w:t xml:space="preserve">；</w:t>
      </w:r>
      <w:r/>
    </w:p>
    <w:p>
      <w:pPr>
        <w:ind w:firstLine="360"/>
        <w:keepLines w:val="0"/>
        <w:keepNext w:val="0"/>
        <w:pageBreakBefore w:val="0"/>
        <w:spacing w:line="500" w:lineRule="exact"/>
        <w:widowControl w:val="off"/>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2.</w:t>
      </w:r>
      <w:r>
        <w:rPr>
          <w:rFonts w:hint="eastAsia" w:ascii="仿宋" w:hAnsi="仿宋" w:eastAsia="仿宋" w:cs="仿宋"/>
          <w:b w:val="0"/>
          <w:bCs/>
          <w:color w:val="000000"/>
          <w:sz w:val="24"/>
          <w:szCs w:val="24"/>
          <w:u w:val="single"/>
          <w:lang w:val="en-US" w:eastAsia="zh-CN"/>
        </w:rPr>
        <w:t xml:space="preserve">        </w:t>
      </w:r>
      <w:r>
        <w:rPr>
          <w:rFonts w:hint="eastAsia" w:ascii="方正仿宋_GBK" w:hAnsi="方正仿宋_GBK" w:eastAsia="方正仿宋_GBK" w:cs="方正仿宋_GBK"/>
          <w:sz w:val="24"/>
          <w:szCs w:val="24"/>
          <w:u w:val="single"/>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属于</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sz w:val="24"/>
          <w:szCs w:val="24"/>
          <w:u w:val="single"/>
          <w:lang w:val="en-US" w:eastAsia="zh-CN"/>
        </w:rPr>
        <w:t xml:space="preserve">投标人</w:t>
      </w:r>
      <w:r>
        <w:rPr>
          <w:rFonts w:hint="eastAsia" w:ascii="方正仿宋_GBK" w:hAnsi="方正仿宋_GBK" w:eastAsia="方正仿宋_GBK" w:cs="方正仿宋_GBK"/>
          <w:sz w:val="24"/>
          <w:szCs w:val="24"/>
          <w:u w:val="single"/>
        </w:rPr>
        <w:t xml:space="preserve">填写招标文件中明确的所属行业）</w:t>
      </w:r>
      <w:r>
        <w:rPr>
          <w:rFonts w:hint="eastAsia" w:ascii="方正仿宋_GBK" w:hAnsi="方正仿宋_GBK" w:eastAsia="方正仿宋_GBK" w:cs="方正仿宋_GBK"/>
          <w:sz w:val="24"/>
          <w:szCs w:val="24"/>
        </w:rPr>
        <w:t xml:space="preserve">行业；承接企业为</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u w:val="single"/>
        </w:rPr>
        <w:t xml:space="preserve">（企业名称）</w:t>
      </w:r>
      <w:r>
        <w:rPr>
          <w:rFonts w:hint="eastAsia" w:ascii="方正仿宋_GBK" w:hAnsi="方正仿宋_GBK" w:eastAsia="方正仿宋_GBK" w:cs="方正仿宋_GBK"/>
          <w:sz w:val="24"/>
          <w:szCs w:val="24"/>
        </w:rPr>
        <w:t xml:space="preserve">，从业人员</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人，营业收入为</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万元，资产总额为</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万元，属于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（□中型企业 □小型企业 □微型企业）</w:t>
      </w:r>
      <w:r>
        <w:rPr>
          <w:rFonts w:hint="eastAsia" w:ascii="方正仿宋_GBK" w:hAnsi="方正仿宋_GBK" w:eastAsia="方正仿宋_GBK" w:cs="方正仿宋_GBK"/>
          <w:sz w:val="24"/>
          <w:szCs w:val="24"/>
          <w:u w:val="single"/>
        </w:rPr>
        <w:t xml:space="preserve">；</w:t>
      </w:r>
      <w:r/>
    </w:p>
    <w:p>
      <w:pPr>
        <w:ind w:firstLine="360"/>
        <w:keepLines w:val="0"/>
        <w:keepNext w:val="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p>
      <w:pPr>
        <w:ind w:firstLine="360"/>
        <w:keepLines w:val="0"/>
        <w:keepNext w:val="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5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本企业对上述声明内容的真实性负责。如有虚假，将依法承担相应责任</w:t>
      </w:r>
      <w:r>
        <w:rPr>
          <w:rFonts w:hint="eastAsia" w:ascii="方正仿宋_GBK" w:hAnsi="方正仿宋_GBK" w:eastAsia="方正仿宋_GBK" w:cs="方正仿宋_GBK"/>
          <w:sz w:val="24"/>
          <w:szCs w:val="24"/>
          <w:lang w:eastAsia="zh-CN"/>
        </w:rPr>
        <w:t xml:space="preserve">。</w:t>
      </w:r>
      <w:r/>
    </w:p>
    <w:p>
      <w:pPr>
        <w:ind w:right="180" w:firstLine="360"/>
        <w:jc w:val="right"/>
        <w:keepLines w:val="0"/>
        <w:keepNext w:val="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企业名称（加盖CA电子公章）：</w:t>
      </w:r>
      <w:r/>
    </w:p>
    <w:p>
      <w:pPr>
        <w:ind w:right="480" w:firstLine="5400"/>
        <w:keepLines w:val="0"/>
        <w:keepNext w:val="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日  期：</w:t>
      </w:r>
      <w:r/>
    </w:p>
    <w:p>
      <w:pPr>
        <w:ind w:firstLine="482"/>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ind w:firstLine="482"/>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1.从业人员、营业收入、资产总额填报上一年度数据，无上一年度数据的新成立企业可不填报。</w:t>
      </w:r>
      <w:r/>
    </w:p>
    <w:p>
      <w:pPr>
        <w:ind w:firstLine="482"/>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2"/>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此声明函将随成交结果同时公告，接受社会监督）。</w:t>
      </w:r>
      <w:r/>
    </w:p>
    <w:p>
      <w:pPr>
        <w:spacing w:line="460" w:lineRule="exact"/>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b/>
          <w:sz w:val="32"/>
          <w:szCs w:val="32"/>
        </w:rPr>
        <w:br w:type="page" w:clear="all"/>
      </w:r>
      <w:r/>
    </w:p>
    <w:p>
      <w:pPr>
        <w:jc w:val="center"/>
        <w:spacing w:before="151" w:after="151" w:line="600" w:lineRule="exact"/>
        <w:widowControl w:val="off"/>
        <w:rPr>
          <w:rFonts w:hint="eastAsia" w:ascii="方正仿宋_GBK" w:hAnsi="方正仿宋_GBK" w:eastAsia="方正仿宋_GBK" w:cs="方正仿宋_GBK"/>
          <w:b/>
          <w:bCs/>
          <w:sz w:val="32"/>
          <w:szCs w:val="32"/>
          <w:lang w:val="en-US" w:eastAsia="zh-CN" w:bidi="ar-SA"/>
        </w:rPr>
      </w:pPr>
      <w:r>
        <w:rPr>
          <w:rFonts w:hint="eastAsia" w:ascii="方正仿宋_GBK" w:hAnsi="方正仿宋_GBK" w:eastAsia="方正仿宋_GBK" w:cs="方正仿宋_GBK"/>
          <w:b/>
          <w:bCs/>
          <w:sz w:val="32"/>
          <w:szCs w:val="32"/>
          <w:lang w:val="en-US" w:eastAsia="zh-CN" w:bidi="ar-SA"/>
        </w:rPr>
        <w:t xml:space="preserve">残疾人福利性单位声明函</w:t>
      </w:r>
      <w:r/>
    </w:p>
    <w:p>
      <w:pPr>
        <w:jc w:val="both"/>
        <w:spacing w:line="588" w:lineRule="exact"/>
        <w:widowControl w:val="off"/>
        <w:rPr>
          <w:rFonts w:hint="eastAsia" w:ascii="方正仿宋_GBK" w:hAnsi="方正仿宋_GBK" w:eastAsia="方正仿宋_GBK" w:cs="方正仿宋_GBK"/>
          <w:b/>
          <w:spacing w:val="6"/>
          <w:sz w:val="30"/>
          <w:szCs w:val="30"/>
          <w:lang w:val="en-US" w:eastAsia="zh-CN" w:bidi="ar-SA"/>
        </w:rPr>
      </w:pPr>
      <w:r>
        <w:rPr>
          <w:rFonts w:hint="eastAsia" w:ascii="方正仿宋_GBK" w:hAnsi="方正仿宋_GBK" w:eastAsia="方正仿宋_GBK" w:cs="方正仿宋_GBK"/>
          <w:b/>
          <w:spacing w:val="6"/>
          <w:sz w:val="30"/>
          <w:szCs w:val="30"/>
          <w:lang w:val="en-US" w:eastAsia="zh-CN" w:bidi="ar-SA"/>
        </w:rPr>
      </w:r>
      <w:r/>
    </w:p>
    <w:p>
      <w:pPr>
        <w:ind w:firstLine="480"/>
        <w:spacing w:line="588"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本单位郑重声明，根据《财政部 民政部 中国残疾人联合会关于促进残疾人就业政府采购政策的通知》（财库</w:t>
      </w:r>
      <w:r>
        <w:rPr>
          <w:rFonts w:hint="eastAsia" w:ascii="方正仿宋_GBK" w:hAnsi="方正仿宋_GBK" w:eastAsia="方正仿宋_GBK" w:cs="方正仿宋_GBK"/>
          <w:sz w:val="24"/>
          <w:szCs w:val="21"/>
          <w:lang w:eastAsia="zh-CN"/>
        </w:rPr>
        <w:t xml:space="preserve">〔2017〕141号</w:t>
      </w:r>
      <w:r>
        <w:rPr>
          <w:rFonts w:hint="eastAsia" w:ascii="方正仿宋_GBK" w:hAnsi="方正仿宋_GBK" w:eastAsia="方正仿宋_GBK" w:cs="方正仿宋_GBK"/>
          <w:sz w:val="24"/>
          <w:szCs w:val="21"/>
        </w:rPr>
        <w:t xml:space="preserve">）的规定，本单位为符合条件的残疾人福利性单位，且本单位参加______单位的采购文件项目编号为______的</w:t>
      </w:r>
      <w:r>
        <w:rPr>
          <w:rFonts w:hint="eastAsia" w:ascii="方正仿宋_GBK" w:hAnsi="方正仿宋_GBK" w:eastAsia="方正仿宋_GBK" w:cs="方正仿宋_GBK"/>
          <w:sz w:val="24"/>
          <w:szCs w:val="21"/>
          <w:u w:val="single"/>
        </w:rPr>
        <w:t xml:space="preserve">       </w:t>
      </w:r>
      <w:r>
        <w:rPr>
          <w:rFonts w:hint="eastAsia" w:ascii="方正仿宋_GBK" w:hAnsi="方正仿宋_GBK" w:eastAsia="方正仿宋_GBK" w:cs="方正仿宋_GBK"/>
          <w:sz w:val="24"/>
          <w:szCs w:val="21"/>
        </w:rPr>
        <w:t xml:space="preserve">（采购包</w:t>
      </w:r>
      <w:r>
        <w:rPr>
          <w:rFonts w:hint="eastAsia" w:ascii="方正仿宋_GBK" w:hAnsi="方正仿宋_GBK" w:eastAsia="方正仿宋_GBK" w:cs="方正仿宋_GBK"/>
          <w:sz w:val="24"/>
          <w:szCs w:val="21"/>
          <w:u w:val="single"/>
        </w:rPr>
        <w:t xml:space="preserve">   </w:t>
      </w:r>
      <w:r>
        <w:rPr>
          <w:rFonts w:hint="eastAsia" w:ascii="方正仿宋_GBK" w:hAnsi="方正仿宋_GBK" w:eastAsia="方正仿宋_GBK" w:cs="方正仿宋_GBK"/>
          <w:sz w:val="24"/>
          <w:szCs w:val="21"/>
        </w:rPr>
        <w:t xml:space="preserve">）采购活动由本单位提供服务。</w:t>
      </w:r>
      <w:r/>
    </w:p>
    <w:p>
      <w:pPr>
        <w:ind w:firstLine="480"/>
        <w:spacing w:line="588"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本单位对上述声明的真实性负责。如有虚假，将依法承担相应责任。</w:t>
      </w:r>
      <w:r/>
    </w:p>
    <w:p>
      <w:pPr>
        <w:ind w:firstLine="480"/>
        <w:spacing w:line="588"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r>
      <w:r/>
    </w:p>
    <w:p>
      <w:pPr>
        <w:ind w:firstLine="480"/>
        <w:spacing w:line="588"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备注：</w:t>
      </w:r>
      <w:r/>
    </w:p>
    <w:p>
      <w:pPr>
        <w:ind w:firstLine="480"/>
        <w:spacing w:line="588"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专门面向中小微型企业采购的项目，供应商为残疾人福利性单位并提供本单位制造的货物（由本单位承担工程/提供服务），或者提供其他残疾人福利性单位制造的货物，必须提供此声明函，否则将不能通过资格审查。</w:t>
      </w:r>
      <w:r/>
    </w:p>
    <w:p>
      <w:pPr>
        <w:ind w:firstLine="480"/>
        <w:spacing w:line="588"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2.非专门面向中小微型企业采购的项目，供应商如不提供此声明函，价格将不做相应扣除。</w:t>
      </w:r>
      <w:r/>
    </w:p>
    <w:p>
      <w:pPr>
        <w:ind w:firstLine="480"/>
        <w:spacing w:line="588"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3.中标/成交供应商为残疾人福利性单位的，此声明函将随中标/成交结果同时公告，接受社会监督。</w:t>
      </w:r>
      <w:r/>
    </w:p>
    <w:p>
      <w:pPr>
        <w:ind w:firstLine="624"/>
        <w:spacing w:line="588" w:lineRule="exact"/>
        <w:rPr>
          <w:rFonts w:hint="eastAsia" w:ascii="方正仿宋_GBK" w:hAnsi="方正仿宋_GBK" w:eastAsia="方正仿宋_GBK" w:cs="方正仿宋_GBK"/>
          <w:spacing w:val="6"/>
          <w:sz w:val="30"/>
          <w:szCs w:val="30"/>
        </w:rPr>
      </w:pPr>
      <w:r>
        <w:rPr>
          <w:rFonts w:hint="eastAsia" w:ascii="方正仿宋_GBK" w:hAnsi="方正仿宋_GBK" w:eastAsia="方正仿宋_GBK" w:cs="方正仿宋_GBK"/>
          <w:spacing w:val="6"/>
          <w:sz w:val="30"/>
          <w:szCs w:val="30"/>
        </w:rPr>
      </w:r>
      <w:r/>
    </w:p>
    <w:p>
      <w:pPr>
        <w:ind w:right="333" w:firstLine="624"/>
        <w:jc w:val="center"/>
        <w:spacing w:line="588" w:lineRule="exact"/>
        <w:tabs>
          <w:tab w:val="left" w:pos="4860" w:leader="none"/>
        </w:tabs>
        <w:rPr>
          <w:rFonts w:hint="eastAsia" w:ascii="方正仿宋_GBK" w:hAnsi="方正仿宋_GBK" w:eastAsia="方正仿宋_GBK" w:cs="方正仿宋_GBK"/>
          <w:sz w:val="24"/>
          <w:szCs w:val="21"/>
        </w:rPr>
      </w:pPr>
      <w:r>
        <w:rPr>
          <w:rFonts w:hint="eastAsia" w:ascii="方正仿宋_GBK" w:hAnsi="方正仿宋_GBK" w:eastAsia="方正仿宋_GBK" w:cs="方正仿宋_GBK"/>
          <w:spacing w:val="6"/>
          <w:sz w:val="30"/>
          <w:szCs w:val="30"/>
        </w:rPr>
        <w:t xml:space="preserve">             </w:t>
      </w:r>
      <w:r>
        <w:rPr>
          <w:rFonts w:hint="eastAsia" w:ascii="方正仿宋_GBK" w:hAnsi="方正仿宋_GBK" w:eastAsia="方正仿宋_GBK" w:cs="方正仿宋_GBK"/>
          <w:sz w:val="24"/>
          <w:szCs w:val="21"/>
        </w:rPr>
        <w:t xml:space="preserve">          投标人全称（加盖CA电子公章）：</w:t>
      </w:r>
      <w:r/>
    </w:p>
    <w:p>
      <w:pPr>
        <w:ind w:right="1560" w:firstLine="480"/>
        <w:jc w:val="center"/>
        <w:spacing w:line="588" w:lineRule="exact"/>
        <w:tabs>
          <w:tab w:val="left" w:pos="4860" w:leader="none"/>
        </w:tabs>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        日  期：</w:t>
      </w:r>
      <w:r/>
    </w:p>
    <w:p>
      <w:pPr>
        <w:ind w:firstLine="624"/>
        <w:spacing w:line="360" w:lineRule="auto"/>
        <w:rPr>
          <w:rFonts w:hint="eastAsia" w:ascii="方正仿宋_GBK" w:hAnsi="方正仿宋_GBK" w:eastAsia="方正仿宋_GBK" w:cs="方正仿宋_GBK"/>
          <w:spacing w:val="6"/>
          <w:sz w:val="30"/>
          <w:szCs w:val="30"/>
        </w:rPr>
      </w:pPr>
      <w:r>
        <w:rPr>
          <w:rFonts w:hint="eastAsia" w:ascii="方正仿宋_GBK" w:hAnsi="方正仿宋_GBK" w:eastAsia="方正仿宋_GBK" w:cs="方正仿宋_GBK"/>
          <w:spacing w:val="6"/>
          <w:sz w:val="30"/>
          <w:szCs w:val="30"/>
        </w:rPr>
      </w:r>
      <w:r/>
    </w:p>
    <w:p>
      <w:pPr>
        <w:jc w:val="left"/>
        <w:spacing w:line="560" w:lineRule="exact"/>
        <w:rPr>
          <w:rFonts w:hint="eastAsia" w:ascii="方正仿宋_GBK" w:hAnsi="方正仿宋_GBK" w:eastAsia="方正仿宋_GBK" w:cs="方正仿宋_GBK"/>
          <w:b/>
          <w:sz w:val="32"/>
          <w:szCs w:val="32"/>
        </w:rPr>
        <w:outlineLvl w:val="1"/>
      </w:pPr>
      <w:r>
        <w:rPr>
          <w:rFonts w:hint="eastAsia" w:ascii="方正仿宋_GBK" w:hAnsi="方正仿宋_GBK" w:eastAsia="方正仿宋_GBK" w:cs="方正仿宋_GBK"/>
          <w:b/>
          <w:sz w:val="32"/>
          <w:szCs w:val="32"/>
        </w:rPr>
        <w:br w:type="page" w:clear="all"/>
      </w:r>
      <w:r>
        <w:rPr>
          <w:rFonts w:hint="eastAsia" w:ascii="方正仿宋_GBK" w:hAnsi="方正仿宋_GBK" w:eastAsia="方正仿宋_GBK" w:cs="方正仿宋_GBK"/>
          <w:b/>
          <w:sz w:val="32"/>
          <w:szCs w:val="32"/>
        </w:rPr>
        <w:t xml:space="preserve">七、技术要求响应及偏离表</w:t>
      </w:r>
      <w:r/>
    </w:p>
    <w:tbl>
      <w:tblPr>
        <w:tblStyle w:val="868"/>
        <w:tblW w:w="0" w:type="auto"/>
        <w:tblInd w:w="-1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rPr>
            </w:pPr>
            <w:r>
              <w:rPr>
                <w:rFonts w:hint="eastAsia" w:ascii="仿宋" w:hAnsi="仿宋" w:eastAsia="仿宋" w:cs="仿宋"/>
                <w:color w:val="000000"/>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rPr>
            </w:pPr>
            <w:r>
              <w:rPr>
                <w:rFonts w:hint="eastAsia" w:ascii="仿宋" w:hAnsi="仿宋" w:eastAsia="仿宋" w:cs="仿宋"/>
                <w:color w:val="000000"/>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fill="auto"/>
              <w:rPr>
                <w:rFonts w:hint="eastAsia" w:ascii="仿宋" w:hAnsi="仿宋" w:eastAsia="仿宋" w:cs="仿宋"/>
                <w:color w:val="000000"/>
                <w:sz w:val="28"/>
              </w:rPr>
            </w:pPr>
            <w:r>
              <w:rPr>
                <w:rFonts w:hint="eastAsia" w:ascii="仿宋" w:hAnsi="仿宋" w:eastAsia="仿宋" w:cs="仿宋"/>
                <w:color w:val="000000"/>
                <w:sz w:val="28"/>
              </w:rPr>
              <w:t xml:space="preserve">偏离内容及说明（</w:t>
            </w:r>
            <w:r>
              <w:rPr>
                <w:rFonts w:hint="eastAsia" w:ascii="仿宋" w:hAnsi="仿宋" w:eastAsia="仿宋" w:cs="仿宋"/>
                <w:b/>
                <w:color w:val="000000"/>
                <w:sz w:val="24"/>
              </w:rPr>
              <w:t xml:space="preserve">正偏离、负偏离、无偏离</w:t>
            </w:r>
            <w:r>
              <w:rPr>
                <w:rFonts w:hint="eastAsia" w:ascii="仿宋" w:hAnsi="仿宋" w:eastAsia="仿宋" w:cs="仿宋"/>
                <w:color w:val="000000"/>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备注</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rPr>
            </w:pPr>
            <w:r>
              <w:rPr>
                <w:rFonts w:hint="eastAsia" w:ascii="仿宋" w:hAnsi="仿宋" w:eastAsia="仿宋" w:cs="仿宋"/>
                <w:color w:val="000000"/>
              </w:rPr>
            </w:r>
            <w:r/>
          </w:p>
        </w:tc>
      </w:tr>
    </w:tbl>
    <w:p>
      <w:pPr>
        <w:ind w:firstLine="480"/>
        <w:spacing w:line="588"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ind w:firstLine="480"/>
        <w:spacing w:line="588" w:lineRule="exact"/>
        <w:rPr>
          <w:rFonts w:hint="eastAsia" w:ascii="方正仿宋_GBK" w:hAnsi="方正仿宋_GBK" w:eastAsia="方正仿宋_GBK" w:cs="方正仿宋_GBK"/>
          <w:sz w:val="24"/>
          <w:szCs w:val="21"/>
        </w:rPr>
      </w:pPr>
      <w:r>
        <w:rPr>
          <w:rFonts w:hint="eastAsia" w:ascii="方正仿宋_GBK" w:hAnsi="方正仿宋_GBK" w:eastAsia="方正仿宋_GBK" w:cs="方正仿宋_GBK"/>
          <w:sz w:val="24"/>
          <w:szCs w:val="21"/>
        </w:rPr>
        <w:t xml:space="preserve">2.对采购需求的其它非实质性要求，投标人按所投产品情况在此表中详细列出偏离情况（包括正偏离、负偏离、无偏离）并说明理由；未列明的均视为未响应招标文件要求。行数不够，可自行添加。</w:t>
      </w:r>
      <w:r/>
    </w:p>
    <w:p>
      <w:pPr>
        <w:jc w:val="center"/>
        <w:rPr>
          <w:rFonts w:hint="eastAsia" w:ascii="方正仿宋_GBK" w:hAnsi="方正仿宋_GBK" w:eastAsia="方正仿宋_GBK" w:cs="方正仿宋_GBK"/>
          <w:b/>
          <w:sz w:val="36"/>
          <w:szCs w:val="21"/>
        </w:rPr>
      </w:pPr>
      <w:r>
        <w:rPr>
          <w:rFonts w:hint="eastAsia" w:ascii="方正仿宋_GBK" w:hAnsi="方正仿宋_GBK" w:eastAsia="方正仿宋_GBK" w:cs="方正仿宋_GBK"/>
          <w:b/>
          <w:sz w:val="36"/>
          <w:szCs w:val="21"/>
        </w:rPr>
      </w:r>
      <w:r/>
    </w:p>
    <w:p>
      <w:pPr>
        <w:rPr>
          <w:rFonts w:hint="eastAsia" w:ascii="方正仿宋_GBK" w:hAnsi="方正仿宋_GBK" w:eastAsia="方正仿宋_GBK" w:cs="方正仿宋_GBK"/>
          <w:b/>
          <w:sz w:val="32"/>
          <w:szCs w:val="24"/>
          <w:lang w:val="en-US" w:eastAsia="zh-CN" w:bidi="ar-SA"/>
        </w:rPr>
      </w:pPr>
      <w:r>
        <w:rPr>
          <w:rFonts w:hint="eastAsia" w:ascii="方正仿宋_GBK" w:hAnsi="方正仿宋_GBK" w:eastAsia="方正仿宋_GBK" w:cs="方正仿宋_GBK"/>
          <w:b/>
          <w:sz w:val="32"/>
          <w:szCs w:val="24"/>
          <w:lang w:val="en-US" w:eastAsia="zh-CN" w:bidi="ar-SA"/>
        </w:rPr>
        <w:br w:type="page" w:clear="all"/>
      </w:r>
      <w:r/>
    </w:p>
    <w:p>
      <w:pPr>
        <w:rPr>
          <w:rFonts w:hint="eastAsia" w:ascii="方正仿宋_GBK" w:hAnsi="方正仿宋_GBK" w:eastAsia="方正仿宋_GBK" w:cs="方正仿宋_GBK"/>
          <w:b/>
          <w:sz w:val="32"/>
          <w:szCs w:val="24"/>
          <w:lang w:val="en-US" w:eastAsia="zh-CN" w:bidi="ar-SA"/>
        </w:rPr>
        <w:outlineLvl w:val="1"/>
      </w:pPr>
      <w:r>
        <w:rPr>
          <w:rFonts w:hint="eastAsia" w:ascii="方正仿宋_GBK" w:hAnsi="方正仿宋_GBK" w:eastAsia="方正仿宋_GBK" w:cs="方正仿宋_GBK"/>
          <w:b/>
          <w:sz w:val="32"/>
          <w:szCs w:val="24"/>
          <w:lang w:val="en-US" w:eastAsia="zh-CN" w:bidi="ar-SA"/>
        </w:rPr>
        <w:t xml:space="preserve">八、项目组人员</w:t>
      </w:r>
      <w:r/>
    </w:p>
    <w:p>
      <w:pPr>
        <w:jc w:val="center"/>
        <w:spacing w:before="100" w:beforeAutospacing="1" w:after="100" w:afterAutospacing="1" w:line="600" w:lineRule="exact"/>
        <w:widowControl/>
        <w:rPr>
          <w:rFonts w:hint="eastAsia" w:ascii="方正仿宋_GBK" w:hAnsi="方正仿宋_GBK" w:eastAsia="方正仿宋_GBK" w:cs="方正仿宋_GBK"/>
          <w:b/>
          <w:bCs/>
          <w:sz w:val="32"/>
          <w:szCs w:val="32"/>
          <w:lang w:val="en-US" w:eastAsia="zh-CN" w:bidi="ar-SA"/>
        </w:rPr>
      </w:pPr>
      <w:r>
        <w:rPr>
          <w:rFonts w:hint="eastAsia" w:ascii="方正仿宋_GBK" w:hAnsi="方正仿宋_GBK" w:eastAsia="方正仿宋_GBK" w:cs="方正仿宋_GBK"/>
          <w:b/>
          <w:bCs/>
          <w:sz w:val="32"/>
          <w:szCs w:val="32"/>
          <w:lang w:val="en-US" w:eastAsia="zh-CN"/>
        </w:rPr>
        <w:t xml:space="preserve">项目组成员</w:t>
      </w:r>
      <w:r/>
    </w:p>
    <w:tbl>
      <w:tblPr>
        <w:tblStyle w:val="868"/>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jc w:val="both"/>
              <w:spacing w:beforeAutospacing="1"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both"/>
              <w:spacing w:beforeAutospacing="1"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r>
            <w:r/>
          </w:p>
        </w:tc>
      </w:tr>
    </w:tbl>
    <w:p>
      <w:pPr>
        <w:ind w:firstLine="398"/>
        <w:jc w:val="left"/>
        <w:spacing w:before="100" w:beforeAutospacing="1" w:after="100" w:afterAutospacing="1" w:line="460" w:lineRule="exact"/>
        <w:widowControl/>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b/>
          <w:sz w:val="24"/>
          <w:szCs w:val="24"/>
          <w:lang w:val="en-US" w:eastAsia="zh-CN"/>
        </w:rPr>
        <w:t xml:space="preserve">注：如投标人中标，项目组成员必须按本表承诺人员操作，不得随意更换。按招标文件要求附相关人员证书。</w:t>
      </w:r>
      <w:r/>
    </w:p>
    <w:p>
      <w:pPr>
        <w:ind w:firstLine="280"/>
        <w:jc w:val="left"/>
        <w:spacing w:before="100" w:beforeAutospacing="1" w:after="100" w:afterAutospacing="1" w:line="500" w:lineRule="exact"/>
        <w:widowControl/>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p>
      <w:pPr>
        <w:jc w:val="both"/>
        <w:spacing w:line="500" w:lineRule="exact"/>
        <w:widowControl w:val="off"/>
        <w:rPr>
          <w:rFonts w:hint="eastAsia" w:ascii="方正仿宋_GBK" w:hAnsi="方正仿宋_GBK" w:eastAsia="方正仿宋_GBK" w:cs="方正仿宋_GBK"/>
          <w:sz w:val="21"/>
          <w:szCs w:val="24"/>
          <w:lang w:val="en-US" w:eastAsia="zh-CN" w:bidi="ar-SA"/>
        </w:rPr>
        <w:outlineLvl w:val="1"/>
      </w:pPr>
      <w:r>
        <w:rPr>
          <w:rFonts w:hint="eastAsia" w:ascii="方正仿宋_GBK" w:hAnsi="方正仿宋_GBK" w:eastAsia="方正仿宋_GBK" w:cs="方正仿宋_GBK"/>
          <w:sz w:val="21"/>
          <w:szCs w:val="24"/>
          <w:lang w:val="en-US" w:eastAsia="zh-CN" w:bidi="ar-SA"/>
        </w:rPr>
        <w:br w:type="page" w:clear="all"/>
      </w:r>
      <w:bookmarkStart w:id="228" w:name="_Toc11176"/>
      <w:r>
        <w:rPr>
          <w:rFonts w:hint="eastAsia" w:ascii="方正仿宋_GBK" w:hAnsi="方正仿宋_GBK" w:eastAsia="方正仿宋_GBK" w:cs="方正仿宋_GBK"/>
          <w:b/>
          <w:sz w:val="32"/>
          <w:szCs w:val="24"/>
          <w:lang w:val="en-US" w:eastAsia="zh-CN" w:bidi="ar-SA"/>
        </w:rPr>
        <w:t xml:space="preserve">九、</w:t>
      </w:r>
      <w:bookmarkEnd w:id="228"/>
      <w:r>
        <w:rPr>
          <w:rFonts w:hint="eastAsia" w:ascii="方正仿宋_GBK" w:hAnsi="方正仿宋_GBK" w:eastAsia="方正仿宋_GBK" w:cs="方正仿宋_GBK"/>
          <w:b/>
          <w:sz w:val="32"/>
          <w:szCs w:val="24"/>
          <w:lang w:val="en-US" w:eastAsia="zh-CN" w:bidi="ar-SA"/>
        </w:rPr>
        <w:t xml:space="preserve">企业业绩</w:t>
      </w:r>
      <w:r/>
    </w:p>
    <w:p>
      <w:pPr>
        <w:jc w:val="center"/>
        <w:widowControl w:val="off"/>
        <w:rPr>
          <w:rFonts w:hint="eastAsia" w:ascii="方正仿宋_GBK" w:hAnsi="方正仿宋_GBK" w:eastAsia="方正仿宋_GBK" w:cs="方正仿宋_GBK"/>
          <w:b/>
          <w:sz w:val="32"/>
          <w:szCs w:val="32"/>
          <w:lang w:val="en-US" w:eastAsia="zh-CN" w:bidi="ar-SA"/>
        </w:rPr>
      </w:pPr>
      <w:r>
        <w:rPr>
          <w:rFonts w:hint="eastAsia" w:ascii="方正仿宋_GBK" w:hAnsi="方正仿宋_GBK" w:eastAsia="方正仿宋_GBK" w:cs="方正仿宋_GBK"/>
          <w:b/>
          <w:sz w:val="32"/>
          <w:szCs w:val="32"/>
          <w:lang w:val="en-US" w:eastAsia="zh-CN" w:bidi="ar-SA"/>
        </w:rPr>
        <w:t xml:space="preserve">投标人承担类似项目业绩一览表</w:t>
      </w:r>
      <w:r/>
    </w:p>
    <w:tbl>
      <w:tblPr>
        <w:tblStyle w:val="868"/>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合同金额</w:t>
            </w:r>
            <w:r/>
          </w:p>
        </w:tc>
      </w:tr>
      <w:tr>
        <w:trPr>
          <w:jc w:val="center"/>
          <w:trHeight w:val="1510"/>
        </w:trPr>
        <w:tc>
          <w:tcPr>
            <w:tcW w:w="1229" w:type="dxa"/>
            <w:textDirection w:val="lrTb"/>
            <w:noWrap w:val="false"/>
          </w:tcPr>
          <w:p>
            <w:pPr>
              <w:jc w:val="center"/>
              <w:spacing w:line="5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c>
          <w:tcPr>
            <w:tcW w:w="3827" w:type="dxa"/>
            <w:vAlign w:val="center"/>
            <w:textDirection w:val="lrTb"/>
            <w:noWrap w:val="false"/>
          </w:tcPr>
          <w:p>
            <w:pPr>
              <w:jc w:val="center"/>
              <w:spacing w:line="5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c>
          <w:tcPr>
            <w:tcW w:w="2433" w:type="dxa"/>
            <w:vAlign w:val="center"/>
            <w:textDirection w:val="lrTb"/>
            <w:noWrap w:val="false"/>
          </w:tcPr>
          <w:p>
            <w:pPr>
              <w:jc w:val="center"/>
              <w:spacing w:line="5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c>
          <w:tcPr>
            <w:tcW w:w="1395" w:type="dxa"/>
            <w:vAlign w:val="center"/>
            <w:textDirection w:val="lrTb"/>
            <w:noWrap w:val="false"/>
          </w:tcPr>
          <w:p>
            <w:pPr>
              <w:jc w:val="center"/>
              <w:spacing w:line="5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r>
        <w:trPr>
          <w:jc w:val="center"/>
          <w:trHeight w:val="1510"/>
        </w:trPr>
        <w:tc>
          <w:tcPr>
            <w:tcW w:w="1229" w:type="dxa"/>
            <w:textDirection w:val="lrTb"/>
            <w:noWrap w:val="false"/>
          </w:tcPr>
          <w:p>
            <w:pPr>
              <w:jc w:val="center"/>
              <w:spacing w:line="5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c>
          <w:tcPr>
            <w:tcW w:w="3827" w:type="dxa"/>
            <w:vAlign w:val="center"/>
            <w:textDirection w:val="lrTb"/>
            <w:noWrap w:val="false"/>
          </w:tcPr>
          <w:p>
            <w:pPr>
              <w:jc w:val="center"/>
              <w:spacing w:line="5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c>
          <w:tcPr>
            <w:tcW w:w="2433" w:type="dxa"/>
            <w:vAlign w:val="center"/>
            <w:textDirection w:val="lrTb"/>
            <w:noWrap w:val="false"/>
          </w:tcPr>
          <w:p>
            <w:pPr>
              <w:jc w:val="center"/>
              <w:spacing w:line="5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c>
          <w:tcPr>
            <w:tcW w:w="1395" w:type="dxa"/>
            <w:vAlign w:val="center"/>
            <w:textDirection w:val="lrTb"/>
            <w:noWrap w:val="false"/>
          </w:tcPr>
          <w:p>
            <w:pPr>
              <w:jc w:val="center"/>
              <w:spacing w:line="5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r>
        <w:trPr>
          <w:jc w:val="center"/>
          <w:trHeight w:val="1510"/>
        </w:trPr>
        <w:tc>
          <w:tcPr>
            <w:tcW w:w="1229" w:type="dxa"/>
            <w:textDirection w:val="lrTb"/>
            <w:noWrap w:val="false"/>
          </w:tcPr>
          <w:p>
            <w:pPr>
              <w:jc w:val="center"/>
              <w:spacing w:line="5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c>
          <w:tcPr>
            <w:tcW w:w="3827" w:type="dxa"/>
            <w:vAlign w:val="center"/>
            <w:textDirection w:val="lrTb"/>
            <w:noWrap w:val="false"/>
          </w:tcPr>
          <w:p>
            <w:pPr>
              <w:jc w:val="center"/>
              <w:spacing w:line="5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c>
          <w:tcPr>
            <w:tcW w:w="2433" w:type="dxa"/>
            <w:vAlign w:val="center"/>
            <w:textDirection w:val="lrTb"/>
            <w:noWrap w:val="false"/>
          </w:tcPr>
          <w:p>
            <w:pPr>
              <w:jc w:val="center"/>
              <w:spacing w:line="5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c>
          <w:tcPr>
            <w:tcW w:w="1395" w:type="dxa"/>
            <w:vAlign w:val="center"/>
            <w:textDirection w:val="lrTb"/>
            <w:noWrap w:val="false"/>
          </w:tcPr>
          <w:p>
            <w:pPr>
              <w:jc w:val="center"/>
              <w:spacing w:line="5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r>
        <w:trPr>
          <w:jc w:val="center"/>
          <w:trHeight w:val="1525"/>
        </w:trPr>
        <w:tc>
          <w:tcPr>
            <w:tcW w:w="1229" w:type="dxa"/>
            <w:textDirection w:val="lrTb"/>
            <w:noWrap w:val="false"/>
          </w:tcPr>
          <w:p>
            <w:pPr>
              <w:jc w:val="center"/>
              <w:spacing w:line="5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c>
          <w:tcPr>
            <w:tcW w:w="3827" w:type="dxa"/>
            <w:vAlign w:val="center"/>
            <w:textDirection w:val="lrTb"/>
            <w:noWrap w:val="false"/>
          </w:tcPr>
          <w:p>
            <w:pPr>
              <w:jc w:val="center"/>
              <w:spacing w:line="5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c>
          <w:tcPr>
            <w:tcW w:w="2433" w:type="dxa"/>
            <w:vAlign w:val="center"/>
            <w:textDirection w:val="lrTb"/>
            <w:noWrap w:val="false"/>
          </w:tcPr>
          <w:p>
            <w:pPr>
              <w:jc w:val="center"/>
              <w:spacing w:line="5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c>
          <w:tcPr>
            <w:tcW w:w="1395" w:type="dxa"/>
            <w:vAlign w:val="center"/>
            <w:textDirection w:val="lrTb"/>
            <w:noWrap w:val="false"/>
          </w:tcPr>
          <w:p>
            <w:pPr>
              <w:jc w:val="center"/>
              <w:spacing w:line="5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bl>
    <w:p>
      <w:pPr>
        <w:jc w:val="both"/>
        <w:widowControl w:val="off"/>
        <w:rPr>
          <w:rFonts w:hint="eastAsia" w:ascii="方正仿宋_GBK" w:hAnsi="方正仿宋_GBK" w:eastAsia="方正仿宋_GBK" w:cs="方正仿宋_GBK"/>
          <w:sz w:val="21"/>
          <w:szCs w:val="22"/>
          <w:lang w:val="en-US" w:eastAsia="zh-CN" w:bidi="ar-SA"/>
        </w:rPr>
      </w:pPr>
      <w:r>
        <w:rPr>
          <w:rFonts w:hint="eastAsia" w:ascii="方正仿宋_GBK" w:hAnsi="方正仿宋_GBK" w:eastAsia="方正仿宋_GBK" w:cs="方正仿宋_GBK"/>
          <w:b/>
          <w:sz w:val="24"/>
          <w:szCs w:val="22"/>
          <w:lang w:val="en-US" w:eastAsia="zh-CN" w:bidi="ar-SA"/>
        </w:rPr>
        <w:t xml:space="preserve">注：请填写此表，并按要求上传业绩资料电子件。</w:t>
      </w:r>
      <w:r/>
    </w:p>
    <w:p>
      <w:pPr>
        <w:rPr>
          <w:rFonts w:hint="eastAsia" w:ascii="仿宋" w:hAnsi="仿宋" w:eastAsia="仿宋" w:cs="仿宋"/>
          <w:i/>
          <w:color w:val="000000"/>
          <w:sz w:val="32"/>
          <w:szCs w:val="32"/>
          <w:u w:val="single"/>
          <w:lang w:eastAsia="zh-CN"/>
        </w:rPr>
        <w:outlineLvl w:val="1"/>
      </w:pPr>
      <w:r>
        <w:rPr>
          <w:rFonts w:hint="eastAsia" w:ascii="方正仿宋_GBK" w:hAnsi="方正仿宋_GBK" w:eastAsia="方正仿宋_GBK" w:cs="方正仿宋_GBK"/>
          <w:b/>
          <w:sz w:val="32"/>
          <w:szCs w:val="24"/>
          <w:lang w:val="en-US" w:eastAsia="zh-CN" w:bidi="ar-SA"/>
        </w:rPr>
        <w:br w:type="page" w:clear="all"/>
      </w:r>
      <w:bookmarkStart w:id="229" w:name="_Toc28140"/>
      <w:r>
        <w:rPr>
          <w:rFonts w:hint="eastAsia" w:ascii="方正仿宋_GBK" w:hAnsi="方正仿宋_GBK" w:eastAsia="方正仿宋_GBK" w:cs="方正仿宋_GBK"/>
          <w:b/>
          <w:sz w:val="32"/>
          <w:szCs w:val="24"/>
          <w:lang w:val="en-US" w:eastAsia="zh-CN" w:bidi="ar-SA"/>
        </w:rPr>
        <w:t xml:space="preserve">十、</w:t>
      </w:r>
      <w:r>
        <w:rPr>
          <w:rFonts w:hint="eastAsia" w:ascii="仿宋" w:hAnsi="仿宋" w:eastAsia="仿宋" w:cs="仿宋"/>
          <w:b/>
          <w:color w:val="000000"/>
          <w:sz w:val="32"/>
          <w:szCs w:val="32"/>
        </w:rPr>
        <w:t xml:space="preserve">满足特定资格要求的证明文件（如果设置特定资格要求，则需要提供。</w:t>
      </w:r>
      <w:r>
        <w:rPr>
          <w:rFonts w:hint="eastAsia" w:ascii="仿宋" w:hAnsi="仿宋" w:eastAsia="仿宋" w:cs="仿宋"/>
          <w:b/>
          <w:color w:val="000000"/>
          <w:sz w:val="32"/>
          <w:szCs w:val="32"/>
          <w:lang w:eastAsia="zh-CN"/>
        </w:rPr>
        <w:t xml:space="preserve">）</w:t>
      </w:r>
      <w:r/>
    </w:p>
    <w:p>
      <w:pPr>
        <w:spacing w:line="460" w:lineRule="exact"/>
        <w:rPr>
          <w:rFonts w:hint="eastAsia" w:ascii="仿宋" w:hAnsi="仿宋" w:eastAsia="仿宋" w:cs="仿宋"/>
          <w:bCs/>
          <w:color w:val="000000"/>
          <w:sz w:val="24"/>
        </w:rPr>
      </w:pPr>
      <w:r>
        <w:rPr>
          <w:rFonts w:hint="eastAsia" w:ascii="仿宋" w:hAnsi="仿宋" w:eastAsia="仿宋" w:cs="仿宋"/>
          <w:color w:val="000000"/>
          <w:sz w:val="24"/>
        </w:rPr>
        <w:t xml:space="preserve">    如果本项目申请人的特定资格要求中要求提供的，必须提供。</w:t>
      </w:r>
      <w:r/>
    </w:p>
    <w:p>
      <w:pPr>
        <w:rPr>
          <w:rFonts w:hint="eastAsia" w:ascii="方正仿宋_GBK" w:hAnsi="方正仿宋_GBK" w:eastAsia="方正仿宋_GBK" w:cs="方正仿宋_GBK"/>
          <w:b/>
          <w:sz w:val="32"/>
          <w:szCs w:val="24"/>
          <w:lang w:val="en-US" w:eastAsia="zh-CN" w:bidi="ar-SA"/>
        </w:rPr>
      </w:pPr>
      <w:r>
        <w:rPr>
          <w:rFonts w:hint="eastAsia" w:ascii="方正仿宋_GBK" w:hAnsi="方正仿宋_GBK" w:eastAsia="方正仿宋_GBK" w:cs="方正仿宋_GBK"/>
          <w:b/>
          <w:sz w:val="32"/>
          <w:szCs w:val="24"/>
          <w:lang w:val="en-US" w:eastAsia="zh-CN" w:bidi="ar-SA"/>
        </w:rPr>
        <w:br w:type="page" w:clear="all"/>
      </w:r>
      <w:r/>
    </w:p>
    <w:p>
      <w:pPr>
        <w:pStyle w:val="880"/>
        <w:keepLines w:val="0"/>
        <w:keepNext w:val="0"/>
        <w:pageBreakBefore w:val="0"/>
        <w:widowControl/>
        <w:rPr>
          <w:rFonts w:hint="eastAsia" w:ascii="方正仿宋_GB2312" w:hAnsi="方正仿宋_GB2312" w:eastAsia="方正仿宋_GB2312" w:cs="方正仿宋_GB2312"/>
          <w:color w:val="auto"/>
        </w:rPr>
        <w:outlineLvl w:val="1"/>
      </w:pPr>
      <w:r>
        <w:rPr>
          <w:rFonts w:hint="eastAsia" w:ascii="方正仿宋_GBK" w:hAnsi="方正仿宋_GBK" w:eastAsia="方正仿宋_GBK" w:cs="方正仿宋_GBK"/>
          <w:b/>
          <w:sz w:val="32"/>
          <w:szCs w:val="24"/>
          <w:lang w:val="en-US" w:eastAsia="zh-CN" w:bidi="ar-SA"/>
        </w:rPr>
        <w:t xml:space="preserve">十一、</w:t>
      </w:r>
      <w:r>
        <w:rPr>
          <w:rFonts w:hint="eastAsia" w:ascii="方正仿宋_GB2312" w:hAnsi="方正仿宋_GB2312" w:eastAsia="方正仿宋_GB2312" w:cs="方正仿宋_GB2312"/>
          <w:color w:val="auto"/>
        </w:rPr>
        <w:t xml:space="preserve">联合体协议书</w:t>
      </w:r>
      <w:r/>
    </w:p>
    <w:p>
      <w:pPr>
        <w:pStyle w:val="881"/>
        <w:ind w:firstLine="643"/>
        <w:jc w:val="center"/>
        <w:spacing w:before="240" w:after="240" w:line="500" w:lineRule="exact"/>
        <w:rPr>
          <w:rFonts w:hint="eastAsia" w:ascii="方正仿宋_GB2312" w:hAnsi="方正仿宋_GB2312" w:eastAsia="方正仿宋_GB2312" w:cs="方正仿宋_GB2312"/>
          <w:b w:val="0"/>
          <w:color w:val="auto"/>
          <w:sz w:val="21"/>
          <w:szCs w:val="22"/>
          <w:u w:val="single"/>
        </w:rPr>
      </w:pPr>
      <w:r>
        <w:rPr>
          <w:rFonts w:hint="eastAsia" w:ascii="方正仿宋_GB2312" w:hAnsi="方正仿宋_GB2312" w:eastAsia="方正仿宋_GB2312" w:cs="方正仿宋_GB2312"/>
          <w:color w:val="auto"/>
        </w:rPr>
        <w:t xml:space="preserve">联合体协议书</w:t>
      </w:r>
      <w:r/>
    </w:p>
    <w:p>
      <w:pPr>
        <w:ind w:firstLine="480"/>
        <w:rPr>
          <w:rFonts w:hint="eastAsia" w:ascii="方正仿宋_GB2312" w:hAnsi="方正仿宋_GB2312" w:eastAsia="方正仿宋_GB2312" w:cs="方正仿宋_GB2312"/>
          <w:b w:val="0"/>
          <w:color w:val="auto"/>
          <w:sz w:val="24"/>
        </w:rPr>
      </w:pPr>
      <w:r>
        <w:rPr>
          <w:rFonts w:hint="eastAsia" w:ascii="方正仿宋_GB2312" w:hAnsi="方正仿宋_GB2312" w:eastAsia="方正仿宋_GB2312" w:cs="方正仿宋_GB2312"/>
          <w:b w:val="0"/>
          <w:color w:val="auto"/>
          <w:sz w:val="24"/>
          <w:u w:val="single"/>
        </w:rPr>
        <w:t xml:space="preserve">                 </w:t>
      </w:r>
      <w:r>
        <w:rPr>
          <w:rFonts w:hint="eastAsia" w:ascii="方正仿宋_GB2312" w:hAnsi="方正仿宋_GB2312" w:eastAsia="方正仿宋_GB2312" w:cs="方正仿宋_GB2312"/>
          <w:b w:val="0"/>
          <w:color w:val="auto"/>
          <w:sz w:val="24"/>
          <w:u w:val="single"/>
          <w:lang w:eastAsia="zh-CN"/>
        </w:rPr>
        <w:t xml:space="preserve">（</w:t>
      </w:r>
      <w:r>
        <w:rPr>
          <w:rFonts w:hint="eastAsia" w:ascii="方正仿宋_GB2312" w:hAnsi="方正仿宋_GB2312" w:eastAsia="方正仿宋_GB2312" w:cs="方正仿宋_GB2312"/>
          <w:b w:val="0"/>
          <w:color w:val="auto"/>
          <w:sz w:val="24"/>
        </w:rPr>
        <w:t xml:space="preserve">所有成员单位名称）自愿组成</w:t>
      </w:r>
      <w:r>
        <w:rPr>
          <w:rFonts w:hint="eastAsia" w:ascii="方正仿宋_GB2312" w:hAnsi="方正仿宋_GB2312" w:eastAsia="方正仿宋_GB2312" w:cs="方正仿宋_GB2312"/>
          <w:b w:val="0"/>
          <w:color w:val="auto"/>
          <w:sz w:val="24"/>
          <w:u w:val="single"/>
        </w:rPr>
        <w:t xml:space="preserve">           </w:t>
      </w:r>
      <w:r>
        <w:rPr>
          <w:rFonts w:hint="eastAsia" w:ascii="方正仿宋_GB2312" w:hAnsi="方正仿宋_GB2312" w:eastAsia="方正仿宋_GB2312" w:cs="方正仿宋_GB2312"/>
          <w:b w:val="0"/>
          <w:color w:val="auto"/>
          <w:sz w:val="24"/>
          <w:u w:val="single"/>
          <w:lang w:eastAsia="zh-CN"/>
        </w:rPr>
        <w:t xml:space="preserve">（</w:t>
      </w:r>
      <w:r>
        <w:rPr>
          <w:rFonts w:hint="eastAsia" w:ascii="方正仿宋_GB2312" w:hAnsi="方正仿宋_GB2312" w:eastAsia="方正仿宋_GB2312" w:cs="方正仿宋_GB2312"/>
          <w:b w:val="0"/>
          <w:color w:val="auto"/>
          <w:sz w:val="24"/>
        </w:rPr>
        <w:t xml:space="preserve">联合体名称</w:t>
      </w:r>
      <w:r>
        <w:rPr>
          <w:rFonts w:hint="eastAsia" w:ascii="方正仿宋_GB2312" w:hAnsi="方正仿宋_GB2312" w:eastAsia="方正仿宋_GB2312" w:cs="方正仿宋_GB2312"/>
          <w:b w:val="0"/>
          <w:color w:val="auto"/>
          <w:sz w:val="24"/>
          <w:lang w:eastAsia="zh-CN"/>
        </w:rPr>
        <w:t xml:space="preserve">）</w:t>
      </w:r>
      <w:r>
        <w:rPr>
          <w:rFonts w:hint="eastAsia" w:ascii="方正仿宋_GB2312" w:hAnsi="方正仿宋_GB2312" w:eastAsia="方正仿宋_GB2312" w:cs="方正仿宋_GB2312"/>
          <w:b w:val="0"/>
          <w:color w:val="auto"/>
          <w:sz w:val="24"/>
        </w:rPr>
        <w:t xml:space="preserve">联合体，共同参加</w:t>
      </w:r>
      <w:r>
        <w:rPr>
          <w:rFonts w:hint="eastAsia" w:ascii="方正仿宋_GB2312" w:hAnsi="方正仿宋_GB2312" w:eastAsia="方正仿宋_GB2312" w:cs="方正仿宋_GB2312"/>
          <w:b w:val="0"/>
          <w:color w:val="auto"/>
          <w:sz w:val="24"/>
          <w:u w:val="single"/>
        </w:rPr>
        <w:t xml:space="preserve"> 市本级产权底板提升项目</w:t>
      </w:r>
      <w:r>
        <w:rPr>
          <w:rFonts w:hint="eastAsia" w:ascii="方正仿宋_GBK" w:hAnsi="方正仿宋_GBK" w:eastAsia="方正仿宋_GBK" w:cs="方正仿宋_GBK"/>
          <w:sz w:val="24"/>
          <w:szCs w:val="24"/>
          <w:u w:val="none"/>
          <w:lang w:val="en-US" w:eastAsia="zh-CN" w:bidi="ar-SA"/>
        </w:rPr>
        <w:t xml:space="preserve">（采购包</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sz w:val="24"/>
          <w:szCs w:val="24"/>
          <w:u w:val="none"/>
          <w:lang w:val="en-US" w:eastAsia="zh-CN" w:bidi="ar-SA"/>
        </w:rPr>
        <w:t xml:space="preserve">）</w:t>
      </w:r>
      <w:r>
        <w:rPr>
          <w:rFonts w:hint="eastAsia" w:ascii="方正仿宋_GB2312" w:hAnsi="方正仿宋_GB2312" w:eastAsia="方正仿宋_GB2312" w:cs="方正仿宋_GB2312"/>
          <w:b w:val="0"/>
          <w:color w:val="auto"/>
          <w:sz w:val="24"/>
        </w:rPr>
        <w:t xml:space="preserve">招标资格后审和投标。现就联合体投标事宜订立如下协议。</w:t>
      </w:r>
      <w:r/>
    </w:p>
    <w:p>
      <w:pPr>
        <w:pStyle w:val="881"/>
        <w:ind w:firstLine="480"/>
        <w:jc w:val="both"/>
        <w:spacing w:line="500" w:lineRule="exact"/>
        <w:rPr>
          <w:rFonts w:hint="eastAsia" w:ascii="方正仿宋_GB2312" w:hAnsi="方正仿宋_GB2312" w:eastAsia="方正仿宋_GB2312" w:cs="方正仿宋_GB2312"/>
          <w:b w:val="0"/>
          <w:color w:val="auto"/>
          <w:sz w:val="24"/>
        </w:rPr>
      </w:pPr>
      <w:r>
        <w:rPr>
          <w:rFonts w:hint="eastAsia" w:ascii="方正仿宋_GB2312" w:hAnsi="方正仿宋_GB2312" w:eastAsia="方正仿宋_GB2312" w:cs="方正仿宋_GB2312"/>
          <w:b w:val="0"/>
          <w:color w:val="auto"/>
          <w:sz w:val="24"/>
          <w:szCs w:val="24"/>
          <w:lang w:val="en-US" w:eastAsia="zh-CN" w:bidi="ar-SA"/>
        </w:rPr>
        <w:t xml:space="preserve">1.</w:t>
      </w:r>
      <w:r>
        <w:rPr>
          <w:rFonts w:hint="eastAsia" w:ascii="方正仿宋_GB2312" w:hAnsi="方正仿宋_GB2312" w:eastAsia="方正仿宋_GB2312" w:cs="方正仿宋_GB2312"/>
          <w:b w:val="0"/>
          <w:color w:val="auto"/>
          <w:sz w:val="24"/>
          <w:u w:val="single"/>
        </w:rPr>
        <w:t xml:space="preserve">           </w:t>
      </w:r>
      <w:r>
        <w:rPr>
          <w:rFonts w:hint="eastAsia" w:ascii="方正仿宋_GB2312" w:hAnsi="方正仿宋_GB2312" w:eastAsia="方正仿宋_GB2312" w:cs="方正仿宋_GB2312"/>
          <w:b w:val="0"/>
          <w:color w:val="auto"/>
          <w:sz w:val="24"/>
          <w:u w:val="single"/>
          <w:lang w:eastAsia="zh-CN"/>
        </w:rPr>
        <w:t xml:space="preserve">（</w:t>
      </w:r>
      <w:r>
        <w:rPr>
          <w:rFonts w:hint="eastAsia" w:ascii="方正仿宋_GB2312" w:hAnsi="方正仿宋_GB2312" w:eastAsia="方正仿宋_GB2312" w:cs="方正仿宋_GB2312"/>
          <w:b w:val="0"/>
          <w:color w:val="auto"/>
          <w:sz w:val="24"/>
        </w:rPr>
        <w:t xml:space="preserve">某成员单位名称）为</w:t>
      </w:r>
      <w:r>
        <w:rPr>
          <w:rFonts w:hint="eastAsia" w:ascii="方正仿宋_GB2312" w:hAnsi="方正仿宋_GB2312" w:eastAsia="方正仿宋_GB2312" w:cs="方正仿宋_GB2312"/>
          <w:b w:val="0"/>
          <w:color w:val="auto"/>
          <w:sz w:val="24"/>
          <w:u w:val="single"/>
        </w:rPr>
        <w:t xml:space="preserve">                </w:t>
      </w:r>
      <w:r>
        <w:rPr>
          <w:rFonts w:hint="eastAsia" w:ascii="方正仿宋_GB2312" w:hAnsi="方正仿宋_GB2312" w:eastAsia="方正仿宋_GB2312" w:cs="方正仿宋_GB2312"/>
          <w:b w:val="0"/>
          <w:color w:val="auto"/>
          <w:sz w:val="24"/>
          <w:u w:val="single"/>
          <w:lang w:eastAsia="zh-CN"/>
        </w:rPr>
        <w:t xml:space="preserve">（</w:t>
      </w:r>
      <w:r>
        <w:rPr>
          <w:rFonts w:hint="eastAsia" w:ascii="方正仿宋_GB2312" w:hAnsi="方正仿宋_GB2312" w:eastAsia="方正仿宋_GB2312" w:cs="方正仿宋_GB2312"/>
          <w:b w:val="0"/>
          <w:color w:val="auto"/>
          <w:sz w:val="24"/>
        </w:rPr>
        <w:t xml:space="preserve">联合体名称）牵头人。</w:t>
      </w:r>
      <w:r/>
    </w:p>
    <w:p>
      <w:pPr>
        <w:pStyle w:val="881"/>
        <w:ind w:firstLine="480"/>
        <w:jc w:val="both"/>
        <w:spacing w:line="500" w:lineRule="exact"/>
        <w:rPr>
          <w:rFonts w:hint="eastAsia" w:ascii="方正仿宋_GB2312" w:hAnsi="方正仿宋_GB2312" w:eastAsia="方正仿宋_GB2312" w:cs="方正仿宋_GB2312"/>
          <w:b w:val="0"/>
          <w:color w:val="auto"/>
          <w:sz w:val="24"/>
        </w:rPr>
      </w:pPr>
      <w:r>
        <w:rPr>
          <w:rFonts w:hint="eastAsia" w:ascii="方正仿宋_GB2312" w:hAnsi="方正仿宋_GB2312" w:eastAsia="方正仿宋_GB2312" w:cs="方正仿宋_GB2312"/>
          <w:b w:val="0"/>
          <w:color w:val="auto"/>
          <w:sz w:val="24"/>
        </w:rPr>
        <w:t xml:space="preserve">2</w:t>
      </w:r>
      <w:r>
        <w:rPr>
          <w:rFonts w:hint="eastAsia" w:ascii="方正仿宋_GB2312" w:hAnsi="方正仿宋_GB2312" w:eastAsia="方正仿宋_GB2312" w:cs="方正仿宋_GB2312"/>
          <w:b w:val="0"/>
          <w:color w:val="auto"/>
          <w:sz w:val="24"/>
          <w:lang w:val="en-US" w:eastAsia="zh-CN"/>
        </w:rPr>
        <w:t xml:space="preserve">.</w:t>
      </w:r>
      <w:r>
        <w:rPr>
          <w:rFonts w:hint="eastAsia" w:ascii="方正仿宋_GB2312" w:hAnsi="方正仿宋_GB2312" w:eastAsia="方正仿宋_GB2312" w:cs="方正仿宋_GB2312"/>
          <w:b w:val="0"/>
          <w:color w:val="auto"/>
          <w:sz w:val="24"/>
        </w:rPr>
        <w:t xml:space="preserve">联合体牵头人合法代表联合体各成员负责本招标项目响应文件编制和合同签订活动，并代表联合体提交和接收相关的资料、信息及指示，并处理与之有关的一切事务，负责合同实施阶段的主办、组织和协调工作。</w:t>
      </w:r>
      <w:r/>
    </w:p>
    <w:p>
      <w:pPr>
        <w:pStyle w:val="881"/>
        <w:ind w:firstLine="480"/>
        <w:jc w:val="both"/>
        <w:spacing w:line="500" w:lineRule="exact"/>
        <w:rPr>
          <w:rFonts w:hint="eastAsia" w:ascii="方正仿宋_GB2312" w:hAnsi="方正仿宋_GB2312" w:eastAsia="方正仿宋_GB2312" w:cs="方正仿宋_GB2312"/>
          <w:b w:val="0"/>
          <w:color w:val="auto"/>
          <w:sz w:val="24"/>
        </w:rPr>
      </w:pPr>
      <w:r>
        <w:rPr>
          <w:rFonts w:hint="eastAsia" w:ascii="方正仿宋_GB2312" w:hAnsi="方正仿宋_GB2312" w:eastAsia="方正仿宋_GB2312" w:cs="方正仿宋_GB2312"/>
          <w:b w:val="0"/>
          <w:color w:val="auto"/>
          <w:sz w:val="24"/>
        </w:rPr>
        <w:t xml:space="preserve">3</w:t>
      </w:r>
      <w:r>
        <w:rPr>
          <w:rFonts w:hint="eastAsia" w:ascii="方正仿宋_GB2312" w:hAnsi="方正仿宋_GB2312" w:eastAsia="方正仿宋_GB2312" w:cs="方正仿宋_GB2312"/>
          <w:b w:val="0"/>
          <w:color w:val="auto"/>
          <w:sz w:val="24"/>
          <w:lang w:val="en-US" w:eastAsia="zh-CN"/>
        </w:rPr>
        <w:t xml:space="preserve">.</w:t>
      </w:r>
      <w:r>
        <w:rPr>
          <w:rFonts w:hint="eastAsia" w:ascii="方正仿宋_GB2312" w:hAnsi="方正仿宋_GB2312" w:eastAsia="方正仿宋_GB2312" w:cs="方正仿宋_GB2312"/>
          <w:b w:val="0"/>
          <w:color w:val="auto"/>
          <w:sz w:val="24"/>
        </w:rPr>
        <w:t xml:space="preserve">联合体将严格按照</w:t>
      </w:r>
      <w:r>
        <w:rPr>
          <w:rFonts w:hint="eastAsia" w:ascii="方正仿宋_GB2312" w:hAnsi="方正仿宋_GB2312" w:eastAsia="方正仿宋_GB2312" w:cs="方正仿宋_GB2312"/>
          <w:b w:val="0"/>
          <w:color w:val="auto"/>
          <w:sz w:val="24"/>
          <w:lang w:val="en-US" w:eastAsia="zh-CN"/>
        </w:rPr>
        <w:t xml:space="preserve">招标</w:t>
      </w:r>
      <w:r>
        <w:rPr>
          <w:rFonts w:hint="eastAsia" w:ascii="方正仿宋_GB2312" w:hAnsi="方正仿宋_GB2312" w:eastAsia="方正仿宋_GB2312" w:cs="方正仿宋_GB2312"/>
          <w:b w:val="0"/>
          <w:color w:val="auto"/>
          <w:sz w:val="24"/>
        </w:rPr>
        <w:t xml:space="preserve">文件的各项要求，递交</w:t>
      </w:r>
      <w:r>
        <w:rPr>
          <w:rFonts w:hint="eastAsia" w:ascii="方正仿宋_GB2312" w:hAnsi="方正仿宋_GB2312" w:eastAsia="方正仿宋_GB2312" w:cs="方正仿宋_GB2312"/>
          <w:b w:val="0"/>
          <w:color w:val="auto"/>
          <w:sz w:val="24"/>
          <w:lang w:eastAsia="zh-CN"/>
        </w:rPr>
        <w:t xml:space="preserve">投标</w:t>
      </w:r>
      <w:r>
        <w:rPr>
          <w:rFonts w:hint="eastAsia" w:ascii="方正仿宋_GB2312" w:hAnsi="方正仿宋_GB2312" w:eastAsia="方正仿宋_GB2312" w:cs="方正仿宋_GB2312"/>
          <w:b w:val="0"/>
          <w:color w:val="auto"/>
          <w:sz w:val="24"/>
        </w:rPr>
        <w:t xml:space="preserve">文件，履行投标义务和成交后的合同，共同承担合同规定的一切义务和责任，联合体各成员单位按照内部职责的部分，承担各自所负的责任和风险，并向</w:t>
      </w:r>
      <w:r>
        <w:rPr>
          <w:rFonts w:hint="eastAsia" w:ascii="方正仿宋_GB2312" w:hAnsi="方正仿宋_GB2312" w:eastAsia="方正仿宋_GB2312" w:cs="方正仿宋_GB2312"/>
          <w:b w:val="0"/>
          <w:color w:val="auto"/>
          <w:sz w:val="24"/>
          <w:lang w:eastAsia="zh-CN"/>
        </w:rPr>
        <w:t xml:space="preserve">招标人</w:t>
      </w:r>
      <w:r>
        <w:rPr>
          <w:rFonts w:hint="eastAsia" w:ascii="方正仿宋_GB2312" w:hAnsi="方正仿宋_GB2312" w:eastAsia="方正仿宋_GB2312" w:cs="方正仿宋_GB2312"/>
          <w:b w:val="0"/>
          <w:color w:val="auto"/>
          <w:sz w:val="24"/>
        </w:rPr>
        <w:t xml:space="preserve">承担连带责任。</w:t>
      </w:r>
      <w:r/>
    </w:p>
    <w:p>
      <w:pPr>
        <w:pStyle w:val="881"/>
        <w:ind w:firstLine="480"/>
        <w:jc w:val="both"/>
        <w:spacing w:line="500" w:lineRule="exact"/>
        <w:rPr>
          <w:rFonts w:hint="eastAsia" w:ascii="方正仿宋_GB2312" w:hAnsi="方正仿宋_GB2312" w:eastAsia="方正仿宋_GB2312" w:cs="方正仿宋_GB2312"/>
          <w:b w:val="0"/>
          <w:color w:val="auto"/>
          <w:sz w:val="24"/>
        </w:rPr>
      </w:pPr>
      <w:r>
        <w:rPr>
          <w:rFonts w:hint="eastAsia" w:ascii="方正仿宋_GB2312" w:hAnsi="方正仿宋_GB2312" w:eastAsia="方正仿宋_GB2312" w:cs="方正仿宋_GB2312"/>
          <w:b w:val="0"/>
          <w:color w:val="auto"/>
          <w:sz w:val="24"/>
        </w:rPr>
        <w:t xml:space="preserve">4</w:t>
      </w:r>
      <w:r>
        <w:rPr>
          <w:rFonts w:hint="eastAsia" w:ascii="方正仿宋_GB2312" w:hAnsi="方正仿宋_GB2312" w:eastAsia="方正仿宋_GB2312" w:cs="方正仿宋_GB2312"/>
          <w:b w:val="0"/>
          <w:color w:val="auto"/>
          <w:sz w:val="24"/>
          <w:lang w:val="en-US" w:eastAsia="zh-CN"/>
        </w:rPr>
        <w:t xml:space="preserve">.</w:t>
      </w:r>
      <w:r>
        <w:rPr>
          <w:rFonts w:hint="eastAsia" w:ascii="方正仿宋_GB2312" w:hAnsi="方正仿宋_GB2312" w:eastAsia="方正仿宋_GB2312" w:cs="方正仿宋_GB2312"/>
          <w:b w:val="0"/>
          <w:color w:val="auto"/>
          <w:sz w:val="24"/>
        </w:rPr>
        <w:t xml:space="preserve">联合体成员单位内部的职责分工如下</w:t>
      </w:r>
      <w:r>
        <w:rPr>
          <w:rFonts w:hint="eastAsia" w:ascii="方正仿宋_GB2312" w:hAnsi="方正仿宋_GB2312" w:eastAsia="方正仿宋_GB2312" w:cs="方正仿宋_GB2312"/>
          <w:b w:val="0"/>
          <w:color w:val="auto"/>
          <w:sz w:val="24"/>
          <w:lang w:eastAsia="zh-CN"/>
        </w:rPr>
        <w:t xml:space="preserve">：</w:t>
      </w:r>
      <w:r>
        <w:rPr>
          <w:rFonts w:hint="eastAsia" w:ascii="方正仿宋_GB2312" w:hAnsi="方正仿宋_GB2312" w:eastAsia="方正仿宋_GB2312" w:cs="方正仿宋_GB2312"/>
          <w:b w:val="0"/>
          <w:color w:val="auto"/>
          <w:sz w:val="24"/>
        </w:rPr>
        <w:t xml:space="preserve"> </w:t>
      </w:r>
      <w:r>
        <w:rPr>
          <w:rFonts w:hint="eastAsia" w:ascii="方正仿宋_GB2312" w:hAnsi="方正仿宋_GB2312" w:eastAsia="方正仿宋_GB2312" w:cs="方正仿宋_GB2312"/>
          <w:b w:val="0"/>
          <w:color w:val="auto"/>
          <w:sz w:val="24"/>
          <w:u w:val="single"/>
        </w:rPr>
        <w:t xml:space="preserve">                            </w:t>
      </w:r>
      <w:r>
        <w:rPr>
          <w:rFonts w:hint="eastAsia" w:ascii="方正仿宋_GB2312" w:hAnsi="方正仿宋_GB2312" w:eastAsia="方正仿宋_GB2312" w:cs="方正仿宋_GB2312"/>
          <w:b w:val="0"/>
          <w:color w:val="auto"/>
          <w:sz w:val="24"/>
        </w:rPr>
        <w:t xml:space="preserve"> 。</w:t>
      </w:r>
      <w:r/>
    </w:p>
    <w:p>
      <w:pPr>
        <w:pStyle w:val="881"/>
        <w:ind w:firstLine="480"/>
        <w:jc w:val="both"/>
        <w:spacing w:line="500" w:lineRule="exact"/>
        <w:rPr>
          <w:rFonts w:hint="eastAsia" w:ascii="方正仿宋_GB2312" w:hAnsi="方正仿宋_GB2312" w:eastAsia="方正仿宋_GB2312" w:cs="方正仿宋_GB2312"/>
          <w:b w:val="0"/>
          <w:color w:val="auto"/>
          <w:sz w:val="24"/>
        </w:rPr>
      </w:pPr>
      <w:r>
        <w:rPr>
          <w:rFonts w:hint="eastAsia" w:ascii="方正仿宋_GB2312" w:hAnsi="方正仿宋_GB2312" w:eastAsia="方正仿宋_GB2312" w:cs="方正仿宋_GB2312"/>
          <w:b w:val="0"/>
          <w:color w:val="auto"/>
          <w:sz w:val="24"/>
          <w:lang w:val="en-US" w:eastAsia="zh-CN"/>
        </w:rPr>
        <w:t xml:space="preserve">5.</w:t>
      </w:r>
      <w:r>
        <w:rPr>
          <w:rFonts w:hint="eastAsia" w:ascii="方正仿宋_GB2312" w:hAnsi="方正仿宋_GB2312" w:eastAsia="方正仿宋_GB2312" w:cs="方正仿宋_GB2312"/>
          <w:b w:val="0"/>
          <w:color w:val="auto"/>
          <w:sz w:val="24"/>
        </w:rPr>
        <w:t xml:space="preserve">投标工作和联合体在中标后项目实施过程中的有关费用按各自承担的工作量分摊</w:t>
      </w:r>
      <w:r/>
    </w:p>
    <w:p>
      <w:pPr>
        <w:pStyle w:val="881"/>
        <w:ind w:firstLine="480"/>
        <w:jc w:val="both"/>
        <w:spacing w:line="500" w:lineRule="exact"/>
        <w:rPr>
          <w:rFonts w:hint="eastAsia" w:ascii="方正仿宋_GB2312" w:hAnsi="方正仿宋_GB2312" w:eastAsia="方正仿宋_GB2312" w:cs="方正仿宋_GB2312"/>
          <w:b w:val="0"/>
          <w:color w:val="auto"/>
          <w:sz w:val="24"/>
        </w:rPr>
      </w:pPr>
      <w:r>
        <w:rPr>
          <w:rFonts w:hint="eastAsia" w:ascii="方正仿宋_GB2312" w:hAnsi="方正仿宋_GB2312" w:eastAsia="方正仿宋_GB2312" w:cs="方正仿宋_GB2312"/>
          <w:b w:val="0"/>
          <w:color w:val="auto"/>
          <w:sz w:val="24"/>
          <w:lang w:val="en-US" w:eastAsia="zh-CN"/>
        </w:rPr>
        <w:t xml:space="preserve">6.</w:t>
      </w:r>
      <w:r>
        <w:rPr>
          <w:rFonts w:hint="eastAsia" w:ascii="方正仿宋_GB2312" w:hAnsi="方正仿宋_GB2312" w:eastAsia="方正仿宋_GB2312" w:cs="方正仿宋_GB2312"/>
          <w:b w:val="0"/>
          <w:color w:val="auto"/>
          <w:sz w:val="24"/>
        </w:rPr>
        <w:t xml:space="preserve">本协议书自签署之日起生效，合同履行完毕后自动失效。</w:t>
      </w:r>
      <w:r/>
    </w:p>
    <w:p>
      <w:pPr>
        <w:pStyle w:val="881"/>
        <w:ind w:firstLine="480"/>
        <w:jc w:val="both"/>
        <w:spacing w:line="500" w:lineRule="exact"/>
        <w:rPr>
          <w:rFonts w:hint="eastAsia" w:ascii="方正仿宋_GB2312" w:hAnsi="方正仿宋_GB2312" w:eastAsia="方正仿宋_GB2312" w:cs="方正仿宋_GB2312"/>
          <w:b w:val="0"/>
          <w:color w:val="auto"/>
          <w:sz w:val="24"/>
        </w:rPr>
      </w:pPr>
      <w:r>
        <w:rPr>
          <w:rFonts w:hint="eastAsia" w:ascii="方正仿宋_GB2312" w:hAnsi="方正仿宋_GB2312" w:eastAsia="方正仿宋_GB2312" w:cs="方正仿宋_GB2312"/>
          <w:b w:val="0"/>
          <w:color w:val="auto"/>
          <w:sz w:val="24"/>
          <w:lang w:val="en-US" w:eastAsia="zh-CN"/>
        </w:rPr>
        <w:t xml:space="preserve">7.</w:t>
      </w:r>
      <w:r>
        <w:rPr>
          <w:rFonts w:hint="eastAsia" w:ascii="方正仿宋_GB2312" w:hAnsi="方正仿宋_GB2312" w:eastAsia="方正仿宋_GB2312" w:cs="方正仿宋_GB2312"/>
          <w:b w:val="0"/>
          <w:color w:val="auto"/>
          <w:sz w:val="24"/>
        </w:rPr>
        <w:t xml:space="preserve">本协议书一式___份，联合体成员和招标人各执</w:t>
      </w:r>
      <w:r>
        <w:rPr>
          <w:rFonts w:hint="eastAsia" w:ascii="方正仿宋_GB2312" w:hAnsi="方正仿宋_GB2312" w:eastAsia="方正仿宋_GB2312" w:cs="方正仿宋_GB2312"/>
          <w:b w:val="0"/>
          <w:color w:val="auto"/>
          <w:sz w:val="24"/>
          <w:u w:val="single"/>
        </w:rPr>
        <w:t xml:space="preserve">    </w:t>
      </w:r>
      <w:r>
        <w:rPr>
          <w:rFonts w:hint="eastAsia" w:ascii="方正仿宋_GB2312" w:hAnsi="方正仿宋_GB2312" w:eastAsia="方正仿宋_GB2312" w:cs="方正仿宋_GB2312"/>
          <w:b w:val="0"/>
          <w:color w:val="auto"/>
          <w:sz w:val="24"/>
        </w:rPr>
        <w:t xml:space="preserve">份。</w:t>
      </w:r>
      <w:r/>
    </w:p>
    <w:p>
      <w:pPr>
        <w:pStyle w:val="881"/>
        <w:ind w:firstLine="211"/>
        <w:jc w:val="both"/>
        <w:spacing w:line="500" w:lineRule="exact"/>
        <w:rPr>
          <w:rFonts w:hint="eastAsia" w:ascii="方正仿宋_GB2312" w:hAnsi="方正仿宋_GB2312" w:eastAsia="方正仿宋_GB2312" w:cs="方正仿宋_GB2312"/>
          <w:bCs/>
          <w:color w:val="auto"/>
          <w:sz w:val="24"/>
        </w:rPr>
      </w:pPr>
      <w:r>
        <w:rPr>
          <w:rFonts w:hint="eastAsia" w:ascii="方正仿宋_GB2312" w:hAnsi="方正仿宋_GB2312" w:eastAsia="方正仿宋_GB2312" w:cs="方正仿宋_GB2312"/>
          <w:bCs/>
          <w:color w:val="auto"/>
          <w:sz w:val="24"/>
        </w:rPr>
      </w:r>
      <w:r/>
    </w:p>
    <w:p>
      <w:pPr>
        <w:pStyle w:val="881"/>
        <w:ind w:firstLine="210"/>
        <w:jc w:val="both"/>
        <w:spacing w:line="500" w:lineRule="exact"/>
        <w:rPr>
          <w:rFonts w:hint="eastAsia" w:ascii="方正仿宋_GB2312" w:hAnsi="方正仿宋_GB2312" w:eastAsia="方正仿宋_GB2312" w:cs="方正仿宋_GB2312"/>
          <w:b w:val="0"/>
          <w:color w:val="auto"/>
          <w:sz w:val="24"/>
        </w:rPr>
      </w:pPr>
      <w:r>
        <w:rPr>
          <w:rFonts w:hint="eastAsia" w:ascii="方正仿宋_GB2312" w:hAnsi="方正仿宋_GB2312" w:eastAsia="方正仿宋_GB2312" w:cs="方正仿宋_GB2312"/>
          <w:bCs/>
          <w:color w:val="auto"/>
          <w:sz w:val="24"/>
        </w:rPr>
        <w:t xml:space="preserve">注</w:t>
      </w:r>
      <w:r>
        <w:rPr>
          <w:rFonts w:hint="eastAsia" w:ascii="方正仿宋_GB2312" w:hAnsi="方正仿宋_GB2312" w:eastAsia="方正仿宋_GB2312" w:cs="方正仿宋_GB2312"/>
          <w:bCs/>
          <w:color w:val="auto"/>
          <w:sz w:val="24"/>
          <w:lang w:eastAsia="zh-CN"/>
        </w:rPr>
        <w:t xml:space="preserve">：</w:t>
      </w:r>
      <w:r>
        <w:rPr>
          <w:rFonts w:hint="eastAsia" w:ascii="方正仿宋_GB2312" w:hAnsi="方正仿宋_GB2312" w:eastAsia="方正仿宋_GB2312" w:cs="方正仿宋_GB2312"/>
          <w:b w:val="0"/>
          <w:color w:val="auto"/>
          <w:sz w:val="24"/>
        </w:rPr>
        <w:t xml:space="preserve">本协议书由委托代理人签字的，应附法定代表人签字的授权委托书。</w:t>
      </w:r>
      <w:r/>
    </w:p>
    <w:p>
      <w:pPr>
        <w:pStyle w:val="881"/>
        <w:ind w:left="160"/>
        <w:jc w:val="center"/>
        <w:spacing w:line="500" w:lineRule="exact"/>
        <w:rPr>
          <w:rFonts w:hint="eastAsia" w:ascii="方正仿宋_GB2312" w:hAnsi="方正仿宋_GB2312" w:eastAsia="方正仿宋_GB2312" w:cs="方正仿宋_GB2312"/>
          <w:b w:val="0"/>
          <w:color w:val="auto"/>
          <w:sz w:val="24"/>
        </w:rPr>
      </w:pPr>
      <w:r>
        <w:rPr>
          <w:rFonts w:hint="eastAsia" w:ascii="方正仿宋_GB2312" w:hAnsi="方正仿宋_GB2312" w:eastAsia="方正仿宋_GB2312" w:cs="方正仿宋_GB2312"/>
          <w:b w:val="0"/>
          <w:color w:val="auto"/>
          <w:sz w:val="24"/>
        </w:rPr>
      </w:r>
      <w:r/>
    </w:p>
    <w:p>
      <w:pPr>
        <w:pStyle w:val="881"/>
        <w:jc w:val="both"/>
        <w:spacing w:line="500" w:lineRule="exact"/>
        <w:rPr>
          <w:rFonts w:hint="eastAsia" w:ascii="方正仿宋_GB2312" w:hAnsi="方正仿宋_GB2312" w:eastAsia="方正仿宋_GB2312" w:cs="方正仿宋_GB2312"/>
          <w:b w:val="0"/>
          <w:color w:val="auto"/>
          <w:sz w:val="24"/>
        </w:rPr>
      </w:pPr>
      <w:r>
        <w:rPr>
          <w:rFonts w:hint="eastAsia" w:ascii="方正仿宋_GB2312" w:hAnsi="方正仿宋_GB2312" w:eastAsia="方正仿宋_GB2312" w:cs="方正仿宋_GB2312"/>
          <w:b w:val="0"/>
          <w:color w:val="auto"/>
          <w:sz w:val="24"/>
        </w:rPr>
        <w:t xml:space="preserve">牵头人名称</w:t>
      </w:r>
      <w:r>
        <w:rPr>
          <w:rFonts w:hint="eastAsia" w:ascii="方正仿宋_GB2312" w:hAnsi="方正仿宋_GB2312" w:eastAsia="方正仿宋_GB2312" w:cs="方正仿宋_GB2312"/>
          <w:b w:val="0"/>
          <w:color w:val="auto"/>
          <w:sz w:val="24"/>
          <w:lang w:eastAsia="zh-CN"/>
        </w:rPr>
        <w:t xml:space="preserve">：</w:t>
      </w:r>
      <w:r>
        <w:rPr>
          <w:rFonts w:hint="eastAsia" w:ascii="方正仿宋_GB2312" w:hAnsi="方正仿宋_GB2312" w:eastAsia="方正仿宋_GB2312" w:cs="方正仿宋_GB2312"/>
          <w:b w:val="0"/>
          <w:color w:val="auto"/>
          <w:sz w:val="24"/>
          <w:u w:val="single"/>
        </w:rPr>
        <w:t xml:space="preserve">                     </w:t>
      </w:r>
      <w:r>
        <w:rPr>
          <w:rFonts w:hint="eastAsia" w:ascii="方正仿宋_GB2312" w:hAnsi="方正仿宋_GB2312" w:eastAsia="方正仿宋_GB2312" w:cs="方正仿宋_GB2312"/>
          <w:b w:val="0"/>
          <w:color w:val="auto"/>
          <w:sz w:val="24"/>
          <w:u w:val="single"/>
          <w:lang w:eastAsia="zh-CN"/>
        </w:rPr>
        <w:t xml:space="preserve">（</w:t>
      </w:r>
      <w:r>
        <w:rPr>
          <w:rFonts w:hint="eastAsia" w:ascii="方正仿宋_GB2312" w:hAnsi="方正仿宋_GB2312" w:eastAsia="方正仿宋_GB2312" w:cs="方正仿宋_GB2312"/>
          <w:b w:val="0"/>
          <w:color w:val="auto"/>
          <w:sz w:val="24"/>
        </w:rPr>
        <w:t xml:space="preserve">盖单位公章</w:t>
      </w:r>
      <w:r>
        <w:rPr>
          <w:rFonts w:hint="eastAsia" w:ascii="方正仿宋_GB2312" w:hAnsi="方正仿宋_GB2312" w:eastAsia="方正仿宋_GB2312" w:cs="方正仿宋_GB2312"/>
          <w:b w:val="0"/>
          <w:color w:val="auto"/>
          <w:sz w:val="24"/>
          <w:lang w:eastAsia="zh-CN"/>
        </w:rPr>
        <w:t xml:space="preserve">）</w:t>
      </w:r>
      <w:r/>
    </w:p>
    <w:p>
      <w:pPr>
        <w:pStyle w:val="881"/>
        <w:jc w:val="both"/>
        <w:spacing w:line="500" w:lineRule="exact"/>
        <w:rPr>
          <w:rFonts w:hint="eastAsia" w:ascii="方正仿宋_GB2312" w:hAnsi="方正仿宋_GB2312" w:eastAsia="方正仿宋_GB2312" w:cs="方正仿宋_GB2312"/>
          <w:b w:val="0"/>
          <w:color w:val="auto"/>
          <w:sz w:val="24"/>
        </w:rPr>
      </w:pPr>
      <w:r>
        <w:rPr>
          <w:rFonts w:hint="eastAsia" w:ascii="方正仿宋_GB2312" w:hAnsi="方正仿宋_GB2312" w:eastAsia="方正仿宋_GB2312" w:cs="方正仿宋_GB2312"/>
          <w:b w:val="0"/>
          <w:color w:val="auto"/>
          <w:sz w:val="24"/>
        </w:rPr>
        <w:t xml:space="preserve">法定代表人或其授权委托代理人</w:t>
      </w:r>
      <w:r>
        <w:rPr>
          <w:rFonts w:hint="eastAsia" w:ascii="方正仿宋_GB2312" w:hAnsi="方正仿宋_GB2312" w:eastAsia="方正仿宋_GB2312" w:cs="方正仿宋_GB2312"/>
          <w:b w:val="0"/>
          <w:color w:val="auto"/>
          <w:sz w:val="24"/>
          <w:lang w:eastAsia="zh-CN"/>
        </w:rPr>
        <w:t xml:space="preserve">：</w:t>
      </w:r>
      <w:r>
        <w:rPr>
          <w:rFonts w:hint="eastAsia" w:ascii="方正仿宋_GB2312" w:hAnsi="方正仿宋_GB2312" w:eastAsia="方正仿宋_GB2312" w:cs="方正仿宋_GB2312"/>
          <w:b w:val="0"/>
          <w:color w:val="auto"/>
          <w:sz w:val="24"/>
          <w:u w:val="single"/>
        </w:rPr>
        <w:t xml:space="preserve">                </w:t>
      </w:r>
      <w:r>
        <w:rPr>
          <w:rFonts w:hint="eastAsia" w:ascii="方正仿宋_GB2312" w:hAnsi="方正仿宋_GB2312" w:eastAsia="方正仿宋_GB2312" w:cs="方正仿宋_GB2312"/>
          <w:b w:val="0"/>
          <w:color w:val="auto"/>
          <w:sz w:val="24"/>
          <w:u w:val="single"/>
          <w:lang w:eastAsia="zh-CN"/>
        </w:rPr>
        <w:t xml:space="preserve">（</w:t>
      </w:r>
      <w:r>
        <w:rPr>
          <w:rFonts w:hint="eastAsia" w:ascii="方正仿宋_GB2312" w:hAnsi="方正仿宋_GB2312" w:eastAsia="方正仿宋_GB2312" w:cs="方正仿宋_GB2312"/>
          <w:b w:val="0"/>
          <w:color w:val="auto"/>
          <w:sz w:val="24"/>
        </w:rPr>
        <w:t xml:space="preserve">签字</w:t>
      </w:r>
      <w:r>
        <w:rPr>
          <w:rFonts w:hint="eastAsia" w:ascii="方正仿宋_GB2312" w:hAnsi="方正仿宋_GB2312" w:eastAsia="方正仿宋_GB2312" w:cs="方正仿宋_GB2312"/>
          <w:b w:val="0"/>
          <w:color w:val="auto"/>
          <w:sz w:val="24"/>
          <w:lang w:eastAsia="zh-CN"/>
        </w:rPr>
        <w:t xml:space="preserve">）</w:t>
      </w:r>
      <w:r/>
    </w:p>
    <w:p>
      <w:pPr>
        <w:pStyle w:val="881"/>
        <w:jc w:val="both"/>
        <w:spacing w:line="500" w:lineRule="exact"/>
        <w:rPr>
          <w:rFonts w:hint="eastAsia" w:ascii="方正仿宋_GB2312" w:hAnsi="方正仿宋_GB2312" w:eastAsia="方正仿宋_GB2312" w:cs="方正仿宋_GB2312"/>
          <w:b w:val="0"/>
          <w:color w:val="auto"/>
          <w:sz w:val="24"/>
        </w:rPr>
      </w:pPr>
      <w:r>
        <w:rPr>
          <w:rFonts w:hint="eastAsia" w:ascii="方正仿宋_GB2312" w:hAnsi="方正仿宋_GB2312" w:eastAsia="方正仿宋_GB2312" w:cs="方正仿宋_GB2312"/>
          <w:b w:val="0"/>
          <w:color w:val="auto"/>
          <w:sz w:val="24"/>
        </w:rPr>
        <w:t xml:space="preserve">成员一名称</w:t>
      </w:r>
      <w:r>
        <w:rPr>
          <w:rFonts w:hint="eastAsia" w:ascii="方正仿宋_GB2312" w:hAnsi="方正仿宋_GB2312" w:eastAsia="方正仿宋_GB2312" w:cs="方正仿宋_GB2312"/>
          <w:b w:val="0"/>
          <w:color w:val="auto"/>
          <w:sz w:val="24"/>
          <w:lang w:eastAsia="zh-CN"/>
        </w:rPr>
        <w:t xml:space="preserve">：</w:t>
      </w:r>
      <w:r>
        <w:rPr>
          <w:rFonts w:hint="eastAsia" w:ascii="方正仿宋_GB2312" w:hAnsi="方正仿宋_GB2312" w:eastAsia="方正仿宋_GB2312" w:cs="方正仿宋_GB2312"/>
          <w:b w:val="0"/>
          <w:color w:val="auto"/>
          <w:sz w:val="24"/>
        </w:rPr>
        <w:t xml:space="preserve"> </w:t>
      </w:r>
      <w:r>
        <w:rPr>
          <w:rFonts w:hint="eastAsia" w:ascii="方正仿宋_GB2312" w:hAnsi="方正仿宋_GB2312" w:eastAsia="方正仿宋_GB2312" w:cs="方正仿宋_GB2312"/>
          <w:b w:val="0"/>
          <w:color w:val="auto"/>
          <w:sz w:val="24"/>
          <w:u w:val="single"/>
        </w:rPr>
        <w:t xml:space="preserve">                          </w:t>
      </w:r>
      <w:r>
        <w:rPr>
          <w:rFonts w:hint="eastAsia" w:ascii="方正仿宋_GB2312" w:hAnsi="方正仿宋_GB2312" w:eastAsia="方正仿宋_GB2312" w:cs="方正仿宋_GB2312"/>
          <w:b w:val="0"/>
          <w:color w:val="auto"/>
          <w:sz w:val="24"/>
          <w:u w:val="single"/>
          <w:lang w:eastAsia="zh-CN"/>
        </w:rPr>
        <w:t xml:space="preserve">（</w:t>
      </w:r>
      <w:r>
        <w:rPr>
          <w:rFonts w:hint="eastAsia" w:ascii="方正仿宋_GB2312" w:hAnsi="方正仿宋_GB2312" w:eastAsia="方正仿宋_GB2312" w:cs="方正仿宋_GB2312"/>
          <w:b w:val="0"/>
          <w:color w:val="auto"/>
          <w:sz w:val="24"/>
        </w:rPr>
        <w:t xml:space="preserve">盖单位公章</w:t>
      </w:r>
      <w:r>
        <w:rPr>
          <w:rFonts w:hint="eastAsia" w:ascii="方正仿宋_GB2312" w:hAnsi="方正仿宋_GB2312" w:eastAsia="方正仿宋_GB2312" w:cs="方正仿宋_GB2312"/>
          <w:b w:val="0"/>
          <w:color w:val="auto"/>
          <w:sz w:val="24"/>
          <w:lang w:eastAsia="zh-CN"/>
        </w:rPr>
        <w:t xml:space="preserve">）</w:t>
      </w:r>
      <w:r/>
    </w:p>
    <w:p>
      <w:pPr>
        <w:pStyle w:val="881"/>
        <w:jc w:val="both"/>
        <w:spacing w:line="500" w:lineRule="exact"/>
        <w:rPr>
          <w:rFonts w:hint="eastAsia" w:ascii="方正仿宋_GB2312" w:hAnsi="方正仿宋_GB2312" w:eastAsia="方正仿宋_GB2312" w:cs="方正仿宋_GB2312"/>
          <w:b w:val="0"/>
          <w:color w:val="auto"/>
          <w:sz w:val="24"/>
        </w:rPr>
      </w:pPr>
      <w:r>
        <w:rPr>
          <w:rFonts w:hint="eastAsia" w:ascii="方正仿宋_GB2312" w:hAnsi="方正仿宋_GB2312" w:eastAsia="方正仿宋_GB2312" w:cs="方正仿宋_GB2312"/>
          <w:b w:val="0"/>
          <w:color w:val="auto"/>
          <w:sz w:val="24"/>
        </w:rPr>
        <w:t xml:space="preserve">法定代表人或其授权委托代理人</w:t>
      </w:r>
      <w:r>
        <w:rPr>
          <w:rFonts w:hint="eastAsia" w:ascii="方正仿宋_GB2312" w:hAnsi="方正仿宋_GB2312" w:eastAsia="方正仿宋_GB2312" w:cs="方正仿宋_GB2312"/>
          <w:b w:val="0"/>
          <w:color w:val="auto"/>
          <w:sz w:val="24"/>
          <w:lang w:eastAsia="zh-CN"/>
        </w:rPr>
        <w:t xml:space="preserve">：</w:t>
      </w:r>
      <w:r>
        <w:rPr>
          <w:rFonts w:hint="eastAsia" w:ascii="方正仿宋_GB2312" w:hAnsi="方正仿宋_GB2312" w:eastAsia="方正仿宋_GB2312" w:cs="方正仿宋_GB2312"/>
          <w:b w:val="0"/>
          <w:color w:val="auto"/>
          <w:sz w:val="24"/>
          <w:u w:val="single"/>
        </w:rPr>
        <w:t xml:space="preserve">                </w:t>
      </w:r>
      <w:r>
        <w:rPr>
          <w:rFonts w:hint="eastAsia" w:ascii="方正仿宋_GB2312" w:hAnsi="方正仿宋_GB2312" w:eastAsia="方正仿宋_GB2312" w:cs="方正仿宋_GB2312"/>
          <w:b w:val="0"/>
          <w:color w:val="auto"/>
          <w:sz w:val="24"/>
          <w:u w:val="single"/>
          <w:lang w:eastAsia="zh-CN"/>
        </w:rPr>
        <w:t xml:space="preserve">（</w:t>
      </w:r>
      <w:r>
        <w:rPr>
          <w:rFonts w:hint="eastAsia" w:ascii="方正仿宋_GB2312" w:hAnsi="方正仿宋_GB2312" w:eastAsia="方正仿宋_GB2312" w:cs="方正仿宋_GB2312"/>
          <w:b w:val="0"/>
          <w:color w:val="auto"/>
          <w:sz w:val="24"/>
        </w:rPr>
        <w:t xml:space="preserve">签字</w:t>
      </w:r>
      <w:r>
        <w:rPr>
          <w:rFonts w:hint="eastAsia" w:ascii="方正仿宋_GB2312" w:hAnsi="方正仿宋_GB2312" w:eastAsia="方正仿宋_GB2312" w:cs="方正仿宋_GB2312"/>
          <w:b w:val="0"/>
          <w:color w:val="auto"/>
          <w:sz w:val="24"/>
          <w:lang w:eastAsia="zh-CN"/>
        </w:rPr>
        <w:t xml:space="preserve">）</w:t>
      </w:r>
      <w:r/>
    </w:p>
    <w:p>
      <w:pPr>
        <w:pStyle w:val="881"/>
        <w:jc w:val="both"/>
        <w:spacing w:line="500" w:lineRule="exact"/>
        <w:rPr>
          <w:rFonts w:hint="eastAsia" w:ascii="方正仿宋_GB2312" w:hAnsi="方正仿宋_GB2312" w:eastAsia="方正仿宋_GB2312" w:cs="方正仿宋_GB2312"/>
          <w:b w:val="0"/>
          <w:color w:val="auto"/>
          <w:sz w:val="24"/>
        </w:rPr>
      </w:pPr>
      <w:r>
        <w:rPr>
          <w:rFonts w:hint="eastAsia" w:ascii="方正仿宋_GB2312" w:hAnsi="方正仿宋_GB2312" w:eastAsia="方正仿宋_GB2312" w:cs="方正仿宋_GB2312"/>
          <w:b w:val="0"/>
          <w:color w:val="auto"/>
          <w:sz w:val="24"/>
          <w:u w:val="single"/>
        </w:rPr>
        <w:t xml:space="preserve">    </w:t>
      </w:r>
      <w:r>
        <w:rPr>
          <w:rFonts w:hint="eastAsia" w:ascii="方正仿宋_GB2312" w:hAnsi="方正仿宋_GB2312" w:eastAsia="方正仿宋_GB2312" w:cs="方正仿宋_GB2312"/>
          <w:b w:val="0"/>
          <w:color w:val="auto"/>
          <w:sz w:val="24"/>
        </w:rPr>
        <w:t xml:space="preserve">年</w:t>
      </w:r>
      <w:r>
        <w:rPr>
          <w:rFonts w:hint="eastAsia" w:ascii="方正仿宋_GB2312" w:hAnsi="方正仿宋_GB2312" w:eastAsia="方正仿宋_GB2312" w:cs="方正仿宋_GB2312"/>
          <w:b w:val="0"/>
          <w:color w:val="auto"/>
          <w:sz w:val="24"/>
          <w:u w:val="single"/>
        </w:rPr>
        <w:t xml:space="preserve">    </w:t>
      </w:r>
      <w:r>
        <w:rPr>
          <w:rFonts w:hint="eastAsia" w:ascii="方正仿宋_GB2312" w:hAnsi="方正仿宋_GB2312" w:eastAsia="方正仿宋_GB2312" w:cs="方正仿宋_GB2312"/>
          <w:b w:val="0"/>
          <w:color w:val="auto"/>
          <w:sz w:val="24"/>
        </w:rPr>
        <w:t xml:space="preserve">月</w:t>
      </w:r>
      <w:r>
        <w:rPr>
          <w:rFonts w:hint="eastAsia" w:ascii="方正仿宋_GB2312" w:hAnsi="方正仿宋_GB2312" w:eastAsia="方正仿宋_GB2312" w:cs="方正仿宋_GB2312"/>
          <w:b w:val="0"/>
          <w:color w:val="auto"/>
          <w:sz w:val="24"/>
          <w:u w:val="single"/>
        </w:rPr>
        <w:t xml:space="preserve">    </w:t>
      </w:r>
      <w:r>
        <w:rPr>
          <w:rFonts w:hint="eastAsia" w:ascii="方正仿宋_GB2312" w:hAnsi="方正仿宋_GB2312" w:eastAsia="方正仿宋_GB2312" w:cs="方正仿宋_GB2312"/>
          <w:b w:val="0"/>
          <w:color w:val="auto"/>
          <w:sz w:val="24"/>
        </w:rPr>
        <w:t xml:space="preserve">日</w:t>
      </w:r>
      <w:r/>
    </w:p>
    <w:p>
      <w:pPr>
        <w:rPr>
          <w:rFonts w:hint="eastAsia" w:ascii="方正仿宋_GBK" w:hAnsi="方正仿宋_GBK" w:eastAsia="方正仿宋_GBK" w:cs="方正仿宋_GBK"/>
          <w:b/>
          <w:sz w:val="32"/>
          <w:szCs w:val="24"/>
          <w:lang w:val="en-US" w:eastAsia="zh-CN" w:bidi="ar-SA"/>
        </w:rPr>
      </w:pPr>
      <w:r>
        <w:rPr>
          <w:rFonts w:hint="eastAsia" w:ascii="方正仿宋_GBK" w:hAnsi="方正仿宋_GBK" w:eastAsia="方正仿宋_GBK" w:cs="方正仿宋_GBK"/>
          <w:b/>
          <w:sz w:val="32"/>
          <w:szCs w:val="24"/>
          <w:lang w:val="en-US" w:eastAsia="zh-CN" w:bidi="ar-SA"/>
        </w:rPr>
        <w:br w:type="page" w:clear="all"/>
      </w:r>
      <w:r/>
    </w:p>
    <w:p>
      <w:pPr>
        <w:rPr>
          <w:rFonts w:hint="eastAsia" w:ascii="方正仿宋_GBK" w:hAnsi="方正仿宋_GBK" w:eastAsia="方正仿宋_GBK" w:cs="方正仿宋_GBK"/>
          <w:b/>
          <w:sz w:val="32"/>
          <w:szCs w:val="24"/>
          <w:lang w:val="en-US" w:eastAsia="zh-CN" w:bidi="ar-SA"/>
        </w:rPr>
        <w:outlineLvl w:val="1"/>
      </w:pPr>
      <w:r>
        <w:rPr>
          <w:rFonts w:hint="eastAsia" w:ascii="方正仿宋_GBK" w:hAnsi="方正仿宋_GBK" w:eastAsia="方正仿宋_GBK" w:cs="方正仿宋_GBK"/>
          <w:b/>
          <w:sz w:val="32"/>
          <w:szCs w:val="24"/>
          <w:lang w:val="en-US" w:eastAsia="zh-CN" w:bidi="ar-SA"/>
        </w:rPr>
        <w:t xml:space="preserve">十二、投标所需其他材料</w:t>
      </w:r>
      <w:bookmarkEnd w:id="229"/>
      <w:r/>
      <w:r/>
    </w:p>
    <w:p>
      <w:pPr>
        <w:ind w:firstLine="560"/>
        <w:jc w:val="both"/>
        <w:spacing w:line="360" w:lineRule="auto"/>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请在此文档中增加投标所需其他相关内容（包括资格要求、评分办法、采购需求中涉及的证件证明及其它投标人认为有必要提供的资料），如没有请将此空文档上传。</w:t>
      </w:r>
      <w:bookmarkEnd w:id="199"/>
      <w:r/>
      <w:bookmarkEnd w:id="200"/>
      <w:r/>
      <w:bookmarkEnd w:id="224"/>
      <w:r/>
      <w:r/>
    </w:p>
    <w:p>
      <w:pPr>
        <w:jc w:val="center"/>
        <w:rPr>
          <w:rFonts w:hint="eastAsia" w:ascii="方正仿宋_GBK" w:hAnsi="方正仿宋_GBK" w:eastAsia="方正仿宋_GBK" w:cs="方正仿宋_GBK"/>
          <w:b/>
          <w:bCs/>
          <w:sz w:val="32"/>
          <w:szCs w:val="32"/>
        </w:rPr>
        <w:outlineLvl w:val="1"/>
      </w:pPr>
      <w:r/>
      <w:bookmarkStart w:id="230" w:name="_格式2__法定代表人授权书"/>
      <w:r/>
      <w:bookmarkEnd w:id="230"/>
      <w:r>
        <w:rPr>
          <w:rFonts w:hint="eastAsia" w:ascii="方正仿宋_GBK" w:hAnsi="方正仿宋_GBK" w:eastAsia="方正仿宋_GBK" w:cs="方正仿宋_GBK"/>
          <w:b/>
          <w:sz w:val="32"/>
          <w:szCs w:val="32"/>
        </w:rPr>
        <w:br w:type="page" w:clear="all"/>
      </w:r>
      <w:r>
        <w:rPr>
          <w:rFonts w:hint="eastAsia" w:ascii="方正仿宋_GBK" w:hAnsi="方正仿宋_GBK" w:eastAsia="方正仿宋_GBK" w:cs="方正仿宋_GBK"/>
          <w:b/>
          <w:bCs/>
          <w:sz w:val="32"/>
          <w:szCs w:val="32"/>
        </w:rPr>
        <w:t xml:space="preserve">质疑函范本</w:t>
      </w:r>
      <w:r/>
    </w:p>
    <w:p>
      <w:pPr>
        <w:spacing w:before="290" w:line="360" w:lineRule="auto"/>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一、质疑投标人基本信息</w:t>
      </w:r>
      <w:r/>
    </w:p>
    <w:p>
      <w:pPr>
        <w:spacing w:line="360" w:lineRule="auto"/>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质疑投标人：</w:t>
      </w:r>
      <w:r>
        <w:rPr>
          <w:rFonts w:hint="eastAsia" w:ascii="方正仿宋_GBK" w:hAnsi="方正仿宋_GBK" w:eastAsia="方正仿宋_GBK" w:cs="方正仿宋_GBK"/>
          <w:sz w:val="24"/>
          <w:szCs w:val="24"/>
          <w:u w:val="single"/>
        </w:rPr>
        <w:t xml:space="preserve">                                                              </w:t>
      </w:r>
      <w:r/>
    </w:p>
    <w:p>
      <w:pP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邮编：</w:t>
      </w:r>
      <w:r>
        <w:rPr>
          <w:rFonts w:hint="eastAsia" w:ascii="方正仿宋_GBK" w:hAnsi="方正仿宋_GBK" w:eastAsia="方正仿宋_GBK" w:cs="方正仿宋_GBK"/>
          <w:sz w:val="24"/>
          <w:szCs w:val="24"/>
          <w:u w:val="single"/>
        </w:rPr>
        <w:t xml:space="preserve">                                    </w:t>
      </w:r>
      <w:r/>
    </w:p>
    <w:p>
      <w:pP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联系人：</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联系电话：</w:t>
      </w:r>
      <w:r>
        <w:rPr>
          <w:rFonts w:hint="eastAsia" w:ascii="方正仿宋_GBK" w:hAnsi="方正仿宋_GBK" w:eastAsia="方正仿宋_GBK" w:cs="方正仿宋_GBK"/>
          <w:sz w:val="24"/>
          <w:szCs w:val="24"/>
          <w:u w:val="single"/>
        </w:rPr>
        <w:t xml:space="preserve">                                       </w:t>
      </w:r>
      <w:r/>
    </w:p>
    <w:p>
      <w:pPr>
        <w:spacing w:line="360" w:lineRule="auto"/>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授权代表：</w:t>
      </w:r>
      <w:r>
        <w:rPr>
          <w:rFonts w:hint="eastAsia" w:ascii="方正仿宋_GBK" w:hAnsi="方正仿宋_GBK" w:eastAsia="方正仿宋_GBK" w:cs="方正仿宋_GBK"/>
          <w:sz w:val="24"/>
          <w:szCs w:val="24"/>
          <w:u w:val="single"/>
        </w:rPr>
        <w:t xml:space="preserve">                                                                 </w:t>
      </w:r>
      <w:r/>
    </w:p>
    <w:p>
      <w:pP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联系电话：</w:t>
      </w:r>
      <w:r>
        <w:rPr>
          <w:rFonts w:hint="eastAsia" w:ascii="方正仿宋_GBK" w:hAnsi="方正仿宋_GBK" w:eastAsia="方正仿宋_GBK" w:cs="方正仿宋_GBK"/>
          <w:sz w:val="24"/>
          <w:szCs w:val="24"/>
          <w:u w:val="single"/>
        </w:rPr>
        <w:t xml:space="preserve">                                                                </w:t>
      </w:r>
      <w:r/>
    </w:p>
    <w:p>
      <w:pP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 </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邮编：</w:t>
      </w:r>
      <w:r>
        <w:rPr>
          <w:rFonts w:hint="eastAsia" w:ascii="方正仿宋_GBK" w:hAnsi="方正仿宋_GBK" w:eastAsia="方正仿宋_GBK" w:cs="方正仿宋_GBK"/>
          <w:sz w:val="24"/>
          <w:szCs w:val="24"/>
          <w:u w:val="single"/>
        </w:rPr>
        <w:t xml:space="preserve">                                     </w:t>
      </w:r>
      <w:r/>
    </w:p>
    <w:p>
      <w:pPr>
        <w:spacing w:line="360" w:lineRule="auto"/>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二、质疑项目基本情况</w:t>
      </w:r>
      <w:r/>
    </w:p>
    <w:p>
      <w:pP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质疑项目的名称：</w:t>
      </w:r>
      <w:r>
        <w:rPr>
          <w:rFonts w:hint="eastAsia" w:ascii="方正仿宋_GBK" w:hAnsi="方正仿宋_GBK" w:eastAsia="方正仿宋_GBK" w:cs="方正仿宋_GBK"/>
          <w:sz w:val="24"/>
          <w:szCs w:val="24"/>
          <w:u w:val="single"/>
        </w:rPr>
        <w:t xml:space="preserve">                                                          </w:t>
      </w:r>
      <w:r/>
    </w:p>
    <w:p>
      <w:pP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质疑项目的编号：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u w:val="single"/>
        </w:rPr>
        <w:t xml:space="preserve">                           </w:t>
      </w:r>
      <w:r/>
    </w:p>
    <w:p>
      <w:pPr>
        <w:spacing w:line="360" w:lineRule="auto"/>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招标人名称：</w:t>
      </w:r>
      <w:r>
        <w:rPr>
          <w:rFonts w:hint="eastAsia" w:ascii="方正仿宋_GBK" w:hAnsi="方正仿宋_GBK" w:eastAsia="方正仿宋_GBK" w:cs="方正仿宋_GBK"/>
          <w:sz w:val="24"/>
          <w:szCs w:val="24"/>
          <w:u w:val="single"/>
        </w:rPr>
        <w:t xml:space="preserve">                                                              </w:t>
      </w:r>
      <w:r/>
    </w:p>
    <w:p>
      <w:pP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采购文件获取日期：</w:t>
      </w:r>
      <w:r>
        <w:rPr>
          <w:rFonts w:hint="eastAsia" w:ascii="方正仿宋_GBK" w:hAnsi="方正仿宋_GBK" w:eastAsia="方正仿宋_GBK" w:cs="方正仿宋_GBK"/>
          <w:sz w:val="24"/>
          <w:szCs w:val="24"/>
          <w:u w:val="single"/>
        </w:rPr>
        <w:t xml:space="preserve">                                                        </w:t>
      </w:r>
      <w:r/>
    </w:p>
    <w:p>
      <w:pPr>
        <w:spacing w:line="360" w:lineRule="auto"/>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三、质疑事项具体内容</w:t>
      </w:r>
      <w:r/>
    </w:p>
    <w:p>
      <w:pPr>
        <w:spacing w:line="360" w:lineRule="auto"/>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质疑事项1：</w:t>
      </w:r>
      <w:r>
        <w:rPr>
          <w:rFonts w:hint="eastAsia" w:ascii="方正仿宋_GBK" w:hAnsi="方正仿宋_GBK" w:eastAsia="方正仿宋_GBK" w:cs="方正仿宋_GBK"/>
          <w:sz w:val="24"/>
          <w:szCs w:val="24"/>
          <w:u w:val="single"/>
        </w:rPr>
        <w:t xml:space="preserve">                                                              </w:t>
      </w:r>
      <w:r/>
    </w:p>
    <w:p>
      <w:pPr>
        <w:spacing w:line="360" w:lineRule="auto"/>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事实依据：</w:t>
      </w:r>
      <w:r>
        <w:rPr>
          <w:rFonts w:hint="eastAsia" w:ascii="方正仿宋_GBK" w:hAnsi="方正仿宋_GBK" w:eastAsia="方正仿宋_GBK" w:cs="方正仿宋_GBK"/>
          <w:sz w:val="24"/>
          <w:szCs w:val="24"/>
          <w:u w:val="single"/>
        </w:rPr>
        <w:t xml:space="preserve">                                                                </w:t>
      </w:r>
      <w:r/>
    </w:p>
    <w:p>
      <w:pP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u w:val="single"/>
        </w:rPr>
        <w:t xml:space="preserve">                                                                           </w:t>
      </w:r>
      <w:r/>
    </w:p>
    <w:p>
      <w:pPr>
        <w:spacing w:line="360" w:lineRule="auto"/>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法律依据：</w:t>
      </w:r>
      <w:r>
        <w:rPr>
          <w:rFonts w:hint="eastAsia" w:ascii="方正仿宋_GBK" w:hAnsi="方正仿宋_GBK" w:eastAsia="方正仿宋_GBK" w:cs="方正仿宋_GBK"/>
          <w:sz w:val="24"/>
          <w:szCs w:val="24"/>
          <w:u w:val="single"/>
        </w:rPr>
        <w:t xml:space="preserve">                                                                 </w:t>
      </w:r>
      <w:r/>
    </w:p>
    <w:p>
      <w:pPr>
        <w:spacing w:line="360" w:lineRule="auto"/>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u w:val="single"/>
        </w:rPr>
        <w:t xml:space="preserve">                                                                           </w:t>
      </w:r>
      <w:r/>
    </w:p>
    <w:p>
      <w:pPr>
        <w:spacing w:line="360" w:lineRule="auto"/>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质疑事项2</w:t>
      </w:r>
      <w:r/>
    </w:p>
    <w:p>
      <w:pP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p>
      <w:pPr>
        <w:spacing w:line="360" w:lineRule="auto"/>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四、与质疑事项相关的质疑请求</w:t>
      </w:r>
      <w:r/>
    </w:p>
    <w:p>
      <w:pPr>
        <w:spacing w:line="360" w:lineRule="auto"/>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请求：</w:t>
      </w:r>
      <w:r>
        <w:rPr>
          <w:rFonts w:hint="eastAsia" w:ascii="方正仿宋_GBK" w:hAnsi="方正仿宋_GBK" w:eastAsia="方正仿宋_GBK" w:cs="方正仿宋_GBK"/>
          <w:sz w:val="24"/>
          <w:szCs w:val="24"/>
          <w:u w:val="single"/>
        </w:rPr>
        <w:t xml:space="preserve">                                                                     </w:t>
      </w:r>
      <w:r/>
    </w:p>
    <w:p>
      <w:pP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签字（签章）：                   公章：                      </w:t>
      </w:r>
      <w:r/>
    </w:p>
    <w:p>
      <w:pP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日期：    </w:t>
      </w:r>
      <w:r/>
    </w:p>
    <w:p>
      <w:pPr>
        <w:spacing w:line="5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质疑函制作说明：</w:t>
      </w:r>
      <w:r/>
    </w:p>
    <w:p>
      <w:pPr>
        <w:ind w:firstLine="480"/>
        <w:jc w:val="left"/>
        <w:spacing w:line="5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1.投标人提出质疑时，应提交质疑函和必要的证明材料。</w:t>
      </w:r>
      <w:r/>
    </w:p>
    <w:p>
      <w:pPr>
        <w:ind w:firstLine="480"/>
        <w:jc w:val="left"/>
        <w:spacing w:line="5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5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3.质疑投标人若对项目的某一分包进行质疑，质疑函中应列明具体分包号。</w:t>
      </w:r>
      <w:r/>
    </w:p>
    <w:p>
      <w:pPr>
        <w:ind w:firstLine="480"/>
        <w:jc w:val="left"/>
        <w:spacing w:line="5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4.质疑函的质疑事项应具体、明确，并有必要的事实依据和法律依据。</w:t>
      </w:r>
      <w:r/>
    </w:p>
    <w:p>
      <w:pPr>
        <w:ind w:firstLine="480"/>
        <w:jc w:val="left"/>
        <w:spacing w:line="5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5.质疑函的质疑请求应与质疑事项相关。</w:t>
      </w:r>
      <w:r/>
    </w:p>
    <w:p>
      <w:pPr>
        <w:ind w:firstLine="480"/>
        <w:jc w:val="left"/>
        <w:spacing w:line="5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6.质疑投标人为自然人的，质疑函应由本人签字；质疑投标人为法人或者其他组织的，质疑函应由法定代表人、主要负责人，或者其授权代表签字或者盖章，并加盖公章。</w:t>
      </w:r>
      <w:r/>
    </w:p>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仿宋_GBK">
    <w:panose1 w:val="020B0503020202020204"/>
  </w:font>
  <w:font w:name="Symbol">
    <w:panose1 w:val="05050102010706020507"/>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Wingdings">
    <w:panose1 w:val="05000000000000000000"/>
  </w:font>
  <w:font w:name="Lucida Sans">
    <w:panose1 w:val="020B06020305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宋体" w:hAnsi="宋体" w:eastAsia="宋体" w:cs="Times New Roman"/>
        <w:sz w:val="18"/>
        <w:szCs w:val="18"/>
        <w:lang w:val="en-US" w:eastAsia="zh-CN" w:bidi="ar-SA"/>
      </w:rPr>
      <w:framePr w:wrap="around" w:vAnchor="text" w:hAnchor="margin" w:xAlign="center" w:y="1"/>
    </w:pPr>
    <w:r>
      <w:rPr>
        <w:rFonts w:ascii="宋体" w:hAnsi="宋体" w:eastAsia="宋体" w:cs="Times New Roman"/>
        <w:sz w:val="18"/>
        <w:szCs w:val="18"/>
        <w:lang w:val="en-US" w:eastAsia="zh-CN" w:bidi="ar-SA"/>
      </w:rPr>
      <w:fldChar w:fldCharType="begin"/>
    </w:r>
    <w:r>
      <w:rPr>
        <w:rFonts w:ascii="宋体" w:hAnsi="宋体" w:eastAsia="宋体" w:cs="Times New Roman"/>
        <w:sz w:val="21"/>
        <w:szCs w:val="21"/>
        <w:lang w:val="en-US" w:eastAsia="zh-CN" w:bidi="ar-SA"/>
      </w:rPr>
      <w:instrText xml:space="preserve">PAGE  </w:instrText>
    </w:r>
    <w:r>
      <w:rPr>
        <w:rFonts w:ascii="宋体" w:hAnsi="宋体" w:eastAsia="宋体" w:cs="Times New Roman"/>
        <w:sz w:val="18"/>
        <w:szCs w:val="18"/>
        <w:lang w:val="en-US" w:eastAsia="zh-CN" w:bidi="ar-SA"/>
      </w:rPr>
      <w:fldChar w:fldCharType="separate"/>
    </w:r>
    <w:r>
      <w:rPr>
        <w:rFonts w:ascii="宋体" w:hAnsi="宋体" w:eastAsia="宋体" w:cs="Times New Roman"/>
        <w:sz w:val="21"/>
        <w:szCs w:val="21"/>
        <w:lang w:val="en-US" w:eastAsia="zh-CN" w:bidi="ar-SA"/>
      </w:rPr>
      <w:t xml:space="preserve">３５</w:t>
    </w:r>
    <w:r>
      <w:rPr>
        <w:rFonts w:ascii="宋体" w:hAnsi="宋体" w:eastAsia="宋体" w:cs="Times New Roman"/>
        <w:sz w:val="18"/>
        <w:szCs w:val="18"/>
        <w:lang w:val="en-US" w:eastAsia="zh-CN" w:bidi="ar-SA"/>
      </w:rPr>
      <w:fldChar w:fldCharType="end"/>
    </w:r>
    <w:r/>
  </w:p>
  <w:p>
    <w:pPr>
      <w:jc w:val="center"/>
      <w:widowControl w:val="off"/>
      <w:tabs>
        <w:tab w:val="center" w:pos="4153" w:leader="none"/>
        <w:tab w:val="right" w:pos="8306" w:leader="none"/>
      </w:tabs>
      <w:rPr>
        <w:rFonts w:ascii="Times New Roman" w:hAnsi="Times New Roman" w:eastAsia="宋体" w:cs="Times New Roman"/>
        <w:b/>
        <w:i/>
        <w:sz w:val="18"/>
        <w:szCs w:val="18"/>
        <w:lang w:val="en-US" w:eastAsia="zh-CN" w:bidi="ar-SA"/>
      </w:rPr>
    </w:pPr>
    <w:r>
      <w:rPr>
        <w:rFonts w:ascii="Times New Roman" w:hAnsi="Times New Roman" w:eastAsia="宋体" w:cs="Times New Roman"/>
        <w:b/>
        <w:i/>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21"/>
        <w:szCs w:val="21"/>
        <w:lang w:val="en-US" w:eastAsia="zh-CN" w:bidi="ar-SA"/>
      </w:rPr>
      <w:instrText xml:space="preserve">PAGE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21"/>
        <w:szCs w:val="21"/>
        <w:lang w:val="en-US" w:eastAsia="zh-CN" w:bidi="ar-SA"/>
      </w:rPr>
      <w:t xml:space="preserve">1</w:t>
    </w:r>
    <w:r>
      <w:rPr>
        <w:rFonts w:ascii="Times New Roman" w:hAnsi="Times New Roman" w:eastAsia="宋体" w:cs="Times New Roman"/>
        <w:sz w:val="18"/>
        <w:szCs w:val="18"/>
        <w:lang w:val="en-US" w:eastAsia="zh-CN" w:bidi="ar-SA"/>
      </w:rPr>
      <w:fldChar w:fldCharType="end"/>
    </w:r>
    <w:r/>
  </w:p>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auto" w:sz="0" w:space="0"/>
      </w:pBdr>
    </w:pPr>
    <w:r>
      <w:rPr>
        <w:rFonts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Lucida Sans"/>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4"/>
    <w:basedOn w:val="863"/>
    <w:next w:val="863"/>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basedOn w:val="867"/>
    <w:link w:val="692"/>
    <w:uiPriority w:val="9"/>
    <w:rPr>
      <w:rFonts w:ascii="Arial" w:hAnsi="Arial" w:eastAsia="Arial" w:cs="Arial"/>
      <w:b/>
      <w:bCs/>
      <w:sz w:val="26"/>
      <w:szCs w:val="26"/>
    </w:rPr>
  </w:style>
  <w:style w:type="paragraph" w:styleId="694">
    <w:name w:val="Heading 5"/>
    <w:basedOn w:val="863"/>
    <w:next w:val="863"/>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basedOn w:val="867"/>
    <w:link w:val="694"/>
    <w:uiPriority w:val="9"/>
    <w:rPr>
      <w:rFonts w:ascii="Arial" w:hAnsi="Arial" w:eastAsia="Arial" w:cs="Arial"/>
      <w:b/>
      <w:bCs/>
      <w:sz w:val="24"/>
      <w:szCs w:val="24"/>
    </w:rPr>
  </w:style>
  <w:style w:type="paragraph" w:styleId="696">
    <w:name w:val="Heading 6"/>
    <w:basedOn w:val="863"/>
    <w:next w:val="863"/>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basedOn w:val="867"/>
    <w:link w:val="696"/>
    <w:uiPriority w:val="9"/>
    <w:rPr>
      <w:rFonts w:ascii="Arial" w:hAnsi="Arial" w:eastAsia="Arial" w:cs="Arial"/>
      <w:b/>
      <w:bCs/>
      <w:sz w:val="22"/>
      <w:szCs w:val="22"/>
    </w:rPr>
  </w:style>
  <w:style w:type="paragraph" w:styleId="698">
    <w:name w:val="Heading 7"/>
    <w:basedOn w:val="863"/>
    <w:next w:val="863"/>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basedOn w:val="867"/>
    <w:link w:val="698"/>
    <w:uiPriority w:val="9"/>
    <w:rPr>
      <w:rFonts w:ascii="Arial" w:hAnsi="Arial" w:eastAsia="Arial" w:cs="Arial"/>
      <w:b/>
      <w:bCs/>
      <w:i/>
      <w:iCs/>
      <w:sz w:val="22"/>
      <w:szCs w:val="22"/>
    </w:rPr>
  </w:style>
  <w:style w:type="paragraph" w:styleId="700">
    <w:name w:val="Heading 8"/>
    <w:basedOn w:val="863"/>
    <w:next w:val="863"/>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basedOn w:val="867"/>
    <w:link w:val="700"/>
    <w:uiPriority w:val="9"/>
    <w:rPr>
      <w:rFonts w:ascii="Arial" w:hAnsi="Arial" w:eastAsia="Arial" w:cs="Arial"/>
      <w:i/>
      <w:iCs/>
      <w:sz w:val="22"/>
      <w:szCs w:val="22"/>
    </w:rPr>
  </w:style>
  <w:style w:type="paragraph" w:styleId="702">
    <w:name w:val="Heading 9"/>
    <w:basedOn w:val="863"/>
    <w:next w:val="863"/>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basedOn w:val="867"/>
    <w:link w:val="702"/>
    <w:uiPriority w:val="9"/>
    <w:rPr>
      <w:rFonts w:ascii="Arial" w:hAnsi="Arial" w:eastAsia="Arial" w:cs="Arial"/>
      <w:i/>
      <w:iCs/>
      <w:sz w:val="21"/>
      <w:szCs w:val="21"/>
    </w:rPr>
  </w:style>
  <w:style w:type="paragraph" w:styleId="704">
    <w:name w:val="List Paragraph"/>
    <w:basedOn w:val="863"/>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63"/>
    <w:next w:val="863"/>
    <w:link w:val="707"/>
    <w:uiPriority w:val="10"/>
    <w:qFormat/>
    <w:pPr>
      <w:contextualSpacing/>
      <w:spacing w:before="300" w:after="200"/>
    </w:pPr>
    <w:rPr>
      <w:sz w:val="48"/>
      <w:szCs w:val="48"/>
    </w:rPr>
  </w:style>
  <w:style w:type="character" w:styleId="707">
    <w:name w:val="Title Char"/>
    <w:basedOn w:val="867"/>
    <w:link w:val="706"/>
    <w:uiPriority w:val="10"/>
    <w:rPr>
      <w:sz w:val="48"/>
      <w:szCs w:val="48"/>
    </w:rPr>
  </w:style>
  <w:style w:type="paragraph" w:styleId="708">
    <w:name w:val="Subtitle"/>
    <w:basedOn w:val="863"/>
    <w:next w:val="863"/>
    <w:link w:val="709"/>
    <w:uiPriority w:val="11"/>
    <w:qFormat/>
    <w:pPr>
      <w:spacing w:before="200" w:after="200"/>
    </w:pPr>
    <w:rPr>
      <w:sz w:val="24"/>
      <w:szCs w:val="24"/>
    </w:rPr>
  </w:style>
  <w:style w:type="character" w:styleId="709">
    <w:name w:val="Subtitle Char"/>
    <w:basedOn w:val="867"/>
    <w:link w:val="708"/>
    <w:uiPriority w:val="11"/>
    <w:rPr>
      <w:sz w:val="24"/>
      <w:szCs w:val="24"/>
    </w:rPr>
  </w:style>
  <w:style w:type="paragraph" w:styleId="710">
    <w:name w:val="Quote"/>
    <w:basedOn w:val="863"/>
    <w:next w:val="863"/>
    <w:link w:val="711"/>
    <w:uiPriority w:val="29"/>
    <w:qFormat/>
    <w:pPr>
      <w:ind w:left="720" w:right="720"/>
    </w:pPr>
    <w:rPr>
      <w:i/>
    </w:rPr>
  </w:style>
  <w:style w:type="character" w:styleId="711">
    <w:name w:val="Quote Char"/>
    <w:link w:val="710"/>
    <w:uiPriority w:val="29"/>
    <w:rPr>
      <w:i/>
    </w:rPr>
  </w:style>
  <w:style w:type="paragraph" w:styleId="712">
    <w:name w:val="Intense Quote"/>
    <w:basedOn w:val="863"/>
    <w:next w:val="863"/>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paragraph" w:styleId="714">
    <w:name w:val="Header"/>
    <w:basedOn w:val="863"/>
    <w:link w:val="715"/>
    <w:uiPriority w:val="99"/>
    <w:unhideWhenUsed/>
    <w:pPr>
      <w:spacing w:after="0" w:line="240" w:lineRule="auto"/>
      <w:tabs>
        <w:tab w:val="center" w:pos="7143" w:leader="none"/>
        <w:tab w:val="right" w:pos="14287" w:leader="none"/>
      </w:tabs>
    </w:pPr>
  </w:style>
  <w:style w:type="character" w:styleId="715">
    <w:name w:val="Header Char"/>
    <w:basedOn w:val="867"/>
    <w:link w:val="714"/>
    <w:uiPriority w:val="99"/>
  </w:style>
  <w:style w:type="paragraph" w:styleId="716">
    <w:name w:val="Footer"/>
    <w:basedOn w:val="863"/>
    <w:link w:val="719"/>
    <w:uiPriority w:val="99"/>
    <w:unhideWhenUsed/>
    <w:pPr>
      <w:spacing w:after="0" w:line="240" w:lineRule="auto"/>
      <w:tabs>
        <w:tab w:val="center" w:pos="7143" w:leader="none"/>
        <w:tab w:val="right" w:pos="14287" w:leader="none"/>
      </w:tabs>
    </w:pPr>
  </w:style>
  <w:style w:type="character" w:styleId="717">
    <w:name w:val="Footer Char"/>
    <w:basedOn w:val="867"/>
    <w:link w:val="716"/>
    <w:uiPriority w:val="99"/>
  </w:style>
  <w:style w:type="paragraph" w:styleId="718">
    <w:name w:val="Caption"/>
    <w:basedOn w:val="863"/>
    <w:next w:val="863"/>
    <w:uiPriority w:val="35"/>
    <w:semiHidden/>
    <w:unhideWhenUsed/>
    <w:qFormat/>
    <w:pPr>
      <w:spacing w:line="276" w:lineRule="auto"/>
    </w:pPr>
    <w:rPr>
      <w:b/>
      <w:bCs/>
      <w:color w:val="4f81bd" w:themeColor="accent1"/>
      <w:sz w:val="18"/>
      <w:szCs w:val="18"/>
    </w:rPr>
  </w:style>
  <w:style w:type="character" w:styleId="719">
    <w:name w:val="Caption Char"/>
    <w:basedOn w:val="718"/>
    <w:link w:val="716"/>
    <w:uiPriority w:val="99"/>
  </w:style>
  <w:style w:type="table" w:styleId="720">
    <w:name w:val="Table Grid"/>
    <w:basedOn w:val="86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1">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7">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8">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9">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0">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1">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2">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2">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3">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4">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5">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6">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7">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9">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0">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1">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2">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3">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4">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3">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4">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5">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6">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7">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8">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0">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1">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2">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3">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4">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5">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7">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8">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9">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0">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1">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2">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4">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5">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6">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7">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8">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9">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Hyperlink"/>
    <w:uiPriority w:val="99"/>
    <w:unhideWhenUsed/>
    <w:rPr>
      <w:color w:val="0000ff" w:themeColor="hyperlink"/>
      <w:u w:val="single"/>
    </w:rPr>
  </w:style>
  <w:style w:type="paragraph" w:styleId="847">
    <w:name w:val="footnote text"/>
    <w:basedOn w:val="863"/>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basedOn w:val="867"/>
    <w:uiPriority w:val="99"/>
    <w:unhideWhenUsed/>
    <w:rPr>
      <w:vertAlign w:val="superscript"/>
    </w:rPr>
  </w:style>
  <w:style w:type="paragraph" w:styleId="850">
    <w:name w:val="endnote text"/>
    <w:basedOn w:val="863"/>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basedOn w:val="867"/>
    <w:uiPriority w:val="99"/>
    <w:semiHidden/>
    <w:unhideWhenUsed/>
    <w:rPr>
      <w:vertAlign w:val="superscript"/>
    </w:r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64">
    <w:name w:val="Heading 1"/>
    <w:basedOn w:val="863"/>
    <w:next w:val="863"/>
    <w:link w:val="874"/>
    <w:uiPriority w:val="0"/>
    <w:qFormat/>
    <w:pPr>
      <w:keepLines/>
      <w:keepNext/>
      <w:spacing w:before="340" w:after="330" w:line="578" w:lineRule="auto"/>
      <w:outlineLvl w:val="0"/>
    </w:pPr>
    <w:rPr>
      <w:b/>
      <w:bCs/>
      <w:sz w:val="44"/>
      <w:szCs w:val="44"/>
    </w:rPr>
  </w:style>
  <w:style w:type="paragraph" w:styleId="865">
    <w:name w:val="Heading 2"/>
    <w:basedOn w:val="863"/>
    <w:next w:val="863"/>
    <w:link w:val="875"/>
    <w:uiPriority w:val="0"/>
    <w:qFormat/>
    <w:pPr>
      <w:keepLines/>
      <w:keepNext/>
      <w:spacing w:before="260" w:after="260" w:line="415" w:lineRule="auto"/>
      <w:outlineLvl w:val="1"/>
    </w:pPr>
    <w:rPr>
      <w:rFonts w:ascii="Times New Roman" w:hAnsi="Times New Roman" w:eastAsia="黑体"/>
      <w:b/>
      <w:bCs/>
      <w:sz w:val="32"/>
      <w:szCs w:val="32"/>
    </w:rPr>
  </w:style>
  <w:style w:type="paragraph" w:styleId="866">
    <w:name w:val="Heading 3"/>
    <w:basedOn w:val="863"/>
    <w:next w:val="863"/>
    <w:link w:val="876"/>
    <w:uiPriority w:val="0"/>
    <w:qFormat/>
    <w:pPr>
      <w:keepLines/>
      <w:keepNext/>
      <w:spacing w:before="260" w:after="260" w:line="415" w:lineRule="auto"/>
      <w:outlineLvl w:val="2"/>
    </w:pPr>
    <w:rPr>
      <w:b/>
      <w:bCs/>
      <w:sz w:val="32"/>
      <w:szCs w:val="32"/>
    </w:rPr>
  </w:style>
  <w:style w:type="character" w:styleId="867" w:default="1">
    <w:name w:val="Default Paragraph Font"/>
    <w:uiPriority w:val="0"/>
    <w:qFormat/>
  </w:style>
  <w:style w:type="table" w:styleId="868" w:default="1">
    <w:name w:val="Normal Table"/>
    <w:uiPriority w:val="0"/>
    <w:semiHidden/>
    <w:qFormat/>
    <w:tblPr>
      <w:tblCellMar>
        <w:left w:w="108" w:type="dxa"/>
        <w:top w:w="0" w:type="dxa"/>
        <w:right w:w="108" w:type="dxa"/>
        <w:bottom w:w="0" w:type="dxa"/>
      </w:tblCellMar>
    </w:tblPr>
  </w:style>
  <w:style w:type="paragraph" w:styleId="869">
    <w:name w:val="annotation text"/>
    <w:basedOn w:val="863"/>
    <w:uiPriority w:val="0"/>
    <w:qFormat/>
    <w:pPr>
      <w:jc w:val="left"/>
    </w:pPr>
  </w:style>
  <w:style w:type="paragraph" w:styleId="870">
    <w:name w:val="Body Text"/>
    <w:basedOn w:val="863"/>
    <w:uiPriority w:val="0"/>
    <w:qFormat/>
    <w:pPr>
      <w:spacing w:line="60" w:lineRule="auto"/>
    </w:pPr>
    <w:rPr>
      <w:rFonts w:ascii="仿宋_GB2312" w:eastAsia="仿宋_GB2312"/>
      <w:sz w:val="32"/>
    </w:rPr>
  </w:style>
  <w:style w:type="paragraph" w:styleId="871">
    <w:name w:val="toc 1"/>
    <w:basedOn w:val="863"/>
    <w:next w:val="863"/>
    <w:uiPriority w:val="0"/>
    <w:qFormat/>
  </w:style>
  <w:style w:type="paragraph" w:styleId="872">
    <w:name w:val="Normal (Web)"/>
    <w:basedOn w:val="863"/>
    <w:uiPriority w:val="0"/>
    <w:qFormat/>
    <w:pPr>
      <w:jc w:val="left"/>
      <w:spacing w:before="100" w:beforeAutospacing="1" w:after="100" w:afterAutospacing="1"/>
      <w:widowControl/>
    </w:pPr>
    <w:rPr>
      <w:rFonts w:ascii="宋体" w:hAnsi="宋体" w:cs="宋体"/>
      <w:sz w:val="24"/>
      <w:szCs w:val="24"/>
    </w:rPr>
  </w:style>
  <w:style w:type="paragraph" w:styleId="873">
    <w:name w:val="Body Text First Indent"/>
    <w:basedOn w:val="870"/>
    <w:uiPriority w:val="0"/>
    <w:qFormat/>
    <w:pPr>
      <w:ind w:firstLine="100"/>
      <w:spacing w:after="120"/>
    </w:pPr>
    <w:rPr>
      <w:rFonts w:ascii="Times New Roman" w:hAnsi="Times New Roman"/>
    </w:rPr>
  </w:style>
  <w:style w:type="character" w:styleId="874" w:customStyle="1">
    <w:name w:val="Heading 1 Char"/>
    <w:basedOn w:val="867"/>
    <w:link w:val="864"/>
    <w:uiPriority w:val="0"/>
    <w:qFormat/>
    <w:rPr>
      <w:rFonts w:ascii="Calibri" w:hAnsi="Calibri" w:eastAsia="宋体" w:cs="Times New Roman"/>
      <w:b/>
      <w:bCs/>
      <w:sz w:val="44"/>
      <w:szCs w:val="44"/>
      <w:lang w:val="en-US" w:eastAsia="zh-CN" w:bidi="ar-SA"/>
    </w:rPr>
  </w:style>
  <w:style w:type="character" w:styleId="875" w:customStyle="1">
    <w:name w:val="Heading 2 Char"/>
    <w:basedOn w:val="867"/>
    <w:link w:val="865"/>
    <w:uiPriority w:val="0"/>
    <w:qFormat/>
    <w:rPr>
      <w:rFonts w:ascii="Times New Roman" w:hAnsi="Times New Roman" w:eastAsia="黑体" w:cs="Times New Roman"/>
      <w:b/>
      <w:bCs/>
      <w:sz w:val="32"/>
      <w:szCs w:val="32"/>
      <w:lang w:val="en-US" w:eastAsia="zh-CN" w:bidi="ar-SA"/>
    </w:rPr>
  </w:style>
  <w:style w:type="character" w:styleId="876" w:customStyle="1">
    <w:name w:val="Heading 3 Char"/>
    <w:basedOn w:val="867"/>
    <w:link w:val="866"/>
    <w:uiPriority w:val="0"/>
    <w:rPr>
      <w:rFonts w:ascii="Calibri" w:hAnsi="Calibri" w:eastAsia="宋体" w:cs="Times New Roman"/>
      <w:b/>
      <w:bCs/>
      <w:sz w:val="32"/>
      <w:szCs w:val="32"/>
      <w:lang w:val="en-US" w:eastAsia="zh-CN" w:bidi="ar-SA"/>
    </w:rPr>
  </w:style>
  <w:style w:type="paragraph" w:styleId="877"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878" w:customStyle="1">
    <w:name w:val="UserStyle_224"/>
    <w:uiPriority w:val="0"/>
    <w:qFormat/>
    <w:pPr>
      <w:jc w:val="both"/>
    </w:pPr>
    <w:rPr>
      <w:rFonts w:ascii="Times New Roman" w:hAnsi="Times New Roman" w:eastAsia="宋体" w:cs="Times New Roman"/>
      <w:sz w:val="21"/>
      <w:szCs w:val="24"/>
      <w:lang w:val="en-US" w:eastAsia="zh-CN" w:bidi="ar-SA"/>
    </w:rPr>
  </w:style>
  <w:style w:type="character" w:styleId="879" w:customStyle="1">
    <w:name w:val="NormalCharacter"/>
    <w:uiPriority w:val="0"/>
    <w:qFormat/>
    <w:rPr>
      <w:rFonts w:ascii="Calibri" w:hAnsi="Calibri"/>
      <w:sz w:val="21"/>
      <w:szCs w:val="22"/>
      <w:lang w:val="en-US" w:eastAsia="zh-CN" w:bidi="ar-SA"/>
    </w:rPr>
  </w:style>
  <w:style w:type="paragraph" w:styleId="880" w:customStyle="1">
    <w:name w:val="Normal_20"/>
    <w:uiPriority w:val="0"/>
    <w:qFormat/>
    <w:rPr>
      <w:rFonts w:ascii="黑体" w:hAnsi="黑体" w:eastAsia="黑体" w:cs="黑体"/>
      <w:b/>
      <w:sz w:val="32"/>
      <w:szCs w:val="24"/>
      <w:lang w:val="en-US" w:eastAsia="zh-CN" w:bidi="ar-SA"/>
    </w:rPr>
  </w:style>
  <w:style w:type="paragraph" w:styleId="881" w:customStyle="1">
    <w:name w:val="Normal_23_0"/>
    <w:uiPriority w:val="0"/>
    <w:qFormat/>
    <w:rPr>
      <w:rFonts w:ascii="黑体" w:hAnsi="黑体" w:eastAsia="黑体" w:cs="Times New Roman"/>
      <w:b/>
      <w:sz w:val="32"/>
      <w:szCs w:val="24"/>
      <w:lang w:val="en-US" w:eastAsia="zh-CN" w:bidi="ar-SA"/>
    </w:rPr>
  </w:style>
  <w:style w:type="paragraph" w:styleId="882"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paragraph" w:styleId="883" w:customStyle="1">
    <w:name w:val="Table Paragraph"/>
    <w:basedOn w:val="863"/>
    <w:uiPriority w:val="0"/>
    <w:qFormat/>
    <w:rPr>
      <w:rFonts w:ascii="宋体" w:hAnsi="宋体" w:cs="宋体"/>
      <w:lang w:val="zh-CN" w:bidi="zh-CN"/>
    </w:rPr>
  </w:style>
  <w:style w:type="paragraph" w:styleId="884" w:customStyle="1">
    <w:name w:val="Normal_12_0"/>
    <w:uiPriority w:val="0"/>
    <w:qFormat/>
    <w:rPr>
      <w:rFonts w:ascii="黑体" w:hAnsi="黑体" w:eastAsia="黑体" w:cs="Times New Roman"/>
      <w:b/>
      <w:sz w:val="32"/>
      <w:szCs w:val="24"/>
      <w:lang w:val="en-US" w:eastAsia="zh-CN" w:bidi="ar-SA"/>
    </w:rPr>
  </w:style>
  <w:style w:type="paragraph" w:styleId="885" w:customStyle="1">
    <w:name w:val="标题二、"/>
    <w:basedOn w:val="863"/>
    <w:uiPriority w:val="0"/>
    <w:qFormat/>
    <w:pPr>
      <w:ind w:firstLine="200"/>
      <w:spacing w:line="360" w:lineRule="auto"/>
      <w:outlineLvl w:val="2"/>
    </w:pPr>
    <w:rPr>
      <w:rFonts w:ascii="宋体" w:hAnsi="宋体"/>
      <w:b/>
      <w:szCs w:val="21"/>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rgbClr val="000000"/>
      </a:dk1>
      <a:lt1>
        <a:srgbClr val="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Arial"/>
        <a:ea typeface="Arial"/>
        <a:cs typeface="Arial"/>
      </a:majorFont>
      <a:minorFont>
        <a:latin typeface="Arial"/>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1"/>
        </a:gradFill>
        <a:gradFill>
          <a:gsLst>
            <a:gs pos="0">
              <a:schemeClr val="phClr">
                <a:hueOff val="-2520000"/>
              </a:schemeClr>
            </a:gs>
            <a:gs pos="100000">
              <a:schemeClr val="phClr"/>
            </a:gs>
          </a:gsLst>
          <a:lin ang="2700000" scaled="1"/>
        </a:gradFill>
      </a:fillStyleLst>
      <a:lnStyleLst>
        <a:ln w="12700" cap="flat" cmpd="sng">
          <a:solidFill>
            <a:schemeClr val="phClr"/>
          </a:solidFill>
          <a:prstDash val="solid"/>
          <a:miter/>
        </a:ln>
        <a:ln w="12700" cap="flat" cmpd="sng">
          <a:solidFill>
            <a:schemeClr val="phClr"/>
          </a:solidFill>
          <a:prstDash val="solid"/>
          <a:miter/>
        </a:ln>
        <a:ln w="12700" cap="flat" cmpd="sng">
          <a:gradFill>
            <a:gsLst>
              <a:gs pos="0">
                <a:schemeClr val="phClr">
                  <a:hueOff val="-4200000"/>
                </a:schemeClr>
              </a:gs>
              <a:gs pos="100000">
                <a:schemeClr val="phClr"/>
              </a:gs>
            </a:gsLst>
            <a:lin ang="2700000" scaled="1"/>
          </a:gradFill>
          <a:prstDash val="solid"/>
          <a:miter/>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1"/>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ustomData xmlns="http://www.yozosoft.com.cn/officeDocument/2016/customData">
  <customProps>
    <docPr revisions="3 0 5 0 0 0 1 0 0 0 26650 1 1 1 1 1"/>
    <sectPr/>
  </customProps>
</customData>
</file>

<file path=customXml/itemProps1.xml><?xml version="1.0" encoding="utf-8"?>
<ds:datastoreItem xmlns:ds="http://schemas.openxmlformats.org/officeDocument/2006/customXml" ds:itemID="{7628CB2E-0735-4C77-8D86-E8E871955658}"/>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Template>Normal.eit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宿迁恒新工程项目咨询有限公司</cp:lastModifiedBy>
  <cp:revision>6</cp:revision>
  <dcterms:created xsi:type="dcterms:W3CDTF">2022-03-11T07:34:00Z</dcterms:created>
  <dcterms:modified xsi:type="dcterms:W3CDTF">2026-07-22T08:49:54Z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F0A317376C9A4AA1A28071983CA936EC_13</vt:lpwstr>
  </property>
  <property fmtid="{D5CDD505-2E9C-101B-9397-08002B2CF9AE}" pid="4" name="KSOTemplateDocerSaveRecord">
    <vt:lpwstr>eyJoZGlkIjoiM2RiZDY3MGZmNmQwNWIyMzE4OGQwOGVlN2EwM2I1NjgiLCJ1c2VySWQiOiI0MTAzODI5MzAifQ==</vt:lpwstr>
  </property>
</Properties>
</file>