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color w:val="auto"/>
          <w:sz w:val="24"/>
          <w:szCs w:val="18"/>
          <w:highlight w:val="none"/>
        </w:rPr>
      </w:pPr>
      <w:r>
        <w:rPr>
          <w:rFonts w:hint="eastAsia" w:ascii="宋体" w:hAnsi="宋体" w:eastAsia="宋体" w:cs="宋体"/>
          <w:b/>
          <w:color w:val="auto"/>
          <w:sz w:val="24"/>
          <w:szCs w:val="18"/>
          <w:highlight w:val="none"/>
          <w:lang w:eastAsia="zh-CN"/>
        </w:rPr>
        <w:t xml:space="preserve">项目编号：</w:t>
      </w:r>
      <w:r>
        <w:rPr>
          <w:rFonts w:hint="eastAsia" w:ascii="宋体" w:hAnsi="宋体" w:cs="宋体"/>
          <w:b/>
          <w:color w:val="auto"/>
          <w:sz w:val="24"/>
          <w:szCs w:val="18"/>
          <w:highlight w:val="none"/>
          <w:lang w:eastAsia="zh-CN"/>
        </w:rPr>
        <w:t xml:space="preserve">JSZC-320000-JJJC-C2026-0028号</w:t>
      </w:r>
      <w:r/>
    </w:p>
    <w:p>
      <w:pPr>
        <w:ind w:firstLine="3614"/>
        <w:jc w:val="left"/>
        <w:spacing w:before="120" w:after="120" w:line="360" w:lineRule="auto"/>
        <w:tabs>
          <w:tab w:val="left" w:pos="5766" w:leader="none"/>
          <w:tab w:val="left" w:pos="6344" w:leader="none"/>
        </w:tabs>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cs="宋体"/>
          <w:b/>
          <w:color w:val="auto"/>
          <w:sz w:val="36"/>
          <w:highlight w:val="none"/>
          <w:lang w:eastAsia="zh-CN"/>
        </w:rPr>
        <w:t xml:space="preserve">扬州大学2026年度消防设施及隐患整改工程</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7960" cy="3733165"/>
                <wp:effectExtent l="0" t="0" r="5080" b="635"/>
                <wp:docPr id="8"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41f51d74f3b3cf4a4c9ebd768e2f8ce"/>
                        <pic:cNvPicPr>
                          <a:picLocks noChangeAspect="1"/>
                        </pic:cNvPicPr>
                        <pic:nvPr/>
                      </pic:nvPicPr>
                      <pic:blipFill>
                        <a:blip r:embed="rId22"/>
                        <a:stretch/>
                      </pic:blipFill>
                      <pic:spPr bwMode="auto">
                        <a:xfrm>
                          <a:off x="0" y="0"/>
                          <a:ext cx="526796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3.9pt;mso-wrap-distance-left:0.0pt;mso-wrap-distance-top:0.0pt;mso-wrap-distance-right:0.0pt;mso-wrap-distance-bottom:0.0pt;" stroked="f">
                <v:path textboxrect="0,0,0,0"/>
                <v:imagedata r:id="rId22" o:title=""/>
              </v:shape>
            </w:pict>
          </mc:Fallback>
        </mc:AlternateConten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shd w:val="clear" w:color="auto" w:fill="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江苏嘉加诚工程投资咨询有限公司</w:t>
      </w:r>
      <w:r/>
    </w:p>
    <w:p>
      <w:pPr>
        <w:jc w:val="center"/>
        <w:spacing w:line="360" w:lineRule="auto"/>
        <w:shd w:val="clear" w:color="auto" w:fill="auto"/>
        <w:rPr>
          <w:rFonts w:hint="eastAsia" w:ascii="宋体" w:hAnsi="宋体" w:eastAsia="宋体" w:cs="宋体"/>
          <w:b/>
          <w:bCs/>
          <w:color w:val="auto"/>
          <w:sz w:val="32"/>
          <w:szCs w:val="32"/>
          <w:highlight w:val="none"/>
        </w:rPr>
      </w:pPr>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13</w:t>
      </w:r>
      <w:r>
        <w:rPr>
          <w:rFonts w:hint="eastAsia" w:ascii="宋体" w:hAnsi="宋体" w:eastAsia="宋体" w:cs="宋体"/>
          <w:b/>
          <w:bCs/>
          <w:color w:val="auto"/>
          <w:sz w:val="32"/>
          <w:szCs w:val="32"/>
          <w:highlight w:val="none"/>
        </w:rPr>
        <w:t xml:space="preserve">日</w:t>
      </w:r>
      <w:bookmarkEnd w:id="0"/>
      <w:r/>
      <w:r/>
    </w:p>
    <w:p>
      <w:pPr>
        <w:jc w:val="center"/>
        <w:spacing w:line="480" w:lineRule="auto"/>
        <w:rPr>
          <w:rFonts w:hint="eastAsia" w:ascii="宋体" w:hAnsi="宋体" w:eastAsia="宋体" w:cs="宋体"/>
          <w:b/>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479757206"/>
      <w:r/>
      <w:bookmarkStart w:id="3" w:name="_Toc523127445"/>
      <w:r/>
      <w:bookmarkStart w:id="4" w:name="_Toc513029200"/>
      <w:r/>
      <w:bookmarkStart w:id="5" w:name="_Toc20823272"/>
      <w:r/>
      <w:bookmarkStart w:id="6" w:name="_Toc16938516"/>
      <w:r/>
      <w:r/>
    </w:p>
    <w:p>
      <w:pPr>
        <w:pStyle w:val="1248"/>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录</w:t>
      </w:r>
      <w:r/>
    </w:p>
    <w:p>
      <w:pPr>
        <w:pStyle w:val="1082"/>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"_Toc165197237"</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第一章  </w:t>
      </w:r>
      <w:r>
        <w:rPr>
          <w:rStyle w:val="1250"/>
          <w:rFonts w:hint="eastAsia" w:ascii="宋体" w:hAnsi="宋体" w:eastAsia="宋体" w:cs="宋体"/>
          <w:color w:val="auto"/>
          <w:sz w:val="24"/>
          <w:szCs w:val="24"/>
          <w:highlight w:val="none"/>
          <w:u w:val="none"/>
          <w:lang w:eastAsia="zh-CN"/>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82"/>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"_Toc165197238"</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第二章  </w:t>
      </w:r>
      <w:r>
        <w:rPr>
          <w:rStyle w:val="1250"/>
          <w:rFonts w:hint="eastAsia" w:ascii="宋体" w:hAnsi="宋体" w:eastAsia="宋体" w:cs="宋体"/>
          <w:color w:val="auto"/>
          <w:sz w:val="24"/>
          <w:szCs w:val="24"/>
          <w:highlight w:val="none"/>
          <w:u w:val="none"/>
          <w:lang w:val="en-US" w:eastAsia="zh-CN"/>
        </w:rPr>
        <w:t xml:space="preserve">磋商</w:t>
      </w:r>
      <w:r>
        <w:rPr>
          <w:rStyle w:val="1250"/>
          <w:rFonts w:hint="eastAsia" w:ascii="宋体" w:hAnsi="宋体" w:eastAsia="宋体" w:cs="宋体"/>
          <w:color w:val="auto"/>
          <w:sz w:val="24"/>
          <w:szCs w:val="24"/>
          <w:highlight w:val="none"/>
          <w:u w:val="none"/>
        </w:rPr>
        <w:t xml:space="preserve">须知</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fldChar w:fldCharType="end"/>
      </w:r>
      <w:r/>
    </w:p>
    <w:p>
      <w:pPr>
        <w:pStyle w:val="1082"/>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"_Toc165197239"</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u w:val="none"/>
        </w:rPr>
        <w:t xml:space="preserve">合同</w:t>
      </w:r>
      <w:r>
        <w:rPr>
          <w:rFonts w:hint="eastAsia" w:cs="宋体"/>
          <w:color w:val="auto"/>
          <w:sz w:val="24"/>
          <w:szCs w:val="24"/>
          <w:highlight w:val="none"/>
          <w:u w:val="none"/>
          <w:lang w:val="en-US" w:eastAsia="zh-CN"/>
        </w:rPr>
        <w:t xml:space="preserve">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82"/>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"_Toc165197240"</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第四章 </w:t>
      </w:r>
      <w:r>
        <w:rPr>
          <w:rStyle w:val="1250"/>
          <w:rFonts w:hint="eastAsia" w:ascii="宋体" w:hAnsi="宋体" w:eastAsia="宋体" w:cs="宋体"/>
          <w:color w:val="auto"/>
          <w:sz w:val="24"/>
          <w:szCs w:val="24"/>
          <w:highlight w:val="none"/>
          <w:lang w:val="en-US" w:eastAsia="zh-CN"/>
        </w:rPr>
        <w:t xml:space="preserve"> </w:t>
      </w:r>
      <w:r>
        <w:rPr>
          <w:rStyle w:val="1250"/>
          <w:rFonts w:hint="eastAsia" w:ascii="宋体" w:hAnsi="宋体" w:eastAsia="宋体" w:cs="宋体"/>
          <w:color w:val="auto"/>
          <w:sz w:val="24"/>
          <w:szCs w:val="24"/>
          <w:highlight w:val="none"/>
          <w:u w:val="none"/>
          <w:lang w:val="en-US" w:eastAsia="zh-CN"/>
        </w:rPr>
        <w:t xml:space="preserve">采购</w:t>
      </w:r>
      <w:r>
        <w:rPr>
          <w:rStyle w:val="1250"/>
          <w:rFonts w:hint="eastAsia" w:ascii="宋体" w:hAnsi="宋体" w:eastAsia="宋体" w:cs="宋体"/>
          <w:color w:val="auto"/>
          <w:sz w:val="24"/>
          <w:szCs w:val="24"/>
          <w:highlight w:val="none"/>
          <w:u w:val="none"/>
        </w:rPr>
        <w:t xml:space="preserve">需求</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2</w:t>
      </w:r>
      <w:r/>
    </w:p>
    <w:p>
      <w:pPr>
        <w:pStyle w:val="1082"/>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"_Toc165197241"</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第五章  评审方法与评审标准</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9</w:t>
      </w:r>
      <w:r/>
    </w:p>
    <w:p>
      <w:pPr>
        <w:pStyle w:val="1082"/>
        <w:rPr>
          <w:rFonts w:hint="default"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"_Toc165197242"</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u w:val="none"/>
        </w:rPr>
        <w:t xml:space="preserve">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53</w:t>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fldChar w:fldCharType="end"/>
      </w:r>
      <w:r/>
    </w:p>
    <w:p>
      <w:pPr>
        <w:jc w:val="center"/>
        <w:keepNext/>
        <w:rPr>
          <w:rFonts w:hint="eastAsia" w:ascii="宋体" w:hAnsi="宋体" w:eastAsia="宋体" w:cs="宋体"/>
          <w:color w:val="auto"/>
          <w:sz w:val="44"/>
          <w:szCs w:val="44"/>
          <w:highlight w:val="none"/>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bCs/>
          <w:color w:val="auto"/>
          <w:sz w:val="44"/>
          <w:szCs w:val="44"/>
          <w:highlight w:val="none"/>
        </w:rPr>
        <w:outlineLvl w:val="0"/>
      </w:pPr>
      <w:r/>
      <w:bookmarkStart w:id="7" w:name="_Toc165197237"/>
      <w:r>
        <w:rPr>
          <w:rFonts w:hint="eastAsia" w:ascii="宋体" w:hAnsi="宋体" w:eastAsia="宋体" w:cs="宋体"/>
          <w:color w:val="auto"/>
          <w:sz w:val="44"/>
          <w:szCs w:val="44"/>
          <w:highlight w:val="none"/>
        </w:rPr>
        <w:t xml:space="preserve">第一章  </w:t>
      </w:r>
      <w:bookmarkEnd w:id="1"/>
      <w:r/>
      <w:bookmarkEnd w:id="7"/>
      <w:r>
        <w:rPr>
          <w:rFonts w:hint="eastAsia" w:ascii="宋体" w:hAnsi="宋体" w:cs="宋体"/>
          <w:color w:val="auto"/>
          <w:sz w:val="44"/>
          <w:szCs w:val="44"/>
          <w:highlight w:val="none"/>
          <w:lang w:eastAsia="zh-CN"/>
        </w:rPr>
        <w:t xml:space="preserve">扬州大学2026年度消防设施及隐患整改工程</w:t>
      </w:r>
      <w:r>
        <w:rPr>
          <w:rFonts w:hint="eastAsia" w:ascii="宋体" w:hAnsi="宋体" w:eastAsia="宋体" w:cs="宋体"/>
          <w:color w:val="auto"/>
          <w:sz w:val="44"/>
          <w:szCs w:val="44"/>
          <w:highlight w:val="none"/>
          <w:lang w:val="en-US" w:eastAsia="zh-CN"/>
        </w:rPr>
        <w:t xml:space="preserve">竞争性磋商公告</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扬州大学2026年度消防设施及隐患整改工程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 xml:space="preserve">JSZC-320000-JJJC-C2026-0028号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采购项目的潜在供应商应在</w:t>
      </w:r>
      <w:r>
        <w:rPr>
          <w:rFonts w:hint="eastAsia" w:ascii="宋体" w:hAnsi="宋体" w:cs="宋体"/>
          <w:bCs/>
          <w:color w:val="auto"/>
          <w:sz w:val="21"/>
          <w:szCs w:val="21"/>
          <w:highlight w:val="none"/>
          <w:u w:val="single"/>
          <w:lang w:eastAsia="zh-CN"/>
        </w:rPr>
        <w:t xml:space="preserve">“江苏政府采购网”</w:t>
      </w: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27</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15：00</w:t>
      </w:r>
      <w:r>
        <w:rPr>
          <w:rFonts w:hint="eastAsia" w:ascii="宋体" w:hAnsi="宋体" w:eastAsia="宋体" w:cs="宋体"/>
          <w:bCs/>
          <w:color w:val="auto"/>
          <w:sz w:val="21"/>
          <w:szCs w:val="21"/>
          <w:highlight w:val="none"/>
        </w:rPr>
        <w:t xml:space="preserve">（北京时间）前提交响应文件。</w:t>
      </w:r>
      <w:bookmarkStart w:id="9" w:name="_Toc35393790"/>
      <w:r/>
      <w:bookmarkStart w:id="10" w:name="_Toc35393621"/>
      <w:r/>
      <w:bookmarkStart w:id="11" w:name="_Toc38985263"/>
      <w:r/>
      <w:bookmarkStart w:id="12" w:name="_Toc28359002"/>
      <w:r/>
      <w:bookmarkStart w:id="13" w:name="_Toc28359079"/>
      <w:r/>
      <w:bookmarkStart w:id="14" w:name="_Hlk24379207"/>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JSZC-320000-JJJC-C2026-0028号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扬州大学2026年度消防设施及隐患整改工程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150</w:t>
      </w:r>
      <w:r>
        <w:rPr>
          <w:rFonts w:hint="eastAsia" w:ascii="宋体" w:hAnsi="宋体" w:cs="宋体"/>
          <w:color w:val="auto"/>
          <w:sz w:val="21"/>
          <w:szCs w:val="21"/>
          <w:highlight w:val="none"/>
          <w:lang w:eastAsia="zh-CN"/>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5.最高限价：本项目设置最高限价，最高限价为</w:t>
      </w:r>
      <w:r>
        <w:rPr>
          <w:rFonts w:hint="eastAsia" w:ascii="宋体" w:hAnsi="宋体" w:cs="宋体"/>
          <w:color w:val="auto"/>
          <w:sz w:val="21"/>
          <w:szCs w:val="21"/>
          <w:highlight w:val="none"/>
          <w:lang w:val="en-US" w:eastAsia="zh-CN"/>
        </w:rPr>
        <w:t xml:space="preserve">146.7727万元</w:t>
      </w:r>
      <w:r>
        <w:rPr>
          <w:rFonts w:hint="eastAsia" w:ascii="宋体" w:hAnsi="宋体" w:eastAsia="宋体" w:cs="宋体"/>
          <w:color w:val="auto"/>
          <w:sz w:val="21"/>
          <w:szCs w:val="21"/>
          <w:highlight w:val="none"/>
          <w:lang w:eastAsia="zh-CN"/>
        </w:rPr>
        <w:t xml:space="preserve">（超过最高限价的报价为无效报价，按照无效响应处理）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6.采购需求：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扬州大学2026年度消防设施及隐患整改工程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w:t>
      </w:r>
      <w:r>
        <w:rPr>
          <w:rFonts w:hint="eastAsia" w:ascii="宋体" w:hAnsi="宋体" w:cs="宋体"/>
          <w:color w:val="auto"/>
          <w:szCs w:val="21"/>
          <w:highlight w:val="none"/>
          <w:lang w:val="en-US" w:eastAsia="zh-CN"/>
        </w:rPr>
        <w:t xml:space="preserve">项目需求</w:t>
      </w:r>
      <w:r>
        <w:rPr>
          <w:rFonts w:hint="eastAsia" w:ascii="宋体" w:hAnsi="宋体" w:cs="宋体"/>
          <w:color w:val="auto"/>
          <w:szCs w:val="21"/>
          <w:highlight w:val="none"/>
        </w:rPr>
        <w:t xml:space="preserve">及工程量清单范围内的所有施工内容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具体详见</w:t>
      </w:r>
      <w:r>
        <w:rPr>
          <w:rFonts w:hint="eastAsia" w:ascii="宋体" w:hAnsi="宋体" w:cs="宋体"/>
          <w:color w:val="auto"/>
          <w:szCs w:val="21"/>
          <w:highlight w:val="none"/>
          <w:lang w:val="en-US" w:eastAsia="zh-CN"/>
        </w:rPr>
        <w:t xml:space="preserve">磋商文件第四章“采购需求”及</w:t>
      </w:r>
      <w:r>
        <w:rPr>
          <w:rFonts w:hint="eastAsia" w:ascii="宋体" w:hAnsi="宋体" w:cs="宋体"/>
          <w:color w:val="auto"/>
          <w:szCs w:val="21"/>
          <w:highlight w:val="none"/>
        </w:rPr>
        <w:t xml:space="preserve">工程量清单</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7.合同履行期限：</w:t>
      </w:r>
      <w:bookmarkStart w:id="15" w:name="_Toc28359080"/>
      <w:r/>
      <w:bookmarkStart w:id="16" w:name="_Toc38985264"/>
      <w:r/>
      <w:bookmarkStart w:id="17" w:name="_Toc35393791"/>
      <w:r/>
      <w:bookmarkStart w:id="18" w:name="_Toc35393622"/>
      <w:r/>
      <w:bookmarkStart w:id="19" w:name="_Toc28359003"/>
      <w:r>
        <w:rPr>
          <w:rFonts w:hint="eastAsia" w:ascii="宋体" w:hAnsi="宋体" w:cs="宋体"/>
          <w:color w:val="auto"/>
          <w:sz w:val="21"/>
          <w:szCs w:val="21"/>
          <w:highlight w:val="none"/>
          <w:lang w:val="en-US" w:eastAsia="zh-CN" w:bidi="ar-SA"/>
        </w:rPr>
        <w:t xml:space="preserve">合同签订后60日历天内完成验收交付。</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8.本项目（是/否）接受联合体：</w:t>
      </w:r>
      <w:r>
        <w:rPr>
          <w:rFonts w:hint="eastAsia" w:ascii="宋体" w:hAnsi="宋体" w:cs="宋体"/>
          <w:color w:val="auto"/>
          <w:sz w:val="21"/>
          <w:szCs w:val="21"/>
          <w:highlight w:val="none"/>
          <w:lang w:val="en-US" w:eastAsia="zh-CN"/>
        </w:rPr>
        <w:t xml:space="preserve">否。</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15"/>
      <w:r/>
      <w:bookmarkEnd w:id="16"/>
      <w:r/>
      <w:bookmarkEnd w:id="17"/>
      <w:r/>
      <w:bookmarkEnd w:id="18"/>
      <w:r/>
      <w:bookmarkEnd w:id="19"/>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bookmarkStart w:id="20" w:name="_Toc35393792"/>
      <w:r/>
      <w:bookmarkStart w:id="21" w:name="_Toc38985265"/>
      <w:r/>
      <w:bookmarkStart w:id="22" w:name="_Toc28359004"/>
      <w:r/>
      <w:bookmarkStart w:id="23" w:name="_Toc35393623"/>
      <w:r/>
      <w:bookmarkStart w:id="24" w:name="_Toc28359081"/>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一</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满足《中华人民共和国政府采购法》第二十二条规定：</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2025年度</w:t>
      </w:r>
      <w:r>
        <w:rPr>
          <w:rFonts w:hint="eastAsia" w:ascii="宋体" w:hAnsi="宋体" w:eastAsia="宋体" w:cs="宋体"/>
          <w:i/>
          <w:iCs/>
          <w:color w:val="auto"/>
          <w:sz w:val="21"/>
          <w:szCs w:val="21"/>
          <w:highlight w:val="none"/>
          <w:u w:val="single"/>
        </w:rPr>
        <w:t xml:space="preserve">的财务</w:t>
      </w:r>
      <w:r>
        <w:rPr>
          <w:rFonts w:hint="eastAsia" w:ascii="宋体" w:hAnsi="宋体" w:cs="宋体"/>
          <w:i/>
          <w:iCs/>
          <w:color w:val="auto"/>
          <w:sz w:val="21"/>
          <w:szCs w:val="21"/>
          <w:highlight w:val="none"/>
          <w:u w:val="single"/>
          <w:lang w:val="en-US" w:eastAsia="zh-CN"/>
        </w:rPr>
        <w:t xml:space="preserve">状况报告</w:t>
      </w:r>
      <w:r>
        <w:rPr>
          <w:rFonts w:hint="eastAsia" w:ascii="宋体" w:hAnsi="宋体" w:eastAsia="宋体" w:cs="宋体"/>
          <w:i/>
          <w:iCs/>
          <w:color w:val="auto"/>
          <w:sz w:val="21"/>
          <w:szCs w:val="21"/>
          <w:highlight w:val="none"/>
          <w:u w:val="single"/>
        </w:rPr>
        <w:t xml:space="preserve">（成立不满一年不需提供）</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文件截止时间前一年内任意一个月依法缴纳税收及缴纳社会保障资金的证明材料。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在“信用中国”网站（www.creditchina.gov.cn）、“中国政府采购网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numPr>
          <w:ilvl w:val="0"/>
          <w:numId w:val="2"/>
        </w:numPr>
        <w:ind w:firstLine="210"/>
        <w:keepLines w:val="0"/>
        <w:keepNext w:val="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cs="宋体"/>
          <w:i/>
          <w:color w:val="auto"/>
          <w:sz w:val="21"/>
          <w:szCs w:val="21"/>
          <w:highlight w:val="none"/>
          <w:u w:val="single"/>
        </w:rPr>
        <w:t xml:space="preserve">本项目专门面向中小企业采购。残疾人福利性单位、监狱和戒毒企业（简称监狱企业）视同小型、微型企业。（</w:t>
      </w:r>
      <w:r>
        <w:rPr>
          <w:rFonts w:hint="eastAsia" w:ascii="宋体" w:hAnsi="宋体" w:eastAsia="宋体" w:cs="宋体"/>
          <w:b/>
          <w:bCs/>
          <w:i/>
          <w:color w:val="auto"/>
          <w:sz w:val="21"/>
          <w:szCs w:val="21"/>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p>
    <w:p>
      <w:pPr>
        <w:numPr>
          <w:ilvl w:val="0"/>
          <w:numId w:val="0"/>
        </w:numPr>
        <w:ind w:firstLine="420"/>
        <w:keepLines w:val="0"/>
        <w:keepNext w:val="0"/>
        <w:pageBreakBefore w:val="0"/>
        <w:spacing w:line="360" w:lineRule="auto"/>
        <w:rPr>
          <w:rFonts w:hint="eastAsia" w:ascii="宋体" w:hAnsi="宋体" w:eastAsia="宋体" w:cs="宋体"/>
          <w:i/>
          <w:color w:val="auto"/>
          <w:sz w:val="21"/>
          <w:szCs w:val="21"/>
          <w:highlight w:val="none"/>
          <w:lang w:val="en-US" w:eastAsia="zh-CN"/>
        </w:rPr>
      </w:pPr>
      <w:r>
        <w:rPr>
          <w:rFonts w:hint="eastAsia" w:ascii="宋体" w:hAnsi="宋体" w:eastAsia="宋体" w:cs="宋体"/>
          <w:i/>
          <w:color w:val="auto"/>
          <w:sz w:val="21"/>
          <w:szCs w:val="21"/>
          <w:highlight w:val="none"/>
          <w:u w:val="single"/>
        </w:rPr>
        <w:t xml:space="preserve">注：本项目中小企业划分标准参照《关于印发中小企业划型标准规定的通知》（工信部联企</w:t>
      </w:r>
      <w:r>
        <w:rPr>
          <w:rFonts w:hint="eastAsia" w:ascii="宋体" w:hAnsi="宋体" w:eastAsia="宋体" w:cs="宋体"/>
          <w:i/>
          <w:color w:val="auto"/>
          <w:sz w:val="21"/>
          <w:szCs w:val="21"/>
          <w:highlight w:val="none"/>
          <w:u w:val="single"/>
          <w:lang w:eastAsia="zh-CN"/>
        </w:rPr>
        <w:t xml:space="preserve">〔2011〕300号</w:t>
      </w:r>
      <w:r>
        <w:rPr>
          <w:rFonts w:hint="eastAsia" w:ascii="宋体" w:hAnsi="宋体" w:eastAsia="宋体" w:cs="宋体"/>
          <w:i/>
          <w:color w:val="auto"/>
          <w:sz w:val="21"/>
          <w:szCs w:val="21"/>
          <w:highlight w:val="none"/>
          <w:u w:val="single"/>
        </w:rPr>
        <w:t xml:space="preserve">）中（三）条：建筑业</w:t>
      </w:r>
      <w:r>
        <w:rPr>
          <w:rFonts w:hint="eastAsia" w:ascii="宋体" w:hAnsi="宋体" w:cs="宋体"/>
          <w:i/>
          <w:color w:val="auto"/>
          <w:sz w:val="21"/>
          <w:szCs w:val="21"/>
          <w:highlight w:val="none"/>
          <w:u w:val="single"/>
          <w:lang w:val="en-US" w:eastAsia="zh-CN"/>
        </w:rPr>
        <w:t xml:space="preserve">  </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（三）本项目的特定资格要求：</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1.供应商应具备消防设施工程专业承包二级（含）以上资质</w:t>
      </w:r>
      <w:r>
        <w:rPr>
          <w:rFonts w:hint="eastAsia" w:ascii="宋体" w:hAnsi="宋体" w:eastAsia="宋体" w:cs="宋体"/>
          <w:b/>
          <w:bCs/>
          <w:i/>
          <w:iCs/>
          <w:color w:val="auto"/>
          <w:sz w:val="21"/>
          <w:szCs w:val="21"/>
          <w:highlight w:val="none"/>
          <w:u w:val="single"/>
        </w:rPr>
        <w:t xml:space="preserve">(供应商提供证书原件扫描上传）</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2.供应商具备安全生产条件，并取得有效期内的安全生产许可证</w:t>
      </w:r>
      <w:r>
        <w:rPr>
          <w:rFonts w:hint="eastAsia" w:ascii="宋体" w:hAnsi="宋体" w:eastAsia="宋体" w:cs="宋体"/>
          <w:b/>
          <w:bCs/>
          <w:i/>
          <w:iCs/>
          <w:color w:val="auto"/>
          <w:sz w:val="21"/>
          <w:szCs w:val="21"/>
          <w:highlight w:val="none"/>
          <w:u w:val="single"/>
        </w:rPr>
        <w:t xml:space="preserve">(供应商提供证书原件扫描上传）</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3.拟派项目经理为本公司正式员工，正常缴纳社会保险，须具备机电工程专业注册建造师二级（含）以上资格且具备有效的安全生产考核合格证书（B证）</w:t>
      </w:r>
      <w:r>
        <w:rPr>
          <w:rFonts w:hint="eastAsia" w:ascii="宋体" w:hAnsi="宋体" w:eastAsia="宋体" w:cs="宋体"/>
          <w:b/>
          <w:bCs/>
          <w:i/>
          <w:iCs/>
          <w:color w:val="auto"/>
          <w:sz w:val="21"/>
          <w:szCs w:val="21"/>
          <w:highlight w:val="none"/>
          <w:u w:val="single"/>
        </w:rPr>
        <w:t xml:space="preserve">（供应商提供上述人员证书原件扫描上传、供应商为其缴纳的近三个月内任意一个月社保证明原件扫描上传）</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4.拟派项目经理无在建工程，不得同时在两个或者两个以上单位受聘或者执业；不得在其他工程项目上担任项目经理、施工项目负责人。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rPr>
        <w:t xml:space="preserve">（提供承诺书原件扫描上传</w:t>
      </w:r>
      <w:r>
        <w:rPr>
          <w:rFonts w:hint="eastAsia" w:ascii="宋体" w:hAnsi="宋体" w:cs="宋体"/>
          <w:b/>
          <w:bCs/>
          <w:i/>
          <w:iCs/>
          <w:color w:val="auto"/>
          <w:sz w:val="21"/>
          <w:szCs w:val="21"/>
          <w:highlight w:val="none"/>
          <w:u w:val="single"/>
          <w:lang w:eastAsia="zh-CN"/>
        </w:rPr>
        <w:t xml:space="preserve">，</w:t>
      </w:r>
      <w:r>
        <w:rPr>
          <w:rFonts w:hint="eastAsia" w:ascii="宋体" w:hAnsi="宋体" w:cs="宋体"/>
          <w:b/>
          <w:bCs/>
          <w:i/>
          <w:iCs/>
          <w:color w:val="auto"/>
          <w:sz w:val="21"/>
          <w:szCs w:val="21"/>
          <w:highlight w:val="none"/>
          <w:u w:val="single"/>
          <w:lang w:val="en-US" w:eastAsia="zh-CN"/>
        </w:rPr>
        <w:t xml:space="preserve">格式自拟</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5.响应文件递交截止时间当日，供应商的建筑业企业资质动态监管结果不得处于不合格状态</w:t>
      </w:r>
      <w:r>
        <w:rPr>
          <w:rFonts w:hint="eastAsia" w:ascii="宋体" w:hAnsi="宋体" w:eastAsia="宋体" w:cs="宋体"/>
          <w:b/>
          <w:bCs/>
          <w:i/>
          <w:iCs/>
          <w:color w:val="auto"/>
          <w:sz w:val="21"/>
          <w:szCs w:val="21"/>
          <w:highlight w:val="none"/>
          <w:u w:val="single"/>
        </w:rPr>
        <w:t xml:space="preserve">（“全国建筑市场公共服务平台”网站查询截图加盖供应商公章）</w:t>
      </w:r>
      <w:r>
        <w:rPr>
          <w:rFonts w:hint="eastAsia" w:ascii="宋体" w:hAnsi="宋体" w:eastAsia="宋体" w:cs="宋体"/>
          <w:i/>
          <w:iCs/>
          <w:color w:val="auto"/>
          <w:sz w:val="21"/>
          <w:szCs w:val="21"/>
          <w:highlight w:val="none"/>
          <w:u w:val="single"/>
        </w:rPr>
        <w:t xml:space="preserve">。</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20"/>
      <w:r/>
      <w:bookmarkEnd w:id="21"/>
      <w:r/>
      <w:bookmarkEnd w:id="22"/>
      <w:r/>
      <w:bookmarkEnd w:id="23"/>
      <w:r/>
      <w:bookmarkEnd w:id="24"/>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5" w:name="_Toc28359005"/>
      <w:r/>
      <w:bookmarkStart w:id="26" w:name="_Toc28359082"/>
      <w:r/>
      <w:bookmarkStart w:id="27" w:name="_Toc38985266"/>
      <w:r/>
      <w:bookmarkStart w:id="28" w:name="_Toc35393793"/>
      <w:r/>
      <w:bookmarkStart w:id="29" w:name="_Toc35393624"/>
      <w:r>
        <w:rPr>
          <w:rFonts w:hint="eastAsia" w:ascii="宋体" w:hAnsi="宋体" w:eastAsia="宋体" w:cs="宋体"/>
          <w:color w:val="auto"/>
          <w:sz w:val="21"/>
          <w:szCs w:val="21"/>
          <w:highlight w:val="none"/>
        </w:rPr>
        <w:t xml:space="preserve">时间：自磋商文件公告发布之日起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eastAsia="zh-CN"/>
        </w:rPr>
        <w:t xml:space="preserve">。</w:t>
      </w:r>
      <w:bookmarkEnd w:id="25"/>
      <w:r/>
      <w:bookmarkEnd w:id="26"/>
      <w:r/>
      <w:bookmarkEnd w:id="27"/>
      <w:r/>
      <w:bookmarkEnd w:id="28"/>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方式：自行下载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8</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27 15：00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w:t>
      </w:r>
      <w:r>
        <w:rPr>
          <w:rFonts w:ascii="Calibri" w:hAnsi="Calibri" w:eastAsia="Calibri" w:cs="Calibri"/>
          <w:color w:val="000000"/>
          <w:sz w:val="21"/>
          <w:highlight w:val="none"/>
        </w:rPr>
        <w:t xml:space="preserve">http://jszfcg.jsczt.cn/</w:t>
      </w:r>
      <w:r>
        <w:rPr>
          <w:rFonts w:ascii="宋体" w:hAnsi="宋体" w:eastAsia="宋体" w:cs="宋体"/>
          <w:color w:val="000000"/>
          <w:sz w:val="21"/>
          <w:highlight w:val="none"/>
        </w:rPr>
        <w:t xml:space="preserve">）</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8</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27 15：00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w:t>
      </w:r>
      <w:r>
        <w:rPr>
          <w:rFonts w:ascii="Calibri" w:hAnsi="Calibri" w:eastAsia="Calibri" w:cs="Calibri"/>
          <w:color w:val="000000"/>
          <w:sz w:val="21"/>
          <w:highlight w:val="none"/>
        </w:rPr>
        <w:t xml:space="preserve">3</w:t>
      </w:r>
      <w:r>
        <w:rPr>
          <w:rFonts w:ascii="宋体" w:hAnsi="宋体" w:eastAsia="宋体" w:cs="宋体"/>
          <w:color w:val="000000"/>
          <w:sz w:val="21"/>
          <w:highlight w:val="none"/>
        </w:rPr>
        <w:t xml:space="preserve">个工作日。</w:t>
      </w:r>
      <w:bookmarkStart w:id="81" w:name="_GoBack"/>
      <w:r/>
      <w:bookmarkEnd w:id="81"/>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firstLine="422"/>
        <w:jc w:val="left"/>
        <w:spacing w:line="360" w:lineRule="auto"/>
        <w:rPr>
          <w:rFonts w:hint="eastAsia" w:ascii="Times New Roman" w:hAnsi="Times New Roman" w:eastAsia="宋体" w:cs="宋体"/>
          <w:b/>
          <w:bCs/>
          <w:color w:val="auto"/>
          <w:highlight w:val="none"/>
        </w:rPr>
      </w:pPr>
      <w:r/>
      <w:bookmarkStart w:id="30" w:name="_Toc35393796"/>
      <w:r/>
      <w:bookmarkStart w:id="31" w:name="_Toc38985269"/>
      <w:r/>
      <w:bookmarkStart w:id="32" w:name="_Toc35393627"/>
      <w:r/>
      <w:bookmarkStart w:id="33" w:name="_Toc28359008"/>
      <w:r/>
      <w:bookmarkStart w:id="34" w:name="_Toc28359085"/>
      <w:r>
        <w:rPr>
          <w:rFonts w:hint="eastAsia" w:ascii="宋体" w:hAnsi="宋体" w:eastAsia="宋体" w:cs="宋体"/>
          <w:b/>
          <w:bCs/>
          <w:color w:val="auto"/>
          <w:sz w:val="21"/>
          <w:szCs w:val="21"/>
          <w:highlight w:val="none"/>
        </w:rPr>
        <w:t xml:space="preserve">1.</w:t>
      </w:r>
      <w:r>
        <w:rPr>
          <w:rFonts w:hint="eastAsia" w:ascii="Times New Roman" w:hAnsi="Times New Roman" w:eastAsia="宋体" w:cs="宋体"/>
          <w:b/>
          <w:bCs/>
          <w:color w:val="auto"/>
          <w:highlight w:val="none"/>
        </w:rPr>
        <w:t xml:space="preserve">本次采购采用“政府采购管理交易系统（苏采云）”，招标、</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w:t>
      </w:r>
      <w:r>
        <w:rPr>
          <w:rFonts w:hint="eastAsia" w:cs="宋体"/>
          <w:b/>
          <w:bCs/>
          <w:color w:val="auto"/>
          <w:highlight w:val="none"/>
          <w:lang w:eastAsia="zh-CN"/>
        </w:rPr>
        <w:t xml:space="preserve">评审</w:t>
      </w:r>
      <w:r>
        <w:rPr>
          <w:rFonts w:hint="eastAsia" w:ascii="Times New Roman" w:hAnsi="Times New Roman" w:eastAsia="宋体" w:cs="宋体"/>
          <w:b/>
          <w:bCs/>
          <w:color w:val="auto"/>
          <w:highlight w:val="none"/>
        </w:rPr>
        <w:t xml:space="preserve">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活动。如供应商未按要求操作，由此所产生的风险由供应商自行承担。</w:t>
      </w:r>
      <w:r/>
    </w:p>
    <w:p>
      <w:pPr>
        <w:ind w:firstLine="422"/>
        <w:jc w:val="left"/>
        <w:spacing w:line="360" w:lineRule="auto"/>
        <w:rPr>
          <w:rFonts w:hint="eastAsia" w:ascii="Times New Roman" w:hAnsi="Times New Roman" w:eastAsia="宋体" w:cs="宋体"/>
          <w:b/>
          <w:bCs/>
          <w:color w:val="auto"/>
          <w:highlight w:val="none"/>
          <w:lang w:eastAsia="zh-CN"/>
        </w:rPr>
      </w:pPr>
      <w:r>
        <w:rPr>
          <w:rFonts w:hint="eastAsia" w:ascii="Times New Roman" w:hAnsi="Times New Roman" w:eastAsia="宋体" w:cs="宋体"/>
          <w:b/>
          <w:bCs/>
          <w:color w:val="auto"/>
          <w:highlight w:val="none"/>
        </w:rPr>
        <w:t xml:space="preserve">2.供应商如确定参加</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，可自行下载</w:t>
      </w:r>
      <w:r>
        <w:rPr>
          <w:rFonts w:hint="eastAsia" w:cs="宋体"/>
          <w:b/>
          <w:bCs/>
          <w:color w:val="auto"/>
          <w:highlight w:val="none"/>
          <w:lang w:val="en-US" w:eastAsia="zh-CN"/>
        </w:rPr>
        <w:t xml:space="preserve">采购</w:t>
      </w:r>
      <w:r>
        <w:rPr>
          <w:rFonts w:hint="eastAsia" w:ascii="Times New Roman" w:hAnsi="Times New Roman" w:eastAsia="宋体" w:cs="宋体"/>
          <w:b/>
          <w:bCs/>
          <w:color w:val="auto"/>
          <w:highlight w:val="none"/>
        </w:rPr>
        <w:t xml:space="preserve">文件及有关资料，按照《操作手册》进行注册，领取CA和办理电子签章，并按《操作手册》要求制作、上传电子</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文件</w:t>
      </w:r>
      <w:r>
        <w:rPr>
          <w:rFonts w:hint="eastAsia" w:ascii="Times New Roman" w:hAnsi="Times New Roman" w:eastAsia="宋体" w:cs="宋体"/>
          <w:b/>
          <w:bCs/>
          <w:color w:val="auto"/>
          <w:highlight w:val="none"/>
          <w:lang w:eastAsia="zh-CN"/>
        </w:rPr>
        <w:t xml:space="preserve">。</w:t>
      </w:r>
      <w:r>
        <w:rPr>
          <w:rFonts w:hint="eastAsia" w:ascii="Times New Roman" w:hAnsi="Times New Roman" w:eastAsia="宋体" w:cs="宋体"/>
          <w:b/>
          <w:bCs/>
          <w:color w:val="auto"/>
          <w:highlight w:val="none"/>
        </w:rPr>
        <w:t xml:space="preserve">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.本项目</w:t>
      </w:r>
      <w:r>
        <w:rPr>
          <w:rFonts w:hint="eastAsia" w:ascii="宋体" w:hAnsi="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文件中所有斜体下划线部分为实质性条款，如不满足，则为无效</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w:t>
      </w:r>
      <w:r/>
    </w:p>
    <w:p>
      <w:pPr>
        <w:pStyle w:val="1251"/>
        <w:ind w:firstLine="42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供应商可自行勘查，请务必对项目现场和周围环境进行仔细认真查勘，在随后的采购中，对现场资料和数据所作出的推论、解释和结论及由此造成的后果由供应商负责。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有关本次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发布的更正公告。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不收取</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保证金。</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7</w:t>
      </w:r>
      <w:r>
        <w:rPr>
          <w:rFonts w:hint="eastAsia" w:ascii="Times New Roman" w:hAnsi="Times New Roman" w:eastAsia="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8</w:t>
      </w:r>
      <w:r>
        <w:rPr>
          <w:rFonts w:hint="eastAsia" w:ascii="Times New Roman" w:hAnsi="Times New Roman" w:eastAsia="宋体" w:cs="宋体"/>
          <w:bCs/>
          <w:color w:val="auto"/>
          <w:highlight w:val="none"/>
        </w:rPr>
        <w:t xml:space="preserve">.为落实好政府采购履约资金扶持政策，中标/成交人可凭政府采购合同办理融资贷款，详见江苏政府采购网“政采贷”专栏。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9</w:t>
      </w:r>
      <w:r>
        <w:rPr>
          <w:rFonts w:hint="eastAsia" w:ascii="Times New Roman" w:hAnsi="Times New Roman" w:eastAsia="宋体" w:cs="宋体"/>
          <w:bCs/>
          <w:color w:val="auto"/>
          <w:highlight w:val="none"/>
        </w:rPr>
        <w:t xml:space="preserve">.本项目严格执行政府采购关于支持节能产品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cs="宋体"/>
          <w:bCs/>
          <w:color w:val="auto"/>
          <w:highlight w:val="none"/>
          <w:lang w:val="en-US" w:eastAsia="zh-CN"/>
        </w:rPr>
        <w:t xml:space="preserve">10</w:t>
      </w:r>
      <w:r>
        <w:rPr>
          <w:rFonts w:hint="eastAsia" w:ascii="Times New Roman" w:hAnsi="Times New Roman" w:eastAsia="宋体" w:cs="宋体"/>
          <w:bCs/>
          <w:color w:val="auto"/>
          <w:highlight w:val="none"/>
        </w:rPr>
        <w:t xml:space="preserve">.供应商对于所投产品的包装应按照“财办库〔2020〕123号《关于印发《商品包装政府采购需求标准（试行）》、《快递包装政府采购需求标准（试行）》的通知》”执行。</w:t>
      </w:r>
      <w:bookmarkEnd w:id="30"/>
      <w:r/>
      <w:bookmarkEnd w:id="31"/>
      <w:r/>
      <w:bookmarkEnd w:id="32"/>
      <w:r/>
      <w:bookmarkEnd w:id="33"/>
      <w:r/>
      <w:bookmarkEnd w:id="34"/>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址：扬州市大学南路88号</w:t>
      </w:r>
      <w:r/>
    </w:p>
    <w:p>
      <w:pPr>
        <w:ind w:right="-155"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王立极</w:t>
      </w:r>
      <w:r/>
    </w:p>
    <w:p>
      <w:pPr>
        <w:ind w:right="-155"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i w:val="0"/>
          <w:iCs w:val="0"/>
          <w:caps w:val="0"/>
          <w:color w:val="000000"/>
          <w:spacing w:val="0"/>
          <w:sz w:val="21"/>
          <w:szCs w:val="21"/>
          <w:highlight w:val="none"/>
          <w:shd w:val="clear" w:color="auto" w:fill="ffffff"/>
        </w:rPr>
        <w:t xml:space="preserve">0514-87993902</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江苏嘉加诚工程投资咨询有限公司</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址：江苏省扬州市邗江区文汇西路268号新辰大厦F7层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王静、高中翠 </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15794519245、13270572163</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35" w:name="_Toc120614211"/>
      <w:r>
        <w:rPr>
          <w:rFonts w:hint="eastAsia" w:ascii="宋体" w:hAnsi="宋体" w:eastAsia="宋体" w:cs="宋体"/>
          <w:color w:val="auto"/>
          <w:highlight w:val="none"/>
        </w:rPr>
        <w:br w:type="page" w:clear="all"/>
      </w:r>
      <w:bookmarkEnd w:id="8"/>
      <w:r/>
      <w:bookmarkStart w:id="36" w:name="_Toc165197238"/>
      <w:r>
        <w:rPr>
          <w:rFonts w:hint="eastAsia" w:ascii="宋体" w:hAnsi="宋体" w:eastAsia="宋体" w:cs="宋体"/>
          <w:color w:val="auto"/>
          <w:sz w:val="44"/>
          <w:szCs w:val="44"/>
          <w:highlight w:val="none"/>
        </w:rPr>
        <w:t xml:space="preserve">第二章  </w:t>
      </w:r>
      <w:bookmarkEnd w:id="2"/>
      <w:r/>
      <w:bookmarkEnd w:id="3"/>
      <w:r/>
      <w:bookmarkEnd w:id="4"/>
      <w:r/>
      <w:bookmarkEnd w:id="5"/>
      <w:r/>
      <w:bookmarkEnd w:id="6"/>
      <w:r/>
      <w:bookmarkEnd w:id="35"/>
      <w:r>
        <w:rPr>
          <w:rFonts w:hint="eastAsia" w:ascii="宋体" w:hAnsi="宋体" w:eastAsia="宋体" w:cs="宋体"/>
          <w:color w:val="auto"/>
          <w:sz w:val="44"/>
          <w:szCs w:val="44"/>
          <w:highlight w:val="none"/>
          <w:lang w:val="en-US" w:eastAsia="zh-CN"/>
        </w:rPr>
        <w:t xml:space="preserve">磋商</w:t>
      </w:r>
      <w:r>
        <w:rPr>
          <w:rFonts w:hint="eastAsia" w:ascii="宋体" w:hAnsi="宋体" w:eastAsia="宋体" w:cs="宋体"/>
          <w:color w:val="auto"/>
          <w:sz w:val="44"/>
          <w:szCs w:val="44"/>
          <w:highlight w:val="none"/>
        </w:rPr>
        <w:t xml:space="preserve">须知</w:t>
      </w:r>
      <w:bookmarkEnd w:id="36"/>
      <w:r/>
      <w:r/>
    </w:p>
    <w:p>
      <w:pPr>
        <w:ind w:firstLine="420"/>
        <w:spacing w:line="360" w:lineRule="auto"/>
        <w:rPr>
          <w:rFonts w:hint="eastAsia" w:ascii="宋体" w:hAnsi="宋体" w:cs="宋体"/>
          <w:color w:val="auto"/>
          <w:szCs w:val="21"/>
          <w:highlight w:val="none"/>
        </w:rPr>
      </w:pPr>
      <w:r/>
      <w:bookmarkStart w:id="37" w:name="_Toc479757207"/>
      <w:r/>
      <w:bookmarkStart w:id="38" w:name="_Toc120614221"/>
      <w:r/>
      <w:bookmarkStart w:id="39" w:name="_Toc16938558"/>
      <w:r/>
      <w:bookmarkStart w:id="40" w:name="_Toc513029242"/>
      <w:r/>
      <w:bookmarkStart w:id="41" w:name="_Toc20823314"/>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文件仅适用于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pStyle w:val="1042"/>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供应商应自行承担所有与参加</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有关的费用，无论</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过程中的做法和结果如何，采购人及代理机构在任何情况下均无义务和责任承担这些费用。</w:t>
      </w:r>
      <w:r/>
    </w:p>
    <w:p>
      <w:pPr>
        <w:pStyle w:val="1042"/>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4.2</w:t>
      </w:r>
      <w:r>
        <w:rPr>
          <w:rFonts w:hint="eastAsia" w:ascii="宋体" w:hAnsi="宋体" w:eastAsia="宋体" w:cs="宋体"/>
          <w:b w:val="0"/>
          <w:bCs w:val="0"/>
          <w:color w:val="auto"/>
          <w:sz w:val="21"/>
          <w:szCs w:val="21"/>
          <w:highlight w:val="none"/>
        </w:rPr>
        <w:t xml:space="preserve">本次采购由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供应商在领取</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通知书前一次性支付给招标代理机构代理服务费，招标代理服务费参照国家计委计价格〔2002〕1980号文规定标准*2</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%计算（具体计算方式详见下表）。</w:t>
      </w:r>
      <w:r/>
    </w:p>
    <w:tbl>
      <w:tblPr>
        <w:tblStyle w:val="1049"/>
        <w:tblW w:w="8158" w:type="dxa"/>
        <w:jc w:val="center"/>
        <w:tblLayout w:type="fixed"/>
        <w:tblCellMar>
          <w:left w:w="0" w:type="dxa"/>
          <w:top w:w="0" w:type="dxa"/>
          <w:right w:w="0" w:type="dxa"/>
          <w:bottom w:w="0" w:type="dxa"/>
        </w:tblCellMar>
        <w:tblLook w:val="04A0" w:firstRow="1" w:lastRow="0" w:firstColumn="1" w:lastColumn="0" w:noHBand="0" w:noVBand="1"/>
      </w:tblPr>
      <w:tblGrid>
        <w:gridCol w:w="1506"/>
        <w:gridCol w:w="2260"/>
        <w:gridCol w:w="2080"/>
        <w:gridCol w:w="2312"/>
      </w:tblGrid>
      <w:tr>
        <w:trPr>
          <w:jc w:val="center"/>
          <w:trHeight w:val="6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6" w:type="dxa"/>
            <w:vAlign w:val="center"/>
            <w:vMerge w:val="restart"/>
            <w:textDirection w:val="lrTb"/>
            <w:noWrap w:val="false"/>
          </w:tcPr>
          <w:p>
            <w:pPr>
              <w:ind w:left="160"/>
              <w:jc w:val="center"/>
              <w:pageBreakBefore w:val="0"/>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项目</w:t>
            </w:r>
            <w:r/>
          </w:p>
          <w:p>
            <w:pPr>
              <w:ind w:left="160"/>
              <w:jc w:val="center"/>
              <w:pageBreakBefore w:val="0"/>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100万元以下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100万元及以上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代理服务费最高限价</w:t>
            </w:r>
            <w:r/>
          </w:p>
        </w:tc>
      </w:tr>
      <w:tr>
        <w:trPr>
          <w:jc w:val="center"/>
          <w:trHeight w:val="704"/>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50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260" w:type="dxa"/>
            <w:vAlign w:val="center"/>
            <w:textDirection w:val="lrTb"/>
            <w:noWrap w:val="false"/>
          </w:tcPr>
          <w:p>
            <w:pPr>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（单位：元）</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080" w:type="dxa"/>
            <w:vAlign w:val="center"/>
            <w:textDirection w:val="lrTb"/>
            <w:noWrap w:val="false"/>
          </w:tcPr>
          <w:p>
            <w:pPr>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（折扣）</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312" w:type="dxa"/>
            <w:vAlign w:val="center"/>
            <w:textDirection w:val="lrTb"/>
            <w:noWrap w:val="false"/>
          </w:tcPr>
          <w:p>
            <w:pPr>
              <w:ind w:firstLine="0"/>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ind w:firstLine="0"/>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（单位：元）</w:t>
            </w:r>
            <w:r/>
          </w:p>
        </w:tc>
      </w:tr>
      <w:tr>
        <w:trPr>
          <w:jc w:val="center"/>
          <w:trHeight w:val="7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6" w:type="dxa"/>
            <w:vAlign w:val="center"/>
            <w:textDirection w:val="lrTb"/>
            <w:noWrap w:val="false"/>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2000元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24</w:t>
            </w:r>
            <w:r>
              <w:rPr>
                <w:rFonts w:hint="eastAsia" w:ascii="宋体" w:hAnsi="宋体" w:eastAsia="宋体" w:cs="宋体"/>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12"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10000元</w:t>
            </w:r>
            <w:r/>
          </w:p>
        </w:tc>
      </w:tr>
    </w:tbl>
    <w:p>
      <w:pPr>
        <w:jc w:val="center"/>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基准费率表</w:t>
      </w:r>
      <w:r/>
    </w:p>
    <w:tbl>
      <w:tblPr>
        <w:tblStyle w:val="1049"/>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r>
    </w:tbl>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（2）代理服务费支付方式：一次性以电汇或转账形</w:t>
      </w:r>
      <w:r>
        <w:rPr>
          <w:rFonts w:hint="eastAsia" w:ascii="宋体" w:hAnsi="宋体" w:eastAsia="宋体" w:cs="宋体"/>
          <w:color w:val="auto"/>
          <w:szCs w:val="21"/>
          <w:highlight w:val="none"/>
        </w:rPr>
        <w:t xml:space="preserve">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（3）招标代理服务费不在投标报价中单列，包含在投标总价中，由中标单位支付给代理机构。</w:t>
      </w:r>
      <w:r/>
    </w:p>
    <w:p>
      <w:pPr>
        <w:pStyle w:val="1042"/>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专家评审费参考《关于规范江苏省政府采购专家评审费标准的通知》（苏财购〔2016〕48号）执行，由采购人支付。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文件进行修改。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的修改将在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公布，补充文件将作为</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的组成部分，并对</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编写的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应包括资格证明文件、符合性证明文件、投标分项报价表、技术要求响应及偏离表、商务要求响应及偏离表、其他证明文件、投标函等部分。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不一致，请以“江苏政府采购网”发布的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、规章和规范性文件以及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要求提交证明文件，证明其及投标标的符合</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对证明文件无明确形式要求的，证明文件可以以文字资料、图纸和数据等形式提交。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规定格式填报投标分项报价表</w:t>
      </w:r>
      <w:bookmarkStart w:id="42" w:name="_Hlt26670399"/>
      <w:r/>
      <w:bookmarkEnd w:id="42"/>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12.2投标货币。</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中的单价和总价无特殊规定的采用人民币报价，以元为单位标注。</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供应商认为需要的其他技术文件或说明。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供应商应按照系统提供的格式完整、正确填写磋商响应函。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磋商响应有效期为代理机构规定的响应文件接收截止时间后</w:t>
      </w:r>
      <w:r>
        <w:rPr>
          <w:rFonts w:hint="eastAsia" w:ascii="宋体" w:hAnsi="宋体" w:cs="宋体"/>
          <w:color w:val="auto"/>
          <w:szCs w:val="21"/>
          <w:highlight w:val="none"/>
          <w:u w:val="single"/>
        </w:rPr>
        <w:t xml:space="preserve"> 六十（60）天</w:t>
      </w:r>
      <w:r>
        <w:rPr>
          <w:rFonts w:hint="eastAsia" w:ascii="宋体" w:hAnsi="宋体" w:cs="宋体"/>
          <w:color w:val="auto"/>
          <w:szCs w:val="21"/>
          <w:highlight w:val="none"/>
        </w:rPr>
        <w:t xml:space="preserve">。磋商响应有效期比规定短的将被视为非实质性</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16、投标有效期的延长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43" w:name="_Toc16938541"/>
      <w:r/>
      <w:bookmarkStart w:id="44" w:name="_Toc20823297"/>
      <w:r>
        <w:rPr>
          <w:rFonts w:hint="eastAsia" w:ascii="宋体" w:hAnsi="宋体" w:cs="宋体"/>
          <w:color w:val="auto"/>
          <w:szCs w:val="21"/>
          <w:highlight w:val="none"/>
        </w:rPr>
        <w:t xml:space="preserve">17、响应文件</w:t>
      </w:r>
      <w:bookmarkEnd w:id="43"/>
      <w:r/>
      <w:bookmarkEnd w:id="44"/>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bookmarkStart w:id="45" w:name="_Toc16938542"/>
      <w:r/>
      <w:bookmarkStart w:id="46" w:name="_Toc2082329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bookmarkEnd w:id="45"/>
      <w:r/>
      <w:bookmarkEnd w:id="46"/>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w:t>
      </w:r>
      <w:r>
        <w:rPr>
          <w:rFonts w:hint="eastAsia" w:ascii="宋体" w:hAnsi="宋体" w:cs="宋体"/>
          <w:color w:val="auto"/>
          <w:szCs w:val="21"/>
          <w:highlight w:val="none"/>
          <w:lang w:eastAsia="zh-CN"/>
        </w:rPr>
        <w:t xml:space="preserve">充分考虑</w:t>
      </w:r>
      <w:r>
        <w:rPr>
          <w:rFonts w:hint="eastAsia" w:ascii="宋体" w:hAnsi="宋体" w:cs="宋体"/>
          <w:color w:val="auto"/>
          <w:szCs w:val="21"/>
          <w:highlight w:val="none"/>
        </w:rPr>
        <w:t xml:space="preserve">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上传不成功的按照本</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第二章第27.1.2条 规定做无效</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47" w:name="_Toc20823299"/>
      <w:r/>
      <w:bookmarkStart w:id="48" w:name="_Toc16938543"/>
      <w:r>
        <w:rPr>
          <w:rFonts w:hint="eastAsia" w:ascii="宋体" w:hAnsi="宋体" w:cs="宋体"/>
          <w:color w:val="auto"/>
          <w:szCs w:val="21"/>
          <w:highlight w:val="none"/>
        </w:rPr>
        <w:t xml:space="preserve">19、响应文件</w:t>
      </w:r>
      <w:bookmarkEnd w:id="47"/>
      <w:r/>
      <w:bookmarkEnd w:id="48"/>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49" w:name="_Toc16938544"/>
      <w:r/>
      <w:bookmarkStart w:id="50" w:name="_Toc20823300"/>
      <w:r>
        <w:rPr>
          <w:rFonts w:hint="eastAsia" w:ascii="宋体" w:hAnsi="宋体" w:cs="宋体"/>
          <w:color w:val="auto"/>
          <w:szCs w:val="21"/>
          <w:highlight w:val="none"/>
        </w:rPr>
        <w:t xml:space="preserve">20、响应文件的撤回和修改</w:t>
      </w:r>
      <w:bookmarkEnd w:id="49"/>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代理机构将在采购公告中规定的时间和地点组织磋商开始仪式。供应商应当按照《操作手册》规定，参加磋商活动和在苏采云系统规定的时间内对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21.2磋商仪式由代理机构组织。苏采云系统将自动对项目进行开标，并宣布各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21.3供应商在磋商过程中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的响应文件解密等工作，应按照《操作手册》规定执行。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如果对开标过程和开标记录有疑义，应当根据《操作手册》规定提出，如 苏采云系统中《开标记录表》宣布后5分钟内未提出的，视同认可开标结果。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23.1凡是与审查、澄清、评价和比较投标的有关资料以及授标建议等，采购人、评委、代理机构均不得向</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或与</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无关的其他人员透露。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过程中，</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不得以任何行为影响</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过程，否则其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将被作为无效</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代理机构和</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不向未</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解释未</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原因，也不公布评</w:t>
      </w:r>
      <w:r>
        <w:rPr>
          <w:rFonts w:hint="eastAsia" w:ascii="宋体" w:hAnsi="宋体" w:cs="宋体"/>
          <w:color w:val="auto"/>
          <w:szCs w:val="21"/>
          <w:highlight w:val="none"/>
          <w:lang w:eastAsia="zh-CN"/>
        </w:rPr>
        <w:t xml:space="preserve">审</w:t>
      </w:r>
      <w:r>
        <w:rPr>
          <w:rFonts w:hint="eastAsia" w:ascii="宋体" w:hAnsi="宋体" w:cs="宋体"/>
          <w:color w:val="auto"/>
          <w:szCs w:val="21"/>
          <w:highlight w:val="none"/>
        </w:rPr>
        <w:t xml:space="preserve">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采用综合评分法的项目，未</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可于</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结果公告期限届满之日起通过苏采云系统查看自己的评审得分及排序情况。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(www.ccgp.gov.cn)查询</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的信用记录，以确定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是否具备投标资格,查询结果留存并归档。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w:t>
      </w:r>
      <w:r>
        <w:rPr>
          <w:rFonts w:hint="eastAsia" w:ascii="宋体" w:hAnsi="宋体" w:cs="宋体"/>
          <w:color w:val="auto"/>
          <w:szCs w:val="21"/>
          <w:highlight w:val="none"/>
          <w:lang w:eastAsia="zh-CN"/>
        </w:rPr>
        <w:t xml:space="preserve">磋商响应报价表</w:t>
      </w:r>
      <w:r>
        <w:rPr>
          <w:rFonts w:hint="eastAsia" w:ascii="宋体" w:hAnsi="宋体" w:cs="宋体"/>
          <w:color w:val="auto"/>
          <w:szCs w:val="21"/>
          <w:highlight w:val="none"/>
        </w:rPr>
        <w:t xml:space="preserve">内容与</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中相应内容不一致的，以</w:t>
      </w:r>
      <w:r>
        <w:rPr>
          <w:rFonts w:hint="eastAsia" w:ascii="宋体" w:hAnsi="宋体" w:cs="宋体"/>
          <w:color w:val="auto"/>
          <w:szCs w:val="21"/>
          <w:highlight w:val="none"/>
          <w:lang w:eastAsia="zh-CN"/>
        </w:rPr>
        <w:t xml:space="preserve">磋商响应报价表</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w:t>
      </w:r>
      <w:r>
        <w:rPr>
          <w:rFonts w:hint="eastAsia" w:ascii="宋体" w:hAnsi="宋体" w:cs="宋体"/>
          <w:color w:val="auto"/>
          <w:szCs w:val="21"/>
          <w:highlight w:val="none"/>
          <w:lang w:eastAsia="zh-CN"/>
        </w:rPr>
        <w:t xml:space="preserve">磋商响应报价表</w:t>
      </w:r>
      <w:r>
        <w:rPr>
          <w:rFonts w:hint="eastAsia" w:ascii="宋体" w:hAnsi="宋体" w:cs="宋体"/>
          <w:color w:val="auto"/>
          <w:szCs w:val="21"/>
          <w:highlight w:val="none"/>
        </w:rPr>
        <w:t xml:space="preserve">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评委会将按上述修正错误的方法调整</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中的投标报价，并通过苏采云系统告知</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，调整后的价格</w:t>
      </w:r>
      <w:r>
        <w:rPr>
          <w:rFonts w:hint="eastAsia" w:ascii="宋体" w:hAnsi="宋体" w:cs="宋体"/>
          <w:color w:val="auto"/>
          <w:szCs w:val="21"/>
          <w:highlight w:val="none"/>
          <w:lang w:eastAsia="zh-CN"/>
        </w:rPr>
        <w:t xml:space="preserve">对供应商</w:t>
      </w:r>
      <w:r>
        <w:rPr>
          <w:rFonts w:hint="eastAsia" w:ascii="宋体" w:hAnsi="宋体" w:cs="宋体"/>
          <w:color w:val="auto"/>
          <w:szCs w:val="21"/>
          <w:highlight w:val="none"/>
        </w:rPr>
        <w:t xml:space="preserve">具有约束力。如果</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不接受修正后的价格，则其投标将被拒绝。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，及时登录苏采云系统查阅、答复相关信息，并安排专人与代理机构及</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color w:val="auto"/>
          <w:szCs w:val="21"/>
          <w:highlight w:val="none"/>
          <w:lang w:eastAsia="zh-CN"/>
        </w:rPr>
        <w:t xml:space="preserve">〔2015〕124号</w:t>
      </w:r>
      <w:r>
        <w:rPr>
          <w:rFonts w:hint="eastAsia" w:ascii="宋体" w:hAnsi="宋体" w:cs="宋体"/>
          <w:color w:val="auto"/>
          <w:szCs w:val="21"/>
          <w:highlight w:val="none"/>
        </w:rPr>
        <w:t xml:space="preserve">）规定情形的，提交最后报价的供应商可以为2家。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27.1无效响应条款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供应商在苏采云系统规定的时间内未成功解密电子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27.1.2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未按要求递交电子文件的。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同一供应商提交两个（含两个）以上不同的投标报价的。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的报价超过了采购预算或最高限价的。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未通过符合性审查的。</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27.1.7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文件含有采购人不能接受的附加条件的。</w:t>
      </w:r>
      <w:r/>
    </w:p>
    <w:p>
      <w:pPr>
        <w:ind w:firstLine="422"/>
        <w:spacing w:line="360" w:lineRule="auto"/>
        <w:rPr>
          <w:rFonts w:ascii="Calibri" w:hAnsi="Calibri" w:cs="Calibri"/>
          <w:b/>
          <w:bCs/>
          <w:i w:val="0"/>
          <w:iCs w:val="0"/>
          <w:caps w:val="0"/>
          <w:color w:val="auto"/>
          <w:spacing w:val="0"/>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 异常低价投标（响应）</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1.投标（响应）报价低于全部通过符合性审查供应商投标（响应）报价平均值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2.投标（响应）报价低于通过符合性审查的次低报价供应商投标（响应）报价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3.投标（响应）报价低于采购项目最高限价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45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45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施工安装</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费用等，给予相关供应商的合理时间</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为</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30分钟</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，超过时间视为供应商未提交</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书面说明、</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证明材料</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。其中，属于第3项情形，供应商已随投标（响应）文件一并提交相关书面说明及必要的证明材料的，在评审现场可不再重复提交。</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2"/>
        <w:jc w:val="both"/>
        <w:keepLines w:val="0"/>
        <w:keepNext w:val="0"/>
        <w:spacing w:before="0" w:beforeAutospacing="0" w:after="0" w:afterAutospacing="0" w:line="360" w:lineRule="auto"/>
        <w:shd w:val="clear" w:color="auto" w:fill="ffffff"/>
        <w:widowControl/>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7.</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27.1.11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27.1.12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废标条款：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出现影响采购公正的违法、违规行为的；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27.2.3 因重大变故，采购任务取消的。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27.2.4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的供应商不足三家的处理：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27.3.1如出现</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的供应商或者在</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宋体" w:hAnsi="宋体" w:eastAsia="宋体" w:cs="宋体"/>
          <w:color w:val="auto"/>
          <w:sz w:val="21"/>
          <w:szCs w:val="21"/>
          <w:highlight w:val="none"/>
        </w:rPr>
        <w:t xml:space="preserve">评审结果按评审后得分由高到低顺序排列。得分相同的，按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报价由低到高顺序排列。</w:t>
      </w:r>
      <w:r>
        <w:rPr>
          <w:rFonts w:hint="eastAsia" w:ascii="宋体" w:hAnsi="宋体" w:cs="宋体"/>
          <w:color w:val="auto"/>
          <w:sz w:val="21"/>
          <w:szCs w:val="21"/>
          <w:highlight w:val="none"/>
          <w:lang w:val="en-US" w:eastAsia="zh-CN"/>
        </w:rPr>
        <w:t xml:space="preserve">评审得分且最后报价相同的，按照技术指标优劣顺序排序</w:t>
      </w:r>
      <w:r>
        <w:rPr>
          <w:rFonts w:hint="eastAsia" w:ascii="宋体" w:hAnsi="宋体" w:eastAsia="宋体" w:cs="宋体"/>
          <w:color w:val="auto"/>
          <w:sz w:val="21"/>
          <w:szCs w:val="21"/>
          <w:highlight w:val="none"/>
        </w:rPr>
        <w:t xml:space="preserve">，如技术指标得分也相同，由磋商小组随机抽取确定排序。。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w:t>
      </w:r>
      <w:r>
        <w:rPr>
          <w:rFonts w:hint="eastAsia" w:ascii="宋体" w:hAnsi="宋体" w:cs="宋体"/>
          <w:color w:val="auto"/>
          <w:szCs w:val="21"/>
          <w:highlight w:val="none"/>
          <w:lang w:eastAsia="zh-CN"/>
        </w:rPr>
        <w:t xml:space="preserve">原则</w:t>
      </w:r>
      <w:r>
        <w:rPr>
          <w:rFonts w:hint="eastAsia" w:ascii="宋体" w:hAnsi="宋体" w:cs="宋体"/>
          <w:color w:val="auto"/>
          <w:szCs w:val="21"/>
          <w:highlight w:val="none"/>
        </w:rPr>
        <w:t xml:space="preserve">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 有下列情形之一的，视为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串通</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28.5.1不同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28.5.2不同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委托同一单位或者个人办理</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28.5.3 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28.5.4不同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文件异常一致或者</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29.4供应商（含潜在供应商）对采购方式、采购需求、供应商资格条件及审查结果、</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方法和</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标准、合同文本的询问、质疑请向采购人提出，由采购人负责答复。供应商对除上述事项以外其他事项的询问、质疑请向代理机构提出，由代理机构负责答复。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代理机构质疑接受人及联系方式详见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29.5.4 未参加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活动的供应商或在</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29.5.5供应商组成联合体参加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 成交结果</w:t>
      </w:r>
      <w:r>
        <w:rPr>
          <w:rFonts w:hint="eastAsia" w:ascii="宋体" w:hAnsi="宋体" w:cs="宋体"/>
          <w:color w:val="auto"/>
          <w:szCs w:val="21"/>
          <w:highlight w:val="none"/>
          <w:lang w:eastAsia="zh-CN"/>
        </w:rPr>
        <w:t xml:space="preserve">公告同时</w:t>
      </w:r>
      <w:r>
        <w:rPr>
          <w:rFonts w:hint="eastAsia" w:ascii="宋体" w:hAnsi="宋体" w:cs="宋体"/>
          <w:color w:val="auto"/>
          <w:szCs w:val="21"/>
          <w:highlight w:val="none"/>
        </w:rPr>
        <w:t xml:space="preserve">代理机构将向成交供应商发出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签订合同</w:t>
      </w:r>
      <w:r/>
    </w:p>
    <w:p>
      <w:pPr>
        <w:ind w:lef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确定的事项与采购人签订政府采购合同。</w:t>
      </w:r>
      <w:r>
        <w:rPr>
          <w:rFonts w:hint="eastAsia" w:ascii="宋体" w:hAnsi="宋体" w:eastAsia="宋体" w:cs="宋体"/>
          <w:color w:val="auto"/>
          <w:sz w:val="21"/>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列入</w:t>
      </w:r>
      <w:r>
        <w:rPr>
          <w:rFonts w:hint="eastAsia" w:ascii="宋体" w:hAnsi="宋体" w:eastAsia="宋体" w:cs="宋体"/>
          <w:color w:val="auto"/>
          <w:sz w:val="21"/>
          <w:szCs w:val="21"/>
          <w:highlight w:val="none"/>
          <w:lang w:val="en-US" w:eastAsia="zh-CN"/>
        </w:rPr>
        <w:t xml:space="preserve">校内</w:t>
      </w:r>
      <w:r>
        <w:rPr>
          <w:rFonts w:hint="eastAsia" w:ascii="宋体" w:hAnsi="宋体" w:eastAsia="宋体" w:cs="宋体"/>
          <w:color w:val="auto"/>
          <w:sz w:val="21"/>
          <w:szCs w:val="21"/>
          <w:highlight w:val="none"/>
        </w:rPr>
        <w:t xml:space="preserve">不良行为记录名单，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auto"/>
          <w:sz w:val="21"/>
          <w:szCs w:val="21"/>
          <w:highlight w:val="none"/>
          <w:lang w:eastAsia="zh-CN"/>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的响应文件及采购过程中有关澄清、承诺文件均应作为合同附件。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 合同在“政府采购管理交易系统（苏采云）”中签订，签订合同后，</w:t>
      </w:r>
      <w:r>
        <w:rPr>
          <w:rFonts w:hint="eastAsia" w:ascii="宋体" w:hAnsi="宋体" w:cs="宋体"/>
          <w:i w:val="0"/>
          <w:iCs w:val="0"/>
          <w:color w:val="auto"/>
          <w:sz w:val="21"/>
          <w:szCs w:val="21"/>
          <w:highlight w:val="none"/>
          <w:u w:val="none"/>
          <w:lang w:eastAsia="zh-CN"/>
        </w:rPr>
        <w:t xml:space="preserve">成交</w:t>
      </w:r>
      <w:r>
        <w:rPr>
          <w:rFonts w:hint="eastAsia" w:ascii="宋体" w:hAnsi="宋体" w:eastAsia="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不得将货物或服务及其他服务进行转包。</w:t>
      </w:r>
      <w:r>
        <w:rPr>
          <w:rFonts w:hint="eastAsia" w:ascii="宋体" w:hAnsi="宋体" w:eastAsia="宋体" w:cs="宋体"/>
          <w:color w:val="auto"/>
          <w:sz w:val="21"/>
          <w:szCs w:val="21"/>
          <w:highlight w:val="none"/>
        </w:rPr>
        <w:t xml:space="preserve">未经采购人同意，</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也不得采用分包的形式履行合同，否则采购人有权终止合同，</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的履约保证金将不予退还。转包或分包造成采购人损失的，</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应承担赔偿责任。</w:t>
      </w:r>
      <w:r/>
    </w:p>
    <w:p>
      <w:pPr>
        <w:ind w:left="0" w:firstLine="420"/>
        <w:pageBreakBefore w:val="0"/>
        <w:spacing w:line="360" w:lineRule="auto"/>
        <w:widowControl w:val="off"/>
        <w:rPr>
          <w:rFonts w:hint="eastAsia" w:ascii="Times New Roman" w:hAnsi="Times New Roman" w:eastAsia="宋体"/>
          <w:b/>
          <w:color w:val="auto"/>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.4采购人不得向</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提出任何不合理的要求作为签订合同的条件，不得与</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私下订立</w:t>
      </w:r>
      <w:r>
        <w:rPr>
          <w:rFonts w:hint="eastAsia" w:ascii="Times New Roman" w:hAnsi="Times New Roman" w:eastAsia="宋体"/>
          <w:color w:val="auto"/>
          <w:szCs w:val="21"/>
          <w:highlight w:val="none"/>
        </w:rPr>
        <w:t xml:space="preserve">背离合同实质性内容的协议。</w:t>
      </w:r>
      <w:r/>
    </w:p>
    <w:p>
      <w:pPr>
        <w:ind w:firstLine="422"/>
        <w:pageBreakBefore w:val="0"/>
        <w:spacing w:line="360" w:lineRule="auto"/>
        <w:rPr>
          <w:rFonts w:hint="eastAsia" w:ascii="宋体" w:hAnsi="宋体" w:cs="Times New Roman"/>
          <w:b w:val="0"/>
          <w:bCs/>
          <w:color w:val="000000" w:themeColor="text1"/>
          <w:szCs w:val="21"/>
          <w:highlight w:val="none"/>
          <w:lang w:val="en-US" w:eastAsia="zh-CN"/>
          <w14:textFill>
            <w14:solidFill>
              <w14:schemeClr w14:val="tx1"/>
            </w14:solidFill>
          </w14:textFill>
        </w:rPr>
      </w:pPr>
      <w:r>
        <w:rPr>
          <w:rFonts w:hint="eastAsia" w:ascii="宋体" w:hAnsi="宋体" w:cs="Times New Roman"/>
          <w:b w:val="0"/>
          <w:bCs/>
          <w:color w:val="000000" w:themeColor="text1"/>
          <w:szCs w:val="21"/>
          <w:highlight w:val="none"/>
          <w:lang w:val="en-US" w:eastAsia="zh-CN"/>
          <w14:textFill>
            <w14:solidFill>
              <w14:schemeClr w14:val="tx1"/>
            </w14:solidFill>
          </w14:textFill>
        </w:rPr>
        <w:t xml:space="preserve">32、履约保证金</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32.1</w:t>
      </w:r>
      <w:r>
        <w:rPr>
          <w:rFonts w:hint="eastAsia" w:ascii="宋体" w:hAnsi="宋体" w:cs="Times New Roman"/>
          <w:bCs/>
          <w:color w:val="000000" w:themeColor="text1"/>
          <w:szCs w:val="21"/>
          <w:highlight w:val="none"/>
          <w14:textFill>
            <w14:solidFill>
              <w14:schemeClr w14:val="tx1"/>
            </w14:solidFill>
          </w14:textFill>
        </w:rPr>
        <w:t xml:space="preserve">合同签订前，</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成交</w:t>
      </w:r>
      <w:r>
        <w:rPr>
          <w:rFonts w:hint="eastAsia" w:ascii="宋体" w:hAnsi="宋体" w:cs="Times New Roman"/>
          <w:bCs/>
          <w:color w:val="000000" w:themeColor="text1"/>
          <w:szCs w:val="21"/>
          <w:highlight w:val="none"/>
          <w14:textFill>
            <w14:solidFill>
              <w14:schemeClr w14:val="tx1"/>
            </w14:solidFill>
          </w14:textFill>
        </w:rPr>
        <w:t xml:space="preserve">供应商向采购人支付合同总金额</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10</w:t>
      </w:r>
      <w:r>
        <w:rPr>
          <w:rFonts w:hint="eastAsia" w:ascii="宋体" w:hAnsi="宋体" w:cs="Times New Roman"/>
          <w:bCs/>
          <w:color w:val="000000" w:themeColor="text1"/>
          <w:szCs w:val="21"/>
          <w:highlight w:val="none"/>
          <w14:textFill>
            <w14:solidFill>
              <w14:schemeClr w14:val="tx1"/>
            </w14:solidFill>
          </w14:textFill>
        </w:rPr>
        <w:t xml:space="preserve">%作为本合同履约保证金。</w:t>
      </w:r>
      <w:r>
        <w:rPr>
          <w:rFonts w:hint="default" w:ascii="宋体" w:hAnsi="宋体" w:cs="Times New Roman"/>
          <w:bCs/>
          <w:color w:val="000000" w:themeColor="text1"/>
          <w:szCs w:val="21"/>
          <w:highlight w:val="none"/>
          <w:lang w:val="en-US" w:eastAsia="zh-CN"/>
          <w14:textFill>
            <w14:solidFill>
              <w14:schemeClr w14:val="tx1"/>
            </w14:solidFill>
          </w14:textFill>
        </w:rPr>
        <w:t xml:space="preserve">允许</w:t>
      </w:r>
      <w:r>
        <w:rPr>
          <w:rFonts w:hint="default" w:ascii="宋体" w:hAnsi="宋体" w:cs="Times New Roman"/>
          <w:bCs/>
          <w:color w:val="000000" w:themeColor="text1"/>
          <w:szCs w:val="21"/>
          <w:highlight w:val="none"/>
          <w14:textFill>
            <w14:solidFill>
              <w14:schemeClr w14:val="tx1"/>
            </w14:solidFill>
          </w14:textFill>
        </w:rPr>
        <w:t xml:space="preserve">中标人自主选择支票、汇票、本票、保函等非现金形式缴纳或提交</w:t>
      </w:r>
      <w:r>
        <w:rPr>
          <w:rFonts w:hint="default" w:ascii="宋体" w:hAnsi="宋体" w:cs="Times New Roman"/>
          <w:bCs/>
          <w:color w:val="000000" w:themeColor="text1"/>
          <w:szCs w:val="21"/>
          <w:highlight w:val="none"/>
          <w:lang w:eastAsia="zh-CN"/>
          <w14:textFill>
            <w14:solidFill>
              <w14:schemeClr w14:val="tx1"/>
            </w14:solidFill>
          </w14:textFill>
        </w:rPr>
        <w:t xml:space="preserve">，</w:t>
      </w:r>
      <w:r>
        <w:rPr>
          <w:rFonts w:hint="eastAsia" w:ascii="宋体" w:hAnsi="宋体" w:cs="Times New Roman"/>
          <w:bCs/>
          <w:color w:val="000000" w:themeColor="text1"/>
          <w:szCs w:val="21"/>
          <w:highlight w:val="none"/>
          <w14:textFill>
            <w14:solidFill>
              <w14:schemeClr w14:val="tx1"/>
            </w14:solidFill>
          </w14:textFill>
        </w:rPr>
        <w:t xml:space="preserve">履约保证金用以约束供应商在合同履行中的行为，弥补合同执行中由于自身行为可能给采购人带来的各种损失。如果中标人不同意按照规定去做，采购人有权取消本次采购中标决定。</w:t>
      </w:r>
      <w:bookmarkStart w:id="51" w:name="_Toc200451963"/>
      <w:r/>
      <w:bookmarkEnd w:id="51"/>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32.2</w:t>
      </w:r>
      <w:r>
        <w:rPr>
          <w:rFonts w:hint="eastAsia" w:ascii="宋体" w:hAnsi="宋体" w:cs="Times New Roman"/>
          <w:bCs/>
          <w:color w:val="000000" w:themeColor="text1"/>
          <w:szCs w:val="21"/>
          <w:highlight w:val="none"/>
          <w14:textFill>
            <w14:solidFill>
              <w14:schemeClr w14:val="tx1"/>
            </w14:solidFill>
          </w14:textFill>
        </w:rPr>
        <w:t xml:space="preserve">履约保证金的退还：合同履行结束后，</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成交供应商</w:t>
      </w:r>
      <w:r>
        <w:rPr>
          <w:rFonts w:hint="eastAsia" w:ascii="宋体" w:hAnsi="宋体" w:cs="Times New Roman"/>
          <w:bCs/>
          <w:color w:val="000000" w:themeColor="text1"/>
          <w:szCs w:val="21"/>
          <w:highlight w:val="none"/>
          <w14:textFill>
            <w14:solidFill>
              <w14:schemeClr w14:val="tx1"/>
            </w14:solidFill>
          </w14:textFill>
        </w:rPr>
        <w:t xml:space="preserve">凭采购人签署的项目验收单或项目验收报告，前往学校办理保证金退还手续。</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成交供应商</w:t>
      </w:r>
      <w:r>
        <w:rPr>
          <w:rFonts w:hint="eastAsia" w:ascii="宋体" w:hAnsi="宋体" w:cs="Times New Roman"/>
          <w:bCs/>
          <w:color w:val="000000" w:themeColor="text1"/>
          <w:szCs w:val="21"/>
          <w:highlight w:val="none"/>
          <w14:textFill>
            <w14:solidFill>
              <w14:schemeClr w14:val="tx1"/>
            </w14:solidFill>
          </w14:textFill>
        </w:rPr>
        <w:t xml:space="preserve">如违约，履约保证金将按规定予以扣除。采购人保留按合同条款追偿供应商赔偿损失的权利。</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32.3</w:t>
      </w:r>
      <w:r>
        <w:rPr>
          <w:rFonts w:hint="eastAsia" w:ascii="宋体" w:hAnsi="宋体" w:cs="Times New Roman"/>
          <w:bCs/>
          <w:color w:val="000000" w:themeColor="text1"/>
          <w:szCs w:val="21"/>
          <w:highlight w:val="none"/>
          <w14:textFill>
            <w14:solidFill>
              <w14:schemeClr w14:val="tx1"/>
            </w14:solidFill>
          </w14:textFill>
        </w:rPr>
        <w:t xml:space="preserve"> 履约保证金缴纳账户信息：</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户名：扬州大学</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开户行：中国工商银行股份有限公司扬州分行汶河支行</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账号：1108022009000002048</w:t>
      </w:r>
      <w:r/>
    </w:p>
    <w:p>
      <w:pPr>
        <w:ind w:firstLine="420"/>
        <w:pageBreakBefore w:val="0"/>
        <w:spacing w:line="360" w:lineRule="auto"/>
        <w:rPr>
          <w:b w:val="0"/>
          <w:bCs w:val="0"/>
          <w:color w:val="000000" w:themeColor="text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电子行号：102312002094</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.1成交供应商可凭政府采购合同办理融资贷款，详情请见</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Cs w:val="21"/>
          <w:highlight w:val="none"/>
          <w:lang w:val="en-US" w:eastAsia="zh-CN"/>
        </w:rPr>
        <w:t xml:space="preserve">“政采贷”专栏。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、其他</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52" w:name="_Toc165197239"/>
      <w:r>
        <w:rPr>
          <w:rFonts w:hint="eastAsia" w:ascii="宋体" w:hAnsi="宋体" w:eastAsia="宋体" w:cs="宋体"/>
          <w:color w:val="auto"/>
          <w:sz w:val="44"/>
          <w:szCs w:val="44"/>
          <w:highlight w:val="none"/>
        </w:rPr>
        <w:t xml:space="preserve">第三章  </w:t>
      </w:r>
      <w:bookmarkEnd w:id="37"/>
      <w:r/>
      <w:bookmarkEnd w:id="38"/>
      <w:r/>
      <w:bookmarkEnd w:id="39"/>
      <w:r/>
      <w:bookmarkEnd w:id="40"/>
      <w:r/>
      <w:bookmarkEnd w:id="41"/>
      <w:r/>
      <w:bookmarkEnd w:id="52"/>
      <w:r>
        <w:rPr>
          <w:rFonts w:hint="eastAsia" w:ascii="宋体" w:hAnsi="宋体" w:eastAsia="宋体" w:cs="宋体"/>
          <w:color w:val="auto"/>
          <w:sz w:val="44"/>
          <w:szCs w:val="44"/>
          <w:highlight w:val="none"/>
        </w:rPr>
        <w:t xml:space="preserve">合同条款及格式</w:t>
      </w:r>
      <w:r/>
    </w:p>
    <w:p>
      <w:pPr>
        <w:ind w:firstLine="420"/>
        <w:spacing w:line="360" w:lineRule="auto"/>
        <w:rPr>
          <w:rFonts w:hint="eastAsia" w:ascii="宋体" w:hAnsi="宋体" w:eastAsia="宋体" w:cs="宋体"/>
          <w:color w:val="auto"/>
          <w:szCs w:val="21"/>
          <w:highlight w:val="none"/>
        </w:rPr>
      </w:pPr>
      <w:r/>
      <w:bookmarkStart w:id="53" w:name="_Toc513029243"/>
      <w:r/>
      <w:bookmarkEnd w:id="53"/>
      <w:r/>
      <w:bookmarkStart w:id="54" w:name="_Toc16938559"/>
      <w:r/>
      <w:bookmarkEnd w:id="54"/>
      <w:r/>
      <w:bookmarkStart w:id="55" w:name="_Toc20823315"/>
      <w:r/>
      <w:bookmarkEnd w:id="55"/>
      <w:r/>
      <w:r/>
    </w:p>
    <w:p>
      <w:pPr>
        <w:pStyle w:val="1059"/>
        <w:ind w:firstLine="420"/>
        <w:spacing w:line="360" w:lineRule="auto"/>
        <w:rPr>
          <w:rFonts w:hint="eastAsia" w:ascii="Times New Roman" w:hAnsi="Times New Roman"/>
          <w:sz w:val="21"/>
          <w:szCs w:val="21"/>
        </w:rPr>
      </w:pPr>
      <w:r/>
      <w:bookmarkStart w:id="56" w:name="_Hlt16619350"/>
      <w:r/>
      <w:bookmarkStart w:id="57" w:name="_Toc20823346"/>
      <w:r/>
      <w:bookmarkStart w:id="58" w:name="_Toc16938590"/>
      <w:r/>
      <w:bookmarkStart w:id="59" w:name="_Toc120614244"/>
      <w:r/>
      <w:bookmarkStart w:id="60" w:name="_Toc165197240"/>
      <w:r/>
      <w:bookmarkStart w:id="61" w:name="_Toc479757211"/>
      <w:r/>
      <w:bookmarkStart w:id="62" w:name="_Toc462564139"/>
      <w:r>
        <w:rPr>
          <w:rFonts w:hint="eastAsia" w:hAnsi="宋体"/>
          <w:sz w:val="21"/>
          <w:szCs w:val="21"/>
        </w:rPr>
        <w:t xml:space="preserve">以下为成交后签订本项目合同的通用条款，成交供应商不得提出实质性的修改，关于专用条款将由采购人与成交供应商结合本项目具体情况协商后签订。</w:t>
      </w:r>
      <w:r/>
    </w:p>
    <w:p>
      <w:pPr>
        <w:spacing w:line="360" w:lineRule="auto"/>
        <w:rPr>
          <w:rFonts w:hint="eastAsia" w:ascii="方正仿宋_GBK" w:eastAsia="方正仿宋_GBK"/>
          <w:sz w:val="28"/>
          <w:szCs w:val="28"/>
        </w:rPr>
      </w:pPr>
      <w:r>
        <w:rPr>
          <w:rFonts w:hint="eastAsia" w:ascii="方正仿宋_GBK" w:eastAsia="方正仿宋_GBK"/>
          <w:sz w:val="28"/>
          <w:szCs w:val="28"/>
        </w:rPr>
        <w:t xml:space="preserve">（GF－</w:t>
      </w:r>
      <w:r>
        <w:rPr>
          <w:rFonts w:hint="eastAsia" w:eastAsia="方正仿宋_GBK"/>
          <w:sz w:val="28"/>
          <w:szCs w:val="28"/>
        </w:rPr>
        <w:t xml:space="preserve">2017</w:t>
      </w:r>
      <w:r>
        <w:rPr>
          <w:rFonts w:hint="eastAsia" w:ascii="方正仿宋_GBK" w:eastAsia="方正仿宋_GBK"/>
          <w:sz w:val="28"/>
          <w:szCs w:val="28"/>
        </w:rPr>
        <w:t xml:space="preserve">－</w:t>
      </w:r>
      <w:r>
        <w:rPr>
          <w:rFonts w:hint="eastAsia" w:eastAsia="方正仿宋_GBK"/>
          <w:sz w:val="28"/>
          <w:szCs w:val="28"/>
        </w:rPr>
        <w:t xml:space="preserve">0201</w:t>
      </w:r>
      <w:r>
        <w:rPr>
          <w:rFonts w:hint="eastAsia" w:ascii="方正仿宋_GBK" w:eastAsia="方正仿宋_GBK"/>
          <w:sz w:val="28"/>
          <w:szCs w:val="28"/>
        </w:rPr>
        <w:t xml:space="preserve">）</w:t>
      </w:r>
      <w:r/>
    </w:p>
    <w:p>
      <w:pPr>
        <w:spacing w:line="360" w:lineRule="auto"/>
        <w:rPr>
          <w:rFonts w:hint="eastAsia" w:ascii="宋体" w:hAnsi="宋体"/>
          <w:sz w:val="36"/>
          <w:szCs w:val="36"/>
        </w:rPr>
      </w:pPr>
      <w:r>
        <w:rPr>
          <w:rFonts w:hint="eastAsia" w:ascii="宋体" w:hAnsi="宋体"/>
          <w:sz w:val="36"/>
          <w:szCs w:val="36"/>
        </w:rPr>
        <w:t xml:space="preserve"> </w:t>
      </w:r>
      <w:r/>
    </w:p>
    <w:p>
      <w:pPr>
        <w:jc w:val="center"/>
        <w:keepLines/>
        <w:keepNext/>
        <w:spacing w:before="951" w:line="720" w:lineRule="auto"/>
        <w:rPr>
          <w:rFonts w:hint="eastAsia" w:ascii="Arial" w:hAnsi="Arial" w:eastAsia="方正小标宋_GBK" w:cs="Arial"/>
          <w:b/>
          <w:bCs/>
          <w:sz w:val="72"/>
          <w:szCs w:val="72"/>
        </w:rPr>
        <w:outlineLvl w:val="1"/>
      </w:pPr>
      <w:r>
        <w:rPr>
          <w:rFonts w:hint="eastAsia" w:ascii="方正小标宋_GBK" w:hAnsi="Arial" w:eastAsia="方正小标宋_GBK" w:cs="Arial"/>
          <w:b/>
          <w:bCs/>
          <w:sz w:val="72"/>
          <w:szCs w:val="72"/>
        </w:rPr>
        <w:t xml:space="preserve">基建工程施工合同</w:t>
      </w:r>
      <w:r/>
    </w:p>
    <w:p>
      <w:pPr>
        <w:jc w:val="center"/>
        <w:rPr>
          <w:rFonts w:hint="eastAsia" w:ascii="方正仿宋_GBK" w:eastAsia="方正仿宋_GBK"/>
          <w:sz w:val="36"/>
          <w:szCs w:val="36"/>
        </w:rPr>
      </w:pPr>
      <w:r>
        <w:rPr>
          <w:rFonts w:hint="eastAsia" w:ascii="方正仿宋_GBK" w:eastAsia="方正仿宋_GBK"/>
          <w:sz w:val="36"/>
          <w:szCs w:val="36"/>
        </w:rPr>
        <w:t xml:space="preserve">合同名称：</w:t>
      </w:r>
      <w:r/>
    </w:p>
    <w:p>
      <w:pPr>
        <w:jc w:val="center"/>
        <w:rPr>
          <w:rFonts w:hint="eastAsia" w:ascii="方正仿宋_GBK" w:eastAsia="方正仿宋_GBK"/>
          <w:sz w:val="36"/>
          <w:szCs w:val="36"/>
        </w:rPr>
      </w:pPr>
      <w:r>
        <w:rPr>
          <w:rFonts w:hint="eastAsia" w:ascii="方正仿宋_GBK" w:eastAsia="方正仿宋_GBK"/>
          <w:sz w:val="36"/>
          <w:szCs w:val="36"/>
        </w:rPr>
        <w:t xml:space="preserve">扬州大学2026年度消防设施及隐患整改工程</w:t>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tbl>
      <w:tblPr>
        <w:tblStyle w:val="104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780"/>
        <w:gridCol w:w="1080"/>
      </w:tblGrid>
      <w:tr>
        <w:trPr>
          <w:jc w:val="center"/>
        </w:trPr>
        <w:tc>
          <w:tcPr>
            <w:tcBorders>
              <w:top w:val="none" w:color="000000" w:sz="4" w:space="0"/>
              <w:left w:val="none" w:color="000000" w:sz="4" w:space="0"/>
              <w:bottom w:val="none" w:color="000000" w:sz="4" w:space="0"/>
              <w:right w:val="none" w:color="000000" w:sz="4" w:space="0"/>
            </w:tcBorders>
            <w:tcW w:w="3780" w:type="dxa"/>
            <w:vAlign w:val="top"/>
            <w:textDirection w:val="lrTb"/>
            <w:noWrap w:val="false"/>
          </w:tcPr>
          <w:p>
            <w:pPr>
              <w:rPr>
                <w:rFonts w:ascii="方正仿宋_GBK" w:eastAsia="方正仿宋_GBK"/>
                <w:sz w:val="36"/>
                <w:szCs w:val="36"/>
                <w:u w:val="single"/>
              </w:rPr>
            </w:pPr>
            <w:r>
              <w:rPr>
                <w:rFonts w:hint="eastAsia" w:ascii="宋体" w:hAnsi="宋体"/>
                <w:b/>
                <w:bCs/>
                <w:sz w:val="32"/>
                <w:szCs w:val="32"/>
              </w:rPr>
              <w:t xml:space="preserve">住房城乡建设部</w:t>
            </w:r>
            <w:r/>
          </w:p>
        </w:tc>
        <w:tc>
          <w:tcPr>
            <w:tcBorders>
              <w:top w:val="none" w:color="000000" w:sz="4" w:space="0"/>
              <w:left w:val="none" w:color="000000" w:sz="4" w:space="0"/>
              <w:bottom w:val="none" w:color="000000" w:sz="4" w:space="0"/>
              <w:right w:val="none" w:color="000000" w:sz="4" w:space="0"/>
            </w:tcBorders>
            <w:tcW w:w="1080" w:type="dxa"/>
            <w:vAlign w:val="center"/>
            <w:vMerge w:val="restart"/>
            <w:textDirection w:val="lrTb"/>
            <w:noWrap w:val="false"/>
          </w:tcPr>
          <w:p>
            <w:pPr>
              <w:rPr>
                <w:rFonts w:ascii="宋体" w:hAnsi="宋体"/>
                <w:b/>
                <w:bCs/>
                <w:sz w:val="32"/>
                <w:szCs w:val="32"/>
              </w:rPr>
            </w:pPr>
            <w:r>
              <w:rPr>
                <w:rFonts w:hint="eastAsia" w:ascii="宋体" w:hAnsi="宋体"/>
                <w:b/>
                <w:bCs/>
                <w:sz w:val="32"/>
                <w:szCs w:val="32"/>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780" w:type="dxa"/>
            <w:vAlign w:val="top"/>
            <w:textDirection w:val="lrTb"/>
            <w:noWrap w:val="false"/>
          </w:tcPr>
          <w:p>
            <w:pPr>
              <w:rPr>
                <w:rFonts w:ascii="方正仿宋_GBK" w:eastAsia="方正仿宋_GBK"/>
                <w:sz w:val="36"/>
                <w:szCs w:val="36"/>
                <w:u w:val="single"/>
              </w:rPr>
            </w:pPr>
            <w:r>
              <w:rPr>
                <w:rFonts w:hint="eastAsia" w:ascii="宋体" w:hAnsi="宋体"/>
                <w:b/>
                <w:bCs/>
                <w:sz w:val="32"/>
                <w:szCs w:val="32"/>
              </w:rPr>
              <w:t xml:space="preserve">国家工商行政管理总局</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b/>
                <w:bCs/>
                <w:sz w:val="32"/>
                <w:szCs w:val="32"/>
              </w:rPr>
            </w:pPr>
            <w:r>
              <w:rPr>
                <w:rFonts w:ascii="宋体" w:hAnsi="宋体"/>
                <w:b/>
                <w:bCs/>
                <w:sz w:val="32"/>
                <w:szCs w:val="32"/>
              </w:rPr>
            </w:r>
            <w:r/>
          </w:p>
        </w:tc>
      </w:tr>
    </w:tbl>
    <w:p>
      <w:pPr>
        <w:jc w:val="center"/>
        <w:rPr>
          <w:rFonts w:hint="eastAsia" w:ascii="方正仿宋_GBK" w:eastAsia="方正仿宋_GBK"/>
          <w:sz w:val="36"/>
          <w:szCs w:val="36"/>
          <w:u w:val="single"/>
        </w:rPr>
      </w:pPr>
      <w:r>
        <w:rPr>
          <w:rFonts w:hint="eastAsia" w:ascii="方正仿宋_GBK" w:eastAsia="方正仿宋_GBK"/>
          <w:sz w:val="36"/>
          <w:szCs w:val="36"/>
          <w:u w:val="single"/>
        </w:rPr>
        <w:t xml:space="preserve"> </w:t>
      </w:r>
      <w:r/>
    </w:p>
    <w:p>
      <w:pPr>
        <w:pStyle w:val="1040"/>
        <w:rPr>
          <w:rFonts w:hint="eastAsia" w:ascii="宋体" w:hAnsi="宋体" w:eastAsia="宋体"/>
          <w:sz w:val="21"/>
          <w:szCs w:val="21"/>
        </w:rPr>
      </w:pPr>
      <w:r>
        <w:rPr>
          <w:rFonts w:hint="eastAsia" w:ascii="宋体" w:hAnsi="宋体" w:eastAsia="宋体"/>
          <w:sz w:val="21"/>
          <w:szCs w:val="21"/>
        </w:rPr>
        <w:t xml:space="preserve">第一部分 合同协议书</w:t>
      </w:r>
      <w:r/>
    </w:p>
    <w:p>
      <w:pPr>
        <w:jc w:val="center"/>
        <w:rPr>
          <w:rFonts w:hint="eastAsia" w:ascii="宋体" w:hAnsi="宋体"/>
          <w:szCs w:val="21"/>
        </w:rPr>
      </w:pPr>
      <w:r>
        <w:rPr>
          <w:rFonts w:hint="eastAsia" w:ascii="宋体" w:hAnsi="宋体"/>
        </w:rPr>
        <w:t xml:space="preserve"> </w:t>
      </w:r>
      <w:r/>
    </w:p>
    <w:p>
      <w:pPr>
        <w:spacing w:line="360" w:lineRule="auto"/>
        <w:rPr>
          <w:rFonts w:hint="eastAsia" w:ascii="宋体" w:hAnsi="宋体"/>
          <w:u w:val="single"/>
        </w:rPr>
      </w:pPr>
      <w:r>
        <w:rPr>
          <w:rFonts w:hint="eastAsia" w:ascii="宋体" w:hAnsi="宋体"/>
        </w:rPr>
        <w:t xml:space="preserve">发包人（全称）：</w:t>
      </w:r>
      <w:r>
        <w:rPr>
          <w:rFonts w:hint="eastAsia" w:ascii="宋体" w:hAnsi="宋体"/>
          <w:u w:val="single"/>
        </w:rPr>
        <w:t xml:space="preserve">扬州大学            </w:t>
      </w:r>
      <w:r/>
    </w:p>
    <w:p>
      <w:pPr>
        <w:jc w:val="center"/>
        <w:rPr>
          <w:rFonts w:hint="eastAsia" w:ascii="宋体" w:hAnsi="宋体"/>
        </w:rPr>
      </w:pPr>
      <w:r>
        <w:rPr>
          <w:rFonts w:hint="eastAsia" w:ascii="宋体" w:hAnsi="宋体"/>
        </w:rPr>
        <w:t xml:space="preserve"> </w:t>
      </w:r>
      <w:r/>
    </w:p>
    <w:p>
      <w:pPr>
        <w:spacing w:line="360" w:lineRule="auto"/>
        <w:rPr>
          <w:rFonts w:hint="eastAsia" w:ascii="宋体" w:hAnsi="宋体"/>
          <w:u w:val="single"/>
        </w:rPr>
      </w:pPr>
      <w:r>
        <w:rPr>
          <w:rFonts w:hint="eastAsia" w:ascii="宋体" w:hAnsi="宋体"/>
        </w:rPr>
        <w:t xml:space="preserve">承包人（全称）：</w:t>
      </w:r>
      <w:r>
        <w:rPr>
          <w:rFonts w:hint="eastAsia" w:ascii="宋体" w:hAnsi="宋体"/>
          <w:u w:val="single"/>
        </w:rPr>
        <w:t xml:space="preserve">                    </w:t>
      </w:r>
      <w:r/>
    </w:p>
    <w:p>
      <w:pPr>
        <w:jc w:val="center"/>
        <w:rPr>
          <w:rFonts w:hint="eastAsia" w:ascii="宋体" w:hAnsi="宋体"/>
        </w:rPr>
      </w:pP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根据《中华人民共和国民法典》及有关法律规定，遵循平等、自愿、公平和诚实信用的原则，双方就</w:t>
      </w:r>
      <w:r>
        <w:rPr>
          <w:rFonts w:hint="eastAsia" w:ascii="宋体" w:hAnsi="宋体"/>
          <w:u w:val="single"/>
        </w:rPr>
        <w:t xml:space="preserve">  扬州大学2026年度消防设施及隐患整改</w:t>
      </w:r>
      <w:r>
        <w:rPr>
          <w:rFonts w:hint="eastAsia" w:ascii="宋体" w:hAnsi="宋体"/>
        </w:rPr>
        <w:t xml:space="preserve">工程施工及有关事项协商一致，共同达成如下协议：</w:t>
      </w:r>
      <w:r/>
    </w:p>
    <w:p>
      <w:pPr>
        <w:ind w:firstLine="560"/>
        <w:spacing w:line="360" w:lineRule="auto"/>
        <w:rPr>
          <w:rFonts w:hint="eastAsia" w:ascii="宋体" w:hAnsi="宋体"/>
        </w:rPr>
      </w:pPr>
      <w:r>
        <w:rPr>
          <w:rFonts w:hint="eastAsia" w:ascii="宋体" w:hAnsi="宋体"/>
        </w:rPr>
        <w:t xml:space="preserve">一、工程概况</w:t>
      </w:r>
      <w:r/>
    </w:p>
    <w:p>
      <w:pPr>
        <w:ind w:firstLine="560"/>
        <w:spacing w:line="360" w:lineRule="auto"/>
        <w:rPr>
          <w:rFonts w:hint="eastAsia" w:ascii="宋体" w:hAnsi="宋体"/>
        </w:rPr>
      </w:pPr>
      <w:r>
        <w:rPr>
          <w:rFonts w:hint="eastAsia" w:ascii="宋体" w:hAnsi="宋体"/>
        </w:rPr>
        <w:t xml:space="preserve">1.工程名称：</w:t>
      </w:r>
      <w:r>
        <w:rPr>
          <w:rFonts w:hint="eastAsia" w:ascii="宋体" w:hAnsi="宋体"/>
          <w:u w:val="single"/>
        </w:rPr>
        <w:t xml:space="preserve">扬州大学2026年度消防设施及隐患整改工程</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2.工程地点：</w:t>
      </w:r>
      <w:r>
        <w:rPr>
          <w:rFonts w:hint="eastAsia" w:ascii="宋体" w:hAnsi="宋体"/>
          <w:u w:val="single"/>
        </w:rPr>
        <w:t xml:space="preserve">             扬州大学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3.工程立项批准文号：</w:t>
      </w:r>
      <w:r>
        <w:rPr>
          <w:rFonts w:hint="eastAsia" w:ascii="宋体" w:hAnsi="宋体"/>
          <w:u w:val="single"/>
        </w:rPr>
        <w:t xml:space="preserve">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4.资金来源：</w:t>
      </w:r>
      <w:r>
        <w:rPr>
          <w:rFonts w:hint="eastAsia" w:ascii="宋体" w:hAnsi="宋体"/>
          <w:u w:val="single"/>
        </w:rPr>
        <w:t xml:space="preserve">          </w:t>
      </w:r>
      <w:r>
        <w:rPr>
          <w:rFonts w:hint="eastAsia" w:ascii="宋体" w:hAnsi="宋体"/>
          <w:u w:val="single"/>
          <w:lang w:val="en-US" w:eastAsia="zh-CN"/>
        </w:rPr>
        <w:t xml:space="preserve">财政</w:t>
      </w:r>
      <w:r>
        <w:rPr>
          <w:rFonts w:hint="eastAsia" w:ascii="宋体" w:hAnsi="宋体"/>
          <w:u w:val="single"/>
        </w:rPr>
        <w:t xml:space="preserve">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5.工程内容：</w:t>
      </w:r>
      <w:r>
        <w:rPr>
          <w:rFonts w:hint="eastAsia" w:ascii="宋体" w:hAnsi="宋体"/>
          <w:u w:val="single"/>
        </w:rPr>
        <w:t xml:space="preserve">采购需求及工程量清单确定的工程</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6.工程承包范围：</w:t>
      </w:r>
      <w:r>
        <w:rPr>
          <w:rFonts w:hint="eastAsia" w:ascii="宋体" w:hAnsi="宋体"/>
          <w:u w:val="single"/>
        </w:rPr>
        <w:t xml:space="preserve">采购需求及工程量清单确定的工程施工总承包</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二、合同工期</w:t>
      </w:r>
      <w:r/>
    </w:p>
    <w:p>
      <w:pPr>
        <w:ind w:firstLine="560"/>
        <w:spacing w:line="360" w:lineRule="auto"/>
        <w:rPr>
          <w:rFonts w:hint="eastAsia" w:ascii="宋体" w:hAnsi="宋体"/>
        </w:rPr>
      </w:pPr>
      <w:r>
        <w:rPr>
          <w:rFonts w:hint="eastAsia" w:ascii="宋体" w:hAnsi="宋体"/>
        </w:rPr>
        <w:t xml:space="preserve">计划开工日期：</w:t>
      </w:r>
      <w:r>
        <w:rPr>
          <w:rFonts w:hint="eastAsia" w:ascii="宋体" w:hAnsi="宋体"/>
          <w:u w:val="single"/>
        </w:rPr>
        <w:t xml:space="preserve"> 2026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560"/>
        <w:spacing w:line="360" w:lineRule="auto"/>
        <w:rPr>
          <w:rFonts w:hint="eastAsia" w:ascii="宋体" w:hAnsi="宋体"/>
        </w:rPr>
      </w:pPr>
      <w:r>
        <w:rPr>
          <w:rFonts w:hint="eastAsia" w:ascii="宋体" w:hAnsi="宋体"/>
        </w:rPr>
        <w:t xml:space="preserve">计划竣工日期：</w:t>
      </w:r>
      <w:r>
        <w:rPr>
          <w:rFonts w:hint="eastAsia" w:ascii="宋体" w:hAnsi="宋体"/>
          <w:u w:val="single"/>
        </w:rPr>
        <w:t xml:space="preserve"> 2026</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560"/>
        <w:spacing w:line="360" w:lineRule="auto"/>
        <w:rPr>
          <w:rFonts w:hint="eastAsia" w:ascii="宋体" w:hAnsi="宋体"/>
        </w:rPr>
      </w:pPr>
      <w:r>
        <w:rPr>
          <w:rFonts w:hint="eastAsia" w:ascii="宋体" w:hAnsi="宋体"/>
        </w:rPr>
        <w:t xml:space="preserve">工期总日历天数：</w:t>
      </w:r>
      <w:r>
        <w:rPr>
          <w:rFonts w:hint="eastAsia" w:ascii="宋体" w:hAnsi="宋体"/>
          <w:u w:val="single"/>
        </w:rPr>
        <w:t xml:space="preserve">      日历天 </w:t>
      </w:r>
      <w:r>
        <w:rPr>
          <w:rFonts w:hint="eastAsia" w:ascii="宋体" w:hAnsi="宋体"/>
        </w:rPr>
        <w:t xml:space="preserve">。工期总日历天数与根据前述计划开竣工日期计算的工期天数不一致的，以工期总日历天数为准。</w:t>
      </w:r>
      <w:r/>
    </w:p>
    <w:p>
      <w:pPr>
        <w:ind w:firstLine="560"/>
        <w:spacing w:line="360" w:lineRule="auto"/>
        <w:rPr>
          <w:rFonts w:hint="eastAsia" w:ascii="宋体" w:hAnsi="宋体"/>
        </w:rPr>
      </w:pPr>
      <w:r>
        <w:rPr>
          <w:rFonts w:hint="eastAsia" w:ascii="宋体" w:hAnsi="宋体"/>
        </w:rPr>
        <w:t xml:space="preserve">三、质量标准</w:t>
      </w:r>
      <w:r/>
    </w:p>
    <w:p>
      <w:pPr>
        <w:ind w:firstLine="560"/>
        <w:spacing w:line="360" w:lineRule="auto"/>
        <w:rPr>
          <w:rFonts w:hint="eastAsia" w:ascii="宋体" w:hAnsi="宋体"/>
        </w:rPr>
      </w:pPr>
      <w:r>
        <w:rPr>
          <w:rFonts w:hint="eastAsia" w:ascii="宋体" w:hAnsi="宋体"/>
        </w:rPr>
        <w:t xml:space="preserve">工程质量符合</w:t>
      </w:r>
      <w:r>
        <w:rPr>
          <w:rFonts w:hint="eastAsia" w:ascii="宋体" w:hAnsi="宋体"/>
          <w:u w:val="single"/>
        </w:rPr>
        <w:t xml:space="preserve"> 合格 </w:t>
      </w:r>
      <w:r>
        <w:rPr>
          <w:rFonts w:hint="eastAsia" w:ascii="宋体" w:hAnsi="宋体"/>
        </w:rPr>
        <w:t xml:space="preserve">标准。</w:t>
      </w:r>
      <w:r/>
    </w:p>
    <w:p>
      <w:pPr>
        <w:ind w:left="420" w:firstLine="105"/>
        <w:spacing w:line="360" w:lineRule="auto"/>
        <w:rPr>
          <w:rFonts w:hint="eastAsia" w:ascii="宋体" w:hAnsi="宋体"/>
        </w:rPr>
      </w:pPr>
      <w:r>
        <w:rPr>
          <w:rFonts w:hint="eastAsia" w:ascii="宋体" w:hAnsi="宋体"/>
        </w:rPr>
        <w:t xml:space="preserve">四、签约合同价与合同价格形式</w:t>
      </w:r>
      <w:r/>
    </w:p>
    <w:p>
      <w:pPr>
        <w:ind w:firstLine="560"/>
        <w:spacing w:line="360" w:lineRule="auto"/>
        <w:rPr>
          <w:rFonts w:hint="eastAsia" w:ascii="宋体" w:hAnsi="宋体"/>
        </w:rPr>
      </w:pPr>
      <w:r>
        <w:rPr>
          <w:rFonts w:hint="eastAsia" w:ascii="宋体" w:hAnsi="宋体"/>
        </w:rPr>
        <w:t xml:space="preserve">1.签约合同价为：</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其中：</w:t>
      </w:r>
      <w:r/>
    </w:p>
    <w:p>
      <w:pPr>
        <w:ind w:firstLine="560"/>
        <w:spacing w:line="360" w:lineRule="auto"/>
        <w:rPr>
          <w:rFonts w:hint="eastAsia" w:ascii="宋体" w:hAnsi="宋体"/>
        </w:rPr>
      </w:pPr>
      <w:r>
        <w:rPr>
          <w:rFonts w:hint="eastAsia" w:ascii="宋体" w:hAnsi="宋体"/>
        </w:rPr>
        <w:t xml:space="preserve">（1）安全文明施工费：</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（2）材料和工程设备暂估价金额：</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（3）专业工程暂估价金额：</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（4）暂列金额：</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2.合同价格形式：</w:t>
      </w:r>
      <w:r>
        <w:rPr>
          <w:rFonts w:hint="eastAsia" w:ascii="宋体" w:hAnsi="宋体"/>
          <w:u w:val="single"/>
        </w:rPr>
        <w:t xml:space="preserve"> 固定总价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五、项目经理</w:t>
      </w:r>
      <w:r/>
    </w:p>
    <w:p>
      <w:pPr>
        <w:ind w:firstLine="560"/>
        <w:spacing w:line="360" w:lineRule="auto"/>
        <w:rPr>
          <w:rFonts w:hint="eastAsia" w:ascii="宋体" w:hAnsi="宋体"/>
        </w:rPr>
      </w:pPr>
      <w:r>
        <w:rPr>
          <w:rFonts w:hint="eastAsia" w:ascii="宋体" w:hAnsi="宋体"/>
        </w:rPr>
        <w:t xml:space="preserve">承包人项目经理：</w:t>
      </w:r>
      <w:r>
        <w:rPr>
          <w:rFonts w:hint="eastAsia" w:ascii="宋体" w:hAnsi="宋体"/>
          <w:u w:val="single"/>
        </w:rPr>
        <w:t xml:space="preserve">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六、合同文件构成</w:t>
      </w:r>
      <w:r/>
    </w:p>
    <w:p>
      <w:pPr>
        <w:ind w:firstLine="560"/>
        <w:spacing w:line="360" w:lineRule="auto"/>
        <w:rPr>
          <w:rFonts w:hint="eastAsia" w:ascii="宋体" w:hAnsi="宋体"/>
        </w:rPr>
      </w:pPr>
      <w:r>
        <w:rPr>
          <w:rFonts w:hint="eastAsia" w:ascii="宋体" w:hAnsi="宋体"/>
        </w:rPr>
        <w:t xml:space="preserve">本协议书与下列文件一起构成合同文件：</w:t>
      </w:r>
      <w:r/>
    </w:p>
    <w:p>
      <w:pPr>
        <w:ind w:firstLine="560"/>
        <w:spacing w:line="360" w:lineRule="auto"/>
        <w:rPr>
          <w:rFonts w:hint="eastAsia" w:ascii="宋体" w:hAnsi="宋体"/>
        </w:rPr>
      </w:pPr>
      <w:r>
        <w:rPr>
          <w:rFonts w:hint="eastAsia" w:ascii="宋体" w:hAnsi="宋体"/>
        </w:rPr>
        <w:t xml:space="preserve">（1）成交通知书；</w:t>
      </w:r>
      <w:r/>
    </w:p>
    <w:p>
      <w:pPr>
        <w:ind w:firstLine="560"/>
        <w:spacing w:line="360" w:lineRule="auto"/>
        <w:rPr>
          <w:rFonts w:hint="eastAsia" w:ascii="宋体" w:hAnsi="宋体"/>
        </w:rPr>
      </w:pPr>
      <w:r>
        <w:rPr>
          <w:rFonts w:hint="eastAsia" w:ascii="宋体" w:hAnsi="宋体"/>
        </w:rPr>
        <w:t xml:space="preserve">（2）谈判文件及响应文件；</w:t>
      </w:r>
      <w:r/>
    </w:p>
    <w:p>
      <w:pPr>
        <w:ind w:firstLine="560"/>
        <w:spacing w:line="360" w:lineRule="auto"/>
        <w:rPr>
          <w:rFonts w:hint="eastAsia" w:ascii="宋体" w:hAnsi="宋体"/>
        </w:rPr>
      </w:pPr>
      <w:r>
        <w:rPr>
          <w:rFonts w:hint="eastAsia" w:ascii="宋体" w:hAnsi="宋体"/>
        </w:rPr>
        <w:t xml:space="preserve">（3）专用合同条款及其附件；</w:t>
      </w:r>
      <w:r/>
    </w:p>
    <w:p>
      <w:pPr>
        <w:ind w:firstLine="560"/>
        <w:spacing w:line="360" w:lineRule="auto"/>
        <w:rPr>
          <w:rFonts w:hint="eastAsia" w:ascii="宋体" w:hAnsi="宋体"/>
        </w:rPr>
      </w:pPr>
      <w:r>
        <w:rPr>
          <w:rFonts w:hint="eastAsia" w:ascii="宋体" w:hAnsi="宋体"/>
        </w:rPr>
        <w:t xml:space="preserve">（4）通用合同条款；</w:t>
      </w:r>
      <w:r/>
    </w:p>
    <w:p>
      <w:pPr>
        <w:ind w:firstLine="560"/>
        <w:spacing w:line="360" w:lineRule="auto"/>
        <w:rPr>
          <w:rFonts w:hint="eastAsia" w:ascii="宋体" w:hAnsi="宋体"/>
        </w:rPr>
      </w:pPr>
      <w:r>
        <w:rPr>
          <w:rFonts w:hint="eastAsia" w:ascii="宋体" w:hAnsi="宋体"/>
        </w:rPr>
        <w:t xml:space="preserve">（5）技术标准和要求；</w:t>
      </w:r>
      <w:r/>
    </w:p>
    <w:p>
      <w:pPr>
        <w:ind w:firstLine="560"/>
        <w:spacing w:line="360" w:lineRule="auto"/>
        <w:rPr>
          <w:rFonts w:hint="eastAsia" w:ascii="宋体" w:hAnsi="宋体"/>
        </w:rPr>
      </w:pPr>
      <w:r>
        <w:rPr>
          <w:rFonts w:hint="eastAsia" w:ascii="宋体" w:hAnsi="宋体"/>
        </w:rPr>
        <w:t xml:space="preserve">（6）图纸；</w:t>
      </w:r>
      <w:r/>
    </w:p>
    <w:p>
      <w:pPr>
        <w:ind w:firstLine="560"/>
        <w:spacing w:line="360" w:lineRule="auto"/>
        <w:rPr>
          <w:rFonts w:hint="eastAsia" w:ascii="宋体" w:hAnsi="宋体"/>
        </w:rPr>
      </w:pPr>
      <w:r>
        <w:rPr>
          <w:rFonts w:hint="eastAsia" w:ascii="宋体" w:hAnsi="宋体"/>
        </w:rPr>
        <w:t xml:space="preserve">（7）已标价工程量清单或预算书；</w:t>
      </w:r>
      <w:r/>
    </w:p>
    <w:p>
      <w:pPr>
        <w:ind w:firstLine="560"/>
        <w:spacing w:line="360" w:lineRule="auto"/>
        <w:rPr>
          <w:rFonts w:hint="eastAsia" w:ascii="宋体" w:hAnsi="宋体"/>
        </w:rPr>
      </w:pPr>
      <w:r>
        <w:rPr>
          <w:rFonts w:hint="eastAsia" w:ascii="宋体" w:hAnsi="宋体"/>
        </w:rPr>
        <w:t xml:space="preserve">（8）其他合同文件。</w:t>
      </w:r>
      <w:r/>
    </w:p>
    <w:p>
      <w:pPr>
        <w:ind w:firstLine="560"/>
        <w:spacing w:line="360" w:lineRule="auto"/>
        <w:rPr>
          <w:rFonts w:hint="eastAsia" w:ascii="宋体" w:hAnsi="宋体"/>
        </w:rPr>
      </w:pPr>
      <w:r>
        <w:rPr>
          <w:rFonts w:hint="eastAsia" w:ascii="宋体" w:hAnsi="宋体"/>
        </w:rPr>
        <w:t xml:space="preserve">在合同订立及履行过程中形成的与合同有关的文件均构成合同文件组成部分。</w:t>
      </w:r>
      <w:r/>
    </w:p>
    <w:p>
      <w:pPr>
        <w:ind w:firstLine="560"/>
        <w:spacing w:line="360" w:lineRule="auto"/>
        <w:rPr>
          <w:rFonts w:hint="eastAsia" w:ascii="宋体" w:hAnsi="宋体"/>
        </w:rPr>
      </w:pPr>
      <w:r>
        <w:rPr>
          <w:rFonts w:hint="eastAsia" w:ascii="宋体" w:hAnsi="宋体"/>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hint="eastAsia" w:ascii="宋体" w:hAnsi="宋体"/>
        </w:rPr>
      </w:pPr>
      <w:r>
        <w:rPr>
          <w:rFonts w:hint="eastAsia" w:ascii="宋体" w:hAnsi="宋体"/>
        </w:rPr>
        <w:t xml:space="preserve">七、承诺</w:t>
      </w:r>
      <w:r/>
    </w:p>
    <w:p>
      <w:pPr>
        <w:ind w:firstLine="560"/>
        <w:spacing w:line="360" w:lineRule="auto"/>
        <w:rPr>
          <w:rFonts w:hint="eastAsia" w:ascii="宋体" w:hAnsi="宋体"/>
        </w:rPr>
      </w:pPr>
      <w:r>
        <w:rPr>
          <w:rFonts w:hint="eastAsia" w:ascii="宋体" w:hAnsi="宋体"/>
        </w:rPr>
        <w:t xml:space="preserve">1.发包人承诺按照法律规定履行项目审批手续、筹集工程建设资金并按照合同约定的期限和方式支付合同价款。</w:t>
      </w:r>
      <w:r/>
    </w:p>
    <w:p>
      <w:pPr>
        <w:ind w:firstLine="560"/>
        <w:spacing w:line="360" w:lineRule="auto"/>
        <w:rPr>
          <w:rFonts w:hint="eastAsia" w:ascii="宋体" w:hAnsi="宋体"/>
        </w:rPr>
      </w:pPr>
      <w:r>
        <w:rPr>
          <w:rFonts w:hint="eastAsia" w:ascii="宋体" w:hAnsi="宋体"/>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hint="eastAsia" w:ascii="宋体" w:hAnsi="宋体"/>
        </w:rPr>
      </w:pPr>
      <w:r>
        <w:rPr>
          <w:rFonts w:hint="eastAsia" w:ascii="宋体" w:hAnsi="宋体"/>
        </w:rPr>
        <w:t xml:space="preserve">3.发包人和承包人通过招投标形式签订合同的，双方理解并承诺不再就同一工程另行签订与合同实质性内容相背离的协议。</w:t>
      </w:r>
      <w:r/>
    </w:p>
    <w:p>
      <w:pPr>
        <w:ind w:firstLine="560"/>
        <w:spacing w:line="360" w:lineRule="auto"/>
        <w:rPr>
          <w:rFonts w:hint="eastAsia" w:ascii="宋体" w:hAnsi="宋体"/>
        </w:rPr>
      </w:pPr>
      <w:r>
        <w:rPr>
          <w:rFonts w:hint="eastAsia" w:ascii="宋体" w:hAnsi="宋体"/>
        </w:rPr>
        <w:t xml:space="preserve">八、词语含义</w:t>
      </w:r>
      <w:r/>
    </w:p>
    <w:p>
      <w:pPr>
        <w:ind w:firstLine="560"/>
        <w:spacing w:line="360" w:lineRule="auto"/>
        <w:rPr>
          <w:rFonts w:hint="eastAsia" w:ascii="宋体" w:hAnsi="宋体"/>
        </w:rPr>
      </w:pPr>
      <w:r>
        <w:rPr>
          <w:rFonts w:hint="eastAsia" w:ascii="宋体" w:hAnsi="宋体"/>
        </w:rPr>
        <w:t xml:space="preserve">本协议书中词语含义与第二部分通用合同条款中赋予的含义相同。</w:t>
      </w:r>
      <w:r/>
    </w:p>
    <w:p>
      <w:pPr>
        <w:ind w:firstLine="560"/>
        <w:spacing w:line="360" w:lineRule="auto"/>
        <w:rPr>
          <w:rFonts w:hint="eastAsia" w:ascii="宋体" w:hAnsi="宋体"/>
        </w:rPr>
      </w:pPr>
      <w:r>
        <w:rPr>
          <w:rFonts w:hint="eastAsia" w:ascii="宋体" w:hAnsi="宋体"/>
        </w:rPr>
        <w:t xml:space="preserve">九、签订时间</w:t>
      </w:r>
      <w:r/>
    </w:p>
    <w:p>
      <w:pPr>
        <w:ind w:firstLine="560"/>
        <w:spacing w:line="360" w:lineRule="auto"/>
        <w:rPr>
          <w:rFonts w:hint="eastAsia" w:ascii="宋体" w:hAnsi="宋体"/>
        </w:rPr>
      </w:pPr>
      <w:r>
        <w:rPr>
          <w:rFonts w:hint="eastAsia" w:ascii="宋体" w:hAnsi="宋体"/>
        </w:rPr>
        <w:t xml:space="preserve">本合同于</w:t>
      </w:r>
      <w:r>
        <w:rPr>
          <w:rFonts w:hint="eastAsia" w:ascii="宋体" w:hAnsi="宋体"/>
          <w:u w:val="single"/>
        </w:rPr>
        <w:t xml:space="preserve"> 2026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日签订。</w:t>
      </w:r>
      <w:r/>
    </w:p>
    <w:p>
      <w:pPr>
        <w:ind w:firstLine="560"/>
        <w:spacing w:line="360" w:lineRule="auto"/>
        <w:rPr>
          <w:rFonts w:hint="eastAsia" w:ascii="宋体" w:hAnsi="宋体"/>
        </w:rPr>
      </w:pPr>
      <w:r>
        <w:rPr>
          <w:rFonts w:hint="eastAsia" w:ascii="宋体" w:hAnsi="宋体"/>
        </w:rPr>
        <w:t xml:space="preserve">十、签订地点</w:t>
      </w:r>
      <w:r/>
    </w:p>
    <w:p>
      <w:pPr>
        <w:ind w:firstLine="560"/>
        <w:spacing w:line="360" w:lineRule="auto"/>
        <w:rPr>
          <w:rFonts w:hint="eastAsia" w:ascii="宋体" w:hAnsi="宋体"/>
        </w:rPr>
      </w:pPr>
      <w:r>
        <w:rPr>
          <w:rFonts w:hint="eastAsia" w:ascii="宋体" w:hAnsi="宋体"/>
        </w:rPr>
        <w:t xml:space="preserve">本合同在</w:t>
      </w:r>
      <w:r>
        <w:rPr>
          <w:rFonts w:hint="eastAsia" w:ascii="宋体" w:hAnsi="宋体"/>
          <w:u w:val="single"/>
        </w:rPr>
        <w:t xml:space="preserve"> 扬州大学 </w:t>
      </w:r>
      <w:r>
        <w:rPr>
          <w:rFonts w:hint="eastAsia" w:ascii="宋体" w:hAnsi="宋体"/>
        </w:rPr>
        <w:t xml:space="preserve">签订。</w:t>
      </w:r>
      <w:r/>
    </w:p>
    <w:p>
      <w:pPr>
        <w:ind w:firstLine="560"/>
        <w:spacing w:line="360" w:lineRule="auto"/>
        <w:rPr>
          <w:rFonts w:hint="eastAsia" w:ascii="宋体" w:hAnsi="宋体"/>
        </w:rPr>
      </w:pPr>
      <w:r>
        <w:rPr>
          <w:rFonts w:hint="eastAsia" w:ascii="宋体" w:hAnsi="宋体"/>
        </w:rPr>
        <w:t xml:space="preserve">十一、补充协议</w:t>
      </w:r>
      <w:r/>
    </w:p>
    <w:p>
      <w:pPr>
        <w:ind w:firstLine="560"/>
        <w:spacing w:line="360" w:lineRule="auto"/>
        <w:rPr>
          <w:rFonts w:hint="eastAsia" w:ascii="宋体" w:hAnsi="宋体"/>
        </w:rPr>
      </w:pPr>
      <w:r>
        <w:rPr>
          <w:rFonts w:hint="eastAsia" w:ascii="宋体" w:hAnsi="宋体"/>
        </w:rPr>
        <w:t xml:space="preserve">合同未尽事宜，合同当事人另行签订补充协议，补充协议是合同的组成部分。</w:t>
      </w:r>
      <w:r/>
    </w:p>
    <w:p>
      <w:pPr>
        <w:ind w:firstLine="560"/>
        <w:spacing w:line="360" w:lineRule="auto"/>
        <w:rPr>
          <w:rFonts w:hint="eastAsia" w:ascii="宋体" w:hAnsi="宋体"/>
        </w:rPr>
      </w:pPr>
      <w:r>
        <w:rPr>
          <w:rFonts w:hint="eastAsia" w:ascii="宋体" w:hAnsi="宋体"/>
        </w:rPr>
        <w:t xml:space="preserve">十二、合同生效</w:t>
      </w:r>
      <w:r/>
    </w:p>
    <w:p>
      <w:pPr>
        <w:ind w:firstLine="560"/>
        <w:spacing w:line="360" w:lineRule="auto"/>
        <w:rPr>
          <w:rFonts w:hint="eastAsia" w:ascii="宋体" w:hAnsi="宋体"/>
        </w:rPr>
      </w:pPr>
      <w:r>
        <w:rPr>
          <w:rFonts w:hint="eastAsia" w:ascii="宋体" w:hAnsi="宋体"/>
        </w:rPr>
        <w:t xml:space="preserve">本合同自</w:t>
      </w:r>
      <w:r>
        <w:rPr>
          <w:rFonts w:hint="eastAsia" w:ascii="宋体" w:hAnsi="宋体"/>
          <w:u w:val="single"/>
        </w:rPr>
        <w:t xml:space="preserve">双方法定代表人或其合法代理人签署，并加盖单位公章或合同专用章后</w:t>
      </w:r>
      <w:r>
        <w:rPr>
          <w:rFonts w:hint="eastAsia" w:ascii="宋体" w:hAnsi="宋体"/>
        </w:rPr>
        <w:t xml:space="preserve">生效。</w:t>
      </w:r>
      <w:r/>
    </w:p>
    <w:p>
      <w:pPr>
        <w:ind w:firstLine="560"/>
        <w:spacing w:line="360" w:lineRule="auto"/>
        <w:rPr>
          <w:rFonts w:hint="eastAsia" w:ascii="宋体" w:hAnsi="宋体"/>
        </w:rPr>
      </w:pPr>
      <w:r>
        <w:rPr>
          <w:rFonts w:hint="eastAsia" w:ascii="宋体" w:hAnsi="宋体"/>
        </w:rPr>
        <w:t xml:space="preserve">十三、合同份数</w:t>
      </w:r>
      <w:r/>
    </w:p>
    <w:p>
      <w:pPr>
        <w:ind w:firstLine="560"/>
        <w:spacing w:line="360" w:lineRule="auto"/>
        <w:rPr>
          <w:rFonts w:hint="eastAsia" w:ascii="宋体" w:hAnsi="宋体"/>
        </w:rPr>
      </w:pPr>
      <w:r>
        <w:rPr>
          <w:rFonts w:hint="eastAsia" w:ascii="宋体" w:hAnsi="宋体"/>
        </w:rPr>
        <w:t xml:space="preserve">本合同一式</w:t>
      </w:r>
      <w:r>
        <w:rPr>
          <w:rFonts w:hint="eastAsia" w:ascii="宋体" w:hAnsi="宋体"/>
          <w:u w:val="single"/>
        </w:rPr>
        <w:t xml:space="preserve"> 8 </w:t>
      </w:r>
      <w:r>
        <w:rPr>
          <w:rFonts w:hint="eastAsia" w:ascii="宋体" w:hAnsi="宋体"/>
        </w:rPr>
        <w:t xml:space="preserve">份，均具有同等法律效力，发包人执</w:t>
      </w:r>
      <w:r>
        <w:rPr>
          <w:rFonts w:hint="eastAsia" w:ascii="宋体" w:hAnsi="宋体"/>
          <w:u w:val="single"/>
        </w:rPr>
        <w:t xml:space="preserve"> 4 </w:t>
      </w:r>
      <w:r>
        <w:rPr>
          <w:rFonts w:hint="eastAsia" w:ascii="宋体" w:hAnsi="宋体"/>
        </w:rPr>
        <w:t xml:space="preserve">份，承包人执</w:t>
      </w:r>
      <w:r>
        <w:rPr>
          <w:rFonts w:hint="eastAsia" w:ascii="宋体" w:hAnsi="宋体"/>
          <w:u w:val="single"/>
        </w:rPr>
        <w:t xml:space="preserve"> 4 </w:t>
      </w:r>
      <w:r>
        <w:rPr>
          <w:rFonts w:hint="eastAsia" w:ascii="宋体" w:hAnsi="宋体"/>
        </w:rPr>
        <w:t xml:space="preserve">份。</w:t>
      </w:r>
      <w:r/>
    </w:p>
    <w:tbl>
      <w:tblPr>
        <w:tblStyle w:val="1049"/>
        <w:tblW w:w="9071" w:type="dxa"/>
        <w:jc w:val="center"/>
        <w:tblLayout w:type="fixed"/>
        <w:tblCellMar>
          <w:left w:w="108" w:type="dxa"/>
          <w:top w:w="0" w:type="dxa"/>
          <w:right w:w="108" w:type="dxa"/>
          <w:bottom w:w="0" w:type="dxa"/>
        </w:tblCellMar>
        <w:tblLook w:val="04A0" w:firstRow="1" w:lastRow="0" w:firstColumn="1" w:lastColumn="0" w:noHBand="0" w:noVBand="1"/>
      </w:tblPr>
      <w:tblGrid>
        <w:gridCol w:w="4535"/>
        <w:gridCol w:w="4536"/>
      </w:tblGrid>
      <w:tr>
        <w:trPr>
          <w:jc w:val="cente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spacing w:line="360" w:lineRule="auto"/>
              <w:rPr>
                <w:rFonts w:ascii="宋体" w:hAnsi="宋体"/>
                <w:szCs w:val="21"/>
              </w:rPr>
            </w:pPr>
            <w:r>
              <w:rPr>
                <w:rFonts w:hint="eastAsia" w:ascii="宋体" w:hAnsi="宋体"/>
              </w:rPr>
              <w:t xml:space="preserve">发包人：(公章)</w:t>
            </w:r>
            <w:r/>
          </w:p>
          <w:p>
            <w:pPr>
              <w:spacing w:line="360" w:lineRule="auto"/>
              <w:rPr>
                <w:rFonts w:hint="eastAsia" w:ascii="宋体" w:hAnsi="宋体"/>
              </w:rPr>
            </w:pPr>
            <w:r>
              <w:rPr>
                <w:rFonts w:hint="eastAsia" w:ascii="宋体" w:hAnsi="宋体"/>
              </w:rPr>
              <w:t xml:space="preserve">法定代表人或其委托代理人：</w:t>
            </w:r>
            <w:r/>
          </w:p>
          <w:p>
            <w:pPr>
              <w:spacing w:line="360" w:lineRule="auto"/>
              <w:rPr>
                <w:rFonts w:hint="eastAsia" w:ascii="宋体" w:hAnsi="宋体"/>
              </w:rPr>
            </w:pPr>
            <w:r>
              <w:rPr>
                <w:rFonts w:hint="eastAsia" w:ascii="宋体" w:hAnsi="宋体"/>
              </w:rPr>
              <w:t xml:space="preserve">（签字）</w:t>
            </w:r>
            <w:r/>
          </w:p>
          <w:p>
            <w:pPr>
              <w:spacing w:line="360" w:lineRule="auto"/>
              <w:rPr>
                <w:rFonts w:hint="eastAsia" w:ascii="宋体" w:hAnsi="宋体"/>
              </w:rPr>
            </w:pPr>
            <w:r>
              <w:rPr>
                <w:rFonts w:hint="eastAsia" w:ascii="宋体" w:hAnsi="宋体"/>
              </w:rPr>
              <w:t xml:space="preserve">组织机构代码：</w:t>
            </w:r>
            <w:r>
              <w:rPr>
                <w:rFonts w:hint="eastAsia" w:ascii="宋体" w:hAnsi="宋体"/>
                <w:u w:val="single"/>
              </w:rPr>
              <w:t xml:space="preserve">12320000466007837W </w:t>
            </w:r>
            <w:r/>
          </w:p>
          <w:p>
            <w:pPr>
              <w:spacing w:line="360" w:lineRule="auto"/>
              <w:rPr>
                <w:rFonts w:hint="eastAsia" w:ascii="宋体" w:hAnsi="宋体"/>
              </w:rPr>
            </w:pPr>
            <w:r>
              <w:rPr>
                <w:rFonts w:hint="eastAsia" w:ascii="宋体" w:hAnsi="宋体"/>
              </w:rPr>
              <w:t xml:space="preserve">地    址：</w:t>
            </w:r>
            <w:r>
              <w:rPr>
                <w:rFonts w:hint="eastAsia" w:ascii="宋体" w:hAnsi="宋体"/>
                <w:u w:val="single"/>
              </w:rPr>
              <w:t xml:space="preserve"> 扬州市大学南路88号 </w:t>
            </w:r>
            <w:r/>
          </w:p>
          <w:p>
            <w:pPr>
              <w:spacing w:line="360" w:lineRule="auto"/>
              <w:rPr>
                <w:rFonts w:hint="eastAsia" w:ascii="宋体" w:hAnsi="宋体"/>
              </w:rPr>
            </w:pPr>
            <w:r>
              <w:rPr>
                <w:rFonts w:hint="eastAsia" w:ascii="宋体" w:hAnsi="宋体"/>
              </w:rPr>
              <w:t xml:space="preserve">邮政编码：</w:t>
            </w:r>
            <w:r>
              <w:rPr>
                <w:rFonts w:hint="eastAsia" w:ascii="宋体" w:hAnsi="宋体"/>
                <w:u w:val="single"/>
              </w:rPr>
              <w:t xml:space="preserve">    225009   </w:t>
            </w:r>
            <w:r/>
          </w:p>
          <w:p>
            <w:pPr>
              <w:spacing w:line="360" w:lineRule="auto"/>
              <w:rPr>
                <w:rFonts w:hint="eastAsia" w:ascii="宋体" w:hAnsi="宋体"/>
              </w:rPr>
            </w:pPr>
            <w:r>
              <w:rPr>
                <w:rFonts w:hint="eastAsia" w:ascii="宋体" w:hAnsi="宋体"/>
              </w:rPr>
              <w:t xml:space="preserve">法定代表人：</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委托代理人：</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电    话：</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传    真：</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开户银行：</w:t>
            </w:r>
            <w:r>
              <w:rPr>
                <w:rFonts w:hint="eastAsia" w:ascii="宋体" w:hAnsi="宋体"/>
                <w:u w:val="single"/>
              </w:rPr>
              <w:t xml:space="preserve"> 工行扬州汶河支行 </w:t>
            </w:r>
            <w:r/>
          </w:p>
          <w:p>
            <w:pPr>
              <w:spacing w:line="360" w:lineRule="auto"/>
              <w:rPr>
                <w:rFonts w:ascii="宋体" w:hAnsi="宋体"/>
                <w:szCs w:val="21"/>
              </w:rPr>
            </w:pPr>
            <w:r>
              <w:rPr>
                <w:rFonts w:hint="eastAsia" w:ascii="宋体" w:hAnsi="宋体"/>
              </w:rPr>
              <w:t xml:space="preserve">账    号：395067200018120091235</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360" w:lineRule="auto"/>
              <w:rPr>
                <w:rFonts w:ascii="宋体" w:hAnsi="宋体"/>
                <w:szCs w:val="21"/>
              </w:rPr>
            </w:pPr>
            <w:r>
              <w:rPr>
                <w:rFonts w:hint="eastAsia" w:ascii="宋体" w:hAnsi="宋体"/>
              </w:rPr>
              <w:t xml:space="preserve">承包人：(公章)</w:t>
            </w:r>
            <w:r/>
          </w:p>
          <w:p>
            <w:pPr>
              <w:spacing w:line="360" w:lineRule="auto"/>
              <w:rPr>
                <w:rFonts w:hint="eastAsia" w:ascii="宋体" w:hAnsi="宋体"/>
              </w:rPr>
            </w:pPr>
            <w:r>
              <w:rPr>
                <w:rFonts w:hint="eastAsia" w:ascii="宋体" w:hAnsi="宋体"/>
              </w:rPr>
              <w:t xml:space="preserve">法定代表人或其委托代理人：</w:t>
            </w:r>
            <w:r/>
          </w:p>
          <w:p>
            <w:pPr>
              <w:spacing w:line="360" w:lineRule="auto"/>
              <w:rPr>
                <w:rFonts w:hint="eastAsia" w:ascii="宋体" w:hAnsi="宋体"/>
              </w:rPr>
            </w:pPr>
            <w:r>
              <w:rPr>
                <w:rFonts w:hint="eastAsia" w:ascii="宋体" w:hAnsi="宋体"/>
              </w:rPr>
              <w:t xml:space="preserve">（签字）</w:t>
            </w:r>
            <w:r/>
          </w:p>
          <w:p>
            <w:pPr>
              <w:spacing w:line="360" w:lineRule="auto"/>
              <w:rPr>
                <w:rFonts w:hint="eastAsia" w:ascii="宋体" w:hAnsi="宋体"/>
              </w:rPr>
            </w:pPr>
            <w:r>
              <w:rPr>
                <w:rFonts w:hint="eastAsia" w:ascii="宋体" w:hAnsi="宋体"/>
              </w:rPr>
              <w:t xml:space="preserve">组织机构代码：</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地    址：</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邮政编码：</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法定代表人：</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委托代理人：</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电   话：</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传   真：</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开户银行：</w:t>
            </w:r>
            <w:r>
              <w:rPr>
                <w:rFonts w:hint="eastAsia" w:ascii="宋体" w:hAnsi="宋体"/>
                <w:u w:val="single"/>
              </w:rPr>
              <w:t xml:space="preserve">        </w:t>
            </w:r>
            <w:r/>
          </w:p>
          <w:p>
            <w:pPr>
              <w:spacing w:line="360" w:lineRule="auto"/>
              <w:rPr>
                <w:rFonts w:ascii="宋体" w:hAnsi="宋体"/>
                <w:szCs w:val="21"/>
              </w:rPr>
            </w:pPr>
            <w:r>
              <w:rPr>
                <w:rFonts w:hint="eastAsia" w:ascii="宋体" w:hAnsi="宋体"/>
              </w:rPr>
              <w:t xml:space="preserve">账   号：</w:t>
            </w:r>
            <w:r>
              <w:rPr>
                <w:rFonts w:hint="eastAsia" w:ascii="宋体" w:hAnsi="宋体"/>
                <w:u w:val="single"/>
              </w:rPr>
              <w:t xml:space="preserve">               </w:t>
            </w:r>
            <w:r/>
          </w:p>
        </w:tc>
      </w:tr>
    </w:tbl>
    <w:p>
      <w:pPr>
        <w:jc w:val="left"/>
        <w:widowControl/>
        <w:rPr>
          <w:rFonts w:ascii="宋体" w:hAnsi="宋体" w:cs="宋体"/>
          <w:b/>
          <w:bCs/>
        </w:rPr>
        <w:sectPr>
          <w:footnotePr/>
          <w:endnotePr/>
          <w:type w:val="nextPage"/>
          <w:pgSz w:w="11905" w:h="16838" w:orient="portrait"/>
          <w:pgMar w:top="1440" w:right="1800" w:bottom="1440" w:left="1800" w:header="720" w:footer="720" w:gutter="0"/>
          <w:cols w:num="1" w:sep="0" w:space="720" w:equalWidth="1"/>
          <w:docGrid w:linePitch="360"/>
        </w:sectPr>
      </w:pPr>
      <w:r>
        <w:rPr>
          <w:rFonts w:ascii="宋体" w:hAnsi="宋体" w:cs="宋体"/>
          <w:b/>
          <w:bCs/>
        </w:rPr>
      </w:r>
      <w:r/>
    </w:p>
    <w:p>
      <w:pPr>
        <w:pStyle w:val="1269"/>
        <w:jc w:val="center"/>
        <w:spacing w:line="360" w:lineRule="auto"/>
        <w:rPr>
          <w:rFonts w:hint="eastAsia" w:ascii="宋体" w:hAnsi="宋体"/>
          <w:b/>
          <w:bCs/>
        </w:rPr>
      </w:pPr>
      <w:r>
        <w:rPr>
          <w:rFonts w:hint="eastAsia" w:ascii="宋体" w:hAnsi="宋体"/>
          <w:b/>
          <w:bCs/>
        </w:rPr>
        <w:t xml:space="preserve">第二部分  通用条款（参照住建部示范文本）</w:t>
      </w:r>
      <w:r/>
    </w:p>
    <w:p>
      <w:pPr>
        <w:pStyle w:val="1040"/>
        <w:rPr>
          <w:rFonts w:hint="eastAsia" w:ascii="宋体" w:hAnsi="宋体" w:eastAsia="宋体"/>
          <w:sz w:val="21"/>
          <w:szCs w:val="21"/>
        </w:rPr>
      </w:pPr>
      <w:r>
        <w:rPr>
          <w:rFonts w:hint="eastAsia" w:ascii="宋体" w:hAnsi="宋体" w:eastAsia="宋体"/>
          <w:sz w:val="21"/>
          <w:szCs w:val="21"/>
        </w:rPr>
        <w:t xml:space="preserve">第三部分 专用合同条款</w:t>
      </w:r>
      <w:r/>
    </w:p>
    <w:p>
      <w:pPr>
        <w:ind w:firstLine="420"/>
        <w:spacing w:line="360" w:lineRule="auto"/>
        <w:rPr>
          <w:rFonts w:hint="eastAsia" w:ascii="宋体" w:hAnsi="宋体"/>
          <w:szCs w:val="21"/>
        </w:rPr>
      </w:pPr>
      <w:r>
        <w:rPr>
          <w:rFonts w:hint="eastAsia" w:ascii="宋体" w:hAnsi="宋体"/>
        </w:rPr>
        <w:t xml:space="preserve">1.一般约定</w:t>
      </w:r>
      <w:r/>
    </w:p>
    <w:p>
      <w:pPr>
        <w:ind w:firstLine="420"/>
        <w:spacing w:line="360" w:lineRule="auto"/>
        <w:rPr>
          <w:rFonts w:hint="eastAsia" w:ascii="宋体" w:hAnsi="宋体"/>
        </w:rPr>
      </w:pPr>
      <w:r>
        <w:rPr>
          <w:rFonts w:hint="eastAsia" w:ascii="宋体" w:hAnsi="宋体"/>
        </w:rPr>
        <w:t xml:space="preserve">1.1词语定义</w:t>
      </w:r>
      <w:r/>
    </w:p>
    <w:p>
      <w:pPr>
        <w:ind w:firstLine="420"/>
        <w:spacing w:line="360" w:lineRule="auto"/>
        <w:rPr>
          <w:rFonts w:hint="eastAsia" w:ascii="宋体" w:hAnsi="宋体"/>
        </w:rPr>
      </w:pPr>
      <w:r>
        <w:rPr>
          <w:rFonts w:hint="eastAsia" w:ascii="宋体" w:hAnsi="宋体"/>
        </w:rPr>
        <w:t xml:space="preserve">1.1.1合同</w:t>
      </w:r>
      <w:r/>
    </w:p>
    <w:p>
      <w:pPr>
        <w:ind w:firstLine="420"/>
        <w:spacing w:line="360" w:lineRule="auto"/>
        <w:rPr>
          <w:rFonts w:hint="eastAsia" w:ascii="宋体" w:hAnsi="宋体"/>
        </w:rPr>
      </w:pPr>
      <w:r>
        <w:rPr>
          <w:rFonts w:hint="eastAsia" w:ascii="宋体" w:hAnsi="宋体"/>
        </w:rPr>
        <w:t xml:space="preserve">1.1.1.10其他合同文件包括：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1.1.2合同当事人及其他相关方</w:t>
      </w:r>
      <w:r/>
    </w:p>
    <w:p>
      <w:pPr>
        <w:ind w:firstLine="420"/>
        <w:spacing w:line="360" w:lineRule="auto"/>
        <w:rPr>
          <w:rFonts w:hint="eastAsia" w:ascii="宋体" w:hAnsi="宋体"/>
        </w:rPr>
      </w:pPr>
      <w:r>
        <w:rPr>
          <w:rFonts w:hint="eastAsia" w:ascii="宋体" w:hAnsi="宋体"/>
        </w:rPr>
        <w:t xml:space="preserve">1.1.2.4监理人：</w:t>
      </w:r>
      <w:r/>
    </w:p>
    <w:p>
      <w:pPr>
        <w:ind w:firstLine="420"/>
        <w:spacing w:line="360" w:lineRule="auto"/>
        <w:rPr>
          <w:rFonts w:hint="eastAsia" w:ascii="宋体" w:hAnsi="宋体"/>
        </w:rPr>
      </w:pPr>
      <w:r>
        <w:rPr>
          <w:rFonts w:hint="eastAsia" w:ascii="宋体" w:hAnsi="宋体"/>
        </w:rPr>
        <w:t xml:space="preserve">名称：</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资质类别和等级：</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1.1.2.5设计人：</w:t>
      </w:r>
      <w:r/>
    </w:p>
    <w:p>
      <w:pPr>
        <w:ind w:firstLine="420"/>
        <w:spacing w:line="360" w:lineRule="auto"/>
        <w:rPr>
          <w:rFonts w:hint="eastAsia" w:ascii="宋体" w:hAnsi="宋体"/>
        </w:rPr>
      </w:pPr>
      <w:r>
        <w:rPr>
          <w:rFonts w:hint="eastAsia" w:ascii="宋体" w:hAnsi="宋体"/>
        </w:rPr>
        <w:t xml:space="preserve">名称：</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资质类别和等级：</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1.1.3工程和设备</w:t>
      </w:r>
      <w:r/>
    </w:p>
    <w:p>
      <w:pPr>
        <w:ind w:firstLine="420"/>
        <w:spacing w:line="360" w:lineRule="auto"/>
        <w:rPr>
          <w:rFonts w:hint="eastAsia" w:ascii="宋体" w:hAnsi="宋体"/>
        </w:rPr>
      </w:pPr>
      <w:r>
        <w:rPr>
          <w:rFonts w:hint="eastAsia" w:ascii="宋体" w:hAnsi="宋体"/>
        </w:rPr>
        <w:t xml:space="preserve">1.1.3.7作为施工现场组成部分的其他场所包括：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1.1.3.9永久占地包括：</w:t>
      </w:r>
      <w:r>
        <w:rPr>
          <w:rFonts w:hint="eastAsia" w:ascii="宋体" w:hAnsi="宋体"/>
          <w:u w:val="single"/>
        </w:rPr>
        <w:t xml:space="preserve">按照设计图纸确定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1.1.3.10临时占地包括：</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1.3法律</w:t>
      </w:r>
      <w:r/>
    </w:p>
    <w:p>
      <w:pPr>
        <w:ind w:firstLine="420"/>
        <w:spacing w:line="360" w:lineRule="auto"/>
        <w:rPr>
          <w:rFonts w:hint="eastAsia" w:ascii="宋体" w:hAnsi="宋体"/>
        </w:rPr>
      </w:pPr>
      <w:r>
        <w:rPr>
          <w:rFonts w:hint="eastAsia" w:ascii="宋体" w:hAnsi="宋体"/>
        </w:rPr>
        <w:t xml:space="preserve">适用于合同的其他规范性文件：</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1.4标准和规范</w:t>
      </w:r>
      <w:r/>
    </w:p>
    <w:p>
      <w:pPr>
        <w:ind w:firstLine="420"/>
        <w:spacing w:line="360" w:lineRule="auto"/>
        <w:rPr>
          <w:rFonts w:hint="eastAsia" w:ascii="宋体" w:hAnsi="宋体"/>
        </w:rPr>
      </w:pPr>
      <w:r>
        <w:rPr>
          <w:rFonts w:hint="eastAsia" w:ascii="宋体" w:hAnsi="宋体"/>
        </w:rPr>
        <w:t xml:space="preserve">1.4.1适用于工程的标准规范包括：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1.4.2发包人提供国外标准、规范的名称：</w:t>
      </w:r>
      <w:r>
        <w:rPr>
          <w:rFonts w:hint="eastAsia" w:ascii="宋体" w:hAnsi="宋体"/>
          <w:u w:val="single"/>
        </w:rPr>
        <w:t xml:space="preserve">无</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发包人提供国外标准、规范的份数：</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发包人提供国外标准、规范的名称：</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1.4.3发包人对工程的技术标准和功能要求的特殊要求：</w:t>
      </w:r>
      <w:r>
        <w:rPr>
          <w:rFonts w:hint="eastAsia" w:ascii="宋体" w:hAnsi="宋体"/>
          <w:u w:val="single"/>
        </w:rPr>
        <w:t xml:space="preserve">无</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1.5合同文件的优先顺序</w:t>
      </w:r>
      <w:r/>
    </w:p>
    <w:p>
      <w:pPr>
        <w:ind w:firstLine="420"/>
        <w:spacing w:line="360" w:lineRule="auto"/>
        <w:rPr>
          <w:rFonts w:hint="eastAsia" w:ascii="宋体" w:hAnsi="宋体"/>
        </w:rPr>
      </w:pPr>
      <w:r>
        <w:rPr>
          <w:rFonts w:hint="eastAsia" w:ascii="宋体" w:hAnsi="宋体"/>
        </w:rPr>
        <w:t xml:space="preserve">合同文件组成及优先顺序为：</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1.6图纸和承包人文件</w:t>
      </w:r>
      <w:r/>
    </w:p>
    <w:p>
      <w:pPr>
        <w:ind w:firstLine="420"/>
        <w:spacing w:line="360" w:lineRule="auto"/>
        <w:rPr>
          <w:rFonts w:hint="eastAsia" w:ascii="宋体" w:hAnsi="宋体"/>
        </w:rPr>
      </w:pPr>
      <w:r>
        <w:rPr>
          <w:rFonts w:hint="eastAsia" w:ascii="宋体" w:hAnsi="宋体"/>
        </w:rPr>
        <w:t xml:space="preserve">1.6.1图纸的提供</w:t>
      </w:r>
      <w:r/>
    </w:p>
    <w:p>
      <w:pPr>
        <w:ind w:firstLine="420"/>
        <w:spacing w:line="360" w:lineRule="auto"/>
        <w:rPr>
          <w:rFonts w:hint="eastAsia" w:ascii="宋体" w:hAnsi="宋体"/>
        </w:rPr>
      </w:pPr>
      <w:r>
        <w:rPr>
          <w:rFonts w:hint="eastAsia" w:ascii="宋体" w:hAnsi="宋体"/>
        </w:rPr>
        <w:t xml:space="preserve">发包人向承包人提供图纸的期限：</w:t>
      </w:r>
      <w:r>
        <w:rPr>
          <w:rFonts w:hint="eastAsia" w:ascii="宋体" w:hAnsi="宋体"/>
          <w:u w:val="single"/>
        </w:rPr>
        <w:t xml:space="preserve">实际开工日期前14天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发包人向承包人提供图纸的数量：</w:t>
      </w:r>
      <w:r>
        <w:rPr>
          <w:rFonts w:hint="eastAsia" w:ascii="宋体" w:hAnsi="宋体"/>
          <w:u w:val="single"/>
        </w:rPr>
        <w:t xml:space="preserve">6套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发包人向承包人提供图纸的内容：</w:t>
      </w:r>
      <w:r>
        <w:rPr>
          <w:rFonts w:hint="eastAsia" w:ascii="宋体" w:hAnsi="宋体"/>
          <w:u w:val="single"/>
        </w:rPr>
        <w:t xml:space="preserve">与工程承包范围相适应的</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1.6.4承包人文件</w:t>
      </w:r>
      <w:r/>
    </w:p>
    <w:p>
      <w:pPr>
        <w:ind w:firstLine="420"/>
        <w:spacing w:line="360" w:lineRule="auto"/>
        <w:rPr>
          <w:rFonts w:hint="eastAsia" w:ascii="宋体" w:hAnsi="宋体"/>
        </w:rPr>
      </w:pPr>
      <w:r>
        <w:rPr>
          <w:rFonts w:hint="eastAsia" w:ascii="宋体" w:hAnsi="宋体"/>
        </w:rPr>
        <w:t xml:space="preserve">需要由承包人提供的文件，包括：</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承包人提供的文件的期限为：</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承包人提供的文件的数量为：</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承包人提供的文件的形式为：</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发包人审批承包人文件的期限：</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1.6.5现场图纸准备</w:t>
      </w:r>
      <w:r/>
    </w:p>
    <w:p>
      <w:pPr>
        <w:ind w:firstLine="420"/>
        <w:spacing w:line="360" w:lineRule="auto"/>
        <w:rPr>
          <w:rFonts w:hint="eastAsia" w:ascii="宋体" w:hAnsi="宋体"/>
        </w:rPr>
      </w:pPr>
      <w:r>
        <w:rPr>
          <w:rFonts w:hint="eastAsia" w:ascii="宋体" w:hAnsi="宋体"/>
        </w:rPr>
        <w:t xml:space="preserve">关于现场图纸准备的约定：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1.7联络</w:t>
      </w:r>
      <w:r/>
    </w:p>
    <w:p>
      <w:pPr>
        <w:ind w:firstLine="420"/>
        <w:spacing w:line="360" w:lineRule="auto"/>
        <w:rPr>
          <w:rFonts w:hint="eastAsia" w:ascii="宋体" w:hAnsi="宋体"/>
        </w:rPr>
      </w:pPr>
      <w:r>
        <w:rPr>
          <w:rFonts w:hint="eastAsia" w:ascii="宋体" w:hAnsi="宋体"/>
        </w:rPr>
        <w:t xml:space="preserve">1.7.1发包人和承包人应当在</w:t>
      </w:r>
      <w:r>
        <w:rPr>
          <w:rFonts w:hint="eastAsia" w:ascii="宋体" w:hAnsi="宋体"/>
          <w:u w:val="single"/>
        </w:rPr>
        <w:t xml:space="preserve">3</w:t>
      </w:r>
      <w:r>
        <w:rPr>
          <w:rFonts w:hint="eastAsia" w:ascii="宋体" w:hAnsi="宋体"/>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rPr>
      </w:pPr>
      <w:r>
        <w:rPr>
          <w:rFonts w:hint="eastAsia" w:ascii="宋体" w:hAnsi="宋体"/>
        </w:rPr>
        <w:t xml:space="preserve">1.7.2发包人接收文件的地点：</w:t>
      </w:r>
      <w:r>
        <w:rPr>
          <w:rFonts w:hint="eastAsia" w:ascii="宋体" w:hAnsi="宋体"/>
          <w:u w:val="single"/>
        </w:rPr>
        <w:t xml:space="preserve">施工现场发包人办公室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发包人指定的接收人为：</w:t>
      </w:r>
      <w:r>
        <w:rPr>
          <w:rFonts w:hint="eastAsia" w:ascii="宋体" w:hAnsi="宋体"/>
          <w:u w:val="single"/>
        </w:rPr>
        <w:t xml:space="preserve">发包人代表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承包人接收文件的地点：</w:t>
      </w:r>
      <w:r>
        <w:rPr>
          <w:rFonts w:hint="eastAsia" w:ascii="宋体" w:hAnsi="宋体"/>
          <w:u w:val="single"/>
        </w:rPr>
        <w:t xml:space="preserve">施工现场承包人办公室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承包人指定的接收人为：</w:t>
      </w:r>
      <w:r>
        <w:rPr>
          <w:rFonts w:hint="eastAsia" w:ascii="宋体" w:hAnsi="宋体"/>
          <w:u w:val="single"/>
        </w:rPr>
        <w:t xml:space="preserve">项目经理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监理人接收文件的地点：</w:t>
      </w:r>
      <w:r>
        <w:rPr>
          <w:rFonts w:hint="eastAsia" w:ascii="宋体" w:hAnsi="宋体"/>
          <w:u w:val="single"/>
        </w:rPr>
        <w:t xml:space="preserve">施工现场监理人办公室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监理人指定的接收人为：</w:t>
      </w:r>
      <w:r>
        <w:rPr>
          <w:rFonts w:hint="eastAsia" w:ascii="宋体" w:hAnsi="宋体"/>
          <w:u w:val="single"/>
        </w:rPr>
        <w:t xml:space="preserve">总监理工程师</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1.10交通运输</w:t>
      </w:r>
      <w:r/>
    </w:p>
    <w:p>
      <w:pPr>
        <w:ind w:firstLine="420"/>
        <w:spacing w:line="360" w:lineRule="auto"/>
        <w:rPr>
          <w:rFonts w:hint="eastAsia" w:ascii="宋体" w:hAnsi="宋体"/>
        </w:rPr>
      </w:pPr>
      <w:r>
        <w:rPr>
          <w:rFonts w:hint="eastAsia" w:ascii="宋体" w:hAnsi="宋体"/>
        </w:rPr>
        <w:t xml:space="preserve">1.10.1出入现场的权利</w:t>
      </w:r>
      <w:r/>
    </w:p>
    <w:p>
      <w:pPr>
        <w:ind w:firstLine="420"/>
        <w:spacing w:line="360" w:lineRule="auto"/>
        <w:rPr>
          <w:rFonts w:hint="eastAsia" w:ascii="宋体" w:hAnsi="宋体"/>
        </w:rPr>
      </w:pPr>
      <w:r>
        <w:rPr>
          <w:rFonts w:hint="eastAsia" w:ascii="宋体" w:hAnsi="宋体"/>
        </w:rPr>
        <w:t xml:space="preserve">关于出入现场的权利的约定：</w:t>
      </w:r>
      <w:r>
        <w:rPr>
          <w:rFonts w:hint="eastAsia" w:ascii="宋体" w:hAnsi="宋体"/>
          <w:u w:val="single"/>
        </w:rPr>
        <w:t xml:space="preserve">由承包人根据施工需要，负责取得出入施工现场所需的批准手续和全部权利，并承担相关费用。必要时，发包人可协助承包人办理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1.10.3场内交通</w:t>
      </w:r>
      <w:r/>
    </w:p>
    <w:p>
      <w:pPr>
        <w:ind w:firstLine="420"/>
        <w:spacing w:line="360" w:lineRule="auto"/>
        <w:rPr>
          <w:rFonts w:hint="eastAsia" w:ascii="宋体" w:hAnsi="宋体"/>
        </w:rPr>
      </w:pPr>
      <w:r>
        <w:rPr>
          <w:rFonts w:hint="eastAsia" w:ascii="宋体" w:hAnsi="宋体"/>
        </w:rPr>
        <w:t xml:space="preserve">关于场外交通和场内交通的边界的约定：</w:t>
      </w:r>
      <w:r>
        <w:rPr>
          <w:rFonts w:hint="eastAsia" w:ascii="宋体" w:hAnsi="宋体"/>
          <w:u w:val="single"/>
        </w:rPr>
        <w:t xml:space="preserve">以施工围挡为边界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关于发包人向承包人免费提供满足工程施工需要的场内道路和交通设施的约定：</w:t>
      </w:r>
      <w:r>
        <w:rPr>
          <w:rFonts w:hint="eastAsia" w:ascii="宋体" w:hAnsi="宋体"/>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1.10.4超大件和超重件的运输</w:t>
      </w:r>
      <w:r/>
    </w:p>
    <w:p>
      <w:pPr>
        <w:ind w:firstLine="420"/>
        <w:spacing w:line="360" w:lineRule="auto"/>
        <w:rPr>
          <w:rFonts w:hint="eastAsia" w:ascii="宋体" w:hAnsi="宋体"/>
        </w:rPr>
      </w:pPr>
      <w:r>
        <w:rPr>
          <w:rFonts w:hint="eastAsia" w:ascii="宋体" w:hAnsi="宋体"/>
        </w:rPr>
        <w:t xml:space="preserve">运输超大件或超重件所需的道路和桥梁临时加固改造费用和其他有关费用由</w:t>
      </w:r>
      <w:r>
        <w:rPr>
          <w:rFonts w:hint="eastAsia" w:ascii="宋体" w:hAnsi="宋体"/>
          <w:u w:val="single"/>
        </w:rPr>
        <w:t xml:space="preserve">承包人</w:t>
      </w:r>
      <w:r>
        <w:rPr>
          <w:rFonts w:hint="eastAsia" w:ascii="宋体" w:hAnsi="宋体"/>
        </w:rPr>
        <w:t xml:space="preserve">承担。</w:t>
      </w:r>
      <w:r/>
    </w:p>
    <w:p>
      <w:pPr>
        <w:ind w:firstLine="420"/>
        <w:spacing w:line="360" w:lineRule="auto"/>
        <w:rPr>
          <w:rFonts w:hint="eastAsia" w:ascii="宋体" w:hAnsi="宋体"/>
        </w:rPr>
      </w:pPr>
      <w:r>
        <w:rPr>
          <w:rFonts w:hint="eastAsia" w:ascii="宋体" w:hAnsi="宋体"/>
        </w:rPr>
        <w:t xml:space="preserve">1.11知识产权</w:t>
      </w:r>
      <w:r/>
    </w:p>
    <w:p>
      <w:pPr>
        <w:ind w:firstLine="420"/>
        <w:spacing w:line="360" w:lineRule="auto"/>
        <w:rPr>
          <w:rFonts w:hint="eastAsia" w:ascii="宋体" w:hAnsi="宋体"/>
        </w:rPr>
      </w:pPr>
      <w:r>
        <w:rPr>
          <w:rFonts w:hint="eastAsia" w:ascii="宋体" w:hAnsi="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关于发包人提供的上述文件的使用限制的要求：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1.11.2关于承包人为实施工程所编制文件的著作权的归属：</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关于承包人提供的上述文件的使用限制的要求：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1.11.4承包人在施工过程中所采用的专利、专有技术、技术秘密的使用费的承担方式：</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1.13工程量清单错误的修正</w:t>
      </w:r>
      <w:r/>
    </w:p>
    <w:p>
      <w:pPr>
        <w:ind w:firstLine="420"/>
        <w:spacing w:line="360" w:lineRule="auto"/>
        <w:rPr>
          <w:rFonts w:hint="eastAsia" w:ascii="宋体" w:hAnsi="宋体"/>
        </w:rPr>
      </w:pPr>
      <w:r>
        <w:rPr>
          <w:rFonts w:hint="eastAsia" w:ascii="宋体" w:hAnsi="宋体"/>
        </w:rPr>
        <w:t xml:space="preserve">出现工程量清单错误时，是否调整合同价格：</w:t>
      </w:r>
      <w:r>
        <w:rPr>
          <w:rFonts w:hint="eastAsia" w:ascii="宋体" w:hAnsi="宋体"/>
          <w:u w:val="single"/>
        </w:rPr>
        <w:t xml:space="preserve">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允许调整合同价格的工程量偏差范围：</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2.发包人</w:t>
      </w:r>
      <w:r/>
    </w:p>
    <w:p>
      <w:pPr>
        <w:ind w:firstLine="420"/>
        <w:spacing w:line="360" w:lineRule="auto"/>
        <w:rPr>
          <w:rFonts w:hint="eastAsia" w:ascii="宋体" w:hAnsi="宋体"/>
        </w:rPr>
      </w:pPr>
      <w:r>
        <w:rPr>
          <w:rFonts w:hint="eastAsia" w:ascii="宋体" w:hAnsi="宋体"/>
        </w:rPr>
        <w:t xml:space="preserve">2.2发包人代表</w:t>
      </w:r>
      <w:r/>
    </w:p>
    <w:p>
      <w:pPr>
        <w:ind w:firstLine="420"/>
        <w:spacing w:line="360" w:lineRule="auto"/>
        <w:rPr>
          <w:rFonts w:hint="eastAsia" w:ascii="宋体" w:hAnsi="宋体"/>
        </w:rPr>
      </w:pPr>
      <w:r>
        <w:rPr>
          <w:rFonts w:hint="eastAsia" w:ascii="宋体" w:hAnsi="宋体"/>
        </w:rPr>
        <w:t xml:space="preserve">发包人代表：</w:t>
      </w:r>
      <w:r/>
    </w:p>
    <w:p>
      <w:pPr>
        <w:ind w:firstLine="420"/>
        <w:spacing w:line="360" w:lineRule="auto"/>
        <w:rPr>
          <w:rFonts w:hint="eastAsia" w:ascii="宋体" w:hAnsi="宋体"/>
        </w:rPr>
      </w:pPr>
      <w:r>
        <w:rPr>
          <w:rFonts w:hint="eastAsia" w:ascii="宋体" w:hAnsi="宋体"/>
        </w:rPr>
        <w:t xml:space="preserve">姓名：</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身份证号：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职务：</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发包人对发包人代表的授权范围如下：</w:t>
      </w:r>
      <w:r>
        <w:rPr>
          <w:rFonts w:hint="eastAsia" w:ascii="宋体" w:hAnsi="宋体"/>
          <w:u w:val="single"/>
        </w:rPr>
        <w:t xml:space="preserve">发包人另行授权</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2.4施工现场、施工条件和基础资料的提供</w:t>
      </w:r>
      <w:r/>
    </w:p>
    <w:p>
      <w:pPr>
        <w:ind w:firstLine="420"/>
        <w:spacing w:line="360" w:lineRule="auto"/>
        <w:rPr>
          <w:rFonts w:hint="eastAsia" w:ascii="宋体" w:hAnsi="宋体"/>
        </w:rPr>
      </w:pPr>
      <w:r>
        <w:rPr>
          <w:rFonts w:hint="eastAsia" w:ascii="宋体" w:hAnsi="宋体"/>
        </w:rPr>
        <w:t xml:space="preserve">2.4.1提供施工现场</w:t>
      </w:r>
      <w:r/>
    </w:p>
    <w:p>
      <w:pPr>
        <w:ind w:firstLine="420"/>
        <w:spacing w:line="360" w:lineRule="auto"/>
        <w:rPr>
          <w:rFonts w:hint="eastAsia" w:ascii="宋体" w:hAnsi="宋体"/>
        </w:rPr>
      </w:pPr>
      <w:r>
        <w:rPr>
          <w:rFonts w:hint="eastAsia" w:ascii="宋体" w:hAnsi="宋体"/>
        </w:rPr>
        <w:t xml:space="preserve">关于发包人移交施工现场的期限要求：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2.4.2提供施工条件</w:t>
      </w:r>
      <w:r/>
    </w:p>
    <w:p>
      <w:pPr>
        <w:ind w:firstLine="420"/>
        <w:spacing w:line="360" w:lineRule="auto"/>
        <w:rPr>
          <w:rFonts w:hint="eastAsia" w:ascii="宋体" w:hAnsi="宋体"/>
        </w:rPr>
      </w:pPr>
      <w:r>
        <w:rPr>
          <w:rFonts w:hint="eastAsia" w:ascii="宋体" w:hAnsi="宋体"/>
        </w:rPr>
        <w:t xml:space="preserve">关于发包人应负责提供施工所需要的条件，包括：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2.5资金来源证明及支付担保</w:t>
      </w:r>
      <w:r/>
    </w:p>
    <w:p>
      <w:pPr>
        <w:ind w:firstLine="420"/>
        <w:spacing w:line="360" w:lineRule="auto"/>
        <w:rPr>
          <w:rFonts w:hint="eastAsia" w:ascii="宋体" w:hAnsi="宋体"/>
        </w:rPr>
      </w:pPr>
      <w:r>
        <w:rPr>
          <w:rFonts w:hint="eastAsia" w:ascii="宋体" w:hAnsi="宋体"/>
        </w:rPr>
        <w:t xml:space="preserve">发包人提供资金来源证明的期限要求：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发包人是否提供支付担保：</w:t>
      </w:r>
      <w:r>
        <w:rPr>
          <w:rFonts w:hint="eastAsia" w:ascii="宋体" w:hAnsi="宋体"/>
          <w:u w:val="single"/>
        </w:rPr>
        <w:t xml:space="preserve">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发包人提供支付担保的形式：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3.承包人</w:t>
      </w:r>
      <w:r/>
    </w:p>
    <w:p>
      <w:pPr>
        <w:ind w:firstLine="420"/>
        <w:spacing w:line="360" w:lineRule="auto"/>
        <w:rPr>
          <w:rFonts w:hint="eastAsia" w:ascii="宋体" w:hAnsi="宋体"/>
        </w:rPr>
      </w:pPr>
      <w:r>
        <w:rPr>
          <w:rFonts w:hint="eastAsia" w:ascii="宋体" w:hAnsi="宋体"/>
        </w:rPr>
        <w:t xml:space="preserve">3.1承包人的一般义务</w:t>
      </w:r>
      <w:r/>
    </w:p>
    <w:p>
      <w:pPr>
        <w:ind w:firstLine="420"/>
        <w:spacing w:line="360" w:lineRule="auto"/>
        <w:rPr>
          <w:rFonts w:hint="eastAsia" w:ascii="宋体" w:hAnsi="宋体"/>
        </w:rPr>
      </w:pPr>
      <w:r>
        <w:rPr>
          <w:rFonts w:hint="eastAsia" w:ascii="宋体" w:hAnsi="宋体"/>
        </w:rPr>
        <w:t xml:space="preserve">（9）承包人提交的竣工资料的内容：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承包人需要提交的竣工资料套数：</w:t>
      </w:r>
      <w:r>
        <w:rPr>
          <w:rFonts w:hint="eastAsia" w:ascii="宋体" w:hAnsi="宋体"/>
          <w:u w:val="single"/>
        </w:rPr>
        <w:t xml:space="preserve">竣工资料2套，竣工图4套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承包人提交的竣工资料的费用承担：</w:t>
      </w:r>
      <w:r>
        <w:rPr>
          <w:rFonts w:hint="eastAsia" w:ascii="宋体" w:hAnsi="宋体"/>
          <w:u w:val="single"/>
        </w:rPr>
        <w:t xml:space="preserve">由承包人承担</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承包人提交的竣工资料移交时间：</w:t>
      </w:r>
      <w:r>
        <w:rPr>
          <w:rFonts w:hint="eastAsia" w:ascii="宋体" w:hAnsi="宋体"/>
          <w:u w:val="single"/>
        </w:rPr>
        <w:t xml:space="preserve">竣工验收合格后42天内，每逾期1天，承担5000元/天的违约金</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承包人提交的竣工资料形式要求：</w:t>
      </w:r>
      <w:r>
        <w:rPr>
          <w:rFonts w:hint="eastAsia" w:ascii="宋体" w:hAnsi="宋体"/>
          <w:u w:val="single"/>
        </w:rPr>
        <w:t xml:space="preserve">除纸质资料外，另提供电子版1套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（10）承包人应履行的其他义务：</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3.2项目经理</w:t>
      </w:r>
      <w:r/>
    </w:p>
    <w:p>
      <w:pPr>
        <w:ind w:firstLine="420"/>
        <w:spacing w:line="360" w:lineRule="auto"/>
        <w:rPr>
          <w:rFonts w:hint="eastAsia" w:ascii="宋体" w:hAnsi="宋体"/>
        </w:rPr>
      </w:pPr>
      <w:r>
        <w:rPr>
          <w:rFonts w:hint="eastAsia" w:ascii="宋体" w:hAnsi="宋体"/>
        </w:rPr>
        <w:t xml:space="preserve">3.2.1项目经理：</w:t>
      </w:r>
      <w:r/>
    </w:p>
    <w:p>
      <w:pPr>
        <w:ind w:firstLine="420"/>
        <w:spacing w:line="360" w:lineRule="auto"/>
        <w:rPr>
          <w:rFonts w:hint="eastAsia" w:ascii="宋体" w:hAnsi="宋体"/>
        </w:rPr>
      </w:pPr>
      <w:r>
        <w:rPr>
          <w:rFonts w:hint="eastAsia" w:ascii="宋体" w:hAnsi="宋体"/>
        </w:rPr>
        <w:t xml:space="preserve">姓名：</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身份证号：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建造师执业资格等级：</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建造师注册证书号：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建造师执业印章号：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安全生产考核合格证书号：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承包人对项目经理的授权范围如下：</w:t>
      </w:r>
      <w:r>
        <w:rPr>
          <w:rFonts w:hint="eastAsia" w:ascii="宋体" w:hAnsi="宋体"/>
          <w:u w:val="single"/>
        </w:rPr>
        <w:t xml:space="preserve">作为承包人施工现场负责人，全面负责本工程施工现场进度、质量、安全工作，负责本合同的全面履行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关于项目经理每月在施工现场的时间要求：</w:t>
      </w:r>
      <w:r>
        <w:rPr>
          <w:rFonts w:hint="eastAsia" w:ascii="宋体" w:hAnsi="宋体"/>
          <w:u w:val="single"/>
        </w:rPr>
        <w:t xml:space="preserve">每月不得少于26天，每周不得少于5天，每天不少于8小时。</w:t>
      </w:r>
      <w:r/>
    </w:p>
    <w:p>
      <w:pPr>
        <w:ind w:firstLine="420"/>
        <w:spacing w:line="360" w:lineRule="auto"/>
        <w:rPr>
          <w:rFonts w:hint="eastAsia" w:ascii="宋体" w:hAnsi="宋体"/>
        </w:rPr>
      </w:pPr>
      <w:r>
        <w:rPr>
          <w:rFonts w:hint="eastAsia" w:ascii="宋体" w:hAnsi="宋体"/>
        </w:rPr>
        <w:t xml:space="preserve">承包人未提交劳动合同，以及没有为项目经理缴纳社会保险证明的违约责任：</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项目经理未经批准，擅自离开施工现场的违约责任：</w:t>
      </w:r>
      <w:r>
        <w:rPr>
          <w:rFonts w:hint="eastAsia" w:ascii="宋体" w:hAnsi="宋体"/>
          <w:u w:val="single"/>
        </w:rPr>
        <w:t xml:space="preserve">①承包人承担2000元/天的违约金；②累计天数达10天，发包人有权要求更换项目经理；③累计天数达20天，发包人有权解除合同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3.2.3承包人擅自更换项目经理的违约责任：</w:t>
      </w:r>
      <w:r>
        <w:rPr>
          <w:rFonts w:hint="eastAsia" w:ascii="宋体" w:hAnsi="宋体"/>
          <w:u w:val="single"/>
        </w:rPr>
        <w:t xml:space="preserve">承包人承担2万的违约金，并改正违约行为，发包人有权解除合同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3.2.4承包人无正当理由拒绝更换项目经理的违约责任：</w:t>
      </w:r>
      <w:r>
        <w:rPr>
          <w:rFonts w:hint="eastAsia" w:ascii="宋体" w:hAnsi="宋体"/>
          <w:u w:val="single"/>
        </w:rPr>
        <w:t xml:space="preserve">承包人承担2万的违约金，并改正违约行为，发包人有权解除合同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3.3承包人人员</w:t>
      </w:r>
      <w:r/>
    </w:p>
    <w:p>
      <w:pPr>
        <w:ind w:firstLine="420"/>
        <w:spacing w:line="360" w:lineRule="auto"/>
        <w:rPr>
          <w:rFonts w:hint="eastAsia" w:ascii="宋体" w:hAnsi="宋体"/>
        </w:rPr>
      </w:pPr>
      <w:r>
        <w:rPr>
          <w:rFonts w:hint="eastAsia" w:ascii="宋体" w:hAnsi="宋体"/>
        </w:rPr>
        <w:t xml:space="preserve">3.3.1承包人提交项目管理机构及施工现场管理人员安排报告的期限：</w:t>
      </w:r>
      <w:r>
        <w:rPr>
          <w:rFonts w:hint="eastAsia" w:ascii="宋体" w:hAnsi="宋体"/>
          <w:u w:val="single"/>
        </w:rPr>
        <w:t xml:space="preserve">签订合同前</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3.3.3承包人无正当理由拒绝撤换主要施工管理人员的违约责任：</w:t>
      </w:r>
      <w:r>
        <w:rPr>
          <w:rFonts w:hint="eastAsia" w:ascii="宋体" w:hAnsi="宋体"/>
          <w:u w:val="single"/>
        </w:rPr>
        <w:t xml:space="preserve">承包人承担2万元/人的违约金，发包人有权解除合同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3.3.4承包人主要施工管理人员离开施工现场的批准要求：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3.3.5承包人擅自更换主要施工管理人员的违约责任：</w:t>
      </w:r>
      <w:r>
        <w:rPr>
          <w:rFonts w:hint="eastAsia" w:ascii="宋体" w:hAnsi="宋体"/>
          <w:u w:val="single"/>
        </w:rPr>
        <w:t xml:space="preserve">承包人承担2万元/人的违约金，并改正违约行为，同时发包人有权解除合同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承包人主要施工管理人员擅自离开施工现场的违约责任：</w:t>
      </w:r>
      <w:r>
        <w:rPr>
          <w:rFonts w:hint="eastAsia" w:ascii="宋体" w:hAnsi="宋体"/>
          <w:u w:val="single"/>
        </w:rPr>
        <w:t xml:space="preserve">①承包人承担1000元/人•天的违约金，累计达30人•天，违约金加倍；②单人累计天数达10天，发包人有权要求更换该人员</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3.5分包</w:t>
      </w:r>
      <w:r/>
    </w:p>
    <w:p>
      <w:pPr>
        <w:ind w:firstLine="420"/>
        <w:spacing w:line="360" w:lineRule="auto"/>
        <w:rPr>
          <w:rFonts w:hint="eastAsia" w:ascii="宋体" w:hAnsi="宋体"/>
        </w:rPr>
      </w:pPr>
      <w:r>
        <w:rPr>
          <w:rFonts w:hint="eastAsia" w:ascii="宋体" w:hAnsi="宋体"/>
        </w:rPr>
        <w:t xml:space="preserve">3.5.1分包的一般约定</w:t>
      </w:r>
      <w:r/>
    </w:p>
    <w:p>
      <w:pPr>
        <w:ind w:firstLine="420"/>
        <w:spacing w:line="360" w:lineRule="auto"/>
        <w:rPr>
          <w:rFonts w:hint="eastAsia" w:ascii="宋体" w:hAnsi="宋体"/>
        </w:rPr>
      </w:pPr>
      <w:r>
        <w:rPr>
          <w:rFonts w:hint="eastAsia" w:ascii="宋体" w:hAnsi="宋体"/>
        </w:rPr>
        <w:t xml:space="preserve">禁止分包的工程包括：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主体结构、关键性工作的范围：</w:t>
      </w:r>
      <w:r>
        <w:rPr>
          <w:rFonts w:hint="eastAsia" w:ascii="宋体" w:hAnsi="宋体"/>
          <w:u w:val="single"/>
        </w:rPr>
        <w:t xml:space="preserve">按法律规定确定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3.5.2分包的确定</w:t>
      </w:r>
      <w:r/>
    </w:p>
    <w:p>
      <w:pPr>
        <w:ind w:firstLine="420"/>
        <w:spacing w:line="360" w:lineRule="auto"/>
        <w:rPr>
          <w:rFonts w:hint="eastAsia" w:ascii="宋体" w:hAnsi="宋体"/>
        </w:rPr>
      </w:pPr>
      <w:r>
        <w:rPr>
          <w:rFonts w:hint="eastAsia" w:ascii="宋体" w:hAnsi="宋体"/>
        </w:rPr>
        <w:t xml:space="preserve">允许分包的专业工程包括：</w:t>
      </w:r>
      <w:r>
        <w:rPr>
          <w:rFonts w:hint="eastAsia" w:ascii="宋体" w:hAnsi="宋体"/>
          <w:u w:val="single"/>
        </w:rPr>
        <w:t xml:space="preserve">①渣土运输（必须按地方政府规定分包）；②发包人确定的暂估价项目；③发包人另行要求承包人进行总包管理的其它专业工程</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其他关于分包的约定：</w:t>
      </w:r>
      <w:r>
        <w:rPr>
          <w:rFonts w:hint="eastAsia" w:ascii="宋体" w:hAnsi="宋体"/>
          <w:u w:val="single"/>
        </w:rPr>
        <w:t xml:space="preserve">详合同附言21.1</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3.5.4分包合同价款</w:t>
      </w:r>
      <w:r/>
    </w:p>
    <w:p>
      <w:pPr>
        <w:ind w:firstLine="420"/>
        <w:spacing w:line="360" w:lineRule="auto"/>
        <w:rPr>
          <w:rFonts w:hint="eastAsia" w:ascii="宋体" w:hAnsi="宋体"/>
        </w:rPr>
      </w:pPr>
      <w:r>
        <w:rPr>
          <w:rFonts w:hint="eastAsia" w:ascii="宋体" w:hAnsi="宋体"/>
        </w:rPr>
        <w:t xml:space="preserve">关于分包合同价款支付的约定：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3.6工程照管与成品、半成品保护</w:t>
      </w:r>
      <w:r/>
    </w:p>
    <w:p>
      <w:pPr>
        <w:ind w:firstLine="420"/>
        <w:spacing w:line="360" w:lineRule="auto"/>
        <w:rPr>
          <w:rFonts w:hint="eastAsia" w:ascii="宋体" w:hAnsi="宋体"/>
        </w:rPr>
      </w:pPr>
      <w:r>
        <w:rPr>
          <w:rFonts w:hint="eastAsia" w:ascii="宋体" w:hAnsi="宋体"/>
        </w:rPr>
        <w:t xml:space="preserve">承包人负责照管工程及工程相关的材料、工程设备的起始时间：</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3.7履约担保</w:t>
      </w:r>
      <w:r/>
    </w:p>
    <w:p>
      <w:pPr>
        <w:ind w:firstLine="420"/>
        <w:spacing w:line="360" w:lineRule="auto"/>
        <w:rPr>
          <w:rFonts w:hint="eastAsia" w:ascii="宋体" w:hAnsi="宋体"/>
        </w:rPr>
      </w:pPr>
      <w:r>
        <w:rPr>
          <w:rFonts w:hint="eastAsia" w:ascii="宋体" w:hAnsi="宋体"/>
        </w:rPr>
        <w:t xml:space="preserve">承包人是否提供履约担保：</w:t>
      </w:r>
      <w:r>
        <w:rPr>
          <w:rFonts w:hint="eastAsia" w:ascii="宋体" w:hAnsi="宋体"/>
          <w:u w:val="single"/>
        </w:rPr>
        <w:t xml:space="preserve">是</w:t>
      </w:r>
      <w:r>
        <w:rPr>
          <w:rFonts w:hint="eastAsia" w:ascii="宋体" w:hAnsi="宋体"/>
        </w:rPr>
        <w:t xml:space="preserve">。</w:t>
      </w:r>
      <w:r/>
    </w:p>
    <w:p>
      <w:pPr>
        <w:pStyle w:val="1054"/>
        <w:ind w:left="420"/>
        <w:spacing w:line="360" w:lineRule="auto"/>
        <w:rPr>
          <w:rFonts w:hint="eastAsia" w:ascii="Times New Roman" w:hAnsi="Times New Roman" w:eastAsia="宋体"/>
          <w:spacing w:val="9"/>
          <w:sz w:val="21"/>
          <w:szCs w:val="21"/>
          <w:u w:val="single"/>
        </w:rPr>
      </w:pPr>
      <w:r>
        <w:rPr>
          <w:rFonts w:hint="eastAsia" w:ascii="宋体" w:hAnsi="宋体" w:eastAsia="宋体"/>
          <w:sz w:val="21"/>
          <w:szCs w:val="21"/>
        </w:rPr>
        <w:t xml:space="preserve">承包人提供履约担保的形式、金额及期限：</w:t>
      </w:r>
      <w:r>
        <w:rPr>
          <w:rFonts w:hint="eastAsia" w:ascii="宋体" w:hAnsi="宋体" w:eastAsia="宋体"/>
          <w:spacing w:val="7"/>
          <w:sz w:val="21"/>
          <w:szCs w:val="21"/>
          <w:u w:val="single"/>
        </w:rPr>
        <w:t xml:space="preserve">签订合同后</w:t>
      </w:r>
      <w:r>
        <w:rPr>
          <w:rFonts w:ascii="Times New Roman" w:hAnsi="Times New Roman" w:eastAsia="宋体"/>
          <w:spacing w:val="7"/>
          <w:sz w:val="21"/>
          <w:szCs w:val="21"/>
          <w:u w:val="single"/>
        </w:rPr>
        <w:t xml:space="preserve">3</w:t>
      </w:r>
      <w:r>
        <w:rPr>
          <w:rFonts w:hint="eastAsia" w:ascii="宋体" w:hAnsi="宋体" w:eastAsia="宋体"/>
          <w:spacing w:val="7"/>
          <w:sz w:val="21"/>
          <w:szCs w:val="21"/>
          <w:u w:val="single"/>
        </w:rPr>
        <w:t xml:space="preserve">个工作日内，承包人需提交履约担保人民币</w:t>
      </w:r>
      <w:r>
        <w:rPr>
          <w:rFonts w:hint="eastAsia" w:ascii="Times New Roman" w:hAnsi="Times New Roman" w:eastAsia="宋体"/>
          <w:spacing w:val="7"/>
          <w:sz w:val="21"/>
          <w:szCs w:val="21"/>
          <w:u w:val="single"/>
        </w:rPr>
        <w:t xml:space="preserve">   </w:t>
      </w:r>
      <w:r>
        <w:rPr>
          <w:rFonts w:hint="eastAsia" w:ascii="宋体" w:hAnsi="宋体" w:eastAsia="宋体"/>
          <w:spacing w:val="7"/>
          <w:sz w:val="21"/>
          <w:szCs w:val="21"/>
          <w:u w:val="single"/>
        </w:rPr>
        <w:t xml:space="preserve">元（合同价的</w:t>
      </w:r>
      <w:r>
        <w:rPr>
          <w:rFonts w:hint="eastAsia" w:ascii="Times New Roman" w:hAnsi="Times New Roman" w:eastAsia="宋体"/>
          <w:spacing w:val="7"/>
          <w:sz w:val="21"/>
          <w:szCs w:val="21"/>
          <w:u w:val="single"/>
        </w:rPr>
        <w:t xml:space="preserve">10%</w:t>
      </w:r>
      <w:r>
        <w:rPr>
          <w:rFonts w:hint="eastAsia" w:ascii="宋体" w:hAnsi="宋体" w:eastAsia="宋体"/>
          <w:spacing w:val="7"/>
          <w:sz w:val="21"/>
          <w:szCs w:val="21"/>
          <w:u w:val="single"/>
        </w:rPr>
        <w:t xml:space="preserve">），以保函形式执行。履约担保的有效期至竣工验收为止。</w:t>
      </w:r>
      <w:r/>
    </w:p>
    <w:p>
      <w:pPr>
        <w:ind w:firstLine="420"/>
        <w:spacing w:line="360" w:lineRule="auto"/>
        <w:rPr>
          <w:rFonts w:ascii="宋体" w:hAnsi="宋体"/>
          <w:szCs w:val="21"/>
        </w:rPr>
      </w:pPr>
      <w:r>
        <w:rPr>
          <w:rFonts w:hint="eastAsia" w:ascii="宋体" w:hAnsi="宋体"/>
        </w:rPr>
        <w:t xml:space="preserve">4.监理人</w:t>
      </w:r>
      <w:r/>
    </w:p>
    <w:p>
      <w:pPr>
        <w:ind w:firstLine="420"/>
        <w:spacing w:line="360" w:lineRule="auto"/>
        <w:rPr>
          <w:rFonts w:hint="eastAsia" w:ascii="宋体" w:hAnsi="宋体"/>
        </w:rPr>
      </w:pPr>
      <w:r>
        <w:rPr>
          <w:rFonts w:hint="eastAsia" w:ascii="宋体" w:hAnsi="宋体"/>
        </w:rPr>
        <w:t xml:space="preserve">4.1监理人的一般规定</w:t>
      </w:r>
      <w:r/>
    </w:p>
    <w:p>
      <w:pPr>
        <w:ind w:firstLine="420"/>
        <w:spacing w:line="360" w:lineRule="auto"/>
        <w:rPr>
          <w:rFonts w:hint="eastAsia" w:ascii="宋体" w:hAnsi="宋体"/>
        </w:rPr>
      </w:pPr>
      <w:r>
        <w:rPr>
          <w:rFonts w:hint="eastAsia" w:ascii="宋体" w:hAnsi="宋体"/>
        </w:rPr>
        <w:t xml:space="preserve">关于监理人的监理内容：</w:t>
      </w:r>
      <w:r>
        <w:rPr>
          <w:rFonts w:hint="eastAsia" w:ascii="宋体" w:hAnsi="宋体"/>
          <w:u w:val="single"/>
        </w:rPr>
        <w:t xml:space="preserve">详见监理合同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关于监理人的监理权限：</w:t>
      </w:r>
      <w:r>
        <w:rPr>
          <w:rFonts w:hint="eastAsia" w:ascii="宋体" w:hAnsi="宋体"/>
          <w:u w:val="single"/>
        </w:rPr>
        <w:t xml:space="preserve">详见监理合同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关于监理人在施工现场的办公场所、生活场所的提供和费用承担的约定：</w:t>
      </w:r>
      <w:r>
        <w:rPr>
          <w:rFonts w:hint="eastAsia" w:ascii="宋体" w:hAnsi="宋体"/>
          <w:u w:val="single"/>
        </w:rPr>
        <w:t xml:space="preserve">详见合同附言21.2</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4.2监理人员</w:t>
      </w:r>
      <w:r/>
    </w:p>
    <w:p>
      <w:pPr>
        <w:ind w:firstLine="420"/>
        <w:spacing w:line="360" w:lineRule="auto"/>
        <w:rPr>
          <w:rFonts w:hint="eastAsia" w:ascii="宋体" w:hAnsi="宋体"/>
        </w:rPr>
      </w:pPr>
      <w:r>
        <w:rPr>
          <w:rFonts w:hint="eastAsia" w:ascii="宋体" w:hAnsi="宋体"/>
        </w:rPr>
        <w:t xml:space="preserve">总监理工程师：</w:t>
      </w:r>
      <w:r/>
    </w:p>
    <w:p>
      <w:pPr>
        <w:ind w:firstLine="420"/>
        <w:spacing w:line="360" w:lineRule="auto"/>
        <w:rPr>
          <w:rFonts w:hint="eastAsia" w:ascii="宋体" w:hAnsi="宋体"/>
        </w:rPr>
      </w:pPr>
      <w:r>
        <w:rPr>
          <w:rFonts w:hint="eastAsia" w:ascii="宋体" w:hAnsi="宋体"/>
        </w:rPr>
        <w:t xml:space="preserve">姓名：</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职务：</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监理工程师执业资格证书号：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关于监理人的其他约定：</w:t>
      </w:r>
      <w:r>
        <w:rPr>
          <w:rFonts w:hint="eastAsia" w:ascii="宋体" w:hAnsi="宋体"/>
          <w:u w:val="single"/>
        </w:rPr>
        <w:t xml:space="preserve">详见监理合同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4.4商定或确定</w:t>
      </w:r>
      <w:r/>
    </w:p>
    <w:p>
      <w:pPr>
        <w:ind w:firstLine="420"/>
        <w:spacing w:line="360" w:lineRule="auto"/>
        <w:rPr>
          <w:rFonts w:hint="eastAsia" w:ascii="宋体" w:hAnsi="宋体"/>
        </w:rPr>
      </w:pPr>
      <w:r>
        <w:rPr>
          <w:rFonts w:hint="eastAsia" w:ascii="宋体" w:hAnsi="宋体"/>
        </w:rPr>
        <w:t xml:space="preserve">在发包人和承包人不能通过协商达成一致意见时，发包人授权监理人对以下事项进行确定：</w:t>
      </w:r>
      <w:r/>
    </w:p>
    <w:p>
      <w:pPr>
        <w:ind w:firstLine="420"/>
        <w:spacing w:line="360" w:lineRule="auto"/>
        <w:rPr>
          <w:rFonts w:hint="eastAsia" w:ascii="宋体" w:hAnsi="宋体"/>
        </w:rPr>
      </w:pPr>
      <w:r>
        <w:rPr>
          <w:rFonts w:hint="eastAsia" w:ascii="宋体" w:hAnsi="宋体"/>
        </w:rPr>
        <w:t xml:space="preserve">（1）</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5.工程质量</w:t>
      </w:r>
      <w:r/>
    </w:p>
    <w:p>
      <w:pPr>
        <w:ind w:firstLine="420"/>
        <w:spacing w:line="360" w:lineRule="auto"/>
        <w:rPr>
          <w:rFonts w:hint="eastAsia" w:ascii="宋体" w:hAnsi="宋体"/>
        </w:rPr>
      </w:pPr>
      <w:r>
        <w:rPr>
          <w:rFonts w:hint="eastAsia" w:ascii="宋体" w:hAnsi="宋体"/>
        </w:rPr>
        <w:t xml:space="preserve">5.1质量要求</w:t>
      </w:r>
      <w:r/>
    </w:p>
    <w:p>
      <w:pPr>
        <w:ind w:firstLine="420"/>
        <w:spacing w:line="360" w:lineRule="auto"/>
        <w:rPr>
          <w:rFonts w:hint="eastAsia" w:ascii="宋体" w:hAnsi="宋体"/>
        </w:rPr>
      </w:pPr>
      <w:r>
        <w:rPr>
          <w:rFonts w:hint="eastAsia" w:ascii="宋体" w:hAnsi="宋体"/>
        </w:rPr>
        <w:t xml:space="preserve">5.1.1特殊质量标准和要求：</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u w:val="single"/>
        </w:rPr>
      </w:pPr>
      <w:r>
        <w:rPr>
          <w:rFonts w:hint="eastAsia" w:ascii="宋体" w:hAnsi="宋体"/>
        </w:rPr>
        <w:t xml:space="preserve">关于工程奖项的约定：</w:t>
      </w:r>
      <w:r>
        <w:rPr>
          <w:rFonts w:hint="eastAsia" w:ascii="宋体" w:hAnsi="宋体"/>
          <w:u w:val="single"/>
        </w:rPr>
        <w:t xml:space="preserve">发包人鼓励承包人争创工程奖项，但不承担相关费用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5.3隐蔽工程检查</w:t>
      </w:r>
      <w:r/>
    </w:p>
    <w:p>
      <w:pPr>
        <w:ind w:firstLine="420"/>
        <w:spacing w:line="360" w:lineRule="auto"/>
        <w:rPr>
          <w:rFonts w:hint="eastAsia" w:ascii="宋体" w:hAnsi="宋体"/>
        </w:rPr>
      </w:pPr>
      <w:r>
        <w:rPr>
          <w:rFonts w:hint="eastAsia" w:ascii="宋体" w:hAnsi="宋体"/>
        </w:rPr>
        <w:t xml:space="preserve">5.3.2承包人提前通知监理人隐蔽工程检查的期限的约定：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监理人不能按时进行检查时，应提前</w:t>
      </w:r>
      <w:r>
        <w:rPr>
          <w:rFonts w:hint="eastAsia" w:ascii="宋体" w:hAnsi="宋体"/>
          <w:u w:val="single"/>
        </w:rPr>
        <w:t xml:space="preserve">[按通用条款执行]</w:t>
      </w:r>
      <w:r>
        <w:rPr>
          <w:rFonts w:hint="eastAsia" w:ascii="宋体" w:hAnsi="宋体"/>
        </w:rPr>
        <w:t xml:space="preserve">小时提交书面延期要求。</w:t>
      </w:r>
      <w:r/>
    </w:p>
    <w:p>
      <w:pPr>
        <w:ind w:firstLine="420"/>
        <w:spacing w:line="360" w:lineRule="auto"/>
        <w:rPr>
          <w:rFonts w:hint="eastAsia" w:ascii="宋体" w:hAnsi="宋体"/>
        </w:rPr>
      </w:pPr>
      <w:r>
        <w:rPr>
          <w:rFonts w:hint="eastAsia" w:ascii="宋体" w:hAnsi="宋体"/>
        </w:rPr>
        <w:t xml:space="preserve">关于延期最长不得超过：</w:t>
      </w:r>
      <w:r>
        <w:rPr>
          <w:rFonts w:hint="eastAsia" w:ascii="宋体" w:hAnsi="宋体"/>
          <w:u w:val="single"/>
        </w:rPr>
        <w:t xml:space="preserve">[按通用条款执行]</w:t>
      </w:r>
      <w:r>
        <w:rPr>
          <w:rFonts w:hint="eastAsia" w:ascii="宋体" w:hAnsi="宋体"/>
        </w:rPr>
        <w:t xml:space="preserve">小时。</w:t>
      </w:r>
      <w:r/>
    </w:p>
    <w:p>
      <w:pPr>
        <w:ind w:firstLine="420"/>
        <w:spacing w:line="360" w:lineRule="auto"/>
        <w:rPr>
          <w:rFonts w:hint="eastAsia" w:ascii="宋体" w:hAnsi="宋体"/>
        </w:rPr>
      </w:pPr>
      <w:r>
        <w:rPr>
          <w:rFonts w:hint="eastAsia" w:ascii="宋体" w:hAnsi="宋体"/>
        </w:rPr>
        <w:t xml:space="preserve">6.安全文明施工与环境保护</w:t>
      </w:r>
      <w:r/>
    </w:p>
    <w:p>
      <w:pPr>
        <w:ind w:firstLine="420"/>
        <w:spacing w:line="360" w:lineRule="auto"/>
        <w:rPr>
          <w:rFonts w:hint="eastAsia" w:ascii="宋体" w:hAnsi="宋体"/>
        </w:rPr>
      </w:pPr>
      <w:r>
        <w:rPr>
          <w:rFonts w:hint="eastAsia" w:ascii="宋体" w:hAnsi="宋体"/>
        </w:rPr>
        <w:t xml:space="preserve">6.1安全文明施工</w:t>
      </w:r>
      <w:r/>
    </w:p>
    <w:p>
      <w:pPr>
        <w:ind w:firstLine="420"/>
        <w:spacing w:line="360" w:lineRule="auto"/>
        <w:rPr>
          <w:rFonts w:hint="eastAsia" w:ascii="宋体" w:hAnsi="宋体"/>
        </w:rPr>
      </w:pPr>
      <w:r>
        <w:rPr>
          <w:rFonts w:hint="eastAsia" w:ascii="宋体" w:hAnsi="宋体"/>
        </w:rPr>
        <w:t xml:space="preserve">6.1.1项目安全生产的达标目标及相应事项的约定：</w:t>
      </w:r>
      <w:r>
        <w:rPr>
          <w:rFonts w:hint="eastAsia" w:ascii="宋体" w:hAnsi="宋体"/>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6.1.4关于治安保卫的特别约定：</w:t>
      </w:r>
      <w:r>
        <w:rPr>
          <w:rFonts w:hint="eastAsia" w:ascii="宋体" w:hAnsi="宋体"/>
          <w:u w:val="single"/>
        </w:rPr>
        <w:t xml:space="preserve">承包人还应遵守扬州大学校园治安保卫相关规章制度，具体要求由发包人代表明确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关于编制施工场地治安管理计划的约定：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6.1.5文明施工</w:t>
      </w:r>
      <w:r/>
    </w:p>
    <w:p>
      <w:pPr>
        <w:ind w:firstLine="420"/>
        <w:spacing w:line="360" w:lineRule="auto"/>
        <w:rPr>
          <w:rFonts w:hint="eastAsia" w:ascii="宋体" w:hAnsi="宋体"/>
        </w:rPr>
      </w:pPr>
      <w:r>
        <w:rPr>
          <w:rFonts w:hint="eastAsia" w:ascii="宋体" w:hAnsi="宋体"/>
        </w:rPr>
        <w:t xml:space="preserve">合同当事人对文明施工的要求：</w:t>
      </w:r>
      <w:r>
        <w:rPr>
          <w:rFonts w:hint="eastAsia" w:ascii="宋体" w:hAnsi="宋体"/>
          <w:u w:val="single"/>
        </w:rPr>
        <w:t xml:space="preserve">承包人还应遵守扬州大学校园文明施工相关规章制度，具体要求由发包人代表明确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6.1.6关于安全文明施工费支付比例和支付期限的约定：</w:t>
      </w:r>
      <w:r>
        <w:rPr>
          <w:rFonts w:hint="eastAsia" w:ascii="宋体" w:hAnsi="宋体"/>
          <w:u w:val="single"/>
        </w:rPr>
        <w:t xml:space="preserve">按工程所在地建设行政管理部门的规定执行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7.工期和进度</w:t>
      </w:r>
      <w:r/>
    </w:p>
    <w:p>
      <w:pPr>
        <w:ind w:firstLine="420"/>
        <w:spacing w:line="360" w:lineRule="auto"/>
        <w:rPr>
          <w:rFonts w:hint="eastAsia" w:ascii="宋体" w:hAnsi="宋体"/>
        </w:rPr>
      </w:pPr>
      <w:r>
        <w:rPr>
          <w:rFonts w:hint="eastAsia" w:ascii="宋体" w:hAnsi="宋体"/>
        </w:rPr>
        <w:t xml:space="preserve">7.1施工组织设计</w:t>
      </w:r>
      <w:r/>
    </w:p>
    <w:p>
      <w:pPr>
        <w:ind w:firstLine="420"/>
        <w:spacing w:line="360" w:lineRule="auto"/>
        <w:rPr>
          <w:rFonts w:hint="eastAsia" w:ascii="宋体" w:hAnsi="宋体"/>
        </w:rPr>
      </w:pPr>
      <w:r>
        <w:rPr>
          <w:rFonts w:hint="eastAsia" w:ascii="宋体" w:hAnsi="宋体"/>
        </w:rPr>
        <w:t xml:space="preserve">7.1.1合同当事人约定的施工组织设计应包括的其他内容：</w:t>
      </w:r>
      <w:r>
        <w:rPr>
          <w:rFonts w:hint="eastAsia" w:ascii="宋体" w:hAnsi="宋体"/>
          <w:u w:val="single"/>
        </w:rPr>
        <w:t xml:space="preserve">由发包人代表另行明确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7.1.2施工组织设计的提交和修改</w:t>
      </w:r>
      <w:r/>
    </w:p>
    <w:p>
      <w:pPr>
        <w:ind w:firstLine="420"/>
        <w:spacing w:line="360" w:lineRule="auto"/>
        <w:rPr>
          <w:rFonts w:hint="eastAsia" w:ascii="宋体" w:hAnsi="宋体"/>
        </w:rPr>
      </w:pPr>
      <w:r>
        <w:rPr>
          <w:rFonts w:hint="eastAsia" w:ascii="宋体" w:hAnsi="宋体"/>
        </w:rPr>
        <w:t xml:space="preserve">承包人提交详细施工组织设计的期限的约定：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发包人和监理人在收到详细的施工组织设计后确认或提出修改意见的期限：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7.2施工进度计划</w:t>
      </w:r>
      <w:r/>
    </w:p>
    <w:p>
      <w:pPr>
        <w:ind w:firstLine="420"/>
        <w:spacing w:line="360" w:lineRule="auto"/>
        <w:rPr>
          <w:rFonts w:hint="eastAsia" w:ascii="宋体" w:hAnsi="宋体"/>
        </w:rPr>
      </w:pPr>
      <w:r>
        <w:rPr>
          <w:rFonts w:hint="eastAsia" w:ascii="宋体" w:hAnsi="宋体"/>
        </w:rPr>
        <w:t xml:space="preserve">7.2.2施工进度计划的修订</w:t>
      </w:r>
      <w:r/>
    </w:p>
    <w:p>
      <w:pPr>
        <w:ind w:firstLine="420"/>
        <w:spacing w:line="360" w:lineRule="auto"/>
        <w:rPr>
          <w:rFonts w:hint="eastAsia" w:ascii="宋体" w:hAnsi="宋体"/>
        </w:rPr>
      </w:pPr>
      <w:r>
        <w:rPr>
          <w:rFonts w:hint="eastAsia" w:ascii="宋体" w:hAnsi="宋体"/>
        </w:rPr>
        <w:t xml:space="preserve">发包人和监理人在收到修订的施工进度计划后确认或提出修改意见的期限：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7.3开工</w:t>
      </w:r>
      <w:r/>
    </w:p>
    <w:p>
      <w:pPr>
        <w:ind w:firstLine="420"/>
        <w:spacing w:line="360" w:lineRule="auto"/>
        <w:rPr>
          <w:rFonts w:hint="eastAsia" w:ascii="宋体" w:hAnsi="宋体"/>
        </w:rPr>
      </w:pPr>
      <w:r>
        <w:rPr>
          <w:rFonts w:hint="eastAsia" w:ascii="宋体" w:hAnsi="宋体"/>
        </w:rPr>
        <w:t xml:space="preserve">7.3.1开工准备</w:t>
      </w:r>
      <w:r/>
    </w:p>
    <w:p>
      <w:pPr>
        <w:ind w:firstLine="420"/>
        <w:spacing w:line="360" w:lineRule="auto"/>
        <w:rPr>
          <w:rFonts w:hint="eastAsia" w:ascii="宋体" w:hAnsi="宋体"/>
        </w:rPr>
      </w:pPr>
      <w:r>
        <w:rPr>
          <w:rFonts w:hint="eastAsia" w:ascii="宋体" w:hAnsi="宋体"/>
        </w:rPr>
        <w:t xml:space="preserve">关于承包人提交工程开工报审表的期限：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关于发包人应完成的其他开工准备工作及期限：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关于承包人应完成的其他开工准备工作及期限：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7.3.2开工通知</w:t>
      </w:r>
      <w:r/>
    </w:p>
    <w:p>
      <w:pPr>
        <w:ind w:firstLine="420"/>
        <w:spacing w:line="360" w:lineRule="auto"/>
        <w:rPr>
          <w:rFonts w:hint="eastAsia" w:ascii="宋体" w:hAnsi="宋体"/>
        </w:rPr>
      </w:pPr>
      <w:r>
        <w:rPr>
          <w:rFonts w:hint="eastAsia" w:ascii="宋体" w:hAnsi="宋体"/>
        </w:rPr>
        <w:t xml:space="preserve">因发包人原因造成监理人未能在计划开工日期之日起</w:t>
      </w:r>
      <w:r>
        <w:rPr>
          <w:rFonts w:hint="eastAsia" w:ascii="宋体" w:hAnsi="宋体"/>
          <w:u w:val="single"/>
        </w:rPr>
        <w:t xml:space="preserve">180</w:t>
      </w:r>
      <w:r>
        <w:rPr>
          <w:rFonts w:hint="eastAsia" w:ascii="宋体" w:hAnsi="宋体"/>
        </w:rPr>
        <w:t xml:space="preserve">天内发出开工通知的，承包人有权提出价格调整要求，或者解除合同。</w:t>
      </w:r>
      <w:r/>
    </w:p>
    <w:p>
      <w:pPr>
        <w:ind w:firstLine="420"/>
        <w:spacing w:line="360" w:lineRule="auto"/>
        <w:rPr>
          <w:rFonts w:hint="eastAsia" w:ascii="宋体" w:hAnsi="宋体"/>
        </w:rPr>
      </w:pPr>
      <w:r>
        <w:rPr>
          <w:rFonts w:hint="eastAsia" w:ascii="宋体" w:hAnsi="宋体"/>
        </w:rPr>
        <w:t xml:space="preserve">7.4测量放线</w:t>
      </w:r>
      <w:r/>
    </w:p>
    <w:p>
      <w:pPr>
        <w:ind w:firstLine="420"/>
        <w:spacing w:line="360" w:lineRule="auto"/>
        <w:rPr>
          <w:rFonts w:hint="eastAsia" w:ascii="宋体" w:hAnsi="宋体"/>
        </w:rPr>
      </w:pPr>
      <w:r>
        <w:rPr>
          <w:rFonts w:hint="eastAsia" w:ascii="宋体" w:hAnsi="宋体"/>
        </w:rPr>
        <w:t xml:space="preserve">7.4.1发包人通过监理人向承包人提供测量基准点、基准线和水准点及其书面资料的期限：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7.5工期延误</w:t>
      </w:r>
      <w:r/>
    </w:p>
    <w:p>
      <w:pPr>
        <w:ind w:firstLine="420"/>
        <w:spacing w:line="360" w:lineRule="auto"/>
        <w:rPr>
          <w:rFonts w:hint="eastAsia" w:ascii="宋体" w:hAnsi="宋体"/>
        </w:rPr>
      </w:pPr>
      <w:r>
        <w:rPr>
          <w:rFonts w:hint="eastAsia" w:ascii="宋体" w:hAnsi="宋体"/>
        </w:rPr>
        <w:t xml:space="preserve">7.5.1因发包人原因导致工期延误</w:t>
      </w:r>
      <w:r/>
    </w:p>
    <w:p>
      <w:pPr>
        <w:ind w:firstLine="420"/>
        <w:spacing w:line="360" w:lineRule="auto"/>
        <w:rPr>
          <w:rFonts w:hint="eastAsia" w:ascii="宋体" w:hAnsi="宋体"/>
        </w:rPr>
      </w:pPr>
      <w:r>
        <w:rPr>
          <w:rFonts w:hint="eastAsia" w:ascii="宋体" w:hAnsi="宋体"/>
        </w:rPr>
        <w:t xml:space="preserve">（7）因发包人原因导致工期延误的其他情形：</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7.5.2因承包人原因导致工期延误</w:t>
      </w:r>
      <w:r/>
    </w:p>
    <w:p>
      <w:pPr>
        <w:ind w:firstLine="420"/>
        <w:spacing w:line="360" w:lineRule="auto"/>
        <w:rPr>
          <w:rFonts w:hint="eastAsia" w:ascii="宋体" w:hAnsi="宋体"/>
        </w:rPr>
      </w:pPr>
      <w:r>
        <w:rPr>
          <w:rFonts w:hint="eastAsia" w:ascii="宋体" w:hAnsi="宋体"/>
        </w:rPr>
        <w:t xml:space="preserve">因承包人原因造成工期延误，逾期竣工违约金的计算方法为：</w:t>
      </w:r>
      <w:r/>
    </w:p>
    <w:p>
      <w:pPr>
        <w:ind w:firstLine="420"/>
        <w:spacing w:line="360" w:lineRule="auto"/>
        <w:rPr>
          <w:rFonts w:hint="eastAsia" w:ascii="宋体" w:hAnsi="宋体"/>
        </w:rPr>
      </w:pPr>
      <w:r>
        <w:rPr>
          <w:rFonts w:hint="eastAsia" w:ascii="宋体" w:hAnsi="宋体"/>
          <w:u w:val="single"/>
        </w:rPr>
        <w:t xml:space="preserve">每延误1天，按签约合同价的万分之五计算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因承包人原因造成工期延误，逾期竣工违约金的上限：</w:t>
      </w:r>
      <w:r>
        <w:rPr>
          <w:rFonts w:hint="eastAsia" w:ascii="宋体" w:hAnsi="宋体"/>
          <w:u w:val="single"/>
        </w:rPr>
        <w:t xml:space="preserve">签约合同价的10%</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7.6不利物质条件</w:t>
      </w:r>
      <w:r/>
    </w:p>
    <w:p>
      <w:pPr>
        <w:ind w:firstLine="420"/>
        <w:spacing w:line="360" w:lineRule="auto"/>
        <w:rPr>
          <w:rFonts w:hint="eastAsia" w:ascii="宋体" w:hAnsi="宋体"/>
        </w:rPr>
      </w:pPr>
      <w:r>
        <w:rPr>
          <w:rFonts w:hint="eastAsia" w:ascii="宋体" w:hAnsi="宋体"/>
        </w:rPr>
        <w:t xml:space="preserve">不利物质条件的其他情形和有关约定：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7.7异常恶劣的气候条件</w:t>
      </w:r>
      <w:r/>
    </w:p>
    <w:p>
      <w:pPr>
        <w:ind w:firstLine="420"/>
        <w:spacing w:line="360" w:lineRule="auto"/>
        <w:rPr>
          <w:rFonts w:hint="eastAsia" w:ascii="宋体" w:hAnsi="宋体"/>
        </w:rPr>
      </w:pPr>
      <w:r>
        <w:rPr>
          <w:rFonts w:hint="eastAsia" w:ascii="宋体" w:hAnsi="宋体"/>
        </w:rPr>
        <w:t xml:space="preserve">发包人和承包人同意以下情形视为异常恶劣的气候条件：</w:t>
      </w:r>
      <w:r/>
    </w:p>
    <w:p>
      <w:pPr>
        <w:ind w:firstLine="420"/>
        <w:spacing w:line="360" w:lineRule="auto"/>
        <w:rPr>
          <w:rFonts w:hint="eastAsia" w:ascii="宋体" w:hAnsi="宋体"/>
        </w:rPr>
      </w:pPr>
      <w:r>
        <w:rPr>
          <w:rFonts w:hint="eastAsia" w:ascii="宋体" w:hAnsi="宋体"/>
        </w:rPr>
        <w:t xml:space="preserve">（1）</w:t>
      </w:r>
      <w:r>
        <w:rPr>
          <w:rFonts w:hint="eastAsia" w:ascii="宋体" w:hAnsi="宋体"/>
          <w:u w:val="single"/>
        </w:rPr>
        <w:t xml:space="preserve">工程所在地气象行政管理部门认定的情形</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7.9提前竣工的奖励</w:t>
      </w:r>
      <w:r/>
    </w:p>
    <w:p>
      <w:pPr>
        <w:ind w:firstLine="420"/>
        <w:spacing w:line="360" w:lineRule="auto"/>
        <w:rPr>
          <w:rFonts w:hint="eastAsia" w:ascii="宋体" w:hAnsi="宋体"/>
        </w:rPr>
      </w:pPr>
      <w:r>
        <w:rPr>
          <w:rFonts w:hint="eastAsia" w:ascii="宋体" w:hAnsi="宋体"/>
        </w:rPr>
        <w:t xml:space="preserve">7.9.2提前竣工的奖励：</w:t>
      </w:r>
      <w:r>
        <w:rPr>
          <w:rFonts w:hint="eastAsia" w:ascii="宋体" w:hAnsi="宋体"/>
          <w:u w:val="single"/>
        </w:rPr>
        <w:t xml:space="preserve">提前竣工无奖励</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8.材料与设备</w:t>
      </w:r>
      <w:r/>
    </w:p>
    <w:p>
      <w:pPr>
        <w:ind w:firstLine="420"/>
        <w:spacing w:line="360" w:lineRule="auto"/>
        <w:rPr>
          <w:rFonts w:hint="eastAsia" w:ascii="宋体" w:hAnsi="宋体"/>
        </w:rPr>
      </w:pPr>
      <w:r>
        <w:rPr>
          <w:rFonts w:hint="eastAsia" w:ascii="宋体" w:hAnsi="宋体"/>
        </w:rPr>
        <w:t xml:space="preserve">8.4材料与工程设备的保管与使用</w:t>
      </w:r>
      <w:r/>
    </w:p>
    <w:p>
      <w:pPr>
        <w:ind w:firstLine="420"/>
        <w:spacing w:line="360" w:lineRule="auto"/>
        <w:rPr>
          <w:rFonts w:hint="eastAsia" w:ascii="宋体" w:hAnsi="宋体"/>
        </w:rPr>
      </w:pPr>
      <w:r>
        <w:rPr>
          <w:rFonts w:hint="eastAsia" w:ascii="宋体" w:hAnsi="宋体"/>
        </w:rPr>
        <w:t xml:space="preserve">8.4.1发包人供应的材料设备的保管费用的承担：</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8.6样品</w:t>
      </w:r>
      <w:r/>
    </w:p>
    <w:p>
      <w:pPr>
        <w:ind w:firstLine="420"/>
        <w:spacing w:line="360" w:lineRule="auto"/>
        <w:rPr>
          <w:rFonts w:hint="eastAsia" w:ascii="宋体" w:hAnsi="宋体"/>
        </w:rPr>
      </w:pPr>
      <w:r>
        <w:rPr>
          <w:rFonts w:hint="eastAsia" w:ascii="宋体" w:hAnsi="宋体"/>
        </w:rPr>
        <w:t xml:space="preserve">8.6.1样品的报送与封存</w:t>
      </w:r>
      <w:r/>
    </w:p>
    <w:p>
      <w:pPr>
        <w:ind w:firstLine="420"/>
        <w:spacing w:line="360" w:lineRule="auto"/>
        <w:rPr>
          <w:rFonts w:hint="eastAsia" w:ascii="宋体" w:hAnsi="宋体"/>
        </w:rPr>
      </w:pPr>
      <w:r>
        <w:rPr>
          <w:rFonts w:hint="eastAsia" w:ascii="宋体" w:hAnsi="宋体"/>
        </w:rPr>
        <w:t xml:space="preserve">需要承包人报送样品的材料或工程设备，样品的种类、名称、规格、数量要求：</w:t>
      </w:r>
      <w:r>
        <w:rPr>
          <w:rFonts w:hint="eastAsia" w:ascii="宋体" w:hAnsi="宋体"/>
          <w:u w:val="single"/>
        </w:rPr>
        <w:t xml:space="preserve">主要材料和工程设备均要求报送，具体要求由发包人代表明确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8.8施工设备和临时设施</w:t>
      </w:r>
      <w:r/>
    </w:p>
    <w:p>
      <w:pPr>
        <w:ind w:firstLine="420"/>
        <w:spacing w:line="360" w:lineRule="auto"/>
        <w:rPr>
          <w:rFonts w:hint="eastAsia" w:ascii="宋体" w:hAnsi="宋体"/>
        </w:rPr>
      </w:pPr>
      <w:r>
        <w:rPr>
          <w:rFonts w:hint="eastAsia" w:ascii="宋体" w:hAnsi="宋体"/>
        </w:rPr>
        <w:t xml:space="preserve">8.8.1承包人提供的施工设备和临时设施</w:t>
      </w:r>
      <w:r/>
    </w:p>
    <w:p>
      <w:pPr>
        <w:ind w:firstLine="420"/>
        <w:spacing w:line="360" w:lineRule="auto"/>
        <w:rPr>
          <w:rFonts w:hint="eastAsia" w:ascii="宋体" w:hAnsi="宋体"/>
        </w:rPr>
      </w:pPr>
      <w:r>
        <w:rPr>
          <w:rFonts w:hint="eastAsia" w:ascii="宋体" w:hAnsi="宋体"/>
        </w:rPr>
        <w:t xml:space="preserve">关于修建临时设施费用承担的约定：</w:t>
      </w:r>
      <w:r>
        <w:rPr>
          <w:rFonts w:hint="eastAsia" w:ascii="宋体" w:hAnsi="宋体"/>
          <w:u w:val="single"/>
        </w:rPr>
        <w:t xml:space="preserve">承包人应自行承担修建临时设施的费用。如临时占地发包人无使用权的，由承包人办理申请手续并承担相应费用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9.试验与检验</w:t>
      </w:r>
      <w:r/>
    </w:p>
    <w:p>
      <w:pPr>
        <w:ind w:firstLine="420"/>
        <w:spacing w:line="360" w:lineRule="auto"/>
        <w:rPr>
          <w:rFonts w:hint="eastAsia" w:ascii="宋体" w:hAnsi="宋体"/>
        </w:rPr>
      </w:pPr>
      <w:r>
        <w:rPr>
          <w:rFonts w:hint="eastAsia" w:ascii="宋体" w:hAnsi="宋体"/>
        </w:rPr>
        <w:t xml:space="preserve">9.1试验设备与试验人员</w:t>
      </w:r>
      <w:r/>
    </w:p>
    <w:p>
      <w:pPr>
        <w:ind w:firstLine="420"/>
        <w:spacing w:line="360" w:lineRule="auto"/>
        <w:rPr>
          <w:rFonts w:hint="eastAsia" w:ascii="宋体" w:hAnsi="宋体"/>
        </w:rPr>
      </w:pPr>
      <w:r>
        <w:rPr>
          <w:rFonts w:hint="eastAsia" w:ascii="宋体" w:hAnsi="宋体"/>
        </w:rPr>
        <w:t xml:space="preserve">9.1.2试验设备</w:t>
      </w:r>
      <w:r/>
    </w:p>
    <w:p>
      <w:pPr>
        <w:ind w:firstLine="420"/>
        <w:spacing w:line="360" w:lineRule="auto"/>
        <w:rPr>
          <w:rFonts w:hint="eastAsia" w:ascii="宋体" w:hAnsi="宋体"/>
        </w:rPr>
      </w:pPr>
      <w:r>
        <w:rPr>
          <w:rFonts w:hint="eastAsia" w:ascii="宋体" w:hAnsi="宋体"/>
        </w:rPr>
        <w:t xml:space="preserve">施工现场需要配置的试验场所：</w:t>
      </w:r>
      <w:r>
        <w:rPr>
          <w:rFonts w:hint="eastAsia" w:ascii="宋体" w:hAnsi="宋体"/>
          <w:u w:val="single"/>
        </w:rPr>
        <w:t xml:space="preserve">承包人按法律、标准和规范执行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施工现场需要配备的试验设备：</w:t>
      </w:r>
      <w:r>
        <w:rPr>
          <w:rFonts w:hint="eastAsia" w:ascii="宋体" w:hAnsi="宋体"/>
          <w:u w:val="single"/>
        </w:rPr>
        <w:t xml:space="preserve">承包人按法律、标准和规范执行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施工现场需要具备的其他试验条件：</w:t>
      </w:r>
      <w:r>
        <w:rPr>
          <w:rFonts w:hint="eastAsia" w:ascii="宋体" w:hAnsi="宋体"/>
          <w:u w:val="single"/>
        </w:rPr>
        <w:t xml:space="preserve">承包人按法律、标准和规范执行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9.4现场工艺试验</w:t>
      </w:r>
      <w:r/>
    </w:p>
    <w:p>
      <w:pPr>
        <w:ind w:firstLine="420"/>
        <w:spacing w:line="360" w:lineRule="auto"/>
        <w:rPr>
          <w:rFonts w:hint="eastAsia" w:ascii="宋体" w:hAnsi="宋体"/>
        </w:rPr>
      </w:pPr>
      <w:r>
        <w:rPr>
          <w:rFonts w:hint="eastAsia" w:ascii="宋体" w:hAnsi="宋体"/>
        </w:rPr>
        <w:t xml:space="preserve">现场工艺试验的有关约定：</w:t>
      </w:r>
      <w:r>
        <w:rPr>
          <w:rFonts w:hint="eastAsia" w:ascii="宋体" w:hAnsi="宋体"/>
          <w:u w:val="single"/>
        </w:rPr>
        <w:t xml:space="preserve">按监理人指示</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10.变更</w:t>
      </w:r>
      <w:r/>
    </w:p>
    <w:p>
      <w:pPr>
        <w:ind w:firstLine="420"/>
        <w:spacing w:line="360" w:lineRule="auto"/>
        <w:rPr>
          <w:rFonts w:hint="eastAsia" w:ascii="宋体" w:hAnsi="宋体"/>
        </w:rPr>
      </w:pPr>
      <w:r>
        <w:rPr>
          <w:rFonts w:hint="eastAsia" w:ascii="宋体" w:hAnsi="宋体"/>
        </w:rPr>
        <w:t xml:space="preserve">10.1变更的范围</w:t>
      </w:r>
      <w:r/>
    </w:p>
    <w:p>
      <w:pPr>
        <w:ind w:firstLine="420"/>
        <w:spacing w:line="360" w:lineRule="auto"/>
        <w:rPr>
          <w:rFonts w:hint="eastAsia" w:ascii="宋体" w:hAnsi="宋体"/>
        </w:rPr>
      </w:pPr>
      <w:r>
        <w:rPr>
          <w:rFonts w:hint="eastAsia" w:ascii="宋体" w:hAnsi="宋体"/>
        </w:rPr>
        <w:t xml:space="preserve">关于变更的范围的约定：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10.4变更估价</w:t>
      </w:r>
      <w:r/>
    </w:p>
    <w:p>
      <w:pPr>
        <w:ind w:firstLine="420"/>
        <w:spacing w:line="360" w:lineRule="auto"/>
        <w:rPr>
          <w:rFonts w:hint="eastAsia" w:ascii="宋体" w:hAnsi="宋体"/>
        </w:rPr>
      </w:pPr>
      <w:r>
        <w:rPr>
          <w:rFonts w:hint="eastAsia" w:ascii="宋体" w:hAnsi="宋体"/>
        </w:rPr>
        <w:t xml:space="preserve">10.4.1变更估价原则</w:t>
      </w:r>
      <w:r/>
    </w:p>
    <w:p>
      <w:pPr>
        <w:ind w:firstLine="420"/>
        <w:spacing w:line="360" w:lineRule="auto"/>
        <w:rPr>
          <w:rFonts w:hint="eastAsia" w:ascii="宋体" w:hAnsi="宋体"/>
        </w:rPr>
      </w:pPr>
      <w:r>
        <w:rPr>
          <w:rFonts w:hint="eastAsia" w:ascii="宋体" w:hAnsi="宋体"/>
        </w:rPr>
        <w:t xml:space="preserve">关于变更估价的约定：</w:t>
      </w:r>
      <w:r>
        <w:rPr>
          <w:rFonts w:hint="eastAsia" w:ascii="宋体" w:hAnsi="宋体"/>
          <w:u w:val="single"/>
        </w:rPr>
        <w:t xml:space="preserve">详见合同附言21.4</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10.5承包人的合理化建议</w:t>
      </w:r>
      <w:r/>
    </w:p>
    <w:p>
      <w:pPr>
        <w:ind w:firstLine="420"/>
        <w:spacing w:line="360" w:lineRule="auto"/>
        <w:rPr>
          <w:rFonts w:hint="eastAsia" w:ascii="宋体" w:hAnsi="宋体"/>
        </w:rPr>
      </w:pPr>
      <w:r>
        <w:rPr>
          <w:rFonts w:hint="eastAsia" w:ascii="宋体" w:hAnsi="宋体"/>
        </w:rPr>
        <w:t xml:space="preserve">监理人审查承包人合理化建议的期限：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发包人审批承包人合理化建议的期限：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承包人提出的合理化建议降低了合同价格或者提高了工程经济效益的奖励的方法和金额为：</w:t>
      </w:r>
      <w:r>
        <w:rPr>
          <w:rFonts w:hint="eastAsia" w:ascii="宋体" w:hAnsi="宋体"/>
          <w:u w:val="single"/>
        </w:rPr>
        <w:t xml:space="preserve">甲乙双方另行协商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10.7暂估价</w:t>
      </w:r>
      <w:r>
        <w:rPr>
          <w:rFonts w:hint="eastAsia" w:ascii="宋体" w:hAnsi="宋体"/>
          <w:u w:val="single"/>
        </w:rPr>
        <w:t xml:space="preserve">（详见合同附言21.5）</w:t>
      </w:r>
      <w:r/>
    </w:p>
    <w:p>
      <w:pPr>
        <w:ind w:firstLine="420"/>
        <w:spacing w:line="360" w:lineRule="auto"/>
        <w:rPr>
          <w:rFonts w:hint="eastAsia" w:ascii="宋体" w:hAnsi="宋体"/>
        </w:rPr>
      </w:pPr>
      <w:r>
        <w:rPr>
          <w:rFonts w:hint="eastAsia" w:ascii="宋体" w:hAnsi="宋体"/>
        </w:rPr>
        <w:t xml:space="preserve">10.7.1依法必须招标的暂估价项目</w:t>
      </w:r>
      <w:r/>
    </w:p>
    <w:p>
      <w:pPr>
        <w:ind w:firstLine="420"/>
        <w:spacing w:line="360" w:lineRule="auto"/>
        <w:rPr>
          <w:rFonts w:hint="eastAsia" w:ascii="宋体" w:hAnsi="宋体"/>
        </w:rPr>
      </w:pPr>
      <w:r>
        <w:rPr>
          <w:rFonts w:hint="eastAsia" w:ascii="宋体" w:hAnsi="宋体"/>
        </w:rPr>
        <w:t xml:space="preserve">对于依法必须招标的暂估价项目的确认和批准，</w:t>
      </w:r>
      <w:r>
        <w:rPr>
          <w:rFonts w:hint="eastAsia" w:ascii="宋体" w:hAnsi="宋体"/>
          <w:u w:val="single"/>
        </w:rPr>
        <w:t xml:space="preserve">详见合同附言21.5</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10.7.2不属于依法必须招标的暂估价项目</w:t>
      </w:r>
      <w:r/>
    </w:p>
    <w:p>
      <w:pPr>
        <w:ind w:firstLine="420"/>
        <w:spacing w:line="360" w:lineRule="auto"/>
        <w:rPr>
          <w:rFonts w:hint="eastAsia" w:ascii="宋体" w:hAnsi="宋体"/>
        </w:rPr>
      </w:pPr>
      <w:r>
        <w:rPr>
          <w:rFonts w:hint="eastAsia" w:ascii="宋体" w:hAnsi="宋体"/>
        </w:rPr>
        <w:t xml:space="preserve">对于不属于依法必须招标的暂估价项目的确认和批准，</w:t>
      </w:r>
      <w:r>
        <w:rPr>
          <w:rFonts w:hint="eastAsia" w:ascii="宋体" w:hAnsi="宋体"/>
          <w:u w:val="single"/>
        </w:rPr>
        <w:t xml:space="preserve">详见合同附言21.5</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10.8暂列金额</w:t>
      </w:r>
      <w:r/>
    </w:p>
    <w:p>
      <w:pPr>
        <w:ind w:firstLine="420"/>
        <w:spacing w:line="360" w:lineRule="auto"/>
        <w:rPr>
          <w:rFonts w:hint="eastAsia" w:ascii="宋体" w:hAnsi="宋体"/>
        </w:rPr>
      </w:pPr>
      <w:r>
        <w:rPr>
          <w:rFonts w:hint="eastAsia" w:ascii="宋体" w:hAnsi="宋体"/>
        </w:rPr>
        <w:t xml:space="preserve">合同当事人关于暂列金额使用的约定：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11.价格调整</w:t>
      </w:r>
      <w:r/>
    </w:p>
    <w:p>
      <w:pPr>
        <w:ind w:firstLine="420"/>
        <w:spacing w:line="360" w:lineRule="auto"/>
        <w:rPr>
          <w:rFonts w:hint="eastAsia" w:ascii="宋体" w:hAnsi="宋体"/>
        </w:rPr>
      </w:pPr>
      <w:r>
        <w:rPr>
          <w:rFonts w:hint="eastAsia" w:ascii="宋体" w:hAnsi="宋体"/>
        </w:rPr>
        <w:t xml:space="preserve">11.1市场价格波动引起的调整</w:t>
      </w:r>
      <w:r/>
    </w:p>
    <w:p>
      <w:pPr>
        <w:ind w:firstLine="420"/>
        <w:spacing w:line="360" w:lineRule="auto"/>
        <w:rPr>
          <w:rFonts w:hint="eastAsia" w:ascii="宋体" w:hAnsi="宋体"/>
        </w:rPr>
      </w:pPr>
      <w:r>
        <w:rPr>
          <w:rFonts w:hint="eastAsia" w:ascii="宋体" w:hAnsi="宋体"/>
        </w:rPr>
        <w:t xml:space="preserve">市场价格波动是否调整合同价格的约定：</w:t>
      </w:r>
      <w:r>
        <w:rPr>
          <w:rFonts w:hint="eastAsia" w:ascii="宋体" w:hAnsi="宋体"/>
          <w:u w:val="single"/>
        </w:rPr>
        <w:t xml:space="preserve">不调整</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因市场价格波动调整合同价格，采用以下第</w:t>
      </w:r>
      <w:r>
        <w:rPr>
          <w:rFonts w:hint="eastAsia" w:ascii="宋体" w:hAnsi="宋体"/>
          <w:u w:val="single"/>
        </w:rPr>
        <w:t xml:space="preserve"> × </w:t>
      </w:r>
      <w:r>
        <w:rPr>
          <w:rFonts w:hint="eastAsia" w:ascii="宋体" w:hAnsi="宋体"/>
        </w:rPr>
        <w:t xml:space="preserve">种方式对合同价格进行调整：</w:t>
      </w:r>
      <w:r/>
    </w:p>
    <w:p>
      <w:pPr>
        <w:ind w:firstLine="420"/>
        <w:spacing w:line="360" w:lineRule="auto"/>
        <w:rPr>
          <w:rFonts w:hint="eastAsia" w:ascii="宋体" w:hAnsi="宋体"/>
        </w:rPr>
      </w:pPr>
      <w:r>
        <w:rPr>
          <w:rFonts w:hint="eastAsia" w:ascii="宋体" w:hAnsi="宋体"/>
        </w:rPr>
        <w:t xml:space="preserve">第1种方式：采用价格指数进行价格调整。</w:t>
      </w:r>
      <w:r/>
    </w:p>
    <w:p>
      <w:pPr>
        <w:ind w:firstLine="420"/>
        <w:spacing w:line="360" w:lineRule="auto"/>
        <w:rPr>
          <w:rFonts w:hint="eastAsia" w:ascii="宋体" w:hAnsi="宋体"/>
        </w:rPr>
      </w:pPr>
      <w:r>
        <w:rPr>
          <w:rFonts w:hint="eastAsia" w:ascii="宋体" w:hAnsi="宋体"/>
        </w:rPr>
        <w:t xml:space="preserve">关于各可调因子、定值和变值权重，以及基本价格指数及其来源的约定：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第2种方式：采用造价信息进行价格调整。</w:t>
      </w:r>
      <w:r/>
    </w:p>
    <w:p>
      <w:pPr>
        <w:ind w:firstLine="420"/>
        <w:spacing w:line="360" w:lineRule="auto"/>
        <w:rPr>
          <w:rFonts w:hint="eastAsia" w:ascii="宋体" w:hAnsi="宋体"/>
        </w:rPr>
      </w:pPr>
      <w:r>
        <w:rPr>
          <w:rFonts w:hint="eastAsia" w:ascii="宋体" w:hAnsi="宋体"/>
        </w:rPr>
        <w:t xml:space="preserve">（2）关于基准价格的约定：</w:t>
      </w:r>
      <w:r>
        <w:rPr>
          <w:rFonts w:hint="eastAsia" w:ascii="宋体" w:hAnsi="宋体"/>
          <w:u w:val="single"/>
        </w:rPr>
        <w:t xml:space="preserve">以谈判文件中《承包人提供主要材料和工程设备一览表（适用于造价信息差额调整法）》所列价格为基准价格，未列出者不予调整</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u w:val="single"/>
        </w:rPr>
        <w:t xml:space="preserve">5</w:t>
      </w:r>
      <w:r>
        <w:rPr>
          <w:rFonts w:hint="eastAsia" w:ascii="宋体" w:hAnsi="宋体"/>
        </w:rPr>
        <w:t xml:space="preserve">%时，或材料单价跌幅以已标价工程量清单或预算书中载明材料单价为基础超过</w:t>
      </w:r>
      <w:r>
        <w:rPr>
          <w:rFonts w:hint="eastAsia" w:ascii="宋体" w:hAnsi="宋体"/>
          <w:u w:val="single"/>
        </w:rPr>
        <w:t xml:space="preserve">5</w:t>
      </w:r>
      <w:r>
        <w:rPr>
          <w:rFonts w:hint="eastAsia" w:ascii="宋体" w:hAnsi="宋体"/>
        </w:rPr>
        <w:t xml:space="preserve">%时，其超过部分据实调整。</w:t>
      </w:r>
      <w:r/>
    </w:p>
    <w:p>
      <w:pPr>
        <w:ind w:firstLine="420"/>
        <w:spacing w:line="360" w:lineRule="auto"/>
        <w:rPr>
          <w:rFonts w:hint="eastAsia" w:ascii="宋体" w:hAnsi="宋体"/>
        </w:rPr>
      </w:pPr>
      <w:r>
        <w:rPr>
          <w:rFonts w:hint="eastAsia" w:ascii="宋体" w:hAnsi="宋体"/>
        </w:rPr>
        <w:t xml:space="preserve">②承包人在已标价工程量清单或预算书中载明的材料单价高于基准价格的：专用合同条款合同履行期间材料单价跌幅以基准价格为基础超过</w:t>
      </w:r>
      <w:r>
        <w:rPr>
          <w:rFonts w:hint="eastAsia" w:ascii="宋体" w:hAnsi="宋体"/>
          <w:u w:val="single"/>
        </w:rPr>
        <w:t xml:space="preserve">5</w:t>
      </w:r>
      <w:r>
        <w:rPr>
          <w:rFonts w:hint="eastAsia" w:ascii="宋体" w:hAnsi="宋体"/>
        </w:rPr>
        <w:t xml:space="preserve">%时，材料单价涨幅以已标价工程量清单或预算书中载明材料单价为基础超过</w:t>
      </w:r>
      <w:r>
        <w:rPr>
          <w:rFonts w:hint="eastAsia" w:ascii="宋体" w:hAnsi="宋体"/>
          <w:u w:val="single"/>
        </w:rPr>
        <w:t xml:space="preserve">5</w:t>
      </w:r>
      <w:r>
        <w:rPr>
          <w:rFonts w:hint="eastAsia" w:ascii="宋体" w:hAnsi="宋体"/>
        </w:rPr>
        <w:t xml:space="preserve">%时，其超过部分据实调整。</w:t>
      </w:r>
      <w:r/>
    </w:p>
    <w:p>
      <w:pPr>
        <w:ind w:firstLine="420"/>
        <w:spacing w:line="360" w:lineRule="auto"/>
        <w:rPr>
          <w:rFonts w:hint="eastAsia" w:ascii="宋体" w:hAnsi="宋体"/>
        </w:rPr>
      </w:pPr>
      <w:r>
        <w:rPr>
          <w:rFonts w:hint="eastAsia" w:ascii="宋体" w:hAnsi="宋体"/>
        </w:rPr>
        <w:t xml:space="preserve">③承包人在已标价工程量清单或预算书中载明的材料单价等于基准单价的：专用合同条款合同履行期间材料单价涨跌幅以基准单价为基础超过±</w:t>
      </w:r>
      <w:r>
        <w:rPr>
          <w:rFonts w:hint="eastAsia" w:ascii="宋体" w:hAnsi="宋体"/>
          <w:u w:val="single"/>
        </w:rPr>
        <w:t xml:space="preserve">5</w:t>
      </w:r>
      <w:r>
        <w:rPr>
          <w:rFonts w:hint="eastAsia" w:ascii="宋体" w:hAnsi="宋体"/>
        </w:rPr>
        <w:t xml:space="preserve">%时，其超过部分据实调整。</w:t>
      </w:r>
      <w:r/>
    </w:p>
    <w:p>
      <w:pPr>
        <w:ind w:firstLine="420"/>
        <w:spacing w:line="360" w:lineRule="auto"/>
        <w:rPr>
          <w:rFonts w:hint="eastAsia" w:ascii="宋体" w:hAnsi="宋体"/>
        </w:rPr>
      </w:pPr>
      <w:r>
        <w:rPr>
          <w:rFonts w:hint="eastAsia" w:ascii="宋体" w:hAnsi="宋体"/>
        </w:rPr>
        <w:t xml:space="preserve">第3种方式：其他价格调整方式：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12.合同价格、计量与支付</w:t>
      </w:r>
      <w:r/>
    </w:p>
    <w:p>
      <w:pPr>
        <w:ind w:firstLine="420"/>
        <w:spacing w:line="360" w:lineRule="auto"/>
        <w:rPr>
          <w:rFonts w:hint="eastAsia" w:ascii="宋体" w:hAnsi="宋体"/>
        </w:rPr>
      </w:pPr>
      <w:r>
        <w:rPr>
          <w:rFonts w:hint="eastAsia" w:ascii="宋体" w:hAnsi="宋体"/>
        </w:rPr>
        <w:t xml:space="preserve">12.1合同价格形式</w:t>
      </w:r>
      <w:r/>
    </w:p>
    <w:p>
      <w:pPr>
        <w:ind w:firstLine="420"/>
        <w:spacing w:line="360" w:lineRule="auto"/>
        <w:rPr>
          <w:rFonts w:hint="eastAsia" w:ascii="宋体" w:hAnsi="宋体"/>
        </w:rPr>
      </w:pPr>
      <w:r>
        <w:rPr>
          <w:rFonts w:hint="eastAsia" w:ascii="宋体" w:hAnsi="宋体"/>
        </w:rPr>
        <w:t xml:space="preserve">1、单价合同。</w:t>
      </w:r>
      <w:r/>
    </w:p>
    <w:p>
      <w:pPr>
        <w:ind w:firstLine="420"/>
        <w:spacing w:line="360" w:lineRule="auto"/>
        <w:rPr>
          <w:rFonts w:hint="eastAsia" w:ascii="宋体" w:hAnsi="宋体"/>
        </w:rPr>
      </w:pPr>
      <w:r>
        <w:rPr>
          <w:rFonts w:hint="eastAsia" w:ascii="宋体" w:hAnsi="宋体"/>
        </w:rPr>
        <w:t xml:space="preserve">综合单价包含的风险范围：</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风险费用的计算方法：</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风险范围以外合同价格的调整方法：</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2、总价合同。</w:t>
      </w:r>
      <w:r/>
    </w:p>
    <w:p>
      <w:pPr>
        <w:ind w:firstLine="420"/>
        <w:spacing w:line="360" w:lineRule="auto"/>
        <w:rPr>
          <w:rFonts w:hint="eastAsia" w:ascii="宋体" w:hAnsi="宋体"/>
        </w:rPr>
      </w:pPr>
      <w:r>
        <w:rPr>
          <w:rFonts w:hint="eastAsia" w:ascii="宋体" w:hAnsi="宋体"/>
        </w:rPr>
        <w:t xml:space="preserve">总价包含的风险范围：</w:t>
      </w:r>
      <w:r>
        <w:rPr>
          <w:rFonts w:hint="eastAsia" w:ascii="宋体" w:hAnsi="宋体"/>
          <w:u w:val="single"/>
        </w:rPr>
        <w:t xml:space="preserve">1、工程变更2、政策性调整，除上述2点外均为风险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风险费用的计算方法：</w:t>
      </w:r>
      <w:r>
        <w:rPr>
          <w:rFonts w:hint="eastAsia" w:ascii="宋体" w:hAnsi="宋体"/>
          <w:u w:val="single"/>
        </w:rPr>
        <w:t xml:space="preserve">风险费用含在承包人投标报价内</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风险范围以外合同价格的调整方法：</w:t>
      </w:r>
      <w:r>
        <w:rPr>
          <w:rFonts w:hint="eastAsia" w:ascii="宋体" w:hAnsi="宋体"/>
          <w:u w:val="single"/>
        </w:rPr>
        <w:t xml:space="preserve">详见合同附言21.6</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3、其他价格方式：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12.2预付款</w:t>
      </w:r>
      <w:r/>
    </w:p>
    <w:p>
      <w:pPr>
        <w:ind w:firstLine="420"/>
        <w:spacing w:line="360" w:lineRule="auto"/>
        <w:rPr>
          <w:rFonts w:hint="eastAsia" w:ascii="宋体" w:hAnsi="宋体"/>
        </w:rPr>
      </w:pPr>
      <w:r>
        <w:rPr>
          <w:rFonts w:hint="eastAsia" w:ascii="宋体" w:hAnsi="宋体"/>
        </w:rPr>
        <w:t xml:space="preserve">12.2.1预付款的支付</w:t>
      </w:r>
      <w:r/>
    </w:p>
    <w:p>
      <w:pPr>
        <w:ind w:firstLine="420"/>
        <w:spacing w:line="360" w:lineRule="auto"/>
        <w:rPr>
          <w:rFonts w:hint="eastAsia" w:ascii="宋体" w:hAnsi="宋体"/>
        </w:rPr>
      </w:pPr>
      <w:r>
        <w:rPr>
          <w:rFonts w:hint="eastAsia" w:ascii="宋体" w:hAnsi="宋体"/>
        </w:rPr>
        <w:t xml:space="preserve">预付款支付比例或金额：</w:t>
      </w:r>
      <w:r>
        <w:rPr>
          <w:rFonts w:hint="eastAsia" w:ascii="宋体" w:hAnsi="宋体"/>
          <w:u w:val="single"/>
        </w:rPr>
        <w:t xml:space="preserve">除按照第6.1.6款支付安全文明措施费外，无其它预付款</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预付款支付期限：</w:t>
      </w:r>
      <w:r>
        <w:rPr>
          <w:rFonts w:hint="eastAsia" w:ascii="宋体" w:hAnsi="宋体"/>
          <w:u w:val="single"/>
        </w:rPr>
        <w:t xml:space="preserve">安全文明措施费按相关规定执行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预付款扣回的方式：</w:t>
      </w:r>
      <w:r>
        <w:rPr>
          <w:rFonts w:hint="eastAsia" w:ascii="宋体" w:hAnsi="宋体"/>
          <w:u w:val="single"/>
        </w:rPr>
        <w:t xml:space="preserve">按照合同附言21.7付款周期相关条款执行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12.2.2预付款担保</w:t>
      </w:r>
      <w:r/>
    </w:p>
    <w:p>
      <w:pPr>
        <w:ind w:firstLine="420"/>
        <w:spacing w:line="360" w:lineRule="auto"/>
        <w:rPr>
          <w:rFonts w:hint="eastAsia" w:ascii="宋体" w:hAnsi="宋体"/>
        </w:rPr>
      </w:pPr>
      <w:r>
        <w:rPr>
          <w:rFonts w:hint="eastAsia" w:ascii="宋体" w:hAnsi="宋体"/>
        </w:rPr>
        <w:t xml:space="preserve">承包人提交预付款担保的期限：</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预付款担保的形式为：</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12.3计量</w:t>
      </w:r>
      <w:r/>
    </w:p>
    <w:p>
      <w:pPr>
        <w:ind w:firstLine="420"/>
        <w:spacing w:line="360" w:lineRule="auto"/>
        <w:rPr>
          <w:rFonts w:hint="eastAsia" w:ascii="宋体" w:hAnsi="宋体"/>
        </w:rPr>
      </w:pPr>
      <w:r>
        <w:rPr>
          <w:rFonts w:hint="eastAsia" w:ascii="宋体" w:hAnsi="宋体"/>
        </w:rPr>
        <w:t xml:space="preserve">12.3.1计量原则</w:t>
      </w:r>
      <w:r/>
    </w:p>
    <w:p>
      <w:pPr>
        <w:ind w:firstLine="420"/>
        <w:spacing w:line="360" w:lineRule="auto"/>
        <w:rPr>
          <w:rFonts w:hint="eastAsia" w:ascii="宋体" w:hAnsi="宋体"/>
        </w:rPr>
      </w:pPr>
      <w:r>
        <w:rPr>
          <w:rFonts w:hint="eastAsia" w:ascii="宋体" w:hAnsi="宋体"/>
        </w:rPr>
        <w:t xml:space="preserve">工程量计算规则：</w:t>
      </w:r>
      <w:r>
        <w:rPr>
          <w:rFonts w:hint="eastAsia" w:ascii="宋体" w:hAnsi="宋体"/>
          <w:u w:val="single"/>
        </w:rPr>
        <w:t xml:space="preserve">国家计量规范规定的工程量计算规则</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12.3.2计量周期</w:t>
      </w:r>
      <w:r/>
    </w:p>
    <w:p>
      <w:pPr>
        <w:ind w:firstLine="420"/>
        <w:spacing w:line="360" w:lineRule="auto"/>
        <w:rPr>
          <w:rFonts w:hint="eastAsia" w:ascii="宋体" w:hAnsi="宋体"/>
        </w:rPr>
      </w:pPr>
      <w:r>
        <w:rPr>
          <w:rFonts w:hint="eastAsia" w:ascii="宋体" w:hAnsi="宋体"/>
        </w:rPr>
        <w:t xml:space="preserve">关于计量周期的约定：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12.3.3单价合同的计量</w:t>
      </w:r>
      <w:r/>
    </w:p>
    <w:p>
      <w:pPr>
        <w:ind w:firstLine="420"/>
        <w:spacing w:line="360" w:lineRule="auto"/>
        <w:rPr>
          <w:rFonts w:hint="eastAsia" w:ascii="宋体" w:hAnsi="宋体"/>
        </w:rPr>
      </w:pPr>
      <w:r>
        <w:rPr>
          <w:rFonts w:hint="eastAsia" w:ascii="宋体" w:hAnsi="宋体"/>
        </w:rPr>
        <w:t xml:space="preserve">关于单价合同计量的约定：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12.3.4总价合同的计量</w:t>
      </w:r>
      <w:r/>
    </w:p>
    <w:p>
      <w:pPr>
        <w:ind w:firstLine="420"/>
        <w:spacing w:line="360" w:lineRule="auto"/>
        <w:rPr>
          <w:rFonts w:hint="eastAsia" w:ascii="宋体" w:hAnsi="宋体"/>
        </w:rPr>
      </w:pPr>
      <w:r>
        <w:rPr>
          <w:rFonts w:hint="eastAsia" w:ascii="宋体" w:hAnsi="宋体"/>
        </w:rPr>
        <w:t xml:space="preserve">关于总价合同计量的约定：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12.3.5总价合同采用支付分解表计量支付的，是否适用第12.3.4项〔总价合同的计量〕约定进行计量：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12.3.6其他价格形式合同的计量</w:t>
      </w:r>
      <w:r/>
    </w:p>
    <w:p>
      <w:pPr>
        <w:ind w:firstLine="420"/>
        <w:spacing w:line="360" w:lineRule="auto"/>
        <w:rPr>
          <w:rFonts w:hint="eastAsia" w:ascii="宋体" w:hAnsi="宋体"/>
        </w:rPr>
      </w:pPr>
      <w:r>
        <w:rPr>
          <w:rFonts w:hint="eastAsia" w:ascii="宋体" w:hAnsi="宋体"/>
        </w:rPr>
        <w:t xml:space="preserve">其他价格形式的计量方式和程序：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12.4工程进度款支付</w:t>
      </w:r>
      <w:r/>
    </w:p>
    <w:p>
      <w:pPr>
        <w:ind w:firstLine="420"/>
        <w:spacing w:line="360" w:lineRule="auto"/>
        <w:rPr>
          <w:rFonts w:hint="eastAsia" w:ascii="宋体" w:hAnsi="宋体"/>
        </w:rPr>
      </w:pPr>
      <w:r>
        <w:rPr>
          <w:rFonts w:hint="eastAsia" w:ascii="宋体" w:hAnsi="宋体"/>
        </w:rPr>
        <w:t xml:space="preserve">12.4.1付款周期</w:t>
      </w:r>
      <w:r/>
    </w:p>
    <w:p>
      <w:pPr>
        <w:ind w:firstLine="420"/>
        <w:spacing w:line="360" w:lineRule="auto"/>
        <w:rPr>
          <w:rFonts w:hint="eastAsia" w:ascii="宋体" w:hAnsi="宋体"/>
        </w:rPr>
      </w:pPr>
      <w:r>
        <w:rPr>
          <w:rFonts w:hint="eastAsia" w:ascii="宋体" w:hAnsi="宋体"/>
        </w:rPr>
        <w:t xml:space="preserve">关于付款周期的约定：</w:t>
      </w:r>
      <w:r>
        <w:rPr>
          <w:rFonts w:hint="eastAsia" w:ascii="宋体" w:hAnsi="宋体"/>
          <w:u w:val="single"/>
        </w:rPr>
        <w:t xml:space="preserve">按工程形象进度付款，具体详见合同附言21.7</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12.4.2进度付款申请单的编制</w:t>
      </w:r>
      <w:r/>
    </w:p>
    <w:p>
      <w:pPr>
        <w:ind w:firstLine="420"/>
        <w:spacing w:line="360" w:lineRule="auto"/>
        <w:rPr>
          <w:rFonts w:hint="eastAsia" w:ascii="宋体" w:hAnsi="宋体"/>
        </w:rPr>
      </w:pPr>
      <w:r>
        <w:rPr>
          <w:rFonts w:hint="eastAsia" w:ascii="宋体" w:hAnsi="宋体"/>
        </w:rPr>
        <w:t xml:space="preserve">关于进度付款申请单编制的约定：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12.4.3进度付款申请单的提交</w:t>
      </w:r>
      <w:r/>
    </w:p>
    <w:p>
      <w:pPr>
        <w:ind w:firstLine="420"/>
        <w:spacing w:line="360" w:lineRule="auto"/>
        <w:rPr>
          <w:rFonts w:hint="eastAsia" w:ascii="宋体" w:hAnsi="宋体"/>
        </w:rPr>
      </w:pPr>
      <w:r>
        <w:rPr>
          <w:rFonts w:hint="eastAsia" w:ascii="宋体" w:hAnsi="宋体"/>
        </w:rPr>
        <w:t xml:space="preserve">（1）单价合同进度付款申请单提交的约定：</w:t>
      </w:r>
      <w:r>
        <w:rPr>
          <w:rFonts w:hint="eastAsia" w:ascii="宋体" w:hAnsi="宋体"/>
          <w:u w:val="single"/>
        </w:rPr>
        <w:t xml:space="preserve">按付款周期提交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（2）总价合同进度付款申请单提交的约定：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（3）其他价格形式合同进度付款申请单提交的约定：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12.4.4进度款审核和支付</w:t>
      </w:r>
      <w:r/>
    </w:p>
    <w:p>
      <w:pPr>
        <w:ind w:firstLine="420"/>
        <w:spacing w:line="360" w:lineRule="auto"/>
        <w:rPr>
          <w:rFonts w:hint="eastAsia" w:ascii="宋体" w:hAnsi="宋体"/>
        </w:rPr>
      </w:pPr>
      <w:r>
        <w:rPr>
          <w:rFonts w:hint="eastAsia" w:ascii="宋体" w:hAnsi="宋体"/>
        </w:rPr>
        <w:t xml:space="preserve">（1）监理人审查并报送发包人的期限：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发包人完成审批并签发进度款支付证书的期限：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（2）发包人支付进度款的期限：</w:t>
      </w:r>
      <w:r>
        <w:rPr>
          <w:rFonts w:hint="eastAsia" w:ascii="宋体" w:hAnsi="宋体"/>
          <w:u w:val="single"/>
        </w:rPr>
        <w:t xml:space="preserve">28天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发包人逾期支付进度款的违约金的计算方式：</w:t>
      </w:r>
      <w:r>
        <w:rPr>
          <w:rFonts w:hint="eastAsia" w:ascii="宋体" w:hAnsi="宋体"/>
          <w:u w:val="single"/>
        </w:rPr>
        <w:t xml:space="preserve">发包人不支付违约金</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12.4.6支付分解表的编制</w:t>
      </w:r>
      <w:r/>
    </w:p>
    <w:p>
      <w:pPr>
        <w:ind w:firstLine="420"/>
        <w:spacing w:line="360" w:lineRule="auto"/>
        <w:rPr>
          <w:rFonts w:hint="eastAsia" w:ascii="宋体" w:hAnsi="宋体"/>
        </w:rPr>
      </w:pPr>
      <w:r>
        <w:rPr>
          <w:rFonts w:hint="eastAsia" w:ascii="宋体" w:hAnsi="宋体"/>
        </w:rPr>
        <w:t xml:space="preserve">2、总价合同支付分解表的编制与审批：</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3、单价合同的总价项目支付分解表的编制与审批：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13.验收和工程试车</w:t>
      </w:r>
      <w:r/>
    </w:p>
    <w:p>
      <w:pPr>
        <w:ind w:firstLine="420"/>
        <w:spacing w:line="360" w:lineRule="auto"/>
        <w:rPr>
          <w:rFonts w:hint="eastAsia" w:ascii="宋体" w:hAnsi="宋体"/>
        </w:rPr>
      </w:pPr>
      <w:r>
        <w:rPr>
          <w:rFonts w:hint="eastAsia" w:ascii="宋体" w:hAnsi="宋体"/>
        </w:rPr>
        <w:t xml:space="preserve">13.1分部分项工程验收</w:t>
      </w:r>
      <w:r/>
    </w:p>
    <w:p>
      <w:pPr>
        <w:ind w:firstLine="420"/>
        <w:spacing w:line="360" w:lineRule="auto"/>
        <w:rPr>
          <w:rFonts w:hint="eastAsia" w:ascii="宋体" w:hAnsi="宋体"/>
        </w:rPr>
      </w:pPr>
      <w:r>
        <w:rPr>
          <w:rFonts w:hint="eastAsia" w:ascii="宋体" w:hAnsi="宋体"/>
        </w:rPr>
        <w:t xml:space="preserve">13.1.2监理人不能按时进行验收时，应提前</w:t>
      </w:r>
      <w:r>
        <w:rPr>
          <w:rFonts w:hint="eastAsia" w:ascii="宋体" w:hAnsi="宋体"/>
          <w:u w:val="single"/>
        </w:rPr>
        <w:t xml:space="preserve">[按通用条款执行]</w:t>
      </w:r>
      <w:r>
        <w:rPr>
          <w:rFonts w:hint="eastAsia" w:ascii="宋体" w:hAnsi="宋体"/>
        </w:rPr>
        <w:t xml:space="preserve">小时提交书面延期要求。</w:t>
      </w:r>
      <w:r/>
    </w:p>
    <w:p>
      <w:pPr>
        <w:ind w:firstLine="420"/>
        <w:spacing w:line="360" w:lineRule="auto"/>
        <w:rPr>
          <w:rFonts w:hint="eastAsia" w:ascii="宋体" w:hAnsi="宋体"/>
        </w:rPr>
      </w:pPr>
      <w:r>
        <w:rPr>
          <w:rFonts w:hint="eastAsia" w:ascii="宋体" w:hAnsi="宋体"/>
        </w:rPr>
        <w:t xml:space="preserve">关于延期最长不得超过：</w:t>
      </w:r>
      <w:r>
        <w:rPr>
          <w:rFonts w:hint="eastAsia" w:ascii="宋体" w:hAnsi="宋体"/>
          <w:u w:val="single"/>
        </w:rPr>
        <w:t xml:space="preserve">[按通用条款执行]</w:t>
      </w:r>
      <w:r>
        <w:rPr>
          <w:rFonts w:hint="eastAsia" w:ascii="宋体" w:hAnsi="宋体"/>
        </w:rPr>
        <w:t xml:space="preserve">小时。</w:t>
      </w:r>
      <w:r/>
    </w:p>
    <w:p>
      <w:pPr>
        <w:ind w:firstLine="420"/>
        <w:spacing w:line="360" w:lineRule="auto"/>
        <w:rPr>
          <w:rFonts w:hint="eastAsia" w:ascii="宋体" w:hAnsi="宋体"/>
        </w:rPr>
      </w:pPr>
      <w:r>
        <w:rPr>
          <w:rFonts w:hint="eastAsia" w:ascii="宋体" w:hAnsi="宋体"/>
        </w:rPr>
        <w:t xml:space="preserve">13.2竣工验收</w:t>
      </w:r>
      <w:r/>
    </w:p>
    <w:p>
      <w:pPr>
        <w:ind w:firstLine="420"/>
        <w:spacing w:line="360" w:lineRule="auto"/>
        <w:rPr>
          <w:rFonts w:hint="eastAsia" w:ascii="宋体" w:hAnsi="宋体"/>
        </w:rPr>
      </w:pPr>
      <w:r>
        <w:rPr>
          <w:rFonts w:hint="eastAsia" w:ascii="宋体" w:hAnsi="宋体"/>
        </w:rPr>
        <w:t xml:space="preserve">13.2.2竣工验收程序</w:t>
      </w:r>
      <w:r/>
    </w:p>
    <w:p>
      <w:pPr>
        <w:ind w:firstLine="420"/>
        <w:spacing w:line="360" w:lineRule="auto"/>
        <w:rPr>
          <w:rFonts w:hint="eastAsia" w:ascii="宋体" w:hAnsi="宋体"/>
        </w:rPr>
      </w:pPr>
      <w:r>
        <w:rPr>
          <w:rFonts w:hint="eastAsia" w:ascii="宋体" w:hAnsi="宋体"/>
        </w:rPr>
        <w:t xml:space="preserve">关于竣工验收程序的约定：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发包人不按照本项约定组织竣工验收、颁发工程接收证书的违约金的计算方法：</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13.2.5移交、接收全部与部分工程</w:t>
      </w:r>
      <w:r/>
    </w:p>
    <w:p>
      <w:pPr>
        <w:ind w:firstLine="420"/>
        <w:spacing w:line="360" w:lineRule="auto"/>
        <w:rPr>
          <w:rFonts w:hint="eastAsia" w:ascii="宋体" w:hAnsi="宋体"/>
        </w:rPr>
      </w:pPr>
      <w:r>
        <w:rPr>
          <w:rFonts w:hint="eastAsia" w:ascii="宋体" w:hAnsi="宋体"/>
        </w:rPr>
        <w:t xml:space="preserve">承包人向发包人移交工程的期限：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发包人未按本合同约定接收全部或部分工程的，违约金的计算方法为：</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承包人未按时移交工程的，违约金的计算方法为：</w:t>
      </w:r>
      <w:r>
        <w:rPr>
          <w:rFonts w:hint="eastAsia" w:ascii="宋体" w:hAnsi="宋体"/>
          <w:u w:val="single"/>
        </w:rPr>
        <w:t xml:space="preserve">每逾期1天，按签约合同价的千分之一计算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13.3工程试车</w:t>
      </w:r>
      <w:r/>
    </w:p>
    <w:p>
      <w:pPr>
        <w:ind w:firstLine="420"/>
        <w:spacing w:line="360" w:lineRule="auto"/>
        <w:rPr>
          <w:rFonts w:hint="eastAsia" w:ascii="宋体" w:hAnsi="宋体"/>
        </w:rPr>
      </w:pPr>
      <w:r>
        <w:rPr>
          <w:rFonts w:hint="eastAsia" w:ascii="宋体" w:hAnsi="宋体"/>
        </w:rPr>
        <w:t xml:space="preserve">13.3.1试车程序</w:t>
      </w:r>
      <w:r/>
    </w:p>
    <w:p>
      <w:pPr>
        <w:ind w:firstLine="420"/>
        <w:spacing w:line="360" w:lineRule="auto"/>
        <w:rPr>
          <w:rFonts w:hint="eastAsia" w:ascii="宋体" w:hAnsi="宋体"/>
        </w:rPr>
      </w:pPr>
      <w:r>
        <w:rPr>
          <w:rFonts w:hint="eastAsia" w:ascii="宋体" w:hAnsi="宋体"/>
        </w:rPr>
        <w:t xml:space="preserve">工程试车内容：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（1）单机无负荷试车费用由</w:t>
      </w:r>
      <w:r>
        <w:rPr>
          <w:rFonts w:hint="eastAsia" w:ascii="宋体" w:hAnsi="宋体"/>
          <w:u w:val="single"/>
        </w:rPr>
        <w:t xml:space="preserve">[按通用条款执行]</w:t>
      </w:r>
      <w:r>
        <w:rPr>
          <w:rFonts w:hint="eastAsia" w:ascii="宋体" w:hAnsi="宋体"/>
        </w:rPr>
        <w:t xml:space="preserve">承担；</w:t>
      </w:r>
      <w:r/>
    </w:p>
    <w:p>
      <w:pPr>
        <w:ind w:firstLine="420"/>
        <w:spacing w:line="360" w:lineRule="auto"/>
        <w:rPr>
          <w:rFonts w:hint="eastAsia" w:ascii="宋体" w:hAnsi="宋体"/>
        </w:rPr>
      </w:pPr>
      <w:r>
        <w:rPr>
          <w:rFonts w:hint="eastAsia" w:ascii="宋体" w:hAnsi="宋体"/>
        </w:rPr>
        <w:t xml:space="preserve">（2）无负荷联动试车费用由</w:t>
      </w:r>
      <w:r>
        <w:rPr>
          <w:rFonts w:hint="eastAsia" w:ascii="宋体" w:hAnsi="宋体"/>
          <w:u w:val="single"/>
        </w:rPr>
        <w:t xml:space="preserve">[按通用条款执行]</w:t>
      </w:r>
      <w:r>
        <w:rPr>
          <w:rFonts w:hint="eastAsia" w:ascii="宋体" w:hAnsi="宋体"/>
        </w:rPr>
        <w:t xml:space="preserve">承担。</w:t>
      </w:r>
      <w:r/>
    </w:p>
    <w:p>
      <w:pPr>
        <w:ind w:firstLine="420"/>
        <w:spacing w:line="360" w:lineRule="auto"/>
        <w:rPr>
          <w:rFonts w:hint="eastAsia" w:ascii="宋体" w:hAnsi="宋体"/>
        </w:rPr>
      </w:pPr>
      <w:r>
        <w:rPr>
          <w:rFonts w:hint="eastAsia" w:ascii="宋体" w:hAnsi="宋体"/>
        </w:rPr>
        <w:t xml:space="preserve">13.3.3投料试车</w:t>
      </w:r>
      <w:r/>
    </w:p>
    <w:p>
      <w:pPr>
        <w:ind w:firstLine="420"/>
        <w:spacing w:line="360" w:lineRule="auto"/>
        <w:rPr>
          <w:rFonts w:hint="eastAsia" w:ascii="宋体" w:hAnsi="宋体"/>
        </w:rPr>
      </w:pPr>
      <w:r>
        <w:rPr>
          <w:rFonts w:hint="eastAsia" w:ascii="宋体" w:hAnsi="宋体"/>
        </w:rPr>
        <w:t xml:space="preserve">关于投料试车相关事项的约定：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13.6竣工退场</w:t>
      </w:r>
      <w:r/>
    </w:p>
    <w:p>
      <w:pPr>
        <w:ind w:firstLine="420"/>
        <w:spacing w:line="360" w:lineRule="auto"/>
        <w:rPr>
          <w:rFonts w:hint="eastAsia" w:ascii="宋体" w:hAnsi="宋体"/>
        </w:rPr>
      </w:pPr>
      <w:r>
        <w:rPr>
          <w:rFonts w:hint="eastAsia" w:ascii="宋体" w:hAnsi="宋体"/>
        </w:rPr>
        <w:t xml:space="preserve">13.6.1竣工退场</w:t>
      </w:r>
      <w:r/>
    </w:p>
    <w:p>
      <w:pPr>
        <w:ind w:firstLine="420"/>
        <w:spacing w:line="360" w:lineRule="auto"/>
        <w:rPr>
          <w:rFonts w:hint="eastAsia" w:ascii="宋体" w:hAnsi="宋体"/>
        </w:rPr>
      </w:pPr>
      <w:r>
        <w:rPr>
          <w:rFonts w:hint="eastAsia" w:ascii="宋体" w:hAnsi="宋体"/>
        </w:rPr>
        <w:t xml:space="preserve">承包人完成竣工退场的期限：</w:t>
      </w:r>
      <w:r>
        <w:rPr>
          <w:rFonts w:hint="eastAsia" w:ascii="宋体" w:hAnsi="宋体"/>
          <w:u w:val="single"/>
        </w:rPr>
        <w:t xml:space="preserve">颁发工程接收证书后30天内</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14.竣工结算</w:t>
      </w:r>
      <w:r/>
    </w:p>
    <w:p>
      <w:pPr>
        <w:ind w:firstLine="420"/>
        <w:spacing w:line="360" w:lineRule="auto"/>
        <w:rPr>
          <w:rFonts w:hint="eastAsia" w:ascii="宋体" w:hAnsi="宋体"/>
        </w:rPr>
      </w:pPr>
      <w:r>
        <w:rPr>
          <w:rFonts w:hint="eastAsia" w:ascii="宋体" w:hAnsi="宋体"/>
        </w:rPr>
        <w:t xml:space="preserve">14.1竣工结算申请</w:t>
      </w:r>
      <w:r/>
    </w:p>
    <w:p>
      <w:pPr>
        <w:ind w:firstLine="420"/>
        <w:spacing w:line="360" w:lineRule="auto"/>
        <w:rPr>
          <w:rFonts w:hint="eastAsia" w:ascii="宋体" w:hAnsi="宋体"/>
        </w:rPr>
      </w:pPr>
      <w:r>
        <w:rPr>
          <w:rFonts w:hint="eastAsia" w:ascii="宋体" w:hAnsi="宋体"/>
        </w:rPr>
        <w:t xml:space="preserve">承包人提交竣工结算申请单的期限：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竣工结算申请单应包括的内容：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14.2竣工结算审核</w:t>
      </w:r>
      <w:r/>
    </w:p>
    <w:p>
      <w:pPr>
        <w:ind w:firstLine="420"/>
        <w:spacing w:line="360" w:lineRule="auto"/>
        <w:rPr>
          <w:rFonts w:hint="eastAsia" w:ascii="宋体" w:hAnsi="宋体"/>
        </w:rPr>
      </w:pPr>
      <w:r>
        <w:rPr>
          <w:rFonts w:hint="eastAsia" w:ascii="宋体" w:hAnsi="宋体"/>
        </w:rPr>
        <w:t xml:space="preserve">发包人审批竣工付款申请单的期限：</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发包人完成竣工付款的期限：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关于竣工付款证书异议部分复核的方式和程序：</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14.4最终结清</w:t>
      </w:r>
      <w:r/>
    </w:p>
    <w:p>
      <w:pPr>
        <w:ind w:firstLine="420"/>
        <w:spacing w:line="360" w:lineRule="auto"/>
        <w:rPr>
          <w:rFonts w:hint="eastAsia" w:ascii="宋体" w:hAnsi="宋体"/>
        </w:rPr>
      </w:pPr>
      <w:r>
        <w:rPr>
          <w:rFonts w:hint="eastAsia" w:ascii="宋体" w:hAnsi="宋体"/>
        </w:rPr>
        <w:t xml:space="preserve">14.4.1最终结清申请单</w:t>
      </w:r>
      <w:r/>
    </w:p>
    <w:p>
      <w:pPr>
        <w:ind w:firstLine="420"/>
        <w:spacing w:line="360" w:lineRule="auto"/>
        <w:rPr>
          <w:rFonts w:hint="eastAsia" w:ascii="宋体" w:hAnsi="宋体"/>
        </w:rPr>
      </w:pPr>
      <w:r>
        <w:rPr>
          <w:rFonts w:hint="eastAsia" w:ascii="宋体" w:hAnsi="宋体"/>
        </w:rPr>
        <w:t xml:space="preserve">承包人提交最终结清申请单的份数：</w:t>
      </w:r>
      <w:r>
        <w:rPr>
          <w:rFonts w:hint="eastAsia" w:ascii="宋体" w:hAnsi="宋体"/>
          <w:u w:val="single"/>
        </w:rPr>
        <w:t xml:space="preserve">6份</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承包人提交最终结算申请单的期限：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14.4.2最终结清证书和支付</w:t>
      </w:r>
      <w:r/>
    </w:p>
    <w:p>
      <w:pPr>
        <w:ind w:firstLine="420"/>
        <w:spacing w:line="360" w:lineRule="auto"/>
        <w:rPr>
          <w:rFonts w:hint="eastAsia" w:ascii="宋体" w:hAnsi="宋体"/>
        </w:rPr>
      </w:pPr>
      <w:r>
        <w:rPr>
          <w:rFonts w:hint="eastAsia" w:ascii="宋体" w:hAnsi="宋体"/>
        </w:rPr>
        <w:t xml:space="preserve">（1）发包人完成最终结清申请单的审批并颁发最终结清证书的期限：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（2）发包人完成支付的期限：</w:t>
      </w:r>
      <w:r>
        <w:rPr>
          <w:rFonts w:hint="eastAsia" w:ascii="宋体" w:hAnsi="宋体"/>
          <w:u w:val="single"/>
        </w:rPr>
        <w:t xml:space="preserve">56天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15.缺陷责任期与保修</w:t>
      </w:r>
      <w:r/>
    </w:p>
    <w:p>
      <w:pPr>
        <w:ind w:firstLine="420"/>
        <w:spacing w:line="360" w:lineRule="auto"/>
        <w:rPr>
          <w:rFonts w:hint="eastAsia" w:ascii="宋体" w:hAnsi="宋体"/>
        </w:rPr>
      </w:pPr>
      <w:r>
        <w:rPr>
          <w:rFonts w:hint="eastAsia" w:ascii="宋体" w:hAnsi="宋体"/>
        </w:rPr>
        <w:t xml:space="preserve">15.2缺陷责任期</w:t>
      </w:r>
      <w:r/>
    </w:p>
    <w:p>
      <w:pPr>
        <w:ind w:firstLine="420"/>
        <w:spacing w:line="360" w:lineRule="auto"/>
        <w:rPr>
          <w:rFonts w:hint="eastAsia" w:ascii="宋体" w:hAnsi="宋体"/>
        </w:rPr>
      </w:pPr>
      <w:r>
        <w:rPr>
          <w:rFonts w:hint="eastAsia" w:ascii="宋体" w:hAnsi="宋体"/>
        </w:rPr>
        <w:t xml:space="preserve">缺陷责任期的具体期限：</w:t>
      </w:r>
      <w:r>
        <w:rPr>
          <w:rFonts w:hint="eastAsia" w:ascii="宋体" w:hAnsi="宋体"/>
          <w:u w:val="single"/>
        </w:rPr>
        <w:t xml:space="preserve">24个月</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15.3质量保证金</w:t>
      </w:r>
      <w:r/>
    </w:p>
    <w:p>
      <w:pPr>
        <w:ind w:firstLine="420"/>
        <w:spacing w:line="360" w:lineRule="auto"/>
        <w:rPr>
          <w:rFonts w:hint="eastAsia" w:ascii="宋体" w:hAnsi="宋体"/>
        </w:rPr>
      </w:pPr>
      <w:r>
        <w:rPr>
          <w:rFonts w:hint="eastAsia" w:ascii="宋体" w:hAnsi="宋体"/>
        </w:rPr>
        <w:t xml:space="preserve">关于是否扣留质量保证金的约定：</w:t>
      </w:r>
      <w:r>
        <w:rPr>
          <w:rFonts w:hint="eastAsia" w:ascii="宋体" w:hAnsi="宋体"/>
          <w:u w:val="single"/>
        </w:rPr>
        <w:t xml:space="preserve">是</w:t>
      </w:r>
      <w:r>
        <w:rPr>
          <w:rFonts w:hint="eastAsia" w:ascii="宋体" w:hAnsi="宋体"/>
        </w:rPr>
        <w:t xml:space="preserve">。在工程项目竣工前，承包人按专用合同条款第3.7条提供履约担保的，发包人不得同时预留工程质量保证金。</w:t>
      </w:r>
      <w:r/>
    </w:p>
    <w:p>
      <w:pPr>
        <w:ind w:firstLine="420"/>
        <w:spacing w:line="360" w:lineRule="auto"/>
        <w:rPr>
          <w:rFonts w:hint="eastAsia" w:ascii="宋体" w:hAnsi="宋体"/>
        </w:rPr>
      </w:pPr>
      <w:r>
        <w:rPr>
          <w:rFonts w:hint="eastAsia" w:ascii="宋体" w:hAnsi="宋体"/>
        </w:rPr>
        <w:t xml:space="preserve">15.3.1承包人提供质量保证金的方式</w:t>
      </w:r>
      <w:r/>
    </w:p>
    <w:p>
      <w:pPr>
        <w:ind w:firstLine="420"/>
        <w:spacing w:line="360" w:lineRule="auto"/>
        <w:rPr>
          <w:rFonts w:hint="eastAsia" w:ascii="宋体" w:hAnsi="宋体"/>
        </w:rPr>
      </w:pPr>
      <w:r>
        <w:rPr>
          <w:rFonts w:hint="eastAsia" w:ascii="宋体" w:hAnsi="宋体"/>
        </w:rPr>
        <w:t xml:space="preserve">质量保证金采用以下第</w:t>
      </w:r>
      <w:r>
        <w:rPr>
          <w:rFonts w:hint="eastAsia" w:ascii="宋体" w:hAnsi="宋体"/>
          <w:u w:val="single"/>
        </w:rPr>
        <w:t xml:space="preserve">（2）</w:t>
      </w:r>
      <w:r>
        <w:rPr>
          <w:rFonts w:hint="eastAsia" w:ascii="宋体" w:hAnsi="宋体"/>
        </w:rPr>
        <w:t xml:space="preserve">种方式：</w:t>
      </w:r>
      <w:r/>
    </w:p>
    <w:p>
      <w:pPr>
        <w:ind w:firstLine="420"/>
        <w:spacing w:line="360" w:lineRule="auto"/>
        <w:rPr>
          <w:rFonts w:hint="eastAsia" w:ascii="宋体" w:hAnsi="宋体"/>
        </w:rPr>
      </w:pPr>
      <w:r>
        <w:rPr>
          <w:rFonts w:hint="eastAsia" w:ascii="宋体" w:hAnsi="宋体"/>
        </w:rPr>
        <w:t xml:space="preserve">（1）质量保证金保函，保证金额为：</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w:t>
      </w:r>
      <w:r>
        <w:rPr>
          <w:rFonts w:hint="eastAsia" w:ascii="宋体" w:hAnsi="宋体"/>
          <w:u w:val="single"/>
        </w:rPr>
        <w:t xml:space="preserve"> 3 </w:t>
      </w:r>
      <w:r>
        <w:rPr>
          <w:rFonts w:hint="eastAsia" w:ascii="宋体" w:hAnsi="宋体"/>
        </w:rPr>
        <w:t xml:space="preserve">%的工程款；</w:t>
      </w:r>
      <w:r/>
    </w:p>
    <w:p>
      <w:pPr>
        <w:ind w:firstLine="420"/>
        <w:spacing w:line="360" w:lineRule="auto"/>
        <w:rPr>
          <w:rFonts w:hint="eastAsia" w:ascii="宋体" w:hAnsi="宋体"/>
        </w:rPr>
      </w:pPr>
      <w:r>
        <w:rPr>
          <w:rFonts w:hint="eastAsia" w:ascii="宋体" w:hAnsi="宋体"/>
        </w:rPr>
        <w:t xml:space="preserve">（3）其他方式：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15.3.2质量保证金的扣留</w:t>
      </w:r>
      <w:r/>
    </w:p>
    <w:p>
      <w:pPr>
        <w:ind w:firstLine="420"/>
        <w:spacing w:line="360" w:lineRule="auto"/>
        <w:rPr>
          <w:rFonts w:hint="eastAsia" w:ascii="宋体" w:hAnsi="宋体"/>
        </w:rPr>
      </w:pPr>
      <w:r>
        <w:rPr>
          <w:rFonts w:hint="eastAsia" w:ascii="宋体" w:hAnsi="宋体"/>
        </w:rPr>
        <w:t xml:space="preserve">质量保证金的扣留采取以下第</w:t>
      </w:r>
      <w:r>
        <w:rPr>
          <w:rFonts w:hint="eastAsia" w:ascii="宋体" w:hAnsi="宋体"/>
          <w:u w:val="single"/>
        </w:rPr>
        <w:t xml:space="preserve">（2）</w:t>
      </w:r>
      <w:r>
        <w:rPr>
          <w:rFonts w:hint="eastAsia" w:ascii="宋体" w:hAnsi="宋体"/>
        </w:rPr>
        <w:t xml:space="preserve">种方式：</w:t>
      </w:r>
      <w:r/>
    </w:p>
    <w:p>
      <w:pPr>
        <w:ind w:firstLine="420"/>
        <w:spacing w:line="360" w:lineRule="auto"/>
        <w:rPr>
          <w:rFonts w:hint="eastAsia" w:ascii="宋体" w:hAnsi="宋体"/>
        </w:rPr>
      </w:pPr>
      <w:r>
        <w:rPr>
          <w:rFonts w:hint="eastAsia" w:ascii="宋体" w:hAnsi="宋体"/>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rPr>
      </w:pPr>
      <w:r>
        <w:rPr>
          <w:rFonts w:hint="eastAsia" w:ascii="宋体" w:hAnsi="宋体"/>
        </w:rPr>
        <w:t xml:space="preserve">（2）工程竣工结算时一次性扣留质量保证金；</w:t>
      </w:r>
      <w:r/>
    </w:p>
    <w:p>
      <w:pPr>
        <w:ind w:firstLine="420"/>
        <w:spacing w:line="360" w:lineRule="auto"/>
        <w:rPr>
          <w:rFonts w:hint="eastAsia" w:ascii="宋体" w:hAnsi="宋体"/>
        </w:rPr>
      </w:pPr>
      <w:r>
        <w:rPr>
          <w:rFonts w:hint="eastAsia" w:ascii="宋体" w:hAnsi="宋体"/>
        </w:rPr>
        <w:t xml:space="preserve">（3）其他扣留方式：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关于质量保证金的补充约定：</w:t>
      </w:r>
      <w:r>
        <w:rPr>
          <w:rFonts w:hint="eastAsia" w:ascii="宋体" w:hAnsi="宋体"/>
          <w:u w:val="single"/>
        </w:rPr>
        <w:t xml:space="preserve">发包人在退还质量保证金时不计息</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15.4保修</w:t>
      </w:r>
      <w:r/>
    </w:p>
    <w:p>
      <w:pPr>
        <w:ind w:firstLine="420"/>
        <w:spacing w:line="360" w:lineRule="auto"/>
        <w:rPr>
          <w:rFonts w:hint="eastAsia" w:ascii="宋体" w:hAnsi="宋体"/>
        </w:rPr>
      </w:pPr>
      <w:r>
        <w:rPr>
          <w:rFonts w:hint="eastAsia" w:ascii="宋体" w:hAnsi="宋体"/>
        </w:rPr>
        <w:t xml:space="preserve">15.4.1保修责任</w:t>
      </w:r>
      <w:r/>
    </w:p>
    <w:p>
      <w:pPr>
        <w:ind w:firstLine="420"/>
        <w:spacing w:line="360" w:lineRule="auto"/>
        <w:rPr>
          <w:rFonts w:hint="eastAsia" w:ascii="宋体" w:hAnsi="宋体"/>
        </w:rPr>
      </w:pPr>
      <w:r>
        <w:rPr>
          <w:rFonts w:hint="eastAsia" w:ascii="宋体" w:hAnsi="宋体"/>
        </w:rPr>
        <w:t xml:space="preserve">工程保修期为：</w:t>
      </w:r>
      <w:r>
        <w:rPr>
          <w:rFonts w:hint="eastAsia" w:ascii="宋体" w:hAnsi="宋体"/>
          <w:u w:val="single"/>
        </w:rPr>
        <w:t xml:space="preserve">详见附件《工程质量保修书》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15.4.3修复通知</w:t>
      </w:r>
      <w:r/>
    </w:p>
    <w:p>
      <w:pPr>
        <w:ind w:firstLine="420"/>
        <w:spacing w:line="360" w:lineRule="auto"/>
        <w:rPr>
          <w:rFonts w:hint="eastAsia" w:ascii="宋体" w:hAnsi="宋体"/>
        </w:rPr>
      </w:pPr>
      <w:r>
        <w:rPr>
          <w:rFonts w:hint="eastAsia" w:ascii="宋体" w:hAnsi="宋体"/>
        </w:rPr>
        <w:t xml:space="preserve">承包人收到保修通知并到达工程现场的合理时间：</w:t>
      </w:r>
      <w:r>
        <w:rPr>
          <w:rFonts w:hint="eastAsia" w:ascii="宋体" w:hAnsi="宋体"/>
          <w:u w:val="single"/>
        </w:rPr>
        <w:t xml:space="preserve">3天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16.违约</w:t>
      </w:r>
      <w:r/>
    </w:p>
    <w:p>
      <w:pPr>
        <w:ind w:firstLine="420"/>
        <w:spacing w:line="360" w:lineRule="auto"/>
        <w:rPr>
          <w:rFonts w:hint="eastAsia" w:ascii="宋体" w:hAnsi="宋体"/>
        </w:rPr>
      </w:pPr>
      <w:r>
        <w:rPr>
          <w:rFonts w:hint="eastAsia" w:ascii="宋体" w:hAnsi="宋体"/>
        </w:rPr>
        <w:t xml:space="preserve">16.1发包人违约</w:t>
      </w:r>
      <w:r/>
    </w:p>
    <w:p>
      <w:pPr>
        <w:ind w:firstLine="420"/>
        <w:spacing w:line="360" w:lineRule="auto"/>
        <w:rPr>
          <w:rFonts w:hint="eastAsia" w:ascii="宋体" w:hAnsi="宋体"/>
        </w:rPr>
      </w:pPr>
      <w:r>
        <w:rPr>
          <w:rFonts w:hint="eastAsia" w:ascii="宋体" w:hAnsi="宋体"/>
        </w:rPr>
        <w:t xml:space="preserve">16.1.1发包人违约的情形</w:t>
      </w:r>
      <w:r/>
    </w:p>
    <w:p>
      <w:pPr>
        <w:ind w:firstLine="420"/>
        <w:spacing w:line="360" w:lineRule="auto"/>
        <w:rPr>
          <w:rFonts w:hint="eastAsia" w:ascii="宋体" w:hAnsi="宋体"/>
        </w:rPr>
      </w:pPr>
      <w:r>
        <w:rPr>
          <w:rFonts w:hint="eastAsia" w:ascii="宋体" w:hAnsi="宋体"/>
        </w:rPr>
        <w:t xml:space="preserve">发包人违约的其他情形：</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16.1.2发包人违约的责任</w:t>
      </w:r>
      <w:r/>
    </w:p>
    <w:p>
      <w:pPr>
        <w:ind w:firstLine="420"/>
        <w:spacing w:line="360" w:lineRule="auto"/>
        <w:rPr>
          <w:rFonts w:hint="eastAsia" w:ascii="宋体" w:hAnsi="宋体"/>
        </w:rPr>
      </w:pPr>
      <w:r>
        <w:rPr>
          <w:rFonts w:hint="eastAsia" w:ascii="宋体" w:hAnsi="宋体"/>
        </w:rPr>
        <w:t xml:space="preserve">发包人违约责任的承担方式和计算方法：</w:t>
      </w:r>
      <w:r/>
    </w:p>
    <w:p>
      <w:pPr>
        <w:ind w:firstLine="420"/>
        <w:spacing w:line="360" w:lineRule="auto"/>
        <w:rPr>
          <w:rFonts w:hint="eastAsia" w:ascii="宋体" w:hAnsi="宋体"/>
        </w:rPr>
      </w:pPr>
      <w:r>
        <w:rPr>
          <w:rFonts w:hint="eastAsia" w:ascii="宋体" w:hAnsi="宋体"/>
        </w:rPr>
        <w:t xml:space="preserve">（1）因发包人原因未能在计划开工日期前7天内下达开工通知的违约责任：</w:t>
      </w:r>
      <w:r>
        <w:rPr>
          <w:rFonts w:hint="eastAsia" w:ascii="宋体" w:hAnsi="宋体"/>
          <w:u w:val="single"/>
        </w:rPr>
        <w:t xml:space="preserve">仅工期顺延</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（2）因发包人原因未能按合同约定支付合同价款的违约责任：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（3）发包人违反第10.1款〔变更的范围〕第（2）项约定，自行实施被取消的工作或转由他人实施的违约责任：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（4）发包人提供的材料、工程设备的规格、数量或质量不符合合同约定，或因发包人原因导致交货日期延误或交货地点变更等情况的违约责任：</w:t>
      </w:r>
      <w:r>
        <w:rPr>
          <w:rFonts w:hint="eastAsia" w:ascii="宋体" w:hAnsi="宋体"/>
          <w:u w:val="single"/>
        </w:rPr>
        <w:t xml:space="preserve">仅工期顺延</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（5）因发包人违反合同约定造成暂停施工的违约责任：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（6）发包人无正当理由没有在约定期限内发出复工指示，导致承包人无法复工的违约责任：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（7）其他：</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16.1.3因发包人违约解除合同</w:t>
      </w:r>
      <w:r/>
    </w:p>
    <w:p>
      <w:pPr>
        <w:ind w:firstLine="420"/>
        <w:spacing w:line="360" w:lineRule="auto"/>
        <w:rPr>
          <w:rFonts w:hint="eastAsia" w:ascii="宋体" w:hAnsi="宋体"/>
        </w:rPr>
      </w:pPr>
      <w:r>
        <w:rPr>
          <w:rFonts w:hint="eastAsia" w:ascii="宋体" w:hAnsi="宋体"/>
        </w:rPr>
        <w:t xml:space="preserve">承包人按16.1.1项〔发包人违约的情形〕约定暂停施工满</w:t>
      </w:r>
      <w:r>
        <w:rPr>
          <w:rFonts w:hint="eastAsia" w:ascii="宋体" w:hAnsi="宋体"/>
          <w:u w:val="single"/>
        </w:rPr>
        <w:t xml:space="preserve">56</w:t>
      </w:r>
      <w:r>
        <w:rPr>
          <w:rFonts w:hint="eastAsia" w:ascii="宋体" w:hAnsi="宋体"/>
        </w:rPr>
        <w:t xml:space="preserve">天后发包人仍不纠正其违约行为并致使合同目的不能实现的，承包人有权解除合同。</w:t>
      </w:r>
      <w:r/>
    </w:p>
    <w:p>
      <w:pPr>
        <w:ind w:firstLine="420"/>
        <w:spacing w:line="360" w:lineRule="auto"/>
        <w:rPr>
          <w:rFonts w:hint="eastAsia" w:ascii="宋体" w:hAnsi="宋体"/>
        </w:rPr>
      </w:pPr>
      <w:r>
        <w:rPr>
          <w:rFonts w:hint="eastAsia" w:ascii="宋体" w:hAnsi="宋体"/>
        </w:rPr>
        <w:t xml:space="preserve">16.2承包人违约</w:t>
      </w:r>
      <w:r/>
    </w:p>
    <w:p>
      <w:pPr>
        <w:ind w:firstLine="420"/>
        <w:spacing w:line="360" w:lineRule="auto"/>
        <w:rPr>
          <w:rFonts w:hint="eastAsia" w:ascii="宋体" w:hAnsi="宋体"/>
        </w:rPr>
      </w:pPr>
      <w:r>
        <w:rPr>
          <w:rFonts w:hint="eastAsia" w:ascii="宋体" w:hAnsi="宋体"/>
        </w:rPr>
        <w:t xml:space="preserve">16.2.1承包人违约的情形</w:t>
      </w:r>
      <w:r/>
    </w:p>
    <w:p>
      <w:pPr>
        <w:ind w:firstLine="420"/>
        <w:spacing w:line="360" w:lineRule="auto"/>
        <w:rPr>
          <w:rFonts w:hint="eastAsia" w:ascii="宋体" w:hAnsi="宋体"/>
        </w:rPr>
      </w:pPr>
      <w:r>
        <w:rPr>
          <w:rFonts w:hint="eastAsia" w:ascii="宋体" w:hAnsi="宋体"/>
        </w:rPr>
        <w:t xml:space="preserve">承包人违约的其他情形：</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16.2.2承包人违约的责任</w:t>
      </w:r>
      <w:r/>
    </w:p>
    <w:p>
      <w:pPr>
        <w:ind w:firstLine="420"/>
        <w:spacing w:line="360" w:lineRule="auto"/>
        <w:rPr>
          <w:rFonts w:hint="eastAsia" w:ascii="宋体" w:hAnsi="宋体"/>
          <w:u w:val="single"/>
        </w:rPr>
      </w:pPr>
      <w:r>
        <w:rPr>
          <w:rFonts w:hint="eastAsia" w:ascii="宋体" w:hAnsi="宋体"/>
        </w:rPr>
        <w:t xml:space="preserve">承包人违约责任的承担方式和计算方法：</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16.2.3因承包人违约解除合同</w:t>
      </w:r>
      <w:r/>
    </w:p>
    <w:p>
      <w:pPr>
        <w:ind w:firstLine="420"/>
        <w:spacing w:line="360" w:lineRule="auto"/>
        <w:rPr>
          <w:rFonts w:hint="eastAsia" w:ascii="宋体" w:hAnsi="宋体"/>
        </w:rPr>
      </w:pPr>
      <w:r>
        <w:rPr>
          <w:rFonts w:hint="eastAsia" w:ascii="宋体" w:hAnsi="宋体"/>
        </w:rPr>
        <w:t xml:space="preserve">关于承包人违约解除合同的特别约定：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发包人继续使用承包人在施工现场的材料、设备、临时工程、承包人文件和由承包人或以其名义编制的其他文件的费用承担方式：</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17.不可抗力</w:t>
      </w:r>
      <w:r/>
    </w:p>
    <w:p>
      <w:pPr>
        <w:ind w:firstLine="420"/>
        <w:spacing w:line="360" w:lineRule="auto"/>
        <w:rPr>
          <w:rFonts w:hint="eastAsia" w:ascii="宋体" w:hAnsi="宋体"/>
        </w:rPr>
      </w:pPr>
      <w:r>
        <w:rPr>
          <w:rFonts w:hint="eastAsia" w:ascii="宋体" w:hAnsi="宋体"/>
        </w:rPr>
        <w:t xml:space="preserve">17.1不可抗力的确认</w:t>
      </w:r>
      <w:r/>
    </w:p>
    <w:p>
      <w:pPr>
        <w:ind w:firstLine="420"/>
        <w:spacing w:line="360" w:lineRule="auto"/>
        <w:rPr>
          <w:rFonts w:hint="eastAsia" w:ascii="宋体" w:hAnsi="宋体"/>
        </w:rPr>
      </w:pPr>
      <w:r>
        <w:rPr>
          <w:rFonts w:hint="eastAsia" w:ascii="宋体" w:hAnsi="宋体"/>
        </w:rPr>
        <w:t xml:space="preserve">除通用合同条款约定的不可抗力事件之外，视为不可抗力的其他情形：</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17.4因不可抗力解除合同</w:t>
      </w:r>
      <w:r/>
    </w:p>
    <w:p>
      <w:pPr>
        <w:ind w:firstLine="420"/>
        <w:spacing w:line="360" w:lineRule="auto"/>
        <w:rPr>
          <w:rFonts w:hint="eastAsia" w:ascii="宋体" w:hAnsi="宋体"/>
        </w:rPr>
      </w:pPr>
      <w:r>
        <w:rPr>
          <w:rFonts w:hint="eastAsia" w:ascii="宋体" w:hAnsi="宋体"/>
        </w:rPr>
        <w:t xml:space="preserve">合同解除后，发包人应在商定或确定发包人应支付款项后</w:t>
      </w:r>
      <w:r>
        <w:rPr>
          <w:rFonts w:hint="eastAsia" w:ascii="宋体" w:hAnsi="宋体"/>
          <w:u w:val="single"/>
        </w:rPr>
        <w:t xml:space="preserve">56</w:t>
      </w:r>
      <w:r>
        <w:rPr>
          <w:rFonts w:hint="eastAsia" w:ascii="宋体" w:hAnsi="宋体"/>
        </w:rPr>
        <w:t xml:space="preserve">天内完成款项的支付。</w:t>
      </w:r>
      <w:r/>
    </w:p>
    <w:p>
      <w:pPr>
        <w:ind w:firstLine="420"/>
        <w:spacing w:line="360" w:lineRule="auto"/>
        <w:rPr>
          <w:rFonts w:hint="eastAsia" w:ascii="宋体" w:hAnsi="宋体"/>
        </w:rPr>
      </w:pPr>
      <w:r>
        <w:rPr>
          <w:rFonts w:hint="eastAsia" w:ascii="宋体" w:hAnsi="宋体"/>
        </w:rPr>
        <w:t xml:space="preserve">18.保险</w:t>
      </w:r>
      <w:r/>
    </w:p>
    <w:p>
      <w:pPr>
        <w:ind w:firstLine="420"/>
        <w:spacing w:line="360" w:lineRule="auto"/>
        <w:rPr>
          <w:rFonts w:hint="eastAsia" w:ascii="宋体" w:hAnsi="宋体"/>
        </w:rPr>
      </w:pPr>
      <w:r>
        <w:rPr>
          <w:rFonts w:hint="eastAsia" w:ascii="宋体" w:hAnsi="宋体"/>
        </w:rPr>
        <w:t xml:space="preserve">18.1工程保险</w:t>
      </w:r>
      <w:r/>
    </w:p>
    <w:p>
      <w:pPr>
        <w:ind w:firstLine="420"/>
        <w:spacing w:line="360" w:lineRule="auto"/>
        <w:rPr>
          <w:rFonts w:hint="eastAsia" w:ascii="宋体" w:hAnsi="宋体"/>
        </w:rPr>
      </w:pPr>
      <w:r>
        <w:rPr>
          <w:rFonts w:hint="eastAsia" w:ascii="宋体" w:hAnsi="宋体"/>
        </w:rPr>
        <w:t xml:space="preserve">关于工程保险的特别约定：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18.3其他保险</w:t>
      </w:r>
      <w:r/>
    </w:p>
    <w:p>
      <w:pPr>
        <w:ind w:firstLine="420"/>
        <w:spacing w:line="360" w:lineRule="auto"/>
        <w:rPr>
          <w:rFonts w:hint="eastAsia" w:ascii="宋体" w:hAnsi="宋体"/>
        </w:rPr>
      </w:pPr>
      <w:r>
        <w:rPr>
          <w:rFonts w:hint="eastAsia" w:ascii="宋体" w:hAnsi="宋体"/>
        </w:rPr>
        <w:t xml:space="preserve">关于其他保险的约定：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承包人是否应为其施工设备等办理财产保险：</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18.7通知义务</w:t>
      </w:r>
      <w:r/>
    </w:p>
    <w:p>
      <w:pPr>
        <w:ind w:firstLine="420"/>
        <w:spacing w:line="360" w:lineRule="auto"/>
        <w:rPr>
          <w:rFonts w:hint="eastAsia" w:ascii="宋体" w:hAnsi="宋体"/>
        </w:rPr>
      </w:pPr>
      <w:r>
        <w:rPr>
          <w:rFonts w:hint="eastAsia" w:ascii="宋体" w:hAnsi="宋体"/>
        </w:rPr>
        <w:t xml:space="preserve">关于变更保险合同时的通知义务的约定：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20.争议解决</w:t>
      </w:r>
      <w:r/>
    </w:p>
    <w:p>
      <w:pPr>
        <w:ind w:firstLine="420"/>
        <w:spacing w:line="360" w:lineRule="auto"/>
        <w:rPr>
          <w:rFonts w:hint="eastAsia" w:ascii="宋体" w:hAnsi="宋体"/>
        </w:rPr>
      </w:pPr>
      <w:r>
        <w:rPr>
          <w:rFonts w:hint="eastAsia" w:ascii="宋体" w:hAnsi="宋体"/>
        </w:rPr>
        <w:t xml:space="preserve">20.3争议评审</w:t>
      </w:r>
      <w:r/>
    </w:p>
    <w:p>
      <w:pPr>
        <w:ind w:firstLine="420"/>
        <w:spacing w:line="360" w:lineRule="auto"/>
        <w:rPr>
          <w:rFonts w:hint="eastAsia" w:ascii="宋体" w:hAnsi="宋体"/>
        </w:rPr>
      </w:pPr>
      <w:r>
        <w:rPr>
          <w:rFonts w:hint="eastAsia" w:ascii="宋体" w:hAnsi="宋体"/>
        </w:rPr>
        <w:t xml:space="preserve">合同当事人是否同意将工程争议提交争议评审小组决定：</w:t>
      </w:r>
      <w:r>
        <w:rPr>
          <w:rFonts w:hint="eastAsia" w:ascii="宋体" w:hAnsi="宋体"/>
          <w:u w:val="single"/>
        </w:rPr>
        <w:t xml:space="preserve">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20.3.1争议评审小组的确定</w:t>
      </w:r>
      <w:r/>
    </w:p>
    <w:p>
      <w:pPr>
        <w:ind w:firstLine="420"/>
        <w:spacing w:line="360" w:lineRule="auto"/>
        <w:rPr>
          <w:rFonts w:hint="eastAsia" w:ascii="宋体" w:hAnsi="宋体"/>
        </w:rPr>
      </w:pPr>
      <w:r>
        <w:rPr>
          <w:rFonts w:hint="eastAsia" w:ascii="宋体" w:hAnsi="宋体"/>
        </w:rPr>
        <w:t xml:space="preserve">争议评审小组成员的确定：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选定争议评审员的期限：</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争议评审小组成员的报酬承担方式：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其他事项的约定：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20.3.2争议评审小组的决定</w:t>
      </w:r>
      <w:r/>
    </w:p>
    <w:p>
      <w:pPr>
        <w:ind w:firstLine="420"/>
        <w:spacing w:line="360" w:lineRule="auto"/>
        <w:rPr>
          <w:rFonts w:hint="eastAsia" w:ascii="宋体" w:hAnsi="宋体"/>
        </w:rPr>
      </w:pPr>
      <w:r>
        <w:rPr>
          <w:rFonts w:hint="eastAsia" w:ascii="宋体" w:hAnsi="宋体"/>
        </w:rPr>
        <w:t xml:space="preserve">合同当事人关于本项的约定：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20.4仲裁或诉讼</w:t>
      </w:r>
      <w:r/>
    </w:p>
    <w:p>
      <w:pPr>
        <w:ind w:firstLine="420"/>
        <w:spacing w:line="360" w:lineRule="auto"/>
        <w:rPr>
          <w:rFonts w:hint="eastAsia" w:ascii="宋体" w:hAnsi="宋体"/>
        </w:rPr>
      </w:pPr>
      <w:r>
        <w:rPr>
          <w:rFonts w:hint="eastAsia" w:ascii="宋体" w:hAnsi="宋体"/>
        </w:rPr>
        <w:t xml:space="preserve">因合同及合同有关事项发生的争议，按下列第</w:t>
      </w:r>
      <w:r>
        <w:rPr>
          <w:rFonts w:hint="eastAsia" w:ascii="宋体" w:hAnsi="宋体"/>
          <w:u w:val="single"/>
        </w:rPr>
        <w:t xml:space="preserve">（2）</w:t>
      </w:r>
      <w:r>
        <w:rPr>
          <w:rFonts w:hint="eastAsia" w:ascii="宋体" w:hAnsi="宋体"/>
        </w:rPr>
        <w:t xml:space="preserve">种方式解决：</w:t>
      </w:r>
      <w:r/>
    </w:p>
    <w:p>
      <w:pPr>
        <w:ind w:firstLine="420"/>
        <w:spacing w:line="360" w:lineRule="auto"/>
        <w:rPr>
          <w:rFonts w:hint="eastAsia" w:ascii="宋体" w:hAnsi="宋体"/>
        </w:rPr>
      </w:pPr>
      <w:r>
        <w:rPr>
          <w:rFonts w:hint="eastAsia" w:ascii="宋体" w:hAnsi="宋体"/>
        </w:rPr>
        <w:t xml:space="preserve">（1）向</w:t>
      </w:r>
      <w:r>
        <w:rPr>
          <w:rFonts w:hint="eastAsia" w:ascii="宋体" w:hAnsi="宋体"/>
          <w:u w:val="single"/>
        </w:rPr>
        <w:t xml:space="preserve"> × </w:t>
      </w:r>
      <w:r>
        <w:rPr>
          <w:rFonts w:hint="eastAsia" w:ascii="宋体" w:hAnsi="宋体"/>
        </w:rPr>
        <w:t xml:space="preserve">仲裁委员会申请仲裁；</w:t>
      </w:r>
      <w:r/>
    </w:p>
    <w:p>
      <w:pPr>
        <w:ind w:firstLine="420"/>
        <w:spacing w:line="360" w:lineRule="auto"/>
        <w:rPr>
          <w:rFonts w:hint="eastAsia"/>
        </w:rPr>
      </w:pPr>
      <w:r>
        <w:rPr>
          <w:rFonts w:hint="eastAsia" w:ascii="宋体" w:hAnsi="宋体"/>
        </w:rPr>
        <w:t xml:space="preserve">（2）向</w:t>
      </w:r>
      <w:r>
        <w:rPr>
          <w:rFonts w:hint="eastAsia" w:ascii="宋体" w:hAnsi="宋体"/>
          <w:u w:val="single"/>
        </w:rPr>
        <w:t xml:space="preserve">工程所在地</w:t>
      </w:r>
      <w:r>
        <w:rPr>
          <w:rFonts w:hint="eastAsia" w:ascii="宋体" w:hAnsi="宋体"/>
        </w:rPr>
        <w:t xml:space="preserve">人民法院起诉。</w:t>
      </w:r>
      <w:r/>
    </w:p>
    <w:p>
      <w:pPr>
        <w:jc w:val="left"/>
        <w:spacing w:line="360" w:lineRule="auto"/>
        <w:widowControl/>
        <w:rPr>
          <w:rFonts w:ascii="宋体" w:hAnsi="宋体" w:cs="宋体"/>
        </w:rPr>
        <w:sectPr>
          <w:footnotePr/>
          <w:endnotePr/>
          <w:type w:val="nextPage"/>
          <w:pgSz w:w="11905" w:h="16838" w:orient="portrait"/>
          <w:pgMar w:top="1440" w:right="1800" w:bottom="1440" w:left="1800" w:header="720" w:footer="720" w:gutter="0"/>
          <w:cols w:num="1" w:sep="0" w:space="720" w:equalWidth="1"/>
          <w:docGrid w:linePitch="360"/>
        </w:sectPr>
      </w:pPr>
      <w:r>
        <w:rPr>
          <w:rFonts w:ascii="宋体" w:hAnsi="宋体" w:cs="宋体"/>
        </w:rPr>
      </w:r>
      <w:r/>
    </w:p>
    <w:p>
      <w:pPr>
        <w:ind w:firstLine="420"/>
        <w:spacing w:line="360" w:lineRule="auto"/>
        <w:rPr>
          <w:rFonts w:ascii="宋体" w:hAnsi="宋体"/>
        </w:rPr>
      </w:pPr>
      <w:r>
        <w:rPr>
          <w:rFonts w:hint="eastAsia" w:ascii="宋体" w:hAnsi="宋体"/>
        </w:rPr>
        <w:t xml:space="preserve">21.合同附言</w:t>
      </w:r>
      <w:r/>
    </w:p>
    <w:p>
      <w:pPr>
        <w:ind w:firstLine="420"/>
        <w:spacing w:line="360" w:lineRule="auto"/>
        <w:rPr>
          <w:rFonts w:hint="eastAsia" w:ascii="宋体" w:hAnsi="宋体"/>
        </w:rPr>
      </w:pPr>
      <w:r>
        <w:rPr>
          <w:rFonts w:hint="eastAsia" w:ascii="宋体" w:hAnsi="宋体"/>
        </w:rPr>
        <w:t xml:space="preserve">本合同附言如与通用条款和专用条款前述相关内容表述不一致的，以本合同附言为准。</w:t>
      </w:r>
      <w:r/>
    </w:p>
    <w:p>
      <w:pPr>
        <w:ind w:firstLine="420"/>
        <w:spacing w:line="360" w:lineRule="auto"/>
        <w:rPr>
          <w:rFonts w:hint="eastAsia" w:ascii="宋体" w:hAnsi="宋体"/>
        </w:rPr>
      </w:pPr>
      <w:r>
        <w:rPr>
          <w:rFonts w:hint="eastAsia" w:ascii="宋体" w:hAnsi="宋体"/>
        </w:rPr>
        <w:t xml:space="preserve">21.1分包（专用条款3.5）</w:t>
      </w:r>
      <w:r/>
    </w:p>
    <w:p>
      <w:pPr>
        <w:ind w:firstLine="420"/>
        <w:spacing w:line="360" w:lineRule="auto"/>
        <w:rPr>
          <w:rFonts w:hint="eastAsia" w:ascii="宋体" w:hAnsi="宋体"/>
        </w:rPr>
      </w:pPr>
      <w:r>
        <w:rPr>
          <w:rFonts w:hint="eastAsia" w:ascii="宋体" w:hAnsi="宋体"/>
        </w:rPr>
        <w:t xml:space="preserve">（1）根据分包项目的具体情况，按下列标准计算总承包服务费：</w:t>
      </w:r>
      <w:r/>
    </w:p>
    <w:p>
      <w:pPr>
        <w:ind w:firstLine="420"/>
        <w:spacing w:line="360" w:lineRule="auto"/>
        <w:rPr>
          <w:rFonts w:hint="eastAsia" w:ascii="宋体" w:hAnsi="宋体"/>
        </w:rPr>
      </w:pPr>
      <w:r>
        <w:rPr>
          <w:rFonts w:hint="eastAsia" w:ascii="宋体" w:hAnsi="宋体"/>
        </w:rPr>
        <w:t xml:space="preserve">①发包人仅要求对分包的专业工程进行总承包管理和协调时，按分包的专业工程结算价的1%计算总承包服务费；</w:t>
      </w:r>
      <w:r/>
    </w:p>
    <w:p>
      <w:pPr>
        <w:ind w:firstLine="420"/>
        <w:spacing w:line="360" w:lineRule="auto"/>
        <w:rPr>
          <w:rFonts w:hint="eastAsia" w:ascii="宋体" w:hAnsi="宋体"/>
        </w:rPr>
      </w:pPr>
      <w:r>
        <w:rPr>
          <w:rFonts w:hint="eastAsia" w:ascii="宋体" w:hAnsi="宋体"/>
        </w:rPr>
        <w:t xml:space="preserve">②发包人要求对分包的专业工程进行总承包管理和协调，同时要求提供配合服务时，按分包的专业工程结算价的2%计算总承包服务费；</w:t>
      </w:r>
      <w:r/>
    </w:p>
    <w:p>
      <w:pPr>
        <w:ind w:firstLine="420"/>
        <w:spacing w:line="360" w:lineRule="auto"/>
        <w:rPr>
          <w:rFonts w:hint="eastAsia" w:ascii="宋体" w:hAnsi="宋体"/>
        </w:rPr>
      </w:pPr>
      <w:r>
        <w:rPr>
          <w:rFonts w:hint="eastAsia" w:ascii="宋体" w:hAnsi="宋体"/>
        </w:rPr>
        <w:t xml:space="preserve">（2）上述费用在分包合同中明确，承包人不得再向发包人收取。</w:t>
      </w:r>
      <w:r/>
    </w:p>
    <w:p>
      <w:pPr>
        <w:ind w:firstLine="420"/>
        <w:spacing w:line="360" w:lineRule="auto"/>
        <w:rPr>
          <w:rFonts w:hint="eastAsia" w:ascii="宋体" w:hAnsi="宋体"/>
        </w:rPr>
      </w:pPr>
      <w:r>
        <w:rPr>
          <w:rFonts w:hint="eastAsia" w:ascii="宋体" w:hAnsi="宋体"/>
        </w:rPr>
        <w:t xml:space="preserve">（3）渣土运输由承包人自行管理和协调，发包人不承担承包人总包服务费。</w:t>
      </w:r>
      <w:r/>
    </w:p>
    <w:p>
      <w:pPr>
        <w:ind w:firstLine="420"/>
        <w:spacing w:line="360" w:lineRule="auto"/>
        <w:rPr>
          <w:rFonts w:hint="eastAsia" w:ascii="宋体" w:hAnsi="宋体"/>
        </w:rPr>
      </w:pPr>
      <w:r>
        <w:rPr>
          <w:rFonts w:hint="eastAsia" w:ascii="宋体" w:hAnsi="宋体"/>
        </w:rPr>
        <w:t xml:space="preserve">21.2发包人及监理人在现场的办公场所、生活场所（专用条款4.1）</w:t>
      </w:r>
      <w:r/>
    </w:p>
    <w:p>
      <w:pPr>
        <w:ind w:firstLine="420"/>
        <w:spacing w:line="360" w:lineRule="auto"/>
        <w:rPr>
          <w:rFonts w:hint="eastAsia" w:ascii="宋体" w:hAnsi="宋体"/>
        </w:rPr>
      </w:pPr>
      <w:r>
        <w:rPr>
          <w:rFonts w:hint="eastAsia" w:ascii="宋体" w:hAnsi="宋体"/>
        </w:rPr>
        <w:t xml:space="preserve">发包人、监理人以及发包人委托的与本工程建设相关的其他咨询人员在施工现场的办公场所由承包人提供，所发生的费用由承包人承担。</w:t>
      </w:r>
      <w:r/>
    </w:p>
    <w:p>
      <w:pPr>
        <w:ind w:firstLine="420"/>
        <w:spacing w:line="360" w:lineRule="auto"/>
        <w:rPr>
          <w:rFonts w:hint="eastAsia" w:ascii="宋体" w:hAnsi="宋体"/>
        </w:rPr>
      </w:pPr>
      <w:r>
        <w:rPr>
          <w:rFonts w:hint="eastAsia" w:ascii="宋体" w:hAnsi="宋体"/>
        </w:rPr>
        <w:t xml:space="preserve">21.3甲供材料和工程设备（专用条款8.1）</w:t>
      </w:r>
      <w:r/>
    </w:p>
    <w:p>
      <w:pPr>
        <w:ind w:firstLine="420"/>
        <w:spacing w:line="360" w:lineRule="auto"/>
        <w:rPr>
          <w:rFonts w:hint="eastAsia" w:ascii="宋体" w:hAnsi="宋体"/>
        </w:rPr>
      </w:pPr>
      <w:r>
        <w:rPr>
          <w:rFonts w:hint="eastAsia" w:ascii="宋体" w:hAnsi="宋体"/>
        </w:rPr>
        <w:t xml:space="preserve">（1）发包人提供的材料和工程设备，承包人应提前60天（特殊材料和工程设备应提前90天）填报《扬州大学基建工程甲供货物计划单》通知发包人。</w:t>
      </w:r>
      <w:r/>
    </w:p>
    <w:p>
      <w:pPr>
        <w:ind w:firstLine="420"/>
        <w:spacing w:line="360" w:lineRule="auto"/>
        <w:rPr>
          <w:rFonts w:hint="eastAsia" w:ascii="宋体" w:hAnsi="宋体"/>
        </w:rPr>
      </w:pPr>
      <w:r>
        <w:rPr>
          <w:rFonts w:hint="eastAsia" w:ascii="宋体" w:hAnsi="宋体"/>
        </w:rPr>
        <w:t xml:space="preserve">（2）如因承包人计划错误或不及时，造成发包人提供的材料和工程设备的品种、规格、数量、供应时间等与工程实际需求不符，由此增加的费用和（或）延误的工期，由承包人承担。</w:t>
      </w:r>
      <w:r/>
    </w:p>
    <w:p>
      <w:pPr>
        <w:ind w:firstLine="420"/>
        <w:spacing w:line="360" w:lineRule="auto"/>
        <w:rPr>
          <w:rFonts w:hint="eastAsia" w:ascii="宋体" w:hAnsi="宋体"/>
        </w:rPr>
      </w:pPr>
      <w:r>
        <w:rPr>
          <w:rFonts w:hint="eastAsia" w:ascii="宋体" w:hAnsi="宋体"/>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420"/>
        <w:spacing w:line="360" w:lineRule="auto"/>
        <w:rPr>
          <w:rFonts w:hint="eastAsia" w:ascii="宋体" w:hAnsi="宋体"/>
        </w:rPr>
      </w:pPr>
      <w:r>
        <w:rPr>
          <w:rFonts w:hint="eastAsia" w:ascii="宋体" w:hAnsi="宋体"/>
        </w:rPr>
        <w:t xml:space="preserve">（4）承包人应在通过竣工验收之日后14天内与发包人完成甲供材对账工作。</w:t>
      </w:r>
      <w:r/>
    </w:p>
    <w:p>
      <w:pPr>
        <w:ind w:firstLine="420"/>
        <w:spacing w:line="360" w:lineRule="auto"/>
        <w:rPr>
          <w:rFonts w:hint="eastAsia" w:ascii="宋体" w:hAnsi="宋体"/>
        </w:rPr>
      </w:pPr>
      <w:r>
        <w:rPr>
          <w:rFonts w:hint="eastAsia" w:ascii="宋体" w:hAnsi="宋体"/>
        </w:rPr>
        <w:t xml:space="preserve">（5）发包人提供的材料和工程设备未经检验或检验不合格的，承包人不得使用，否则，由此产生的后果由承包人承担。</w:t>
      </w:r>
      <w:r/>
    </w:p>
    <w:p>
      <w:pPr>
        <w:ind w:firstLine="420"/>
        <w:spacing w:line="360" w:lineRule="auto"/>
        <w:rPr>
          <w:rFonts w:hint="eastAsia" w:ascii="宋体" w:hAnsi="宋体"/>
        </w:rPr>
      </w:pPr>
      <w:r>
        <w:rPr>
          <w:rFonts w:hint="eastAsia" w:ascii="宋体" w:hAnsi="宋体"/>
        </w:rPr>
        <w:t xml:space="preserve">21.4变更估价的约定（专用条款10.4.1）</w:t>
      </w:r>
      <w:r/>
    </w:p>
    <w:p>
      <w:pPr>
        <w:ind w:firstLine="420"/>
        <w:spacing w:line="360" w:lineRule="auto"/>
        <w:rPr>
          <w:rFonts w:hint="eastAsia" w:ascii="宋体" w:hAnsi="宋体"/>
        </w:rPr>
      </w:pPr>
      <w:r>
        <w:rPr>
          <w:rFonts w:hint="eastAsia" w:ascii="宋体" w:hAnsi="宋体"/>
        </w:rPr>
        <w:t xml:space="preserve">（1）已标价工程量清单中有适用于变更工程项目的，应采用该项目的单价；</w:t>
      </w:r>
      <w:r/>
    </w:p>
    <w:p>
      <w:pPr>
        <w:ind w:firstLine="420"/>
        <w:spacing w:line="360" w:lineRule="auto"/>
        <w:rPr>
          <w:rFonts w:hint="eastAsia" w:ascii="宋体" w:hAnsi="宋体"/>
        </w:rPr>
      </w:pPr>
      <w:r>
        <w:rPr>
          <w:rFonts w:hint="eastAsia" w:ascii="宋体" w:hAnsi="宋体"/>
        </w:rPr>
        <w:t xml:space="preserve">（2）已标价工程量清单没有适用但有类似于变更工程项目的，可在合理范围内参照类似项目的单价；</w:t>
      </w:r>
      <w:r/>
    </w:p>
    <w:p>
      <w:pPr>
        <w:ind w:firstLine="420"/>
        <w:spacing w:line="360" w:lineRule="auto"/>
        <w:rPr>
          <w:rFonts w:hint="eastAsia" w:ascii="宋体" w:hAnsi="宋体"/>
        </w:rPr>
      </w:pPr>
      <w:r>
        <w:rPr>
          <w:rFonts w:hint="eastAsia" w:ascii="宋体" w:hAnsi="宋体"/>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420"/>
        <w:spacing w:line="360" w:lineRule="auto"/>
        <w:rPr>
          <w:rFonts w:hint="eastAsia" w:ascii="宋体" w:hAnsi="宋体"/>
        </w:rPr>
      </w:pPr>
      <w:r>
        <w:rPr>
          <w:rFonts w:hint="eastAsia" w:ascii="宋体" w:hAnsi="宋体"/>
        </w:rPr>
        <w:t xml:space="preserve">承包人报价浮动率L=[1－（中标价－暂估价－暂列金额）/（招标控制价－暂估价－暂列金额）]×100%</w:t>
      </w:r>
      <w:r/>
    </w:p>
    <w:p>
      <w:pPr>
        <w:ind w:firstLine="420"/>
        <w:spacing w:line="360" w:lineRule="auto"/>
        <w:rPr>
          <w:rFonts w:hint="eastAsia" w:ascii="宋体" w:hAnsi="宋体"/>
        </w:rPr>
      </w:pPr>
      <w:r>
        <w:rPr>
          <w:rFonts w:hint="eastAsia" w:ascii="宋体" w:hAnsi="宋体"/>
        </w:rPr>
        <w:t xml:space="preserve">工程造价管理机构发布的信息价格缺价的，应通过市场调查等取得有合法依据的市场价格；</w:t>
      </w:r>
      <w:r/>
    </w:p>
    <w:p>
      <w:pPr>
        <w:ind w:firstLine="420"/>
        <w:spacing w:line="360" w:lineRule="auto"/>
        <w:rPr>
          <w:rFonts w:hint="eastAsia" w:ascii="宋体" w:hAnsi="宋体"/>
        </w:rPr>
      </w:pPr>
      <w:r>
        <w:rPr>
          <w:rFonts w:hint="eastAsia" w:ascii="宋体" w:hAnsi="宋体"/>
        </w:rPr>
        <w:t xml:space="preserve">（4）工程变更引起施工方案改变并使措施项目发生变化</w:t>
      </w:r>
      <w:r>
        <w:rPr>
          <w:rFonts w:hint="eastAsia" w:ascii="宋体" w:hAnsi="宋体"/>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420"/>
        <w:spacing w:line="360" w:lineRule="auto"/>
        <w:rPr>
          <w:rFonts w:hint="eastAsia" w:ascii="宋体" w:hAnsi="宋体"/>
        </w:rPr>
      </w:pPr>
      <w:r>
        <w:rPr>
          <w:rFonts w:hint="eastAsia" w:ascii="宋体" w:hAnsi="宋体"/>
        </w:rPr>
        <w:t xml:space="preserve">（5）变更导致实际完成的工程量与已标价工程量清单中列明的该项目工程量有变化的，综合单价不调整；</w:t>
      </w:r>
      <w:r/>
    </w:p>
    <w:p>
      <w:pPr>
        <w:ind w:firstLine="420"/>
        <w:spacing w:line="360" w:lineRule="auto"/>
        <w:rPr>
          <w:rFonts w:hint="eastAsia" w:ascii="宋体" w:hAnsi="宋体"/>
        </w:rPr>
      </w:pPr>
      <w:r>
        <w:rPr>
          <w:rFonts w:hint="eastAsia" w:ascii="宋体" w:hAnsi="宋体"/>
        </w:rPr>
        <w:t xml:space="preserve">（6）通过以上调整原则，发包人和承包人之间仍存在异议的，由合同当事人按照第4.4款[商定与确定]确定变更工作的单价。</w:t>
      </w:r>
      <w:r/>
    </w:p>
    <w:p>
      <w:pPr>
        <w:ind w:firstLine="420"/>
        <w:spacing w:line="360" w:lineRule="auto"/>
        <w:rPr>
          <w:rFonts w:hint="eastAsia" w:ascii="宋体" w:hAnsi="宋体"/>
        </w:rPr>
      </w:pPr>
      <w:r>
        <w:rPr>
          <w:rFonts w:hint="eastAsia" w:ascii="宋体" w:hAnsi="宋体"/>
        </w:rPr>
        <w:t xml:space="preserve">21.5专业工程暂估价项目（专用条款10.7）</w:t>
      </w:r>
      <w:r/>
    </w:p>
    <w:p>
      <w:pPr>
        <w:ind w:firstLine="420"/>
        <w:spacing w:line="360" w:lineRule="auto"/>
        <w:rPr>
          <w:rFonts w:hint="eastAsia" w:ascii="宋体" w:hAnsi="宋体"/>
        </w:rPr>
      </w:pPr>
      <w:r>
        <w:rPr>
          <w:rFonts w:hint="eastAsia" w:ascii="宋体" w:hAnsi="宋体"/>
        </w:rPr>
        <w:t xml:space="preserve">（1）依法必须招标的专业工程暂估价项目由发包人和承包人共同依法招标。</w:t>
      </w:r>
      <w:r/>
    </w:p>
    <w:p>
      <w:pPr>
        <w:ind w:firstLine="420"/>
        <w:spacing w:line="360" w:lineRule="auto"/>
        <w:rPr>
          <w:rFonts w:hint="eastAsia" w:ascii="宋体" w:hAnsi="宋体"/>
        </w:rPr>
      </w:pPr>
      <w:r>
        <w:rPr>
          <w:rFonts w:hint="eastAsia" w:ascii="宋体" w:hAnsi="宋体"/>
        </w:rPr>
        <w:t xml:space="preserve">（2）不属于依法必须招标的专业工程暂估价项目由发包人和承包人参照现行的《扬州大学采购管理办法（试行）》共同确定分包人。</w:t>
      </w:r>
      <w:r/>
    </w:p>
    <w:p>
      <w:pPr>
        <w:ind w:firstLine="420"/>
        <w:spacing w:line="360" w:lineRule="auto"/>
        <w:rPr>
          <w:rFonts w:hint="eastAsia" w:ascii="宋体" w:hAnsi="宋体"/>
        </w:rPr>
      </w:pPr>
      <w:r>
        <w:rPr>
          <w:rFonts w:hint="eastAsia" w:ascii="宋体" w:hAnsi="宋体"/>
        </w:rPr>
        <w:t xml:space="preserve">（3）发包人、承包人与分包人共同签订专业工程暂估价项目分包合同（合同价中含总承包服务费，分包合同中应明确费率）。</w:t>
      </w:r>
      <w:r/>
    </w:p>
    <w:p>
      <w:pPr>
        <w:ind w:firstLine="420"/>
        <w:spacing w:line="360" w:lineRule="auto"/>
        <w:rPr>
          <w:rFonts w:hint="eastAsia" w:ascii="宋体" w:hAnsi="宋体"/>
        </w:rPr>
      </w:pPr>
      <w:r>
        <w:rPr>
          <w:rFonts w:hint="eastAsia" w:ascii="宋体" w:hAnsi="宋体"/>
        </w:rPr>
        <w:t xml:space="preserve">（4）分包人向发包人进行分包合同的价款结算；承包人进行总承包管理，并向分包人收取总承包服务费。</w:t>
      </w:r>
      <w:r/>
    </w:p>
    <w:p>
      <w:pPr>
        <w:ind w:firstLine="420"/>
        <w:spacing w:line="360" w:lineRule="auto"/>
        <w:rPr>
          <w:rFonts w:hint="eastAsia" w:ascii="宋体" w:hAnsi="宋体"/>
        </w:rPr>
      </w:pPr>
      <w:r>
        <w:rPr>
          <w:rFonts w:hint="eastAsia" w:ascii="宋体" w:hAnsi="宋体"/>
        </w:rPr>
        <w:t xml:space="preserve">21.6风险范围以外合同价格的调整方法（专用条款12.1）</w:t>
      </w:r>
      <w:r/>
    </w:p>
    <w:p>
      <w:pPr>
        <w:ind w:firstLine="420"/>
        <w:spacing w:line="360" w:lineRule="auto"/>
        <w:rPr>
          <w:rFonts w:hint="eastAsia" w:ascii="宋体" w:hAnsi="宋体"/>
        </w:rPr>
      </w:pPr>
      <w:r>
        <w:rPr>
          <w:rFonts w:hint="eastAsia" w:ascii="宋体" w:hAnsi="宋体"/>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420"/>
        <w:spacing w:line="360" w:lineRule="auto"/>
        <w:rPr>
          <w:rFonts w:hint="eastAsia" w:ascii="宋体" w:hAnsi="宋体"/>
        </w:rPr>
      </w:pPr>
      <w:r>
        <w:rPr>
          <w:rFonts w:hint="eastAsia" w:ascii="宋体" w:hAnsi="宋体"/>
        </w:rPr>
        <w:t xml:space="preserve">（2）工程变更按第21.4款执行。</w:t>
      </w:r>
      <w:r/>
    </w:p>
    <w:p>
      <w:pPr>
        <w:ind w:firstLine="420"/>
        <w:spacing w:line="360" w:lineRule="auto"/>
        <w:rPr>
          <w:rFonts w:hint="eastAsia" w:ascii="宋体" w:hAnsi="宋体"/>
        </w:rPr>
      </w:pPr>
      <w:r>
        <w:rPr>
          <w:rFonts w:hint="eastAsia" w:ascii="宋体" w:hAnsi="宋体"/>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420"/>
        <w:spacing w:line="360" w:lineRule="auto"/>
        <w:rPr>
          <w:rFonts w:hint="eastAsia" w:ascii="宋体" w:hAnsi="宋体"/>
        </w:rPr>
      </w:pPr>
      <w:r>
        <w:rPr>
          <w:rFonts w:hint="eastAsia" w:ascii="宋体" w:hAnsi="宋体"/>
        </w:rPr>
        <w:t xml:space="preserve">21.7付款周期（专用条款12.4.1）</w:t>
      </w:r>
      <w:r/>
    </w:p>
    <w:p>
      <w:pPr>
        <w:ind w:firstLine="420"/>
        <w:spacing w:line="360" w:lineRule="auto"/>
        <w:rPr>
          <w:rFonts w:hint="eastAsia" w:ascii="宋体" w:hAnsi="宋体"/>
        </w:rPr>
      </w:pPr>
      <w:r>
        <w:rPr>
          <w:rFonts w:hint="eastAsia" w:ascii="宋体" w:hAnsi="宋体"/>
        </w:rPr>
        <w:t xml:space="preserve">（1）预付款：除支付安全文明措施费外，无其它预付款。</w:t>
      </w:r>
      <w:r/>
    </w:p>
    <w:p>
      <w:pPr>
        <w:ind w:firstLine="420"/>
        <w:spacing w:line="360" w:lineRule="auto"/>
        <w:rPr>
          <w:rFonts w:hint="eastAsia" w:ascii="宋体" w:hAnsi="宋体"/>
        </w:rPr>
      </w:pPr>
      <w:r>
        <w:rPr>
          <w:rFonts w:hint="eastAsia" w:ascii="宋体" w:hAnsi="宋体"/>
        </w:rPr>
        <w:t xml:space="preserve">（2）农民工工资</w:t>
      </w:r>
      <w:r/>
    </w:p>
    <w:p>
      <w:pPr>
        <w:ind w:firstLine="420"/>
        <w:spacing w:line="360" w:lineRule="auto"/>
        <w:rPr>
          <w:rFonts w:hint="eastAsia" w:ascii="宋体" w:hAnsi="宋体"/>
        </w:rPr>
      </w:pPr>
      <w:r>
        <w:rPr>
          <w:rFonts w:hint="eastAsia" w:ascii="宋体" w:hAnsi="宋体"/>
        </w:rPr>
        <w:t xml:space="preserve">农民工工资支付按国家有关法律法规文件规定按月支付。因承包人拖欠农民工工资所造成的一切后果均由其承担全部责任。</w:t>
      </w:r>
      <w:r/>
    </w:p>
    <w:p>
      <w:pPr>
        <w:ind w:firstLine="420"/>
        <w:spacing w:line="360" w:lineRule="auto"/>
        <w:rPr>
          <w:rFonts w:hint="eastAsia" w:ascii="宋体" w:hAnsi="宋体"/>
        </w:rPr>
      </w:pPr>
      <w:r>
        <w:rPr>
          <w:rFonts w:hint="eastAsia" w:ascii="宋体" w:hAnsi="宋体"/>
        </w:rPr>
        <w:t xml:space="preserve">（3）工程进度款</w:t>
      </w:r>
      <w:r/>
    </w:p>
    <w:p>
      <w:pPr>
        <w:ind w:firstLine="420"/>
        <w:spacing w:line="360" w:lineRule="auto"/>
        <w:rPr>
          <w:rFonts w:hint="eastAsia" w:ascii="宋体" w:hAnsi="宋体"/>
        </w:rPr>
      </w:pPr>
      <w:r>
        <w:rPr>
          <w:rFonts w:hint="eastAsia" w:ascii="宋体" w:hAnsi="宋体"/>
        </w:rPr>
        <w:t xml:space="preserve">工程竣工验收合格后，付至应予计量的已完工程价款的80%（不包含设计变更、签证等合同价以外调整费用），同时扣清预付的安全文明措施费用。发包人和监理人对进度款的审核仅作为进度付款依据。</w:t>
      </w:r>
      <w:r/>
    </w:p>
    <w:p>
      <w:pPr>
        <w:ind w:firstLine="420"/>
        <w:spacing w:line="360" w:lineRule="auto"/>
        <w:rPr>
          <w:rFonts w:hint="eastAsia" w:ascii="宋体" w:hAnsi="宋体"/>
        </w:rPr>
      </w:pPr>
      <w:r>
        <w:rPr>
          <w:rFonts w:hint="eastAsia" w:ascii="宋体" w:hAnsi="宋体"/>
        </w:rPr>
        <w:t xml:space="preserve">（4）竣工结算</w:t>
      </w:r>
      <w:r/>
    </w:p>
    <w:p>
      <w:pPr>
        <w:ind w:firstLine="420"/>
        <w:spacing w:line="360" w:lineRule="auto"/>
        <w:rPr>
          <w:rFonts w:hint="eastAsia" w:ascii="宋体" w:hAnsi="宋体"/>
        </w:rPr>
      </w:pPr>
      <w:r>
        <w:rPr>
          <w:rFonts w:hint="eastAsia" w:ascii="宋体" w:hAnsi="宋体"/>
        </w:rPr>
        <w:t xml:space="preserve">发包人审计完成后，结付至审计价的97%。余款3%作为工程质量保证金，待工程缺陷责任期满且承包人履行缺陷修复义务后一次性结清（不计利息）。</w:t>
      </w:r>
      <w:r/>
    </w:p>
    <w:p>
      <w:pPr>
        <w:ind w:firstLine="420"/>
        <w:spacing w:line="360" w:lineRule="auto"/>
        <w:rPr>
          <w:rFonts w:hint="eastAsia" w:ascii="宋体" w:hAnsi="宋体"/>
          <w:sz w:val="30"/>
          <w:szCs w:val="30"/>
          <w:u w:val="single"/>
        </w:rPr>
      </w:pPr>
      <w:r>
        <w:rPr>
          <w:rFonts w:hint="eastAsia" w:ascii="宋体" w:hAnsi="宋体"/>
        </w:rPr>
        <w:t xml:space="preserve">上述所有款项的支付，须以承包人提供合法票据为前提。</w:t>
      </w:r>
      <w:r/>
    </w:p>
    <w:p>
      <w:pPr>
        <w:ind w:firstLine="420"/>
        <w:spacing w:line="360" w:lineRule="auto"/>
        <w:rPr>
          <w:rFonts w:hint="eastAsia" w:ascii="宋体" w:hAnsi="宋体"/>
          <w:szCs w:val="21"/>
        </w:rPr>
      </w:pPr>
      <w:r>
        <w:rPr>
          <w:rFonts w:hint="eastAsia" w:ascii="宋体" w:hAnsi="宋体"/>
        </w:rPr>
        <w:t xml:space="preserve">21.8竣工结算审核和审计（专用条款14.2）</w:t>
      </w:r>
      <w:r/>
    </w:p>
    <w:p>
      <w:pPr>
        <w:ind w:firstLine="422"/>
        <w:spacing w:line="360" w:lineRule="auto"/>
        <w:rPr>
          <w:rFonts w:hint="eastAsia" w:ascii="宋体" w:hAnsi="宋体"/>
        </w:rPr>
      </w:pPr>
      <w:r>
        <w:rPr>
          <w:rFonts w:hint="eastAsia" w:ascii="宋体" w:hAnsi="宋体"/>
          <w:b/>
          <w:bCs/>
        </w:rPr>
        <w:t xml:space="preserve">（</w:t>
      </w:r>
      <w:r>
        <w:rPr>
          <w:rFonts w:hint="eastAsia" w:ascii="宋体" w:hAnsi="宋体"/>
        </w:rPr>
        <w:t xml:space="preserve">1）发包人委托监理人对承包人的竣工结算进行初步审核，监理人初审时间为</w:t>
      </w:r>
      <w:r>
        <w:rPr>
          <w:rFonts w:hint="eastAsia" w:ascii="宋体" w:hAnsi="宋体"/>
          <w:u w:val="single"/>
        </w:rPr>
        <w:t xml:space="preserve">56</w:t>
      </w:r>
      <w:r>
        <w:rPr>
          <w:rFonts w:hint="eastAsia" w:ascii="宋体" w:hAnsi="宋体"/>
        </w:rPr>
        <w:t xml:space="preserve">天。</w:t>
      </w:r>
      <w:r/>
    </w:p>
    <w:p>
      <w:pPr>
        <w:ind w:firstLine="420"/>
        <w:spacing w:line="360" w:lineRule="auto"/>
        <w:rPr>
          <w:rFonts w:hint="eastAsia" w:ascii="宋体" w:hAnsi="宋体"/>
        </w:rPr>
      </w:pPr>
      <w:r>
        <w:rPr>
          <w:rFonts w:hint="eastAsia" w:ascii="宋体" w:hAnsi="宋体"/>
        </w:rPr>
        <w:t xml:space="preserve">（2）经初步审核后的竣工结算由发包人委托的结算单位进行审计；经审计后的竣工结算由发包人组织复审，以复审结果为最终结算依据。发包人审批竣工付款申请单的期限双方另行协商。</w:t>
      </w:r>
      <w:r/>
    </w:p>
    <w:p>
      <w:pPr>
        <w:ind w:firstLine="420"/>
        <w:spacing w:line="360" w:lineRule="auto"/>
        <w:rPr>
          <w:rFonts w:hint="eastAsia" w:ascii="宋体" w:hAnsi="宋体"/>
        </w:rPr>
      </w:pPr>
      <w:r>
        <w:rPr>
          <w:rFonts w:hint="eastAsia" w:ascii="宋体" w:hAnsi="宋体"/>
        </w:rPr>
        <w:t xml:space="preserve">（3）承包人应积极配合初审和审计工作，如因承包人送审资料不完整、配合工作不力、双方达不成一致性意见，造成初审和审计工作延后，发包人不承担相应责任。</w:t>
      </w:r>
      <w:r/>
    </w:p>
    <w:p>
      <w:pPr>
        <w:ind w:firstLine="420"/>
        <w:spacing w:line="360" w:lineRule="auto"/>
        <w:rPr>
          <w:rFonts w:hint="eastAsia" w:ascii="宋体" w:hAnsi="宋体"/>
        </w:rPr>
      </w:pPr>
      <w:r>
        <w:rPr>
          <w:rFonts w:hint="eastAsia" w:ascii="宋体" w:hAnsi="宋体"/>
        </w:rPr>
        <w:t xml:space="preserve">（4）为加强结算审计的严肃性，避免承包人虚报结算价款，对净核减率在5%及以上的单项工程，发包人将向承包人收取一定的审计费，具体收费标准及规则明确如下：</w:t>
      </w:r>
      <w:r/>
    </w:p>
    <w:p>
      <w:pPr>
        <w:ind w:firstLine="420"/>
        <w:spacing w:line="360" w:lineRule="auto"/>
        <w:rPr>
          <w:rFonts w:hint="eastAsia" w:ascii="宋体" w:hAnsi="宋体"/>
        </w:rPr>
      </w:pPr>
      <w:r>
        <w:rPr>
          <w:rFonts w:hint="eastAsia" w:ascii="宋体" w:hAnsi="宋体"/>
        </w:rPr>
        <w:t xml:space="preserve">①审计净核减率在5%以内的，不收取审计费用；</w:t>
      </w:r>
      <w:r/>
    </w:p>
    <w:p>
      <w:pPr>
        <w:ind w:firstLine="420"/>
        <w:spacing w:line="360" w:lineRule="auto"/>
        <w:rPr>
          <w:rFonts w:hint="eastAsia" w:ascii="宋体" w:hAnsi="宋体"/>
        </w:rPr>
      </w:pPr>
      <w:r>
        <w:rPr>
          <w:rFonts w:hint="eastAsia" w:ascii="宋体" w:hAnsi="宋体"/>
        </w:rPr>
        <w:t xml:space="preserve">②净核减率在5%~10%的（含5%），按净核减额的5%收取审计费；</w:t>
      </w:r>
      <w:r/>
    </w:p>
    <w:p>
      <w:pPr>
        <w:ind w:firstLine="420"/>
        <w:spacing w:line="360" w:lineRule="auto"/>
        <w:rPr>
          <w:rFonts w:hint="eastAsia" w:ascii="宋体" w:hAnsi="宋体"/>
        </w:rPr>
      </w:pPr>
      <w:r>
        <w:rPr>
          <w:rFonts w:hint="eastAsia" w:ascii="宋体" w:hAnsi="宋体"/>
        </w:rPr>
        <w:t xml:space="preserve">③净核减率在10%以上（含10%），按净核减额的10%收取审计费。</w:t>
      </w:r>
      <w:r/>
    </w:p>
    <w:p>
      <w:pPr>
        <w:ind w:firstLine="422"/>
        <w:spacing w:line="360" w:lineRule="auto"/>
        <w:rPr>
          <w:rFonts w:hint="eastAsia" w:ascii="宋体" w:hAnsi="宋体"/>
        </w:rPr>
      </w:pPr>
      <w:r>
        <w:rPr>
          <w:rFonts w:hint="eastAsia" w:ascii="宋体" w:hAnsi="宋体"/>
          <w:b/>
          <w:bCs/>
        </w:rPr>
        <w:t xml:space="preserve">净核减额=送审金额－审定金额；净核减率=[净核减额/送审金额]×100%</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对净核减率达到30%及以上，或经司法部门确认有触犯法律构成犯罪行为的，学校可取消该承包人及项目经理1~3年参加学校工程项目投标资格。</w:t>
      </w:r>
      <w:r/>
    </w:p>
    <w:p>
      <w:pPr>
        <w:ind w:firstLine="420"/>
        <w:spacing w:line="360" w:lineRule="auto"/>
        <w:rPr>
          <w:rFonts w:hint="eastAsia" w:ascii="宋体" w:hAnsi="宋体"/>
        </w:rPr>
      </w:pPr>
      <w:r>
        <w:rPr>
          <w:rFonts w:hint="eastAsia" w:ascii="宋体" w:hAnsi="宋体"/>
        </w:rPr>
        <w:t xml:space="preserve">21.9甲供材退价及水电费结算办法</w:t>
      </w:r>
      <w:r/>
    </w:p>
    <w:p>
      <w:pPr>
        <w:ind w:firstLine="420"/>
        <w:spacing w:line="360" w:lineRule="auto"/>
        <w:rPr>
          <w:rFonts w:hint="eastAsia" w:ascii="宋体" w:hAnsi="宋体"/>
        </w:rPr>
      </w:pPr>
      <w:r>
        <w:rPr>
          <w:rFonts w:hint="eastAsia" w:ascii="宋体" w:hAnsi="宋体"/>
        </w:rPr>
        <w:t xml:space="preserve">本条款所指“甲供材”，是指发包人提供用于本工程的材料和工程设备。</w:t>
      </w:r>
      <w:r/>
    </w:p>
    <w:p>
      <w:pPr>
        <w:ind w:firstLine="420"/>
        <w:spacing w:line="360" w:lineRule="auto"/>
        <w:rPr>
          <w:rFonts w:hint="eastAsia" w:ascii="宋体" w:hAnsi="宋体"/>
        </w:rPr>
      </w:pPr>
      <w:r>
        <w:rPr>
          <w:rFonts w:hint="eastAsia" w:ascii="宋体" w:hAnsi="宋体"/>
        </w:rPr>
        <w:t xml:space="preserve">（1）甲供材结算要求</w:t>
      </w:r>
      <w:r/>
    </w:p>
    <w:p>
      <w:pPr>
        <w:ind w:firstLine="420"/>
        <w:spacing w:line="360" w:lineRule="auto"/>
        <w:rPr>
          <w:rFonts w:hint="eastAsia" w:ascii="宋体" w:hAnsi="宋体"/>
        </w:rPr>
      </w:pPr>
      <w:r>
        <w:rPr>
          <w:rFonts w:hint="eastAsia" w:ascii="宋体" w:hAnsi="宋体"/>
        </w:rPr>
        <w:t xml:space="preserve">承包人在竣工结算时应编制“甲供材退价表”并报发包人审核。承包人应保证甲供材退价资料齐全、手续完备。发包人在收到甲供材退价资料后将及时审核并出具审核意见。</w:t>
      </w:r>
      <w:r/>
    </w:p>
    <w:p>
      <w:pPr>
        <w:ind w:firstLine="420"/>
        <w:spacing w:line="360" w:lineRule="auto"/>
        <w:rPr>
          <w:rFonts w:hint="eastAsia" w:ascii="宋体" w:hAnsi="宋体"/>
        </w:rPr>
      </w:pPr>
      <w:r>
        <w:rPr>
          <w:rFonts w:hint="eastAsia" w:ascii="宋体" w:hAnsi="宋体"/>
        </w:rPr>
        <w:t xml:space="preserve">（2）甲供材结算方法</w:t>
      </w:r>
      <w:r/>
    </w:p>
    <w:p>
      <w:pPr>
        <w:ind w:firstLine="420"/>
        <w:spacing w:line="360" w:lineRule="auto"/>
        <w:rPr>
          <w:rFonts w:hint="eastAsia" w:ascii="宋体" w:hAnsi="宋体"/>
        </w:rPr>
      </w:pPr>
      <w:r>
        <w:rPr>
          <w:rFonts w:hint="eastAsia" w:ascii="宋体" w:hAnsi="宋体"/>
        </w:rPr>
        <w:t xml:space="preserve">应退甲供材金额=超（欠）供数量×超（欠）供单价</w:t>
      </w:r>
      <w:r/>
    </w:p>
    <w:p>
      <w:pPr>
        <w:ind w:firstLine="420"/>
        <w:spacing w:line="360" w:lineRule="auto"/>
        <w:rPr>
          <w:rFonts w:hint="eastAsia" w:ascii="宋体" w:hAnsi="宋体"/>
        </w:rPr>
      </w:pPr>
      <w:r>
        <w:rPr>
          <w:rFonts w:hint="eastAsia" w:ascii="宋体" w:hAnsi="宋体"/>
        </w:rPr>
        <w:t xml:space="preserve">超（欠）供数量=实供数量－结算数量。</w:t>
      </w:r>
      <w:r/>
    </w:p>
    <w:p>
      <w:pPr>
        <w:ind w:firstLine="420"/>
        <w:spacing w:line="360" w:lineRule="auto"/>
        <w:rPr>
          <w:rFonts w:hint="eastAsia" w:ascii="宋体" w:hAnsi="宋体"/>
        </w:rPr>
      </w:pPr>
      <w:r>
        <w:rPr>
          <w:rFonts w:hint="eastAsia" w:ascii="宋体" w:hAnsi="宋体"/>
        </w:rPr>
        <w:t xml:space="preserve">注：超供（实供数量&gt;结算数量）时，超供单价取结算单价与实供单价中的较高者；欠供（实供数量&lt;结算数量）时，欠供单价取结算单价与实供单价中的较低者。</w:t>
      </w:r>
      <w:r/>
    </w:p>
    <w:p>
      <w:pPr>
        <w:ind w:firstLine="420"/>
        <w:spacing w:line="360" w:lineRule="auto"/>
        <w:rPr>
          <w:rFonts w:hint="eastAsia" w:ascii="宋体" w:hAnsi="宋体"/>
        </w:rPr>
      </w:pPr>
      <w:r>
        <w:rPr>
          <w:rFonts w:hint="eastAsia" w:ascii="宋体" w:hAnsi="宋体"/>
        </w:rPr>
        <w:t xml:space="preserve">甲供材应当计算现场保管费，现场保管费按下列公式计算：</w:t>
      </w:r>
      <w:r/>
    </w:p>
    <w:p>
      <w:pPr>
        <w:ind w:firstLine="420"/>
        <w:spacing w:line="360" w:lineRule="auto"/>
        <w:rPr>
          <w:rFonts w:hint="eastAsia" w:ascii="宋体" w:hAnsi="宋体"/>
        </w:rPr>
      </w:pPr>
      <w:r>
        <w:rPr>
          <w:rFonts w:hint="eastAsia" w:ascii="宋体" w:hAnsi="宋体"/>
        </w:rPr>
        <w:t xml:space="preserve">甲供材现场保管费＝甲供材实供单价×实供数量×1%</w:t>
      </w:r>
      <w:r/>
    </w:p>
    <w:p>
      <w:pPr>
        <w:ind w:firstLine="420"/>
        <w:spacing w:line="360" w:lineRule="auto"/>
        <w:rPr>
          <w:rFonts w:hint="eastAsia" w:ascii="宋体" w:hAnsi="宋体"/>
        </w:rPr>
      </w:pPr>
      <w:r>
        <w:rPr>
          <w:rFonts w:hint="eastAsia" w:ascii="宋体" w:hAnsi="宋体"/>
        </w:rPr>
        <w:t xml:space="preserve">发包人按应退甲供材金额扣除甲供材现场保管费后结算。</w:t>
      </w:r>
      <w:r/>
    </w:p>
    <w:p>
      <w:pPr>
        <w:ind w:firstLine="420"/>
        <w:spacing w:line="360" w:lineRule="auto"/>
        <w:rPr>
          <w:rFonts w:hint="eastAsia" w:ascii="宋体" w:hAnsi="宋体"/>
        </w:rPr>
      </w:pPr>
      <w:r>
        <w:rPr>
          <w:rFonts w:hint="eastAsia" w:ascii="宋体" w:hAnsi="宋体"/>
        </w:rPr>
        <w:t xml:space="preserve">（3）水电费结算办法和程序</w:t>
      </w:r>
      <w:r/>
    </w:p>
    <w:p>
      <w:pPr>
        <w:ind w:firstLine="420"/>
        <w:spacing w:line="360" w:lineRule="auto"/>
        <w:rPr>
          <w:rFonts w:hint="eastAsia" w:ascii="宋体" w:hAnsi="宋体"/>
        </w:rPr>
      </w:pPr>
      <w:r>
        <w:rPr>
          <w:rFonts w:hint="eastAsia" w:ascii="宋体" w:hAnsi="宋体"/>
        </w:rPr>
        <w:t xml:space="preserve">施工用水电费用根据施工现场实际情况在以下三种方式中选择计算。承包人应当填写“工程施工用水电费结算表”，送发包人审核，未经审核，发包人不办理竣工结算。</w:t>
      </w:r>
      <w:r/>
    </w:p>
    <w:p>
      <w:pPr>
        <w:ind w:firstLine="420"/>
        <w:spacing w:line="360" w:lineRule="auto"/>
        <w:rPr>
          <w:rFonts w:hint="eastAsia" w:ascii="宋体" w:hAnsi="宋体"/>
        </w:rPr>
      </w:pPr>
      <w:r>
        <w:rPr>
          <w:rFonts w:hint="eastAsia" w:ascii="宋体" w:hAnsi="宋体"/>
        </w:rPr>
        <w:t xml:space="preserve">a工程施工现场安装水、电表的，财务结算时，按水、电表读数乘以结算单价计算扣回。这种结算方式简称“按实结算法”。</w:t>
      </w:r>
      <w:r/>
    </w:p>
    <w:p>
      <w:pPr>
        <w:ind w:firstLine="420"/>
        <w:spacing w:line="360" w:lineRule="auto"/>
        <w:rPr>
          <w:rFonts w:hint="eastAsia" w:ascii="宋体" w:hAnsi="宋体"/>
        </w:rPr>
      </w:pPr>
      <w:r>
        <w:rPr>
          <w:rFonts w:hint="eastAsia" w:ascii="宋体" w:hAnsi="宋体"/>
        </w:rPr>
        <w:t xml:space="preserve">b工程施工现场未安装水、电表的，财务结算时，按定额含量乘以结算单价计算扣回。这种结算方式简称“定额含量结算法”。</w:t>
      </w:r>
      <w:r/>
    </w:p>
    <w:p>
      <w:pPr>
        <w:ind w:firstLine="420"/>
        <w:spacing w:line="360" w:lineRule="auto"/>
        <w:rPr>
          <w:rFonts w:hint="eastAsia" w:ascii="宋体" w:hAnsi="宋体"/>
        </w:rPr>
      </w:pPr>
      <w:r>
        <w:rPr>
          <w:rFonts w:hint="eastAsia" w:ascii="宋体" w:hAnsi="宋体"/>
        </w:rPr>
        <w:t xml:space="preserve">c工程施工现场未安装水、电表且用量又无法定额分析的，财务结算时，一般按工程结算造价的7‰计算扣回。单独粉刷、安装工程等项目按结算造价的３‰计算扣回。电缆缚设等特殊项目，确实未发生水电费用的，由项目负责人出具说明，后勤保障处审核后，不扣除水电费。</w:t>
      </w:r>
      <w:r/>
    </w:p>
    <w:p>
      <w:pPr>
        <w:ind w:firstLine="420"/>
        <w:spacing w:line="360" w:lineRule="auto"/>
        <w:rPr>
          <w:rFonts w:hint="eastAsia" w:ascii="宋体" w:hAnsi="宋体"/>
        </w:rPr>
      </w:pPr>
      <w:r>
        <w:rPr>
          <w:rFonts w:hint="eastAsia" w:ascii="宋体" w:hAnsi="宋体"/>
        </w:rPr>
        <w:t xml:space="preserve">21.10跟踪审计</w:t>
      </w:r>
      <w:r/>
    </w:p>
    <w:p>
      <w:pPr>
        <w:ind w:firstLine="420"/>
        <w:spacing w:line="360" w:lineRule="auto"/>
        <w:rPr>
          <w:rFonts w:hint="eastAsia" w:ascii="宋体" w:hAnsi="宋体"/>
        </w:rPr>
      </w:pPr>
      <w:r>
        <w:rPr>
          <w:rFonts w:hint="eastAsia" w:ascii="宋体" w:hAnsi="宋体"/>
        </w:rPr>
        <w:t xml:space="preserve">本工程发包人委托</w:t>
      </w:r>
      <w:r>
        <w:rPr>
          <w:rFonts w:hint="eastAsia" w:ascii="宋体" w:hAnsi="宋体"/>
          <w:u w:val="single"/>
        </w:rPr>
        <w:t xml:space="preserve">                    </w:t>
      </w:r>
      <w:r>
        <w:rPr>
          <w:rFonts w:hint="eastAsia" w:ascii="宋体" w:hAnsi="宋体"/>
        </w:rPr>
        <w:t xml:space="preserve">作为审计代表参与本工程的跟踪审计工作。</w:t>
      </w:r>
      <w:r/>
    </w:p>
    <w:p>
      <w:pPr>
        <w:ind w:firstLine="420"/>
        <w:spacing w:line="360" w:lineRule="auto"/>
        <w:rPr>
          <w:rFonts w:hint="eastAsia" w:ascii="宋体" w:hAnsi="宋体"/>
        </w:rPr>
      </w:pPr>
      <w:r>
        <w:rPr>
          <w:rFonts w:hint="eastAsia" w:ascii="宋体" w:hAnsi="宋体"/>
        </w:rPr>
        <w:t xml:space="preserve">21.11其他</w:t>
      </w:r>
      <w:r/>
    </w:p>
    <w:p>
      <w:pPr>
        <w:ind w:firstLine="420"/>
        <w:spacing w:line="360" w:lineRule="auto"/>
        <w:rPr>
          <w:rFonts w:hint="eastAsia" w:ascii="宋体" w:hAnsi="宋体"/>
        </w:rPr>
      </w:pPr>
      <w:r>
        <w:rPr>
          <w:rFonts w:hint="eastAsia" w:ascii="宋体" w:hAnsi="宋体"/>
        </w:rPr>
        <w:t xml:space="preserve">（1）周边关系协调、噪音污染等辅助工作由承包人负责，发包人不另外支付费用。</w:t>
      </w:r>
      <w:r/>
    </w:p>
    <w:p>
      <w:pPr>
        <w:ind w:firstLine="420"/>
        <w:spacing w:line="360" w:lineRule="auto"/>
        <w:rPr>
          <w:rFonts w:hint="eastAsia" w:ascii="宋体" w:hAnsi="宋体"/>
        </w:rPr>
      </w:pPr>
      <w:r>
        <w:rPr>
          <w:rFonts w:hint="eastAsia" w:ascii="宋体" w:hAnsi="宋体"/>
        </w:rPr>
        <w:t xml:space="preserve">（2）如图纸与工程量清单出现矛盾，以图纸为准。</w:t>
      </w:r>
      <w:r/>
    </w:p>
    <w:p>
      <w:pPr>
        <w:jc w:val="left"/>
        <w:spacing w:line="360" w:lineRule="auto"/>
        <w:rPr>
          <w:rFonts w:hint="eastAsia" w:ascii="宋体" w:hAnsi="宋体"/>
        </w:rPr>
      </w:pPr>
      <w:r>
        <w:rPr>
          <w:rFonts w:hint="eastAsia" w:ascii="宋体" w:hAnsi="宋体"/>
        </w:rPr>
        <w:t xml:space="preserve"> </w:t>
      </w:r>
      <w:r/>
    </w:p>
    <w:p>
      <w:pPr>
        <w:jc w:val="left"/>
        <w:spacing w:line="360" w:lineRule="auto"/>
        <w:widowControl/>
        <w:rPr>
          <w:rFonts w:ascii="宋体" w:hAnsi="宋体" w:cs="宋体"/>
        </w:rPr>
        <w:sectPr>
          <w:footnotePr/>
          <w:endnotePr/>
          <w:type w:val="nextPage"/>
          <w:pgSz w:w="11905" w:h="16838" w:orient="portrait"/>
          <w:pgMar w:top="1440" w:right="1800" w:bottom="1440" w:left="1800" w:header="720" w:footer="720" w:gutter="0"/>
          <w:cols w:num="1" w:sep="0" w:space="720" w:equalWidth="1"/>
          <w:docGrid w:linePitch="360"/>
        </w:sectPr>
      </w:pPr>
      <w:r>
        <w:rPr>
          <w:rFonts w:ascii="宋体" w:hAnsi="宋体" w:cs="宋体"/>
        </w:rPr>
      </w:r>
      <w:r/>
    </w:p>
    <w:p>
      <w:pPr>
        <w:ind w:firstLine="600"/>
        <w:spacing w:line="360" w:lineRule="auto"/>
        <w:rPr>
          <w:rFonts w:hint="eastAsia" w:ascii="宋体" w:hAnsi="宋体"/>
        </w:rPr>
      </w:pPr>
      <w:r>
        <w:rPr>
          <w:rFonts w:hint="eastAsia" w:ascii="宋体" w:hAnsi="宋体"/>
        </w:rPr>
        <w:t xml:space="preserve">附件1：</w:t>
      </w:r>
      <w:r/>
    </w:p>
    <w:p>
      <w:pPr>
        <w:jc w:val="center"/>
        <w:spacing w:line="360" w:lineRule="auto"/>
        <w:rPr>
          <w:rFonts w:hint="eastAsia" w:ascii="宋体" w:hAnsi="宋体"/>
        </w:rPr>
      </w:pPr>
      <w:r>
        <w:rPr>
          <w:rFonts w:hint="eastAsia" w:ascii="宋体" w:hAnsi="宋体"/>
          <w:b/>
          <w:bCs/>
        </w:rPr>
        <w:t xml:space="preserve">工程质量保修书</w:t>
      </w:r>
      <w:r/>
    </w:p>
    <w:p>
      <w:pPr>
        <w:ind w:firstLine="600"/>
        <w:spacing w:line="360" w:lineRule="auto"/>
        <w:rPr>
          <w:rFonts w:hint="eastAsia" w:ascii="宋体" w:hAnsi="宋体"/>
          <w:u w:val="single"/>
        </w:rPr>
      </w:pPr>
      <w:r>
        <w:rPr>
          <w:rFonts w:hint="eastAsia" w:ascii="宋体" w:hAnsi="宋体"/>
        </w:rPr>
        <w:t xml:space="preserve">发包人（全称）：</w:t>
      </w:r>
      <w:r>
        <w:rPr>
          <w:rFonts w:hint="eastAsia" w:ascii="宋体" w:hAnsi="宋体"/>
          <w:u w:val="single"/>
        </w:rPr>
        <w:t xml:space="preserve">           扬州大学           </w:t>
      </w:r>
      <w:r/>
    </w:p>
    <w:p>
      <w:pPr>
        <w:jc w:val="center"/>
        <w:rPr>
          <w:rFonts w:hint="eastAsia" w:ascii="宋体" w:hAnsi="宋体"/>
        </w:rPr>
      </w:pPr>
      <w:r>
        <w:rPr>
          <w:rFonts w:hint="eastAsia" w:ascii="宋体" w:hAnsi="宋体"/>
        </w:rPr>
        <w:t xml:space="preserve"> </w:t>
      </w:r>
      <w:r/>
    </w:p>
    <w:p>
      <w:pPr>
        <w:ind w:firstLine="600"/>
        <w:spacing w:line="360" w:lineRule="auto"/>
        <w:rPr>
          <w:rFonts w:hint="eastAsia" w:ascii="宋体" w:hAnsi="宋体"/>
        </w:rPr>
      </w:pPr>
      <w:r>
        <w:rPr>
          <w:rFonts w:hint="eastAsia" w:ascii="宋体" w:hAnsi="宋体"/>
        </w:rPr>
        <w:t xml:space="preserve">承包人（全称）：</w:t>
      </w:r>
      <w:r>
        <w:rPr>
          <w:rFonts w:hint="eastAsia" w:ascii="宋体" w:hAnsi="宋体"/>
          <w:u w:val="single"/>
        </w:rPr>
        <w:t xml:space="preserve">                                  </w:t>
      </w:r>
      <w:r/>
    </w:p>
    <w:p>
      <w:pPr>
        <w:jc w:val="center"/>
        <w:rPr>
          <w:rFonts w:hint="eastAsia"/>
        </w:rPr>
      </w:pPr>
      <w:r>
        <w:t xml:space="preserve"> </w:t>
      </w:r>
      <w:r/>
    </w:p>
    <w:p>
      <w:pPr>
        <w:ind w:firstLine="600"/>
        <w:spacing w:line="360" w:lineRule="auto"/>
        <w:rPr>
          <w:rFonts w:hint="eastAsia" w:ascii="宋体" w:hAnsi="宋体"/>
        </w:rPr>
      </w:pPr>
      <w:r>
        <w:rPr>
          <w:rFonts w:hint="eastAsia" w:ascii="宋体" w:hAnsi="宋体"/>
        </w:rPr>
        <w:t xml:space="preserve">发包人和承包人根据《中华人民共和国建筑法》和《建设工程质量管理条例》，经协商一致就</w:t>
      </w:r>
      <w:r>
        <w:rPr>
          <w:rFonts w:hint="eastAsia" w:ascii="宋体" w:hAnsi="宋体"/>
          <w:u w:val="single"/>
        </w:rPr>
        <w:t xml:space="preserve">                           </w:t>
      </w:r>
      <w:r>
        <w:rPr>
          <w:rFonts w:hint="eastAsia" w:ascii="宋体" w:hAnsi="宋体"/>
        </w:rPr>
        <w:t xml:space="preserve">（工程全称）签订工程质量保修书。</w:t>
      </w:r>
      <w:r/>
    </w:p>
    <w:p>
      <w:pPr>
        <w:ind w:firstLine="600"/>
        <w:spacing w:line="360" w:lineRule="auto"/>
        <w:rPr>
          <w:rFonts w:hint="eastAsia" w:ascii="宋体" w:hAnsi="宋体"/>
        </w:rPr>
      </w:pPr>
      <w:r>
        <w:rPr>
          <w:rFonts w:hint="eastAsia" w:ascii="宋体" w:hAnsi="宋体"/>
        </w:rPr>
        <w:t xml:space="preserve">一、工程质量保修范围和内容</w:t>
      </w:r>
      <w:r/>
    </w:p>
    <w:p>
      <w:pPr>
        <w:ind w:firstLine="600"/>
        <w:spacing w:line="360" w:lineRule="auto"/>
        <w:rPr>
          <w:rFonts w:hint="eastAsia" w:ascii="宋体" w:hAnsi="宋体"/>
        </w:rPr>
      </w:pPr>
      <w:r>
        <w:rPr>
          <w:rFonts w:hint="eastAsia" w:ascii="宋体" w:hAnsi="宋体"/>
        </w:rPr>
        <w:t xml:space="preserve">承包人在质量保修期内，按照有关法律规定和合同约定，承担工程质量保修责任。</w:t>
      </w:r>
      <w:r/>
    </w:p>
    <w:p>
      <w:pPr>
        <w:ind w:firstLine="600"/>
        <w:spacing w:line="360" w:lineRule="auto"/>
        <w:rPr>
          <w:rFonts w:hint="eastAsia" w:ascii="宋体" w:hAnsi="宋体"/>
        </w:rPr>
      </w:pPr>
      <w:r>
        <w:rPr>
          <w:rFonts w:hint="eastAsia"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hint="eastAsia" w:ascii="宋体" w:hAnsi="宋体"/>
        </w:rPr>
      </w:pPr>
      <w:r>
        <w:rPr>
          <w:rFonts w:hint="eastAsia" w:ascii="宋体" w:hAnsi="宋体"/>
          <w:u w:val="single"/>
        </w:rPr>
        <w:t xml:space="preserve">承包人工程承包范围内的所有工程（含分包工程）</w:t>
      </w:r>
      <w:r>
        <w:rPr>
          <w:rFonts w:hint="eastAsia" w:ascii="宋体" w:hAnsi="宋体"/>
        </w:rPr>
        <w:t xml:space="preserve">。</w:t>
      </w:r>
      <w:r/>
    </w:p>
    <w:p>
      <w:pPr>
        <w:ind w:firstLine="600"/>
        <w:spacing w:line="360" w:lineRule="auto"/>
        <w:rPr>
          <w:rFonts w:hint="eastAsia" w:ascii="宋体" w:hAnsi="宋体"/>
        </w:rPr>
      </w:pPr>
      <w:r>
        <w:rPr>
          <w:rFonts w:hint="eastAsia" w:ascii="宋体" w:hAnsi="宋体"/>
        </w:rPr>
        <w:t xml:space="preserve">二、质量保修期</w:t>
      </w:r>
      <w:r/>
    </w:p>
    <w:p>
      <w:pPr>
        <w:ind w:firstLine="600"/>
        <w:spacing w:line="360" w:lineRule="auto"/>
        <w:rPr>
          <w:rFonts w:hint="eastAsia" w:ascii="宋体" w:hAnsi="宋体"/>
        </w:rPr>
      </w:pPr>
      <w:r>
        <w:rPr>
          <w:rFonts w:hint="eastAsia" w:ascii="宋体" w:hAnsi="宋体"/>
        </w:rPr>
        <w:t xml:space="preserve">根据《建设工程质量管理条例》及有关规定，工程的质量保修期如下：</w:t>
      </w:r>
      <w:r/>
    </w:p>
    <w:p>
      <w:pPr>
        <w:ind w:firstLine="420"/>
        <w:spacing w:line="360" w:lineRule="auto"/>
        <w:rPr>
          <w:rFonts w:hint="eastAsia" w:ascii="宋体" w:hAnsi="宋体"/>
        </w:rPr>
      </w:pPr>
      <w:r>
        <w:rPr>
          <w:rFonts w:hint="eastAsia" w:ascii="宋体" w:hAnsi="宋体"/>
        </w:rPr>
        <w:t xml:space="preserve">1．地基基础工程和主体结构工程为设计文件规定的工程合理使用年限；</w:t>
      </w:r>
      <w:r/>
    </w:p>
    <w:p>
      <w:pPr>
        <w:ind w:firstLine="420"/>
        <w:spacing w:line="360" w:lineRule="auto"/>
        <w:rPr>
          <w:rFonts w:hint="eastAsia" w:ascii="宋体" w:hAnsi="宋体"/>
        </w:rPr>
      </w:pPr>
      <w:r>
        <w:rPr>
          <w:rFonts w:hint="eastAsia" w:ascii="宋体" w:hAnsi="宋体"/>
        </w:rPr>
        <w:t xml:space="preserve">2．屋面防水工程、有防水要求的卫生间、房间和外墙面的防渗为</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3．装修工程为</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4．电气管线、给排水管道、设备安装工程为</w:t>
      </w:r>
      <w:r>
        <w:rPr>
          <w:rFonts w:hint="eastAsia" w:ascii="宋体" w:hAnsi="宋体"/>
          <w:u w:val="single"/>
        </w:rPr>
        <w:t xml:space="preserve"> </w:t>
      </w:r>
      <w:r>
        <w:rPr>
          <w:rFonts w:hint="eastAsia" w:ascii="宋体" w:hAnsi="宋体"/>
          <w:u w:val="single"/>
          <w:lang w:val="en-US" w:eastAsia="zh-CN"/>
        </w:rPr>
        <w:t xml:space="preserve">2</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5．供热与供冷系统为</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个采暖期、供冷期；</w:t>
      </w:r>
      <w:r/>
    </w:p>
    <w:p>
      <w:pPr>
        <w:ind w:firstLine="420"/>
        <w:spacing w:line="360" w:lineRule="auto"/>
        <w:rPr>
          <w:rFonts w:hint="eastAsia" w:ascii="宋体" w:hAnsi="宋体"/>
        </w:rPr>
      </w:pPr>
      <w:r>
        <w:rPr>
          <w:rFonts w:hint="eastAsia" w:ascii="宋体" w:hAnsi="宋体"/>
        </w:rPr>
        <w:t xml:space="preserve">6．住宅小区内的给排水设施、道路等配套工程为</w:t>
      </w:r>
      <w:r>
        <w:rPr>
          <w:rFonts w:hint="eastAsia" w:ascii="宋体" w:hAnsi="宋体"/>
          <w:u w:val="single"/>
        </w:rPr>
        <w:t xml:space="preserve"> </w:t>
      </w:r>
      <w:r>
        <w:rPr>
          <w:rFonts w:hint="eastAsia" w:ascii="宋体" w:hAnsi="宋体"/>
          <w:u w:val="single"/>
          <w:lang w:val="en-US" w:eastAsia="zh-CN"/>
        </w:rPr>
        <w:t xml:space="preserve">2</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7．其他项目保修期限约定如下：</w:t>
      </w:r>
      <w:r>
        <w:rPr>
          <w:rFonts w:hint="eastAsia" w:ascii="宋体" w:hAnsi="宋体"/>
          <w:u w:val="single"/>
        </w:rPr>
        <w:t xml:space="preserve">本项目磋商文件、施工要求、工程量清单等约定的全部施工内容的质量保修期为2年</w:t>
      </w:r>
      <w:r>
        <w:rPr>
          <w:rFonts w:hint="eastAsia" w:ascii="宋体" w:hAnsi="宋体"/>
          <w:u w:val="none"/>
        </w:rPr>
        <w:t xml:space="preserve">。</w:t>
      </w:r>
      <w:r/>
    </w:p>
    <w:p>
      <w:pPr>
        <w:ind w:firstLine="420"/>
        <w:spacing w:line="360" w:lineRule="auto"/>
        <w:rPr>
          <w:rFonts w:hint="eastAsia" w:ascii="宋体" w:hAnsi="宋体"/>
        </w:rPr>
      </w:pPr>
      <w:r>
        <w:rPr>
          <w:rFonts w:hint="eastAsia" w:ascii="宋体" w:hAnsi="宋体"/>
        </w:rPr>
        <w:t xml:space="preserve">质量保修期自工程竣工验收合格之日起计算。</w:t>
      </w:r>
      <w:r/>
    </w:p>
    <w:p>
      <w:pPr>
        <w:ind w:firstLine="600"/>
        <w:spacing w:line="360" w:lineRule="auto"/>
        <w:rPr>
          <w:rFonts w:hint="eastAsia" w:ascii="宋体" w:hAnsi="宋体"/>
        </w:rPr>
      </w:pPr>
      <w:r>
        <w:rPr>
          <w:rFonts w:hint="eastAsia" w:ascii="宋体" w:hAnsi="宋体"/>
        </w:rPr>
        <w:t xml:space="preserve">三、缺陷责任期</w:t>
      </w:r>
      <w:r/>
    </w:p>
    <w:p>
      <w:pPr>
        <w:ind w:firstLine="600"/>
        <w:spacing w:line="360" w:lineRule="auto"/>
        <w:rPr>
          <w:rFonts w:hint="eastAsia" w:ascii="宋体" w:hAnsi="宋体"/>
        </w:rPr>
      </w:pPr>
      <w:r>
        <w:rPr>
          <w:rFonts w:hint="eastAsia" w:ascii="宋体" w:hAnsi="宋体"/>
        </w:rPr>
        <w:t xml:space="preserve">工程缺陷责任期为</w:t>
      </w:r>
      <w:r>
        <w:rPr>
          <w:rFonts w:hint="eastAsia" w:ascii="宋体" w:hAnsi="宋体"/>
          <w:u w:val="single"/>
        </w:rPr>
        <w:t xml:space="preserve">24</w:t>
      </w:r>
      <w:r>
        <w:rPr>
          <w:rFonts w:hint="eastAsia" w:ascii="宋体" w:hAnsi="宋体"/>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hint="eastAsia" w:ascii="宋体" w:hAnsi="宋体"/>
        </w:rPr>
      </w:pPr>
      <w:r>
        <w:rPr>
          <w:rFonts w:hint="eastAsia" w:ascii="宋体" w:hAnsi="宋体"/>
        </w:rPr>
        <w:t xml:space="preserve">缺陷责任期终止后，发包人应退还剩余的质量保证金。</w:t>
      </w:r>
      <w:r/>
    </w:p>
    <w:p>
      <w:pPr>
        <w:ind w:firstLine="600"/>
        <w:spacing w:line="360" w:lineRule="auto"/>
        <w:rPr>
          <w:rFonts w:hint="eastAsia" w:ascii="宋体" w:hAnsi="宋体"/>
        </w:rPr>
      </w:pPr>
      <w:r>
        <w:rPr>
          <w:rFonts w:hint="eastAsia" w:ascii="宋体" w:hAnsi="宋体"/>
        </w:rPr>
        <w:t xml:space="preserve">四、质量保修责任</w:t>
      </w:r>
      <w:r/>
    </w:p>
    <w:p>
      <w:pPr>
        <w:ind w:left="105" w:firstLine="430"/>
        <w:spacing w:line="360" w:lineRule="auto"/>
        <w:rPr>
          <w:rFonts w:hint="eastAsia" w:ascii="宋体" w:hAnsi="宋体"/>
        </w:rPr>
      </w:pPr>
      <w:r>
        <w:rPr>
          <w:rFonts w:hint="eastAsia" w:ascii="宋体" w:hAnsi="宋体"/>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rPr>
      </w:pPr>
      <w:r>
        <w:rPr>
          <w:rFonts w:hint="eastAsia" w:ascii="宋体" w:hAnsi="宋体"/>
        </w:rPr>
        <w:t xml:space="preserve">2．发生紧急事故需抢修的，承包人在接到事故通知后，应当立即到达事故现场抢修。</w:t>
      </w:r>
      <w:r/>
    </w:p>
    <w:p>
      <w:pPr>
        <w:ind w:left="105" w:firstLine="430"/>
        <w:spacing w:line="360" w:lineRule="auto"/>
        <w:rPr>
          <w:rFonts w:hint="eastAsia" w:ascii="宋体" w:hAnsi="宋体"/>
        </w:rPr>
      </w:pPr>
      <w:r>
        <w:rPr>
          <w:rFonts w:hint="eastAsia" w:ascii="宋体" w:hAnsi="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rPr>
      </w:pPr>
      <w:r>
        <w:rPr>
          <w:rFonts w:hint="eastAsia" w:ascii="宋体" w:hAnsi="宋体"/>
        </w:rPr>
        <w:t xml:space="preserve">4．质量保修完成后，由发包人组织验收。</w:t>
      </w:r>
      <w:r/>
    </w:p>
    <w:p>
      <w:pPr>
        <w:ind w:firstLine="600"/>
        <w:spacing w:line="360" w:lineRule="auto"/>
        <w:rPr>
          <w:rFonts w:hint="eastAsia" w:ascii="宋体" w:hAnsi="宋体"/>
        </w:rPr>
      </w:pPr>
      <w:r>
        <w:rPr>
          <w:rFonts w:hint="eastAsia" w:ascii="宋体" w:hAnsi="宋体"/>
        </w:rPr>
        <w:t xml:space="preserve">五、保修费用</w:t>
      </w:r>
      <w:r/>
    </w:p>
    <w:p>
      <w:pPr>
        <w:ind w:firstLine="600"/>
        <w:spacing w:line="360" w:lineRule="auto"/>
        <w:rPr>
          <w:rFonts w:hint="eastAsia" w:ascii="宋体" w:hAnsi="宋体"/>
        </w:rPr>
      </w:pPr>
      <w:r>
        <w:rPr>
          <w:rFonts w:hint="eastAsia" w:ascii="宋体" w:hAnsi="宋体"/>
        </w:rPr>
        <w:t xml:space="preserve">保修费用由造成质量缺陷的责任方承担。</w:t>
      </w:r>
      <w:r/>
    </w:p>
    <w:p>
      <w:pPr>
        <w:ind w:firstLine="600"/>
        <w:spacing w:line="360" w:lineRule="auto"/>
        <w:rPr>
          <w:rFonts w:hint="eastAsia" w:ascii="宋体" w:hAnsi="宋体"/>
        </w:rPr>
      </w:pPr>
      <w:r>
        <w:rPr>
          <w:rFonts w:hint="eastAsia" w:ascii="宋体" w:hAnsi="宋体"/>
        </w:rPr>
        <w:t xml:space="preserve">六、双方约定的其他工程质量保修事项：</w:t>
      </w:r>
      <w:r/>
    </w:p>
    <w:p>
      <w:pPr>
        <w:ind w:firstLine="560"/>
        <w:spacing w:line="360" w:lineRule="auto"/>
        <w:rPr>
          <w:rFonts w:hint="eastAsia" w:ascii="宋体" w:hAnsi="宋体"/>
          <w:u w:val="single"/>
        </w:rPr>
      </w:pPr>
      <w:r>
        <w:rPr>
          <w:rFonts w:hint="eastAsia" w:ascii="宋体" w:hAnsi="宋体"/>
          <w:u w:val="single"/>
        </w:rPr>
        <w:t xml:space="preserve">（1）乙方应主动做好质量保修期间的回访和维保工作。质量保修期的前三个月内应至少每月提交一份回访和维保情况报告，之后每三个月提交一份回访和维保情况报告；一年后，每六个月提交一份回访和维保情况报告，直至质量保修期满。（2）如果维保工作不力，则视情节轻重酌情扣除质保金。（3）未尽事宜按相关法律法规执行。</w:t>
      </w:r>
      <w:r/>
    </w:p>
    <w:p>
      <w:pPr>
        <w:ind w:firstLine="399"/>
        <w:spacing w:line="360" w:lineRule="auto"/>
        <w:rPr>
          <w:rFonts w:hint="eastAsia" w:ascii="宋体" w:hAnsi="宋体"/>
        </w:rPr>
      </w:pPr>
      <w:r>
        <w:rPr>
          <w:rFonts w:hint="eastAsia" w:ascii="宋体" w:hAnsi="宋体"/>
        </w:rPr>
        <w:t xml:space="preserve">工程质量保修书由发包人、承包人在工程竣工验收前共同签署，作为施工合同附件，其有效期限至保修期满。</w:t>
      </w:r>
      <w:r/>
    </w:p>
    <w:p>
      <w:pPr>
        <w:jc w:val="cente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u w:val="single"/>
        </w:rPr>
      </w:pPr>
      <w:r>
        <w:rPr>
          <w:rFonts w:hint="eastAsia" w:ascii="宋体" w:hAnsi="宋体"/>
        </w:rPr>
        <w:t xml:space="preserve">发包人(公章)：</w:t>
      </w:r>
      <w:r>
        <w:rPr>
          <w:rFonts w:hint="eastAsia" w:ascii="宋体" w:hAnsi="宋体"/>
          <w:u w:val="single"/>
        </w:rPr>
        <w:t xml:space="preserve"> </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承包人(公章)：</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地  址：</w:t>
      </w:r>
      <w:r>
        <w:rPr>
          <w:rFonts w:hint="eastAsia" w:ascii="宋体" w:hAnsi="宋体"/>
          <w:u w:val="single"/>
        </w:rPr>
        <w:t xml:space="preserve"> </w:t>
      </w:r>
      <w:r>
        <w:rPr>
          <w:rFonts w:hint="eastAsia" w:ascii="MingLiU_HKSCS" w:hAnsi="MingLiU_HKSCS" w:cs="MingLiU_HKSCS"/>
          <w:u w:val="single"/>
        </w:rPr>
        <w:t xml:space="preserve"> </w:t>
      </w:r>
      <w:r>
        <w:rPr>
          <w:rFonts w:hint="eastAsia" w:ascii="宋体" w:hAnsi="宋体" w:cs="宋体"/>
          <w:u w:val="single"/>
        </w:rPr>
        <w:t xml:space="preserve">扬州市大学南路</w:t>
      </w:r>
      <w:r>
        <w:rPr>
          <w:rFonts w:hint="eastAsia" w:ascii="宋体" w:hAnsi="宋体"/>
          <w:u w:val="single"/>
        </w:rPr>
        <w:t xml:space="preserve">88号  </w:t>
      </w:r>
      <w:r>
        <w:rPr>
          <w:rFonts w:hint="eastAsia" w:ascii="宋体" w:hAnsi="宋体"/>
        </w:rPr>
        <w:t xml:space="preserve">               地  址：</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法定代表人(签字)：</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法定代表人(签字)：</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委托代理人(签字)：</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委托代理人(签字)：</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电  话：</w:t>
      </w:r>
      <w:r>
        <w:rPr>
          <w:rFonts w:hint="eastAsia" w:ascii="宋体" w:hAnsi="宋体"/>
          <w:u w:val="single"/>
        </w:rPr>
        <w:t xml:space="preserve">                         </w:t>
      </w:r>
      <w:r>
        <w:rPr>
          <w:rFonts w:hint="eastAsia" w:ascii="宋体" w:hAnsi="宋体"/>
        </w:rPr>
        <w:t xml:space="preserve">             电  话：</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传  真：</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传  真：</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开户银行：</w:t>
      </w:r>
      <w:r>
        <w:rPr>
          <w:rFonts w:hint="eastAsia" w:ascii="MingLiU_HKSCS" w:hAnsi="MingLiU_HKSCS" w:cs="MingLiU_HKSCS"/>
          <w:u w:val="single"/>
        </w:rPr>
        <w:t xml:space="preserve">   </w:t>
      </w:r>
      <w:r>
        <w:rPr>
          <w:rFonts w:hint="eastAsia" w:ascii="宋体" w:hAnsi="宋体" w:cs="宋体"/>
          <w:u w:val="single"/>
        </w:rPr>
        <w:t xml:space="preserve">工行汶河支行</w:t>
      </w:r>
      <w:r>
        <w:rPr>
          <w:rFonts w:hint="eastAsia" w:ascii="宋体" w:hAnsi="宋体"/>
          <w:u w:val="single"/>
        </w:rPr>
        <w:t xml:space="preserve">   </w:t>
      </w:r>
      <w:r>
        <w:rPr>
          <w:rFonts w:hint="eastAsia" w:ascii="宋体" w:hAnsi="宋体"/>
        </w:rPr>
        <w:t xml:space="preserve">                  开户银行：</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账  号：</w:t>
      </w:r>
      <w:r>
        <w:rPr>
          <w:rFonts w:hint="eastAsia" w:ascii="MingLiU_HKSCS" w:hAnsi="MingLiU_HKSCS" w:cs="MingLiU_HKSCS"/>
          <w:u w:val="single"/>
        </w:rPr>
        <w:t xml:space="preserve"> </w:t>
      </w:r>
      <w:r>
        <w:rPr>
          <w:rFonts w:hint="eastAsia" w:ascii="宋体" w:hAnsi="宋体"/>
          <w:u w:val="single"/>
        </w:rPr>
        <w:t xml:space="preserve">395067200018120091235</w:t>
      </w:r>
      <w:r>
        <w:rPr>
          <w:rFonts w:hint="eastAsia" w:ascii="宋体" w:hAnsi="宋体"/>
        </w:rPr>
        <w:t xml:space="preserve">                账  号：</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邮政编码：</w:t>
      </w:r>
      <w:r>
        <w:rPr>
          <w:rFonts w:hint="eastAsia" w:ascii="宋体" w:hAnsi="宋体"/>
          <w:u w:val="single"/>
        </w:rPr>
        <w:t xml:space="preserve"> </w:t>
      </w:r>
      <w:r>
        <w:rPr>
          <w:rFonts w:hint="eastAsia" w:ascii="MingLiU_HKSCS" w:hAnsi="MingLiU_HKSCS" w:cs="MingLiU_HKSCS"/>
          <w:u w:val="single"/>
        </w:rPr>
        <w:t xml:space="preserve">   </w:t>
      </w:r>
      <w:r>
        <w:rPr>
          <w:rFonts w:hint="eastAsia" w:ascii="宋体" w:hAnsi="宋体"/>
          <w:u w:val="single"/>
        </w:rPr>
        <w:t xml:space="preserve">225009</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r/>
    </w:p>
    <w:p>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b/>
          <w:bCs/>
          <w:color w:val="auto"/>
          <w:sz w:val="44"/>
          <w:szCs w:val="44"/>
          <w:highlight w:val="none"/>
        </w:rPr>
        <w:t xml:space="preserve">第</w:t>
      </w:r>
      <w:bookmarkEnd w:id="56"/>
      <w:r>
        <w:rPr>
          <w:rFonts w:hint="eastAsia" w:ascii="宋体" w:hAnsi="宋体" w:eastAsia="宋体" w:cs="宋体"/>
          <w:b/>
          <w:bCs/>
          <w:color w:val="auto"/>
          <w:sz w:val="44"/>
          <w:szCs w:val="44"/>
          <w:highlight w:val="none"/>
        </w:rPr>
        <w:t xml:space="preserve">四章 采购需求</w:t>
      </w:r>
      <w:bookmarkEnd w:id="57"/>
      <w:r/>
      <w:bookmarkEnd w:id="58"/>
      <w:r/>
      <w:bookmarkEnd w:id="59"/>
      <w:r/>
      <w:bookmarkEnd w:id="60"/>
      <w:r/>
      <w:bookmarkStart w:id="63" w:name="_Toc26554093"/>
      <w:r/>
      <w:bookmarkStart w:id="64" w:name="_Toc49090575"/>
      <w:r/>
      <w:r/>
    </w:p>
    <w:p>
      <w:pPr>
        <w:ind w:firstLine="422"/>
        <w:keepLines w:val="0"/>
        <w:keepNext w:val="0"/>
        <w:pageBreakBefore w:val="0"/>
        <w:spacing w:line="360" w:lineRule="auto"/>
        <w:rPr>
          <w:rFonts w:hint="eastAsia" w:ascii="宋体" w:hAnsi="宋体" w:eastAsia="宋体" w:cs="宋体"/>
          <w:b/>
          <w:i/>
          <w:color w:val="auto"/>
          <w:sz w:val="21"/>
          <w:szCs w:val="21"/>
          <w:highlight w:val="none"/>
          <w:u w:val="single"/>
        </w:rPr>
        <w:outlineLvl w:val="1"/>
      </w:pPr>
      <w:r>
        <w:rPr>
          <w:rFonts w:hint="eastAsia" w:ascii="宋体" w:hAnsi="宋体" w:eastAsia="宋体" w:cs="宋体"/>
          <w:b/>
          <w:i/>
          <w:color w:val="auto"/>
          <w:sz w:val="21"/>
          <w:szCs w:val="21"/>
          <w:highlight w:val="none"/>
          <w:u w:val="single"/>
        </w:rPr>
        <w:t xml:space="preserve">注：本章内容里斜体且有下划线部分为实质性要求和条件，</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文件不满足的，视为无效</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处理。请各供应商制作</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文件时，将实质性响应的内容在“符合证明文件格式”中准确填写。</w:t>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扬州大学2026年度消防设施及隐患整改工程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146.7727</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，报价超过最高限价的视为无效响应文件</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采购需求：</w:t>
      </w:r>
      <w:r>
        <w:rPr>
          <w:rFonts w:hint="eastAsia" w:ascii="宋体" w:hAnsi="宋体" w:cs="宋体"/>
          <w:color w:val="auto"/>
          <w:sz w:val="21"/>
          <w:szCs w:val="21"/>
          <w:highlight w:val="none"/>
          <w:lang w:eastAsia="zh-CN"/>
        </w:rPr>
        <w:t xml:space="preserve">主要范围为扬州大学2026年度消防设施及隐患整改工程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包含但不限于本项目</w:t>
      </w:r>
      <w:r>
        <w:rPr>
          <w:rFonts w:hint="eastAsia" w:ascii="宋体" w:hAnsi="宋体" w:cs="宋体"/>
          <w:color w:val="auto"/>
          <w:sz w:val="21"/>
          <w:szCs w:val="21"/>
          <w:highlight w:val="none"/>
          <w:lang w:val="en-US" w:eastAsia="zh-CN"/>
        </w:rPr>
        <w:t xml:space="preserve">项目需求</w:t>
      </w:r>
      <w:r>
        <w:rPr>
          <w:rFonts w:hint="eastAsia" w:ascii="宋体" w:hAnsi="宋体" w:cs="宋体"/>
          <w:color w:val="auto"/>
          <w:sz w:val="21"/>
          <w:szCs w:val="21"/>
          <w:highlight w:val="none"/>
        </w:rPr>
        <w:t xml:space="preserve">及工程量清单范围内的所有施工内容。具体详见</w:t>
      </w:r>
      <w:r>
        <w:rPr>
          <w:rFonts w:hint="eastAsia" w:ascii="宋体" w:hAnsi="宋体" w:cs="宋体"/>
          <w:color w:val="auto"/>
          <w:sz w:val="21"/>
          <w:szCs w:val="21"/>
          <w:highlight w:val="none"/>
          <w:lang w:val="en-US" w:eastAsia="zh-CN"/>
        </w:rPr>
        <w:t xml:space="preserve">需求</w:t>
      </w:r>
      <w:r>
        <w:rPr>
          <w:rFonts w:hint="eastAsia" w:ascii="宋体" w:hAnsi="宋体" w:cs="宋体"/>
          <w:color w:val="auto"/>
          <w:sz w:val="21"/>
          <w:szCs w:val="21"/>
          <w:highlight w:val="none"/>
        </w:rPr>
        <w:t xml:space="preserve">及工程量清单</w:t>
      </w:r>
      <w:r>
        <w:rPr>
          <w:rFonts w:hint="eastAsia" w:ascii="宋体" w:hAnsi="宋体" w:cs="宋体"/>
          <w:color w:val="auto"/>
          <w:sz w:val="21"/>
          <w:szCs w:val="21"/>
          <w:highlight w:val="none"/>
          <w:lang w:eastAsia="zh-CN"/>
        </w:rPr>
        <w:t xml:space="preserve">。</w:t>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二、施工技术要求</w:t>
      </w:r>
      <w:r/>
    </w:p>
    <w:p>
      <w:pPr>
        <w:ind w:firstLine="420"/>
        <w:keepLines w:val="0"/>
        <w:keepNext w:val="0"/>
        <w:pageBreakBefore w:val="0"/>
        <w:spacing w:line="360" w:lineRule="auto"/>
        <w:rPr>
          <w:sz w:val="21"/>
          <w:szCs w:val="21"/>
        </w:rPr>
      </w:pPr>
      <w:r>
        <w:rPr>
          <w:sz w:val="21"/>
          <w:szCs w:val="21"/>
        </w:rPr>
        <w:t xml:space="preserve">按国家法律及规范要求施工，另补充要求如下：</w:t>
      </w:r>
      <w:r/>
    </w:p>
    <w:p>
      <w:pPr>
        <w:ind w:firstLine="420"/>
        <w:keepLines w:val="0"/>
        <w:keepNext w:val="0"/>
        <w:pageBreakBefore w:val="0"/>
        <w:spacing w:line="360" w:lineRule="auto"/>
        <w:rPr>
          <w:sz w:val="21"/>
          <w:szCs w:val="21"/>
        </w:rPr>
      </w:pPr>
      <w:r>
        <w:rPr>
          <w:sz w:val="21"/>
          <w:szCs w:val="21"/>
        </w:rPr>
        <w:t xml:space="preserve">（一）编制依据</w:t>
      </w:r>
      <w:r/>
    </w:p>
    <w:p>
      <w:pPr>
        <w:ind w:firstLine="420"/>
        <w:keepLines w:val="0"/>
        <w:keepNext w:val="0"/>
        <w:pageBreakBefore w:val="0"/>
        <w:spacing w:line="360" w:lineRule="auto"/>
        <w:rPr>
          <w:sz w:val="21"/>
          <w:szCs w:val="21"/>
        </w:rPr>
      </w:pPr>
      <w:r>
        <w:rPr>
          <w:sz w:val="21"/>
          <w:szCs w:val="21"/>
        </w:rPr>
        <w:t xml:space="preserve">《建筑设计防火规范》GB 50016-2014（2018年版）</w:t>
      </w:r>
      <w:r/>
    </w:p>
    <w:p>
      <w:pPr>
        <w:ind w:firstLine="420"/>
        <w:keepLines w:val="0"/>
        <w:keepNext w:val="0"/>
        <w:pageBreakBefore w:val="0"/>
        <w:spacing w:line="360" w:lineRule="auto"/>
        <w:rPr>
          <w:sz w:val="21"/>
          <w:szCs w:val="21"/>
        </w:rPr>
      </w:pPr>
      <w:r>
        <w:rPr>
          <w:sz w:val="21"/>
          <w:szCs w:val="21"/>
        </w:rPr>
        <w:t xml:space="preserve">《消防给水及消火栓系统技术规范》GB 50974-2014</w:t>
      </w:r>
      <w:r/>
    </w:p>
    <w:p>
      <w:pPr>
        <w:ind w:firstLine="420"/>
        <w:keepLines w:val="0"/>
        <w:keepNext w:val="0"/>
        <w:pageBreakBefore w:val="0"/>
        <w:spacing w:line="360" w:lineRule="auto"/>
        <w:rPr>
          <w:sz w:val="21"/>
          <w:szCs w:val="21"/>
        </w:rPr>
      </w:pPr>
      <w:r>
        <w:rPr>
          <w:sz w:val="21"/>
          <w:szCs w:val="21"/>
        </w:rPr>
        <w:t xml:space="preserve">《火灾自动报警系统设计规范》GB 50116-2013</w:t>
      </w:r>
      <w:r/>
    </w:p>
    <w:p>
      <w:pPr>
        <w:ind w:firstLine="420"/>
        <w:keepLines w:val="0"/>
        <w:keepNext w:val="0"/>
        <w:pageBreakBefore w:val="0"/>
        <w:spacing w:line="360" w:lineRule="auto"/>
        <w:rPr>
          <w:sz w:val="21"/>
          <w:szCs w:val="21"/>
        </w:rPr>
      </w:pPr>
      <w:r>
        <w:rPr>
          <w:sz w:val="21"/>
          <w:szCs w:val="21"/>
        </w:rPr>
        <w:t xml:space="preserve">《消防应急照明和疏散指示系统技术标准》GB 51309-2018</w:t>
      </w:r>
      <w:r/>
    </w:p>
    <w:p>
      <w:pPr>
        <w:ind w:firstLine="420"/>
        <w:keepLines w:val="0"/>
        <w:keepNext w:val="0"/>
        <w:pageBreakBefore w:val="0"/>
        <w:spacing w:line="360" w:lineRule="auto"/>
        <w:rPr>
          <w:sz w:val="21"/>
          <w:szCs w:val="21"/>
        </w:rPr>
      </w:pPr>
      <w:r>
        <w:rPr>
          <w:sz w:val="21"/>
          <w:szCs w:val="21"/>
        </w:rPr>
        <w:t xml:space="preserve">《建筑防烟排烟系统技术标准》GB 51251-2017</w:t>
      </w:r>
      <w:r/>
    </w:p>
    <w:p>
      <w:pPr>
        <w:ind w:firstLine="420"/>
        <w:keepLines w:val="0"/>
        <w:keepNext w:val="0"/>
        <w:pageBreakBefore w:val="0"/>
        <w:spacing w:line="360" w:lineRule="auto"/>
        <w:rPr>
          <w:sz w:val="21"/>
          <w:szCs w:val="21"/>
        </w:rPr>
      </w:pPr>
      <w:r>
        <w:rPr>
          <w:sz w:val="21"/>
          <w:szCs w:val="21"/>
        </w:rPr>
        <w:t xml:space="preserve">《自动喷水灭火系统施工及验收规范》GB 50261-2017</w:t>
      </w:r>
      <w:r/>
    </w:p>
    <w:p>
      <w:pPr>
        <w:ind w:firstLine="420"/>
        <w:keepLines w:val="0"/>
        <w:keepNext w:val="0"/>
        <w:pageBreakBefore w:val="0"/>
        <w:spacing w:line="360" w:lineRule="auto"/>
        <w:rPr>
          <w:color w:val="ee0000"/>
          <w:sz w:val="21"/>
          <w:szCs w:val="21"/>
        </w:rPr>
      </w:pPr>
      <w:r>
        <w:rPr>
          <w:color w:val="ee0000"/>
          <w:sz w:val="21"/>
          <w:szCs w:val="21"/>
        </w:rPr>
        <w:t xml:space="preserve">（二）技术要求</w:t>
      </w:r>
      <w:r>
        <w:rPr>
          <w:rFonts w:hint="eastAsia"/>
          <w:color w:val="ee0000"/>
          <w:sz w:val="21"/>
          <w:szCs w:val="21"/>
        </w:rPr>
        <w:t xml:space="preserve">（详见附件工程量清单）</w:t>
      </w:r>
      <w:r/>
    </w:p>
    <w:p>
      <w:pPr>
        <w:ind w:firstLine="420"/>
        <w:keepLines w:val="0"/>
        <w:keepNext w:val="0"/>
        <w:pageBreakBefore w:val="0"/>
        <w:spacing w:line="360" w:lineRule="auto"/>
        <w:rPr>
          <w:sz w:val="21"/>
          <w:szCs w:val="21"/>
        </w:rPr>
      </w:pPr>
      <w:r>
        <w:rPr>
          <w:sz w:val="21"/>
          <w:szCs w:val="21"/>
        </w:rPr>
        <w:t xml:space="preserve">1.文汇路校区</w:t>
      </w:r>
      <w:r/>
    </w:p>
    <w:p>
      <w:pPr>
        <w:ind w:firstLine="420"/>
        <w:keepLines w:val="0"/>
        <w:keepNext w:val="0"/>
        <w:pageBreakBefore w:val="0"/>
        <w:spacing w:line="360" w:lineRule="auto"/>
        <w:rPr>
          <w:sz w:val="21"/>
          <w:szCs w:val="21"/>
        </w:rPr>
      </w:pPr>
      <w:r>
        <w:rPr>
          <w:sz w:val="21"/>
          <w:szCs w:val="21"/>
        </w:rPr>
        <w:t xml:space="preserve">（1）文汇路校区农牧楼</w:t>
      </w:r>
      <w:r/>
    </w:p>
    <w:p>
      <w:pPr>
        <w:ind w:firstLine="420"/>
        <w:keepLines w:val="0"/>
        <w:keepNext w:val="0"/>
        <w:pageBreakBefore w:val="0"/>
        <w:spacing w:line="360" w:lineRule="auto"/>
        <w:rPr>
          <w:sz w:val="21"/>
          <w:szCs w:val="21"/>
        </w:rPr>
      </w:pPr>
      <w:r>
        <w:rPr>
          <w:sz w:val="21"/>
          <w:szCs w:val="21"/>
        </w:rPr>
        <w:t xml:space="preserve">室外管网改造</w:t>
      </w:r>
      <w:r/>
    </w:p>
    <w:p>
      <w:pPr>
        <w:ind w:firstLine="420"/>
        <w:keepLines w:val="0"/>
        <w:keepNext w:val="0"/>
        <w:pageBreakBefore w:val="0"/>
        <w:spacing w:line="360" w:lineRule="auto"/>
        <w:rPr>
          <w:sz w:val="21"/>
          <w:szCs w:val="21"/>
        </w:rPr>
      </w:pPr>
      <w:r>
        <w:rPr>
          <w:sz w:val="21"/>
          <w:szCs w:val="21"/>
        </w:rPr>
        <w:t xml:space="preserve">建筑物外围新建DN100镀锌钢管178.2m，焊接；埋地处置；包含下挖及预埋；安装DN100闸阀4个、止回阀4个；新建砖砌阀门井6座（1×0.8×1.5m）；破除并恢复20cm混凝土路面151.38㎡；人工挖沟槽土方217.78m³，砂垫层+素土分层回填；外墙明管区域做保温处置。</w:t>
      </w:r>
      <w:r/>
    </w:p>
    <w:p>
      <w:pPr>
        <w:ind w:firstLine="420"/>
        <w:keepLines w:val="0"/>
        <w:keepNext w:val="0"/>
        <w:pageBreakBefore w:val="0"/>
        <w:spacing w:line="360" w:lineRule="auto"/>
        <w:rPr>
          <w:sz w:val="21"/>
          <w:szCs w:val="21"/>
        </w:rPr>
      </w:pPr>
      <w:r>
        <w:rPr>
          <w:sz w:val="21"/>
          <w:szCs w:val="21"/>
        </w:rPr>
        <w:t xml:space="preserve">室内管网改造</w:t>
      </w:r>
      <w:r/>
    </w:p>
    <w:p>
      <w:pPr>
        <w:ind w:firstLine="420"/>
        <w:keepLines w:val="0"/>
        <w:keepNext w:val="0"/>
        <w:pageBreakBefore w:val="0"/>
        <w:spacing w:line="360" w:lineRule="auto"/>
        <w:rPr>
          <w:sz w:val="21"/>
          <w:szCs w:val="21"/>
        </w:rPr>
      </w:pPr>
      <w:r>
        <w:rPr>
          <w:sz w:val="21"/>
          <w:szCs w:val="21"/>
        </w:rPr>
        <w:t xml:space="preserve">新增DN100镀锌钢管320.7m，沟槽连接；新增单栓65室内消火栓箱2套（明装，不带卷盘）；管道刷两遍防锈漆，B1级50mm橡塑保温+0.8mm铝皮保护层；墙体开洞20处，穿管后防火封堵；制作安装管道角钢支架209.03kg。</w:t>
      </w:r>
      <w:r/>
    </w:p>
    <w:p>
      <w:pPr>
        <w:ind w:firstLine="420"/>
        <w:keepLines w:val="0"/>
        <w:keepNext w:val="0"/>
        <w:pageBreakBefore w:val="0"/>
        <w:spacing w:line="360" w:lineRule="auto"/>
        <w:rPr>
          <w:sz w:val="21"/>
          <w:szCs w:val="21"/>
        </w:rPr>
      </w:pPr>
      <w:r>
        <w:rPr>
          <w:sz w:val="21"/>
          <w:szCs w:val="21"/>
        </w:rPr>
        <w:t xml:space="preserve">（2）文汇校区音乐学院西侧</w:t>
      </w:r>
      <w:r/>
    </w:p>
    <w:p>
      <w:pPr>
        <w:ind w:firstLine="420"/>
        <w:keepLines w:val="0"/>
        <w:keepNext w:val="0"/>
        <w:pageBreakBefore w:val="0"/>
        <w:spacing w:line="360" w:lineRule="auto"/>
        <w:rPr>
          <w:sz w:val="21"/>
          <w:szCs w:val="21"/>
        </w:rPr>
      </w:pPr>
      <w:r>
        <w:rPr>
          <w:sz w:val="21"/>
          <w:szCs w:val="21"/>
        </w:rPr>
        <w:t xml:space="preserve">敷设DN100镀锌钢管65m；新增室外地上式消火栓1套；安装闸阀、止回阀各1个，阀门井1座；破除并恢复混凝土路面58.5㎡；人工挖沟槽土方66.1m³，砂垫层+素土分层回填。</w:t>
      </w:r>
      <w:r/>
    </w:p>
    <w:p>
      <w:pPr>
        <w:ind w:firstLine="420"/>
        <w:keepLines w:val="0"/>
        <w:keepNext w:val="0"/>
        <w:pageBreakBefore w:val="0"/>
        <w:spacing w:line="360" w:lineRule="auto"/>
        <w:rPr>
          <w:sz w:val="21"/>
          <w:szCs w:val="21"/>
        </w:rPr>
      </w:pPr>
      <w:r>
        <w:rPr>
          <w:sz w:val="21"/>
          <w:szCs w:val="21"/>
        </w:rPr>
        <w:t xml:space="preserve">（3）文汇路校区80#、81#、82#、83#合计4栋宿舍楼</w:t>
      </w:r>
      <w:r/>
    </w:p>
    <w:tbl>
      <w:tblPr>
        <w:tblStyle w:val="1049"/>
        <w:tblW w:w="9026" w:type="dxa"/>
        <w:tblInd w:w="0" w:type="dxa"/>
        <w:tblBorders>
          <w:top w:val="single" w:color="000000" w:sz="8" w:space="0"/>
          <w:left w:val="single" w:color="000000" w:sz="8" w:space="0"/>
          <w:bottom w:val="single" w:color="000000" w:sz="8" w:space="0"/>
          <w:right w:val="single" w:color="000000" w:sz="8" w:space="0"/>
          <w:insideH w:val="single" w:color="666666" w:sz="4" w:space="0"/>
          <w:insideV w:val="single" w:color="666666" w:sz="4" w:space="0"/>
        </w:tblBorders>
        <w:tblLayout w:type="fixed"/>
        <w:tblCellMar>
          <w:left w:w="10" w:type="dxa"/>
          <w:top w:w="0" w:type="dxa"/>
          <w:right w:w="10" w:type="dxa"/>
          <w:bottom w:w="0" w:type="dxa"/>
        </w:tblCellMar>
        <w:tblLook w:val="04A0" w:firstRow="1" w:lastRow="0" w:firstColumn="1" w:lastColumn="0" w:noHBand="0" w:noVBand="1"/>
      </w:tblPr>
      <w:tblGrid>
        <w:gridCol w:w="2256"/>
        <w:gridCol w:w="2256"/>
        <w:gridCol w:w="2256"/>
        <w:gridCol w:w="2258"/>
      </w:tblGrid>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楼号</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镀锌钢管</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阀门</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墙体开洞</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80#楼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140m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81#楼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109m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82#楼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104m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83#楼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109m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bl>
    <w:p>
      <w:pPr>
        <w:ind w:firstLine="420"/>
        <w:keepLines w:val="0"/>
        <w:keepNext w:val="0"/>
        <w:pageBreakBefore w:val="0"/>
        <w:spacing w:line="360" w:lineRule="auto"/>
        <w:rPr>
          <w:sz w:val="21"/>
          <w:szCs w:val="21"/>
        </w:rPr>
      </w:pPr>
      <w:r>
        <w:rPr>
          <w:sz w:val="21"/>
          <w:szCs w:val="21"/>
        </w:rPr>
        <w:t xml:space="preserve">施工要求：DN100镀锌钢管沟槽连接，管道刷两遍防锈漆，B1级50mm橡塑保温套管+0.8mm铝皮保护层，角钢支架制作安装，穿管后防火封堵。沿宿舍楼北侧外墙沿地面放置。</w:t>
      </w:r>
      <w:r/>
    </w:p>
    <w:p>
      <w:pPr>
        <w:ind w:firstLine="420"/>
        <w:keepLines w:val="0"/>
        <w:keepNext w:val="0"/>
        <w:pageBreakBefore w:val="0"/>
        <w:spacing w:line="360" w:lineRule="auto"/>
        <w:rPr>
          <w:sz w:val="21"/>
          <w:szCs w:val="21"/>
        </w:rPr>
      </w:pPr>
      <w:r>
        <w:rPr>
          <w:sz w:val="21"/>
          <w:szCs w:val="21"/>
        </w:rPr>
        <w:t xml:space="preserve">80#-83#楼室外环网;新建DN100镀锌钢管205m；新增DN100地上式水泵接合器4套；新建阀门井9座（1×0.8×1.5m）；破除并恢复混凝土路面205㎡。</w:t>
      </w:r>
      <w:r/>
    </w:p>
    <w:p>
      <w:pPr>
        <w:ind w:firstLine="420"/>
        <w:keepLines w:val="0"/>
        <w:keepNext w:val="0"/>
        <w:pageBreakBefore w:val="0"/>
        <w:spacing w:line="360" w:lineRule="auto"/>
        <w:rPr>
          <w:sz w:val="21"/>
          <w:szCs w:val="21"/>
        </w:rPr>
      </w:pPr>
      <w:r>
        <w:rPr>
          <w:sz w:val="21"/>
          <w:szCs w:val="21"/>
        </w:rPr>
        <w:t xml:space="preserve">（4）文汇校区研究生宿舍楼（47号楼）</w:t>
      </w:r>
      <w:r/>
    </w:p>
    <w:p>
      <w:pPr>
        <w:ind w:firstLine="420"/>
        <w:keepLines w:val="0"/>
        <w:keepNext w:val="0"/>
        <w:pageBreakBefore w:val="0"/>
        <w:spacing w:line="360" w:lineRule="auto"/>
        <w:rPr>
          <w:sz w:val="21"/>
          <w:szCs w:val="21"/>
        </w:rPr>
      </w:pPr>
      <w:r>
        <w:rPr>
          <w:sz w:val="21"/>
          <w:szCs w:val="21"/>
        </w:rPr>
        <w:t xml:space="preserve">拆除原有9.5m³漏水水箱及锈蚀基础槽钢；安装新22.5m³304不锈钢保温水箱，含10#槽钢基础；更换DN40补水管5m、DN100出水管3m；更换闸阀、泄压阀、浮球阀、止回阀等各类阀门共7个；管道B1级50mm橡塑保温+0.8mm铝皮保护层。</w:t>
      </w:r>
      <w:r/>
    </w:p>
    <w:p>
      <w:pPr>
        <w:ind w:firstLine="420"/>
        <w:keepLines w:val="0"/>
        <w:keepNext w:val="0"/>
        <w:pageBreakBefore w:val="0"/>
        <w:spacing w:line="360" w:lineRule="auto"/>
        <w:rPr>
          <w:sz w:val="21"/>
          <w:szCs w:val="21"/>
        </w:rPr>
      </w:pPr>
      <w:r>
        <w:rPr>
          <w:sz w:val="21"/>
          <w:szCs w:val="21"/>
        </w:rPr>
        <w:t xml:space="preserve">（5）文汇校区国际合作楼</w:t>
      </w:r>
      <w:r/>
    </w:p>
    <w:p>
      <w:pPr>
        <w:ind w:firstLine="420"/>
        <w:keepLines w:val="0"/>
        <w:keepNext w:val="0"/>
        <w:pageBreakBefore w:val="0"/>
        <w:spacing w:line="360" w:lineRule="auto"/>
        <w:rPr>
          <w:sz w:val="21"/>
          <w:szCs w:val="21"/>
        </w:rPr>
      </w:pPr>
      <w:r>
        <w:rPr>
          <w:sz w:val="21"/>
          <w:szCs w:val="21"/>
        </w:rPr>
        <w:t xml:space="preserve">更换防火门。国际合作楼5樘防火门（ 2.02米*1.55米）；</w:t>
      </w:r>
      <w:r/>
    </w:p>
    <w:p>
      <w:pPr>
        <w:ind w:firstLine="420"/>
        <w:keepLines w:val="0"/>
        <w:keepNext w:val="0"/>
        <w:pageBreakBefore w:val="0"/>
        <w:spacing w:line="360" w:lineRule="auto"/>
        <w:rPr>
          <w:sz w:val="21"/>
          <w:szCs w:val="21"/>
        </w:rPr>
      </w:pPr>
      <w:r>
        <w:rPr>
          <w:sz w:val="21"/>
          <w:szCs w:val="21"/>
        </w:rPr>
        <w:t xml:space="preserve">2.荷花池校区</w:t>
      </w:r>
      <w:r/>
    </w:p>
    <w:p>
      <w:pPr>
        <w:ind w:firstLine="420"/>
        <w:keepLines w:val="0"/>
        <w:keepNext w:val="0"/>
        <w:pageBreakBefore w:val="0"/>
        <w:spacing w:line="360" w:lineRule="auto"/>
        <w:rPr>
          <w:sz w:val="21"/>
          <w:szCs w:val="21"/>
        </w:rPr>
      </w:pPr>
      <w:r>
        <w:rPr>
          <w:sz w:val="21"/>
          <w:szCs w:val="21"/>
        </w:rPr>
        <w:t xml:space="preserve">（1）荷花池校区学生宿舍（消防双回路建设、室内+室外）</w:t>
      </w:r>
      <w:r/>
    </w:p>
    <w:p>
      <w:pPr>
        <w:ind w:firstLine="420"/>
        <w:keepLines w:val="0"/>
        <w:keepNext w:val="0"/>
        <w:pageBreakBefore w:val="0"/>
        <w:spacing w:line="360" w:lineRule="auto"/>
        <w:rPr>
          <w:sz w:val="21"/>
          <w:szCs w:val="21"/>
        </w:rPr>
      </w:pPr>
      <w:r>
        <w:rPr>
          <w:sz w:val="21"/>
          <w:szCs w:val="21"/>
        </w:rPr>
        <w:t xml:space="preserve">室外部分</w:t>
      </w:r>
      <w:r/>
    </w:p>
    <w:p>
      <w:pPr>
        <w:ind w:firstLine="420"/>
        <w:keepLines w:val="0"/>
        <w:keepNext w:val="0"/>
        <w:pageBreakBefore w:val="0"/>
        <w:spacing w:line="360" w:lineRule="auto"/>
        <w:rPr>
          <w:sz w:val="21"/>
          <w:szCs w:val="21"/>
        </w:rPr>
      </w:pPr>
      <w:r>
        <w:rPr>
          <w:sz w:val="21"/>
          <w:szCs w:val="21"/>
        </w:rPr>
        <w:t xml:space="preserve">一层西墙外出走埋地管道沿宿舍楼连接至西侧阀门井处；敷设DN100镀锌钢管114m；新增DN100地上式水泵接合器1套；闸阀2个、止回阀1个，阀门井2座；破除并恢复混凝土路面102.6㎡；5mm管道保温及铝皮保护层施工。</w:t>
      </w:r>
      <w:r/>
    </w:p>
    <w:p>
      <w:pPr>
        <w:ind w:firstLine="420"/>
        <w:keepLines w:val="0"/>
        <w:keepNext w:val="0"/>
        <w:pageBreakBefore w:val="0"/>
        <w:spacing w:line="360" w:lineRule="auto"/>
        <w:rPr>
          <w:sz w:val="21"/>
          <w:szCs w:val="21"/>
        </w:rPr>
      </w:pPr>
      <w:r>
        <w:rPr>
          <w:sz w:val="21"/>
          <w:szCs w:val="21"/>
        </w:rPr>
        <w:t xml:space="preserve">室内部分</w:t>
      </w:r>
      <w:r/>
    </w:p>
    <w:p>
      <w:pPr>
        <w:ind w:firstLine="420"/>
        <w:keepLines w:val="0"/>
        <w:keepNext w:val="0"/>
        <w:pageBreakBefore w:val="0"/>
        <w:spacing w:line="360" w:lineRule="auto"/>
        <w:rPr>
          <w:sz w:val="21"/>
          <w:szCs w:val="21"/>
        </w:rPr>
      </w:pPr>
      <w:r>
        <w:rPr>
          <w:sz w:val="21"/>
          <w:szCs w:val="21"/>
        </w:rPr>
        <w:t xml:space="preserve">新增DN100镀锌钢管67m，沟槽连接；管道及保护层施工；墙体开洞4处，防火封堵。</w:t>
      </w:r>
      <w:r/>
    </w:p>
    <w:p>
      <w:pPr>
        <w:ind w:firstLine="420"/>
        <w:keepLines w:val="0"/>
        <w:keepNext w:val="0"/>
        <w:pageBreakBefore w:val="0"/>
        <w:spacing w:line="360" w:lineRule="auto"/>
        <w:rPr>
          <w:sz w:val="21"/>
          <w:szCs w:val="21"/>
        </w:rPr>
      </w:pPr>
      <w:r>
        <w:rPr>
          <w:sz w:val="21"/>
          <w:szCs w:val="21"/>
        </w:rPr>
        <w:t xml:space="preserve">（2）荷花池校区行政楼（室内+室外）</w:t>
      </w:r>
      <w:r/>
    </w:p>
    <w:p>
      <w:pPr>
        <w:ind w:firstLine="420"/>
        <w:keepLines w:val="0"/>
        <w:keepNext w:val="0"/>
        <w:pageBreakBefore w:val="0"/>
        <w:spacing w:line="360" w:lineRule="auto"/>
        <w:rPr>
          <w:sz w:val="21"/>
          <w:szCs w:val="21"/>
        </w:rPr>
      </w:pPr>
      <w:r>
        <w:rPr>
          <w:sz w:val="21"/>
          <w:szCs w:val="21"/>
        </w:rPr>
        <w:t xml:space="preserve">室外管网</w:t>
      </w:r>
      <w:r/>
    </w:p>
    <w:p>
      <w:pPr>
        <w:ind w:firstLine="420"/>
        <w:keepLines w:val="0"/>
        <w:keepNext w:val="0"/>
        <w:pageBreakBefore w:val="0"/>
        <w:spacing w:line="360" w:lineRule="auto"/>
        <w:rPr>
          <w:sz w:val="21"/>
          <w:szCs w:val="21"/>
        </w:rPr>
      </w:pPr>
      <w:r>
        <w:rPr>
          <w:sz w:val="21"/>
          <w:szCs w:val="21"/>
        </w:rPr>
        <w:t xml:space="preserve">东门外墙东北处及西北处沿墙走埋地至阀门井；敷设DN100镀锌钢管60m、焊接钢管20m；新增水泵接合器1套，闸阀3个，止回阀1个；埋地钢管三油两布防腐处理；5mm管道保温及铝皮保护层施工；恢复混凝土路面8㎡、草皮72㎡。</w:t>
      </w:r>
      <w:r/>
    </w:p>
    <w:p>
      <w:pPr>
        <w:ind w:firstLine="420"/>
        <w:keepLines w:val="0"/>
        <w:keepNext w:val="0"/>
        <w:pageBreakBefore w:val="0"/>
        <w:spacing w:line="360" w:lineRule="auto"/>
        <w:rPr>
          <w:sz w:val="21"/>
          <w:szCs w:val="21"/>
        </w:rPr>
      </w:pPr>
      <w:r>
        <w:rPr>
          <w:sz w:val="21"/>
          <w:szCs w:val="21"/>
        </w:rPr>
        <w:t xml:space="preserve">室内管网</w:t>
      </w:r>
      <w:r/>
    </w:p>
    <w:p>
      <w:pPr>
        <w:ind w:firstLine="420"/>
        <w:keepLines w:val="0"/>
        <w:keepNext w:val="0"/>
        <w:pageBreakBefore w:val="0"/>
        <w:spacing w:line="360" w:lineRule="auto"/>
        <w:rPr>
          <w:sz w:val="21"/>
          <w:szCs w:val="21"/>
        </w:rPr>
      </w:pPr>
      <w:r>
        <w:rPr>
          <w:sz w:val="21"/>
          <w:szCs w:val="21"/>
        </w:rPr>
        <w:t xml:space="preserve">新增DN100镀锌钢管10m；墙体开洞2处。</w:t>
      </w:r>
      <w:r/>
    </w:p>
    <w:p>
      <w:pPr>
        <w:ind w:firstLine="420"/>
        <w:keepLines w:val="0"/>
        <w:keepNext w:val="0"/>
        <w:pageBreakBefore w:val="0"/>
        <w:spacing w:line="360" w:lineRule="auto"/>
        <w:rPr>
          <w:sz w:val="21"/>
          <w:szCs w:val="21"/>
        </w:rPr>
      </w:pPr>
      <w:r>
        <w:rPr>
          <w:sz w:val="21"/>
          <w:szCs w:val="21"/>
        </w:rPr>
        <w:t xml:space="preserve">（3）荷花池校区行政楼火灾报警系统</w:t>
      </w:r>
      <w:r/>
    </w:p>
    <w:p>
      <w:pPr>
        <w:ind w:firstLine="420"/>
        <w:keepLines w:val="0"/>
        <w:keepNext w:val="0"/>
        <w:pageBreakBefore w:val="0"/>
        <w:spacing w:line="360" w:lineRule="auto"/>
        <w:rPr>
          <w:sz w:val="21"/>
          <w:szCs w:val="21"/>
        </w:rPr>
      </w:pPr>
      <w:r>
        <w:rPr>
          <w:sz w:val="21"/>
          <w:szCs w:val="21"/>
        </w:rPr>
        <w:t xml:space="preserve">更换JBF-21SF-C-3回路报警联动一体机1台（含多线盘、总线盘、电话总机、广播主机、功放、蓄电池、CRT）；新增点型烟感探测器236个（JBF5101）；新增手动报警按钮19个、声光报警器19个、电话插孔19个；新增吸顶广播25个、各类模块34个（隔离/广播/强切/电梯迫降）；敷设JDG20明敷配管240m，各类信号线、电话线、广播线共计1,895m；线管表面涂刷1.0mm防火涂料。</w:t>
      </w:r>
      <w:r/>
    </w:p>
    <w:p>
      <w:pPr>
        <w:ind w:firstLine="420"/>
        <w:keepLines w:val="0"/>
        <w:keepNext w:val="0"/>
        <w:pageBreakBefore w:val="0"/>
        <w:spacing w:line="360" w:lineRule="auto"/>
        <w:rPr>
          <w:sz w:val="21"/>
          <w:szCs w:val="21"/>
        </w:rPr>
      </w:pPr>
      <w:r>
        <w:rPr>
          <w:sz w:val="21"/>
          <w:szCs w:val="21"/>
        </w:rPr>
        <w:t xml:space="preserve">（4）荷花池校区逸夫图书馆（室内+室外）</w:t>
      </w:r>
      <w:r/>
    </w:p>
    <w:p>
      <w:pPr>
        <w:ind w:firstLine="420"/>
        <w:keepLines w:val="0"/>
        <w:keepNext w:val="0"/>
        <w:pageBreakBefore w:val="0"/>
        <w:spacing w:line="360" w:lineRule="auto"/>
        <w:rPr>
          <w:sz w:val="21"/>
          <w:szCs w:val="21"/>
        </w:rPr>
      </w:pPr>
      <w:r>
        <w:rPr>
          <w:sz w:val="21"/>
          <w:szCs w:val="21"/>
        </w:rPr>
        <w:t xml:space="preserve">室内水箱及管网</w:t>
      </w:r>
      <w:r/>
    </w:p>
    <w:p>
      <w:pPr>
        <w:ind w:firstLine="420"/>
        <w:keepLines w:val="0"/>
        <w:keepNext w:val="0"/>
        <w:pageBreakBefore w:val="0"/>
        <w:spacing w:line="360" w:lineRule="auto"/>
        <w:rPr>
          <w:sz w:val="21"/>
          <w:szCs w:val="21"/>
        </w:rPr>
      </w:pPr>
      <w:r>
        <w:rPr>
          <w:sz w:val="21"/>
          <w:szCs w:val="21"/>
        </w:rPr>
        <w:t xml:space="preserve">拆除原有2台不锈钢水箱（一期+二期）；安装新304不锈钢水箱2台（22.5m3）；更换各类阀门18个（DN65闸阀、浮球阀；DN100闸阀、止回阀、蝶阀）；</w:t>
      </w:r>
      <w:r/>
    </w:p>
    <w:p>
      <w:pPr>
        <w:ind w:firstLine="420"/>
        <w:keepLines w:val="0"/>
        <w:keepNext w:val="0"/>
        <w:pageBreakBefore w:val="0"/>
        <w:spacing w:line="360" w:lineRule="auto"/>
        <w:rPr>
          <w:sz w:val="21"/>
          <w:szCs w:val="21"/>
        </w:rPr>
      </w:pPr>
      <w:r>
        <w:rPr>
          <w:sz w:val="21"/>
          <w:szCs w:val="21"/>
        </w:rPr>
        <w:t xml:space="preserve">新增DN100镀锌管136m，沟槽连接；更换甲级钢质防火门6.38㎡（原木质防火门）；天花板保护性拆除及利旧恢复72㎡。</w:t>
      </w:r>
      <w:r/>
    </w:p>
    <w:p>
      <w:pPr>
        <w:ind w:firstLine="420"/>
        <w:keepLines w:val="0"/>
        <w:keepNext w:val="0"/>
        <w:pageBreakBefore w:val="0"/>
        <w:spacing w:line="360" w:lineRule="auto"/>
        <w:rPr>
          <w:sz w:val="21"/>
          <w:szCs w:val="21"/>
        </w:rPr>
      </w:pPr>
      <w:r>
        <w:rPr>
          <w:sz w:val="21"/>
          <w:szCs w:val="21"/>
        </w:rPr>
        <w:t xml:space="preserve">室外管网</w:t>
      </w:r>
      <w:r/>
    </w:p>
    <w:p>
      <w:pPr>
        <w:ind w:firstLine="420"/>
        <w:keepLines w:val="0"/>
        <w:keepNext w:val="0"/>
        <w:pageBreakBefore w:val="0"/>
        <w:spacing w:line="360" w:lineRule="auto"/>
        <w:rPr>
          <w:sz w:val="21"/>
          <w:szCs w:val="21"/>
        </w:rPr>
      </w:pPr>
      <w:r>
        <w:rPr>
          <w:sz w:val="21"/>
          <w:szCs w:val="21"/>
        </w:rPr>
        <w:t xml:space="preserve">一期从地下泵房延长外出，走埋地过马路至阀门井处；二期从管道井天花延长外出，走埋地过马路至阀门井处；敷设DN100镀锌钢管74m；闸阀2个，阀门井2座；恢复人行道西班牙砖45㎡、草皮21.6㎡。</w:t>
      </w:r>
      <w:r/>
    </w:p>
    <w:p>
      <w:pPr>
        <w:ind w:firstLine="420"/>
        <w:keepLines w:val="0"/>
        <w:keepNext w:val="0"/>
        <w:pageBreakBefore w:val="0"/>
        <w:spacing w:line="360" w:lineRule="auto"/>
        <w:rPr>
          <w:sz w:val="21"/>
          <w:szCs w:val="21"/>
        </w:rPr>
      </w:pPr>
      <w:r>
        <w:rPr>
          <w:sz w:val="21"/>
          <w:szCs w:val="21"/>
        </w:rPr>
        <w:t xml:space="preserve">（5）荷花池校区大学生活动中心稳压及排烟系统（室内+室外）</w:t>
      </w:r>
      <w:r/>
    </w:p>
    <w:p>
      <w:pPr>
        <w:ind w:firstLine="420"/>
        <w:keepLines w:val="0"/>
        <w:keepNext w:val="0"/>
        <w:pageBreakBefore w:val="0"/>
        <w:spacing w:line="360" w:lineRule="auto"/>
        <w:rPr>
          <w:sz w:val="21"/>
          <w:szCs w:val="21"/>
        </w:rPr>
      </w:pPr>
      <w:r>
        <w:rPr>
          <w:sz w:val="21"/>
          <w:szCs w:val="21"/>
        </w:rPr>
        <w:t xml:space="preserve">室内稳压及排烟系统</w:t>
      </w:r>
      <w:r/>
    </w:p>
    <w:p>
      <w:pPr>
        <w:ind w:firstLine="420"/>
        <w:keepLines w:val="0"/>
        <w:keepNext w:val="0"/>
        <w:pageBreakBefore w:val="0"/>
        <w:spacing w:line="360" w:lineRule="auto"/>
        <w:rPr>
          <w:sz w:val="21"/>
          <w:szCs w:val="21"/>
        </w:rPr>
      </w:pPr>
      <w:r>
        <w:rPr>
          <w:sz w:val="21"/>
          <w:szCs w:val="21"/>
        </w:rPr>
        <w:t xml:space="preserve">拆除原有稳压泵2台、气压罐1台、配电箱1台；安装新连成稳压泵2台（1.1KW、1L/s、42m扬程）；配套稳压罐及组件1套，新配电箱1台；拆除屋面排烟风机2台及故障配电箱2台；安装新轴流风机2台（7.5KW、风量28000m³/h）；</w:t>
      </w:r>
      <w:r/>
    </w:p>
    <w:p>
      <w:pPr>
        <w:ind w:firstLine="420"/>
        <w:keepLines w:val="0"/>
        <w:keepNext w:val="0"/>
        <w:pageBreakBefore w:val="0"/>
        <w:spacing w:line="360" w:lineRule="auto"/>
        <w:rPr>
          <w:sz w:val="21"/>
          <w:szCs w:val="21"/>
        </w:rPr>
      </w:pPr>
      <w:r>
        <w:rPr>
          <w:sz w:val="21"/>
          <w:szCs w:val="21"/>
        </w:rPr>
        <w:t xml:space="preserve">新风机配电箱2台，敷设电力电缆145m、配管145m；风机连锁系统调试，多线模块2个；新增DN100镀锌管68m，阀门8个；天花板保护性拆除及恢复36㎡。更换大学生活动中心3樘防火门（1.47米*1.97米）。更换荷花池大学生活动中心15套（2个）闭门器  188*19型闭门器。</w:t>
      </w:r>
      <w:r/>
    </w:p>
    <w:p>
      <w:pPr>
        <w:ind w:firstLine="420"/>
        <w:keepLines w:val="0"/>
        <w:keepNext w:val="0"/>
        <w:pageBreakBefore w:val="0"/>
        <w:spacing w:line="360" w:lineRule="auto"/>
        <w:rPr>
          <w:sz w:val="21"/>
          <w:szCs w:val="21"/>
        </w:rPr>
      </w:pPr>
      <w:r>
        <w:rPr>
          <w:sz w:val="21"/>
          <w:szCs w:val="21"/>
        </w:rPr>
        <w:t xml:space="preserve">室外管网</w:t>
      </w:r>
      <w:r/>
    </w:p>
    <w:p>
      <w:pPr>
        <w:ind w:firstLine="420"/>
        <w:keepLines w:val="0"/>
        <w:keepNext w:val="0"/>
        <w:pageBreakBefore w:val="0"/>
        <w:spacing w:line="360" w:lineRule="auto"/>
        <w:rPr>
          <w:sz w:val="21"/>
          <w:szCs w:val="21"/>
        </w:rPr>
      </w:pPr>
      <w:r>
        <w:rPr>
          <w:sz w:val="21"/>
          <w:szCs w:val="21"/>
        </w:rPr>
        <w:t xml:space="preserve">管道井外出至南侧阀门井；敷设DN100镀锌钢管37m；闸阀1个，阀门井1座；恢复人行道砖22.5㎡、草皮10.8㎡。</w:t>
      </w:r>
      <w:r/>
    </w:p>
    <w:p>
      <w:pPr>
        <w:ind w:firstLine="420"/>
        <w:keepLines w:val="0"/>
        <w:keepNext w:val="0"/>
        <w:pageBreakBefore w:val="0"/>
        <w:spacing w:line="360" w:lineRule="auto"/>
        <w:rPr>
          <w:sz w:val="21"/>
          <w:szCs w:val="21"/>
        </w:rPr>
      </w:pPr>
      <w:r>
        <w:rPr>
          <w:sz w:val="21"/>
          <w:szCs w:val="21"/>
        </w:rPr>
        <w:t xml:space="preserve">（6）荷花池校区教学楼稳压系统</w:t>
      </w:r>
      <w:r/>
    </w:p>
    <w:p>
      <w:pPr>
        <w:ind w:firstLine="420"/>
        <w:keepLines w:val="0"/>
        <w:keepNext w:val="0"/>
        <w:pageBreakBefore w:val="0"/>
        <w:spacing w:line="360" w:lineRule="auto"/>
        <w:rPr>
          <w:sz w:val="21"/>
          <w:szCs w:val="21"/>
          <w:highlight w:val="none"/>
        </w:rPr>
      </w:pPr>
      <w:r>
        <w:rPr>
          <w:sz w:val="21"/>
          <w:szCs w:val="21"/>
        </w:rPr>
        <w:t xml:space="preserve">拆除喷淋稳压泵、消火栓稳压泵共4台；拆除气压罐2台、稳压配电箱2台；安装新稳压泵4台（1.1KW、1L/s、42m扬程）；配套稳压罐2台及组件，新配电箱2台；更换DN100闸阀3个、止回阀2个。更换教学主楼1樘防火门； </w:t>
      </w:r>
      <w:r>
        <w:rPr>
          <w:sz w:val="21"/>
          <w:szCs w:val="21"/>
          <w:highlight w:val="none"/>
        </w:rPr>
        <w:t xml:space="preserve">（1.40米*2.31米）；</w:t>
      </w:r>
      <w:r/>
    </w:p>
    <w:p>
      <w:pPr>
        <w:ind w:firstLine="420"/>
        <w:keepLines w:val="0"/>
        <w:keepNext w:val="0"/>
        <w:pageBreakBefore w:val="0"/>
        <w:spacing w:line="360" w:lineRule="auto"/>
        <w:rPr>
          <w:sz w:val="21"/>
          <w:szCs w:val="21"/>
          <w:highlight w:val="none"/>
        </w:rPr>
      </w:pPr>
      <w:r>
        <w:rPr>
          <w:sz w:val="21"/>
          <w:szCs w:val="21"/>
          <w:highlight w:val="none"/>
        </w:rPr>
        <w:t xml:space="preserve">（7）荷花池校区逸夫图书馆稳压系统</w:t>
      </w:r>
      <w:r/>
    </w:p>
    <w:p>
      <w:pPr>
        <w:ind w:firstLine="420"/>
        <w:keepLines w:val="0"/>
        <w:keepNext w:val="0"/>
        <w:pageBreakBefore w:val="0"/>
        <w:spacing w:line="360" w:lineRule="auto"/>
        <w:rPr>
          <w:sz w:val="21"/>
          <w:szCs w:val="21"/>
          <w:highlight w:val="none"/>
        </w:rPr>
      </w:pPr>
      <w:r>
        <w:rPr>
          <w:sz w:val="21"/>
          <w:szCs w:val="21"/>
          <w:highlight w:val="none"/>
        </w:rPr>
        <w:t xml:space="preserve">拆除原有稳压泵5台、气压罐3台、配电箱5台；安装喷淋稳压泵2台（2.2KW、3L/s、30m扬程）；安装消火栓稳压泵4台（4KW、5L/s、35m扬程，含二期）；配套气压罐3台，稳压配电箱3台；更换双电源配电箱2台。</w:t>
      </w:r>
      <w:r/>
    </w:p>
    <w:p>
      <w:pPr>
        <w:ind w:firstLine="420"/>
        <w:keepLines w:val="0"/>
        <w:keepNext w:val="0"/>
        <w:pageBreakBefore w:val="0"/>
        <w:spacing w:line="360" w:lineRule="auto"/>
        <w:rPr>
          <w:sz w:val="21"/>
          <w:szCs w:val="21"/>
          <w:highlight w:val="none"/>
        </w:rPr>
      </w:pPr>
      <w:r>
        <w:rPr>
          <w:sz w:val="21"/>
          <w:szCs w:val="21"/>
          <w:highlight w:val="none"/>
        </w:rPr>
        <w:t xml:space="preserve">（8）荷花池校区食堂</w:t>
      </w:r>
      <w:r/>
    </w:p>
    <w:p>
      <w:pPr>
        <w:ind w:firstLine="420"/>
        <w:keepLines w:val="0"/>
        <w:keepNext w:val="0"/>
        <w:pageBreakBefore w:val="0"/>
        <w:spacing w:line="360" w:lineRule="auto"/>
        <w:rPr>
          <w:sz w:val="21"/>
          <w:szCs w:val="21"/>
          <w:highlight w:val="none"/>
        </w:rPr>
      </w:pPr>
      <w:r>
        <w:rPr>
          <w:sz w:val="21"/>
          <w:szCs w:val="21"/>
          <w:highlight w:val="none"/>
        </w:rPr>
        <w:t xml:space="preserve">拆除故障消防双电源配电箱1台，安装消防双电源配电箱（适配原有消防报警系统）1台；更换甲级钢质防火门2.1㎡（原木质防火门）。</w:t>
      </w:r>
      <w:r/>
    </w:p>
    <w:p>
      <w:pPr>
        <w:ind w:firstLine="420"/>
        <w:keepLines w:val="0"/>
        <w:keepNext w:val="0"/>
        <w:pageBreakBefore w:val="0"/>
        <w:spacing w:line="360" w:lineRule="auto"/>
        <w:rPr>
          <w:sz w:val="21"/>
          <w:szCs w:val="21"/>
          <w:highlight w:val="none"/>
        </w:rPr>
      </w:pPr>
      <w:r>
        <w:rPr>
          <w:sz w:val="21"/>
          <w:szCs w:val="21"/>
          <w:highlight w:val="none"/>
        </w:rPr>
        <w:t xml:space="preserve">3.路北校区</w:t>
      </w:r>
      <w:r/>
    </w:p>
    <w:p>
      <w:pPr>
        <w:ind w:firstLine="420"/>
        <w:keepLines w:val="0"/>
        <w:keepNext w:val="0"/>
        <w:pageBreakBefore w:val="0"/>
        <w:spacing w:line="360" w:lineRule="auto"/>
        <w:rPr>
          <w:sz w:val="21"/>
          <w:szCs w:val="21"/>
          <w:highlight w:val="none"/>
        </w:rPr>
      </w:pPr>
      <w:r>
        <w:rPr>
          <w:sz w:val="21"/>
          <w:szCs w:val="21"/>
          <w:highlight w:val="none"/>
        </w:rPr>
        <w:t xml:space="preserve">路北校区45#楼</w:t>
      </w:r>
      <w:r/>
    </w:p>
    <w:p>
      <w:pPr>
        <w:ind w:firstLine="420"/>
        <w:keepLines w:val="0"/>
        <w:keepNext w:val="0"/>
        <w:pageBreakBefore w:val="0"/>
        <w:spacing w:line="360" w:lineRule="auto"/>
        <w:rPr>
          <w:sz w:val="21"/>
          <w:szCs w:val="21"/>
          <w:highlight w:val="none"/>
        </w:rPr>
      </w:pPr>
      <w:r>
        <w:rPr>
          <w:sz w:val="21"/>
          <w:szCs w:val="21"/>
          <w:highlight w:val="none"/>
        </w:rPr>
        <w:t xml:space="preserve">拆除屋顶锈蚀DN100镀锌管98m，安装新管98m；更换故障DN65消火栓栓口8个；更换DN100闸阀8个、止回阀1个；</w:t>
      </w:r>
      <w:r/>
    </w:p>
    <w:p>
      <w:pPr>
        <w:ind w:firstLine="420"/>
        <w:keepLines w:val="0"/>
        <w:keepNext w:val="0"/>
        <w:pageBreakBefore w:val="0"/>
        <w:spacing w:line="360" w:lineRule="auto"/>
        <w:rPr>
          <w:sz w:val="21"/>
          <w:szCs w:val="21"/>
          <w:highlight w:val="none"/>
        </w:rPr>
      </w:pPr>
      <w:r>
        <w:rPr>
          <w:sz w:val="21"/>
          <w:szCs w:val="21"/>
          <w:highlight w:val="none"/>
        </w:rPr>
        <w:t xml:space="preserve">拆除原有2×2×1.5m漏水水箱，安装新304不锈钢保温水箱1台；更换锈蚀基础槽钢90kg，制作安装10#槽钢设备基础；</w:t>
      </w:r>
      <w:r/>
    </w:p>
    <w:p>
      <w:pPr>
        <w:ind w:firstLine="420"/>
        <w:keepLines w:val="0"/>
        <w:keepNext w:val="0"/>
        <w:pageBreakBefore w:val="0"/>
        <w:spacing w:line="360" w:lineRule="auto"/>
        <w:rPr>
          <w:sz w:val="21"/>
          <w:szCs w:val="21"/>
          <w:highlight w:val="none"/>
        </w:rPr>
      </w:pPr>
      <w:r>
        <w:rPr>
          <w:sz w:val="21"/>
          <w:szCs w:val="21"/>
          <w:highlight w:val="none"/>
        </w:rPr>
        <w:t xml:space="preserve">管道B1级50mm橡塑保温+0.8mm铝皮保护层；新增屋面角钢爬梯（3.5m长，0.6m宽）。</w:t>
      </w:r>
      <w:r/>
    </w:p>
    <w:p>
      <w:pPr>
        <w:ind w:firstLine="420"/>
        <w:keepLines w:val="0"/>
        <w:keepNext w:val="0"/>
        <w:pageBreakBefore w:val="0"/>
        <w:spacing w:line="360" w:lineRule="auto"/>
        <w:rPr>
          <w:sz w:val="21"/>
          <w:szCs w:val="21"/>
          <w:highlight w:val="none"/>
        </w:rPr>
      </w:pPr>
      <w:r>
        <w:rPr>
          <w:sz w:val="21"/>
          <w:szCs w:val="21"/>
          <w:highlight w:val="none"/>
        </w:rPr>
        <w:t xml:space="preserve">4.路南校区</w:t>
      </w:r>
      <w:r/>
    </w:p>
    <w:p>
      <w:pPr>
        <w:ind w:firstLine="420"/>
        <w:keepLines w:val="0"/>
        <w:keepNext w:val="0"/>
        <w:pageBreakBefore w:val="0"/>
        <w:spacing w:line="360" w:lineRule="auto"/>
        <w:rPr>
          <w:sz w:val="21"/>
          <w:szCs w:val="21"/>
          <w:highlight w:val="none"/>
        </w:rPr>
      </w:pPr>
      <w:r>
        <w:rPr>
          <w:sz w:val="21"/>
          <w:szCs w:val="21"/>
          <w:highlight w:val="none"/>
        </w:rPr>
        <w:t xml:space="preserve">路南美术馆（室内+室外）</w:t>
      </w:r>
      <w:r/>
    </w:p>
    <w:p>
      <w:pPr>
        <w:ind w:firstLine="420"/>
        <w:keepLines w:val="0"/>
        <w:keepNext w:val="0"/>
        <w:pageBreakBefore w:val="0"/>
        <w:spacing w:line="360" w:lineRule="auto"/>
        <w:rPr>
          <w:sz w:val="21"/>
          <w:szCs w:val="21"/>
          <w:highlight w:val="none"/>
        </w:rPr>
      </w:pPr>
      <w:r>
        <w:rPr>
          <w:sz w:val="21"/>
          <w:szCs w:val="21"/>
          <w:highlight w:val="none"/>
        </w:rPr>
        <w:t xml:space="preserve">室内报警系统移位。四楼一回路报警主机保护性拆除，移位至</w:t>
      </w:r>
      <w:bookmarkStart w:id="65" w:name="_Hlk236929775"/>
      <w:r>
        <w:rPr>
          <w:sz w:val="21"/>
          <w:szCs w:val="21"/>
          <w:highlight w:val="none"/>
        </w:rPr>
        <w:t xml:space="preserve">保卫处</w:t>
      </w:r>
      <w:r>
        <w:rPr>
          <w:rFonts w:hint="eastAsia"/>
          <w:sz w:val="21"/>
          <w:szCs w:val="21"/>
          <w:highlight w:val="none"/>
        </w:rPr>
        <w:t xml:space="preserve">监控指挥中心（路南校区）</w:t>
      </w:r>
      <w:bookmarkEnd w:id="65"/>
      <w:r>
        <w:rPr>
          <w:sz w:val="21"/>
          <w:szCs w:val="21"/>
          <w:highlight w:val="none"/>
        </w:rPr>
        <w:t xml:space="preserve">；消防电话主机同步移位安装；</w:t>
      </w:r>
      <w:r/>
    </w:p>
    <w:p>
      <w:pPr>
        <w:ind w:firstLine="420"/>
        <w:keepLines w:val="0"/>
        <w:keepNext w:val="0"/>
        <w:pageBreakBefore w:val="0"/>
        <w:spacing w:line="360" w:lineRule="auto"/>
        <w:rPr>
          <w:sz w:val="21"/>
          <w:szCs w:val="21"/>
          <w:highlight w:val="none"/>
        </w:rPr>
      </w:pPr>
      <w:r>
        <w:rPr>
          <w:sz w:val="21"/>
          <w:szCs w:val="21"/>
          <w:highlight w:val="none"/>
        </w:rPr>
        <w:t xml:space="preserve">敷设DN50 UPVC埋地增强管60m、JDG40明敷管97m；敷设电话总线178m、报警总线178m；4层沿南侧外墙放管道至一层，走埋地至地面。破拆地板及马路至保卫处</w:t>
      </w:r>
      <w:r>
        <w:rPr>
          <w:rFonts w:hint="eastAsia"/>
          <w:sz w:val="21"/>
          <w:szCs w:val="21"/>
          <w:highlight w:val="none"/>
        </w:rPr>
        <w:t xml:space="preserve">监控指挥中心（路南校区）</w:t>
      </w:r>
      <w:r>
        <w:rPr>
          <w:sz w:val="21"/>
          <w:szCs w:val="21"/>
          <w:highlight w:val="none"/>
        </w:rPr>
        <w:t xml:space="preserve">；火灾自动报警系统整体调试。</w:t>
      </w:r>
      <w:r/>
    </w:p>
    <w:p>
      <w:pPr>
        <w:ind w:firstLine="420"/>
        <w:keepLines w:val="0"/>
        <w:keepNext w:val="0"/>
        <w:pageBreakBefore w:val="0"/>
        <w:spacing w:line="360" w:lineRule="auto"/>
        <w:rPr>
          <w:sz w:val="21"/>
          <w:szCs w:val="21"/>
          <w:highlight w:val="none"/>
        </w:rPr>
      </w:pPr>
      <w:r>
        <w:rPr>
          <w:sz w:val="21"/>
          <w:szCs w:val="21"/>
          <w:highlight w:val="none"/>
        </w:rPr>
        <w:t xml:space="preserve">室外管线。4层沿南侧外墙放管道至一层，走埋地至地面。破拆地板及马路至保卫处</w:t>
      </w:r>
      <w:r>
        <w:rPr>
          <w:rFonts w:hint="eastAsia"/>
          <w:sz w:val="21"/>
          <w:szCs w:val="21"/>
          <w:highlight w:val="none"/>
        </w:rPr>
        <w:t xml:space="preserve">监控指挥中心（路南校区）</w:t>
      </w:r>
      <w:r>
        <w:rPr>
          <w:sz w:val="21"/>
          <w:szCs w:val="21"/>
          <w:highlight w:val="none"/>
        </w:rPr>
        <w:t xml:space="preserve">；人工挖线管沟槽54m³，砂+素土分层回填夯实；恢复沥青路面5.4㎡、混凝土路面48.6㎡、广场砖22.5㎡。</w:t>
      </w:r>
      <w:r/>
    </w:p>
    <w:p>
      <w:pPr>
        <w:ind w:firstLine="420"/>
        <w:keepLines w:val="0"/>
        <w:keepNext w:val="0"/>
        <w:pageBreakBefore w:val="0"/>
        <w:spacing w:line="360" w:lineRule="auto"/>
        <w:rPr>
          <w:sz w:val="21"/>
          <w:szCs w:val="21"/>
          <w:highlight w:val="none"/>
        </w:rPr>
      </w:pPr>
      <w:r>
        <w:rPr>
          <w:sz w:val="21"/>
          <w:szCs w:val="21"/>
          <w:highlight w:val="none"/>
        </w:rPr>
        <w:t xml:space="preserve">5.扬子津校区</w:t>
      </w:r>
      <w:r/>
    </w:p>
    <w:p>
      <w:pPr>
        <w:ind w:firstLine="420"/>
        <w:keepLines w:val="0"/>
        <w:keepNext w:val="0"/>
        <w:pageBreakBefore w:val="0"/>
        <w:spacing w:line="360" w:lineRule="auto"/>
        <w:rPr>
          <w:sz w:val="21"/>
          <w:szCs w:val="21"/>
          <w:highlight w:val="none"/>
        </w:rPr>
      </w:pPr>
      <w:r>
        <w:rPr>
          <w:sz w:val="21"/>
          <w:szCs w:val="21"/>
          <w:highlight w:val="none"/>
        </w:rPr>
        <w:t xml:space="preserve">扬子津校区西食堂</w:t>
      </w:r>
      <w:r/>
    </w:p>
    <w:p>
      <w:pPr>
        <w:ind w:firstLine="420"/>
        <w:keepLines w:val="0"/>
        <w:keepNext w:val="0"/>
        <w:pageBreakBefore w:val="0"/>
        <w:spacing w:line="360" w:lineRule="auto"/>
        <w:rPr>
          <w:sz w:val="21"/>
          <w:szCs w:val="21"/>
          <w:highlight w:val="none"/>
        </w:rPr>
      </w:pPr>
      <w:r>
        <w:rPr>
          <w:sz w:val="21"/>
          <w:szCs w:val="21"/>
          <w:highlight w:val="none"/>
        </w:rPr>
        <w:t xml:space="preserve">拆除原有消防泵1台、稳压泵1台；安装新消防泵1台（55KW、35L/s、扬程80m）；安装新稳压泵1台（5.5KW、5L/s、扬程50m）；新增液位型独立式数据采集终端1套（JBF-VS30N，含3年流量费）；管网渗漏点检测3处。</w:t>
      </w:r>
      <w:r/>
    </w:p>
    <w:p>
      <w:pPr>
        <w:ind w:firstLine="420"/>
        <w:keepLines w:val="0"/>
        <w:keepNext w:val="0"/>
        <w:pageBreakBefore w:val="0"/>
        <w:spacing w:line="360" w:lineRule="auto"/>
        <w:rPr>
          <w:color w:val="181717" w:themeColor="background2" w:themeShade="1A"/>
          <w:sz w:val="21"/>
          <w:szCs w:val="21"/>
          <w:highlight w:val="none"/>
        </w:rPr>
      </w:pPr>
      <w:r>
        <w:rPr>
          <w:color w:val="181717" w:themeColor="background2" w:themeShade="1A"/>
          <w:sz w:val="21"/>
          <w:szCs w:val="21"/>
          <w:highlight w:val="none"/>
        </w:rPr>
        <w:t xml:space="preserve">验收标准：本</w:t>
      </w:r>
      <w:r>
        <w:rPr>
          <w:rFonts w:hint="eastAsia"/>
          <w:color w:val="181717" w:themeColor="background2" w:themeShade="1A"/>
          <w:sz w:val="21"/>
          <w:szCs w:val="21"/>
          <w:highlight w:val="none"/>
        </w:rPr>
        <w:t xml:space="preserve">项目</w:t>
      </w:r>
      <w:r>
        <w:rPr>
          <w:color w:val="181717" w:themeColor="background2" w:themeShade="1A"/>
          <w:sz w:val="21"/>
          <w:szCs w:val="21"/>
          <w:highlight w:val="none"/>
        </w:rPr>
        <w:t xml:space="preserve">完工后，</w:t>
      </w:r>
      <w:r>
        <w:rPr>
          <w:rFonts w:hint="eastAsia"/>
          <w:color w:val="181717" w:themeColor="background2" w:themeShade="1A"/>
          <w:sz w:val="21"/>
          <w:szCs w:val="21"/>
          <w:highlight w:val="none"/>
        </w:rPr>
        <w:t xml:space="preserve">由</w:t>
      </w:r>
      <w:r>
        <w:rPr>
          <w:rFonts w:hint="eastAsia"/>
          <w:color w:val="181717" w:themeColor="background2" w:themeShade="1A"/>
          <w:sz w:val="21"/>
          <w:szCs w:val="21"/>
          <w:highlight w:val="none"/>
          <w:lang w:val="en-US" w:eastAsia="zh-CN"/>
        </w:rPr>
        <w:t xml:space="preserve">采购人</w:t>
      </w:r>
      <w:r>
        <w:rPr>
          <w:color w:val="181717" w:themeColor="background2" w:themeShade="1A"/>
          <w:sz w:val="21"/>
          <w:szCs w:val="21"/>
          <w:highlight w:val="none"/>
        </w:rPr>
        <w:t xml:space="preserve">组织市级消防专家</w:t>
      </w:r>
      <w:r>
        <w:rPr>
          <w:rFonts w:hint="eastAsia"/>
          <w:color w:val="181717" w:themeColor="background2" w:themeShade="1A"/>
          <w:sz w:val="21"/>
          <w:szCs w:val="21"/>
          <w:highlight w:val="none"/>
          <w:lang w:eastAsia="zh-CN"/>
        </w:rPr>
        <w:t xml:space="preserve">参加竣工</w:t>
      </w:r>
      <w:r>
        <w:rPr>
          <w:color w:val="181717" w:themeColor="background2" w:themeShade="1A"/>
          <w:sz w:val="21"/>
          <w:szCs w:val="21"/>
          <w:highlight w:val="none"/>
        </w:rPr>
        <w:t xml:space="preserve">验收</w:t>
      </w:r>
      <w:r>
        <w:rPr>
          <w:rFonts w:hint="eastAsia"/>
          <w:color w:val="181717" w:themeColor="background2" w:themeShade="1A"/>
          <w:sz w:val="21"/>
          <w:szCs w:val="21"/>
          <w:highlight w:val="none"/>
        </w:rPr>
        <w:t xml:space="preserve">，验收严格依照国家现行消防规范及标准；验收全部达标并签署书面合格意见后，</w:t>
      </w:r>
      <w:r>
        <w:rPr>
          <w:rFonts w:hint="eastAsia"/>
          <w:color w:val="181717" w:themeColor="background2" w:themeShade="1A"/>
          <w:sz w:val="21"/>
          <w:szCs w:val="21"/>
          <w:highlight w:val="none"/>
          <w:lang w:val="en-US" w:eastAsia="zh-CN"/>
        </w:rPr>
        <w:t xml:space="preserve">采购人</w:t>
      </w:r>
      <w:r>
        <w:rPr>
          <w:rFonts w:hint="eastAsia"/>
          <w:color w:val="181717" w:themeColor="background2" w:themeShade="1A"/>
          <w:sz w:val="21"/>
          <w:szCs w:val="21"/>
          <w:highlight w:val="none"/>
        </w:rPr>
        <w:t xml:space="preserve">按照合同要求付款</w:t>
      </w:r>
      <w:r>
        <w:rPr>
          <w:rFonts w:hint="eastAsia"/>
          <w:color w:val="181717" w:themeColor="background2" w:themeShade="1A"/>
          <w:sz w:val="21"/>
          <w:szCs w:val="21"/>
          <w:highlight w:val="none"/>
          <w:lang w:eastAsia="zh-CN"/>
        </w:rPr>
        <w:t xml:space="preserve">，</w:t>
      </w:r>
      <w:r>
        <w:rPr>
          <w:rFonts w:hint="eastAsia"/>
          <w:color w:val="181717" w:themeColor="background2" w:themeShade="1A"/>
          <w:sz w:val="21"/>
          <w:szCs w:val="21"/>
          <w:highlight w:val="none"/>
          <w:lang w:val="en-US" w:eastAsia="zh-CN"/>
        </w:rPr>
        <w:t xml:space="preserve">专家评审费由采购人承担</w:t>
      </w:r>
      <w:r>
        <w:rPr>
          <w:rFonts w:hint="eastAsia"/>
          <w:color w:val="181717" w:themeColor="background2" w:themeShade="1A"/>
          <w:sz w:val="21"/>
          <w:szCs w:val="21"/>
          <w:highlight w:val="none"/>
        </w:rPr>
        <w:t xml:space="preserve">；若验收不合格，</w:t>
      </w:r>
      <w:r>
        <w:rPr>
          <w:rFonts w:hint="eastAsia"/>
          <w:color w:val="181717" w:themeColor="background2" w:themeShade="1A"/>
          <w:sz w:val="21"/>
          <w:szCs w:val="21"/>
          <w:highlight w:val="none"/>
          <w:lang w:val="en-US" w:eastAsia="zh-CN"/>
        </w:rPr>
        <w:t xml:space="preserve">成交供应商</w:t>
      </w:r>
      <w:r>
        <w:rPr>
          <w:rFonts w:hint="eastAsia"/>
          <w:color w:val="181717" w:themeColor="background2" w:themeShade="1A"/>
          <w:sz w:val="21"/>
          <w:szCs w:val="21"/>
          <w:highlight w:val="none"/>
        </w:rPr>
        <w:t xml:space="preserve">须依照验收专家书面整改意见，在约定期限内无条件返工修缮，全部人工、材料、复检</w:t>
      </w:r>
      <w:r>
        <w:rPr>
          <w:rFonts w:hint="eastAsia"/>
          <w:color w:val="181717" w:themeColor="background2" w:themeShade="1A"/>
          <w:sz w:val="21"/>
          <w:szCs w:val="21"/>
          <w:highlight w:val="none"/>
          <w:lang w:eastAsia="zh-CN"/>
        </w:rPr>
        <w:t xml:space="preserve">、</w:t>
      </w:r>
      <w:r>
        <w:rPr>
          <w:rFonts w:hint="eastAsia"/>
          <w:color w:val="181717" w:themeColor="background2" w:themeShade="1A"/>
          <w:sz w:val="21"/>
          <w:szCs w:val="21"/>
          <w:highlight w:val="none"/>
          <w:lang w:val="en-US" w:eastAsia="zh-CN"/>
        </w:rPr>
        <w:t xml:space="preserve">专家评审</w:t>
      </w:r>
      <w:r>
        <w:rPr>
          <w:rFonts w:hint="eastAsia"/>
          <w:color w:val="181717" w:themeColor="background2" w:themeShade="1A"/>
          <w:sz w:val="21"/>
          <w:szCs w:val="21"/>
          <w:highlight w:val="none"/>
        </w:rPr>
        <w:t xml:space="preserve">等费用均由</w:t>
      </w:r>
      <w:r>
        <w:rPr>
          <w:rFonts w:hint="eastAsia"/>
          <w:color w:val="181717" w:themeColor="background2" w:themeShade="1A"/>
          <w:sz w:val="21"/>
          <w:szCs w:val="21"/>
          <w:highlight w:val="none"/>
          <w:lang w:val="en-US" w:eastAsia="zh-CN"/>
        </w:rPr>
        <w:t xml:space="preserve">供应商</w:t>
      </w:r>
      <w:r>
        <w:rPr>
          <w:rFonts w:hint="eastAsia"/>
          <w:color w:val="181717" w:themeColor="background2" w:themeShade="1A"/>
          <w:sz w:val="21"/>
          <w:szCs w:val="21"/>
          <w:highlight w:val="none"/>
        </w:rPr>
        <w:t xml:space="preserve">承担；因整改延误、场地占用等给</w:t>
      </w:r>
      <w:r>
        <w:rPr>
          <w:rFonts w:hint="eastAsia"/>
          <w:color w:val="181717" w:themeColor="background2" w:themeShade="1A"/>
          <w:sz w:val="21"/>
          <w:szCs w:val="21"/>
          <w:highlight w:val="none"/>
          <w:lang w:val="en-US" w:eastAsia="zh-CN"/>
        </w:rPr>
        <w:t xml:space="preserve">采购人</w:t>
      </w:r>
      <w:r>
        <w:rPr>
          <w:rFonts w:hint="eastAsia"/>
          <w:color w:val="181717" w:themeColor="background2" w:themeShade="1A"/>
          <w:sz w:val="21"/>
          <w:szCs w:val="21"/>
          <w:highlight w:val="none"/>
        </w:rPr>
        <w:t xml:space="preserve">带来的各项直接损失，一并由</w:t>
      </w:r>
      <w:r>
        <w:rPr>
          <w:rFonts w:hint="eastAsia"/>
          <w:color w:val="181717" w:themeColor="background2" w:themeShade="1A"/>
          <w:sz w:val="21"/>
          <w:szCs w:val="21"/>
          <w:highlight w:val="none"/>
          <w:lang w:eastAsia="zh-CN"/>
        </w:rPr>
        <w:t xml:space="preserve">成交</w:t>
      </w:r>
      <w:r>
        <w:rPr>
          <w:rFonts w:hint="eastAsia"/>
          <w:color w:val="181717" w:themeColor="background2" w:themeShade="1A"/>
          <w:sz w:val="21"/>
          <w:szCs w:val="21"/>
          <w:highlight w:val="none"/>
          <w:lang w:val="en-US" w:eastAsia="zh-CN"/>
        </w:rPr>
        <w:t xml:space="preserve">供应商</w:t>
      </w:r>
      <w:r>
        <w:rPr>
          <w:rFonts w:hint="eastAsia"/>
          <w:color w:val="181717" w:themeColor="background2" w:themeShade="1A"/>
          <w:sz w:val="21"/>
          <w:szCs w:val="21"/>
          <w:highlight w:val="none"/>
        </w:rPr>
        <w:t xml:space="preserve">全额赔付；整改完毕</w:t>
      </w:r>
      <w:r>
        <w:rPr>
          <w:rFonts w:hint="eastAsia"/>
          <w:color w:val="181717" w:themeColor="background2" w:themeShade="1A"/>
          <w:sz w:val="21"/>
          <w:szCs w:val="21"/>
          <w:highlight w:val="none"/>
          <w:lang w:eastAsia="zh-CN"/>
        </w:rPr>
        <w:t xml:space="preserve">，</w:t>
      </w:r>
      <w:r>
        <w:rPr>
          <w:rFonts w:hint="eastAsia"/>
          <w:color w:val="181717" w:themeColor="background2" w:themeShade="1A"/>
          <w:sz w:val="21"/>
          <w:szCs w:val="21"/>
          <w:highlight w:val="none"/>
          <w:lang w:val="en-US" w:eastAsia="zh-CN"/>
        </w:rPr>
        <w:t xml:space="preserve">成交供应商</w:t>
      </w:r>
      <w:r>
        <w:rPr>
          <w:rFonts w:hint="eastAsia"/>
          <w:color w:val="181717" w:themeColor="background2" w:themeShade="1A"/>
          <w:sz w:val="21"/>
          <w:szCs w:val="21"/>
          <w:highlight w:val="none"/>
        </w:rPr>
        <w:t xml:space="preserve">重新提请验收，复验仍不合格，</w:t>
      </w:r>
      <w:r>
        <w:rPr>
          <w:rFonts w:hint="eastAsia"/>
          <w:color w:val="181717" w:themeColor="background2" w:themeShade="1A"/>
          <w:sz w:val="21"/>
          <w:szCs w:val="21"/>
          <w:highlight w:val="none"/>
          <w:lang w:val="en-US" w:eastAsia="zh-CN"/>
        </w:rPr>
        <w:t xml:space="preserve">采购人</w:t>
      </w:r>
      <w:r>
        <w:rPr>
          <w:rFonts w:hint="eastAsia"/>
          <w:color w:val="181717" w:themeColor="background2" w:themeShade="1A"/>
          <w:sz w:val="21"/>
          <w:szCs w:val="21"/>
          <w:highlight w:val="none"/>
        </w:rPr>
        <w:t xml:space="preserve">有权</w:t>
      </w:r>
      <w:r>
        <w:rPr>
          <w:rFonts w:hint="eastAsia"/>
          <w:color w:val="181717" w:themeColor="background2" w:themeShade="1A"/>
          <w:sz w:val="21"/>
          <w:szCs w:val="21"/>
          <w:highlight w:val="none"/>
          <w:lang w:eastAsia="zh-CN"/>
        </w:rPr>
        <w:t xml:space="preserve">另行</w:t>
      </w:r>
      <w:r>
        <w:rPr>
          <w:rFonts w:hint="eastAsia"/>
          <w:color w:val="181717" w:themeColor="background2" w:themeShade="1A"/>
          <w:sz w:val="21"/>
          <w:szCs w:val="21"/>
          <w:highlight w:val="none"/>
        </w:rPr>
        <w:t xml:space="preserve">委托第三方</w:t>
      </w:r>
      <w:r>
        <w:rPr>
          <w:rFonts w:hint="eastAsia"/>
          <w:color w:val="181717" w:themeColor="background2" w:themeShade="1A"/>
          <w:sz w:val="21"/>
          <w:szCs w:val="21"/>
          <w:highlight w:val="none"/>
          <w:lang w:eastAsia="zh-CN"/>
        </w:rPr>
        <w:t xml:space="preserve">整改</w:t>
      </w:r>
      <w:r>
        <w:rPr>
          <w:rFonts w:hint="eastAsia"/>
          <w:color w:val="181717" w:themeColor="background2" w:themeShade="1A"/>
          <w:sz w:val="21"/>
          <w:szCs w:val="21"/>
          <w:highlight w:val="none"/>
        </w:rPr>
        <w:t xml:space="preserve">施工，全部开支向</w:t>
      </w:r>
      <w:r>
        <w:rPr>
          <w:rFonts w:hint="eastAsia"/>
          <w:color w:val="181717" w:themeColor="background2" w:themeShade="1A"/>
          <w:sz w:val="21"/>
          <w:szCs w:val="21"/>
          <w:highlight w:val="none"/>
          <w:lang w:val="en-US" w:eastAsia="zh-CN"/>
        </w:rPr>
        <w:t xml:space="preserve">成交供应商</w:t>
      </w:r>
      <w:r>
        <w:rPr>
          <w:rFonts w:hint="eastAsia"/>
          <w:color w:val="181717" w:themeColor="background2" w:themeShade="1A"/>
          <w:sz w:val="21"/>
          <w:szCs w:val="21"/>
          <w:highlight w:val="none"/>
        </w:rPr>
        <w:t xml:space="preserve">追偿。</w:t>
      </w:r>
      <w:r/>
    </w:p>
    <w:p>
      <w:pPr>
        <w:ind w:firstLine="422"/>
        <w:keepLines w:val="0"/>
        <w:keepNext w:val="0"/>
        <w:pageBreakBefore w:val="0"/>
        <w:spacing w:line="360" w:lineRule="auto"/>
        <w:rPr>
          <w:rFonts w:hint="eastAsia" w:ascii="宋体" w:hAnsi="宋体" w:cs="宋体"/>
          <w:b/>
          <w:bCs/>
          <w:color w:val="181717" w:themeColor="background2" w:themeShade="1A"/>
          <w:sz w:val="21"/>
          <w:szCs w:val="21"/>
          <w:highlight w:val="none"/>
          <w:lang w:eastAsia="zh-CN"/>
        </w:rPr>
      </w:pPr>
      <w:r>
        <w:rPr>
          <w:b/>
          <w:color w:val="181717" w:themeColor="background2" w:themeShade="1A"/>
          <w:sz w:val="21"/>
          <w:szCs w:val="21"/>
          <w:highlight w:val="none"/>
        </w:rPr>
        <w:t xml:space="preserve">（</w:t>
      </w:r>
      <w:r>
        <w:rPr>
          <w:b/>
          <w:i/>
          <w:color w:val="181717" w:themeColor="background2" w:themeShade="1A"/>
          <w:sz w:val="21"/>
          <w:szCs w:val="21"/>
          <w:highlight w:val="none"/>
          <w:u w:val="single"/>
        </w:rPr>
        <w:t xml:space="preserve">施工内容包括以上</w:t>
      </w:r>
      <w:r>
        <w:rPr>
          <w:rFonts w:hint="eastAsia"/>
          <w:b/>
          <w:i/>
          <w:color w:val="181717" w:themeColor="background2" w:themeShade="1A"/>
          <w:sz w:val="21"/>
          <w:szCs w:val="21"/>
          <w:highlight w:val="none"/>
          <w:u w:val="single"/>
        </w:rPr>
        <w:t xml:space="preserve">及附件工程量清单，包括但</w:t>
      </w:r>
      <w:r>
        <w:rPr>
          <w:b/>
          <w:i/>
          <w:color w:val="181717" w:themeColor="background2" w:themeShade="1A"/>
          <w:sz w:val="21"/>
          <w:szCs w:val="21"/>
          <w:highlight w:val="none"/>
          <w:u w:val="single"/>
        </w:rPr>
        <w:t xml:space="preserve">不限于以上内容，以现场实地自行勘察为准</w:t>
      </w:r>
      <w:r>
        <w:rPr>
          <w:b/>
          <w:color w:val="181717" w:themeColor="background2" w:themeShade="1A"/>
          <w:sz w:val="21"/>
          <w:szCs w:val="21"/>
          <w:highlight w:val="none"/>
        </w:rPr>
        <w:t xml:space="preserve">）</w:t>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材料要求</w:t>
      </w:r>
      <w:r/>
    </w:p>
    <w:p>
      <w:pPr>
        <w:ind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pP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cs="宋体"/>
          <w:i/>
          <w:iCs/>
          <w:color w:val="000000" w:themeColor="text1"/>
          <w:sz w:val="21"/>
          <w:szCs w:val="21"/>
          <w:highlight w:val="none"/>
          <w:u w:val="single"/>
          <w14:textFill>
            <w14:solidFill>
              <w14:schemeClr w14:val="tx1"/>
            </w14:solidFill>
          </w14:textFill>
        </w:rPr>
        <w:t xml:space="preserve">供应商应从《主要材料推荐表》中推荐的品牌里选用，或自行选用与《主要材料推荐表》推荐品牌同等规格和技术标准的其他品牌。供应商</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应参照〈主要材料推荐表〉填写《主要材料品牌选择表》，</w:t>
      </w:r>
      <w:r>
        <w:rPr>
          <w:rFonts w:hint="eastAsia" w:ascii="宋体" w:hAnsi="宋体" w:cs="宋体"/>
          <w:i/>
          <w:iCs/>
          <w:color w:val="000000" w:themeColor="text1"/>
          <w:sz w:val="21"/>
          <w:szCs w:val="21"/>
          <w:highlight w:val="none"/>
          <w:u w:val="single"/>
          <w14:textFill>
            <w14:solidFill>
              <w14:schemeClr w14:val="tx1"/>
            </w14:solidFill>
          </w14:textFill>
        </w:rPr>
        <w:t xml:space="preserve">如果未填写此表，将被视为无实质性响应。</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原件扫描上传</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w:t>
      </w:r>
      <w:r/>
    </w:p>
    <w:p>
      <w:pPr>
        <w:ind w:firstLine="420"/>
        <w:keepLines w:val="0"/>
        <w:keepNext w:val="0"/>
        <w:pageBreakBefore w:val="0"/>
        <w:spacing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供应商提供的所有材料均应符合国家相关技术标准。每批次进场材料应附有材料制造商出具的合格证明，涉及安全、环保或关键性能的材料，需提供具备资质的检测机构出具的检验报告，并经现场验收，核对资料与实物一致后方可用于工程，不合格材料应立即退场。</w:t>
      </w:r>
      <w:r/>
    </w:p>
    <w:tbl>
      <w:tblPr>
        <w:tblStyle w:val="104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2969"/>
        <w:gridCol w:w="4497"/>
      </w:tblGrid>
      <w:tr>
        <w:trPr>
          <w:trHeight w:val="450"/>
        </w:trPr>
        <w:tc>
          <w:tcPr>
            <w:gridSpan w:val="3"/>
            <w:shd w:val="clear" w:color="auto" w:fill="auto"/>
            <w:tcBorders>
              <w:top w:val="single" w:color="auto" w:sz="8" w:space="0"/>
              <w:left w:val="single" w:color="auto" w:sz="8" w:space="0"/>
              <w:bottom w:val="single" w:color="auto" w:sz="4" w:space="0"/>
              <w:right w:val="single" w:color="000000" w:sz="8" w:space="0"/>
            </w:tcBorders>
            <w:tcW w:w="5000" w:type="pct"/>
            <w:vAlign w:val="center"/>
            <w:textDirection w:val="lrTb"/>
            <w:noWrap/>
          </w:tcPr>
          <w:p>
            <w:pPr>
              <w:ind w:firstLine="420"/>
              <w:jc w:val="center"/>
              <w:keepLines w:val="0"/>
              <w:keepNext w:val="0"/>
              <w:pageBreakBefore w:val="0"/>
              <w:spacing w:line="360" w:lineRule="auto"/>
              <w:widowControl/>
              <w:rPr>
                <w:rFonts w:ascii="宋体" w:hAnsi="宋体" w:cs="宋体"/>
                <w:color w:val="000000" w:themeColor="text1"/>
                <w:sz w:val="21"/>
                <w:szCs w:val="21"/>
                <w14:textFill>
                  <w14:solidFill>
                    <w14:schemeClr w14:val="tx1"/>
                  </w14:solidFill>
                </w14:textFill>
              </w:rPr>
            </w:pPr>
            <w:r/>
            <w:bookmarkStart w:id="66" w:name="OLE_LINK1"/>
            <w:r>
              <w:rPr>
                <w:rFonts w:hint="eastAsia" w:ascii="宋体" w:hAnsi="宋体" w:cs="宋体"/>
                <w:color w:val="000000" w:themeColor="text1"/>
                <w:sz w:val="21"/>
                <w:szCs w:val="21"/>
                <w:lang w:val="en-US" w:eastAsia="zh-CN"/>
                <w14:textFill>
                  <w14:solidFill>
                    <w14:schemeClr w14:val="tx1"/>
                  </w14:solidFill>
                </w14:textFill>
              </w:rPr>
              <w:t xml:space="preserve">主要材料推荐表</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产品</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推荐</w:t>
            </w:r>
            <w:r>
              <w:rPr>
                <w:rFonts w:hint="eastAsia" w:ascii="宋体" w:hAnsi="宋体" w:cs="宋体"/>
                <w:color w:val="000000" w:themeColor="text1"/>
                <w:sz w:val="21"/>
                <w:szCs w:val="21"/>
                <w14:textFill>
                  <w14:solidFill>
                    <w14:schemeClr w14:val="tx1"/>
                  </w14:solidFill>
                </w14:textFill>
              </w:rPr>
              <w:t xml:space="preserve">品牌</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各类阀门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剑桥、沪航、佳福斯</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消防泵、稳压泵组</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凯泉、上海东方、上海连成</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消防水箱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华浩、美通、华厦</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各类国标管件</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友发、君诚、正大</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风机</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上虞、春旭、航边</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配电箱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大全、华鹏、东浩</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火灾自动报警设备</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青鸟、能美、大华</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线缆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江扬、津达、江南</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各类油漆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亚士漆、金陵、立邦</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防火门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扬子、光华、蓝盾</w:t>
            </w:r>
            <w:r/>
          </w:p>
        </w:tc>
      </w:tr>
      <w:tr>
        <w:trPr>
          <w:trHeight w:val="450"/>
        </w:trPr>
        <w:tc>
          <w:tcPr>
            <w:shd w:val="clear" w:color="auto" w:fill="auto"/>
            <w:tcBorders>
              <w:top w:val="none" w:color="000000" w:sz="4" w:space="0"/>
              <w:left w:val="single" w:color="auto" w:sz="8" w:space="0"/>
              <w:bottom w:val="single" w:color="000000" w:sz="8"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闭门器</w:t>
            </w:r>
            <w:r/>
          </w:p>
        </w:tc>
        <w:tc>
          <w:tcPr>
            <w:shd w:val="clear" w:color="auto" w:fill="auto"/>
            <w:tcBorders>
              <w:top w:val="none" w:color="000000" w:sz="4" w:space="0"/>
              <w:left w:val="none" w:color="000000" w:sz="4" w:space="0"/>
              <w:bottom w:val="single" w:color="000000" w:sz="8"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瓯宝、国强、坚朗</w:t>
            </w:r>
            <w:bookmarkEnd w:id="66"/>
            <w:r/>
            <w:r/>
          </w:p>
        </w:tc>
      </w:tr>
    </w:tbl>
    <w:p>
      <w:pPr>
        <w:ind w:firstLine="422"/>
        <w:keepLines w:val="0"/>
        <w:keepNext w:val="0"/>
        <w:pageBreakBefore w:val="0"/>
        <w:spacing w:line="360" w:lineRule="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施工注意事项</w:t>
      </w:r>
      <w:r/>
    </w:p>
    <w:p>
      <w:p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1．施工前，具体细节必须现场再次得到使用部门确认。</w:t>
      </w:r>
      <w:r/>
    </w:p>
    <w:p>
      <w:p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2.拆除时不得野蛮施工，不得任意破坏墙体结构。</w:t>
      </w:r>
      <w:r/>
    </w:p>
    <w:p>
      <w:pPr>
        <w:ind w:left="-359" w:firstLine="420"/>
        <w:keepLines w:val="0"/>
        <w:keepNext w:val="0"/>
        <w:pageBreakBefore w:val="0"/>
        <w:spacing w:line="360" w:lineRule="auto"/>
        <w:widowControl w:val="off"/>
        <w:tabs>
          <w:tab w:val="left" w:pos="360" w:leader="none"/>
        </w:tabs>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tl w:val="0"/>
          <w:lang w:val="en-US" w:eastAsia="zh-CN"/>
        </w:rPr>
        <w:t xml:space="preserve"> </w:t>
      </w:r>
      <w:bookmarkStart w:id="67" w:name="_Toc120614281"/>
      <w:r>
        <w:rPr>
          <w:rFonts w:hint="eastAsia" w:ascii="宋体" w:hAnsi="宋体" w:eastAsia="宋体" w:cs="宋体"/>
          <w:b/>
          <w:color w:val="auto"/>
          <w:sz w:val="21"/>
          <w:szCs w:val="21"/>
          <w:highlight w:val="none"/>
          <w:lang w:eastAsia="zh-CN"/>
        </w:rPr>
        <w:t xml:space="preserve">三、</w:t>
      </w:r>
      <w:r>
        <w:rPr>
          <w:rFonts w:hint="eastAsia" w:ascii="宋体" w:hAnsi="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报价及施工进度要求</w:t>
      </w:r>
      <w:r/>
    </w:p>
    <w:p>
      <w:pPr>
        <w:ind w:firstLine="420"/>
        <w:keepLines w:val="0"/>
        <w:keepNext w:val="0"/>
        <w:pageBreakBefore w:val="0"/>
        <w:spacing w:before="0" w:after="0" w:line="360" w:lineRule="auto"/>
        <w:widowControl w:val="off"/>
        <w:rPr>
          <w:rFonts w:hint="eastAsia" w:ascii="宋体" w:hAnsi="宋体" w:eastAsia="宋体" w:cs="宋体"/>
          <w:b w:val="0"/>
          <w:sz w:val="21"/>
          <w:szCs w:val="21"/>
          <w:lang w:eastAsia="zh-CN"/>
        </w:rPr>
      </w:pPr>
      <w:r>
        <w:rPr>
          <w:rFonts w:hint="eastAsia" w:ascii="宋体" w:hAnsi="宋体" w:eastAsia="宋体" w:cs="宋体"/>
          <w:b w:val="0"/>
          <w:sz w:val="21"/>
          <w:szCs w:val="21"/>
        </w:rPr>
        <w:t xml:space="preserve">1.</w:t>
      </w:r>
      <w:r>
        <w:rPr>
          <w:rFonts w:hint="eastAsia" w:ascii="宋体" w:hAnsi="宋体" w:eastAsia="宋体" w:cs="宋体"/>
          <w:b w:val="0"/>
          <w:sz w:val="21"/>
          <w:szCs w:val="21"/>
          <w:lang w:eastAsia="zh-CN"/>
        </w:rPr>
        <w:t xml:space="preserve">本合同为</w:t>
      </w:r>
      <w:r>
        <w:rPr>
          <w:rFonts w:hint="eastAsia" w:ascii="宋体" w:hAnsi="宋体" w:eastAsia="宋体" w:cs="宋体"/>
          <w:b/>
          <w:bCs/>
          <w:sz w:val="21"/>
          <w:szCs w:val="21"/>
          <w:lang w:eastAsia="zh-CN"/>
        </w:rPr>
        <w:t xml:space="preserve">固定</w:t>
      </w:r>
      <w:r>
        <w:rPr>
          <w:rFonts w:hint="eastAsia" w:ascii="宋体" w:hAnsi="宋体" w:eastAsia="宋体" w:cs="宋体"/>
          <w:b/>
          <w:bCs/>
          <w:sz w:val="21"/>
          <w:szCs w:val="21"/>
        </w:rPr>
        <w:t xml:space="preserve">总价</w:t>
      </w:r>
      <w:r>
        <w:rPr>
          <w:rFonts w:hint="eastAsia" w:ascii="宋体" w:hAnsi="宋体" w:eastAsia="宋体" w:cs="宋体"/>
          <w:sz w:val="21"/>
          <w:szCs w:val="21"/>
          <w:lang w:eastAsia="zh-CN"/>
        </w:rPr>
        <w:t xml:space="preserve">合同。供应商报价</w:t>
      </w:r>
      <w:r>
        <w:rPr>
          <w:rFonts w:hint="eastAsia" w:ascii="宋体" w:hAnsi="宋体" w:eastAsia="宋体" w:cs="宋体"/>
          <w:sz w:val="21"/>
          <w:szCs w:val="21"/>
        </w:rPr>
        <w:t xml:space="preserve">包含的风险范围：</w:t>
      </w:r>
      <w:r>
        <w:rPr>
          <w:rFonts w:hint="eastAsia" w:ascii="宋体" w:hAnsi="宋体" w:eastAsia="宋体" w:cs="宋体"/>
          <w:sz w:val="21"/>
          <w:szCs w:val="21"/>
          <w:u w:val="none"/>
        </w:rPr>
        <w:t xml:space="preserve">工程变更、政策性调整，除上述</w:t>
      </w:r>
      <w:r>
        <w:rPr>
          <w:rFonts w:hint="eastAsia" w:ascii="宋体" w:hAnsi="宋体" w:eastAsia="宋体" w:cs="宋体"/>
          <w:sz w:val="21"/>
          <w:szCs w:val="21"/>
          <w:u w:val="none"/>
          <w:lang w:eastAsia="zh-CN"/>
        </w:rPr>
        <w:t xml:space="preserve">两</w:t>
      </w:r>
      <w:r>
        <w:rPr>
          <w:rFonts w:hint="eastAsia" w:ascii="宋体" w:hAnsi="宋体" w:eastAsia="宋体" w:cs="宋体"/>
          <w:sz w:val="21"/>
          <w:szCs w:val="21"/>
          <w:u w:val="none"/>
        </w:rPr>
        <w:t xml:space="preserve">点外均为风险</w:t>
      </w:r>
      <w:r>
        <w:rPr>
          <w:rFonts w:hint="eastAsia" w:ascii="宋体" w:hAnsi="宋体" w:eastAsia="宋体" w:cs="宋体"/>
          <w:sz w:val="21"/>
          <w:szCs w:val="21"/>
        </w:rPr>
        <w:t xml:space="preserve">。</w:t>
      </w:r>
      <w:r/>
    </w:p>
    <w:p>
      <w:pPr>
        <w:ind w:firstLine="422"/>
        <w:keepLines w:val="0"/>
        <w:keepNext w:val="0"/>
        <w:pageBreakBefore w:val="0"/>
        <w:spacing w:before="156" w:after="156"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供应商报价应按照采购人提供的工程量清单的格式填报，不得改变工程量清单，不得改变或者遗漏工程量清单中分部分项工程量清单规定的项目编码、项目名称、项目特征、计量单位、工程量。其中安全文明施工措施费、规费、税金为不可竞争费，应按采购人提供的工程量清单及相关费用、费率报价。</w:t>
      </w:r>
      <w:r/>
    </w:p>
    <w:p>
      <w:pPr>
        <w:ind w:firstLine="422"/>
        <w:keepLines w:val="0"/>
        <w:keepNext w:val="0"/>
        <w:pageBreakBefore w:val="0"/>
        <w:spacing w:before="156" w:after="156"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.供应商首轮报价应有详细的报价明细组成，磋商谈判最终以总价方式报价，成交价即合同价为最终报价。除工程变更和政策性调整外，合同结算价不再调整。</w:t>
      </w:r>
      <w:r/>
    </w:p>
    <w:p>
      <w:pPr>
        <w:ind w:firstLine="422"/>
        <w:keepLines w:val="0"/>
        <w:keepNext w:val="0"/>
        <w:pageBreakBefore w:val="0"/>
        <w:spacing w:before="156" w:after="156"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首轮报价明细仍为合同价的组成部分，最终总价明细在签订合同前根据成交价修正，供应商应根据本单位的最终报价和首轮报价，自行调整各明细单价（原则上除不可竞争费外，其他各分项报价同比例下浮），直至汇总合价和最终总报价相符（以元为单位，保留两位小数）。</w:t>
      </w:r>
      <w:r/>
    </w:p>
    <w:p>
      <w:pPr>
        <w:ind w:firstLine="422"/>
        <w:keepLines w:val="0"/>
        <w:keepNext w:val="0"/>
        <w:pageBreakBefore w:val="0"/>
        <w:spacing w:before="156" w:after="156" w:line="360" w:lineRule="auto"/>
        <w:widowControl w:val="off"/>
        <w:rPr>
          <w:rFonts w:hint="eastAsia" w:ascii="宋体" w:hAnsi="宋体" w:eastAsia="宋体" w:cs="宋体"/>
          <w:sz w:val="21"/>
          <w:szCs w:val="21"/>
          <w:lang w:eastAsia="zh-CN"/>
        </w:rPr>
      </w:pP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非招标范围内的工程变更以实际工程量定额计</w:t>
      </w:r>
      <w:r>
        <w:rPr>
          <w:rFonts w:hint="eastAsia" w:ascii="宋体" w:hAnsi="宋体" w:eastAsia="宋体" w:cs="宋体"/>
          <w:b/>
          <w:sz w:val="21"/>
          <w:szCs w:val="21"/>
        </w:rPr>
        <w:t xml:space="preserve">算，并同上述比例下浮结算。（变更按《扬州大学小型工程管理办法（试行）》执行）</w:t>
      </w:r>
      <w:r>
        <w:rPr>
          <w:rFonts w:hint="eastAsia" w:ascii="宋体" w:hAnsi="宋体" w:cs="宋体"/>
          <w:b/>
          <w:sz w:val="21"/>
          <w:szCs w:val="21"/>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本项目承包范围为磋商文件、工程量清单等附件范围相关的内容。供应商应根据附件内容以现场踏勘为准仔细核对工程量清单，核对内容包括清单数量、清单特征、计量单位等，并将疑问在提问截止时间</w:t>
      </w:r>
      <w:r>
        <w:rPr>
          <w:rFonts w:hint="eastAsia" w:ascii="宋体" w:hAnsi="宋体" w:eastAsia="宋体" w:cs="宋体"/>
          <w:i/>
          <w:iCs/>
          <w:color w:val="auto"/>
          <w:sz w:val="21"/>
          <w:szCs w:val="21"/>
          <w:highlight w:val="none"/>
          <w:u w:val="single"/>
          <w:lang w:eastAsia="zh-CN"/>
        </w:rPr>
        <w:t xml:space="preserve">前</w:t>
      </w:r>
      <w:r>
        <w:rPr>
          <w:rFonts w:hint="eastAsia" w:ascii="宋体" w:hAnsi="宋体" w:eastAsia="宋体" w:cs="宋体"/>
          <w:i/>
          <w:iCs/>
          <w:color w:val="auto"/>
          <w:sz w:val="21"/>
          <w:szCs w:val="21"/>
          <w:highlight w:val="none"/>
          <w:u w:val="single"/>
        </w:rPr>
        <w:t xml:space="preserve">书面提出，如未提出任何疑问，则视为对采购人提供的工程量清单不存在问题，</w:t>
      </w:r>
      <w:r>
        <w:rPr>
          <w:rFonts w:hint="eastAsia" w:ascii="宋体" w:hAnsi="宋体" w:eastAsia="宋体" w:cs="宋体"/>
          <w:b/>
          <w:bCs/>
          <w:i/>
          <w:iCs/>
          <w:color w:val="auto"/>
          <w:sz w:val="21"/>
          <w:szCs w:val="21"/>
          <w:highlight w:val="none"/>
          <w:u w:val="single"/>
          <w:lang w:val="en-US" w:eastAsia="zh-CN"/>
        </w:rPr>
        <w:t xml:space="preserve">供应商必须严格按照工程量清单报价，否则为无效响应</w:t>
      </w:r>
      <w:r>
        <w:rPr>
          <w:rFonts w:hint="eastAsia" w:ascii="宋体" w:hAnsi="宋体" w:cs="宋体"/>
          <w:b/>
          <w:bCs/>
          <w:i/>
          <w:iCs/>
          <w:color w:val="auto"/>
          <w:sz w:val="21"/>
          <w:szCs w:val="21"/>
          <w:highlight w:val="none"/>
          <w:u w:val="single"/>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响应时响应文件中</w:t>
      </w:r>
      <w:r>
        <w:rPr>
          <w:rFonts w:hint="eastAsia" w:ascii="宋体" w:hAnsi="宋体" w:cs="宋体"/>
          <w:i/>
          <w:iCs/>
          <w:color w:val="auto"/>
          <w:sz w:val="21"/>
          <w:szCs w:val="21"/>
          <w:highlight w:val="none"/>
          <w:u w:val="single"/>
          <w:lang w:val="en-US" w:eastAsia="zh-CN"/>
        </w:rPr>
        <w:t xml:space="preserve">按磋商文件中格式要求填写工程</w:t>
      </w:r>
      <w:r>
        <w:rPr>
          <w:rFonts w:hint="eastAsia" w:ascii="宋体" w:hAnsi="宋体" w:eastAsia="宋体" w:cs="宋体"/>
          <w:i/>
          <w:iCs/>
          <w:color w:val="auto"/>
          <w:sz w:val="21"/>
          <w:szCs w:val="21"/>
          <w:highlight w:val="none"/>
          <w:u w:val="single"/>
        </w:rPr>
        <w:t xml:space="preserve">施工进度表。</w:t>
      </w:r>
      <w:r>
        <w:rPr>
          <w:rFonts w:hint="eastAsia" w:ascii="宋体" w:hAnsi="宋体" w:eastAsia="宋体" w:cs="宋体"/>
          <w:b/>
          <w:bCs/>
          <w:i/>
          <w:iCs/>
          <w:color w:val="auto"/>
          <w:sz w:val="21"/>
          <w:szCs w:val="21"/>
          <w:highlight w:val="none"/>
          <w:u w:val="single"/>
        </w:rPr>
        <w:t xml:space="preserve">（提供满足施工进度要求的</w:t>
      </w:r>
      <w:r>
        <w:rPr>
          <w:rFonts w:hint="eastAsia" w:ascii="宋体" w:hAnsi="宋体" w:cs="宋体"/>
          <w:b/>
          <w:bCs/>
          <w:i/>
          <w:iCs/>
          <w:color w:val="auto"/>
          <w:sz w:val="21"/>
          <w:szCs w:val="21"/>
          <w:highlight w:val="none"/>
          <w:u w:val="single"/>
          <w:lang w:val="en-US" w:eastAsia="zh-CN"/>
        </w:rPr>
        <w:t xml:space="preserve">工程</w:t>
      </w:r>
      <w:r>
        <w:rPr>
          <w:rFonts w:hint="eastAsia" w:ascii="宋体" w:hAnsi="宋体" w:eastAsia="宋体" w:cs="宋体"/>
          <w:b/>
          <w:bCs/>
          <w:i/>
          <w:iCs/>
          <w:color w:val="auto"/>
          <w:sz w:val="21"/>
          <w:szCs w:val="21"/>
          <w:highlight w:val="none"/>
          <w:u w:val="single"/>
        </w:rPr>
        <w:t xml:space="preserve">施工进度表，原件加盖供应商公章</w:t>
      </w:r>
      <w:r>
        <w:rPr>
          <w:rFonts w:hint="eastAsia" w:ascii="宋体" w:hAnsi="宋体" w:cs="宋体"/>
          <w:b/>
          <w:bCs/>
          <w:i/>
          <w:iCs/>
          <w:color w:val="auto"/>
          <w:sz w:val="21"/>
          <w:szCs w:val="21"/>
          <w:highlight w:val="none"/>
          <w:u w:val="single"/>
          <w:lang w:val="en-US" w:eastAsia="zh-CN"/>
        </w:rPr>
        <w:t xml:space="preserve">扫描上传</w:t>
      </w:r>
      <w:r>
        <w:rPr>
          <w:rFonts w:hint="eastAsia" w:ascii="宋体" w:hAnsi="宋体" w:eastAsia="宋体" w:cs="宋体"/>
          <w:b/>
          <w:bCs/>
          <w:i/>
          <w:iCs/>
          <w:color w:val="auto"/>
          <w:sz w:val="21"/>
          <w:szCs w:val="21"/>
          <w:highlight w:val="none"/>
          <w:u w:val="single"/>
        </w:rPr>
        <w:t xml:space="preserve">）</w:t>
      </w:r>
      <w:r/>
    </w:p>
    <w:p>
      <w:pPr>
        <w:ind w:firstLine="422"/>
        <w:keepLines w:val="0"/>
        <w:keepNext w:val="0"/>
        <w:pageBreakBefore w:val="0"/>
        <w:spacing w:before="156" w:after="156"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施工注意事项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施工单位负责施工现场安全；</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楼内原有水电线路、设施及消防器材由水电施工单位做好保护工作，如损坏需全额赔偿。</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施工人员应严格服从校区相关人员管理，确保学生人身、财产的安全。</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给排水、强弱电管道清扫干净，污垢必须清除，壁柜内外必须清扫干净。</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施工开凿及损坏的墙槽、地面槽、孔洞应恢复至原样，切割应采用切缝机。</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施工单位应遵守学校相关规定，文明施工，采取防尘、防噪措施，减少对周边环境的影响，保证学生生活、学习环境；</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工程所用材料绿色环保，满足环境检测要求；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开工前，施工单位应查勘工程现场，掌握工程结构现状及周围水、电、网络、煤气、道路、地下管线等走向，制定工程施工及管线保护方案，做好开工前人（管理、安全、质检、工人）、材料、机械准备工作，待建设单位现场负责人检查认可后方可开工；</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质量控制节点隐蔽前应通知建设单位现场负责人，待检查认可后方可隐蔽；</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工程施工完毕垃圾清运出校。</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bidi="ar-SA"/>
        </w:rPr>
        <w:t xml:space="preserve">五、</w:t>
      </w:r>
      <w:r>
        <w:rPr>
          <w:rFonts w:hint="eastAsia" w:ascii="宋体" w:hAnsi="宋体" w:eastAsia="宋体" w:cs="宋体"/>
          <w:b/>
          <w:bCs/>
          <w:color w:val="auto"/>
          <w:sz w:val="21"/>
          <w:szCs w:val="21"/>
          <w:lang w:val="en-US" w:eastAsia="zh-CN"/>
        </w:rPr>
        <w:t xml:space="preserve">实施方案</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施工组织总体设想、方案针对性</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要求结合本项目交通疏解、学生安全等特点，提出科学、严密、具有针对性的施工组织方案。</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施工进度计划及工期保证措施的响应</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要求基于业主提供的资料，制定合理的施工进度计划，并提出确保工期目标实现或提前完工的具体保障措施。</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质量、安全保证体系及措施</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要求建立健全的质量与安全管理体系，针对本项目特点制定详细、可操作的质量控制与安全防护措施。</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4</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劳动力、机械设备和材料投入计划</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color w:val="auto"/>
          <w:sz w:val="21"/>
          <w:szCs w:val="21"/>
          <w:lang w:val="en-US" w:eastAsia="zh-CN"/>
        </w:rPr>
        <w:t xml:space="preserve">要求根据本项目需求等相关要求制定科学、严密、合理，描述详细且具有针对性的相关计划。</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关键施工技术、工艺及实施重点难点解决方案</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要求明确本项目在关键环节的技术工艺，并针对施工难点提出切实可行的解决方案。</w:t>
      </w:r>
      <w:r/>
    </w:p>
    <w:p>
      <w:pPr>
        <w:numPr>
          <w:ilvl w:val="0"/>
          <w:numId w:val="0"/>
        </w:numPr>
        <w:ind w:firstLine="420"/>
        <w:keepLines w:val="0"/>
        <w:keepNext w:val="0"/>
        <w:pageBreakBefore w:val="0"/>
        <w:spacing w:line="360" w:lineRule="auto"/>
        <w:widowControl w:val="off"/>
        <w:rPr>
          <w:rFonts w:hint="eastAsia" w:ascii="宋体" w:hAnsi="宋体" w:eastAsia="宋体" w:cs="宋体"/>
          <w:b/>
          <w:color w:val="auto"/>
          <w:sz w:val="21"/>
          <w:szCs w:val="21"/>
          <w:highlight w:val="yellow"/>
          <w:lang w:val="en-US" w:eastAsia="zh-CN"/>
        </w:rPr>
      </w:pPr>
      <w:r>
        <w:rPr>
          <w:rFonts w:hint="eastAsia" w:ascii="宋体" w:hAnsi="宋体" w:eastAsia="宋体" w:cs="宋体"/>
          <w:b w:val="0"/>
          <w:color w:val="auto"/>
          <w:sz w:val="21"/>
          <w:szCs w:val="21"/>
          <w:lang w:val="en-US" w:eastAsia="zh-CN"/>
        </w:rPr>
        <w:t xml:space="preserve">供应商按上述要求分项阐述，内容应科学、具体、具有针对性和可操作性，否则将按评分标准酌情扣分。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其他说明</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1.可提供施工用水电接入点，但需交纳水电费。</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竣工验收必须提供详细的竣工图纸、检测资料、材料的质保资料及其它相关的资料，施工全程应有照片记录并附文字说明，并存入U盘交甲方。其中变更签证、隐蔽工程必须有可靠的照片或视频（水印相机拍摄）。</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 保留使用的墙、地砖洞口及破损处修补到位，确保美观，施工开凿及损坏的墙面、地面、孔洞、吊顶应恢复至原样。 </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4.楼内原有垃圾、杂物及施工产生的垃圾及时自行清运出校，拆除物品由施工方回收（除招标文件中注明甲方需回收的），冲抵工程费用。</w:t>
      </w:r>
      <w:r/>
    </w:p>
    <w:p>
      <w:pPr>
        <w:ind w:firstLine="420"/>
        <w:keepLines w:val="0"/>
        <w:keepNext w:val="0"/>
        <w:pageBreakBefore w:val="0"/>
        <w:spacing w:line="360" w:lineRule="auto"/>
        <w:widowControl w:val="off"/>
        <w:tabs>
          <w:tab w:val="left" w:pos="0" w:leader="none"/>
        </w:tabs>
        <w:rPr>
          <w:rFonts w:hint="eastAsia" w:ascii="宋体" w:hAnsi="宋体" w:eastAsia="宋体" w:cs="宋体"/>
          <w:b/>
          <w:color w:val="000000"/>
          <w:sz w:val="21"/>
          <w:szCs w:val="21"/>
        </w:rPr>
      </w:pPr>
      <w:r>
        <w:rPr>
          <w:rFonts w:hint="eastAsia" w:ascii="宋体" w:hAnsi="宋体" w:eastAsia="宋体" w:cs="宋体"/>
          <w:b w:val="0"/>
          <w:bCs/>
          <w:color w:val="000000"/>
          <w:sz w:val="21"/>
          <w:szCs w:val="21"/>
        </w:rPr>
        <w:t xml:space="preserve">5.</w:t>
      </w:r>
      <w:r>
        <w:rPr>
          <w:rFonts w:hint="eastAsia" w:ascii="宋体" w:hAnsi="宋体" w:eastAsia="宋体" w:cs="宋体"/>
          <w:color w:val="000000"/>
          <w:sz w:val="21"/>
          <w:szCs w:val="21"/>
        </w:rPr>
        <w:t xml:space="preserve">负责工程竣工验收前的整体卫生保洁，包含原有门窗内外。</w:t>
      </w:r>
      <w:r/>
    </w:p>
    <w:p>
      <w:pPr>
        <w:pStyle w:val="1251"/>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51"/>
        <w:ind w:firstLine="420"/>
        <w:jc w:val="center"/>
        <w:keepLines w:val="0"/>
        <w:keepNext w:val="0"/>
        <w:pageBreakBefore w:val="0"/>
        <w:spacing w:line="360" w:lineRule="auto"/>
        <w:rPr>
          <w:rFonts w:hint="eastAsia" w:ascii="宋体" w:hAnsi="宋体" w:eastAsia="宋体" w:cs="宋体"/>
          <w:color w:val="auto"/>
          <w:sz w:val="44"/>
          <w:szCs w:val="44"/>
          <w:highlight w:val="none"/>
        </w:rPr>
      </w:pPr>
      <w:r/>
      <w:bookmarkStart w:id="68" w:name="_Toc165197241"/>
      <w:r>
        <w:rPr>
          <w:rFonts w:hint="eastAsia" w:ascii="宋体" w:hAnsi="宋体" w:eastAsia="宋体" w:cs="宋体"/>
          <w:b/>
          <w:bCs/>
          <w:color w:val="auto"/>
          <w:sz w:val="44"/>
          <w:szCs w:val="44"/>
          <w:highlight w:val="none"/>
        </w:rPr>
        <w:t xml:space="preserve">第五章  评审方法与评审标准</w:t>
      </w:r>
      <w:bookmarkEnd w:id="68"/>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本项目采用综合评分法，磋商小组将对确定为实质性响应采购文件要求的响应文件进行评价和比较。评审结果按评审后得分由高到低顺序排列。</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w:t>
      </w:r>
      <w:r>
        <w:rPr>
          <w:rFonts w:hint="eastAsia" w:ascii="宋体" w:hAnsi="宋体" w:cs="宋体"/>
          <w:color w:val="auto"/>
          <w:sz w:val="21"/>
          <w:szCs w:val="21"/>
          <w:highlight w:val="none"/>
          <w:lang w:val="en-US" w:eastAsia="zh-CN"/>
        </w:rPr>
        <w:t xml:space="preserve">推荐</w:t>
      </w:r>
      <w:r>
        <w:rPr>
          <w:rFonts w:hint="eastAsia" w:ascii="宋体" w:hAnsi="宋体" w:eastAsia="宋体" w:cs="宋体"/>
          <w:color w:val="auto"/>
          <w:sz w:val="21"/>
          <w:szCs w:val="21"/>
          <w:highlight w:val="none"/>
        </w:rPr>
        <w:t xml:space="preserve">排列。</w:t>
      </w:r>
      <w:r>
        <w:rPr>
          <w:rFonts w:hint="eastAsia" w:ascii="宋体" w:hAnsi="宋体" w:cs="宋体"/>
          <w:color w:val="auto"/>
          <w:sz w:val="21"/>
          <w:szCs w:val="21"/>
          <w:highlight w:val="none"/>
          <w:lang w:val="en-US" w:eastAsia="zh-CN"/>
        </w:rPr>
        <w:t xml:space="preserve">评审得分且最后报价相同的，按照技术指标优劣顺序排序</w:t>
      </w:r>
      <w:r>
        <w:rPr>
          <w:rFonts w:hint="eastAsia" w:ascii="宋体" w:hAnsi="宋体" w:eastAsia="宋体" w:cs="宋体"/>
          <w:color w:val="auto"/>
          <w:sz w:val="21"/>
          <w:szCs w:val="21"/>
          <w:highlight w:val="none"/>
        </w:rPr>
        <w:t xml:space="preserve">，如技术指标得分也相同，由磋商小组随机抽取确定排序，本项目选取3名</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政府采购政策功能落实</w:t>
      </w:r>
      <w:r/>
    </w:p>
    <w:p>
      <w:pPr>
        <w:ind w:left="0" w:right="0" w:firstLine="441"/>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p>
    <w:tbl>
      <w:tblPr>
        <w:tblStyle w:val="1074"/>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专门面向中小企业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r>
    </w:tbl>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360"/>
        <w:jc w:val="both"/>
        <w:keepLines w:val="0"/>
        <w:keepNext w:val="0"/>
        <w:pageBreakBefore w:val="0"/>
        <w:spacing w:before="240" w:after="24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如本项目同意联合体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ind w:firstLine="420"/>
        <w:jc w:val="left"/>
        <w:spacing w:before="120" w:after="120" w:line="0" w:lineRule="atLeas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t xml:space="preserve">三、</w:t>
      </w:r>
      <w:r>
        <w:rPr>
          <w:rFonts w:hint="eastAsia" w:ascii="宋体" w:hAnsi="宋体" w:eastAsia="宋体" w:cs="宋体"/>
          <w:b/>
          <w:color w:val="auto"/>
          <w:sz w:val="24"/>
          <w:szCs w:val="24"/>
          <w:highlight w:val="none"/>
        </w:rPr>
        <w:t xml:space="preserve">评审标准</w:t>
      </w:r>
      <w:r/>
    </w:p>
    <w:tbl>
      <w:tblPr>
        <w:tblStyle w:val="1049"/>
        <w:tblW w:w="8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505"/>
        <w:gridCol w:w="6252"/>
      </w:tblGrid>
      <w:tr>
        <w:trPr>
          <w:jc w:val="center"/>
          <w:trHeight w:val="421"/>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评审因素</w:t>
            </w:r>
            <w:r/>
          </w:p>
        </w:tc>
        <w:tc>
          <w:tcPr>
            <w:gridSpan w:val="2"/>
            <w:tcW w:w="7757" w:type="dxa"/>
            <w:vAlign w:val="center"/>
            <w:textDirection w:val="lrTb"/>
            <w:noWrap/>
          </w:tcPr>
          <w:p>
            <w:pPr>
              <w:jc w:val="cente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评审标准</w:t>
            </w:r>
            <w:r/>
          </w:p>
        </w:tc>
      </w:tr>
      <w:tr>
        <w:trPr>
          <w:jc w:val="center"/>
          <w:trHeight w:val="0"/>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价 格</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（30分）</w:t>
            </w:r>
            <w:r/>
          </w:p>
        </w:tc>
        <w:tc>
          <w:tcPr>
            <w:gridSpan w:val="2"/>
            <w:tcW w:w="7757" w:type="dxa"/>
            <w:vAlign w:val="center"/>
            <w:textDirection w:val="lrTb"/>
            <w:noWrap/>
          </w:tcPr>
          <w:p>
            <w:pPr>
              <w:jc w:val="left"/>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jc w:val="left"/>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w:t>
            </w:r>
            <w:r>
              <w:rPr>
                <w:rFonts w:hint="eastAsia" w:ascii="宋体" w:hAnsi="宋体" w:cs="宋体"/>
                <w:b/>
                <w:bCs/>
                <w:color w:val="000000" w:themeColor="text1"/>
                <w:sz w:val="21"/>
                <w:szCs w:val="21"/>
                <w:lang w:eastAsia="zh-CN"/>
                <w14:textFill>
                  <w14:solidFill>
                    <w14:schemeClr w14:val="tx1"/>
                  </w14:solidFill>
                </w14:textFill>
              </w:rPr>
              <w:t xml:space="preserve">磋商小组按</w:t>
            </w:r>
            <w:r>
              <w:rPr>
                <w:rFonts w:hint="eastAsia" w:ascii="宋体" w:hAnsi="宋体" w:eastAsia="宋体" w:cs="宋体"/>
                <w:b/>
                <w:bCs w:val="0"/>
                <w:color w:val="auto"/>
                <w:sz w:val="21"/>
                <w:szCs w:val="21"/>
                <w:highlight w:val="none"/>
              </w:rPr>
              <w:t xml:space="preserve">异常低价投标（响应）</w:t>
            </w:r>
            <w:r>
              <w:rPr>
                <w:rFonts w:hint="eastAsia" w:ascii="宋体" w:hAnsi="宋体" w:cs="宋体"/>
                <w:b/>
                <w:bCs w:val="0"/>
                <w:color w:val="auto"/>
                <w:sz w:val="21"/>
                <w:szCs w:val="21"/>
                <w:highlight w:val="none"/>
                <w:lang w:eastAsia="zh-CN"/>
              </w:rPr>
              <w:t xml:space="preserve">标准</w:t>
            </w:r>
            <w:r>
              <w:rPr>
                <w:rFonts w:hint="eastAsia" w:ascii="宋体" w:hAnsi="宋体" w:cs="宋体"/>
                <w:b/>
                <w:bCs/>
                <w:color w:val="000000" w:themeColor="text1"/>
                <w:sz w:val="21"/>
                <w:szCs w:val="21"/>
                <w:lang w:eastAsia="zh-CN"/>
                <w14:textFill>
                  <w14:solidFill>
                    <w14:schemeClr w14:val="tx1"/>
                  </w14:solidFill>
                </w14:textFill>
              </w:rPr>
              <w:t xml:space="preserve">审查</w:t>
            </w:r>
            <w:r>
              <w:rPr>
                <w:rFonts w:hint="eastAsia" w:ascii="宋体" w:hAnsi="宋体" w:eastAsia="宋体" w:cs="宋体"/>
                <w:b/>
                <w:bCs/>
                <w:color w:val="000000" w:themeColor="text1"/>
                <w:sz w:val="21"/>
                <w:szCs w:val="21"/>
                <w14:textFill>
                  <w14:solidFill>
                    <w14:schemeClr w14:val="tx1"/>
                  </w14:solidFill>
                </w14:textFill>
              </w:rPr>
              <w:t xml:space="preserve">供应商的报价</w:t>
            </w:r>
            <w:r>
              <w:rPr>
                <w:rFonts w:hint="eastAsia" w:ascii="宋体" w:hAnsi="宋体" w:cs="宋体"/>
                <w:b/>
                <w:bCs/>
                <w:color w:val="000000" w:themeColor="text1"/>
                <w:sz w:val="21"/>
                <w:szCs w:val="21"/>
                <w:lang w:eastAsia="zh-CN"/>
                <w14:textFill>
                  <w14:solidFill>
                    <w14:schemeClr w14:val="tx1"/>
                  </w14:solidFill>
                </w14:textFill>
              </w:rPr>
              <w:t xml:space="preserve">合理性，</w:t>
            </w:r>
            <w:r>
              <w:rPr>
                <w:rFonts w:hint="eastAsia" w:ascii="宋体" w:hAnsi="宋体" w:eastAsia="宋体" w:cs="宋体"/>
                <w:b/>
                <w:bCs/>
                <w:color w:val="000000" w:themeColor="text1"/>
                <w:sz w:val="21"/>
                <w:szCs w:val="21"/>
                <w14:textFill>
                  <w14:solidFill>
                    <w14:schemeClr w14:val="tx1"/>
                  </w14:solidFill>
                </w14:textFill>
              </w:rPr>
              <w:t xml:space="preserve">供应商无法证明其报价合理性的，评审委员会应当将其作为无效响应处理。</w:t>
            </w:r>
            <w:r/>
          </w:p>
        </w:tc>
      </w:tr>
      <w:tr>
        <w:trPr>
          <w:jc w:val="center"/>
          <w:trHeight w:val="0"/>
        </w:trPr>
        <w:tc>
          <w:tcPr>
            <w:tcW w:w="1216" w:type="dxa"/>
            <w:vAlign w:val="center"/>
            <w:vMerge w:val="restart"/>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（35分）</w:t>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施工组织总体设想、方案针对性（7分）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方案完全响应要求，针对本项目消防设施及隐患整改工程</w:t>
            </w:r>
            <w:r>
              <w:rPr>
                <w:rFonts w:hint="eastAsia" w:ascii="宋体" w:hAnsi="宋体" w:eastAsia="宋体" w:cs="宋体"/>
                <w:color w:val="000000" w:themeColor="text1"/>
                <w:sz w:val="21"/>
                <w:szCs w:val="21"/>
                <w:lang w:val="en-US" w:eastAsia="zh-CN"/>
                <w14:textFill>
                  <w14:solidFill>
                    <w14:schemeClr w14:val="tx1"/>
                  </w14:solidFill>
                </w14:textFill>
              </w:rPr>
              <w:t xml:space="preserve">特点</w:t>
            </w:r>
            <w:r>
              <w:rPr>
                <w:rFonts w:hint="eastAsia" w:ascii="宋体" w:hAnsi="宋体" w:eastAsia="宋体" w:cs="宋体"/>
                <w:color w:val="000000" w:themeColor="text1"/>
                <w:sz w:val="21"/>
                <w:szCs w:val="21"/>
                <w14:textFill>
                  <w14:solidFill>
                    <w14:schemeClr w14:val="tx1"/>
                  </w14:solidFill>
                </w14:textFill>
              </w:rPr>
              <w:t xml:space="preserve">提出详细、有针对性的组织设想的得7分；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方案基本响应大部分要点，但针对性一般的得5分；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方案仅简单罗列常规内容，未针对本项目提出具体设想的得3分；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方案内容与本项目需求关联度低，或存在明显缺项的得1分；</w:t>
            </w:r>
            <w:r/>
          </w:p>
          <w:p>
            <w:pP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施工进度计划和进度的保证措施</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进度计划完全符合要求，详细、逻辑清晰，关键线路明确，保证措施具体可行的得7分；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进度计划较完整，保证措施包含主要内容但细节不足的得5分；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进度计划粗略，保证措施常规的得3分；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进度计划不可行或保证措施缺失的得1分；</w:t>
            </w:r>
            <w:r/>
          </w:p>
          <w:p>
            <w:pP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质量、安全保证体系及措施</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质安措施完全符合要求，材料报审流程与现场设施保护方案详细、具体、可操作的得7分；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措施内容较全，但材料报审或现有设备保护方案描述不够具体的得5分；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措施为通用模板，未结合本项目材料要求和现场保护要求的得3分；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措施存在明显漏洞或与本项目无关的得1分；</w:t>
            </w:r>
            <w:r/>
          </w:p>
          <w:p>
            <w:pP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劳动力、机械设备和材料投入计划</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科学、严密、合理，描述详细且具有针对性的得7分；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基本合理、描述一般、有可操作性得5分；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具有不合理项、描述略欠缺、存在一定的实施难度得3分；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具有明显不合理项、描述欠缺、存在实施难度得1分；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3208"/>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关键施工技术、工艺及实施重点难点解决方案</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精准识别本项目的关键施工技术、工艺及工程项目实施的重点、难点，分别提出详细、可行、有据的解决方案的得7分；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识别出上述重难点，但解决方案不够详细或具体方案不完整的得5分；</w:t>
            </w:r>
            <w:r/>
          </w:p>
          <w:p>
            <w:pPr>
              <w:jc w:val="left"/>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仅能识别部分重难点，方案为常规做法或解决方案不具体的得3分；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识别错误或无具体解决方案的得1分；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r>
              <w:rPr>
                <w:rFonts w:hint="eastAsia" w:ascii="宋体" w:hAnsi="宋体" w:eastAsia="宋体" w:cs="宋体"/>
                <w:b/>
                <w:bCs/>
                <w:color w:val="000000" w:themeColor="text1"/>
                <w:sz w:val="21"/>
                <w:szCs w:val="21"/>
                <w14:textFill>
                  <w14:solidFill>
                    <w14:schemeClr w14:val="tx1"/>
                  </w14:solidFill>
                </w14:textFill>
              </w:rPr>
            </w:r>
            <w:r>
              <w:rPr>
                <w:rFonts w:hint="eastAsia" w:ascii="宋体" w:hAnsi="宋体" w:eastAsia="宋体" w:cs="宋体"/>
                <w:b/>
                <w:bCs/>
                <w:color w:val="000000" w:themeColor="text1"/>
                <w:sz w:val="21"/>
                <w:szCs w:val="21"/>
                <w14:textFill>
                  <w14:solidFill>
                    <w14:schemeClr w14:val="tx1"/>
                  </w14:solidFill>
                </w14:textFill>
              </w:rPr>
            </w:r>
            <w:r/>
            <w:r>
              <w:rPr>
                <w:rFonts w:hint="eastAsia" w:ascii="宋体" w:hAnsi="宋体" w:eastAsia="宋体" w:cs="宋体"/>
                <w:color w:val="000000" w:themeColor="text1"/>
                <w:sz w:val="21"/>
                <w:szCs w:val="21"/>
                <w14:textFill>
                  <w14:solidFill>
                    <w14:schemeClr w14:val="tx1"/>
                  </w14:solidFill>
                </w14:textFill>
              </w:rPr>
            </w:r>
          </w:p>
        </w:tc>
      </w:tr>
      <w:tr>
        <w:trPr>
          <w:jc w:val="center"/>
          <w:trHeight w:val="1415"/>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W w:w="7757" w:type="dxa"/>
            <w:vAlign w:val="center"/>
            <w:textDirection w:val="lrTb"/>
            <w:noWrap/>
          </w:tcPr>
          <w:p>
            <w:pPr>
              <w:pStyle w:val="1079"/>
              <w:ind w:left="0"/>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w:t>
            </w:r>
            <w:r>
              <w:rPr>
                <w:rFonts w:hint="eastAsia" w:ascii="宋体" w:hAnsi="宋体" w:cs="宋体"/>
                <w:b/>
                <w:bCs/>
                <w:color w:val="000000" w:themeColor="text1"/>
                <w:sz w:val="21"/>
                <w:szCs w:val="21"/>
                <w:lang w:val="en-US" w:eastAsia="zh-CN"/>
                <w14:textFill>
                  <w14:solidFill>
                    <w14:schemeClr w14:val="tx1"/>
                  </w14:solidFill>
                </w14:textFill>
              </w:rPr>
              <w:t xml:space="preserve">本项</w:t>
            </w:r>
            <w:r>
              <w:rPr>
                <w:rFonts w:hint="eastAsia" w:ascii="宋体" w:hAnsi="宋体" w:eastAsia="宋体" w:cs="宋体"/>
                <w:b/>
                <w:bCs/>
                <w:color w:val="000000" w:themeColor="text1"/>
                <w:sz w:val="21"/>
                <w:szCs w:val="21"/>
                <w14:textFill>
                  <w14:solidFill>
                    <w14:schemeClr w14:val="tx1"/>
                  </w14:solidFill>
                </w14:textFill>
              </w:rPr>
              <w:t xml:space="preserve">项目方案</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35分</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总计</w:t>
            </w:r>
            <w:r>
              <w:rPr>
                <w:rFonts w:hint="eastAsia" w:ascii="宋体" w:hAnsi="宋体" w:eastAsia="宋体" w:cs="宋体"/>
                <w:b/>
                <w:bCs/>
                <w:color w:val="000000" w:themeColor="text1"/>
                <w:sz w:val="21"/>
                <w:szCs w:val="21"/>
                <w14:textFill>
                  <w14:solidFill>
                    <w14:schemeClr w14:val="tx1"/>
                  </w14:solidFill>
                </w14:textFill>
              </w:rPr>
              <w:t xml:space="preserve">不得超过80页（指页码，包含封面，目录，图片，封底等所有页面），每超过 1 页扣 0.1 分，最多扣2分，在</w:t>
            </w:r>
            <w:r>
              <w:rPr>
                <w:rFonts w:hint="eastAsia" w:ascii="宋体" w:hAnsi="宋体" w:cs="宋体"/>
                <w:b/>
                <w:bCs/>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b/>
                <w:bCs/>
                <w:color w:val="000000" w:themeColor="text1"/>
                <w:sz w:val="21"/>
                <w:szCs w:val="21"/>
                <w14:textFill>
                  <w14:solidFill>
                    <w14:schemeClr w14:val="tx1"/>
                  </w14:solidFill>
                </w14:textFill>
              </w:rPr>
              <w:t xml:space="preserve">方案总得分中作相应扣除。</w:t>
            </w:r>
            <w:r/>
          </w:p>
        </w:tc>
      </w:tr>
      <w:tr>
        <w:trPr>
          <w:jc w:val="center"/>
          <w:trHeight w:val="0"/>
        </w:trPr>
        <w:tc>
          <w:tcPr>
            <w:tcW w:w="1216" w:type="dxa"/>
            <w:vAlign w:val="center"/>
            <w:vMerge w:val="restart"/>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企业实力（25分）</w:t>
            </w:r>
            <w:r/>
          </w:p>
        </w:tc>
        <w:tc>
          <w:tcPr>
            <w:gridSpan w:val="2"/>
            <w:tcW w:w="7757" w:type="dxa"/>
            <w:vAlign w:val="center"/>
            <w:textDirection w:val="lrTb"/>
            <w:noWrap/>
          </w:tcPr>
          <w:p>
            <w:pPr>
              <w:jc w:val="left"/>
              <w:keepLines w:val="0"/>
              <w:keepNext w:val="0"/>
              <w:pageBreakBefore w:val="0"/>
              <w:spacing w:line="360" w:lineRule="auto"/>
              <w:widowControl/>
              <w:tabs>
                <w:tab w:val="left" w:pos="1140" w:leader="none"/>
              </w:tabs>
              <w:rPr>
                <w:rFonts w:hint="eastAsia" w:ascii="宋体" w:hAnsi="宋体" w:eastAsia="宋体" w:cs="宋体"/>
                <w:bCs/>
                <w:color w:val="000000" w:themeColor="text1"/>
                <w:spacing w:val="5"/>
                <w:sz w:val="21"/>
                <w:szCs w:val="21"/>
                <w:highlight w:val="none"/>
                <w14:textFill>
                  <w14:solidFill>
                    <w14:schemeClr w14:val="tx1"/>
                  </w14:solidFill>
                </w14:textFill>
              </w:rPr>
              <w:outlineLvl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pacing w:val="5"/>
                <w:sz w:val="21"/>
                <w:szCs w:val="21"/>
                <w:highlight w:val="none"/>
                <w14:textFill>
                  <w14:solidFill>
                    <w14:schemeClr w14:val="tx1"/>
                  </w14:solidFill>
                </w14:textFill>
              </w:rPr>
              <w:t xml:space="preserve">.</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拟派项目经理（6分）</w:t>
            </w:r>
            <w:r/>
          </w:p>
          <w:p>
            <w:pPr>
              <w:jc w:val="left"/>
              <w:keepLines w:val="0"/>
              <w:keepNext w:val="0"/>
              <w:pageBreakBefore w:val="0"/>
              <w:spacing w:line="360" w:lineRule="auto"/>
              <w:widowControl/>
              <w:tabs>
                <w:tab w:val="left" w:pos="1140" w:leader="none"/>
              </w:tabs>
              <w:rPr>
                <w:rFonts w:hint="eastAsia" w:ascii="宋体" w:hAnsi="宋体" w:eastAsia="宋体" w:cs="宋体"/>
                <w:bCs/>
                <w:color w:val="000000" w:themeColor="text1"/>
                <w:spacing w:val="5"/>
                <w:sz w:val="21"/>
                <w:szCs w:val="21"/>
                <w:highlight w:val="none"/>
                <w:lang w:eastAsia="zh-CN"/>
                <w14:textFill>
                  <w14:solidFill>
                    <w14:schemeClr w14:val="tx1"/>
                  </w14:solidFill>
                </w14:textFill>
              </w:rPr>
              <w:outlineLvl w:val="0"/>
            </w:pPr>
            <w:r/>
            <w:bookmarkStart w:id="69" w:name="_Toc27731"/>
            <w:r>
              <w:rPr>
                <w:rFonts w:hint="eastAsia" w:ascii="宋体" w:hAnsi="宋体" w:eastAsia="宋体" w:cs="宋体"/>
                <w:bCs/>
                <w:color w:val="000000" w:themeColor="text1"/>
                <w:spacing w:val="5"/>
                <w:sz w:val="21"/>
                <w:szCs w:val="21"/>
                <w:highlight w:val="none"/>
                <w14:textFill>
                  <w14:solidFill>
                    <w14:schemeClr w14:val="tx1"/>
                  </w14:solidFill>
                </w14:textFill>
              </w:rPr>
              <w:t xml:space="preserve">（1）具有一级注册消防工程师执业资格，得3分；具有二级注册消防工程师执业资格，得1分；满分3分</w:t>
            </w:r>
            <w:bookmarkEnd w:id="69"/>
            <w:r>
              <w:rPr>
                <w:rFonts w:hint="eastAsia" w:ascii="宋体" w:hAnsi="宋体" w:cs="宋体"/>
                <w:bCs/>
                <w:color w:val="000000" w:themeColor="text1"/>
                <w:spacing w:val="5"/>
                <w:sz w:val="21"/>
                <w:szCs w:val="21"/>
                <w:highlight w:val="none"/>
                <w:lang w:eastAsia="zh-CN"/>
                <w14:textFill>
                  <w14:solidFill>
                    <w14:schemeClr w14:val="tx1"/>
                  </w14:solidFill>
                </w14:textFill>
              </w:rPr>
              <w:t xml:space="preserve">；</w:t>
            </w:r>
            <w:r/>
          </w:p>
          <w:p>
            <w:pPr>
              <w:jc w:val="left"/>
              <w:keepLines w:val="0"/>
              <w:keepNext w:val="0"/>
              <w:pageBreakBefore w:val="0"/>
              <w:spacing w:line="360" w:lineRule="auto"/>
              <w:widowControl/>
              <w:tabs>
                <w:tab w:val="left" w:pos="1140" w:leader="none"/>
              </w:tabs>
              <w:rPr>
                <w:rFonts w:hint="eastAsia" w:ascii="宋体" w:hAnsi="宋体" w:eastAsia="宋体" w:cs="宋体"/>
                <w:bCs/>
                <w:color w:val="000000" w:themeColor="text1"/>
                <w:spacing w:val="5"/>
                <w:sz w:val="21"/>
                <w:szCs w:val="21"/>
                <w:highlight w:val="none"/>
                <w14:textFill>
                  <w14:solidFill>
                    <w14:schemeClr w14:val="tx1"/>
                  </w14:solidFill>
                </w14:textFill>
              </w:rPr>
              <w:outlineLvl w:val="0"/>
            </w:pPr>
            <w:r/>
            <w:bookmarkStart w:id="70" w:name="_Toc6128"/>
            <w:r>
              <w:rPr>
                <w:rFonts w:hint="eastAsia" w:ascii="宋体" w:hAnsi="宋体" w:eastAsia="宋体" w:cs="宋体"/>
                <w:bCs/>
                <w:color w:val="000000" w:themeColor="text1"/>
                <w:spacing w:val="5"/>
                <w:sz w:val="21"/>
                <w:szCs w:val="21"/>
                <w:highlight w:val="none"/>
                <w14:textFill>
                  <w14:solidFill>
                    <w14:schemeClr w14:val="tx1"/>
                  </w14:solidFill>
                </w14:textFill>
              </w:rPr>
              <w:t xml:space="preserve">（2）</w:t>
            </w:r>
            <w:bookmarkEnd w:id="70"/>
            <w:r/>
            <w:bookmarkStart w:id="71" w:name="_Toc4584"/>
            <w:r>
              <w:rPr>
                <w:rFonts w:hint="eastAsia" w:ascii="宋体" w:hAnsi="宋体" w:eastAsia="宋体" w:cs="宋体"/>
                <w:bCs/>
                <w:color w:val="000000" w:themeColor="text1"/>
                <w:spacing w:val="5"/>
                <w:sz w:val="21"/>
                <w:szCs w:val="21"/>
                <w:highlight w:val="none"/>
                <w14:textFill>
                  <w14:solidFill>
                    <w14:schemeClr w14:val="tx1"/>
                  </w14:solidFill>
                </w14:textFill>
              </w:rPr>
              <w:t xml:space="preserve">具有工程类高级</w:t>
            </w:r>
            <w:r>
              <w:rPr>
                <w:rFonts w:hint="eastAsia" w:ascii="宋体" w:hAnsi="宋体" w:eastAsia="宋体" w:cs="宋体"/>
                <w:bCs/>
                <w:color w:val="000000" w:themeColor="text1"/>
                <w:spacing w:val="5"/>
                <w:sz w:val="21"/>
                <w:szCs w:val="21"/>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职称</w:t>
            </w:r>
            <w:r>
              <w:rPr>
                <w:rFonts w:hint="eastAsia" w:ascii="宋体" w:hAnsi="宋体" w:eastAsia="宋体" w:cs="宋体"/>
                <w:bCs/>
                <w:color w:val="000000" w:themeColor="text1"/>
                <w:spacing w:val="5"/>
                <w:sz w:val="21"/>
                <w:szCs w:val="21"/>
                <w:highlight w:val="none"/>
                <w:lang w:val="en-US" w:eastAsia="zh-CN"/>
                <w14:textFill>
                  <w14:solidFill>
                    <w14:schemeClr w14:val="tx1"/>
                  </w14:solidFill>
                </w14:textFill>
              </w:rPr>
              <w:t xml:space="preserve">证书的</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得3分；具有工程类中级职称证书</w:t>
            </w:r>
            <w:r>
              <w:rPr>
                <w:rFonts w:hint="eastAsia" w:ascii="宋体" w:hAnsi="宋体" w:eastAsia="宋体" w:cs="宋体"/>
                <w:bCs/>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得1分；满分3分。</w:t>
            </w:r>
            <w:bookmarkEnd w:id="71"/>
            <w:r/>
            <w:r/>
          </w:p>
          <w:p>
            <w:pPr>
              <w:jc w:val="left"/>
              <w:keepLines w:val="0"/>
              <w:keepNext w:val="0"/>
              <w:pageBreakBefore w:val="0"/>
              <w:spacing w:line="360" w:lineRule="auto"/>
              <w:widowControl/>
              <w:tabs>
                <w:tab w:val="left" w:pos="1140" w:leader="none"/>
              </w:tabs>
              <w:rPr>
                <w:rFonts w:hint="eastAsia" w:ascii="宋体" w:hAnsi="宋体" w:eastAsia="宋体" w:cs="宋体"/>
                <w:b/>
                <w:bCs w:val="0"/>
                <w:color w:val="000000" w:themeColor="text1"/>
                <w:spacing w:val="5"/>
                <w:sz w:val="21"/>
                <w:szCs w:val="21"/>
                <w:highlight w:val="none"/>
                <w:lang w:eastAsia="zh-CN"/>
                <w14:textFill>
                  <w14:solidFill>
                    <w14:schemeClr w14:val="tx1"/>
                  </w14:solidFill>
                </w14:textFill>
              </w:rPr>
              <w:outlineLvl w:val="0"/>
            </w:pPr>
            <w:r/>
            <w:bookmarkStart w:id="72" w:name="_Toc4613"/>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注：上述要求内附相关证书，原件扫描上传，未按要求提供不得分</w:t>
            </w:r>
            <w:bookmarkEnd w:id="72"/>
            <w:r>
              <w:rPr>
                <w:rFonts w:hint="eastAsia" w:ascii="宋体" w:hAnsi="宋体" w:eastAsia="宋体" w:cs="宋体"/>
                <w:b/>
                <w:bCs w:val="0"/>
                <w:color w:val="000000" w:themeColor="text1"/>
                <w:spacing w:val="5"/>
                <w:sz w:val="21"/>
                <w:szCs w:val="21"/>
                <w:highlight w:val="none"/>
                <w:lang w:eastAsia="zh-CN"/>
                <w14:textFill>
                  <w14:solidFill>
                    <w14:schemeClr w14:val="tx1"/>
                  </w14:solidFill>
                </w14:textFill>
              </w:rPr>
              <w:t xml:space="preserve">。</w:t>
            </w:r>
            <w:r/>
          </w:p>
          <w:p>
            <w:pPr>
              <w:pStyle w:val="1252"/>
              <w:jc w:val="left"/>
              <w:keepLines w:val="0"/>
              <w:keepNext w:val="0"/>
              <w:pageBreakBefore w:val="0"/>
              <w:spacing w:before="26" w:line="360" w:lineRule="auto"/>
              <w:rPr>
                <w:rFonts w:hint="eastAsia" w:ascii="宋体" w:hAnsi="宋体" w:eastAsia="宋体" w:cs="宋体"/>
                <w:color w:val="000000" w:themeColor="text1"/>
                <w:spacing w:val="5"/>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2.从业人员资格要求（</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分）</w:t>
            </w:r>
            <w:r/>
          </w:p>
          <w:p>
            <w:pPr>
              <w:pStyle w:val="1252"/>
              <w:jc w:val="left"/>
              <w:keepLines w:val="0"/>
              <w:keepNext w:val="0"/>
              <w:pageBreakBefore w:val="0"/>
              <w:spacing w:before="26" w:line="360" w:lineRule="auto"/>
              <w:rPr>
                <w:rFonts w:hint="eastAsia" w:ascii="宋体" w:hAnsi="宋体" w:eastAsia="宋体" w:cs="宋体"/>
                <w:color w:val="000000" w:themeColor="text1"/>
                <w:spacing w:val="5"/>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（1）具备【建（构）筑物消防员或消防设施操作员】高级职业资格证书的，每有1人得2分，【建（构）筑物消防员或消防设施操作员】中级及以上职业资格证书的，每有1人得1分，</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满分</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4分；</w:t>
            </w:r>
            <w:r/>
          </w:p>
          <w:p>
            <w:pPr>
              <w:pStyle w:val="1252"/>
              <w:jc w:val="left"/>
              <w:keepLines w:val="0"/>
              <w:keepNext w:val="0"/>
              <w:pageBreakBefore w:val="0"/>
              <w:spacing w:before="26"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）具有工程类中级及以上职称证书的，每有1人得1分，</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满分</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2分；</w:t>
            </w:r>
            <w:r/>
          </w:p>
          <w:p>
            <w:pPr>
              <w:pStyle w:val="1252"/>
              <w:ind w:right="189"/>
              <w:jc w:val="left"/>
              <w:keepLines w:val="0"/>
              <w:keepNext w:val="0"/>
              <w:pageBreakBefore w:val="0"/>
              <w:spacing w:before="25" w:line="360" w:lineRule="auto"/>
              <w:rPr>
                <w:rFonts w:hint="eastAsia" w:ascii="宋体" w:hAnsi="宋体" w:eastAsia="宋体" w:cs="宋体"/>
                <w:color w:val="000000" w:themeColor="text1"/>
                <w:spacing w:val="5"/>
                <w:sz w:val="21"/>
                <w:szCs w:val="21"/>
                <w:highlight w:val="none"/>
                <w:lang w:eastAsia="zh-CN"/>
                <w14:textFill>
                  <w14:solidFill>
                    <w14:schemeClr w14:val="tx1"/>
                  </w14:solidFill>
                </w14:textFill>
              </w:rPr>
            </w:pPr>
            <w:r/>
            <w:bookmarkStart w:id="73" w:name="OLE_LINK8"/>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bookmarkEnd w:id="73"/>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供应商配备在职人员持有应急管理部门核发有效</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高处作业特种作业操作证：配备2名及以上得3分；仅配备1名得1分；</w:t>
            </w:r>
            <w:r/>
          </w:p>
          <w:p>
            <w:pPr>
              <w:pStyle w:val="1252"/>
              <w:ind w:right="189"/>
              <w:jc w:val="left"/>
              <w:keepLines w:val="0"/>
              <w:keepNext w:val="0"/>
              <w:pageBreakBefore w:val="0"/>
              <w:spacing w:before="25" w:line="360" w:lineRule="auto"/>
              <w:rPr>
                <w:rFonts w:hint="eastAsia" w:ascii="宋体" w:hAnsi="宋体" w:eastAsia="宋体" w:cs="宋体"/>
                <w:color w:val="000000" w:themeColor="text1"/>
                <w:spacing w:val="7"/>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配备</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在职人员持有应急管理部门核发有效</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焊接与热切割作业特种作业操作证：配备2名及以上得3分；仅配备1名得1分；</w:t>
            </w:r>
            <w:r/>
          </w:p>
          <w:p>
            <w:pPr>
              <w:pStyle w:val="1252"/>
              <w:ind w:right="189"/>
              <w:jc w:val="left"/>
              <w:keepLines w:val="0"/>
              <w:keepNext w:val="0"/>
              <w:pageBreakBefore w:val="0"/>
              <w:spacing w:before="25" w:line="360" w:lineRule="auto"/>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供应商配备在职人员持有应急管理部门核发有效</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特殊工种</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电工证：配备4人及以上得3分；配备 2～3人得1分；不足2人本项不得分。</w:t>
            </w:r>
            <w:r/>
          </w:p>
          <w:p>
            <w:pPr>
              <w:jc w:val="left"/>
              <w:keepLines w:val="0"/>
              <w:keepNext w:val="0"/>
              <w:pageBreakBefore w:val="0"/>
              <w:spacing w:line="360" w:lineRule="auto"/>
              <w:widowControl/>
              <w:tabs>
                <w:tab w:val="left" w:pos="1140" w:leader="none"/>
              </w:tabs>
              <w:rPr>
                <w:rFonts w:hint="eastAsia" w:ascii="宋体" w:hAnsi="宋体" w:eastAsia="宋体" w:cs="宋体"/>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注：上述要求内附相关</w:t>
            </w:r>
            <w:r>
              <w:rPr>
                <w:rFonts w:hint="eastAsia" w:ascii="宋体" w:hAnsi="宋体" w:cs="宋体"/>
                <w:b/>
                <w:bCs w:val="0"/>
                <w:color w:val="000000" w:themeColor="text1"/>
                <w:spacing w:val="5"/>
                <w:sz w:val="21"/>
                <w:szCs w:val="21"/>
                <w:highlight w:val="none"/>
                <w:lang w:eastAsia="zh-CN"/>
                <w14:textFill>
                  <w14:solidFill>
                    <w14:schemeClr w14:val="tx1"/>
                  </w14:solidFill>
                </w14:textFill>
              </w:rPr>
              <w:t xml:space="preserve">人员的</w:t>
            </w: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证书和</w:t>
            </w:r>
            <w:r>
              <w:rPr>
                <w:rFonts w:hint="eastAsia" w:ascii="宋体" w:hAnsi="宋体" w:cs="宋体"/>
                <w:b/>
                <w:bCs w:val="0"/>
                <w:color w:val="000000" w:themeColor="text1"/>
                <w:spacing w:val="5"/>
                <w:sz w:val="21"/>
                <w:szCs w:val="21"/>
                <w:highlight w:val="none"/>
                <w:lang w:eastAsia="zh-CN"/>
                <w14:textFill>
                  <w14:solidFill>
                    <w14:schemeClr w14:val="tx1"/>
                  </w14:solidFill>
                </w14:textFill>
              </w:rPr>
              <w:t xml:space="preserve">供应商</w:t>
            </w: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为其在</w:t>
            </w:r>
            <w:r>
              <w:rPr>
                <w:rFonts w:hint="eastAsia" w:ascii="宋体" w:hAnsi="宋体" w:cs="宋体"/>
                <w:b/>
                <w:bCs w:val="0"/>
                <w:color w:val="000000" w:themeColor="text1"/>
                <w:spacing w:val="5"/>
                <w:sz w:val="21"/>
                <w:szCs w:val="21"/>
                <w:highlight w:val="none"/>
                <w:lang w:val="en-US" w:eastAsia="zh-CN"/>
                <w14:textFill>
                  <w14:solidFill>
                    <w14:schemeClr w14:val="tx1"/>
                  </w14:solidFill>
                </w14:textFill>
              </w:rPr>
              <w:t xml:space="preserve">响应</w:t>
            </w: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文件递交截止时间前一年内至少一个月依法缴纳社会保障资金的证明材料，原件扫描上传，未按要求提供不得分</w:t>
            </w:r>
            <w:r>
              <w:rPr>
                <w:rFonts w:hint="eastAsia" w:ascii="宋体" w:hAnsi="宋体" w:cs="宋体"/>
                <w:b/>
                <w:bCs w:val="0"/>
                <w:color w:val="000000" w:themeColor="text1"/>
                <w:spacing w:val="5"/>
                <w:sz w:val="21"/>
                <w:szCs w:val="21"/>
                <w:highlight w:val="none"/>
                <w:lang w:eastAsia="zh-CN"/>
                <w14:textFill>
                  <w14:solidFill>
                    <w14:schemeClr w14:val="tx1"/>
                  </w14:solidFill>
                </w14:textFill>
              </w:rPr>
              <w:t xml:space="preserve">。</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W w:w="7757" w:type="dxa"/>
            <w:vAlign w:val="center"/>
            <w:textDirection w:val="lrTb"/>
            <w:noWrap/>
          </w:tcPr>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供应商投保相关责任保险（如公众责任险、职业责任险等），且保险单有效期覆盖本项目施工工期：</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累计赔偿限额≥100万元，得4分；</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50万元≤累计赔偿限额＜100万元，得2分；</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累计赔偿限额＜50万元的，得1分。</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提供有效期内的保单（或保险合同）原件扫描上传，或承诺中标后投保的，须在投标文件中提供承诺函（格式自拟），承诺施工人员进场前投保到位。</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b/>
                <w:bCs/>
                <w:lang w:val="en-US" w:eastAsia="zh-CN"/>
              </w:rPr>
              <w:t xml:space="preserve">注：响应文件中须提供有效期内的保单（或保险合同）原件扫描上传，或提供上述内容承诺函（格式自拟）原件扫描上传，未提供或提供无效者不得分。</w:t>
            </w:r>
            <w:r/>
          </w:p>
        </w:tc>
      </w:tr>
      <w:tr>
        <w:trPr>
          <w:jc w:val="center"/>
          <w:trHeight w:val="0"/>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业绩</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（10分）</w:t>
            </w:r>
            <w:r/>
          </w:p>
        </w:tc>
        <w:tc>
          <w:tcPr>
            <w:gridSpan w:val="2"/>
            <w:tcW w:w="7757" w:type="dxa"/>
            <w:vAlign w:val="center"/>
            <w:textDirection w:val="lrTb"/>
            <w:noWrap/>
          </w:tcPr>
          <w:p>
            <w:pPr>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1.供应商自2023年1月1日以来，承担过类似项目，每有一项得2分，满分6分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2.拟派项目经理自2023年1月1日以来，承担过类似项目，每有一项得2分，满分4分。</w:t>
            </w:r>
            <w:r/>
          </w:p>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注：业绩认定时间以</w:t>
            </w: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该业绩</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原件扫描上传，未按要求提供不得分</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w:t>
            </w:r>
            <w:r/>
          </w:p>
        </w:tc>
      </w:tr>
      <w:tr>
        <w:trPr>
          <w:jc w:val="center"/>
          <w:trHeight w:val="0"/>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合计</w:t>
            </w:r>
            <w:r/>
          </w:p>
        </w:tc>
        <w:tc>
          <w:tcPr>
            <w:gridSpan w:val="2"/>
            <w:tcW w:w="7757" w:type="dxa"/>
            <w:vAlign w:val="center"/>
            <w:textDirection w:val="lrTb"/>
            <w:noWrap/>
          </w:tcPr>
          <w:p>
            <w:pPr>
              <w:jc w:val="cente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100分</w:t>
            </w:r>
            <w:r/>
          </w:p>
        </w:tc>
      </w:tr>
    </w:tbl>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第六章  </w:t>
      </w:r>
      <w:bookmarkEnd w:id="63"/>
      <w:r/>
      <w:bookmarkEnd w:id="64"/>
      <w:r/>
      <w:bookmarkEnd w:id="67"/>
      <w:r>
        <w:rPr>
          <w:rFonts w:hint="eastAsia" w:ascii="宋体" w:hAnsi="宋体" w:eastAsia="宋体" w:cs="宋体"/>
          <w:color w:val="auto"/>
          <w:sz w:val="44"/>
          <w:szCs w:val="44"/>
          <w:highlight w:val="none"/>
        </w:rPr>
        <w:t xml:space="preserve">竞争性磋商响应文件格式</w:t>
      </w:r>
      <w:r/>
    </w:p>
    <w:p>
      <w:pPr>
        <w:jc w:val="center"/>
        <w:rPr>
          <w:rFonts w:hint="eastAsia" w:ascii="宋体" w:hAnsi="宋体" w:eastAsia="宋体" w:cs="宋体"/>
          <w:b/>
          <w:color w:val="auto"/>
          <w:sz w:val="72"/>
          <w:szCs w:val="21"/>
          <w:highlight w:val="none"/>
        </w:rPr>
      </w:pPr>
      <w:r/>
      <w:bookmarkStart w:id="74" w:name="_Hlt26671244"/>
      <w:r/>
      <w:bookmarkEnd w:id="74"/>
      <w:r/>
      <w:bookmarkStart w:id="75" w:name="_Hlt26955039"/>
      <w:r/>
      <w:bookmarkEnd w:id="75"/>
      <w:r/>
      <w:bookmarkStart w:id="76" w:name="_Toc120614282"/>
      <w:r/>
      <w:bookmarkStart w:id="77" w:name="_Toc26554094"/>
      <w:r/>
      <w:bookmarkStart w:id="78"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（加盖CA电子公章）</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w:t>
      </w:r>
      <w:r>
        <w:rPr>
          <w:rFonts w:hint="eastAsia" w:ascii="宋体" w:hAnsi="宋体" w:eastAsia="宋体" w:cs="宋体"/>
          <w:b/>
          <w:bCs/>
          <w:color w:val="auto"/>
          <w:sz w:val="32"/>
          <w:szCs w:val="32"/>
          <w:highlight w:val="none"/>
          <w:lang w:val="en-US" w:eastAsia="zh-CN"/>
        </w:rPr>
        <w:t xml:space="preserve">的组成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磋商响应报价表（格式见附件1）</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分项报价表（格式见附件2）</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技术要求响应及偏离表（格式见附件3）</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商务要求响应及偏离表（格式见附件4）</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法人授权书（格式见附件5）</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磋商响应函（格式见附件</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主要标的信息（格式见附件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其他</w:t>
      </w:r>
      <w:r/>
    </w:p>
    <w:p>
      <w:pPr>
        <w:ind w:left="425" w:hanging="5"/>
        <w:spacing w:line="45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****（格式见附件**）</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二、资格审查内容</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法人或者其他组织的营业执照等证明文件，自然人的身份证明</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2025年度</w:t>
      </w:r>
      <w:r>
        <w:rPr>
          <w:rFonts w:hint="eastAsia" w:ascii="宋体" w:hAnsi="宋体" w:eastAsia="宋体" w:cs="宋体"/>
          <w:color w:val="auto"/>
          <w:sz w:val="21"/>
          <w:szCs w:val="21"/>
          <w:highlight w:val="none"/>
        </w:rPr>
        <w:t xml:space="preserve">的财务</w:t>
      </w:r>
      <w:r>
        <w:rPr>
          <w:rFonts w:hint="eastAsia" w:ascii="宋体" w:hAnsi="宋体" w:cs="宋体"/>
          <w:color w:val="auto"/>
          <w:sz w:val="21"/>
          <w:szCs w:val="21"/>
          <w:highlight w:val="none"/>
          <w:lang w:val="en-US" w:eastAsia="zh-CN"/>
        </w:rPr>
        <w:t xml:space="preserve">状况报告</w:t>
      </w:r>
      <w:r>
        <w:rPr>
          <w:rFonts w:hint="eastAsia" w:ascii="宋体" w:hAnsi="宋体" w:eastAsia="宋体" w:cs="宋体"/>
          <w:b/>
          <w:bCs/>
          <w:color w:val="auto"/>
          <w:sz w:val="21"/>
          <w:szCs w:val="21"/>
          <w:highlight w:val="none"/>
        </w:rPr>
        <w:t xml:space="preserve">（成立不满一年不需提供）</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rPr>
        <w:t xml:space="preserve">依法</w:t>
      </w:r>
      <w:r>
        <w:rPr>
          <w:rFonts w:hint="eastAsia" w:ascii="宋体" w:hAnsi="宋体" w:eastAsia="宋体" w:cs="宋体"/>
          <w:color w:val="auto"/>
          <w:sz w:val="21"/>
          <w:szCs w:val="21"/>
          <w:highlight w:val="none"/>
        </w:rPr>
        <w:t xml:space="preserve">缴纳税收和社会保障资金的相关材料（提供提交</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文件截止时间前一年内任意一个月依法缴纳税收及缴纳社会保障资金的证明材料。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依法享受缓缴、免缴税收、社会保障资金的提供证明材料）</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具备履行合同所必需的设备和专业技术能力的书面声明（格式见附件8）</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参加本次政府采购活动前3年内在经营活动中没有重大违法记录的书面声明（格式见附件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供应商信用承诺函（格式见附件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企业报价折扣证明文件：</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监狱企业的证明文件。</w:t>
      </w:r>
      <w:r/>
    </w:p>
    <w:p>
      <w:pPr>
        <w:ind w:left="0"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在“信用中国”网站（www.creditchina.gov.cn）、“中国政府采购网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文件中无需提供证明材料）</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三、符合性审查内容</w:t>
      </w:r>
      <w:r/>
    </w:p>
    <w:p>
      <w:pPr>
        <w:ind w:firstLine="42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w:t>
      </w:r>
      <w:r>
        <w:rPr>
          <w:rFonts w:hint="eastAsia" w:ascii="宋体" w:hAnsi="宋体" w:cs="宋体"/>
          <w:color w:val="auto"/>
          <w:sz w:val="21"/>
          <w:szCs w:val="21"/>
          <w:highlight w:val="none"/>
          <w:lang w:val="en-US" w:eastAsia="zh-CN"/>
        </w:rPr>
        <w:t xml:space="preserve">项目需</w:t>
      </w:r>
      <w:r>
        <w:rPr>
          <w:rFonts w:hint="eastAsia" w:ascii="宋体" w:hAnsi="宋体" w:eastAsia="宋体" w:cs="宋体"/>
          <w:color w:val="auto"/>
          <w:sz w:val="21"/>
          <w:szCs w:val="21"/>
          <w:highlight w:val="none"/>
        </w:rPr>
        <w:t xml:space="preserve">求中加斜体下划线的实质性要求逐条做出响应，并按照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文件要求提供证明材料，否则做无效</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处理。（格式见附件14）</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四、价格扣除证明文件</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1.中小企业声明函（格式见附件11）</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2.残疾人福利性单位声明函（格式见附件12）</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headerReference w:type="default" r:id="rId12"/>
          <w:footerReference w:type="default" r:id="rId19"/>
          <w:footerReference w:type="first" r:id="rId20"/>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附件1 </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tc>
      </w:tr>
      <w:tr>
        <w:trPr>
          <w:cantSplit/>
          <w:jc w:val="center"/>
          <w:trHeight w:val="1054"/>
        </w:trPr>
        <w:tc>
          <w:tcPr>
            <w:tcW w:w="7926" w:type="dxa"/>
            <w:vAlign w:val="center"/>
            <w:textDirection w:val="lrTb"/>
            <w:noWrap w:val="false"/>
          </w:tcPr>
          <w:p>
            <w:pPr>
              <w:pStyle w:val="1255"/>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（人民币：元）</w:t>
            </w:r>
            <w:r/>
          </w:p>
          <w:p>
            <w:pPr>
              <w:pStyle w:val="1255"/>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（人民币：元）</w:t>
            </w:r>
            <w:r/>
          </w:p>
        </w:tc>
      </w:tr>
    </w:tbl>
    <w:p>
      <w:pPr>
        <w:pStyle w:val="1256"/>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6"/>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投标（响应）</w:t>
      </w:r>
      <w:r>
        <w:rPr>
          <w:rFonts w:hint="eastAsia" w:ascii="宋体" w:hAnsi="宋体" w:eastAsia="宋体" w:cs="宋体"/>
          <w:b/>
          <w:color w:val="auto"/>
          <w:sz w:val="24"/>
          <w:highlight w:val="none"/>
        </w:rPr>
        <w:t xml:space="preserve">分项报价表</w:t>
      </w:r>
      <w:r/>
    </w:p>
    <w:p>
      <w:pPr>
        <w:ind w:firstLine="422"/>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w:t>
      </w:r>
      <w:r>
        <w:rPr>
          <w:rFonts w:hint="eastAsia" w:ascii="宋体" w:hAnsi="宋体" w:cs="宋体"/>
          <w:color w:val="auto"/>
          <w:sz w:val="24"/>
          <w:szCs w:val="24"/>
          <w:highlight w:val="none"/>
          <w:lang w:eastAsia="zh-CN"/>
        </w:rPr>
        <w:t xml:space="preserve">加盖CA电子签章</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400" w:lineRule="exact"/>
        <w:rPr>
          <w:rFonts w:hint="eastAsia" w:ascii="宋体" w:hAnsi="宋体" w:cs="宋体"/>
          <w:b/>
          <w:color w:val="auto"/>
          <w:sz w:val="24"/>
          <w:highlight w:val="none"/>
        </w:rPr>
      </w:pPr>
      <w:r>
        <w:rPr>
          <w:rFonts w:hint="eastAsia" w:ascii="宋体" w:hAnsi="宋体" w:cs="宋体"/>
          <w:color w:val="auto"/>
          <w:sz w:val="24"/>
          <w:szCs w:val="24"/>
          <w:highlight w:val="none"/>
        </w:rPr>
        <w:t xml:space="preserve">项目编号：                                   </w:t>
      </w:r>
      <w:r/>
    </w:p>
    <w:p>
      <w:pPr>
        <w:jc w:val="center"/>
        <w:spacing w:line="36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t xml:space="preserve">响应分项报价表</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注：1、供应商在报价时应按《建设工程工程量清单计价</w:t>
      </w:r>
      <w:r>
        <w:rPr>
          <w:rFonts w:hint="eastAsia" w:ascii="宋体" w:hAnsi="宋体" w:eastAsia="宋体" w:cs="宋体"/>
          <w:b/>
          <w:bCs/>
          <w:color w:val="auto"/>
          <w:sz w:val="21"/>
          <w:szCs w:val="21"/>
          <w:highlight w:val="none"/>
          <w:lang w:val="en-US" w:eastAsia="zh-CN"/>
        </w:rPr>
        <w:t xml:space="preserve">标准</w:t>
      </w:r>
      <w:r>
        <w:rPr>
          <w:rFonts w:hint="eastAsia" w:ascii="宋体" w:hAnsi="宋体" w:eastAsia="宋体" w:cs="宋体"/>
          <w:b/>
          <w:bCs/>
          <w:color w:val="auto"/>
          <w:sz w:val="21"/>
          <w:szCs w:val="21"/>
          <w:highlight w:val="none"/>
        </w:rPr>
        <w:t xml:space="preserve">》（GB50500-20</w:t>
      </w: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）和采购文件规定的格式。分项报价表按照附件提供的工程量清单的格式进行填报，分别填报单价和合价，要求填报完整，漏报项视为价格已分摊到其他清单项中。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2.</w:t>
      </w:r>
      <w:r>
        <w:rPr>
          <w:rFonts w:hint="eastAsia" w:ascii="宋体" w:hAnsi="宋体" w:eastAsia="宋体" w:cs="宋体"/>
          <w:b/>
          <w:bCs/>
          <w:color w:val="auto"/>
          <w:sz w:val="21"/>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附件3 </w:t>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技术要求响应及偏离表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4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需对技术要求（未加斜体下划线的非实质性要求）逐条做出明确响应。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000000" w:sz="8"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none" w:color="000000" w:sz="4" w:space="0"/>
              <w:left w:val="none" w:color="000000" w:sz="4" w:space="0"/>
              <w:bottom w:val="single" w:color="auto" w:sz="4"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需对商务要求（未加斜体下划线的非实质性要求）逐条做出明确响应。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spacing w:line="46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5</w:t>
      </w:r>
      <w:r/>
    </w:p>
    <w:p>
      <w:pPr>
        <w:jc w:val="center"/>
        <w:spacing w:line="46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法人授权书</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本授权书声明：___________（</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名称）授权______（被授权人的姓名）为我方就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本授权书于______年____月____日起生效，特此声明。</w:t>
      </w:r>
      <w:r/>
    </w:p>
    <w:p>
      <w:pPr>
        <w:pStyle w:val="125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被授权人电子邮箱：</w:t>
      </w:r>
      <w:r>
        <w:rPr>
          <w:rFonts w:hint="eastAsia" w:ascii="宋体" w:hAnsi="宋体" w:eastAsia="宋体" w:cs="宋体"/>
          <w:color w:val="auto"/>
          <w:sz w:val="24"/>
          <w:szCs w:val="24"/>
          <w:highlight w:val="none"/>
          <w:u w:val="single"/>
        </w:rPr>
        <w:t xml:space="preserve">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附件6 </w:t>
      </w:r>
      <w:r/>
    </w:p>
    <w:p>
      <w:pPr>
        <w:jc w:val="cente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江苏嘉加诚工程投资咨询有限公司</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shd w:val="clear" w:color="auto" w:fill="auto"/>
        </w:rPr>
        <w:t xml:space="preserve">贵方的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号磋</w:t>
      </w:r>
      <w:r>
        <w:rPr>
          <w:rFonts w:hint="eastAsia" w:ascii="宋体" w:hAnsi="宋体" w:eastAsia="宋体" w:cs="宋体"/>
          <w:color w:val="auto"/>
          <w:sz w:val="24"/>
          <w:szCs w:val="24"/>
          <w:highlight w:val="none"/>
        </w:rPr>
        <w:t xml:space="preserve">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（供应商的名称），全权处理本次项目磋商的有关事宜。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1.按磋商文件规定的各项要求，向买方提供所需服务。</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2.我们已详细审核全部磋商文件及其有效补充文件，我们知道必须放弃提出含糊不清或误解问题的权利。</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3.我们同意从规定的响应文件接收截止时间起遵循本响应文件，并在规定的磋商有效期期满之前均具有约束力。</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6.遵守磋商文件中要求的收费项目和标准。</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7.与本磋商采购有关的正式通讯地址为：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2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w:t>
      </w:r>
      <w:r/>
    </w:p>
    <w:p>
      <w:pPr>
        <w:jc w:val="center"/>
        <w:spacing w:line="45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主要标的信息（</w:t>
      </w:r>
      <w:r>
        <w:rPr>
          <w:rFonts w:hint="eastAsia" w:ascii="宋体" w:hAnsi="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后将公示）</w:t>
      </w:r>
      <w:r/>
    </w:p>
    <w:p>
      <w:pPr>
        <w:spacing w:after="3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施工范围：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执业证书信息：</w:t>
            </w:r>
            <w:r/>
          </w:p>
        </w:tc>
      </w:tr>
    </w:tbl>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附件8</w:t>
      </w:r>
      <w:r/>
    </w:p>
    <w:p>
      <w:pPr>
        <w:ind w:left="0" w:right="0" w:firstLine="1205"/>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具备履行合同所必需的设备和专业技术能力的书面声明</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b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附件9</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附件10</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供应商信用承诺书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承诺主体名称：</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统一社会信用代码：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二、严格按照国家</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十、本承诺书自签订之日起生效。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承诺单位（加盖CA电子公章）：</w:t>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
          <w:bCs/>
          <w:i/>
          <w:color w:val="auto"/>
          <w:sz w:val="24"/>
          <w:szCs w:val="24"/>
          <w:highlight w:val="none"/>
          <w:u w:val="single"/>
        </w:rPr>
        <w:br w:type="page" w:clear="all"/>
      </w:r>
      <w:r>
        <w:rPr>
          <w:rFonts w:hint="eastAsia" w:ascii="宋体" w:hAnsi="宋体" w:eastAsia="宋体" w:cs="宋体"/>
          <w:b/>
          <w:color w:val="auto"/>
          <w:sz w:val="22"/>
          <w:szCs w:val="21"/>
          <w:highlight w:val="none"/>
        </w:rPr>
        <w:t xml:space="preserve">附件11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中小企业声明函（工程）</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pacing w:val="-1"/>
          <w:sz w:val="24"/>
          <w:szCs w:val="24"/>
          <w:highlight w:val="none"/>
          <w:vertAlign w:val="superscript"/>
        </w:rPr>
        <w:instrText xml:space="preserve"> HYPERLINK \l "br1"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w:t>
      </w:r>
      <w:r>
        <w:rPr>
          <w:rFonts w:hint="eastAsia" w:ascii="宋体" w:hAnsi="宋体" w:cs="宋体"/>
          <w:color w:val="auto"/>
          <w:sz w:val="24"/>
          <w:szCs w:val="24"/>
          <w:highlight w:val="none"/>
          <w:lang w:eastAsia="zh-CN"/>
        </w:rPr>
        <w:t xml:space="preserve">2025年度</w:t>
      </w:r>
      <w:r>
        <w:rPr>
          <w:rFonts w:hint="eastAsia" w:ascii="宋体" w:hAnsi="宋体" w:eastAsia="宋体" w:cs="宋体"/>
          <w:color w:val="auto"/>
          <w:sz w:val="24"/>
          <w:szCs w:val="24"/>
          <w:highlight w:val="none"/>
        </w:rPr>
        <w:t xml:space="preserve">数据，无</w:t>
      </w:r>
      <w:r>
        <w:rPr>
          <w:rFonts w:hint="eastAsia" w:ascii="宋体" w:hAnsi="宋体" w:cs="宋体"/>
          <w:color w:val="auto"/>
          <w:sz w:val="24"/>
          <w:szCs w:val="24"/>
          <w:highlight w:val="none"/>
          <w:lang w:eastAsia="zh-CN"/>
        </w:rPr>
        <w:t xml:space="preserve">2025年度</w:t>
      </w:r>
      <w:r>
        <w:rPr>
          <w:rFonts w:hint="eastAsia" w:ascii="宋体" w:hAnsi="宋体" w:eastAsia="宋体" w:cs="宋体"/>
          <w:color w:val="auto"/>
          <w:sz w:val="24"/>
          <w:szCs w:val="24"/>
          <w:highlight w:val="none"/>
        </w:rPr>
        <w:t xml:space="preserve">数据的新成立企业可不填报。</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w:t>
      </w:r>
      <w:r>
        <w:rPr>
          <w:rFonts w:hint="eastAsia" w:ascii="宋体" w:hAnsi="宋体" w:eastAsia="宋体" w:cs="宋体"/>
          <w:b/>
          <w:color w:val="auto"/>
          <w:sz w:val="24"/>
          <w:szCs w:val="24"/>
          <w:highlight w:val="none"/>
        </w:rPr>
        <w:t xml:space="preserve">，视为无效</w:t>
      </w:r>
      <w:r>
        <w:rPr>
          <w:rFonts w:hint="eastAsia" w:ascii="宋体" w:hAnsi="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r>
        <w:rPr>
          <w:rFonts w:hint="eastAsia" w:ascii="宋体" w:hAnsi="宋体" w:eastAsia="宋体" w:cs="宋体"/>
          <w:bCs/>
          <w:color w:val="auto"/>
          <w:sz w:val="24"/>
          <w:szCs w:val="24"/>
          <w:highlight w:val="none"/>
        </w:rPr>
        <w:t xml:space="preserve">采购文件中已明确所属行业</w:t>
      </w:r>
      <w:r>
        <w:rPr>
          <w:rFonts w:hint="eastAsia" w:ascii="宋体" w:hAnsi="宋体" w:eastAsia="宋体" w:cs="宋体"/>
          <w:color w:val="auto"/>
          <w:sz w:val="24"/>
          <w:szCs w:val="24"/>
          <w:highlight w:val="none"/>
        </w:rPr>
        <w:t xml:space="preserve">的，</w:t>
      </w:r>
      <w:r>
        <w:rPr>
          <w:rFonts w:hint="eastAsia" w:ascii="宋体" w:hAnsi="宋体" w:eastAsia="宋体" w:cs="宋体"/>
          <w:b/>
          <w:color w:val="auto"/>
          <w:sz w:val="24"/>
          <w:szCs w:val="24"/>
          <w:highlight w:val="none"/>
        </w:rPr>
        <w:t xml:space="preserve">不得对行业类别修改</w:t>
      </w:r>
      <w:r>
        <w:rPr>
          <w:rFonts w:hint="eastAsia" w:ascii="宋体" w:hAnsi="宋体" w:eastAsia="宋体" w:cs="宋体"/>
          <w:color w:val="auto"/>
          <w:sz w:val="24"/>
          <w:szCs w:val="24"/>
          <w:highlight w:val="none"/>
        </w:rPr>
        <w:t xml:space="preserve">。企业声明函请完整填写，成交后将公示。</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供应商名称</w:t>
      </w:r>
      <w:r>
        <w:rPr>
          <w:rFonts w:hint="eastAsia" w:ascii="宋体" w:hAnsi="宋体" w:eastAsia="宋体" w:cs="宋体"/>
          <w:color w:val="auto"/>
          <w:szCs w:val="21"/>
          <w:highlight w:val="none"/>
        </w:rPr>
        <w:t xml:space="preserve">（加盖CA电子公章）：</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1"/>
          <w:highlight w:val="none"/>
        </w:rPr>
        <w:t xml:space="preserve">中小微企业划型标准</w:t>
      </w:r>
      <w:r/>
    </w:p>
    <w:p>
      <w:pPr>
        <w:ind w:firstLine="422"/>
        <w:rPr>
          <w:rFonts w:hint="eastAsia" w:ascii="宋体" w:hAnsi="宋体" w:eastAsia="宋体" w:cs="宋体"/>
          <w:b/>
          <w:bCs/>
          <w:color w:val="auto"/>
          <w:szCs w:val="21"/>
          <w:highlight w:val="none"/>
        </w:rPr>
      </w:pPr>
      <w:r>
        <w:rPr>
          <w:rStyle w:val="1259"/>
          <w:rFonts w:hint="eastAsia" w:ascii="宋体" w:hAnsi="宋体" w:eastAsia="宋体" w:cs="宋体"/>
          <w:color w:val="auto"/>
          <w:szCs w:val="21"/>
          <w:highlight w:val="none"/>
        </w:rPr>
        <w:t xml:space="preserve">中小微企业划型标准如下：</w:t>
      </w:r>
      <w:r/>
    </w:p>
    <w:tbl>
      <w:tblPr>
        <w:tblStyle w:val="1049"/>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82" w:type="dxa"/>
            <w:vAlign w:val="center"/>
            <w:textDirection w:val="lrTb"/>
            <w:noWrap w:val="false"/>
          </w:tcPr>
          <w:p>
            <w:pPr>
              <w:pStyle w:val="1257"/>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bl>
    <w:p>
      <w:pPr>
        <w:pStyle w:val="1090"/>
        <w:ind w:firstLine="422"/>
        <w:spacing w:line="360" w:lineRule="auto"/>
        <w:rPr>
          <w:rFonts w:hint="eastAsia" w:ascii="宋体" w:hAnsi="宋体" w:eastAsia="宋体" w:cs="宋体"/>
          <w:color w:val="auto"/>
          <w:szCs w:val="21"/>
          <w:highlight w:val="none"/>
        </w:rPr>
      </w:pPr>
      <w:r>
        <w:rPr>
          <w:rStyle w:val="1259"/>
          <w:rFonts w:hint="eastAsia" w:ascii="宋体" w:hAnsi="宋体" w:eastAsia="宋体" w:cs="宋体"/>
          <w:color w:val="auto"/>
          <w:szCs w:val="21"/>
          <w:highlight w:val="none"/>
        </w:rPr>
        <w:t xml:space="preserve">说明：上述标准参照《关于印发中小企业划型标准规定的通知》（工信部联企业</w:t>
      </w:r>
      <w:r>
        <w:rPr>
          <w:rStyle w:val="1259"/>
          <w:rFonts w:hint="eastAsia" w:ascii="宋体" w:hAnsi="宋体" w:eastAsia="宋体" w:cs="宋体"/>
          <w:color w:val="auto"/>
          <w:szCs w:val="21"/>
          <w:highlight w:val="none"/>
          <w:lang w:eastAsia="zh-CN"/>
        </w:rPr>
        <w:t xml:space="preserve">〔2011〕300号</w:t>
      </w:r>
      <w:r>
        <w:rPr>
          <w:rStyle w:val="1259"/>
          <w:rFonts w:hint="eastAsia" w:ascii="宋体" w:hAnsi="宋体" w:eastAsia="宋体" w:cs="宋体"/>
          <w:color w:val="auto"/>
          <w:szCs w:val="21"/>
          <w:highlight w:val="none"/>
        </w:rPr>
        <w:t xml:space="preserve">），大型、中型和小型企业须同时满足所列指标的下限，否则下划一档；微型企业只</w:t>
      </w:r>
      <w:r>
        <w:rPr>
          <w:rStyle w:val="1259"/>
          <w:rFonts w:hint="eastAsia" w:ascii="宋体" w:hAnsi="宋体" w:eastAsia="宋体" w:cs="宋体"/>
          <w:color w:val="auto"/>
          <w:szCs w:val="21"/>
          <w:highlight w:val="none"/>
          <w:lang w:eastAsia="zh-CN"/>
        </w:rPr>
        <w:t xml:space="preserve">需</w:t>
      </w:r>
      <w:r>
        <w:rPr>
          <w:rStyle w:val="1259"/>
          <w:rFonts w:hint="eastAsia" w:ascii="宋体" w:hAnsi="宋体" w:eastAsia="宋体" w:cs="宋体"/>
          <w:color w:val="auto"/>
          <w:szCs w:val="21"/>
          <w:highlight w:val="none"/>
        </w:rPr>
        <w:t xml:space="preserve">满足所列指标中的一项即可。</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t xml:space="preserve">附件12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（加盖CA电子公章）：</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4"/>
          <w:szCs w:val="24"/>
          <w:highlight w:val="none"/>
        </w:rPr>
      </w:pPr>
      <w:r/>
      <w:bookmarkStart w:id="79" w:name="OLE_LINK2"/>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实质性要求响应及偏离表</w:t>
      </w:r>
      <w:bookmarkEnd w:id="79"/>
      <w:r>
        <w:rPr>
          <w:rFonts w:hint="eastAsia" w:ascii="宋体" w:hAnsi="宋体" w:eastAsia="宋体" w:cs="宋体"/>
          <w:b/>
          <w:bCs/>
          <w:color w:val="auto"/>
          <w:sz w:val="24"/>
          <w:szCs w:val="24"/>
          <w:highlight w:val="none"/>
        </w:rPr>
        <w:br/>
      </w:r>
      <w:r/>
    </w:p>
    <w:tbl>
      <w:tblPr>
        <w:tblStyle w:val="10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14-1  </w:t>
      </w:r>
      <w:r>
        <w:rPr>
          <w:rFonts w:hint="eastAsia" w:ascii="宋体" w:hAnsi="宋体" w:eastAsia="宋体" w:cs="宋体"/>
          <w:color w:val="auto"/>
          <w:sz w:val="24"/>
          <w:szCs w:val="24"/>
          <w:highlight w:val="none"/>
        </w:rPr>
        <w:t xml:space="preserve">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必须对商务要求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必须将证明材料列于该表之下。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未对实质性要求逐条作出明确响应的，或未按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文件要求提供证明材料的，该采购包作无效</w:t>
      </w:r>
      <w:r>
        <w:rPr>
          <w:rFonts w:hint="eastAsia" w:ascii="宋体" w:hAnsi="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处理。</w:t>
      </w:r>
      <w:bookmarkEnd w:id="61"/>
      <w:r/>
      <w:bookmarkEnd w:id="62"/>
      <w:r/>
      <w:bookmarkEnd w:id="76"/>
      <w:r/>
      <w:bookmarkEnd w:id="77"/>
      <w:r/>
      <w:bookmarkEnd w:id="78"/>
      <w:r/>
      <w:bookmarkStart w:id="80" w:name="_Hlt26955054"/>
      <w:r/>
      <w:bookmarkEnd w:id="80"/>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4</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主要材料品牌</w:t>
      </w:r>
      <w:r>
        <w:rPr>
          <w:rFonts w:hint="eastAsia" w:ascii="宋体" w:hAnsi="宋体" w:eastAsia="宋体" w:cs="宋体"/>
          <w:b/>
          <w:bCs/>
          <w:color w:val="auto"/>
          <w:sz w:val="24"/>
          <w:szCs w:val="24"/>
          <w:highlight w:val="none"/>
        </w:rPr>
        <w:t xml:space="preserve">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jc w:val="both"/>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104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2969"/>
        <w:gridCol w:w="4497"/>
      </w:tblGrid>
      <w:tr>
        <w:trPr>
          <w:trHeight w:val="450"/>
        </w:trPr>
        <w:tc>
          <w:tcPr>
            <w:gridSpan w:val="3"/>
            <w:shd w:val="clear" w:color="auto" w:fill="auto"/>
            <w:tcBorders>
              <w:top w:val="single" w:color="auto" w:sz="8" w:space="0"/>
              <w:left w:val="single" w:color="auto" w:sz="8" w:space="0"/>
              <w:bottom w:val="single" w:color="auto" w:sz="4" w:space="0"/>
              <w:right w:val="single" w:color="000000" w:sz="8" w:space="0"/>
            </w:tcBorders>
            <w:tcW w:w="5000" w:type="pct"/>
            <w:vAlign w:val="center"/>
            <w:textDirection w:val="lrTb"/>
            <w:noWrap/>
          </w:tcPr>
          <w:p>
            <w:pPr>
              <w:ind w:firstLine="420"/>
              <w:jc w:val="center"/>
              <w:keepLines w:val="0"/>
              <w:keepNext w:val="0"/>
              <w:pageBreakBefore w:val="0"/>
              <w:spacing w:line="360" w:lineRule="auto"/>
              <w:widowControl/>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主要材料品牌表</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产品</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品牌</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各类阀门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消防泵、稳压泵组</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消防水箱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各类国标管件</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风机</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配电箱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火灾自动报警设备</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线缆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各类油漆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防火门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000000" w:sz="8"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闭门器</w:t>
            </w:r>
            <w:r/>
          </w:p>
        </w:tc>
        <w:tc>
          <w:tcPr>
            <w:shd w:val="clear" w:color="auto" w:fill="auto"/>
            <w:tcBorders>
              <w:top w:val="none" w:color="000000" w:sz="4" w:space="0"/>
              <w:left w:val="none" w:color="000000" w:sz="4" w:space="0"/>
              <w:bottom w:val="single" w:color="000000" w:sz="8"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bl>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注：供应商如果</w:t>
      </w:r>
      <w:r>
        <w:rPr>
          <w:rFonts w:hint="eastAsia" w:ascii="宋体" w:hAnsi="宋体" w:eastAsia="宋体" w:cs="宋体"/>
          <w:color w:val="auto"/>
          <w:sz w:val="21"/>
          <w:szCs w:val="21"/>
          <w:highlight w:val="none"/>
          <w:lang w:eastAsia="zh-CN"/>
        </w:rPr>
        <w:t xml:space="preserve">未填写此表，</w:t>
      </w:r>
      <w:r>
        <w:rPr>
          <w:rFonts w:hint="eastAsia" w:ascii="宋体" w:hAnsi="宋体" w:eastAsia="宋体" w:cs="宋体"/>
          <w:color w:val="auto"/>
          <w:sz w:val="21"/>
          <w:szCs w:val="21"/>
          <w:highlight w:val="none"/>
          <w:lang w:val="en-US" w:eastAsia="zh-CN"/>
        </w:rPr>
        <w:t xml:space="preserve">将</w:t>
      </w:r>
      <w:r>
        <w:rPr>
          <w:rFonts w:hint="eastAsia" w:ascii="宋体" w:hAnsi="宋体" w:eastAsia="宋体" w:cs="宋体"/>
          <w:color w:val="auto"/>
          <w:sz w:val="21"/>
          <w:szCs w:val="21"/>
          <w:highlight w:val="none"/>
          <w:lang w:eastAsia="zh-CN"/>
        </w:rPr>
        <w:t xml:space="preserve">被视为无实质性响应。（填写的主要材料</w:t>
      </w:r>
      <w:r>
        <w:rPr>
          <w:rFonts w:hint="eastAsia" w:ascii="宋体" w:hAnsi="宋体" w:eastAsia="宋体" w:cs="宋体"/>
          <w:color w:val="auto"/>
          <w:sz w:val="21"/>
          <w:szCs w:val="21"/>
          <w:highlight w:val="none"/>
          <w:lang w:val="en-US" w:eastAsia="zh-CN"/>
        </w:rPr>
        <w:t xml:space="preserve">包含且不限于第四章项目需求“主要材料推荐表”所列主要材料）</w:t>
      </w:r>
      <w:r/>
    </w:p>
    <w:p>
      <w:pPr>
        <w:pStyle w:val="1083"/>
        <w:spacing w:line="360" w:lineRule="auto"/>
        <w:rPr>
          <w:rFonts w:hint="eastAsia"/>
          <w:lang w:eastAsia="zh-CN"/>
        </w:rPr>
      </w:pPr>
      <w:r>
        <w:rPr>
          <w:rFonts w:hint="eastAsia"/>
          <w:lang w:eastAsia="zh-CN"/>
        </w:rPr>
      </w:r>
      <w:r/>
    </w:p>
    <w:p>
      <w:pPr>
        <w:pStyle w:val="1258"/>
        <w:ind w:left="0" w:firstLine="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法定代表人或授权代表姓名（签字或盖章）：       </w:t>
      </w:r>
      <w:r/>
    </w:p>
    <w:p>
      <w:pPr>
        <w:pStyle w:val="1258"/>
        <w:ind w:left="0" w:firstLine="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供应商名称（加盖单位公章）：            </w:t>
      </w:r>
      <w:r/>
    </w:p>
    <w:p>
      <w:pPr>
        <w:pStyle w:val="1258"/>
        <w:ind w:left="0" w:firstLine="0"/>
        <w:jc w:val="left"/>
        <w:spacing w:line="360" w:lineRule="auto"/>
        <w:rPr>
          <w:rFonts w:hint="eastAsia" w:ascii="宋体" w:hAnsi="宋体" w:eastAsia="宋体" w:cs="宋体"/>
          <w:i w:val="0"/>
          <w:iCs/>
          <w:color w:val="auto"/>
          <w:sz w:val="21"/>
          <w:szCs w:val="21"/>
          <w:u w:val="none"/>
          <w:lang w:val="en-US" w:eastAsia="zh-CN" w:bidi="ar-SA"/>
        </w:rPr>
        <w:sectPr>
          <w:footnotePr/>
          <w:endnotePr/>
          <w:type w:val="nextPage"/>
          <w:pgSz w:w="11906" w:h="16838" w:orient="portrait"/>
          <w:pgMar w:top="1440" w:right="1800" w:bottom="1440" w:left="1800" w:header="850" w:footer="992" w:gutter="0"/>
          <w:cols w:num="1" w:sep="0" w:space="720" w:equalWidth="1"/>
          <w:docGrid w:linePitch="360"/>
        </w:sectPr>
      </w:pPr>
      <w:r>
        <w:rPr>
          <w:rFonts w:hint="eastAsia" w:ascii="宋体" w:hAnsi="宋体" w:eastAsia="宋体" w:cs="宋体"/>
          <w:color w:val="auto"/>
          <w:sz w:val="21"/>
          <w:szCs w:val="21"/>
          <w:highlight w:val="none"/>
        </w:rPr>
        <w:t xml:space="preserve">日 期：_____年____月____日</w:t>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 </w:t>
      </w:r>
      <w:r/>
    </w:p>
    <w:tbl>
      <w:tblPr>
        <w:tblStyle w:val="104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0"/>
        <w:gridCol w:w="1577"/>
        <w:gridCol w:w="1577"/>
        <w:gridCol w:w="1577"/>
        <w:gridCol w:w="468"/>
        <w:gridCol w:w="611"/>
        <w:gridCol w:w="611"/>
        <w:gridCol w:w="611"/>
        <w:gridCol w:w="611"/>
        <w:gridCol w:w="611"/>
        <w:gridCol w:w="611"/>
        <w:gridCol w:w="611"/>
        <w:gridCol w:w="611"/>
        <w:gridCol w:w="611"/>
        <w:gridCol w:w="611"/>
        <w:gridCol w:w="625"/>
        <w:gridCol w:w="570"/>
      </w:tblGrid>
      <w:tr>
        <w:trPr>
          <w:trHeight w:val="570"/>
        </w:trPr>
        <w:tc>
          <w:tcPr>
            <w:gridSpan w:val="16"/>
            <w:shd w:val="clear" w:color="auto" w:fill="auto"/>
            <w:tcBorders>
              <w:top w:val="none" w:color="000000" w:sz="4" w:space="0"/>
              <w:left w:val="none" w:color="000000" w:sz="4" w:space="0"/>
              <w:bottom w:val="none" w:color="000000" w:sz="4" w:space="0"/>
              <w:right w:val="none" w:color="000000" w:sz="4" w:space="0"/>
            </w:tcBorders>
            <w:tcW w:w="4764" w:type="pct"/>
            <w:vAlign w:val="center"/>
            <w:textDirection w:val="lrTb"/>
            <w:noWrap/>
          </w:tcPr>
          <w:p>
            <w:pPr>
              <w:jc w:val="center"/>
              <w:keepLines w:val="0"/>
              <w:keepNext w:val="0"/>
              <w:widowControl/>
              <w:rPr>
                <w:rFonts w:hint="eastAsia" w:ascii="宋体" w:hAnsi="宋体" w:eastAsia="宋体" w:cs="宋体"/>
                <w:b/>
                <w:bCs/>
                <w:i w:val="0"/>
                <w:iCs w:val="0"/>
                <w:color w:val="000000"/>
                <w:sz w:val="48"/>
                <w:szCs w:val="48"/>
                <w:u w:val="none"/>
              </w:rPr>
              <w:suppressLineNumbers w:val="0"/>
            </w:pPr>
            <w:r>
              <w:rPr>
                <w:rFonts w:hint="eastAsia" w:ascii="宋体" w:hAnsi="宋体" w:eastAsia="宋体" w:cs="宋体"/>
                <w:b/>
                <w:bCs/>
                <w:i w:val="0"/>
                <w:iCs w:val="0"/>
                <w:color w:val="000000"/>
                <w:sz w:val="48"/>
                <w:szCs w:val="48"/>
                <w:u w:val="none"/>
                <w:lang w:val="en-US" w:eastAsia="zh-CN" w:bidi="ar"/>
              </w:rPr>
              <w:t xml:space="preserve">工程施工进度表</w:t>
            </w:r>
            <w:r/>
          </w:p>
        </w:tc>
        <w:tc>
          <w:tcPr>
            <w:shd w:val="clear" w:color="auto" w:fill="auto"/>
            <w:tcBorders>
              <w:top w:val="none" w:color="000000" w:sz="4" w:space="0"/>
              <w:left w:val="none" w:color="000000" w:sz="4" w:space="0"/>
              <w:bottom w:val="none" w:color="000000" w:sz="4" w:space="0"/>
              <w:right w:val="none" w:color="000000" w:sz="4" w:space="0"/>
            </w:tcBorders>
            <w:tcW w:w="235"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0"/>
        </w:trPr>
        <w:tc>
          <w:tcPr>
            <w:gridSpan w:val="16"/>
            <w:shd w:val="clear" w:color="auto" w:fill="auto"/>
            <w:tcBorders>
              <w:top w:val="none" w:color="000000" w:sz="4" w:space="0"/>
              <w:left w:val="none" w:color="000000" w:sz="4" w:space="0"/>
              <w:bottom w:val="none" w:color="000000" w:sz="4" w:space="0"/>
              <w:right w:val="none" w:color="000000" w:sz="4" w:space="0"/>
            </w:tcBorders>
            <w:tcW w:w="4764" w:type="pct"/>
            <w:vAlign w:val="center"/>
            <w:textDirection w:val="lrTb"/>
            <w:noWrap/>
          </w:tcPr>
          <w:p>
            <w:pPr>
              <w:jc w:val="left"/>
              <w:keepLines w:val="0"/>
              <w:keepNext w:val="0"/>
              <w:widowControl/>
              <w:rPr>
                <w:rFonts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工程名称：                                                                                                           负责人：</w:t>
            </w:r>
            <w:r/>
          </w:p>
        </w:tc>
        <w:tc>
          <w:tcPr>
            <w:shd w:val="clear" w:color="auto" w:fill="auto"/>
            <w:tcBorders>
              <w:top w:val="none" w:color="000000" w:sz="4" w:space="0"/>
              <w:left w:val="none" w:color="000000" w:sz="4" w:space="0"/>
              <w:bottom w:val="none" w:color="000000" w:sz="4" w:space="0"/>
              <w:right w:val="none" w:color="000000" w:sz="4" w:space="0"/>
            </w:tcBorders>
            <w:tcW w:w="235"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5"/>
        </w:trPr>
        <w:tc>
          <w:tcPr>
            <w:shd w:val="clear" w:color="auto" w:fill="auto"/>
            <w:tcBorders>
              <w:top w:val="single" w:color="000000" w:sz="4" w:space="0"/>
              <w:left w:val="single" w:color="000000" w:sz="4" w:space="0"/>
              <w:bottom w:val="single" w:color="808080" w:sz="4" w:space="0"/>
              <w:right w:val="single" w:color="808080" w:sz="4" w:space="0"/>
            </w:tcBorders>
            <w:tcW w:w="3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施工项目</w:t>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开始时间</w:t>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结束时间</w:t>
            </w:r>
            <w:r/>
          </w:p>
        </w:tc>
        <w:tc>
          <w:tcPr>
            <w:gridSpan w:val="12"/>
            <w:shd w:val="clear" w:color="auto" w:fill="auto"/>
            <w:tcBorders>
              <w:top w:val="single" w:color="000000" w:sz="4" w:space="0"/>
              <w:left w:val="single" w:color="808080" w:sz="4" w:space="0"/>
              <w:bottom w:val="single" w:color="808080" w:sz="4" w:space="0"/>
              <w:right w:val="single" w:color="808080" w:sz="4" w:space="0"/>
            </w:tcBorders>
            <w:tcW w:w="261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工期（60日历天）</w:t>
            </w:r>
            <w:r/>
          </w:p>
        </w:tc>
        <w:tc>
          <w:tcPr>
            <w:shd w:val="clear" w:color="auto" w:fill="auto"/>
            <w:tcBorders>
              <w:top w:val="single" w:color="000000" w:sz="4" w:space="0"/>
              <w:left w:val="single" w:color="808080" w:sz="4" w:space="0"/>
              <w:bottom w:val="single" w:color="808080" w:sz="4" w:space="0"/>
              <w:right w:val="single" w:color="000000" w:sz="4" w:space="0"/>
            </w:tcBorders>
            <w:tcW w:w="23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工时</w:t>
            </w:r>
            <w:r/>
          </w:p>
        </w:tc>
      </w:tr>
      <w:tr>
        <w:trPr>
          <w:trHeight w:val="555"/>
        </w:trPr>
        <w:tc>
          <w:tcPr>
            <w:shd w:val="clear" w:color="auto" w:fill="auto"/>
            <w:tcBorders>
              <w:top w:val="single" w:color="000000" w:sz="4" w:space="0"/>
              <w:left w:val="single" w:color="000000" w:sz="4" w:space="0"/>
              <w:bottom w:val="single" w:color="808080" w:sz="4" w:space="0"/>
              <w:right w:val="single" w:color="808080" w:sz="4" w:space="0"/>
            </w:tcBorders>
            <w:tcW w:w="35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808080" w:sz="4" w:space="0"/>
              <w:bottom w:val="single" w:color="808080" w:sz="4" w:space="0"/>
              <w:right w:val="single" w:color="000000" w:sz="4" w:space="0"/>
            </w:tcBorders>
            <w:tcW w:w="235"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90"/>
        <w:ind w:left="0" w:firstLine="0"/>
        <w:rPr>
          <w:rFonts w:hint="eastAsia"/>
        </w:rPr>
      </w:pPr>
      <w:r>
        <w:rPr>
          <w:rFonts w:hint="eastAsia"/>
        </w:rPr>
      </w:r>
      <w:r/>
    </w:p>
    <w:sectPr>
      <w:footnotePr/>
      <w:endnotePr/>
      <w:type w:val="nextPage"/>
      <w:pgSz w:w="16838" w:h="11906" w:orient="landscape"/>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Light">
    <w:panose1 w:val="02010600030101010101"/>
  </w:font>
  <w:font w:name="MingLiU_HKSCS">
    <w:panose1 w:val="02020500000000000000"/>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66"/>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6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66"/>
      </w:rPr>
      <w:framePr w:wrap="around" w:vAnchor="text" w:hAnchor="margin" w:xAlign="center" w:y="1"/>
    </w:pPr>
    <w:r>
      <w:fldChar w:fldCharType="begin"/>
    </w:r>
    <w:r>
      <w:rPr>
        <w:rStyle w:val="1266"/>
      </w:rPr>
      <w:instrText xml:space="preserve">PAGE  </w:instrText>
    </w:r>
    <w:r>
      <w:fldChar w:fldCharType="separate"/>
    </w:r>
    <w:r>
      <w:rPr>
        <w:rStyle w:val="1266"/>
      </w:rPr>
      <w:t xml:space="preserve">1</w:t>
    </w:r>
    <w:r>
      <w:fldChar w:fldCharType="end"/>
    </w:r>
    <w:r/>
  </w:p>
  <w:p>
    <w:pPr>
      <w:pStyle w:val="12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65"/>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063"/>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ind w:firstLine="180"/>
      <w:jc w:val="both"/>
      <w:rPr>
        <w:rFonts w:hint="eastAsia"/>
        <w:color w:val="0000ff"/>
        <w:lang w:val="en-US" w:eastAsia="zh-CN"/>
      </w:rPr>
    </w:pPr>
    <w:r>
      <w:rPr>
        <w:rFonts w:hint="eastAsia"/>
        <w:color w:val="0000ff"/>
        <w:lang w:val="en-US" w:eastAsia="zh-CN"/>
      </w:rPr>
    </w:r>
    <w:r/>
  </w:p>
  <w:p>
    <w:pPr>
      <w:pStyle w:val="1264"/>
      <w:ind w:firstLine="180"/>
      <w:jc w:val="both"/>
    </w:pPr>
    <w:r>
      <w:rPr>
        <w:rFonts w:hint="eastAsia"/>
        <w:color w:val="auto"/>
        <w:highlight w:val="none"/>
        <w:lang w:val="en-US" w:eastAsia="zh-CN"/>
      </w:rPr>
      <w:t xml:space="preserve">JSZC-320000-JJJC-C2026-0028号 </w:t>
    </w:r>
    <w:r>
      <w:rPr>
        <w:rFonts w:hint="eastAsia"/>
        <w:lang w:val="en-US" w:eastAsia="zh-CN"/>
      </w:rPr>
      <w:t xml:space="preserve">                              </w:t>
    </w:r>
    <w:r>
      <w:rPr>
        <w:rFonts w:hint="eastAsia"/>
        <w:lang w:eastAsia="zh-CN"/>
      </w:rPr>
      <w:t xml:space="preserve">江苏嘉加诚工程投资咨询有限公司</w:t>
    </w:r>
    <w:r/>
  </w:p>
  <w:p>
    <w:pPr>
      <w:pStyle w:val="12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ind w:firstLine="360"/>
      <w:jc w:val="both"/>
      <w:rPr>
        <w:rFonts w:hint="eastAsia"/>
        <w:lang w:val="en-US" w:eastAsia="zh-CN"/>
      </w:rPr>
    </w:pPr>
    <w:r>
      <w:rPr>
        <w:rFonts w:hint="eastAsia"/>
        <w:lang w:val="en-US" w:eastAsia="zh-CN"/>
      </w:rPr>
    </w:r>
    <w:r/>
  </w:p>
  <w:p>
    <w:pPr>
      <w:pStyle w:val="1264"/>
      <w:jc w:val="both"/>
    </w:pPr>
    <w:r>
      <w:rPr>
        <w:rFonts w:hint="eastAsia"/>
        <w:color w:val="auto"/>
        <w:lang w:val="en-US" w:eastAsia="zh-CN"/>
      </w:rPr>
      <w:t xml:space="preserve">JSZC-320000-JJJC-C2026-0028号  </w:t>
    </w:r>
    <w:r>
      <w:rPr>
        <w:rFonts w:hint="eastAsia"/>
        <w:lang w:val="en-US" w:eastAsia="zh-CN"/>
      </w:rPr>
      <w:t xml:space="preserve">                               </w:t>
    </w:r>
    <w:r>
      <w:rPr>
        <w:rFonts w:hint="eastAsia"/>
        <w:lang w:eastAsia="zh-CN"/>
      </w:rPr>
      <w:t xml:space="preserve">江苏嘉加诚工程投资咨询有限公司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rPr>
        <w:rFonts w:hint="eastAsia"/>
        <w:lang w:val="en-US" w:eastAsia="zh-CN"/>
      </w:rPr>
    </w:pPr>
    <w:r>
      <w:rPr>
        <w:rFonts w:hint="eastAsia"/>
        <w:lang w:val="en-US" w:eastAsia="zh-CN"/>
      </w:rPr>
    </w:r>
    <w:r/>
  </w:p>
  <w:p>
    <w:pPr>
      <w:pStyle w:val="1264"/>
      <w:jc w:val="both"/>
    </w:pPr>
    <w:r>
      <w:rPr>
        <w:rFonts w:hint="eastAsia"/>
        <w:lang w:val="en-US" w:eastAsia="zh-CN"/>
      </w:rPr>
      <w:t xml:space="preserve">JSZC-320000-JJJC-C2026-0028号                                 </w:t>
    </w:r>
    <w:r>
      <w:rPr>
        <w:rFonts w:hint="eastAsia"/>
        <w:lang w:eastAsia="zh-CN"/>
      </w:rPr>
      <w:t xml:space="preserve">江苏嘉加诚工程投资咨询有限公司</w:t>
    </w:r>
    <w:r/>
  </w:p>
  <w:p>
    <w:pPr>
      <w:pStyle w:val="12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default="1">
    <w:name w:val="Normal"/>
    <w:link w:val="12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9">
    <w:name w:val="Heading 1"/>
    <w:basedOn w:val="1038"/>
    <w:next w:val="1038"/>
    <w:link w:val="1097"/>
    <w:uiPriority w:val="9"/>
    <w:qFormat/>
    <w:pPr>
      <w:keepLines/>
      <w:keepNext/>
      <w:spacing w:before="480" w:after="200"/>
      <w:outlineLvl w:val="0"/>
    </w:pPr>
    <w:rPr>
      <w:rFonts w:ascii="Arial" w:hAnsi="Arial" w:eastAsia="Arial" w:cs="Arial"/>
      <w:sz w:val="40"/>
      <w:szCs w:val="40"/>
    </w:rPr>
  </w:style>
  <w:style w:type="paragraph" w:styleId="1040">
    <w:name w:val="Heading 2"/>
    <w:basedOn w:val="1038"/>
    <w:next w:val="1038"/>
    <w:link w:val="1098"/>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link w:val="1099"/>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uiPriority w:val="9"/>
    <w:unhideWhenUsed/>
    <w:qFormat/>
    <w:pPr>
      <w:keepLines/>
      <w:keepNext/>
      <w:spacing w:before="320" w:after="200"/>
      <w:outlineLvl w:val="3"/>
    </w:pPr>
    <w:rPr>
      <w:rFonts w:ascii="Arial" w:hAnsi="Arial" w:eastAsia="Arial" w:cs="Arial"/>
      <w:b/>
      <w:bCs/>
      <w:sz w:val="26"/>
      <w:szCs w:val="26"/>
    </w:rPr>
  </w:style>
  <w:style w:type="paragraph" w:styleId="1043">
    <w:name w:val="Heading 5"/>
    <w:basedOn w:val="1038"/>
    <w:next w:val="1038"/>
    <w:link w:val="1101"/>
    <w:uiPriority w:val="9"/>
    <w:unhideWhenUsed/>
    <w:qFormat/>
    <w:pPr>
      <w:keepLines/>
      <w:keepNext/>
      <w:spacing w:before="320" w:after="200"/>
      <w:outlineLvl w:val="4"/>
    </w:pPr>
    <w:rPr>
      <w:rFonts w:ascii="Arial" w:hAnsi="Arial" w:eastAsia="Arial" w:cs="Arial"/>
      <w:b/>
      <w:bCs/>
      <w:sz w:val="24"/>
      <w:szCs w:val="24"/>
    </w:rPr>
  </w:style>
  <w:style w:type="paragraph" w:styleId="1044">
    <w:name w:val="Heading 6"/>
    <w:basedOn w:val="1038"/>
    <w:next w:val="1038"/>
    <w:link w:val="1102"/>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link w:val="1103"/>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link w:val="1104"/>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link w:val="1105"/>
    <w:uiPriority w:val="9"/>
    <w:unhideWhenUsed/>
    <w:qFormat/>
    <w:pPr>
      <w:keepLines/>
      <w:keepNext/>
      <w:spacing w:before="320" w:after="200"/>
      <w:outlineLvl w:val="8"/>
    </w:pPr>
    <w:rPr>
      <w:rFonts w:ascii="Arial" w:hAnsi="Arial" w:eastAsia="Arial" w:cs="Arial"/>
      <w:i/>
      <w:iCs/>
      <w:sz w:val="21"/>
      <w:szCs w:val="21"/>
    </w:rPr>
  </w:style>
  <w:style w:type="character" w:styleId="1048" w:default="1">
    <w:name w:val="Default Paragraph Font"/>
    <w:uiPriority w:val="0"/>
    <w:semiHidden/>
    <w:qFormat/>
  </w:style>
  <w:style w:type="table" w:styleId="1049" w:default="1">
    <w:name w:val="Normal Table"/>
    <w:uiPriority w:val="0"/>
    <w:semiHidden/>
    <w:qFormat/>
    <w:tblPr>
      <w:tblCellMar>
        <w:left w:w="108" w:type="dxa"/>
        <w:top w:w="0" w:type="dxa"/>
        <w:right w:w="108" w:type="dxa"/>
        <w:bottom w:w="0" w:type="dxa"/>
      </w:tblCellMar>
    </w:tblPr>
  </w:style>
  <w:style w:type="paragraph" w:styleId="1050">
    <w:name w:val="toc 7"/>
    <w:basedOn w:val="1038"/>
    <w:next w:val="1038"/>
    <w:uiPriority w:val="39"/>
    <w:unhideWhenUsed/>
    <w:qFormat/>
    <w:pPr>
      <w:ind w:left="1701" w:right="0" w:firstLine="0"/>
      <w:spacing w:after="57"/>
    </w:pPr>
  </w:style>
  <w:style w:type="paragraph" w:styleId="1051">
    <w:name w:val="Normal Indent"/>
    <w:basedOn w:val="1038"/>
    <w:uiPriority w:val="0"/>
    <w:unhideWhenUsed/>
    <w:qFormat/>
    <w:pPr>
      <w:ind w:firstLine="420"/>
    </w:pPr>
  </w:style>
  <w:style w:type="paragraph" w:styleId="1052">
    <w:name w:val="Caption"/>
    <w:basedOn w:val="1038"/>
    <w:next w:val="103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53">
    <w:name w:val="annotation text"/>
    <w:basedOn w:val="1038"/>
    <w:uiPriority w:val="99"/>
    <w:semiHidden/>
    <w:unhideWhenUsed/>
    <w:qFormat/>
    <w:pPr>
      <w:jc w:val="left"/>
    </w:pPr>
  </w:style>
  <w:style w:type="paragraph" w:styleId="1054">
    <w:name w:val="Body Text"/>
    <w:basedOn w:val="1038"/>
    <w:next w:val="1055"/>
    <w:uiPriority w:val="0"/>
    <w:qFormat/>
    <w:rPr>
      <w:rFonts w:ascii="楷体_GB2312" w:hAnsi="Arial" w:eastAsia="楷体_GB2312"/>
      <w:sz w:val="28"/>
      <w:szCs w:val="28"/>
    </w:rPr>
  </w:style>
  <w:style w:type="paragraph" w:styleId="1055">
    <w:name w:val="Body Text 2"/>
    <w:basedOn w:val="1038"/>
    <w:uiPriority w:val="0"/>
    <w:qFormat/>
    <w:pPr>
      <w:spacing w:before="100" w:beforeAutospacing="1" w:line="480" w:lineRule="auto"/>
    </w:pPr>
    <w:rPr>
      <w:szCs w:val="21"/>
    </w:rPr>
  </w:style>
  <w:style w:type="paragraph" w:styleId="1056">
    <w:name w:val="List Bullet 2"/>
    <w:basedOn w:val="1038"/>
    <w:uiPriority w:val="99"/>
    <w:semiHidden/>
    <w:unhideWhenUsed/>
    <w:qFormat/>
    <w:pPr>
      <w:numPr>
        <w:ilvl w:val="0"/>
        <w:numId w:val="1"/>
      </w:numPr>
    </w:pPr>
  </w:style>
  <w:style w:type="paragraph" w:styleId="1057">
    <w:name w:val="toc 5"/>
    <w:basedOn w:val="1038"/>
    <w:next w:val="1038"/>
    <w:uiPriority w:val="39"/>
    <w:unhideWhenUsed/>
    <w:qFormat/>
    <w:pPr>
      <w:ind w:left="1134" w:right="0" w:firstLine="0"/>
      <w:spacing w:after="57"/>
    </w:pPr>
  </w:style>
  <w:style w:type="paragraph" w:styleId="1058">
    <w:name w:val="toc 3"/>
    <w:basedOn w:val="1038"/>
    <w:next w:val="1038"/>
    <w:uiPriority w:val="39"/>
    <w:unhideWhenUsed/>
    <w:qFormat/>
    <w:pPr>
      <w:ind w:left="567" w:right="0" w:firstLine="0"/>
      <w:spacing w:after="57"/>
    </w:pPr>
  </w:style>
  <w:style w:type="paragraph" w:styleId="1059">
    <w:name w:val="Plain Text"/>
    <w:basedOn w:val="1038"/>
    <w:uiPriority w:val="99"/>
    <w:qFormat/>
    <w:rPr>
      <w:rFonts w:ascii="宋体" w:hAnsi="Courier New"/>
      <w:sz w:val="20"/>
      <w:szCs w:val="21"/>
    </w:rPr>
  </w:style>
  <w:style w:type="paragraph" w:styleId="1060">
    <w:name w:val="toc 8"/>
    <w:basedOn w:val="1038"/>
    <w:next w:val="1038"/>
    <w:uiPriority w:val="39"/>
    <w:unhideWhenUsed/>
    <w:qFormat/>
    <w:pPr>
      <w:ind w:left="1984" w:right="0" w:firstLine="0"/>
      <w:spacing w:after="57"/>
    </w:pPr>
  </w:style>
  <w:style w:type="paragraph" w:styleId="1061">
    <w:name w:val="Body Text Indent 2"/>
    <w:basedOn w:val="1038"/>
    <w:uiPriority w:val="99"/>
    <w:unhideWhenUsed/>
    <w:qFormat/>
    <w:pPr>
      <w:ind w:firstLine="562"/>
      <w:spacing w:line="480" w:lineRule="exact"/>
    </w:pPr>
    <w:rPr>
      <w:rFonts w:ascii="楷体_GB2312" w:eastAsia="楷体_GB2312"/>
      <w:b/>
      <w:bCs/>
      <w:sz w:val="28"/>
      <w:szCs w:val="24"/>
    </w:rPr>
  </w:style>
  <w:style w:type="paragraph" w:styleId="1062">
    <w:name w:val="endnote text"/>
    <w:basedOn w:val="1038"/>
    <w:link w:val="1243"/>
    <w:uiPriority w:val="99"/>
    <w:semiHidden/>
    <w:unhideWhenUsed/>
    <w:qFormat/>
    <w:pPr>
      <w:spacing w:after="0" w:line="240" w:lineRule="auto"/>
    </w:pPr>
    <w:rPr>
      <w:sz w:val="20"/>
    </w:rPr>
  </w:style>
  <w:style w:type="paragraph" w:styleId="1063">
    <w:name w:val="Footer"/>
    <w:basedOn w:val="1038"/>
    <w:uiPriority w:val="99"/>
    <w:unhideWhenUsed/>
    <w:qFormat/>
    <w:pPr>
      <w:spacing w:after="0" w:line="240" w:lineRule="auto"/>
      <w:tabs>
        <w:tab w:val="center" w:pos="7143" w:leader="none"/>
        <w:tab w:val="right" w:pos="14287" w:leader="none"/>
      </w:tabs>
    </w:pPr>
  </w:style>
  <w:style w:type="paragraph" w:styleId="1064">
    <w:name w:val="Header"/>
    <w:basedOn w:val="1038"/>
    <w:link w:val="1114"/>
    <w:uiPriority w:val="99"/>
    <w:unhideWhenUsed/>
    <w:qFormat/>
    <w:pPr>
      <w:spacing w:after="0" w:line="240" w:lineRule="auto"/>
      <w:tabs>
        <w:tab w:val="center" w:pos="7143" w:leader="none"/>
        <w:tab w:val="right" w:pos="14287" w:leader="none"/>
      </w:tabs>
    </w:pPr>
  </w:style>
  <w:style w:type="paragraph" w:styleId="1065">
    <w:name w:val="toc 1"/>
    <w:basedOn w:val="1038"/>
    <w:next w:val="1038"/>
    <w:uiPriority w:val="39"/>
    <w:unhideWhenUsed/>
    <w:qFormat/>
    <w:rPr>
      <w:rFonts w:ascii="Calibri" w:hAnsi="Calibri"/>
    </w:rPr>
  </w:style>
  <w:style w:type="paragraph" w:styleId="1066">
    <w:name w:val="toc 4"/>
    <w:basedOn w:val="1038"/>
    <w:next w:val="1038"/>
    <w:uiPriority w:val="39"/>
    <w:unhideWhenUsed/>
    <w:qFormat/>
    <w:pPr>
      <w:ind w:left="850" w:right="0" w:firstLine="0"/>
      <w:spacing w:after="57"/>
    </w:pPr>
  </w:style>
  <w:style w:type="paragraph" w:styleId="1067">
    <w:name w:val="Subtitle"/>
    <w:basedOn w:val="1038"/>
    <w:next w:val="1038"/>
    <w:link w:val="1109"/>
    <w:uiPriority w:val="11"/>
    <w:qFormat/>
    <w:pPr>
      <w:spacing w:before="200" w:after="200"/>
    </w:pPr>
    <w:rPr>
      <w:sz w:val="24"/>
      <w:szCs w:val="24"/>
    </w:rPr>
  </w:style>
  <w:style w:type="paragraph" w:styleId="1068">
    <w:name w:val="footnote text"/>
    <w:basedOn w:val="1038"/>
    <w:link w:val="1242"/>
    <w:uiPriority w:val="99"/>
    <w:semiHidden/>
    <w:unhideWhenUsed/>
    <w:qFormat/>
    <w:pPr>
      <w:spacing w:after="40" w:line="240" w:lineRule="auto"/>
    </w:pPr>
    <w:rPr>
      <w:sz w:val="18"/>
    </w:rPr>
  </w:style>
  <w:style w:type="paragraph" w:styleId="1069">
    <w:name w:val="toc 6"/>
    <w:basedOn w:val="1038"/>
    <w:next w:val="1038"/>
    <w:uiPriority w:val="39"/>
    <w:unhideWhenUsed/>
    <w:qFormat/>
    <w:pPr>
      <w:ind w:left="1417" w:right="0" w:firstLine="0"/>
      <w:spacing w:after="57"/>
    </w:pPr>
  </w:style>
  <w:style w:type="paragraph" w:styleId="1070">
    <w:name w:val="table of figures"/>
    <w:basedOn w:val="1038"/>
    <w:next w:val="1038"/>
    <w:uiPriority w:val="99"/>
    <w:unhideWhenUsed/>
    <w:qFormat/>
    <w:pPr>
      <w:spacing w:after="0" w:afterAutospacing="0"/>
    </w:pPr>
  </w:style>
  <w:style w:type="paragraph" w:styleId="1071">
    <w:name w:val="toc 2"/>
    <w:basedOn w:val="1038"/>
    <w:next w:val="1038"/>
    <w:uiPriority w:val="39"/>
    <w:unhideWhenUsed/>
    <w:qFormat/>
    <w:pPr>
      <w:ind w:left="283" w:right="0" w:firstLine="0"/>
      <w:spacing w:after="57"/>
    </w:pPr>
  </w:style>
  <w:style w:type="paragraph" w:styleId="1072">
    <w:name w:val="toc 9"/>
    <w:basedOn w:val="1038"/>
    <w:next w:val="1038"/>
    <w:uiPriority w:val="39"/>
    <w:unhideWhenUsed/>
    <w:qFormat/>
    <w:pPr>
      <w:ind w:left="2268" w:right="0" w:firstLine="0"/>
      <w:spacing w:after="57"/>
    </w:pPr>
  </w:style>
  <w:style w:type="paragraph" w:styleId="1073">
    <w:name w:val="Title"/>
    <w:basedOn w:val="1038"/>
    <w:next w:val="1038"/>
    <w:link w:val="1108"/>
    <w:uiPriority w:val="10"/>
    <w:qFormat/>
    <w:pPr>
      <w:contextualSpacing/>
      <w:spacing w:before="300" w:after="200"/>
    </w:pPr>
    <w:rPr>
      <w:sz w:val="48"/>
      <w:szCs w:val="48"/>
    </w:rPr>
  </w:style>
  <w:style w:type="table" w:styleId="10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Strong"/>
    <w:basedOn w:val="1048"/>
    <w:uiPriority w:val="0"/>
    <w:qFormat/>
    <w:rPr>
      <w:b/>
    </w:rPr>
  </w:style>
  <w:style w:type="character" w:styleId="1076">
    <w:name w:val="endnote reference"/>
    <w:basedOn w:val="1048"/>
    <w:uiPriority w:val="99"/>
    <w:semiHidden/>
    <w:unhideWhenUsed/>
    <w:qFormat/>
    <w:rPr>
      <w:vertAlign w:val="superscript"/>
    </w:rPr>
  </w:style>
  <w:style w:type="character" w:styleId="1077">
    <w:name w:val="Hyperlink"/>
    <w:uiPriority w:val="99"/>
    <w:unhideWhenUsed/>
    <w:qFormat/>
    <w:rPr>
      <w:color w:val="0026e5" w:themeColor="hyperlink"/>
      <w:u w:val="single"/>
      <w14:textFill>
        <w14:solidFill>
          <w14:schemeClr w14:val="hlink"/>
        </w14:solidFill>
      </w14:textFill>
    </w:rPr>
  </w:style>
  <w:style w:type="character" w:styleId="1078">
    <w:name w:val="footnote reference"/>
    <w:basedOn w:val="1048"/>
    <w:uiPriority w:val="99"/>
    <w:unhideWhenUsed/>
    <w:qFormat/>
    <w:rPr>
      <w:vertAlign w:val="superscript"/>
    </w:rPr>
  </w:style>
  <w:style w:type="paragraph" w:styleId="1079" w:customStyle="1">
    <w:name w:val="正文文本缩进1"/>
    <w:basedOn w:val="1080"/>
    <w:next w:val="1085"/>
    <w:uiPriority w:val="0"/>
    <w:unhideWhenUsed/>
    <w:qFormat/>
    <w:pPr>
      <w:ind w:left="420"/>
      <w:spacing w:after="120"/>
    </w:pPr>
  </w:style>
  <w:style w:type="paragraph" w:styleId="1080" w:customStyle="1">
    <w:name w:val="正文1"/>
    <w:basedOn w:val="1081"/>
    <w:next w:val="1082"/>
    <w:uiPriority w:val="0"/>
    <w:qFormat/>
    <w:rPr>
      <w:rFonts w:hint="default" w:ascii="Times New Roman" w:hAnsi="Times New Roman" w:eastAsia="宋体" w:cs="Times New Roman"/>
      <w:lang w:val="en-US" w:eastAsia="zh-CN" w:bidi="ar-SA"/>
    </w:rPr>
  </w:style>
  <w:style w:type="paragraph" w:styleId="1081" w:customStyle="1">
    <w:name w:val="正文111"/>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目录 11"/>
    <w:basedOn w:val="1083"/>
    <w:next w:val="1083"/>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3" w:customStyle="1">
    <w:name w:val="正文12"/>
    <w:next w:val="1084"/>
    <w:uiPriority w:val="99"/>
    <w:qFormat/>
    <w:pPr>
      <w:jc w:val="both"/>
      <w:widowControl w:val="off"/>
    </w:pPr>
    <w:rPr>
      <w:rFonts w:hint="default" w:ascii="Times New Roman" w:hAnsi="Times New Roman" w:eastAsia="Times New Roman" w:cs="Times New Roman"/>
      <w:lang w:val="en-US" w:eastAsia="zh-CN" w:bidi="ar-SA"/>
    </w:rPr>
  </w:style>
  <w:style w:type="paragraph" w:styleId="1084" w:customStyle="1">
    <w:name w:val="标题 21"/>
    <w:basedOn w:val="1038"/>
    <w:next w:val="1083"/>
    <w:uiPriority w:val="99"/>
    <w:qFormat/>
    <w:pPr>
      <w:keepLines/>
      <w:keepNext/>
      <w:spacing w:before="260" w:after="260" w:line="413" w:lineRule="auto"/>
      <w:outlineLvl w:val="1"/>
    </w:pPr>
    <w:rPr>
      <w:rFonts w:ascii="Arial" w:hAnsi="Arial" w:eastAsia="黑体"/>
      <w:b/>
      <w:sz w:val="32"/>
      <w:szCs w:val="20"/>
    </w:rPr>
  </w:style>
  <w:style w:type="paragraph" w:styleId="1085" w:customStyle="1">
    <w:name w:val="寄信人地址1"/>
    <w:basedOn w:val="1086"/>
    <w:uiPriority w:val="0"/>
    <w:qFormat/>
    <w:rPr>
      <w:rFonts w:ascii="Arial" w:hAnsi="Arial"/>
    </w:rPr>
  </w:style>
  <w:style w:type="paragraph" w:styleId="1086" w:customStyle="1">
    <w:name w:val="正文11"/>
    <w:next w:val="1087"/>
    <w:uiPriority w:val="0"/>
    <w:qFormat/>
    <w:pPr>
      <w:jc w:val="both"/>
    </w:pPr>
    <w:rPr>
      <w:rFonts w:hint="default" w:ascii="Times New Roman" w:hAnsi="Times New Roman" w:eastAsia="宋体" w:cs="Times New Roman"/>
      <w:lang w:val="en-US" w:eastAsia="zh-CN" w:bidi="ar-SA"/>
    </w:rPr>
  </w:style>
  <w:style w:type="paragraph" w:styleId="1087" w:customStyle="1">
    <w:name w:val="文本块1"/>
    <w:basedOn w:val="1081"/>
    <w:next w:val="1088"/>
    <w:uiPriority w:val="0"/>
    <w:qFormat/>
    <w:pPr>
      <w:ind w:left="256" w:right="6" w:firstLine="624"/>
    </w:pPr>
    <w:rPr>
      <w:sz w:val="28"/>
    </w:rPr>
  </w:style>
  <w:style w:type="paragraph" w:styleId="1088" w:customStyle="1">
    <w:name w:val="标题 41"/>
    <w:basedOn w:val="1089"/>
    <w:next w:val="1086"/>
    <w:uiPriority w:val="0"/>
    <w:qFormat/>
    <w:pPr>
      <w:keepLines/>
      <w:keepNext/>
      <w:spacing w:before="280" w:after="290" w:line="376" w:lineRule="auto"/>
      <w:outlineLvl w:val="3"/>
    </w:pPr>
    <w:rPr>
      <w:rFonts w:ascii="Arial" w:hAnsi="Arial" w:eastAsia="黑体"/>
      <w:b/>
      <w:bCs/>
      <w:sz w:val="28"/>
      <w:szCs w:val="28"/>
    </w:rPr>
  </w:style>
  <w:style w:type="paragraph" w:styleId="1089" w:customStyle="1">
    <w:name w:val="正文112"/>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缩进）"/>
    <w:basedOn w:val="1038"/>
    <w:next w:val="1091"/>
    <w:uiPriority w:val="99"/>
    <w:qFormat/>
    <w:pPr>
      <w:ind w:firstLine="480"/>
    </w:pPr>
  </w:style>
  <w:style w:type="paragraph" w:styleId="1091" w:customStyle="1">
    <w:name w:val="Char Char Char Char Char Char Char Char Char"/>
    <w:basedOn w:val="1038"/>
    <w:next w:val="1092"/>
    <w:uiPriority w:val="0"/>
    <w:qFormat/>
    <w:pPr>
      <w:ind w:left="360" w:firstLine="5784"/>
      <w:jc w:val="both"/>
      <w:spacing w:before="0" w:after="0" w:line="240" w:lineRule="auto"/>
      <w:widowControl w:val="off"/>
    </w:pPr>
  </w:style>
  <w:style w:type="paragraph" w:styleId="1092" w:customStyle="1">
    <w:name w:val="正文文本 21"/>
    <w:basedOn w:val="1038"/>
    <w:next w:val="1093"/>
    <w:uiPriority w:val="0"/>
    <w:qFormat/>
    <w:pPr>
      <w:spacing w:after="120" w:line="480" w:lineRule="auto"/>
    </w:pPr>
  </w:style>
  <w:style w:type="paragraph" w:styleId="1093" w:customStyle="1">
    <w:name w:val="默认段落字体 Para Char Char Char Char Char Char Char"/>
    <w:basedOn w:val="1038"/>
    <w:next w:val="1094"/>
    <w:uiPriority w:val="1723"/>
    <w:qFormat/>
    <w:pPr>
      <w:ind w:firstLine="200"/>
    </w:pPr>
    <w:rPr>
      <w:rFonts w:cs="Arial"/>
    </w:rPr>
  </w:style>
  <w:style w:type="paragraph" w:styleId="1094" w:customStyle="1">
    <w:name w:val="样式 首行缩进:  2 字符"/>
    <w:basedOn w:val="1038"/>
    <w:next w:val="1095"/>
    <w:uiPriority w:val="0"/>
    <w:qFormat/>
    <w:pPr>
      <w:ind w:left="480" w:firstLine="5856"/>
      <w:jc w:val="both"/>
      <w:spacing w:before="0" w:after="0" w:line="360" w:lineRule="auto"/>
      <w:widowControl w:val="off"/>
    </w:pPr>
  </w:style>
  <w:style w:type="paragraph" w:styleId="1095" w:customStyle="1">
    <w:name w:val="样式 段后: 0.25 行"/>
    <w:basedOn w:val="1038"/>
    <w:next w:val="1096"/>
    <w:uiPriority w:val="0"/>
    <w:qFormat/>
    <w:pPr>
      <w:ind w:left="420" w:firstLine="5796"/>
      <w:spacing w:before="0" w:after="0" w:line="300" w:lineRule="auto"/>
      <w:widowControl/>
    </w:pPr>
  </w:style>
  <w:style w:type="paragraph" w:styleId="1096" w:customStyle="1">
    <w:name w:val="正文 New New New New New New New New New New New New New New"/>
    <w:next w:val="1072"/>
    <w:uiPriority w:val="0"/>
    <w:qFormat/>
    <w:pPr>
      <w:ind w:firstLine="2048"/>
      <w:jc w:val="both"/>
      <w:widowControl w:val="off"/>
    </w:pPr>
    <w:rPr>
      <w:rFonts w:hint="default" w:ascii="Calibri" w:hAnsi="Calibri" w:eastAsia="宋体" w:cs="Times New Roman"/>
      <w:lang w:val="en-US" w:eastAsia="zh-CN" w:bidi="ar-SA"/>
    </w:rPr>
  </w:style>
  <w:style w:type="character" w:styleId="1097" w:customStyle="1">
    <w:name w:val="Heading 1 Char"/>
    <w:basedOn w:val="1048"/>
    <w:link w:val="1039"/>
    <w:uiPriority w:val="9"/>
    <w:qFormat/>
    <w:rPr>
      <w:rFonts w:ascii="Arial" w:hAnsi="Arial" w:eastAsia="Arial" w:cs="Arial"/>
      <w:sz w:val="40"/>
      <w:szCs w:val="40"/>
    </w:rPr>
  </w:style>
  <w:style w:type="character" w:styleId="1098" w:customStyle="1">
    <w:name w:val="Heading 2 Char"/>
    <w:basedOn w:val="1048"/>
    <w:link w:val="1040"/>
    <w:uiPriority w:val="9"/>
    <w:qFormat/>
    <w:rPr>
      <w:rFonts w:ascii="Arial" w:hAnsi="Arial" w:eastAsia="Arial" w:cs="Arial"/>
      <w:sz w:val="34"/>
    </w:rPr>
  </w:style>
  <w:style w:type="character" w:styleId="1099" w:customStyle="1">
    <w:name w:val="Heading 3 Char"/>
    <w:basedOn w:val="1048"/>
    <w:link w:val="1041"/>
    <w:uiPriority w:val="9"/>
    <w:qFormat/>
    <w:rPr>
      <w:rFonts w:ascii="Arial" w:hAnsi="Arial" w:eastAsia="Arial" w:cs="Arial"/>
      <w:sz w:val="30"/>
      <w:szCs w:val="30"/>
    </w:rPr>
  </w:style>
  <w:style w:type="character" w:styleId="1100" w:customStyle="1">
    <w:name w:val="Heading 4 Char"/>
    <w:basedOn w:val="1048"/>
    <w:uiPriority w:val="9"/>
    <w:qFormat/>
    <w:rPr>
      <w:rFonts w:ascii="Arial" w:hAnsi="Arial" w:eastAsia="Arial" w:cs="Arial"/>
      <w:b/>
      <w:bCs/>
      <w:sz w:val="26"/>
      <w:szCs w:val="26"/>
    </w:rPr>
  </w:style>
  <w:style w:type="character" w:styleId="1101" w:customStyle="1">
    <w:name w:val="Heading 5 Char"/>
    <w:basedOn w:val="1048"/>
    <w:link w:val="1043"/>
    <w:uiPriority w:val="9"/>
    <w:qFormat/>
    <w:rPr>
      <w:rFonts w:ascii="Arial" w:hAnsi="Arial" w:eastAsia="Arial" w:cs="Arial"/>
      <w:b/>
      <w:bCs/>
      <w:sz w:val="24"/>
      <w:szCs w:val="24"/>
    </w:rPr>
  </w:style>
  <w:style w:type="character" w:styleId="1102" w:customStyle="1">
    <w:name w:val="Heading 6 Char"/>
    <w:basedOn w:val="1048"/>
    <w:link w:val="1044"/>
    <w:uiPriority w:val="9"/>
    <w:qFormat/>
    <w:rPr>
      <w:rFonts w:ascii="Arial" w:hAnsi="Arial" w:eastAsia="Arial" w:cs="Arial"/>
      <w:b/>
      <w:bCs/>
      <w:sz w:val="22"/>
      <w:szCs w:val="22"/>
    </w:rPr>
  </w:style>
  <w:style w:type="character" w:styleId="1103" w:customStyle="1">
    <w:name w:val="Heading 7 Char"/>
    <w:basedOn w:val="1048"/>
    <w:link w:val="1045"/>
    <w:uiPriority w:val="9"/>
    <w:qFormat/>
    <w:rPr>
      <w:rFonts w:ascii="Arial" w:hAnsi="Arial" w:eastAsia="Arial" w:cs="Arial"/>
      <w:b/>
      <w:bCs/>
      <w:i/>
      <w:iCs/>
      <w:sz w:val="22"/>
      <w:szCs w:val="22"/>
    </w:rPr>
  </w:style>
  <w:style w:type="character" w:styleId="1104" w:customStyle="1">
    <w:name w:val="Heading 8 Char"/>
    <w:basedOn w:val="1048"/>
    <w:link w:val="1046"/>
    <w:uiPriority w:val="9"/>
    <w:qFormat/>
    <w:rPr>
      <w:rFonts w:ascii="Arial" w:hAnsi="Arial" w:eastAsia="Arial" w:cs="Arial"/>
      <w:i/>
      <w:iCs/>
      <w:sz w:val="22"/>
      <w:szCs w:val="22"/>
    </w:rPr>
  </w:style>
  <w:style w:type="character" w:styleId="1105" w:customStyle="1">
    <w:name w:val="Heading 9 Char"/>
    <w:basedOn w:val="1048"/>
    <w:link w:val="1047"/>
    <w:uiPriority w:val="9"/>
    <w:qFormat/>
    <w:rPr>
      <w:rFonts w:ascii="Arial" w:hAnsi="Arial" w:eastAsia="Arial" w:cs="Arial"/>
      <w:i/>
      <w:iCs/>
      <w:sz w:val="21"/>
      <w:szCs w:val="21"/>
    </w:rPr>
  </w:style>
  <w:style w:type="paragraph" w:styleId="1106">
    <w:name w:val="List Paragraph"/>
    <w:basedOn w:val="1038"/>
    <w:uiPriority w:val="34"/>
    <w:qFormat/>
    <w:pPr>
      <w:contextualSpacing/>
      <w:ind w:left="720"/>
    </w:pPr>
  </w:style>
  <w:style w:type="paragraph" w:styleId="1107">
    <w:name w:val="No Spacing"/>
    <w:uiPriority w:val="1"/>
    <w:qFormat/>
    <w:pPr>
      <w:spacing w:before="0" w:after="0" w:line="240" w:lineRule="auto"/>
    </w:pPr>
    <w:rPr>
      <w:rFonts w:hint="default" w:ascii="Times New Roman" w:hAnsi="Times New Roman" w:eastAsia="宋体" w:cs="Times New Roman"/>
    </w:rPr>
  </w:style>
  <w:style w:type="character" w:styleId="1108" w:customStyle="1">
    <w:name w:val="Title Char"/>
    <w:basedOn w:val="1048"/>
    <w:link w:val="1073"/>
    <w:uiPriority w:val="10"/>
    <w:qFormat/>
    <w:rPr>
      <w:sz w:val="48"/>
      <w:szCs w:val="48"/>
    </w:rPr>
  </w:style>
  <w:style w:type="character" w:styleId="1109" w:customStyle="1">
    <w:name w:val="Subtitle Char"/>
    <w:basedOn w:val="1048"/>
    <w:link w:val="1067"/>
    <w:uiPriority w:val="11"/>
    <w:qFormat/>
    <w:rPr>
      <w:sz w:val="24"/>
      <w:szCs w:val="24"/>
    </w:rPr>
  </w:style>
  <w:style w:type="paragraph" w:styleId="1110">
    <w:name w:val="Quote"/>
    <w:basedOn w:val="1038"/>
    <w:next w:val="1038"/>
    <w:link w:val="1111"/>
    <w:uiPriority w:val="29"/>
    <w:qFormat/>
    <w:pPr>
      <w:ind w:left="720" w:right="720"/>
    </w:pPr>
    <w:rPr>
      <w:i/>
    </w:rPr>
  </w:style>
  <w:style w:type="character" w:styleId="1111" w:customStyle="1">
    <w:name w:val="Quote Char"/>
    <w:link w:val="1110"/>
    <w:uiPriority w:val="29"/>
    <w:qFormat/>
    <w:rPr>
      <w:i/>
    </w:rPr>
  </w:style>
  <w:style w:type="paragraph" w:styleId="1112">
    <w:name w:val="Intense Quote"/>
    <w:basedOn w:val="1038"/>
    <w:next w:val="1038"/>
    <w:link w:val="11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3" w:customStyle="1">
    <w:name w:val="Intense Quote Char"/>
    <w:link w:val="1112"/>
    <w:uiPriority w:val="30"/>
    <w:qFormat/>
    <w:rPr>
      <w:i/>
    </w:rPr>
  </w:style>
  <w:style w:type="character" w:styleId="1114" w:customStyle="1">
    <w:name w:val="Header Char"/>
    <w:basedOn w:val="1048"/>
    <w:link w:val="1064"/>
    <w:uiPriority w:val="99"/>
    <w:qFormat/>
  </w:style>
  <w:style w:type="character" w:styleId="1115" w:customStyle="1">
    <w:name w:val="Footer Char"/>
    <w:basedOn w:val="1048"/>
    <w:uiPriority w:val="99"/>
    <w:qFormat/>
  </w:style>
  <w:style w:type="character" w:styleId="1116" w:customStyle="1">
    <w:name w:val="Caption Char"/>
    <w:uiPriority w:val="99"/>
    <w:qFormat/>
  </w:style>
  <w:style w:type="table" w:styleId="1117" w:customStyle="1">
    <w:name w:val="Table Grid Light"/>
    <w:basedOn w:val="10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8" w:customStyle="1">
    <w:name w:val="Plain Table 1"/>
    <w:basedOn w:val="10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Plain Table 2"/>
    <w:basedOn w:val="10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Plain Table 3"/>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1" w:customStyle="1">
    <w:name w:val="Plain Table 4"/>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2" w:customStyle="1">
    <w:name w:val="Plain Table 5"/>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3" w:customStyle="1">
    <w:name w:val="Grid Table 1 Light"/>
    <w:basedOn w:val="10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1"/>
    <w:basedOn w:val="10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2"/>
    <w:basedOn w:val="10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3"/>
    <w:basedOn w:val="10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4"/>
    <w:basedOn w:val="10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5"/>
    <w:basedOn w:val="10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6"/>
    <w:basedOn w:val="10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30" w:customStyle="1">
    <w:name w:val="Grid Table 2"/>
    <w:basedOn w:val="10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1" w:customStyle="1">
    <w:name w:val="Grid Table 2 - Accent 1"/>
    <w:basedOn w:val="10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32" w:customStyle="1">
    <w:name w:val="Grid Table 2 - Accent 2"/>
    <w:basedOn w:val="10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33" w:customStyle="1">
    <w:name w:val="Grid Table 2 - Accent 3"/>
    <w:basedOn w:val="10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34" w:customStyle="1">
    <w:name w:val="Grid Table 2 - Accent 4"/>
    <w:basedOn w:val="10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35" w:customStyle="1">
    <w:name w:val="Grid Table 2 - Accent 5"/>
    <w:basedOn w:val="10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36" w:customStyle="1">
    <w:name w:val="Grid Table 2 - Accent 6"/>
    <w:basedOn w:val="10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37" w:customStyle="1">
    <w:name w:val="Grid Table 3"/>
    <w:basedOn w:val="10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1"/>
    <w:basedOn w:val="10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2"/>
    <w:basedOn w:val="10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3"/>
    <w:basedOn w:val="10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4"/>
    <w:basedOn w:val="10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5"/>
    <w:basedOn w:val="10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6"/>
    <w:basedOn w:val="10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4"/>
    <w:basedOn w:val="10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5" w:customStyle="1">
    <w:name w:val="Grid Table 4 - Accent 1"/>
    <w:basedOn w:val="104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46" w:customStyle="1">
    <w:name w:val="Grid Table 4 - Accent 2"/>
    <w:basedOn w:val="104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47" w:customStyle="1">
    <w:name w:val="Grid Table 4 - Accent 3"/>
    <w:basedOn w:val="104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48" w:customStyle="1">
    <w:name w:val="Grid Table 4 - Accent 4"/>
    <w:basedOn w:val="104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49" w:customStyle="1">
    <w:name w:val="Grid Table 4 - Accent 5"/>
    <w:basedOn w:val="104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50" w:customStyle="1">
    <w:name w:val="Grid Table 4 - Accent 6"/>
    <w:basedOn w:val="104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51" w:customStyle="1">
    <w:name w:val="Grid Table 5 Dark"/>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2" w:customStyle="1">
    <w:name w:val="Grid Table 5 Dark- Accent 1"/>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53" w:customStyle="1">
    <w:name w:val="Grid Table 5 Dark - Accent 2"/>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54" w:customStyle="1">
    <w:name w:val="Grid Table 5 Dark - Accent 3"/>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55" w:customStyle="1">
    <w:name w:val="Grid Table 5 Dark- Accent 4"/>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56" w:customStyle="1">
    <w:name w:val="Grid Table 5 Dark - Accent 5"/>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57" w:customStyle="1">
    <w:name w:val="Grid Table 5 Dark - Accent 6"/>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58" w:customStyle="1">
    <w:name w:val="Grid Table 6 Colorful"/>
    <w:basedOn w:val="10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9" w:customStyle="1">
    <w:name w:val="Grid Table 6 Colorful - Accent 1"/>
    <w:basedOn w:val="104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60" w:customStyle="1">
    <w:name w:val="Grid Table 6 Colorful - Accent 2"/>
    <w:basedOn w:val="10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61" w:customStyle="1">
    <w:name w:val="Grid Table 6 Colorful - Accent 3"/>
    <w:basedOn w:val="104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62" w:customStyle="1">
    <w:name w:val="Grid Table 6 Colorful - Accent 4"/>
    <w:basedOn w:val="10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63" w:customStyle="1">
    <w:name w:val="Grid Table 6 Colorful - Accent 5"/>
    <w:basedOn w:val="104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4" w:customStyle="1">
    <w:name w:val="Grid Table 6 Colorful - Accent 6"/>
    <w:basedOn w:val="104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5" w:customStyle="1">
    <w:name w:val="Grid Table 7 Colorful"/>
    <w:basedOn w:val="10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6" w:customStyle="1">
    <w:name w:val="Grid Table 7 Colorful - Accent 1"/>
    <w:basedOn w:val="104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67" w:customStyle="1">
    <w:name w:val="Grid Table 7 Colorful - Accent 2"/>
    <w:basedOn w:val="104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8" w:customStyle="1">
    <w:name w:val="Grid Table 7 Colorful - Accent 3"/>
    <w:basedOn w:val="104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69" w:customStyle="1">
    <w:name w:val="Grid Table 7 Colorful - Accent 4"/>
    <w:basedOn w:val="104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70" w:customStyle="1">
    <w:name w:val="Grid Table 7 Colorful - Accent 5"/>
    <w:basedOn w:val="104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71" w:customStyle="1">
    <w:name w:val="Grid Table 7 Colorful - Accent 6"/>
    <w:basedOn w:val="104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72" w:customStyle="1">
    <w:name w:val="List Table 1 Light"/>
    <w:basedOn w:val="10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3" w:customStyle="1">
    <w:name w:val="List Table 1 Light - Accent 1"/>
    <w:basedOn w:val="104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74" w:customStyle="1">
    <w:name w:val="List Table 1 Light - Accent 2"/>
    <w:basedOn w:val="104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75" w:customStyle="1">
    <w:name w:val="List Table 1 Light - Accent 3"/>
    <w:basedOn w:val="104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76" w:customStyle="1">
    <w:name w:val="List Table 1 Light - Accent 4"/>
    <w:basedOn w:val="104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77" w:customStyle="1">
    <w:name w:val="List Table 1 Light - Accent 5"/>
    <w:basedOn w:val="104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78" w:customStyle="1">
    <w:name w:val="List Table 1 Light - Accent 6"/>
    <w:basedOn w:val="104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79" w:customStyle="1">
    <w:name w:val="List Table 2"/>
    <w:basedOn w:val="10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0" w:customStyle="1">
    <w:name w:val="List Table 2 - Accent 1"/>
    <w:basedOn w:val="104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81" w:customStyle="1">
    <w:name w:val="List Table 2 - Accent 2"/>
    <w:basedOn w:val="104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82" w:customStyle="1">
    <w:name w:val="List Table 2 - Accent 3"/>
    <w:basedOn w:val="104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83" w:customStyle="1">
    <w:name w:val="List Table 2 - Accent 4"/>
    <w:basedOn w:val="104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84" w:customStyle="1">
    <w:name w:val="List Table 2 - Accent 5"/>
    <w:basedOn w:val="104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85" w:customStyle="1">
    <w:name w:val="List Table 2 - Accent 6"/>
    <w:basedOn w:val="104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86" w:customStyle="1">
    <w:name w:val="List Table 3"/>
    <w:basedOn w:val="10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7" w:customStyle="1">
    <w:name w:val="List Table 3 - Accent 1"/>
    <w:basedOn w:val="104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88" w:customStyle="1">
    <w:name w:val="List Table 3 - Accent 2"/>
    <w:basedOn w:val="10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89" w:customStyle="1">
    <w:name w:val="List Table 3 - Accent 3"/>
    <w:basedOn w:val="104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90" w:customStyle="1">
    <w:name w:val="List Table 3 - Accent 4"/>
    <w:basedOn w:val="10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91" w:customStyle="1">
    <w:name w:val="List Table 3 - Accent 5"/>
    <w:basedOn w:val="104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92" w:customStyle="1">
    <w:name w:val="List Table 3 - Accent 6"/>
    <w:basedOn w:val="104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93" w:customStyle="1">
    <w:name w:val="List Table 4"/>
    <w:basedOn w:val="10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4" w:customStyle="1">
    <w:name w:val="List Table 4 - Accent 1"/>
    <w:basedOn w:val="104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5" w:customStyle="1">
    <w:name w:val="List Table 4 - Accent 2"/>
    <w:basedOn w:val="104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96" w:customStyle="1">
    <w:name w:val="List Table 4 - Accent 3"/>
    <w:basedOn w:val="104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97" w:customStyle="1">
    <w:name w:val="List Table 4 - Accent 4"/>
    <w:basedOn w:val="104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98" w:customStyle="1">
    <w:name w:val="List Table 4 - Accent 5"/>
    <w:basedOn w:val="104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99" w:customStyle="1">
    <w:name w:val="List Table 4 - Accent 6"/>
    <w:basedOn w:val="104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00" w:customStyle="1">
    <w:name w:val="List Table 5 Dark"/>
    <w:basedOn w:val="10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1"/>
    <w:basedOn w:val="104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2"/>
    <w:basedOn w:val="104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3"/>
    <w:basedOn w:val="104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4"/>
    <w:basedOn w:val="104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5"/>
    <w:basedOn w:val="104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6"/>
    <w:basedOn w:val="104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6 Colorful"/>
    <w:basedOn w:val="10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8" w:customStyle="1">
    <w:name w:val="List Table 6 Colorful - Accent 1"/>
    <w:basedOn w:val="104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09" w:customStyle="1">
    <w:name w:val="List Table 6 Colorful - Accent 2"/>
    <w:basedOn w:val="104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10" w:customStyle="1">
    <w:name w:val="List Table 6 Colorful - Accent 3"/>
    <w:basedOn w:val="104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11" w:customStyle="1">
    <w:name w:val="List Table 6 Colorful - Accent 4"/>
    <w:basedOn w:val="104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12" w:customStyle="1">
    <w:name w:val="List Table 6 Colorful - Accent 5"/>
    <w:basedOn w:val="104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13" w:customStyle="1">
    <w:name w:val="List Table 6 Colorful - Accent 6"/>
    <w:basedOn w:val="104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14" w:customStyle="1">
    <w:name w:val="List Table 7 Colorful"/>
    <w:basedOn w:val="10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5" w:customStyle="1">
    <w:name w:val="List Table 7 Colorful - Accent 1"/>
    <w:basedOn w:val="104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16" w:customStyle="1">
    <w:name w:val="List Table 7 Colorful - Accent 2"/>
    <w:basedOn w:val="104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17" w:customStyle="1">
    <w:name w:val="List Table 7 Colorful - Accent 3"/>
    <w:basedOn w:val="104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18" w:customStyle="1">
    <w:name w:val="List Table 7 Colorful - Accent 4"/>
    <w:basedOn w:val="104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19" w:customStyle="1">
    <w:name w:val="List Table 7 Colorful - Accent 5"/>
    <w:basedOn w:val="104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20" w:customStyle="1">
    <w:name w:val="List Table 7 Colorful - Accent 6"/>
    <w:basedOn w:val="104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21" w:customStyle="1">
    <w:name w:val="Lined - Accent"/>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2" w:customStyle="1">
    <w:name w:val="Lined - Accent 1"/>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3" w:customStyle="1">
    <w:name w:val="Lined - Accent 2"/>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4" w:customStyle="1">
    <w:name w:val="Lined - Accent 3"/>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25" w:customStyle="1">
    <w:name w:val="Lined - Accent 4"/>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26" w:customStyle="1">
    <w:name w:val="Lined - Accent 5"/>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27" w:customStyle="1">
    <w:name w:val="Lined - Accent 6"/>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28" w:customStyle="1">
    <w:name w:val="Bordered &amp; Lined - Accent"/>
    <w:basedOn w:val="10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9" w:customStyle="1">
    <w:name w:val="Bordered &amp; Lined - Accent 1"/>
    <w:basedOn w:val="104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0" w:customStyle="1">
    <w:name w:val="Bordered &amp; Lined - Accent 2"/>
    <w:basedOn w:val="104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1" w:customStyle="1">
    <w:name w:val="Bordered &amp; Lined - Accent 3"/>
    <w:basedOn w:val="104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2" w:customStyle="1">
    <w:name w:val="Bordered &amp; Lined - Accent 4"/>
    <w:basedOn w:val="104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3" w:customStyle="1">
    <w:name w:val="Bordered &amp; Lined - Accent 5"/>
    <w:basedOn w:val="104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4" w:customStyle="1">
    <w:name w:val="Bordered &amp; Lined - Accent 6"/>
    <w:basedOn w:val="104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5" w:customStyle="1">
    <w:name w:val="Bordered"/>
    <w:basedOn w:val="10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6" w:customStyle="1">
    <w:name w:val="Bordered - Accent 1"/>
    <w:basedOn w:val="10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37" w:customStyle="1">
    <w:name w:val="Bordered - Accent 2"/>
    <w:basedOn w:val="10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38" w:customStyle="1">
    <w:name w:val="Bordered - Accent 3"/>
    <w:basedOn w:val="10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39" w:customStyle="1">
    <w:name w:val="Bordered - Accent 4"/>
    <w:basedOn w:val="10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40" w:customStyle="1">
    <w:name w:val="Bordered - Accent 5"/>
    <w:basedOn w:val="10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41" w:customStyle="1">
    <w:name w:val="Bordered - Accent 6"/>
    <w:basedOn w:val="10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42" w:customStyle="1">
    <w:name w:val="Footnote Text Char"/>
    <w:link w:val="1068"/>
    <w:uiPriority w:val="99"/>
    <w:qFormat/>
    <w:rPr>
      <w:sz w:val="18"/>
    </w:rPr>
  </w:style>
  <w:style w:type="character" w:styleId="1243" w:customStyle="1">
    <w:name w:val="Endnote Text Char"/>
    <w:link w:val="1062"/>
    <w:uiPriority w:val="99"/>
    <w:qFormat/>
    <w:rPr>
      <w:sz w:val="20"/>
    </w:rPr>
  </w:style>
  <w:style w:type="paragraph" w:styleId="1244" w:customStyle="1">
    <w:name w:val="TOC Heading"/>
    <w:uiPriority w:val="39"/>
    <w:unhideWhenUsed/>
    <w:qFormat/>
    <w:rPr>
      <w:rFonts w:hint="default" w:ascii="Times New Roman" w:hAnsi="Times New Roman" w:eastAsia="宋体" w:cs="Times New Roman"/>
    </w:rPr>
  </w:style>
  <w:style w:type="paragraph" w:styleId="124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46" w:customStyle="1">
    <w:name w:val="正文文本1"/>
    <w:basedOn w:val="1080"/>
    <w:next w:val="1247"/>
    <w:uiPriority w:val="0"/>
    <w:qFormat/>
    <w:pPr>
      <w:spacing w:after="120"/>
    </w:pPr>
    <w:rPr>
      <w:lang w:eastAsia="en-US"/>
    </w:rPr>
  </w:style>
  <w:style w:type="paragraph" w:styleId="1247" w:customStyle="1">
    <w:name w:val="目录 21"/>
    <w:basedOn w:val="1038"/>
    <w:next w:val="1038"/>
    <w:uiPriority w:val="39"/>
    <w:qFormat/>
    <w:pPr>
      <w:ind w:left="210"/>
    </w:pPr>
    <w:rPr>
      <w:smallCaps/>
    </w:rPr>
  </w:style>
  <w:style w:type="paragraph" w:styleId="1248" w:customStyle="1">
    <w:name w:val="TOC 标题"/>
    <w:basedOn w:val="1249"/>
    <w:next w:val="1038"/>
    <w:uiPriority w:val="39"/>
    <w:unhideWhenUsed/>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249" w:customStyle="1">
    <w:name w:val="标题 11"/>
    <w:basedOn w:val="1038"/>
    <w:next w:val="1038"/>
    <w:uiPriority w:val="0"/>
    <w:qFormat/>
    <w:pPr>
      <w:jc w:val="center"/>
      <w:keepNext/>
      <w:outlineLvl w:val="0"/>
    </w:pPr>
    <w:rPr>
      <w:rFonts w:ascii="楷体_GB2312" w:hAnsi="Times New Roman" w:eastAsia="楷体_GB2312" w:cs="Times New Roman"/>
      <w:sz w:val="28"/>
      <w:szCs w:val="28"/>
    </w:rPr>
  </w:style>
  <w:style w:type="character" w:styleId="1250" w:customStyle="1">
    <w:name w:val="超链接1"/>
    <w:link w:val="1038"/>
    <w:uiPriority w:val="99"/>
    <w:qFormat/>
    <w:rPr>
      <w:rFonts w:hint="default" w:ascii="Times New Roman" w:hAnsi="Times New Roman" w:eastAsia="宋体" w:cs="Times New Roman"/>
      <w:sz w:val="21"/>
      <w:szCs w:val="22"/>
      <w:lang w:val="en-US" w:eastAsia="zh-CN" w:bidi="ar-SA"/>
    </w:rPr>
  </w:style>
  <w:style w:type="paragraph" w:styleId="1251" w:customStyle="1">
    <w:name w:val="纯文本1"/>
    <w:basedOn w:val="1038"/>
    <w:uiPriority w:val="99"/>
    <w:qFormat/>
    <w:rPr>
      <w:rFonts w:ascii="宋体" w:hAnsi="Courier New" w:eastAsia="宋体" w:cs="Courier New"/>
      <w:szCs w:val="21"/>
    </w:rPr>
  </w:style>
  <w:style w:type="paragraph" w:styleId="1252" w:customStyle="1">
    <w:name w:val="Table Text"/>
    <w:basedOn w:val="1038"/>
    <w:uiPriority w:val="0"/>
    <w:semiHidden/>
    <w:qFormat/>
    <w:rPr>
      <w:rFonts w:ascii="微软雅黑" w:hAnsi="微软雅黑" w:eastAsia="微软雅黑" w:cs="微软雅黑"/>
      <w:sz w:val="20"/>
      <w:szCs w:val="20"/>
      <w:lang w:val="en-US" w:eastAsia="en-US" w:bidi="ar-SA"/>
    </w:rPr>
  </w:style>
  <w:style w:type="paragraph" w:styleId="12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正文首行缩进 21"/>
    <w:basedOn w:val="1079"/>
    <w:uiPriority w:val="0"/>
    <w:qFormat/>
    <w:pPr>
      <w:ind w:left="0" w:firstLine="420"/>
      <w:spacing w:after="0" w:line="360" w:lineRule="auto"/>
    </w:pPr>
    <w:rPr>
      <w:rFonts w:ascii="宋体" w:hAnsi="宋体" w:eastAsia="宋体" w:cs="Times New Roman"/>
      <w:szCs w:val="20"/>
    </w:rPr>
  </w:style>
  <w:style w:type="paragraph" w:styleId="1255" w:customStyle="1">
    <w:name w:val="普通正文"/>
    <w:basedOn w:val="1038"/>
    <w:uiPriority w:val="0"/>
    <w:qFormat/>
    <w:pPr>
      <w:ind w:firstLine="480"/>
      <w:jc w:val="left"/>
      <w:spacing w:before="120" w:after="120" w:line="360" w:lineRule="auto"/>
    </w:pPr>
    <w:rPr>
      <w:rFonts w:ascii="Arial" w:hAnsi="Arial" w:eastAsia="宋体" w:cs="Times New Roman"/>
      <w:sz w:val="24"/>
      <w:szCs w:val="24"/>
    </w:rPr>
  </w:style>
  <w:style w:type="paragraph" w:styleId="1256" w:customStyle="1">
    <w:name w:val="正文文本11"/>
    <w:basedOn w:val="1038"/>
    <w:uiPriority w:val="0"/>
    <w:qFormat/>
    <w:rPr>
      <w:rFonts w:ascii="楷体_GB2312" w:hAnsi="Arial" w:eastAsia="楷体_GB2312" w:cs="Times New Roman"/>
      <w:sz w:val="28"/>
      <w:szCs w:val="28"/>
    </w:rPr>
  </w:style>
  <w:style w:type="paragraph" w:styleId="1257" w:customStyle="1">
    <w:name w:val="普通(网站)1"/>
    <w:basedOn w:val="1038"/>
    <w:uiPriority w:val="0"/>
    <w:qFormat/>
    <w:pPr>
      <w:jc w:val="left"/>
      <w:spacing w:before="100" w:beforeAutospacing="1" w:after="100" w:afterAutospacing="1"/>
      <w:widowControl/>
    </w:pPr>
    <w:rPr>
      <w:rFonts w:ascii="宋体" w:hAnsi="宋体" w:eastAsia="宋体" w:cs="宋体"/>
      <w:sz w:val="24"/>
      <w:szCs w:val="24"/>
    </w:rPr>
  </w:style>
  <w:style w:type="paragraph" w:styleId="1258" w:customStyle="1">
    <w:name w:val="Char"/>
    <w:basedOn w:val="1038"/>
    <w:uiPriority w:val="0"/>
    <w:qFormat/>
    <w:pPr>
      <w:ind w:firstLine="200"/>
      <w:tabs>
        <w:tab w:val="left" w:pos="360" w:leader="none"/>
      </w:tabs>
    </w:pPr>
    <w:rPr>
      <w:rFonts w:ascii="Times New Roman" w:hAnsi="Times New Roman" w:eastAsia="宋体" w:cs="Times New Roman"/>
      <w:sz w:val="28"/>
      <w:szCs w:val="30"/>
    </w:rPr>
  </w:style>
  <w:style w:type="character" w:styleId="1259" w:customStyle="1">
    <w:name w:val="要点1"/>
    <w:link w:val="1038"/>
    <w:uiPriority w:val="0"/>
    <w:qFormat/>
    <w:rPr>
      <w:b/>
      <w:bCs/>
    </w:rPr>
  </w:style>
  <w:style w:type="paragraph" w:styleId="1260" w:customStyle="1">
    <w:name w:val="日期1"/>
    <w:basedOn w:val="1080"/>
    <w:next w:val="1080"/>
    <w:uiPriority w:val="99"/>
    <w:qFormat/>
    <w:rPr>
      <w:rFonts w:ascii="Calibri" w:hAnsi="Calibri" w:eastAsia="仿宋_GB2312"/>
      <w:sz w:val="30"/>
    </w:rPr>
  </w:style>
  <w:style w:type="paragraph" w:styleId="1261" w:customStyle="1">
    <w:name w:val="一级条标题"/>
    <w:basedOn w:val="1262"/>
    <w:next w:val="12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2" w:customStyle="1">
    <w:name w:val="章标题"/>
    <w:next w:val="10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63" w:customStyle="1">
    <w:name w:val="段"/>
    <w:basedOn w:val="1080"/>
    <w:next w:val="1038"/>
    <w:uiPriority w:val="0"/>
    <w:qFormat/>
    <w:pPr>
      <w:ind w:firstLine="200"/>
      <w:widowControl/>
    </w:pPr>
    <w:rPr>
      <w:sz w:val="20"/>
    </w:rPr>
  </w:style>
  <w:style w:type="paragraph" w:styleId="1264" w:customStyle="1">
    <w:name w:val="页眉1"/>
    <w:basedOn w:val="103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65" w:customStyle="1">
    <w:name w:val="页脚1"/>
    <w:basedOn w:val="103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66" w:customStyle="1">
    <w:name w:val="页码1"/>
    <w:link w:val="1038"/>
    <w:uiPriority w:val="0"/>
    <w:qFormat/>
  </w:style>
  <w:style w:type="paragraph" w:styleId="1267" w:customStyle="1">
    <w:name w:val="*正文"/>
    <w:basedOn w:val="1038"/>
    <w:uiPriority w:val="0"/>
    <w:qFormat/>
    <w:pPr>
      <w:ind w:firstLine="200"/>
      <w:jc w:val="left"/>
      <w:spacing w:line="360" w:lineRule="auto"/>
    </w:pPr>
    <w:rPr>
      <w:rFonts w:ascii="仿宋_GB2312"/>
      <w:color w:val="000000"/>
      <w:szCs w:val="28"/>
    </w:rPr>
  </w:style>
  <w:style w:type="paragraph" w:styleId="1268" w:customStyle="1">
    <w:name w:val="Default"/>
    <w:next w:val="1038"/>
    <w:uiPriority w:val="0"/>
    <w:qFormat/>
    <w:pPr>
      <w:widowControl w:val="off"/>
    </w:pPr>
    <w:rPr>
      <w:rFonts w:hint="default" w:ascii="宋体" w:hAnsi="宋体" w:eastAsia="宋体" w:cs="宋体"/>
      <w:color w:val="000000"/>
      <w:lang w:val="en-US" w:eastAsia="zh-CN" w:bidi="ar-SA"/>
    </w:rPr>
  </w:style>
  <w:style w:type="paragraph" w:styleId="126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0" w:customStyle="1">
    <w:name w:val="标题 31"/>
    <w:basedOn w:val="1038"/>
    <w:next w:val="1080"/>
    <w:uiPriority w:val="99"/>
    <w:qFormat/>
    <w:pPr>
      <w:keepLines/>
      <w:keepNext/>
      <w:spacing w:before="260" w:after="260" w:line="416" w:lineRule="auto"/>
      <w:outlineLvl w:val="2"/>
    </w:pPr>
    <w:rPr>
      <w:b/>
      <w:bCs/>
      <w:sz w:val="32"/>
      <w:szCs w:val="32"/>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高中翠</cp:lastModifiedBy>
  <cp:revision>16</cp:revision>
  <dcterms:created xsi:type="dcterms:W3CDTF">2026-03-02T03:30:00Z</dcterms:created>
  <dcterms:modified xsi:type="dcterms:W3CDTF">2026-08-20T09:53:13Z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34E89505B791418A9DAA79C4691E6CDE_13</vt:lpwstr>
  </property>
  <property fmtid="{D5CDD505-2E9C-101B-9397-08002B2CF9AE}" pid="4" name="KSOTemplateDocerSaveRecord">
    <vt:lpwstr>eyJoZGlkIjoiMDU2Nzg2MjFlYTg4YWM4NDc3MWYxYjMwMmMxOGQ0MjYiLCJ1c2VySWQiOiIxNDU4ODA2MzcyIn0=</vt:lpwstr>
  </property>
</Properties>
</file>