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6"/>
        <w:ind w:left="0"/>
        <w:jc w:val="center"/>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06"/>
        <w:ind w:left="0"/>
        <w:jc w:val="center"/>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06"/>
        <w:ind w:left="0"/>
        <w:jc w:val="center"/>
        <w:spacing w:after="0"/>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0"/>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tabs>
          <w:tab w:val="left" w:pos="6696"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ab/>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pacing w:val="60"/>
          <w:sz w:val="84"/>
          <w:szCs w:val="84"/>
          <w:highlight w:val="none"/>
        </w:rPr>
      </w:pPr>
      <w:r>
        <w:rPr>
          <w:rFonts w:hint="eastAsia" w:ascii="宋体" w:hAnsi="宋体" w:eastAsia="宋体" w:cs="宋体"/>
          <w:b/>
          <w:bCs/>
          <w:color w:val="auto"/>
          <w:spacing w:val="60"/>
          <w:sz w:val="84"/>
          <w:szCs w:val="84"/>
          <w:highlight w:val="none"/>
        </w:rPr>
        <w:t xml:space="preserve">苏州市政府采购</w:t>
      </w:r>
      <w:r/>
    </w:p>
    <w:p>
      <w:pPr>
        <w:jc w:val="center"/>
        <w:spacing w:line="360" w:lineRule="auto"/>
        <w:rPr>
          <w:rFonts w:hint="eastAsia" w:ascii="宋体" w:hAnsi="宋体" w:eastAsia="宋体" w:cs="宋体"/>
          <w:b/>
          <w:bCs/>
          <w:color w:val="auto"/>
          <w:sz w:val="116"/>
          <w:highlight w:val="none"/>
        </w:rPr>
      </w:pPr>
      <w:r>
        <w:rPr>
          <w:rFonts w:hint="eastAsia" w:ascii="宋体" w:hAnsi="宋体" w:eastAsia="宋体" w:cs="宋体"/>
          <w:b/>
          <w:bCs/>
          <w:color w:val="auto"/>
          <w:sz w:val="84"/>
          <w:szCs w:val="84"/>
          <w:highlight w:val="none"/>
        </w:rPr>
        <w:t xml:space="preserve">公开招标文件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00"/>
        <w:keepLines w:val="0"/>
        <w:keepNext w:val="0"/>
        <w:pageBreakBefore w:val="0"/>
        <w:spacing w:line="360" w:lineRule="auto"/>
        <w:widowControl/>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采购编号：</w:t>
      </w:r>
      <w:r>
        <w:rPr>
          <w:rFonts w:hint="eastAsia" w:ascii="宋体" w:hAnsi="宋体" w:cs="宋体"/>
          <w:color w:val="auto"/>
          <w:sz w:val="30"/>
          <w:highlight w:val="none"/>
          <w:lang w:eastAsia="zh-CN"/>
        </w:rPr>
        <w:t xml:space="preserve">JSZC-320500-SZZS-G2026-0025</w:t>
      </w:r>
      <w:r/>
    </w:p>
    <w:p>
      <w:pPr>
        <w:ind w:firstLine="900"/>
        <w:keepLines w:val="0"/>
        <w:keepNext w:val="0"/>
        <w:pageBreakBefore w:val="0"/>
        <w:spacing w:line="360" w:lineRule="auto"/>
        <w:widowControl/>
        <w:rPr>
          <w:rFonts w:hint="eastAsia" w:ascii="宋体" w:hAnsi="宋体" w:eastAsia="宋体" w:cs="宋体"/>
          <w:color w:val="auto"/>
          <w:sz w:val="30"/>
          <w:highlight w:val="none"/>
          <w:lang w:eastAsia="zh-CN"/>
        </w:rPr>
      </w:pPr>
      <w:r>
        <w:rPr>
          <w:rFonts w:hint="eastAsia" w:ascii="宋体" w:hAnsi="宋体" w:eastAsia="宋体" w:cs="宋体"/>
          <w:color w:val="auto"/>
          <w:sz w:val="30"/>
          <w:highlight w:val="none"/>
        </w:rPr>
        <w:t xml:space="preserve">采购项目：</w:t>
      </w:r>
      <w:r>
        <w:rPr>
          <w:rFonts w:hint="eastAsia" w:ascii="宋体" w:hAnsi="宋体" w:cs="宋体"/>
          <w:color w:val="auto"/>
          <w:sz w:val="30"/>
          <w:highlight w:val="none"/>
          <w:lang w:eastAsia="zh-CN"/>
        </w:rPr>
        <w:t xml:space="preserve">学校编外用工劳务派遣项目</w:t>
      </w:r>
      <w:r/>
    </w:p>
    <w:p>
      <w:pPr>
        <w:ind w:firstLine="900"/>
        <w:keepLines w:val="0"/>
        <w:keepNext w:val="0"/>
        <w:pageBreakBefore w:val="0"/>
        <w:spacing w:line="360" w:lineRule="auto"/>
        <w:widowControl/>
        <w:rPr>
          <w:rFonts w:hint="eastAsia" w:ascii="宋体" w:hAnsi="宋体" w:eastAsia="宋体" w:cs="宋体"/>
          <w:color w:val="auto"/>
          <w:sz w:val="30"/>
          <w:highlight w:val="none"/>
          <w:lang w:eastAsia="zh-CN"/>
        </w:rPr>
      </w:pPr>
      <w:r>
        <w:rPr>
          <w:rFonts w:hint="eastAsia" w:ascii="宋体" w:hAnsi="宋体" w:eastAsia="宋体" w:cs="宋体"/>
          <w:color w:val="auto"/>
          <w:sz w:val="30"/>
          <w:highlight w:val="none"/>
          <w:lang w:val="en-US" w:eastAsia="zh-CN"/>
        </w:rPr>
        <w:t xml:space="preserve">招标</w:t>
      </w:r>
      <w:r>
        <w:rPr>
          <w:rFonts w:hint="eastAsia" w:ascii="宋体" w:hAnsi="宋体" w:eastAsia="宋体" w:cs="宋体"/>
          <w:color w:val="auto"/>
          <w:sz w:val="30"/>
          <w:highlight w:val="none"/>
        </w:rPr>
        <w:t xml:space="preserve">单位：</w:t>
      </w:r>
      <w:r>
        <w:rPr>
          <w:rFonts w:hint="eastAsia" w:ascii="宋体" w:hAnsi="宋体" w:cs="宋体"/>
          <w:color w:val="auto"/>
          <w:sz w:val="30"/>
          <w:highlight w:val="none"/>
          <w:lang w:eastAsia="zh-CN"/>
        </w:rPr>
        <w:t xml:space="preserve">苏州市立达中学校</w:t>
      </w:r>
      <w:r/>
    </w:p>
    <w:p>
      <w:pPr>
        <w:ind w:firstLine="900"/>
        <w:keepLines w:val="0"/>
        <w:keepNext w:val="0"/>
        <w:pageBreakBefore w:val="0"/>
        <w:spacing w:line="360" w:lineRule="auto"/>
        <w:widowControl/>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项目类别：</w:t>
      </w:r>
      <w:r>
        <w:rPr>
          <w:rFonts w:hint="eastAsia" w:ascii="宋体" w:hAnsi="宋体" w:eastAsia="宋体" w:cs="宋体"/>
          <w:color w:val="auto"/>
          <w:sz w:val="30"/>
          <w:highlight w:val="none"/>
          <w:lang w:val="en-US" w:eastAsia="zh-CN"/>
        </w:rPr>
        <w:t xml:space="preserve">服务</w:t>
      </w:r>
      <w:r>
        <w:rPr>
          <w:rFonts w:hint="eastAsia" w:ascii="宋体" w:hAnsi="宋体" w:eastAsia="宋体" w:cs="宋体"/>
          <w:color w:val="auto"/>
          <w:sz w:val="30"/>
          <w:highlight w:val="none"/>
        </w:rPr>
        <w:t xml:space="preserve">类</w:t>
      </w:r>
      <w:r/>
    </w:p>
    <w:p>
      <w:pPr>
        <w:ind w:right="-159" w:firstLine="2771"/>
        <w:spacing w:line="480" w:lineRule="auto"/>
        <w:tabs>
          <w:tab w:val="left" w:pos="6585"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ab/>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387475" cy="1438910"/>
                <wp:effectExtent l="0" t="0" r="3175" b="8890"/>
                <wp:docPr id="1" name="图片 1" descr="1665300219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5300219518"/>
                        <pic:cNvPicPr>
                          <a:picLocks noChangeAspect="1"/>
                        </pic:cNvPicPr>
                        <pic:nvPr/>
                      </pic:nvPicPr>
                      <pic:blipFill>
                        <a:blip r:embed="rId18"/>
                        <a:stretch/>
                      </pic:blipFill>
                      <pic:spPr bwMode="auto">
                        <a:xfrm>
                          <a:off x="0" y="0"/>
                          <a:ext cx="1387475" cy="1438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2pt;height:113.3pt;mso-wrap-distance-left:0.0pt;mso-wrap-distance-top:0.0pt;mso-wrap-distance-right:0.0pt;mso-wrap-distance-bottom:0.0pt;" stroked="f">
                <v:path textboxrect="0,0,0,0"/>
                <v:imagedata r:id="rId18" o:title=""/>
              </v:shape>
            </w:pict>
          </mc:Fallback>
        </mc:AlternateContent>
      </w:r>
      <w:r/>
    </w:p>
    <w:p>
      <w:pPr>
        <w:pStyle w:val="78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中思项目管理咨询有限公司</w:t>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二〇二</w:t>
      </w:r>
      <w:r>
        <w:rPr>
          <w:rFonts w:hint="eastAsia" w:ascii="宋体" w:hAnsi="宋体" w:eastAsia="宋体" w:cs="宋体"/>
          <w:color w:val="auto"/>
          <w:sz w:val="30"/>
          <w:highlight w:val="none"/>
          <w:lang w:val="en-US" w:eastAsia="zh-CN"/>
        </w:rPr>
        <w:t xml:space="preserve">六</w:t>
      </w:r>
      <w:r>
        <w:rPr>
          <w:rFonts w:hint="eastAsia" w:ascii="宋体" w:hAnsi="宋体" w:eastAsia="宋体" w:cs="宋体"/>
          <w:color w:val="auto"/>
          <w:sz w:val="30"/>
          <w:highlight w:val="none"/>
        </w:rPr>
        <w:t xml:space="preserve">年</w:t>
      </w:r>
      <w:r>
        <w:rPr>
          <w:rFonts w:hint="eastAsia" w:ascii="宋体" w:hAnsi="宋体" w:cs="宋体"/>
          <w:color w:val="auto"/>
          <w:sz w:val="30"/>
          <w:highlight w:val="none"/>
          <w:lang w:val="en-US" w:eastAsia="zh-CN"/>
        </w:rPr>
        <w:t xml:space="preserve">七</w:t>
      </w:r>
      <w:r>
        <w:rPr>
          <w:rFonts w:hint="eastAsia" w:ascii="宋体" w:hAnsi="宋体" w:eastAsia="宋体" w:cs="宋体"/>
          <w:color w:val="auto"/>
          <w:sz w:val="30"/>
          <w:highlight w:val="none"/>
        </w:rPr>
        <w:t xml:space="preserve">月</w:t>
      </w:r>
      <w:r/>
    </w:p>
    <w:p>
      <w:pPr>
        <w:pStyle w:val="806"/>
        <w:ind w:left="0" w:right="420"/>
        <w:jc w:val="center"/>
        <w:spacing w:after="0" w:line="360" w:lineRule="auto"/>
        <w:rPr>
          <w:rFonts w:hint="eastAsia" w:ascii="宋体" w:hAnsi="宋体" w:eastAsia="宋体" w:cs="宋体"/>
          <w:b/>
          <w:bCs/>
          <w:color w:val="auto"/>
          <w:sz w:val="24"/>
          <w:szCs w:val="24"/>
          <w:highlight w:val="none"/>
        </w:rPr>
        <w:sectPr>
          <w:headerReference w:type="default" r:id="rId9"/>
          <w:footerReference w:type="default" r:id="rId12"/>
          <w:footerReference w:type="even" r:id="rId13"/>
          <w:footnotePr/>
          <w:endnotePr/>
          <w:type w:val="nextPage"/>
          <w:pgSz w:w="11906" w:h="16838" w:orient="portrait"/>
          <w:pgMar w:top="1440" w:right="1083" w:bottom="1440" w:left="1083" w:header="851" w:footer="992" w:gutter="0"/>
          <w:pgNumType w:start="0"/>
          <w:cols w:num="1" w:sep="0" w:space="720" w:equalWidth="1"/>
          <w:docGrid w:linePitch="360"/>
        </w:sectPr>
      </w:pPr>
      <w:r>
        <w:rPr>
          <w:rFonts w:hint="eastAsia" w:ascii="宋体" w:hAnsi="宋体" w:eastAsia="宋体" w:cs="宋体"/>
          <w:b/>
          <w:bCs/>
          <w:color w:val="auto"/>
          <w:sz w:val="24"/>
          <w:szCs w:val="24"/>
          <w:highlight w:val="none"/>
        </w:rPr>
      </w:r>
      <w:r/>
    </w:p>
    <w:p>
      <w:pPr>
        <w:pStyle w:val="806"/>
        <w:ind w:left="0" w:right="420"/>
        <w:jc w:val="center"/>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前 附 表</w:t>
      </w:r>
      <w:r/>
    </w:p>
    <w:p>
      <w:pPr>
        <w:pStyle w:val="806"/>
        <w:ind w:left="0" w:right="42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（下列附表说明是对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的具体补充和修正，如有矛盾之处以本附表为准）</w:t>
      </w:r>
      <w:r/>
    </w:p>
    <w:tbl>
      <w:tblPr>
        <w:tblStyle w:val="782"/>
        <w:tblW w:w="1019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5"/>
        <w:gridCol w:w="2185"/>
        <w:gridCol w:w="7229"/>
      </w:tblGrid>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center"/>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内      容</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eastAsia="zh-CN"/>
              </w:rPr>
              <w:t xml:space="preserve">JSZC-320500-SZZS-G2026-0025</w:t>
            </w:r>
            <w:r>
              <w:rPr>
                <w:rFonts w:hint="eastAsia" w:ascii="宋体" w:hAnsi="宋体" w:eastAsia="宋体" w:cs="宋体"/>
                <w:color w:val="auto"/>
                <w:szCs w:val="24"/>
                <w:highlight w:val="none"/>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采购项目名称</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学校编外用工劳务派遣项目</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tabs>
                <w:tab w:val="left" w:pos="3600" w:leader="none"/>
              </w:tabs>
              <w:rPr>
                <w:rFonts w:hint="eastAsia" w:ascii="宋体" w:hAnsi="宋体" w:eastAsia="宋体" w:cs="宋体"/>
                <w:color w:val="auto"/>
                <w:szCs w:val="24"/>
                <w:highlight w:val="none"/>
                <w:lang w:val="zh-CN"/>
              </w:rPr>
            </w:pPr>
            <w:r>
              <w:rPr>
                <w:rFonts w:hint="eastAsia" w:ascii="宋体" w:hAnsi="宋体" w:cs="宋体"/>
                <w:color w:val="auto"/>
                <w:szCs w:val="24"/>
                <w:highlight w:val="none"/>
                <w:lang w:val="zh-CN"/>
              </w:rPr>
              <w:t xml:space="preserve">招标人</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tabs>
                <w:tab w:val="left" w:pos="3600" w:leader="none"/>
              </w:tabs>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苏州市立达中学校</w:t>
            </w:r>
            <w:r/>
          </w:p>
          <w:p>
            <w:pPr>
              <w:jc w:val="both"/>
              <w:spacing w:line="360" w:lineRule="auto"/>
              <w:widowControl w:val="off"/>
              <w:tabs>
                <w:tab w:val="left" w:pos="3600" w:leader="none"/>
              </w:tabs>
              <w:rPr>
                <w:rFonts w:hint="eastAsia" w:ascii="宋体" w:hAnsi="宋体" w:cs="宋体"/>
                <w:color w:val="auto"/>
                <w:szCs w:val="24"/>
                <w:highlight w:val="none"/>
                <w:lang w:val="en-US" w:eastAsia="zh-CN"/>
              </w:rPr>
            </w:pPr>
            <w:r>
              <w:rPr>
                <w:rFonts w:hint="eastAsia" w:ascii="宋体" w:hAnsi="宋体" w:cs="宋体"/>
                <w:color w:val="auto"/>
                <w:szCs w:val="24"/>
                <w:highlight w:val="none"/>
                <w:lang w:eastAsia="zh-CN"/>
              </w:rPr>
              <w:t xml:space="preserve">联系人：张学志</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eastAsia="zh-CN"/>
              </w:rPr>
              <w:t xml:space="preserve">      联系电话：0512-65196755</w:t>
            </w:r>
            <w:r>
              <w:rPr>
                <w:rFonts w:hint="eastAsia" w:ascii="宋体" w:hAnsi="宋体" w:cs="宋体"/>
                <w:color w:val="auto"/>
                <w:szCs w:val="24"/>
                <w:highlight w:val="none"/>
                <w:lang w:val="en-US" w:eastAsia="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tabs>
                <w:tab w:val="left" w:pos="3600" w:leader="none"/>
              </w:tabs>
              <w:rPr>
                <w:rFonts w:hint="eastAsia" w:ascii="宋体" w:hAnsi="宋体" w:cs="宋体"/>
                <w:color w:val="auto"/>
                <w:szCs w:val="24"/>
                <w:highlight w:val="none"/>
                <w:lang w:eastAsia="zh-CN"/>
              </w:rPr>
            </w:pPr>
            <w:r>
              <w:rPr>
                <w:rFonts w:hint="eastAsia" w:ascii="宋体" w:hAnsi="宋体" w:cs="宋体"/>
                <w:color w:val="auto"/>
                <w:szCs w:val="24"/>
                <w:highlight w:val="none"/>
                <w:lang w:val="zh-CN" w:eastAsia="zh-CN"/>
              </w:rPr>
              <w:t xml:space="preserve">中思项目管理咨询有限公司</w:t>
            </w:r>
            <w:r/>
          </w:p>
          <w:p>
            <w:pPr>
              <w:jc w:val="both"/>
              <w:spacing w:line="360" w:lineRule="auto"/>
              <w:widowControl w:val="off"/>
              <w:tabs>
                <w:tab w:val="left" w:pos="3600" w:leader="none"/>
              </w:tabs>
              <w:rPr>
                <w:rFonts w:hint="eastAsia" w:ascii="宋体" w:hAnsi="宋体" w:cs="宋体"/>
                <w:color w:val="auto"/>
                <w:szCs w:val="24"/>
                <w:highlight w:val="none"/>
                <w:lang w:eastAsia="zh-CN"/>
              </w:rPr>
            </w:pPr>
            <w:r>
              <w:rPr>
                <w:rFonts w:hint="eastAsia" w:ascii="宋体" w:hAnsi="宋体" w:cs="宋体"/>
                <w:color w:val="auto"/>
                <w:szCs w:val="24"/>
                <w:highlight w:val="none"/>
                <w:lang w:val="zh-CN" w:eastAsia="zh-CN"/>
              </w:rPr>
              <w:t xml:space="preserve">地</w:t>
            </w: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lang w:val="zh-CN" w:eastAsia="zh-CN"/>
              </w:rPr>
              <w:t xml:space="preserve">址：</w:t>
            </w:r>
            <w:r>
              <w:rPr>
                <w:rFonts w:hint="eastAsia" w:ascii="宋体" w:hAnsi="宋体" w:cs="宋体"/>
                <w:color w:val="auto"/>
                <w:szCs w:val="24"/>
                <w:highlight w:val="none"/>
                <w:lang w:eastAsia="zh-CN"/>
              </w:rPr>
              <w:t xml:space="preserve">苏州市西环路双桥868文化创意产业园629室   </w:t>
            </w:r>
            <w:r/>
          </w:p>
          <w:p>
            <w:pPr>
              <w:jc w:val="both"/>
              <w:spacing w:line="360" w:lineRule="auto"/>
              <w:widowControl w:val="off"/>
              <w:tabs>
                <w:tab w:val="left" w:pos="3600" w:leader="none"/>
              </w:tabs>
              <w:rPr>
                <w:rFonts w:hint="eastAsia" w:ascii="宋体" w:hAnsi="宋体" w:cs="宋体"/>
                <w:color w:val="auto"/>
                <w:szCs w:val="24"/>
                <w:highlight w:val="none"/>
                <w:lang w:eastAsia="zh-CN"/>
              </w:rPr>
            </w:pPr>
            <w:r>
              <w:rPr>
                <w:rFonts w:hint="eastAsia" w:ascii="宋体" w:hAnsi="宋体" w:cs="宋体"/>
                <w:color w:val="auto"/>
                <w:szCs w:val="24"/>
                <w:highlight w:val="none"/>
                <w:lang w:val="zh-CN" w:eastAsia="zh-CN"/>
              </w:rPr>
              <w:t xml:space="preserve">电话：</w:t>
            </w:r>
            <w:r>
              <w:rPr>
                <w:rFonts w:hint="eastAsia" w:ascii="宋体" w:hAnsi="宋体" w:cs="宋体"/>
                <w:color w:val="auto"/>
                <w:szCs w:val="24"/>
                <w:highlight w:val="none"/>
                <w:lang w:eastAsia="zh-CN"/>
              </w:rPr>
              <w:t xml:space="preserve">0512-68832715  联系</w:t>
            </w:r>
            <w:r>
              <w:rPr>
                <w:rFonts w:hint="eastAsia" w:ascii="宋体" w:hAnsi="宋体" w:cs="宋体"/>
                <w:color w:val="auto"/>
                <w:szCs w:val="24"/>
                <w:highlight w:val="none"/>
                <w:lang w:val="zh-CN" w:eastAsia="zh-CN"/>
              </w:rPr>
              <w:t xml:space="preserve">人：</w:t>
            </w:r>
            <w:r>
              <w:rPr>
                <w:rFonts w:hint="eastAsia" w:ascii="宋体" w:hAnsi="宋体" w:cs="宋体"/>
                <w:color w:val="auto"/>
                <w:szCs w:val="24"/>
                <w:highlight w:val="none"/>
                <w:lang w:eastAsia="zh-CN"/>
              </w:rPr>
              <w:t xml:space="preserve">范万红、符美婷、岳楠</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90天（日历日）</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无</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投标文件的制作与递交</w:t>
            </w:r>
            <w:r/>
          </w:p>
          <w:p>
            <w:pPr>
              <w:jc w:val="center"/>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Cs w:val="24"/>
                <w:highlight w:val="none"/>
                <w:lang w:val="en-US" w:eastAsia="zh-CN"/>
              </w:rPr>
              <w:t xml:space="preserve">质疑</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报名成功的供应商在下载</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后，对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有疑问的</w:t>
            </w:r>
            <w:r>
              <w:rPr>
                <w:rFonts w:hint="eastAsia" w:ascii="宋体" w:hAnsi="宋体" w:eastAsia="宋体" w:cs="宋体"/>
                <w:color w:val="auto"/>
                <w:sz w:val="24"/>
                <w:highlight w:val="none"/>
                <w:lang w:val="zh-Hans" w:eastAsia="zh-Hans"/>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jc w:val="both"/>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zh-Hans" w:eastAsia="zh-Hans"/>
              </w:rPr>
              <w:t xml:space="preserve">质疑递交地点：中思项目管理咨询有限公司（联系地址：</w:t>
            </w:r>
            <w:r>
              <w:rPr>
                <w:rFonts w:hint="eastAsia" w:ascii="宋体" w:hAnsi="宋体" w:eastAsia="宋体" w:cs="宋体"/>
                <w:color w:val="auto"/>
                <w:sz w:val="24"/>
                <w:highlight w:val="none"/>
                <w:lang w:val="zh-Hans" w:eastAsia="zh-CN"/>
              </w:rPr>
              <w:t xml:space="preserve">苏州市西环路双桥868文化创意产业园629室</w:t>
            </w:r>
            <w:r>
              <w:rPr>
                <w:rFonts w:hint="eastAsia" w:ascii="宋体" w:hAnsi="宋体" w:eastAsia="宋体" w:cs="宋体"/>
                <w:color w:val="auto"/>
                <w:sz w:val="24"/>
                <w:highlight w:val="none"/>
                <w:lang w:val="zh-Hans" w:eastAsia="zh-Hans"/>
              </w:rPr>
              <w:t xml:space="preserve">；电话（传真）：</w:t>
            </w:r>
            <w:r>
              <w:rPr>
                <w:rFonts w:hint="eastAsia" w:ascii="宋体" w:hAnsi="宋体" w:eastAsia="宋体" w:cs="宋体"/>
                <w:color w:val="auto"/>
                <w:sz w:val="24"/>
                <w:highlight w:val="none"/>
              </w:rPr>
              <w:t xml:space="preserve">0512-68832715 </w:t>
            </w:r>
            <w:r>
              <w:rPr>
                <w:rFonts w:hint="eastAsia" w:ascii="宋体" w:hAnsi="宋体" w:eastAsia="宋体" w:cs="宋体"/>
                <w:color w:val="auto"/>
                <w:sz w:val="24"/>
                <w:highlight w:val="none"/>
                <w:lang w:val="zh-Hans" w:eastAsia="zh-Hans"/>
              </w:rPr>
              <w:t xml:space="preserve">联系人：</w:t>
            </w:r>
            <w:r>
              <w:rPr>
                <w:rFonts w:hint="eastAsia" w:ascii="宋体" w:hAnsi="宋体" w:eastAsia="宋体" w:cs="宋体"/>
                <w:color w:val="auto"/>
                <w:szCs w:val="24"/>
                <w:highlight w:val="none"/>
                <w:lang w:eastAsia="zh-CN"/>
              </w:rPr>
              <w:t xml:space="preserve">范万红、符美婷、岳楠</w:t>
            </w:r>
            <w:r>
              <w:rPr>
                <w:rFonts w:hint="eastAsia" w:ascii="宋体" w:hAnsi="宋体" w:eastAsia="宋体" w:cs="宋体"/>
                <w:color w:val="auto"/>
                <w:sz w:val="24"/>
                <w:highlight w:val="none"/>
                <w:lang w:val="zh-Hans" w:eastAsia="zh-Hans"/>
              </w:rPr>
              <w:t xml:space="preserve">）。</w:t>
            </w:r>
            <w:r/>
          </w:p>
        </w:tc>
      </w:tr>
      <w:tr>
        <w:trPr>
          <w:jc w:val="center"/>
          <w:trHeight w:val="17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color w:val="auto"/>
                <w:szCs w:val="24"/>
                <w:highlight w:val="none"/>
                <w:lang w:val="zh-CN"/>
              </w:rPr>
              <w:t xml:space="preserve">电子投标文件</w:t>
            </w:r>
            <w:r>
              <w:rPr>
                <w:rFonts w:hint="eastAsia" w:ascii="宋体" w:hAnsi="宋体" w:eastAsia="宋体" w:cs="宋体"/>
                <w:color w:val="auto"/>
                <w:szCs w:val="24"/>
                <w:highlight w:val="none"/>
                <w:lang w:val="en-US" w:eastAsia="zh-CN"/>
              </w:rPr>
              <w:t xml:space="preserve">递交及开标</w:t>
            </w:r>
            <w:r>
              <w:rPr>
                <w:rFonts w:hint="eastAsia" w:ascii="宋体" w:hAnsi="宋体" w:eastAsia="宋体" w:cs="宋体"/>
                <w:color w:val="auto"/>
                <w:szCs w:val="24"/>
                <w:highlight w:val="none"/>
                <w:lang w:val="zh-CN"/>
              </w:rPr>
              <w:t xml:space="preserve">时间</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投标文件递交截止时间：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：30整</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：30整</w:t>
            </w:r>
            <w:r/>
          </w:p>
          <w:p>
            <w:pPr>
              <w:spacing w:line="360" w:lineRule="auto"/>
              <w:rPr>
                <w:rFonts w:hint="eastAsia" w:ascii="宋体" w:hAnsi="宋体" w:eastAsia="宋体" w:cs="宋体"/>
                <w:color w:val="auto"/>
                <w:sz w:val="24"/>
                <w:szCs w:val="24"/>
                <w:highlight w:val="none"/>
                <w:lang w:val="zh-CN" w:eastAsia="zh-Hans" w:bidi="ar-SA"/>
              </w:rPr>
            </w:pPr>
            <w:r>
              <w:rPr>
                <w:rFonts w:hint="eastAsia" w:ascii="宋体" w:hAnsi="宋体" w:eastAsia="宋体" w:cs="宋体"/>
                <w:color w:val="auto"/>
                <w:sz w:val="24"/>
                <w:szCs w:val="24"/>
                <w:highlight w:val="none"/>
              </w:rPr>
              <w:t xml:space="preserve">开标地点：</w:t>
            </w:r>
            <w:r>
              <w:rPr>
                <w:rFonts w:hint="eastAsia" w:ascii="宋体" w:hAnsi="宋体" w:eastAsia="宋体" w:cs="宋体"/>
                <w:color w:val="auto"/>
                <w:sz w:val="24"/>
                <w:szCs w:val="24"/>
                <w:highlight w:val="none"/>
                <w:lang w:eastAsia="zh-CN"/>
              </w:rPr>
              <w:t xml:space="preserve">“苏采云”系统（网址：http：//jszfcg.jsczt.cn/）</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Cs w:val="24"/>
                <w:highlight w:val="none"/>
                <w:lang w:val="zh-CN"/>
              </w:rPr>
              <w:t xml:space="preserve">中标服务费</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代理服务费： </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预算金额100万以下费率为该部分预算金额的1.5%；</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预算金额100－500万费率为该部分预算金额的1.1%；</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预算金额500-1000万元费率为该部分预算金额的0.8%；</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代理服务费按上述规定的标准和差额定率累进法进行计算后</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按7折</w:t>
            </w:r>
            <w:r>
              <w:rPr>
                <w:rFonts w:hint="eastAsia" w:ascii="宋体" w:hAnsi="宋体" w:eastAsia="宋体" w:cs="宋体"/>
                <w:color w:val="auto"/>
                <w:sz w:val="24"/>
                <w:szCs w:val="24"/>
                <w:highlight w:val="none"/>
                <w:lang w:val="zh-CN"/>
              </w:rPr>
              <w:t xml:space="preserve">收取</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none"/>
                <w:lang w:val="en-US" w:eastAsia="zh-CN"/>
              </w:rPr>
              <w:t xml:space="preserve">由招标人支付</w:t>
            </w:r>
            <w:r>
              <w:rPr>
                <w:rFonts w:hint="eastAsia" w:ascii="宋体" w:hAnsi="宋体" w:eastAsia="宋体" w:cs="宋体"/>
                <w:color w:val="auto"/>
                <w:sz w:val="24"/>
                <w:szCs w:val="24"/>
                <w:highlight w:val="none"/>
                <w:u w:val="none"/>
                <w:lang w:val="zh-TW" w:eastAsia="zh-TW"/>
              </w:rPr>
              <w:t xml:space="preserve">。</w:t>
            </w:r>
            <w:r/>
          </w:p>
          <w:p>
            <w:pPr>
              <w:jc w:val="both"/>
              <w:spacing w:line="360" w:lineRule="auto"/>
              <w:widowControl w:val="off"/>
              <w:rPr>
                <w:rFonts w:hint="eastAsia" w:ascii="宋体" w:hAnsi="宋体" w:eastAsia="宋体" w:cs="宋体"/>
                <w:color w:val="auto"/>
                <w:sz w:val="24"/>
                <w:highlight w:val="none"/>
                <w:lang w:val="zh-CN" w:eastAsia="zh-Hans" w:bidi="ar-SA"/>
              </w:rPr>
            </w:pPr>
            <w:r>
              <w:rPr>
                <w:rFonts w:hint="eastAsia" w:ascii="宋体" w:hAnsi="宋体" w:eastAsia="宋体" w:cs="宋体"/>
                <w:b w:val="0"/>
                <w:color w:val="auto"/>
                <w:sz w:val="24"/>
                <w:szCs w:val="24"/>
                <w:highlight w:val="none"/>
                <w:lang w:val="zh-CN"/>
              </w:rPr>
              <w:t xml:space="preserve">本项目代理服务费</w:t>
            </w:r>
            <w:r>
              <w:rPr>
                <w:rFonts w:hint="eastAsia" w:ascii="宋体" w:hAnsi="宋体" w:cs="宋体"/>
                <w:b w:val="0"/>
                <w:color w:val="auto"/>
                <w:sz w:val="24"/>
                <w:szCs w:val="24"/>
                <w:highlight w:val="none"/>
                <w:lang w:val="en-US" w:eastAsia="zh-CN"/>
              </w:rPr>
              <w:t xml:space="preserve">金额</w:t>
            </w:r>
            <w:r>
              <w:rPr>
                <w:rFonts w:hint="eastAsia" w:ascii="宋体" w:hAnsi="宋体" w:eastAsia="宋体" w:cs="宋体"/>
                <w:b w:val="0"/>
                <w:color w:val="auto"/>
                <w:sz w:val="24"/>
                <w:szCs w:val="24"/>
                <w:highlight w:val="none"/>
                <w:lang w:val="zh-CN"/>
              </w:rPr>
              <w:t xml:space="preserve">：</w:t>
            </w:r>
            <w:r>
              <w:rPr>
                <w:rFonts w:hint="eastAsia" w:ascii="宋体" w:hAnsi="宋体" w:cs="宋体"/>
                <w:b w:val="0"/>
                <w:color w:val="auto"/>
                <w:sz w:val="24"/>
                <w:szCs w:val="24"/>
                <w:highlight w:val="none"/>
                <w:lang w:val="en-US" w:eastAsia="zh-CN"/>
              </w:rPr>
              <w:t xml:space="preserve">15428</w:t>
            </w:r>
            <w:r>
              <w:rPr>
                <w:rFonts w:hint="eastAsia" w:ascii="宋体" w:hAnsi="宋体" w:eastAsia="宋体" w:cs="宋体"/>
                <w:b w:val="0"/>
                <w:color w:val="auto"/>
                <w:sz w:val="24"/>
                <w:szCs w:val="24"/>
                <w:highlight w:val="none"/>
                <w:lang w:val="en-US" w:eastAsia="zh-CN"/>
              </w:rPr>
              <w:t xml:space="preserve">元。</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政府采购监督电话</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pStyle w:val="783"/>
              <w:ind w:left="0" w:firstLine="0"/>
              <w:jc w:val="both"/>
              <w:keepLines w:val="0"/>
              <w:keepNext w:val="0"/>
              <w:pageBreakBefore w:val="0"/>
              <w:spacing w:after="0"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0512-68616651</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 w:val="0"/>
                <w:bCs/>
                <w:color w:val="auto"/>
                <w:szCs w:val="24"/>
                <w:highlight w:val="none"/>
                <w:lang w:val="zh-CN"/>
              </w:rPr>
              <w:t xml:space="preserve">导致废标因素</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出现下列情形之一的，为废标： </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（一）符合专业条件的供应商或者对招标文件作实质响应的供应商不足三家的； </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（二）出现影响采购公正的违法、违规行为的； </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（三）投标人的报价均超过了采购预算或者最高限价，</w:t>
            </w:r>
            <w:r>
              <w:rPr>
                <w:rFonts w:hint="eastAsia" w:ascii="宋体" w:hAnsi="宋体" w:cs="宋体"/>
                <w:color w:val="auto"/>
                <w:sz w:val="24"/>
                <w:szCs w:val="24"/>
                <w:highlight w:val="none"/>
                <w:lang w:val="zh-CN"/>
              </w:rPr>
              <w:t xml:space="preserve">招标人</w:t>
            </w:r>
            <w:r>
              <w:rPr>
                <w:rFonts w:hint="eastAsia" w:ascii="宋体" w:hAnsi="宋体" w:eastAsia="宋体" w:cs="宋体"/>
                <w:color w:val="auto"/>
                <w:sz w:val="24"/>
                <w:szCs w:val="24"/>
                <w:highlight w:val="none"/>
                <w:lang w:val="zh-CN"/>
              </w:rPr>
              <w:t xml:space="preserve">不能支付的； </w:t>
            </w:r>
            <w:r/>
          </w:p>
          <w:p>
            <w:pPr>
              <w:spacing w:line="360" w:lineRule="auto"/>
              <w:rPr>
                <w:rFonts w:hint="eastAsia" w:ascii="宋体" w:hAnsi="宋体" w:eastAsia="宋体" w:cs="宋体"/>
                <w:b/>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（四）因重大变故，采购任务取消的。</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w:t>
            </w:r>
            <w:r/>
          </w:p>
        </w:tc>
        <w:tc>
          <w:tcPr>
            <w:shd w:val="clear" w:color="auto" w:fill="auto"/>
            <w:tcBorders>
              <w:top w:val="single" w:color="auto" w:sz="6" w:space="0"/>
              <w:left w:val="single" w:color="auto" w:sz="6" w:space="0"/>
              <w:bottom w:val="single" w:color="auto" w:sz="6" w:space="0"/>
              <w:right w:val="single" w:color="auto" w:sz="6" w:space="0"/>
            </w:tcBorders>
            <w:tcW w:w="2185" w:type="dxa"/>
            <w:vAlign w:val="center"/>
            <w:textDirection w:val="lrTb"/>
            <w:noWrap w:val="false"/>
          </w:tcPr>
          <w:p>
            <w:pPr>
              <w:jc w:val="center"/>
              <w:spacing w:line="360" w:lineRule="auto"/>
              <w:widowControl w:val="off"/>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 w:val="0"/>
                <w:bCs/>
                <w:color w:val="auto"/>
                <w:szCs w:val="24"/>
                <w:highlight w:val="none"/>
                <w:lang w:val="zh-CN"/>
              </w:rPr>
              <w:t xml:space="preserve">导致无效标因素</w:t>
            </w:r>
            <w:r/>
          </w:p>
        </w:tc>
        <w:tc>
          <w:tcPr>
            <w:shd w:val="clear" w:color="auto" w:fill="auto"/>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投标文件属下列情况之一的，在资格性、符合性检查时按照无效投标处理：</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（一）投标文件未按招标文件要求签署、盖章的；</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（二）不具备招标文件中规定的资格要求的；</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（三）报价超过招标文件中规定的预算金额或者最高限价的；</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（四）投标文件含有</w:t>
            </w:r>
            <w:r>
              <w:rPr>
                <w:rFonts w:hint="eastAsia" w:ascii="宋体" w:hAnsi="宋体" w:cs="宋体"/>
                <w:color w:val="auto"/>
                <w:sz w:val="24"/>
                <w:szCs w:val="24"/>
                <w:highlight w:val="none"/>
                <w:lang w:val="zh-CN"/>
              </w:rPr>
              <w:t xml:space="preserve">招标人</w:t>
            </w:r>
            <w:r>
              <w:rPr>
                <w:rFonts w:hint="eastAsia" w:ascii="宋体" w:hAnsi="宋体" w:eastAsia="宋体" w:cs="宋体"/>
                <w:color w:val="auto"/>
                <w:sz w:val="24"/>
                <w:szCs w:val="24"/>
                <w:highlight w:val="none"/>
                <w:lang w:val="zh-CN"/>
              </w:rPr>
              <w:t xml:space="preserve">不能接受的附加条件的；</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（五）</w:t>
            </w:r>
            <w:r>
              <w:rPr>
                <w:rFonts w:hint="eastAsia" w:ascii="宋体" w:hAnsi="宋体" w:eastAsia="宋体" w:cs="宋体"/>
                <w:b/>
                <w:bCs w:val="0"/>
                <w:color w:val="auto"/>
                <w:szCs w:val="21"/>
                <w:highlight w:val="none"/>
                <w:lang w:val="zh-CN"/>
              </w:rPr>
              <w:t xml:space="preserve">不同投标人的电子投标文件制作机器码一致；</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zh-CN"/>
              </w:rPr>
              <w:t xml:space="preserve">）因</w:t>
            </w:r>
            <w:r>
              <w:rPr>
                <w:rFonts w:hint="eastAsia" w:ascii="宋体" w:hAnsi="宋体" w:eastAsia="宋体" w:cs="宋体"/>
                <w:color w:val="auto"/>
                <w:sz w:val="24"/>
                <w:szCs w:val="24"/>
                <w:highlight w:val="none"/>
              </w:rPr>
              <w:t xml:space="preserve">投标单位</w:t>
            </w:r>
            <w:r>
              <w:rPr>
                <w:rFonts w:hint="eastAsia" w:ascii="宋体" w:hAnsi="宋体" w:eastAsia="宋体" w:cs="宋体"/>
                <w:color w:val="auto"/>
                <w:sz w:val="24"/>
                <w:szCs w:val="24"/>
                <w:highlight w:val="none"/>
                <w:lang w:val="zh-CN"/>
              </w:rPr>
              <w:t xml:space="preserve">自身原因导致网上响应文件无法递交的其他情况；</w:t>
            </w:r>
            <w:r/>
          </w:p>
          <w:p>
            <w:pPr>
              <w:jc w:val="both"/>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未按招标文件要求进行报价的。</w:t>
            </w:r>
            <w:r/>
          </w:p>
          <w:p>
            <w:pPr>
              <w:jc w:val="both"/>
              <w:spacing w:line="360" w:lineRule="auto"/>
              <w:widowControl w:val="off"/>
              <w:rPr>
                <w:rFonts w:hint="eastAsia" w:ascii="宋体" w:hAnsi="宋体" w:eastAsia="宋体" w:cs="宋体"/>
                <w:b/>
                <w:color w:val="auto"/>
                <w:sz w:val="24"/>
                <w:szCs w:val="24"/>
                <w:highlight w:val="none"/>
                <w:lang w:val="zh-CN" w:eastAsia="zh-CN" w:bidi="ar-SA"/>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法律、法规和招标文件规定的其他无效情形。</w:t>
            </w:r>
            <w:r/>
          </w:p>
        </w:tc>
      </w:tr>
    </w:tbl>
    <w:p>
      <w:pPr>
        <w:jc w:val="center"/>
        <w:rPr>
          <w:rFonts w:hint="eastAsia" w:ascii="宋体" w:hAnsi="宋体" w:eastAsia="宋体" w:cs="宋体"/>
          <w:b/>
          <w:bCs/>
          <w:color w:val="auto"/>
          <w:spacing w:val="-14"/>
          <w:szCs w:val="24"/>
          <w:highlight w:val="none"/>
        </w:rPr>
      </w:pPr>
      <w:r>
        <w:rPr>
          <w:rFonts w:hint="eastAsia" w:ascii="宋体" w:hAnsi="宋体" w:eastAsia="宋体" w:cs="宋体"/>
          <w:b/>
          <w:bCs/>
          <w:color w:val="auto"/>
          <w:spacing w:val="-14"/>
          <w:szCs w:val="24"/>
          <w:highlight w:val="none"/>
        </w:rPr>
      </w:r>
      <w:r/>
    </w:p>
    <w:p>
      <w:pPr>
        <w:pStyle w:val="801"/>
        <w:jc w:val="center"/>
        <w:spacing w:line="480" w:lineRule="auto"/>
        <w:widowControl w:val="off"/>
        <w:tabs>
          <w:tab w:val="right" w:pos="8302" w:leader="dot"/>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rPr>
          <w:rFonts w:hint="eastAsia" w:ascii="宋体" w:hAnsi="宋体" w:eastAsia="宋体" w:cs="宋体"/>
          <w:b/>
          <w:bCs/>
          <w:color w:val="auto"/>
          <w:spacing w:val="-14"/>
          <w:sz w:val="30"/>
          <w:szCs w:val="30"/>
          <w:highlight w:val="none"/>
        </w:rPr>
      </w:pPr>
      <w:r>
        <w:rPr>
          <w:rFonts w:hint="eastAsia" w:ascii="宋体" w:hAnsi="宋体" w:eastAsia="宋体" w:cs="宋体"/>
          <w:b/>
          <w:bCs/>
          <w:color w:val="auto"/>
          <w:spacing w:val="-14"/>
          <w:sz w:val="30"/>
          <w:szCs w:val="30"/>
          <w:highlight w:val="none"/>
        </w:rPr>
      </w:r>
      <w:r/>
    </w:p>
    <w:p>
      <w:pPr>
        <w:rPr>
          <w:rFonts w:hint="eastAsia" w:ascii="宋体" w:hAnsi="宋体" w:eastAsia="宋体" w:cs="宋体"/>
          <w:color w:val="auto"/>
          <w:highlight w:val="none"/>
        </w:rPr>
      </w:pPr>
      <w:r>
        <w:rPr>
          <w:rFonts w:hint="eastAsia" w:ascii="宋体" w:hAnsi="宋体" w:eastAsia="宋体" w:cs="宋体"/>
          <w:b/>
          <w:color w:val="auto"/>
          <w:sz w:val="44"/>
          <w:szCs w:val="44"/>
          <w:highlight w:val="none"/>
        </w:rPr>
        <w:br w:type="page" w:clear="all"/>
      </w:r>
      <w:bookmarkStart w:id="27" w:name="_GoBack"/>
      <w:r/>
      <w:bookmarkEnd w:id="27"/>
      <w:r/>
      <w:r/>
    </w:p>
    <w:sdt>
      <w:sdtPr>
        <w15:appearance w15:val="boundingBox"/>
        <w:id w:val="473561833"/>
        <w:docPartObj>
          <w:docPartGallery w:val="Table of Contents"/>
          <w:docPartUnique w:val="true"/>
        </w:docPartObj>
        <w:rPr>
          <w:rFonts w:hint="eastAsia" w:ascii="宋体" w:hAnsi="宋体" w:eastAsia="宋体" w:cs="宋体"/>
          <w:b w:val="0"/>
          <w:bCs w:val="0"/>
          <w:color w:val="auto"/>
          <w:sz w:val="24"/>
          <w:szCs w:val="20"/>
          <w:highlight w:val="none"/>
          <w:lang w:val="zh-CN"/>
        </w:rPr>
      </w:sdtPr>
      <w:sdtContent>
        <w:p>
          <w:pPr>
            <w:pStyle w:val="979"/>
            <w:jc w:val="center"/>
            <w:rPr>
              <w:rFonts w:hint="eastAsia" w:ascii="宋体" w:hAnsi="宋体" w:eastAsia="宋体" w:cs="宋体"/>
              <w:color w:val="auto"/>
              <w:sz w:val="48"/>
              <w:szCs w:val="48"/>
              <w:highlight w:val="none"/>
              <w:lang w:val="zh-CN"/>
            </w:rPr>
          </w:pPr>
          <w:r>
            <w:rPr>
              <w:rFonts w:hint="eastAsia" w:ascii="宋体" w:hAnsi="宋体" w:eastAsia="宋体" w:cs="宋体"/>
              <w:color w:val="auto"/>
              <w:sz w:val="48"/>
              <w:szCs w:val="48"/>
              <w:highlight w:val="none"/>
              <w:lang w:val="zh-CN"/>
            </w:rPr>
            <w:t xml:space="preserve">目</w:t>
          </w:r>
          <w:r>
            <w:rPr>
              <w:rFonts w:hint="eastAsia" w:ascii="宋体" w:hAnsi="宋体" w:eastAsia="宋体" w:cs="宋体"/>
              <w:color w:val="auto"/>
              <w:sz w:val="48"/>
              <w:szCs w:val="48"/>
              <w:highlight w:val="none"/>
              <w:lang w:val="en-US" w:eastAsia="zh-CN"/>
            </w:rPr>
            <w:t xml:space="preserve"> </w:t>
          </w:r>
          <w:r>
            <w:rPr>
              <w:rFonts w:hint="eastAsia" w:ascii="宋体" w:hAnsi="宋体" w:eastAsia="宋体" w:cs="宋体"/>
              <w:color w:val="auto"/>
              <w:sz w:val="48"/>
              <w:szCs w:val="48"/>
              <w:highlight w:val="none"/>
              <w:lang w:val="zh-CN"/>
            </w:rPr>
            <w:t xml:space="preserve"> 录</w:t>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01"/>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TOC \o "1-3" \h \z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_Toc21627 </w:instrText>
          </w:r>
          <w:r>
            <w:rPr>
              <w:rFonts w:hint="eastAsia" w:ascii="宋体" w:hAnsi="宋体" w:eastAsia="宋体" w:cs="宋体"/>
              <w:color w:val="auto"/>
              <w:sz w:val="30"/>
              <w:szCs w:val="30"/>
              <w:highlight w:val="none"/>
            </w:rPr>
            <w:fldChar w:fldCharType="separate"/>
          </w:r>
          <w:r>
            <w:rPr>
              <w:rFonts w:hint="eastAsia" w:ascii="宋体" w:hAnsi="宋体" w:eastAsia="宋体" w:cs="宋体"/>
              <w:bCs/>
              <w:color w:val="auto"/>
              <w:sz w:val="30"/>
              <w:szCs w:val="30"/>
              <w:highlight w:val="none"/>
            </w:rPr>
            <w:t xml:space="preserve">第一章  招标公告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_Toc21627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01"/>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lang w:val="zh-CN"/>
            </w:rPr>
            <w:fldChar w:fldCharType="begin"/>
          </w:r>
          <w:r>
            <w:rPr>
              <w:rFonts w:hint="eastAsia" w:ascii="宋体" w:hAnsi="宋体" w:eastAsia="宋体" w:cs="宋体"/>
              <w:bCs/>
              <w:color w:val="auto"/>
              <w:sz w:val="30"/>
              <w:szCs w:val="30"/>
              <w:highlight w:val="none"/>
              <w:lang w:val="zh-CN"/>
            </w:rPr>
            <w:instrText xml:space="preserve"> HYPERLINK \l _Toc12094 </w:instrText>
          </w:r>
          <w:r>
            <w:rPr>
              <w:rFonts w:hint="eastAsia" w:ascii="宋体" w:hAnsi="宋体" w:eastAsia="宋体" w:cs="宋体"/>
              <w:bCs/>
              <w:color w:val="auto"/>
              <w:sz w:val="30"/>
              <w:szCs w:val="30"/>
              <w:highlight w:val="none"/>
              <w:lang w:val="zh-CN"/>
            </w:rPr>
            <w:fldChar w:fldCharType="separate"/>
          </w:r>
          <w:r>
            <w:rPr>
              <w:rFonts w:hint="eastAsia" w:ascii="宋体" w:hAnsi="宋体" w:eastAsia="宋体" w:cs="宋体"/>
              <w:bCs/>
              <w:color w:val="auto"/>
              <w:sz w:val="30"/>
              <w:szCs w:val="30"/>
              <w:highlight w:val="none"/>
            </w:rPr>
            <w:t xml:space="preserve">第二章  投标人须知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_Toc12094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5</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lang w:val="zh-CN"/>
            </w:rPr>
            <w:fldChar w:fldCharType="end"/>
          </w:r>
          <w:r/>
        </w:p>
        <w:p>
          <w:pPr>
            <w:pStyle w:val="801"/>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lang w:val="zh-CN"/>
            </w:rPr>
            <w:fldChar w:fldCharType="begin"/>
          </w:r>
          <w:r>
            <w:rPr>
              <w:rFonts w:hint="eastAsia" w:ascii="宋体" w:hAnsi="宋体" w:eastAsia="宋体" w:cs="宋体"/>
              <w:bCs/>
              <w:color w:val="auto"/>
              <w:sz w:val="30"/>
              <w:szCs w:val="30"/>
              <w:highlight w:val="none"/>
              <w:lang w:val="zh-CN"/>
            </w:rPr>
            <w:instrText xml:space="preserve"> HYPERLINK \l _Toc19223 </w:instrText>
          </w:r>
          <w:r>
            <w:rPr>
              <w:rFonts w:hint="eastAsia" w:ascii="宋体" w:hAnsi="宋体" w:eastAsia="宋体" w:cs="宋体"/>
              <w:bCs/>
              <w:color w:val="auto"/>
              <w:sz w:val="30"/>
              <w:szCs w:val="30"/>
              <w:highlight w:val="none"/>
              <w:lang w:val="zh-CN"/>
            </w:rPr>
            <w:fldChar w:fldCharType="separate"/>
          </w:r>
          <w:r>
            <w:rPr>
              <w:rFonts w:hint="eastAsia" w:ascii="宋体" w:hAnsi="宋体" w:eastAsia="宋体" w:cs="宋体"/>
              <w:bCs/>
              <w:color w:val="auto"/>
              <w:sz w:val="30"/>
              <w:szCs w:val="30"/>
              <w:highlight w:val="none"/>
            </w:rPr>
            <w:t xml:space="preserve">第三章  投标文件格式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_Toc19223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18</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lang w:val="zh-CN"/>
            </w:rPr>
            <w:fldChar w:fldCharType="end"/>
          </w:r>
          <w:r/>
        </w:p>
        <w:p>
          <w:pPr>
            <w:pStyle w:val="801"/>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lang w:val="zh-CN"/>
            </w:rPr>
            <w:fldChar w:fldCharType="begin"/>
          </w:r>
          <w:r>
            <w:rPr>
              <w:rFonts w:hint="eastAsia" w:ascii="宋体" w:hAnsi="宋体" w:eastAsia="宋体" w:cs="宋体"/>
              <w:bCs/>
              <w:color w:val="auto"/>
              <w:sz w:val="30"/>
              <w:szCs w:val="30"/>
              <w:highlight w:val="none"/>
              <w:lang w:val="zh-CN"/>
            </w:rPr>
            <w:instrText xml:space="preserve"> HYPERLINK \l _Toc25326 </w:instrText>
          </w:r>
          <w:r>
            <w:rPr>
              <w:rFonts w:hint="eastAsia" w:ascii="宋体" w:hAnsi="宋体" w:eastAsia="宋体" w:cs="宋体"/>
              <w:bCs/>
              <w:color w:val="auto"/>
              <w:sz w:val="30"/>
              <w:szCs w:val="30"/>
              <w:highlight w:val="none"/>
              <w:lang w:val="zh-CN"/>
            </w:rPr>
            <w:fldChar w:fldCharType="separate"/>
          </w:r>
          <w:r>
            <w:rPr>
              <w:rFonts w:hint="eastAsia" w:ascii="宋体" w:hAnsi="宋体" w:eastAsia="宋体" w:cs="宋体"/>
              <w:bCs/>
              <w:color w:val="auto"/>
              <w:sz w:val="30"/>
              <w:szCs w:val="30"/>
              <w:highlight w:val="none"/>
            </w:rPr>
            <w:t xml:space="preserve">第四章  招标书</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_Toc25326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32</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lang w:val="zh-CN"/>
            </w:rPr>
            <w:fldChar w:fldCharType="end"/>
          </w:r>
          <w:r/>
        </w:p>
        <w:p>
          <w:pPr>
            <w:pStyle w:val="801"/>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lang w:val="zh-CN"/>
            </w:rPr>
            <w:fldChar w:fldCharType="begin"/>
          </w:r>
          <w:r>
            <w:rPr>
              <w:rFonts w:hint="eastAsia" w:ascii="宋体" w:hAnsi="宋体" w:eastAsia="宋体" w:cs="宋体"/>
              <w:bCs/>
              <w:color w:val="auto"/>
              <w:sz w:val="30"/>
              <w:szCs w:val="30"/>
              <w:highlight w:val="none"/>
              <w:lang w:val="zh-CN"/>
            </w:rPr>
            <w:instrText xml:space="preserve"> HYPERLINK \l _Toc23669 </w:instrText>
          </w:r>
          <w:r>
            <w:rPr>
              <w:rFonts w:hint="eastAsia" w:ascii="宋体" w:hAnsi="宋体" w:eastAsia="宋体" w:cs="宋体"/>
              <w:bCs/>
              <w:color w:val="auto"/>
              <w:sz w:val="30"/>
              <w:szCs w:val="30"/>
              <w:highlight w:val="none"/>
              <w:lang w:val="zh-CN"/>
            </w:rPr>
            <w:fldChar w:fldCharType="separate"/>
          </w:r>
          <w:r>
            <w:rPr>
              <w:rFonts w:hint="eastAsia" w:ascii="宋体" w:hAnsi="宋体" w:eastAsia="宋体" w:cs="宋体"/>
              <w:bCs/>
              <w:color w:val="auto"/>
              <w:sz w:val="30"/>
              <w:szCs w:val="30"/>
              <w:highlight w:val="none"/>
            </w:rPr>
            <w:t xml:space="preserve">第五章  合同条款</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_Toc23669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36</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lang w:val="zh-CN"/>
            </w:rPr>
            <w:fldChar w:fldCharType="end"/>
          </w:r>
          <w:r/>
        </w:p>
        <w:p>
          <w:pPr>
            <w:pStyle w:val="801"/>
            <w:keepLines w:val="0"/>
            <w:keepNext w:val="0"/>
            <w:pageBreakBefore w:val="0"/>
            <w:spacing w:line="720" w:lineRule="auto"/>
            <w:widowControl/>
            <w:tabs>
              <w:tab w:val="right" w:pos="9746"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lang w:val="zh-CN"/>
            </w:rPr>
            <w:fldChar w:fldCharType="begin"/>
          </w:r>
          <w:r>
            <w:rPr>
              <w:rFonts w:hint="eastAsia" w:ascii="宋体" w:hAnsi="宋体" w:eastAsia="宋体" w:cs="宋体"/>
              <w:bCs/>
              <w:color w:val="auto"/>
              <w:sz w:val="30"/>
              <w:szCs w:val="30"/>
              <w:highlight w:val="none"/>
              <w:lang w:val="zh-CN"/>
            </w:rPr>
            <w:instrText xml:space="preserve"> HYPERLINK \l _Toc2989 </w:instrText>
          </w:r>
          <w:r>
            <w:rPr>
              <w:rFonts w:hint="eastAsia" w:ascii="宋体" w:hAnsi="宋体" w:eastAsia="宋体" w:cs="宋体"/>
              <w:bCs/>
              <w:color w:val="auto"/>
              <w:sz w:val="30"/>
              <w:szCs w:val="30"/>
              <w:highlight w:val="none"/>
              <w:lang w:val="zh-CN"/>
            </w:rPr>
            <w:fldChar w:fldCharType="separate"/>
          </w:r>
          <w:r>
            <w:rPr>
              <w:rFonts w:hint="eastAsia" w:ascii="宋体" w:hAnsi="宋体" w:eastAsia="宋体" w:cs="宋体"/>
              <w:bCs/>
              <w:color w:val="auto"/>
              <w:sz w:val="30"/>
              <w:szCs w:val="30"/>
              <w:highlight w:val="none"/>
            </w:rPr>
            <w:t xml:space="preserve">第</w:t>
          </w:r>
          <w:r>
            <w:rPr>
              <w:rFonts w:hint="eastAsia" w:ascii="宋体" w:hAnsi="宋体" w:eastAsia="宋体" w:cs="宋体"/>
              <w:bCs/>
              <w:color w:val="auto"/>
              <w:sz w:val="30"/>
              <w:szCs w:val="30"/>
              <w:highlight w:val="none"/>
              <w:lang w:val="en-US" w:eastAsia="zh-CN"/>
            </w:rPr>
            <w:t xml:space="preserve">六</w:t>
          </w:r>
          <w:r>
            <w:rPr>
              <w:rFonts w:hint="eastAsia" w:ascii="宋体" w:hAnsi="宋体" w:eastAsia="宋体" w:cs="宋体"/>
              <w:bCs/>
              <w:color w:val="auto"/>
              <w:sz w:val="30"/>
              <w:szCs w:val="30"/>
              <w:highlight w:val="none"/>
            </w:rPr>
            <w:t xml:space="preserve">章 评标方法</w:t>
          </w:r>
          <w:r>
            <w:rPr>
              <w:rFonts w:hint="eastAsia" w:ascii="宋体" w:hAnsi="宋体" w:eastAsia="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lang w:val="en-US" w:eastAsia="zh-CN"/>
            </w:rPr>
            <w:t xml:space="preserve">评分标准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_Toc2989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41</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lang w:val="zh-CN"/>
            </w:rPr>
            <w:fldChar w:fldCharType="end"/>
          </w:r>
          <w:r/>
        </w:p>
        <w:p>
          <w:pPr>
            <w:keepLines w:val="0"/>
            <w:keepNext w:val="0"/>
            <w:pageBreakBefore w:val="0"/>
            <w:spacing w:line="720" w:lineRule="auto"/>
            <w:widowControl/>
            <w:rPr>
              <w:rFonts w:hint="eastAsia" w:ascii="宋体" w:hAnsi="宋体" w:eastAsia="宋体" w:cs="宋体"/>
              <w:color w:val="auto"/>
              <w:sz w:val="28"/>
              <w:szCs w:val="28"/>
              <w:highlight w:val="none"/>
            </w:rPr>
          </w:pPr>
          <w:r>
            <w:rPr>
              <w:rFonts w:hint="eastAsia" w:ascii="宋体" w:hAnsi="宋体" w:eastAsia="宋体" w:cs="宋体"/>
              <w:bCs/>
              <w:color w:val="auto"/>
              <w:sz w:val="30"/>
              <w:szCs w:val="30"/>
              <w:highlight w:val="none"/>
              <w:lang w:val="zh-CN"/>
            </w:rPr>
            <w:fldChar w:fldCharType="end"/>
          </w:r>
          <w:r/>
        </w:p>
      </w:sdtContent>
    </w:sdt>
    <w:p>
      <w:pPr>
        <w:rPr>
          <w:rFonts w:hint="eastAsia" w:ascii="宋体" w:hAnsi="宋体" w:eastAsia="宋体" w:cs="宋体"/>
          <w:color w:val="auto"/>
          <w:highlight w:val="none"/>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color w:val="auto"/>
          <w:highlight w:val="none"/>
        </w:rPr>
      </w:r>
      <w:r/>
    </w:p>
    <w:p>
      <w:pPr>
        <w:ind w:left="482"/>
        <w:jc w:val="center"/>
        <w:spacing w:line="360" w:lineRule="auto"/>
        <w:rPr>
          <w:rFonts w:hint="eastAsia" w:ascii="宋体" w:hAnsi="宋体" w:eastAsia="宋体" w:cs="宋体"/>
          <w:b/>
          <w:color w:val="auto"/>
          <w:szCs w:val="24"/>
          <w:highlight w:val="none"/>
        </w:rPr>
        <w:outlineLvl w:val="0"/>
      </w:pPr>
      <w:r/>
      <w:bookmarkStart w:id="0" w:name="_Toc21627"/>
      <w:r/>
      <w:bookmarkStart w:id="1" w:name="_Hlk46324600"/>
      <w:r>
        <w:rPr>
          <w:rFonts w:hint="eastAsia" w:ascii="宋体" w:hAnsi="宋体" w:eastAsia="宋体" w:cs="宋体"/>
          <w:b/>
          <w:bCs/>
          <w:color w:val="auto"/>
          <w:sz w:val="32"/>
          <w:szCs w:val="32"/>
          <w:highlight w:val="none"/>
        </w:rPr>
        <w:t xml:space="preserve">第一章  招标公告</w:t>
      </w:r>
      <w:bookmarkEnd w:id="0"/>
      <w:r/>
      <w:r/>
    </w:p>
    <w:tbl>
      <w:tblPr>
        <w:tblStyle w:val="814"/>
        <w:tblW w:w="10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40"/>
      </w:tblGrid>
      <w:tr>
        <w:trPr>
          <w:jc w:val="center"/>
          <w:trHeight w:val="1334"/>
        </w:trPr>
        <w:tc>
          <w:tcPr>
            <w:tcW w:w="10740" w:type="dxa"/>
            <w:textDirection w:val="lrTb"/>
            <w:noWrap w:val="false"/>
          </w:tcPr>
          <w:p>
            <w:pPr>
              <w:ind w:firstLine="480"/>
              <w:jc w:val="both"/>
              <w:keepLines w:val="0"/>
              <w:keepNext w:val="0"/>
              <w:pageBreakBefore w:val="0"/>
              <w:spacing w:line="360" w:lineRule="auto"/>
              <w:widowControl w:val="off"/>
              <w:rPr>
                <w:rFonts w:hint="eastAsia" w:ascii="宋体" w:hAnsi="宋体" w:eastAsia="宋体" w:cs="宋体"/>
                <w:b w:val="0"/>
                <w:bCs/>
                <w:color w:val="auto"/>
                <w:szCs w:val="24"/>
                <w:highlight w:val="none"/>
                <w:vertAlign w:val="baseline"/>
              </w:rPr>
            </w:pPr>
            <w:r>
              <w:rPr>
                <w:rFonts w:hint="eastAsia" w:ascii="宋体" w:hAnsi="宋体" w:eastAsia="宋体" w:cs="宋体"/>
                <w:b w:val="0"/>
                <w:bCs/>
                <w:color w:val="auto"/>
                <w:szCs w:val="24"/>
                <w:highlight w:val="none"/>
                <w:vertAlign w:val="baseline"/>
              </w:rPr>
              <w:t xml:space="preserve">项目概况</w:t>
            </w:r>
            <w:r/>
          </w:p>
          <w:p>
            <w:pPr>
              <w:ind w:firstLine="480"/>
              <w:jc w:val="both"/>
              <w:keepLines w:val="0"/>
              <w:keepNext w:val="0"/>
              <w:pageBreakBefore w:val="0"/>
              <w:spacing w:line="360" w:lineRule="auto"/>
              <w:widowControl w:val="off"/>
              <w:rPr>
                <w:rFonts w:hint="eastAsia" w:ascii="宋体" w:hAnsi="宋体" w:eastAsia="宋体" w:cs="宋体"/>
                <w:b/>
                <w:color w:val="auto"/>
                <w:szCs w:val="24"/>
                <w:highlight w:val="none"/>
                <w:vertAlign w:val="baseline"/>
              </w:rPr>
            </w:pPr>
            <w:r>
              <w:rPr>
                <w:rFonts w:hint="eastAsia" w:ascii="宋体" w:hAnsi="宋体" w:cs="宋体"/>
                <w:b w:val="0"/>
                <w:bCs/>
                <w:color w:val="auto"/>
                <w:szCs w:val="24"/>
                <w:highlight w:val="none"/>
                <w:u w:val="single"/>
                <w:vertAlign w:val="baseline"/>
                <w:lang w:eastAsia="zh-CN"/>
              </w:rPr>
              <w:t xml:space="preserve">学校编外用工劳务派遣项目</w:t>
            </w:r>
            <w:r>
              <w:rPr>
                <w:rFonts w:hint="eastAsia" w:ascii="宋体" w:hAnsi="宋体" w:eastAsia="宋体" w:cs="宋体"/>
                <w:b w:val="0"/>
                <w:bCs/>
                <w:color w:val="auto"/>
                <w:szCs w:val="24"/>
                <w:highlight w:val="none"/>
                <w:vertAlign w:val="baseline"/>
              </w:rPr>
              <w:t xml:space="preserve">招标项目的潜在投标人应在</w:t>
            </w:r>
            <w:r>
              <w:rPr>
                <w:rFonts w:hint="eastAsia" w:ascii="宋体" w:hAnsi="宋体" w:cs="宋体"/>
                <w:b w:val="0"/>
                <w:bCs/>
                <w:color w:val="auto"/>
                <w:szCs w:val="24"/>
                <w:highlight w:val="none"/>
                <w:u w:val="single"/>
                <w:vertAlign w:val="baseline"/>
                <w:lang w:eastAsia="zh-CN"/>
              </w:rPr>
              <w:t xml:space="preserve">“</w:t>
            </w:r>
            <w:r>
              <w:rPr>
                <w:rFonts w:hint="eastAsia" w:ascii="宋体" w:hAnsi="宋体" w:cs="宋体"/>
                <w:b w:val="0"/>
                <w:bCs/>
                <w:color w:val="auto"/>
                <w:szCs w:val="24"/>
                <w:highlight w:val="none"/>
                <w:u w:val="single"/>
                <w:vertAlign w:val="baseline"/>
                <w:lang w:val="en-US" w:eastAsia="zh-CN"/>
              </w:rPr>
              <w:t xml:space="preserve">苏采云</w:t>
            </w:r>
            <w:r>
              <w:rPr>
                <w:rFonts w:hint="eastAsia" w:ascii="宋体" w:hAnsi="宋体" w:cs="宋体"/>
                <w:b w:val="0"/>
                <w:bCs/>
                <w:color w:val="auto"/>
                <w:szCs w:val="24"/>
                <w:highlight w:val="none"/>
                <w:u w:val="single"/>
                <w:vertAlign w:val="baseline"/>
                <w:lang w:eastAsia="zh-CN"/>
              </w:rPr>
              <w:t xml:space="preserve">”</w:t>
            </w:r>
            <w:r>
              <w:rPr>
                <w:rFonts w:hint="eastAsia" w:ascii="宋体" w:hAnsi="宋体" w:cs="宋体"/>
                <w:b w:val="0"/>
                <w:bCs/>
                <w:color w:val="auto"/>
                <w:szCs w:val="24"/>
                <w:highlight w:val="none"/>
                <w:u w:val="single"/>
                <w:vertAlign w:val="baseline"/>
                <w:lang w:val="en-US" w:eastAsia="zh-CN"/>
              </w:rPr>
              <w:t xml:space="preserve">系统</w:t>
            </w:r>
            <w:r>
              <w:rPr>
                <w:rFonts w:hint="eastAsia" w:ascii="宋体" w:hAnsi="宋体" w:eastAsia="宋体" w:cs="宋体"/>
                <w:b w:val="0"/>
                <w:bCs/>
                <w:color w:val="auto"/>
                <w:szCs w:val="24"/>
                <w:highlight w:val="none"/>
                <w:vertAlign w:val="baseli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13</w:t>
            </w:r>
            <w:r>
              <w:rPr>
                <w:rFonts w:hint="eastAsia" w:ascii="宋体" w:hAnsi="宋体" w:eastAsia="宋体" w:cs="宋体"/>
                <w:b w:val="0"/>
                <w:bCs/>
                <w:color w:val="auto"/>
                <w:szCs w:val="24"/>
                <w:highlight w:val="none"/>
                <w:u w:val="single"/>
                <w:vertAlign w:val="baseline"/>
              </w:rPr>
              <w:t xml:space="preserve">点30分</w:t>
            </w:r>
            <w:r>
              <w:rPr>
                <w:rFonts w:hint="eastAsia" w:ascii="宋体" w:hAnsi="宋体" w:eastAsia="宋体" w:cs="宋体"/>
                <w:b w:val="0"/>
                <w:bCs/>
                <w:color w:val="auto"/>
                <w:szCs w:val="24"/>
                <w:highlight w:val="none"/>
                <w:vertAlign w:val="baseline"/>
              </w:rPr>
              <w:t xml:space="preserve">（</w:t>
            </w:r>
            <w:r>
              <w:rPr>
                <w:rFonts w:hint="eastAsia" w:ascii="宋体" w:hAnsi="宋体" w:eastAsia="宋体" w:cs="宋体"/>
                <w:b w:val="0"/>
                <w:bCs/>
                <w:color w:val="auto"/>
                <w:szCs w:val="24"/>
                <w:highlight w:val="none"/>
                <w:vertAlign w:val="baseline"/>
              </w:rPr>
              <w:t xml:space="preserve">北京时间）前递交电子投标文件。</w:t>
            </w:r>
            <w:r/>
          </w:p>
        </w:tc>
      </w:tr>
    </w:tbl>
    <w:p>
      <w:pPr>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一、项目基本情况：</w:t>
      </w:r>
      <w:r/>
    </w:p>
    <w:p>
      <w:pPr>
        <w:ind w:firstLine="48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1、项目编号：</w:t>
      </w:r>
      <w:r>
        <w:rPr>
          <w:rFonts w:hint="eastAsia" w:ascii="宋体" w:hAnsi="宋体" w:cs="宋体"/>
          <w:color w:val="auto"/>
          <w:szCs w:val="24"/>
          <w:highlight w:val="none"/>
          <w:lang w:eastAsia="zh-CN"/>
        </w:rPr>
        <w:t xml:space="preserve">JSZC-320500-SZZS-G2026-0025</w:t>
      </w:r>
      <w:r>
        <w:rPr>
          <w:rFonts w:hint="eastAsia" w:ascii="宋体" w:hAnsi="宋体" w:eastAsia="宋体" w:cs="宋体"/>
          <w:color w:val="auto"/>
          <w:szCs w:val="24"/>
          <w:highlight w:val="none"/>
        </w:rPr>
        <w:t xml:space="preserve"> </w:t>
      </w:r>
      <w:r/>
    </w:p>
    <w:p>
      <w:pPr>
        <w:ind w:firstLine="480"/>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2、项目名</w:t>
      </w:r>
      <w:r>
        <w:rPr>
          <w:rFonts w:hint="eastAsia" w:ascii="宋体" w:hAnsi="宋体" w:eastAsia="宋体" w:cs="宋体"/>
          <w:color w:val="auto"/>
          <w:szCs w:val="24"/>
          <w:highlight w:val="none"/>
        </w:rPr>
        <w:t xml:space="preserve">称：</w:t>
      </w:r>
      <w:r>
        <w:rPr>
          <w:rFonts w:hint="eastAsia" w:ascii="宋体" w:hAnsi="宋体" w:cs="宋体"/>
          <w:color w:val="auto"/>
          <w:szCs w:val="24"/>
          <w:highlight w:val="none"/>
          <w:lang w:eastAsia="zh-CN"/>
        </w:rPr>
        <w:t xml:space="preserve">学校编外用工劳务派遣项目</w:t>
      </w:r>
      <w:r/>
    </w:p>
    <w:p>
      <w:pPr>
        <w:ind w:firstLine="480"/>
        <w:spacing w:line="360" w:lineRule="auto"/>
        <w:widowControl w:val="off"/>
        <w:rPr>
          <w:rFonts w:hint="eastAsia" w:ascii="宋体" w:hAnsi="宋体" w:eastAsia="宋体" w:cs="宋体"/>
          <w:b w:val="0"/>
          <w:bCs/>
          <w:color w:val="auto"/>
          <w:sz w:val="24"/>
          <w:highlight w:val="none"/>
          <w:lang w:val="en-US" w:eastAsia="zh-CN" w:bidi="ar-SA"/>
        </w:rPr>
      </w:pPr>
      <w:r>
        <w:rPr>
          <w:rFonts w:hint="eastAsia" w:ascii="宋体" w:hAnsi="宋体" w:eastAsia="宋体" w:cs="宋体"/>
          <w:b w:val="0"/>
          <w:bCs/>
          <w:color w:val="auto"/>
          <w:szCs w:val="24"/>
          <w:highlight w:val="none"/>
        </w:rPr>
        <w:t xml:space="preserve">3、预算金额：</w:t>
      </w:r>
      <w:r>
        <w:rPr>
          <w:rFonts w:hint="eastAsia" w:ascii="宋体" w:hAnsi="宋体" w:cs="宋体"/>
          <w:b w:val="0"/>
          <w:bCs/>
          <w:color w:val="auto"/>
          <w:sz w:val="24"/>
          <w:highlight w:val="none"/>
          <w:lang w:val="en-US" w:eastAsia="zh-CN" w:bidi="ar-SA"/>
        </w:rPr>
        <w:t xml:space="preserve">壹佰陆拾肆万元整</w:t>
      </w:r>
      <w:r>
        <w:rPr>
          <w:rFonts w:hint="eastAsia" w:ascii="宋体" w:hAnsi="宋体" w:eastAsia="宋体" w:cs="宋体"/>
          <w:b w:val="0"/>
          <w:bCs/>
          <w:color w:val="auto"/>
          <w:sz w:val="24"/>
          <w:highlight w:val="none"/>
          <w:lang w:val="en-US" w:eastAsia="zh-CN" w:bidi="ar-SA"/>
        </w:rPr>
        <w:t xml:space="preserve">（</w:t>
      </w:r>
      <w:r>
        <w:rPr>
          <w:rFonts w:hint="eastAsia" w:ascii="宋体" w:hAnsi="宋体" w:eastAsia="宋体" w:cs="宋体"/>
          <w:b w:val="0"/>
          <w:bCs/>
          <w:color w:val="auto"/>
          <w:sz w:val="24"/>
          <w:highlight w:val="none"/>
          <w:lang w:val="zh-Hans" w:eastAsia="zh-CN" w:bidi="ar-SA"/>
        </w:rPr>
        <w:t xml:space="preserve">¥</w:t>
      </w:r>
      <w:r>
        <w:rPr>
          <w:rFonts w:hint="eastAsia" w:ascii="宋体" w:hAnsi="宋体" w:eastAsia="宋体" w:cs="宋体"/>
          <w:b w:val="0"/>
          <w:bCs/>
          <w:color w:val="auto"/>
          <w:sz w:val="24"/>
          <w:highlight w:val="none"/>
          <w:lang w:val="en-US" w:eastAsia="zh-CN" w:bidi="ar-SA"/>
        </w:rPr>
        <w:t xml:space="preserve">1</w:t>
      </w:r>
      <w:r>
        <w:rPr>
          <w:rFonts w:hint="eastAsia" w:ascii="宋体" w:hAnsi="宋体" w:cs="宋体"/>
          <w:b w:val="0"/>
          <w:bCs/>
          <w:color w:val="auto"/>
          <w:sz w:val="24"/>
          <w:highlight w:val="none"/>
          <w:lang w:val="en-US" w:eastAsia="zh-CN" w:bidi="ar-SA"/>
        </w:rPr>
        <w:t xml:space="preserve">64</w:t>
      </w:r>
      <w:r>
        <w:rPr>
          <w:rFonts w:hint="eastAsia" w:ascii="宋体" w:hAnsi="宋体" w:eastAsia="宋体" w:cs="宋体"/>
          <w:b w:val="0"/>
          <w:bCs/>
          <w:color w:val="auto"/>
          <w:sz w:val="24"/>
          <w:highlight w:val="none"/>
          <w:lang w:val="en-US" w:eastAsia="zh-CN" w:bidi="ar-SA"/>
        </w:rPr>
        <w:t xml:space="preserve">0000.00元）</w:t>
      </w:r>
      <w:r/>
    </w:p>
    <w:p>
      <w:pPr>
        <w:ind w:firstLine="480"/>
        <w:spacing w:line="360" w:lineRule="auto"/>
        <w:widowControl w:val="off"/>
        <w:rPr>
          <w:rFonts w:hint="eastAsia" w:ascii="宋体" w:hAnsi="宋体" w:eastAsia="宋体" w:cs="宋体"/>
          <w:b w:val="0"/>
          <w:bCs/>
          <w:color w:val="auto"/>
          <w:sz w:val="24"/>
          <w:highlight w:val="none"/>
          <w:lang w:val="en-US" w:eastAsia="zh-CN" w:bidi="ar-SA"/>
        </w:rPr>
      </w:pPr>
      <w:r>
        <w:rPr>
          <w:rFonts w:hint="eastAsia" w:ascii="宋体" w:hAnsi="宋体" w:eastAsia="宋体" w:cs="宋体"/>
          <w:b w:val="0"/>
          <w:bCs/>
          <w:color w:val="auto"/>
          <w:highlight w:val="none"/>
        </w:rPr>
        <w:t xml:space="preserve">4、最高限价：</w:t>
      </w:r>
      <w:r>
        <w:rPr>
          <w:rFonts w:hint="eastAsia" w:ascii="宋体" w:hAnsi="宋体" w:cs="宋体"/>
          <w:b w:val="0"/>
          <w:bCs/>
          <w:color w:val="auto"/>
          <w:sz w:val="24"/>
          <w:highlight w:val="none"/>
          <w:lang w:val="en-US" w:eastAsia="zh-CN" w:bidi="ar-SA"/>
        </w:rPr>
        <w:t xml:space="preserve">壹佰陆拾肆万元整</w:t>
      </w:r>
      <w:r>
        <w:rPr>
          <w:rFonts w:hint="eastAsia" w:ascii="宋体" w:hAnsi="宋体" w:eastAsia="宋体" w:cs="宋体"/>
          <w:b w:val="0"/>
          <w:bCs/>
          <w:color w:val="auto"/>
          <w:sz w:val="24"/>
          <w:highlight w:val="none"/>
          <w:lang w:val="en-US" w:eastAsia="zh-CN" w:bidi="ar-SA"/>
        </w:rPr>
        <w:t xml:space="preserve">（</w:t>
      </w:r>
      <w:r>
        <w:rPr>
          <w:rFonts w:hint="eastAsia" w:ascii="宋体" w:hAnsi="宋体" w:eastAsia="宋体" w:cs="宋体"/>
          <w:b w:val="0"/>
          <w:bCs/>
          <w:color w:val="auto"/>
          <w:sz w:val="24"/>
          <w:highlight w:val="none"/>
          <w:lang w:val="zh-Hans" w:eastAsia="zh-CN" w:bidi="ar-SA"/>
        </w:rPr>
        <w:t xml:space="preserve">¥</w:t>
      </w:r>
      <w:r>
        <w:rPr>
          <w:rFonts w:hint="eastAsia" w:ascii="宋体" w:hAnsi="宋体" w:eastAsia="宋体" w:cs="宋体"/>
          <w:b w:val="0"/>
          <w:bCs/>
          <w:color w:val="auto"/>
          <w:sz w:val="24"/>
          <w:highlight w:val="none"/>
          <w:lang w:val="en-US" w:eastAsia="zh-CN" w:bidi="ar-SA"/>
        </w:rPr>
        <w:t xml:space="preserve">1</w:t>
      </w:r>
      <w:r>
        <w:rPr>
          <w:rFonts w:hint="eastAsia" w:ascii="宋体" w:hAnsi="宋体" w:cs="宋体"/>
          <w:b w:val="0"/>
          <w:bCs/>
          <w:color w:val="auto"/>
          <w:sz w:val="24"/>
          <w:highlight w:val="none"/>
          <w:lang w:val="en-US" w:eastAsia="zh-CN" w:bidi="ar-SA"/>
        </w:rPr>
        <w:t xml:space="preserve">64</w:t>
      </w:r>
      <w:r>
        <w:rPr>
          <w:rFonts w:hint="eastAsia" w:ascii="宋体" w:hAnsi="宋体" w:eastAsia="宋体" w:cs="宋体"/>
          <w:b w:val="0"/>
          <w:bCs/>
          <w:color w:val="auto"/>
          <w:sz w:val="24"/>
          <w:highlight w:val="none"/>
          <w:lang w:val="en-US" w:eastAsia="zh-CN" w:bidi="ar-SA"/>
        </w:rPr>
        <w:t xml:space="preserve">0000.00元）</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4"/>
          <w:highlight w:val="none"/>
        </w:rPr>
        <w:t xml:space="preserve">5、采购</w:t>
      </w:r>
      <w:r>
        <w:rPr>
          <w:rFonts w:hint="eastAsia" w:ascii="宋体" w:hAnsi="宋体" w:eastAsia="宋体" w:cs="宋体"/>
          <w:color w:val="auto"/>
          <w:szCs w:val="24"/>
          <w:highlight w:val="none"/>
          <w:lang w:val="en-US" w:eastAsia="zh-CN"/>
        </w:rPr>
        <w:t xml:space="preserve">需求</w:t>
      </w:r>
      <w:r>
        <w:rPr>
          <w:rFonts w:hint="eastAsia" w:ascii="宋体" w:hAnsi="宋体" w:eastAsia="宋体" w:cs="宋体"/>
          <w:color w:val="auto"/>
          <w:szCs w:val="24"/>
          <w:highlight w:val="none"/>
        </w:rPr>
        <w:t xml:space="preserve">：</w:t>
      </w:r>
      <w:r>
        <w:rPr>
          <w:rFonts w:hint="eastAsia" w:ascii="宋体" w:hAnsi="宋体" w:cs="宋体"/>
          <w:color w:val="auto"/>
          <w:sz w:val="24"/>
          <w:szCs w:val="24"/>
          <w:highlight w:val="none"/>
          <w:lang w:val="en-US" w:eastAsia="zh-CN" w:bidi="ar-SA"/>
        </w:rPr>
        <w:t xml:space="preserve">学校编外用工劳务派遣项目</w:t>
      </w:r>
      <w:r>
        <w:rPr>
          <w:rFonts w:hint="eastAsia" w:ascii="宋体" w:hAnsi="宋体" w:eastAsia="宋体" w:cs="宋体"/>
          <w:color w:val="auto"/>
          <w:sz w:val="24"/>
          <w:szCs w:val="24"/>
          <w:highlight w:val="none"/>
          <w:lang w:val="en-US" w:eastAsia="zh-CN" w:bidi="ar-SA"/>
        </w:rPr>
        <w:t xml:space="preserve">主要为招聘教育教学辅助人员7人，代课教师9人，合计16人，以保障学校各项工作有序开展，详见招标书。 </w:t>
      </w:r>
      <w:r/>
    </w:p>
    <w:p>
      <w:pPr>
        <w:ind w:firstLine="480"/>
        <w:spacing w:line="360" w:lineRule="auto"/>
        <w:widowControl w:val="off"/>
        <w:rPr>
          <w:rFonts w:hint="eastAsia" w:ascii="宋体" w:hAnsi="宋体" w:cs="宋体"/>
          <w:color w:val="auto"/>
          <w:szCs w:val="24"/>
          <w:highlight w:val="none"/>
          <w:lang w:val="en-US" w:eastAsia="zh-CN"/>
        </w:rPr>
      </w:pPr>
      <w:r>
        <w:rPr>
          <w:rFonts w:hint="eastAsia" w:ascii="宋体" w:hAnsi="宋体" w:eastAsia="宋体" w:cs="宋体"/>
          <w:color w:val="auto"/>
          <w:szCs w:val="24"/>
          <w:highlight w:val="none"/>
        </w:rPr>
        <w:t xml:space="preserve">6、合同履行期限：</w:t>
      </w:r>
      <w:r>
        <w:rPr>
          <w:rFonts w:hint="eastAsia" w:ascii="宋体" w:hAnsi="宋体" w:cs="宋体"/>
          <w:color w:val="auto"/>
          <w:szCs w:val="24"/>
          <w:highlight w:val="none"/>
          <w:lang w:val="en-US" w:eastAsia="zh-CN"/>
        </w:rPr>
        <w:t xml:space="preserve">一年（起始日期以甲方通知为准）。</w:t>
      </w:r>
      <w:r/>
    </w:p>
    <w:p>
      <w:pPr>
        <w:ind w:firstLine="48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7、本项目不接受联合体投标。</w:t>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二、申请人的资格要求：</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1、满足《中华人民共和国政府采购法》第二十二条规定，即：</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（1）具有独立承担民事责任的能力；</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（2）具有良好的商业信誉和健全的财务会计制度；</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（3）具有履行合同所</w:t>
      </w:r>
      <w:r>
        <w:rPr>
          <w:rFonts w:hint="eastAsia" w:ascii="宋体" w:hAnsi="宋体" w:eastAsia="宋体" w:cs="宋体"/>
          <w:color w:val="auto"/>
          <w:szCs w:val="24"/>
          <w:highlight w:val="none"/>
        </w:rPr>
        <w:t xml:space="preserve">必需的设备和专业技术能力；</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（4）有依法缴纳税收和社会保障资金的良好记录；</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（5）参加政府采购活动前三年内，在经营活动中没有重大违法记录；</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（6）法律、行政法规规定的其他条件。</w:t>
      </w:r>
      <w:r/>
    </w:p>
    <w:p>
      <w:pPr>
        <w:ind w:firstLine="48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根据《政府采购促进中小企业发展管理办法》的相关规定，本项目专门面向中小企业，承接服务的供应商应为中小微企业、监狱企业、残疾人福利性单位，所属行业为租赁和商务服务业。</w:t>
      </w:r>
      <w:r/>
    </w:p>
    <w:p>
      <w:pPr>
        <w:ind w:firstLine="480"/>
        <w:jc w:val="both"/>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3、本项目的特定资格要求：</w:t>
      </w:r>
      <w:r>
        <w:rPr>
          <w:rFonts w:hint="eastAsia" w:ascii="宋体" w:hAnsi="宋体" w:eastAsia="宋体" w:cs="宋体"/>
          <w:b/>
          <w:bCs/>
          <w:color w:val="auto"/>
          <w:sz w:val="24"/>
          <w:szCs w:val="24"/>
          <w:highlight w:val="none"/>
        </w:rPr>
        <w:t xml:space="preserve">具备有效期内的劳务派遣经营许可证或人力资源服务许可证（须含劳务派遣业务）</w:t>
      </w:r>
      <w:r>
        <w:rPr>
          <w:rFonts w:hint="eastAsia" w:ascii="宋体" w:hAnsi="宋体" w:eastAsia="宋体" w:cs="宋体"/>
          <w:b/>
          <w:bCs/>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（1）供应商须未被“信用中国”网站或“中国政府采购网”网站列入失信被执行人、重大税收违法案件当事人名单、政府采购严重失信行为记录名单。</w:t>
      </w:r>
      <w:r/>
    </w:p>
    <w:p>
      <w:pPr>
        <w:ind w:firstLine="480"/>
        <w:jc w:val="both"/>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lang w:val="en-US" w:eastAsia="zh-CN" w:bidi="ar-SA"/>
        </w:rPr>
        <w:t xml:space="preserve">（2）单位负责人为同一人或者存在直接控股、管理关系的不同供应商（包含法定代表人为</w:t>
      </w:r>
      <w:r>
        <w:rPr>
          <w:rFonts w:hint="eastAsia" w:ascii="宋体" w:hAnsi="宋体" w:eastAsia="宋体" w:cs="宋体"/>
          <w:color w:val="auto"/>
          <w:szCs w:val="24"/>
          <w:highlight w:val="none"/>
          <w:lang w:val="en-US" w:eastAsia="zh-CN"/>
        </w:rPr>
        <w:t xml:space="preserve">同一个人的两个及两个以上法人，母公司、全资子公司及其控股公司），不得参加同一合同项下的政府采购活动。</w:t>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三、获取招标文件：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时间：自招标文件公告发布之日起5个工作日 </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地点：苏采云系统</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方式：线上获取</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售价：0.00元</w:t>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四、上传投标文件截止时间、开标时间和地点</w:t>
      </w:r>
      <w:r/>
    </w:p>
    <w:p>
      <w:pPr>
        <w:ind w:firstLine="480"/>
        <w:spacing w:line="360" w:lineRule="auto"/>
        <w:widowControl w:val="off"/>
        <w:rPr>
          <w:rFonts w:hint="eastAsia" w:ascii="宋体" w:hAnsi="宋体" w:eastAsia="宋体" w:cs="宋体"/>
          <w:color w:val="auto"/>
          <w:szCs w:val="24"/>
          <w:highlight w:val="none"/>
        </w:rPr>
      </w:pPr>
      <w:r/>
      <w:bookmarkStart w:id="2" w:name="_Hlk71181300"/>
      <w:r>
        <w:rPr>
          <w:rFonts w:hint="eastAsia" w:ascii="宋体" w:hAnsi="宋体" w:eastAsia="宋体" w:cs="宋体"/>
          <w:color w:val="auto"/>
          <w:szCs w:val="24"/>
          <w:highlight w:val="none"/>
        </w:rPr>
        <w:t xml:space="preserve">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Cs w:val="24"/>
          <w:highlight w:val="none"/>
          <w:u w:val="none"/>
        </w:rPr>
        <w:t xml:space="preserve">:</w:t>
      </w:r>
      <w:r>
        <w:rPr>
          <w:rFonts w:hint="eastAsia" w:ascii="宋体" w:hAnsi="宋体" w:eastAsia="宋体" w:cs="宋体"/>
          <w:color w:val="auto"/>
          <w:szCs w:val="24"/>
          <w:highlight w:val="none"/>
        </w:rPr>
        <w:t xml:space="preserve">30（北京时间）</w:t>
      </w:r>
      <w:r/>
    </w:p>
    <w:p>
      <w:pPr>
        <w:ind w:firstLine="48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地点：苏采云系统 </w:t>
      </w:r>
      <w:bookmarkEnd w:id="2"/>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五、公告期限：</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自本公告发布之日起5个工作日。</w:t>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六、其他补充事宜：</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1、线上获取方式：</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（1）CA证书办理</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z w:val="24"/>
          <w:szCs w:val="24"/>
          <w:highlight w:val="none"/>
          <w:shd w:val="clear" w:color="auto" w:fill="ffffff"/>
          <w:lang w:val="en-US" w:eastAsia="zh-CN" w:bidi="ar"/>
        </w:rPr>
        <w:t xml:space="preserve">“苏采云”系统目前仅支持“苏采云”系统下的政务CA证书，江苏省内各地区办理的“苏采云”系统下的政务CA证书全省通用。</w:t>
      </w:r>
      <w:r>
        <w:rPr>
          <w:rFonts w:hint="eastAsia" w:ascii="宋体" w:hAnsi="宋体" w:eastAsia="宋体" w:cs="宋体"/>
          <w:b w:val="0"/>
          <w:bCs w:val="0"/>
          <w:color w:val="auto"/>
          <w:sz w:val="24"/>
          <w:szCs w:val="24"/>
          <w:highlight w:val="none"/>
          <w:shd w:val="clear" w:color="auto" w:fill="ffffff"/>
          <w:lang w:val="en-US" w:eastAsia="zh-CN" w:bidi="ar"/>
        </w:rPr>
        <w:t xml:space="preserve">苏州现场办理地址：苏州市高新区邓尉路105号狮山科技馆1楼服务大厅，咨询电话：0512-69820834。</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（2）参与采购活动</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考虑到熟悉“苏采云”系统、办理CA证书都需要一定的时间，请提早准备以免耽误招标采购活动。</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（3）电子投标准备</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在系统操作过程中如有疑问，请按以下方式联系：</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注册咨询：18261002950；</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CA技术咨询电话：400-608-6099；</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签章使用问题：025-83633811、025-83633812、15380932027、15371015030；</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系统使用指导与咨询：联系电话：18261002950；QQ：3048755361、1315179389、895706745。</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3、本项目为不见面开标项目，开标阶段供应商在【供应商解密】环节必须使用 CA证书解密电子投标（响应）文件，如在系统规定的解密时间内未能完成解密的视为放弃投标（响应）。</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6、本项目获取招标文件截止日期之后仍可以下载招标文件，但截止日期之后下载的招标文件,视为非有效方式且不作为供应商权益受到损害的证明材料和依据。</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8、苏州市政府采购监督电话：0512-68616651。</w:t>
      </w:r>
      <w:r/>
    </w:p>
    <w:p>
      <w:pPr>
        <w:ind w:firstLine="480"/>
        <w:jc w:val="both"/>
        <w:spacing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val="en-US" w:eastAsia="zh-CN" w:bidi="ar"/>
        </w:rPr>
        <w:t xml:space="preserve">9</w:t>
      </w:r>
      <w:r>
        <w:rPr>
          <w:rFonts w:hint="eastAsia" w:ascii="宋体" w:hAnsi="宋体" w:eastAsia="宋体" w:cs="宋体"/>
          <w:color w:val="auto"/>
          <w:sz w:val="24"/>
          <w:szCs w:val="24"/>
          <w:highlight w:val="none"/>
          <w:shd w:val="clear" w:color="auto" w:fill="ffffff"/>
          <w:lang w:val="en-US" w:eastAsia="zh-CN" w:bidi="ar"/>
        </w:rPr>
        <w:t xml:space="preserve">、本次采购的有关信息将在苏州市政府采购网、江苏政府采购网上发布、中国政府采购网，敬请留意！</w:t>
      </w:r>
      <w:r/>
    </w:p>
    <w:p>
      <w:pPr>
        <w:jc w:val="both"/>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七、对本次招标提出询问，请按以下方式联系：</w:t>
      </w:r>
      <w:r/>
    </w:p>
    <w:p>
      <w:pPr>
        <w:ind w:firstLine="480"/>
        <w:jc w:val="both"/>
        <w:spacing w:line="360" w:lineRule="auto"/>
        <w:widowControl w:val="off"/>
        <w:rPr>
          <w:rFonts w:hint="eastAsia" w:ascii="宋体" w:hAnsi="宋体" w:eastAsia="宋体" w:cs="宋体"/>
          <w:color w:val="auto"/>
          <w:szCs w:val="24"/>
          <w:highlight w:val="none"/>
        </w:rPr>
      </w:pPr>
      <w:r/>
      <w:bookmarkStart w:id="3" w:name="_Hlk46328838"/>
      <w:r>
        <w:rPr>
          <w:rFonts w:hint="eastAsia" w:ascii="宋体" w:hAnsi="宋体" w:eastAsia="宋体" w:cs="宋体"/>
          <w:color w:val="auto"/>
          <w:szCs w:val="24"/>
          <w:highlight w:val="none"/>
        </w:rPr>
        <w:t xml:space="preserve">1、</w:t>
      </w:r>
      <w:r>
        <w:rPr>
          <w:rFonts w:hint="eastAsia" w:ascii="宋体" w:hAnsi="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信息</w:t>
      </w:r>
      <w:r/>
    </w:p>
    <w:p>
      <w:pPr>
        <w:ind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名    称：</w:t>
      </w:r>
      <w:r>
        <w:rPr>
          <w:rFonts w:hint="eastAsia" w:ascii="宋体" w:hAnsi="宋体" w:cs="宋体"/>
          <w:color w:val="auto"/>
          <w:szCs w:val="24"/>
          <w:highlight w:val="none"/>
          <w:lang w:eastAsia="zh-CN"/>
        </w:rPr>
        <w:t xml:space="preserve">苏州市立达中学校</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    址：苏州市姑苏区长吴路99号</w:t>
      </w:r>
      <w:r/>
    </w:p>
    <w:p>
      <w:pPr>
        <w:ind w:firstLine="480"/>
        <w:jc w:val="both"/>
        <w:spacing w:line="360" w:lineRule="auto"/>
        <w:widowControl w:val="off"/>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 系 人：</w:t>
      </w:r>
      <w:r>
        <w:rPr>
          <w:rFonts w:hint="eastAsia" w:ascii="宋体" w:hAnsi="宋体" w:cs="宋体"/>
          <w:color w:val="auto"/>
          <w:szCs w:val="24"/>
          <w:highlight w:val="none"/>
          <w:lang w:val="en-US" w:eastAsia="zh-CN"/>
        </w:rPr>
        <w:t xml:space="preserve">张学志</w:t>
      </w:r>
      <w:r/>
    </w:p>
    <w:p>
      <w:pPr>
        <w:ind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联系电话：0512-65196755</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2、采购代理机构信息</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名    称：中思项目管理咨询有限公司</w:t>
      </w:r>
      <w:r/>
    </w:p>
    <w:p>
      <w:pPr>
        <w:ind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地    址：</w:t>
      </w:r>
      <w:r>
        <w:rPr>
          <w:rFonts w:hint="eastAsia" w:ascii="宋体" w:hAnsi="宋体" w:eastAsia="宋体" w:cs="宋体"/>
          <w:color w:val="auto"/>
          <w:szCs w:val="24"/>
          <w:highlight w:val="none"/>
          <w:lang w:eastAsia="zh-CN"/>
        </w:rPr>
        <w:t xml:space="preserve">苏州市西环路双桥868文化创意产业园629室  </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联系方式：</w:t>
      </w:r>
      <w:r>
        <w:rPr>
          <w:rFonts w:hint="eastAsia" w:ascii="宋体" w:hAnsi="宋体" w:eastAsia="宋体" w:cs="宋体"/>
          <w:color w:val="auto"/>
          <w:sz w:val="24"/>
          <w:szCs w:val="24"/>
          <w:highlight w:val="none"/>
          <w:lang w:val="en-US" w:eastAsia="zh-CN" w:bidi="ar-SA"/>
        </w:rPr>
        <w:t xml:space="preserve">0512-68832715</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3、项目联系方式</w:t>
      </w:r>
      <w:r/>
    </w:p>
    <w:p>
      <w:pPr>
        <w:ind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项目联系人：</w:t>
      </w:r>
      <w:r>
        <w:rPr>
          <w:rFonts w:hint="eastAsia" w:ascii="宋体" w:hAnsi="宋体" w:eastAsia="宋体" w:cs="宋体"/>
          <w:color w:val="auto"/>
          <w:szCs w:val="24"/>
          <w:highlight w:val="none"/>
          <w:lang w:eastAsia="zh-CN"/>
        </w:rPr>
        <w:t xml:space="preserve">范万红、符美婷、岳楠</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       话：</w:t>
      </w:r>
      <w:bookmarkEnd w:id="3"/>
      <w:r>
        <w:rPr>
          <w:rFonts w:hint="eastAsia" w:ascii="宋体" w:hAnsi="宋体" w:eastAsia="宋体" w:cs="宋体"/>
          <w:color w:val="auto"/>
          <w:szCs w:val="24"/>
          <w:highlight w:val="none"/>
        </w:rPr>
        <w:t xml:space="preserve">0512-68832715</w:t>
      </w:r>
      <w:r/>
    </w:p>
    <w:p>
      <w:pPr>
        <w:pStyle w:val="806"/>
        <w:ind w:left="0" w:firstLine="480"/>
        <w:jc w:val="righ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中思项目</w:t>
      </w:r>
      <w:r>
        <w:rPr>
          <w:rFonts w:hint="eastAsia" w:ascii="宋体" w:hAnsi="宋体" w:eastAsia="宋体" w:cs="宋体"/>
          <w:color w:val="auto"/>
          <w:sz w:val="24"/>
          <w:szCs w:val="24"/>
          <w:highlight w:val="none"/>
        </w:rPr>
        <w:t xml:space="preserve">管理咨询有限公司</w:t>
      </w:r>
      <w:r/>
    </w:p>
    <w:p>
      <w:pPr>
        <w:pStyle w:val="806"/>
        <w:ind w:left="0" w:firstLine="480"/>
        <w:jc w:val="righ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日</w:t>
      </w:r>
      <w:bookmarkEnd w:id="1"/>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left="482"/>
        <w:jc w:val="center"/>
        <w:spacing w:line="360" w:lineRule="auto"/>
        <w:rPr>
          <w:rFonts w:hint="eastAsia" w:ascii="宋体" w:hAnsi="宋体" w:eastAsia="宋体" w:cs="宋体"/>
          <w:b/>
          <w:bCs/>
          <w:color w:val="auto"/>
          <w:sz w:val="32"/>
          <w:szCs w:val="32"/>
          <w:highlight w:val="none"/>
        </w:rPr>
        <w:outlineLvl w:val="0"/>
      </w:pPr>
      <w:r/>
      <w:bookmarkStart w:id="4" w:name="_Toc12094"/>
      <w:r>
        <w:rPr>
          <w:rFonts w:hint="eastAsia" w:ascii="宋体" w:hAnsi="宋体" w:eastAsia="宋体" w:cs="宋体"/>
          <w:b/>
          <w:bCs/>
          <w:color w:val="auto"/>
          <w:sz w:val="32"/>
          <w:szCs w:val="32"/>
          <w:highlight w:val="none"/>
        </w:rPr>
        <w:t xml:space="preserve">第二章  投标人须知</w:t>
      </w:r>
      <w:bookmarkEnd w:id="4"/>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一、说明和释义</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1、说明</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1.1本招标文件仅适用于中思项目管理咨询有限公司组织的招标活动。</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1.2本次招标活动及因本次招标产生的合同受中国法律制约和保护。</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1.3本招标文件的解释权属于中思项目管理咨询有限公司。</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2、词语释义</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2.1招标代理机构：具体组织实施招标活动的法人。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2.2投标人（供应商）：经认定有资格响应招标，参加投标竞争的法人或其他组织和自然人。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2.3响应：投标人根据招标代理机构或招标代理机构发布的招标文件，编制投标文件并按规定投标的行为。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2.5甲方（招标人）：合同中明确规定的实际购买货物和服务的法人或其他组织和自然人（招标人） 。</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2.6乙方（中标人）：合同中规定的向招标人提供货物和服务的法人或其他组织和自然人（中标人）。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2.7货物：系指乙方按招标文件规定，应向甲方提供的一切</w:t>
      </w:r>
      <w:r>
        <w:rPr>
          <w:rFonts w:hint="eastAsia" w:ascii="宋体" w:hAnsi="宋体" w:eastAsia="宋体" w:cs="宋体"/>
          <w:color w:val="auto"/>
          <w:szCs w:val="24"/>
          <w:highlight w:val="none"/>
        </w:rPr>
        <w:t xml:space="preserve">货物、</w:t>
      </w:r>
      <w:r>
        <w:rPr>
          <w:rFonts w:hint="eastAsia" w:ascii="宋体" w:hAnsi="宋体" w:eastAsia="宋体" w:cs="宋体"/>
          <w:color w:val="auto"/>
          <w:szCs w:val="24"/>
          <w:highlight w:val="none"/>
          <w:lang w:val="zh-CN"/>
        </w:rPr>
        <w:t xml:space="preserve">设备、备品、备件、工具、手册及其它有关技术资料和材料。</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2.9知识产权：指专利权、商标权、著作权等无形财产专有权的统称。</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2.10天：日历日。</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2.11交货地点：合同中明确约定的乙方提交的货物和服务最终到达地点。</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2.12 合同价款：根据合同规定，乙方在正确地履行合同义务后甲方应支付乙方的价款。</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2.13 产地：货物开采、生长、生产、最终制造、加工或提供服务的来源地。</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2.14 不可抗力：不能预见、不能避免并且不能克服的客观情况。</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2.15 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2.16 进口产品：通过中国海关报关验放进入中国境内且产自关境外的产品。</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2.17书面形式：指书面文字、合同书、信件和传真等可以有形地表现所载内容的形式。</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二、投标人（供应商）</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3、投标人的资格要求</w:t>
      </w:r>
      <w:r/>
    </w:p>
    <w:p>
      <w:pPr>
        <w:ind w:firstLine="480"/>
        <w:jc w:val="both"/>
        <w:spacing w:line="360" w:lineRule="auto"/>
        <w:widowControl w:val="off"/>
        <w:rPr>
          <w:rFonts w:hint="eastAsia" w:ascii="宋体" w:hAnsi="宋体" w:eastAsia="宋体" w:cs="宋体"/>
          <w:b/>
          <w:bCs w:val="0"/>
          <w:color w:val="auto"/>
          <w:szCs w:val="24"/>
          <w:highlight w:val="none"/>
          <w:lang w:val="zh-CN"/>
        </w:rPr>
      </w:pPr>
      <w:r>
        <w:rPr>
          <w:rFonts w:hint="eastAsia" w:ascii="宋体" w:hAnsi="宋体" w:eastAsia="宋体" w:cs="宋体"/>
          <w:b/>
          <w:bCs w:val="0"/>
          <w:color w:val="auto"/>
          <w:szCs w:val="24"/>
          <w:highlight w:val="none"/>
          <w:lang w:val="zh-CN"/>
        </w:rPr>
        <w:t xml:space="preserve">3.1供应商应当具备下列一般条件：</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.1</w:t>
      </w:r>
      <w:r>
        <w:rPr>
          <w:rFonts w:hint="eastAsia" w:ascii="宋体" w:hAnsi="宋体" w:eastAsia="宋体" w:cs="宋体"/>
          <w:bCs/>
          <w:color w:val="auto"/>
          <w:szCs w:val="24"/>
          <w:highlight w:val="none"/>
          <w:lang w:val="zh-CN"/>
        </w:rPr>
        <w:t xml:space="preserve">具有独立承担民事责任的能力；</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2具有良好的商业信誉和健全的财务会计制度；</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3具有履行合同所必需的设备和专业技术能力；</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4有依法缴纳税收和社会保障资金的良好记录；</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5参加政府采购活动前三年内，在经营活动中没有重大违法记录；</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eastAsia="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6法律、行政法规规定的其他条件。</w:t>
      </w:r>
      <w:r/>
    </w:p>
    <w:p>
      <w:pPr>
        <w:ind w:firstLine="480"/>
        <w:jc w:val="both"/>
        <w:spacing w:line="360" w:lineRule="auto"/>
        <w:widowControl w:val="off"/>
        <w:rPr>
          <w:rFonts w:hint="eastAsia" w:ascii="宋体" w:hAnsi="宋体" w:eastAsia="宋体" w:cs="宋体"/>
          <w:b/>
          <w:bCs w:val="0"/>
          <w:color w:val="auto"/>
          <w:szCs w:val="24"/>
          <w:highlight w:val="none"/>
          <w:lang w:val="en-US" w:eastAsia="zh-CN"/>
        </w:rPr>
      </w:pPr>
      <w:r>
        <w:rPr>
          <w:rFonts w:hint="eastAsia" w:ascii="宋体" w:hAnsi="宋体" w:eastAsia="宋体" w:cs="宋体"/>
          <w:b/>
          <w:bCs w:val="0"/>
          <w:color w:val="auto"/>
          <w:szCs w:val="24"/>
          <w:highlight w:val="none"/>
          <w:lang w:val="zh-CN"/>
        </w:rPr>
        <w:t xml:space="preserve">3.2供应商应当具备的特殊条件：</w:t>
      </w:r>
      <w:r>
        <w:rPr>
          <w:rFonts w:hint="eastAsia" w:ascii="宋体" w:hAnsi="宋体" w:eastAsia="宋体" w:cs="宋体"/>
          <w:b/>
          <w:bCs/>
          <w:color w:val="auto"/>
          <w:sz w:val="24"/>
          <w:highlight w:val="none"/>
        </w:rPr>
        <w:t xml:space="preserve">具备有效期内的劳务派遣经营许可证或人力资源服务许可证（须含劳务派遣业务）</w:t>
      </w:r>
      <w:r>
        <w:rPr>
          <w:rFonts w:hint="eastAsia" w:ascii="宋体" w:hAnsi="宋体" w:eastAsia="宋体" w:cs="宋体"/>
          <w:b/>
          <w:bCs w:val="0"/>
          <w:color w:val="auto"/>
          <w:szCs w:val="24"/>
          <w:highlight w:val="none"/>
          <w:lang w:val="en-US" w:eastAsia="zh-CN"/>
        </w:rPr>
        <w:t xml:space="preserve">。</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4、投标人代表</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4.1指全权代表投标人参加投标活动并签署投标文件的人，如果投标人代表不是法定代表人，须持有《法人授权委托书》（详见统一格式）。 </w:t>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5、投标费用 </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5.1无论投标过程中的做法和结果如何，投标人自行承担所有与参加投标有关的全部费用。</w:t>
      </w:r>
      <w:r/>
    </w:p>
    <w:p>
      <w:pPr>
        <w:ind w:firstLine="482"/>
        <w:spacing w:line="360" w:lineRule="auto"/>
        <w:rPr>
          <w:rFonts w:hint="eastAsia" w:ascii="宋体" w:hAnsi="宋体" w:eastAsia="宋体" w:cs="宋体"/>
          <w:color w:val="auto"/>
          <w:szCs w:val="24"/>
          <w:highlight w:val="none"/>
          <w:lang w:val="zh-CN"/>
        </w:rPr>
      </w:pPr>
      <w:r>
        <w:rPr>
          <w:rFonts w:hint="eastAsia" w:ascii="宋体" w:hAnsi="宋体" w:eastAsia="宋体" w:cs="宋体"/>
          <w:b/>
          <w:color w:val="auto"/>
          <w:szCs w:val="24"/>
          <w:highlight w:val="none"/>
          <w:lang w:val="zh-CN"/>
        </w:rPr>
        <w:t xml:space="preserve">6、联合投标</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本次招标不接受联合体投标。</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三、招标文件的说明</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7、招标文件</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招标文件由招标文件目录所列内容组成。投标人应详细阅读招标文件的全部内容，</w:t>
      </w:r>
      <w:r>
        <w:rPr>
          <w:rFonts w:hint="eastAsia" w:ascii="宋体" w:hAnsi="宋体" w:eastAsia="宋体" w:cs="宋体"/>
          <w:color w:val="auto"/>
          <w:szCs w:val="24"/>
          <w:highlight w:val="none"/>
        </w:rPr>
        <w:t xml:space="preserve">如有残缺等问题应在购买招标文件</w:t>
      </w:r>
      <w:r>
        <w:rPr>
          <w:rFonts w:hint="eastAsia" w:ascii="宋体" w:hAnsi="宋体" w:eastAsia="宋体" w:cs="宋体"/>
          <w:color w:val="auto"/>
          <w:szCs w:val="24"/>
          <w:highlight w:val="none"/>
          <w:u w:val="single"/>
        </w:rPr>
        <w:t xml:space="preserve"> 3</w:t>
      </w:r>
      <w:r>
        <w:rPr>
          <w:rFonts w:hint="eastAsia" w:ascii="宋体" w:hAnsi="宋体" w:eastAsia="宋体" w:cs="宋体"/>
          <w:color w:val="auto"/>
          <w:szCs w:val="24"/>
          <w:highlight w:val="none"/>
        </w:rPr>
        <w:t xml:space="preserve">日内向</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提出，</w:t>
      </w:r>
      <w:r>
        <w:rPr>
          <w:rFonts w:hint="eastAsia" w:ascii="宋体" w:hAnsi="宋体" w:eastAsia="宋体" w:cs="宋体"/>
          <w:color w:val="auto"/>
          <w:szCs w:val="24"/>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8、招标文件的询问与澄清（修改）</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.1 投标人在获得招标文件后，若有问题需要询问和澄清，应于前附表规定提出，采购代理机构将按规定予以解答。</w:t>
      </w:r>
      <w:r/>
    </w:p>
    <w:p>
      <w:pPr>
        <w:ind w:firstLine="42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.2如需召开投标答疑会的，招标采购单位将按前附表规定的时间、地点召开招标答疑会。</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.3未按前附表规定时间的询问和提交的疑问，</w:t>
      </w:r>
      <w:r>
        <w:rPr>
          <w:rFonts w:hint="eastAsia" w:ascii="宋体" w:hAnsi="宋体" w:cs="宋体"/>
          <w:bCs/>
          <w:color w:val="auto"/>
          <w:sz w:val="24"/>
          <w:szCs w:val="24"/>
          <w:highlight w:val="none"/>
          <w:lang w:eastAsia="zh-CN"/>
        </w:rPr>
        <w:t xml:space="preserve">招标人</w:t>
      </w:r>
      <w:r>
        <w:rPr>
          <w:rFonts w:hint="eastAsia" w:ascii="宋体" w:hAnsi="宋体" w:eastAsia="宋体" w:cs="宋体"/>
          <w:bCs/>
          <w:color w:val="auto"/>
          <w:sz w:val="24"/>
          <w:szCs w:val="24"/>
          <w:highlight w:val="none"/>
        </w:rPr>
        <w:t xml:space="preserve">和采购代理机构有权拒绝回答，也不承担由此带来的对投标人投标结果的影响。</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9、招标文件的修改</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bookmarkStart w:id="5" w:name="_Hlk60140996"/>
      <w:r>
        <w:rPr>
          <w:rFonts w:hint="eastAsia" w:ascii="宋体" w:hAnsi="宋体" w:eastAsia="宋体" w:cs="宋体"/>
          <w:color w:val="auto"/>
          <w:sz w:val="24"/>
          <w:szCs w:val="24"/>
          <w:highlight w:val="none"/>
          <w:lang w:val="en-US" w:eastAsia="zh-CN" w:bidi="ar-SA"/>
        </w:rPr>
        <w:t xml:space="preserve">9.1招标人或者招标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澄清或者修改的内容可能影响投标文件编制的，招标人或者招标代理机构应当在投标截止时间至少15日前，并通过苏州市政府采购网对外进行发布；不足15日的，招标人或者招标代理机构应当顺延提交投标文件的截止时间。</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9.2补充通知（包括更正公告）将作为招标文件的组成部分，对所有投标人有约束力。</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9.3招标文件的澄清、修改、补充等内容均以苏州市政府采购网上发布的内容为准。</w:t>
      </w:r>
      <w:bookmarkEnd w:id="5"/>
      <w:r/>
      <w:r/>
    </w:p>
    <w:p>
      <w:pPr>
        <w:ind w:firstLine="482"/>
        <w:spacing w:line="360" w:lineRule="auto"/>
        <w:widowControl w:val="off"/>
        <w:rPr>
          <w:rFonts w:hint="eastAsia" w:ascii="宋体" w:hAnsi="宋体" w:eastAsia="宋体" w:cs="宋体"/>
          <w:color w:val="auto"/>
          <w:sz w:val="24"/>
          <w:szCs w:val="24"/>
          <w:highlight w:val="none"/>
          <w:lang w:val="zh-CN" w:eastAsia="zh-CN" w:bidi="ar-SA"/>
        </w:rPr>
        <w:outlineLvl w:val="0"/>
      </w:pPr>
      <w:r/>
      <w:bookmarkStart w:id="6" w:name="_Toc12478"/>
      <w:r/>
      <w:bookmarkStart w:id="7" w:name="_Toc167"/>
      <w:r/>
      <w:bookmarkStart w:id="8" w:name="_Toc5791"/>
      <w:r/>
      <w:bookmarkStart w:id="9" w:name="_Toc1142"/>
      <w:r/>
      <w:bookmarkStart w:id="10" w:name="_Toc8137"/>
      <w:r/>
      <w:bookmarkStart w:id="11" w:name="_Toc8377"/>
      <w:r>
        <w:rPr>
          <w:rFonts w:hint="eastAsia" w:ascii="宋体" w:hAnsi="宋体" w:eastAsia="宋体" w:cs="宋体"/>
          <w:b/>
          <w:bCs/>
          <w:color w:val="auto"/>
          <w:sz w:val="24"/>
          <w:szCs w:val="24"/>
          <w:highlight w:val="none"/>
          <w:lang w:val="zh-CN" w:eastAsia="zh-CN" w:bidi="ar-SA"/>
        </w:rPr>
        <w:t xml:space="preserve">10、投标答疑</w:t>
      </w:r>
      <w:r>
        <w:rPr>
          <w:rFonts w:hint="eastAsia" w:ascii="宋体" w:hAnsi="宋体" w:eastAsia="宋体" w:cs="宋体"/>
          <w:b/>
          <w:bCs/>
          <w:color w:val="auto"/>
          <w:sz w:val="24"/>
          <w:szCs w:val="24"/>
          <w:highlight w:val="none"/>
          <w:lang w:val="en-US" w:eastAsia="zh-CN" w:bidi="ar-SA"/>
        </w:rPr>
        <w:t xml:space="preserve">会与现场考察</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本项目如需组织现场考察或者召开答疑会的，将在招标文件提供期限截止后以</w:t>
      </w:r>
      <w:r>
        <w:rPr>
          <w:rFonts w:hint="eastAsia" w:ascii="宋体" w:hAnsi="宋体" w:eastAsia="宋体" w:cs="宋体"/>
          <w:color w:val="auto"/>
          <w:sz w:val="24"/>
          <w:szCs w:val="24"/>
          <w:highlight w:val="none"/>
          <w:lang w:val="en-US" w:eastAsia="zh-CN" w:bidi="ar-SA"/>
        </w:rPr>
        <w:t xml:space="preserve">更正公告</w:t>
      </w:r>
      <w:r>
        <w:rPr>
          <w:rFonts w:hint="eastAsia" w:ascii="宋体" w:hAnsi="宋体" w:eastAsia="宋体" w:cs="宋体"/>
          <w:color w:val="auto"/>
          <w:sz w:val="24"/>
          <w:szCs w:val="24"/>
          <w:highlight w:val="none"/>
          <w:lang w:val="zh-CN" w:eastAsia="zh-CN" w:bidi="ar-SA"/>
        </w:rPr>
        <w:t xml:space="preserve">形式通知所有获取招标文件的潜在投标人</w:t>
      </w:r>
      <w:r>
        <w:rPr>
          <w:rFonts w:hint="eastAsia" w:ascii="宋体" w:hAnsi="宋体" w:eastAsia="宋体" w:cs="宋体"/>
          <w:color w:val="auto"/>
          <w:sz w:val="24"/>
          <w:szCs w:val="24"/>
          <w:highlight w:val="none"/>
          <w:lang w:val="en-US" w:eastAsia="zh-CN" w:bidi="ar-SA"/>
        </w:rPr>
        <w:t xml:space="preserve">或在招标文件中明确</w:t>
      </w:r>
      <w:r>
        <w:rPr>
          <w:rFonts w:hint="eastAsia" w:ascii="宋体" w:hAnsi="宋体" w:eastAsia="宋体" w:cs="宋体"/>
          <w:color w:val="auto"/>
          <w:sz w:val="24"/>
          <w:szCs w:val="24"/>
          <w:highlight w:val="none"/>
          <w:lang w:val="zh-CN" w:eastAsia="zh-CN" w:bidi="ar-SA"/>
        </w:rPr>
        <w:t xml:space="preserve">。</w:t>
      </w:r>
      <w:bookmarkEnd w:id="6"/>
      <w:r/>
      <w:bookmarkEnd w:id="7"/>
      <w:r/>
      <w:bookmarkEnd w:id="8"/>
      <w:r/>
      <w:bookmarkEnd w:id="9"/>
      <w:r/>
      <w:bookmarkEnd w:id="10"/>
      <w:r/>
      <w:bookmarkEnd w:id="11"/>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四、投标文件说明</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11、提示与要求</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11.2无论是否递交投标文件，投标人都应将招标文件及以后的所有通知、文件等视为保密文件。</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12、投标文件计量单位和使用文字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13. 投标文件的组成</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13.1封面</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13.2开标一览表</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13.3资格审查响应文件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1</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法人或者其他组织的营业执照等证明文件，自然人的身份证明；（投标人营业执照副本复印件）；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2</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良好的商业信誉和健全的财务会计制度证明的相关材料</w:t>
      </w:r>
      <w:r>
        <w:rPr>
          <w:rFonts w:hint="eastAsia" w:ascii="宋体" w:hAnsi="宋体" w:eastAsia="宋体" w:cs="宋体"/>
          <w:b/>
          <w:bCs w:val="0"/>
          <w:color w:val="auto"/>
          <w:sz w:val="24"/>
          <w:szCs w:val="24"/>
          <w:highlight w:val="none"/>
          <w:lang w:val="zh-CN" w:eastAsia="zh-CN"/>
        </w:rPr>
        <w:t xml:space="preserve">（包括但不限于提供最近一期的</w:t>
      </w:r>
      <w:r>
        <w:rPr>
          <w:rFonts w:hint="eastAsia" w:ascii="宋体" w:hAnsi="宋体" w:eastAsia="宋体" w:cs="宋体"/>
          <w:b/>
          <w:bCs w:val="0"/>
          <w:color w:val="auto"/>
          <w:sz w:val="24"/>
          <w:szCs w:val="24"/>
          <w:highlight w:val="none"/>
          <w:lang w:val="en-US" w:eastAsia="zh-CN"/>
        </w:rPr>
        <w:t xml:space="preserve">财务报表或</w:t>
      </w:r>
      <w:r>
        <w:rPr>
          <w:rFonts w:hint="eastAsia" w:ascii="宋体" w:hAnsi="宋体" w:eastAsia="宋体" w:cs="宋体"/>
          <w:b/>
          <w:bCs w:val="0"/>
          <w:color w:val="auto"/>
          <w:sz w:val="24"/>
          <w:szCs w:val="24"/>
          <w:highlight w:val="none"/>
          <w:lang w:val="zh-CN" w:eastAsia="zh-CN"/>
        </w:rPr>
        <w:t xml:space="preserve">经审计的财务审计报告，其他组织、自然人及成立未满一年的法人应提供银行出具的资信证明）</w:t>
      </w:r>
      <w:r>
        <w:rPr>
          <w:rFonts w:hint="eastAsia" w:ascii="宋体" w:hAnsi="宋体" w:eastAsia="宋体" w:cs="宋体"/>
          <w:b/>
          <w:bCs w:val="0"/>
          <w:color w:val="auto"/>
          <w:sz w:val="24"/>
          <w:szCs w:val="24"/>
          <w:highlight w:val="none"/>
          <w:lang w:val="zh-CN"/>
        </w:rPr>
        <w:t xml:space="preserve">；</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3</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有依法缴纳税收和社会保障资金的良好记录的相关材料</w:t>
      </w:r>
      <w:r>
        <w:rPr>
          <w:rFonts w:hint="eastAsia" w:ascii="宋体" w:hAnsi="宋体" w:eastAsia="宋体" w:cs="宋体"/>
          <w:b/>
          <w:bCs w:val="0"/>
          <w:color w:val="auto"/>
          <w:sz w:val="24"/>
          <w:szCs w:val="24"/>
          <w:highlight w:val="none"/>
          <w:lang w:val="zh-CN" w:eastAsia="zh-CN" w:bidi="ar-SA"/>
        </w:rPr>
        <w:t xml:space="preserve">（提供</w:t>
      </w:r>
      <w:r>
        <w:rPr>
          <w:rFonts w:hint="eastAsia" w:ascii="宋体" w:hAnsi="宋体" w:eastAsia="宋体" w:cs="宋体"/>
          <w:b/>
          <w:bCs w:val="0"/>
          <w:color w:val="auto"/>
          <w:sz w:val="24"/>
          <w:szCs w:val="24"/>
          <w:highlight w:val="none"/>
          <w:lang w:val="en-US" w:eastAsia="zh-CN" w:bidi="ar-SA"/>
        </w:rPr>
        <w:t xml:space="preserve">投标</w:t>
      </w:r>
      <w:r>
        <w:rPr>
          <w:rFonts w:hint="eastAsia" w:ascii="宋体" w:hAnsi="宋体" w:eastAsia="宋体" w:cs="宋体"/>
          <w:b/>
          <w:bCs w:val="0"/>
          <w:color w:val="auto"/>
          <w:sz w:val="24"/>
          <w:szCs w:val="24"/>
          <w:highlight w:val="none"/>
          <w:lang w:val="zh-CN" w:eastAsia="zh-CN" w:bidi="ar-SA"/>
        </w:rPr>
        <w:t xml:space="preserve">截止时间前一年内至少一个月依法缴纳税收及缴纳社会保障资金的证明材料，如相关主管部门证明或银行代扣证明。</w:t>
      </w:r>
      <w:r>
        <w:rPr>
          <w:rFonts w:hint="eastAsia" w:ascii="宋体" w:hAnsi="宋体" w:eastAsia="宋体" w:cs="宋体"/>
          <w:b/>
          <w:bCs w:val="0"/>
          <w:color w:val="auto"/>
          <w:sz w:val="24"/>
          <w:szCs w:val="24"/>
          <w:highlight w:val="none"/>
          <w:lang w:val="en-US" w:eastAsia="zh-CN" w:bidi="ar-SA"/>
        </w:rPr>
        <w:t xml:space="preserve">投标</w:t>
      </w:r>
      <w:r>
        <w:rPr>
          <w:rFonts w:hint="eastAsia" w:ascii="宋体" w:hAnsi="宋体" w:eastAsia="宋体" w:cs="宋体"/>
          <w:b/>
          <w:bCs w:val="0"/>
          <w:color w:val="auto"/>
          <w:sz w:val="24"/>
          <w:szCs w:val="24"/>
          <w:highlight w:val="none"/>
          <w:lang w:val="zh-CN" w:eastAsia="zh-CN" w:bidi="ar-SA"/>
        </w:rPr>
        <w:t xml:space="preserve">单位如依法享受缓缴、免缴税收、社会保障资金的应提供相关主管部门出具的证明材料）；</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4</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具备履行合同所必需的设备和专业技术能力的证明材料；</w:t>
      </w:r>
      <w:r/>
    </w:p>
    <w:p>
      <w:pPr>
        <w:ind w:firstLine="480"/>
        <w:jc w:val="both"/>
        <w:spacing w:line="360" w:lineRule="auto"/>
        <w:widowControl w:val="off"/>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lang w:val="zh-CN"/>
        </w:rPr>
        <w:t xml:space="preserve">（</w:t>
      </w:r>
      <w:r>
        <w:rPr>
          <w:rFonts w:hint="eastAsia" w:ascii="宋体" w:hAnsi="宋体" w:eastAsia="宋体" w:cs="宋体"/>
          <w:b w:val="0"/>
          <w:bCs w:val="0"/>
          <w:color w:val="auto"/>
          <w:szCs w:val="24"/>
          <w:highlight w:val="none"/>
        </w:rPr>
        <w:t xml:space="preserve">5</w:t>
      </w:r>
      <w:r>
        <w:rPr>
          <w:rFonts w:hint="eastAsia" w:ascii="宋体" w:hAnsi="宋体" w:eastAsia="宋体" w:cs="宋体"/>
          <w:b w:val="0"/>
          <w:bCs w:val="0"/>
          <w:color w:val="auto"/>
          <w:szCs w:val="24"/>
          <w:highlight w:val="none"/>
          <w:lang w:val="zh-CN"/>
        </w:rPr>
        <w:t xml:space="preserve">）</w:t>
      </w:r>
      <w:r>
        <w:rPr>
          <w:rFonts w:hint="eastAsia" w:ascii="宋体" w:hAnsi="宋体" w:eastAsia="宋体" w:cs="宋体"/>
          <w:b w:val="0"/>
          <w:bCs w:val="0"/>
          <w:color w:val="auto"/>
          <w:szCs w:val="24"/>
          <w:highlight w:val="none"/>
        </w:rPr>
        <w:t xml:space="preserve">参加政府采购活动前3年内在经营活动中没有重大违法记录的书面声明；</w:t>
      </w:r>
      <w:r/>
    </w:p>
    <w:p>
      <w:pPr>
        <w:ind w:firstLine="480"/>
        <w:jc w:val="both"/>
        <w:spacing w:line="360" w:lineRule="auto"/>
        <w:widowControl w:val="off"/>
        <w:rPr>
          <w:rFonts w:hint="eastAsia" w:ascii="宋体" w:hAnsi="宋体" w:eastAsia="宋体" w:cs="宋体"/>
          <w:b w:val="0"/>
          <w:bCs w:val="0"/>
          <w:color w:val="auto"/>
          <w:szCs w:val="24"/>
          <w:highlight w:val="none"/>
          <w:lang w:val="zh-CN" w:eastAsia="zh-CN"/>
        </w:rPr>
      </w:pPr>
      <w:r>
        <w:rPr>
          <w:rFonts w:hint="eastAsia" w:ascii="宋体" w:hAnsi="宋体" w:eastAsia="宋体" w:cs="宋体"/>
          <w:b w:val="0"/>
          <w:bCs w:val="0"/>
          <w:color w:val="auto"/>
          <w:szCs w:val="24"/>
          <w:highlight w:val="none"/>
          <w:lang w:val="zh-CN" w:eastAsia="zh-CN"/>
        </w:rPr>
        <w:t xml:space="preserve">（</w:t>
      </w:r>
      <w:r>
        <w:rPr>
          <w:rFonts w:hint="eastAsia" w:ascii="宋体" w:hAnsi="宋体" w:eastAsia="宋体" w:cs="宋体"/>
          <w:b w:val="0"/>
          <w:bCs w:val="0"/>
          <w:color w:val="auto"/>
          <w:szCs w:val="24"/>
          <w:highlight w:val="none"/>
          <w:lang w:val="en-US" w:eastAsia="zh-CN"/>
        </w:rPr>
        <w:t xml:space="preserve">6</w:t>
      </w:r>
      <w:r>
        <w:rPr>
          <w:rFonts w:hint="eastAsia" w:ascii="宋体" w:hAnsi="宋体" w:eastAsia="宋体" w:cs="宋体"/>
          <w:b w:val="0"/>
          <w:bCs w:val="0"/>
          <w:color w:val="auto"/>
          <w:szCs w:val="24"/>
          <w:highlight w:val="none"/>
          <w:lang w:val="zh-CN" w:eastAsia="zh-CN"/>
        </w:rPr>
        <w:t xml:space="preserve">）</w:t>
      </w:r>
      <w:r>
        <w:rPr>
          <w:rFonts w:hint="eastAsia" w:ascii="宋体" w:hAnsi="宋体" w:eastAsia="宋体" w:cs="宋体"/>
          <w:b w:val="0"/>
          <w:bCs w:val="0"/>
          <w:color w:val="auto"/>
          <w:sz w:val="24"/>
          <w:highlight w:val="none"/>
        </w:rPr>
        <w:t xml:space="preserve">具备有效期内的劳务派遣经营许可证或人力资源服务许可证（须含劳务派遣业务）。</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13.4符合性审查响应文件</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（1）投标函； </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（2）法定代表人身份证扫描件；</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（3）授权委托书（如有授权）；</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（4）投标人委托代理人身份证扫描件（如有授权）；</w:t>
      </w:r>
      <w:r/>
    </w:p>
    <w:p>
      <w:pPr>
        <w:ind w:right="-161"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（5）投标报价明细表</w:t>
      </w:r>
      <w:r>
        <w:rPr>
          <w:rFonts w:hint="eastAsia" w:ascii="宋体" w:hAnsi="宋体" w:eastAsia="宋体" w:cs="宋体"/>
          <w:color w:val="auto"/>
          <w:szCs w:val="24"/>
          <w:highlight w:val="none"/>
          <w:lang w:eastAsia="zh-CN"/>
        </w:rPr>
        <w:t xml:space="preserve">；</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rPr>
          <w:rFonts w:hint="eastAsia" w:ascii="宋体" w:hAnsi="宋体" w:eastAsia="宋体" w:cs="宋体"/>
          <w:color w:val="auto"/>
          <w:szCs w:val="24"/>
          <w:highlight w:val="none"/>
          <w:lang w:val="zh-CN"/>
        </w:rPr>
        <w:t xml:space="preserve">偏离表（</w:t>
      </w:r>
      <w:r>
        <w:rPr>
          <w:rFonts w:hint="eastAsia" w:ascii="宋体" w:hAnsi="宋体" w:eastAsia="宋体" w:cs="宋体"/>
          <w:color w:val="auto"/>
          <w:szCs w:val="24"/>
          <w:highlight w:val="none"/>
          <w:lang w:val="en-US" w:eastAsia="zh-CN"/>
        </w:rPr>
        <w:t xml:space="preserve">服务</w:t>
      </w:r>
      <w:r>
        <w:rPr>
          <w:rFonts w:hint="eastAsia" w:ascii="宋体" w:hAnsi="宋体" w:eastAsia="宋体" w:cs="宋体"/>
          <w:color w:val="auto"/>
          <w:szCs w:val="24"/>
          <w:highlight w:val="none"/>
          <w:lang w:val="zh-CN"/>
        </w:rPr>
        <w:t xml:space="preserve">条款偏离表、商务条款偏离表）；</w:t>
      </w:r>
      <w:r/>
    </w:p>
    <w:p>
      <w:pPr>
        <w:ind w:right="-161"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zh-CN"/>
        </w:rPr>
        <w:t xml:space="preserve">（7）</w:t>
      </w:r>
      <w:r>
        <w:rPr>
          <w:rFonts w:hint="eastAsia" w:ascii="宋体" w:hAnsi="宋体" w:eastAsia="宋体" w:cs="宋体"/>
          <w:color w:val="auto"/>
          <w:szCs w:val="24"/>
          <w:highlight w:val="none"/>
        </w:rPr>
        <w:t xml:space="preserve">实质性条款（如有）</w:t>
      </w:r>
      <w:r>
        <w:rPr>
          <w:rFonts w:hint="eastAsia" w:ascii="宋体" w:hAnsi="宋体" w:eastAsia="宋体" w:cs="宋体"/>
          <w:color w:val="auto"/>
          <w:szCs w:val="24"/>
          <w:highlight w:val="none"/>
          <w:lang w:eastAsia="zh-CN"/>
        </w:rPr>
        <w:t xml:space="preserve">；</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w:t>
      </w:r>
      <w:r>
        <w:rPr>
          <w:rFonts w:hint="eastAsia" w:ascii="宋体" w:hAnsi="宋体" w:eastAsia="宋体" w:cs="宋体"/>
          <w:bCs/>
          <w:color w:val="auto"/>
          <w:sz w:val="24"/>
          <w:highlight w:val="none"/>
        </w:rPr>
        <w:t xml:space="preserve">项目配备人员一览表</w:t>
      </w:r>
      <w:r>
        <w:rPr>
          <w:rFonts w:hint="eastAsia" w:ascii="宋体" w:hAnsi="宋体" w:eastAsia="宋体" w:cs="宋体"/>
          <w:bCs/>
          <w:color w:val="auto"/>
          <w:sz w:val="24"/>
          <w:highlight w:val="none"/>
          <w:lang w:val="en-US" w:eastAsia="zh-CN" w:bidi="ar-SA"/>
        </w:rPr>
        <w:t xml:space="preserve">；</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投标（响应）保证承诺书</w:t>
      </w:r>
      <w:r/>
    </w:p>
    <w:p>
      <w:pPr>
        <w:ind w:right="-161"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10</w:t>
      </w:r>
      <w:r>
        <w:rPr>
          <w:rFonts w:hint="eastAsia" w:ascii="宋体" w:hAnsi="宋体" w:eastAsia="宋体" w:cs="宋体"/>
          <w:color w:val="auto"/>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其他有关符合性证明的文件；</w:t>
      </w:r>
      <w:r/>
    </w:p>
    <w:p>
      <w:pPr>
        <w:ind w:right="-161" w:firstLine="482"/>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 xml:space="preserve">13.5综合评审响应文件</w:t>
      </w:r>
      <w:r/>
    </w:p>
    <w:p>
      <w:pPr>
        <w:ind w:right="-161" w:firstLine="480"/>
        <w:jc w:val="both"/>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13.5.1</w:t>
      </w:r>
      <w:r>
        <w:rPr>
          <w:rFonts w:hint="eastAsia" w:ascii="宋体" w:hAnsi="宋体" w:eastAsia="宋体" w:cs="宋体"/>
          <w:color w:val="auto"/>
          <w:szCs w:val="24"/>
          <w:highlight w:val="none"/>
          <w:lang w:val="zh-CN"/>
        </w:rPr>
        <w:t xml:space="preserve">与本次采购相关和评标方法中要求提供的其他证明材料；</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13.6企业报价折扣证明</w:t>
      </w:r>
      <w:r/>
    </w:p>
    <w:p>
      <w:pPr>
        <w:ind w:right="-161" w:firstLine="480"/>
        <w:jc w:val="both"/>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提供</w:t>
      </w:r>
      <w:r>
        <w:rPr>
          <w:rFonts w:hint="eastAsia" w:ascii="宋体" w:hAnsi="宋体"/>
          <w:b w:val="0"/>
          <w:color w:val="auto"/>
          <w:sz w:val="24"/>
          <w:szCs w:val="24"/>
          <w:highlight w:val="none"/>
        </w:rPr>
        <w:t xml:space="preserve">《中小企业声明函》或《残疾人福利性单位声明函》或由省级以上监狱管理局、戒毒管理局（含新疆生产建设兵团）出具的属于监狱企业的证明文件（如有）</w:t>
      </w:r>
      <w:r>
        <w:rPr>
          <w:rFonts w:hint="eastAsia" w:ascii="宋体" w:hAnsi="宋体" w:eastAsia="宋体" w:cs="宋体"/>
          <w:color w:val="auto"/>
          <w:szCs w:val="24"/>
          <w:highlight w:val="none"/>
        </w:rPr>
        <w:t xml:space="preserve">。</w:t>
      </w:r>
      <w:r/>
    </w:p>
    <w:p>
      <w:pPr>
        <w:ind w:firstLine="480"/>
        <w:spacing w:line="360" w:lineRule="auto"/>
        <w:tabs>
          <w:tab w:val="left" w:pos="0" w:leader="none"/>
        </w:tabs>
        <w:rPr>
          <w:rFonts w:hint="eastAsia" w:ascii="宋体" w:hAnsi="宋体" w:eastAsia="宋体" w:cs="宋体"/>
          <w:b/>
          <w:bCs/>
          <w:color w:val="auto"/>
          <w:szCs w:val="24"/>
          <w:highlight w:val="none"/>
        </w:rPr>
      </w:pPr>
      <w:r>
        <w:rPr>
          <w:rFonts w:hint="eastAsia" w:ascii="宋体" w:hAnsi="宋体" w:eastAsia="宋体" w:cs="宋体"/>
          <w:color w:val="auto"/>
          <w:szCs w:val="24"/>
          <w:highlight w:val="none"/>
          <w:lang w:val="zh-CN"/>
        </w:rPr>
        <w:t xml:space="preserve">13.</w:t>
      </w:r>
      <w:r>
        <w:rPr>
          <w:rFonts w:hint="eastAsia" w:ascii="宋体" w:hAnsi="宋体" w:eastAsia="宋体" w:cs="宋体"/>
          <w:color w:val="auto"/>
          <w:szCs w:val="24"/>
          <w:highlight w:val="none"/>
        </w:rPr>
        <w:t xml:space="preserve">7</w:t>
      </w:r>
      <w:r>
        <w:rPr>
          <w:rFonts w:hint="eastAsia" w:ascii="宋体" w:hAnsi="宋体" w:eastAsia="宋体" w:cs="宋体"/>
          <w:color w:val="auto"/>
          <w:szCs w:val="24"/>
          <w:highlight w:val="none"/>
          <w:lang w:val="zh-CN"/>
        </w:rPr>
        <w:t xml:space="preserve">投标文件由13.1</w:t>
      </w:r>
      <w:r>
        <w:rPr>
          <w:rFonts w:hint="eastAsia" w:ascii="宋体" w:hAnsi="宋体" w:eastAsia="宋体" w:cs="宋体"/>
          <w:color w:val="auto"/>
          <w:szCs w:val="24"/>
          <w:highlight w:val="none"/>
        </w:rPr>
        <w:t xml:space="preserve">至</w:t>
      </w:r>
      <w:r>
        <w:rPr>
          <w:rFonts w:hint="eastAsia" w:ascii="宋体" w:hAnsi="宋体" w:eastAsia="宋体" w:cs="宋体"/>
          <w:color w:val="auto"/>
          <w:szCs w:val="24"/>
          <w:highlight w:val="none"/>
          <w:lang w:val="zh-CN"/>
        </w:rPr>
        <w:t xml:space="preserve">13.</w:t>
      </w:r>
      <w:r>
        <w:rPr>
          <w:rFonts w:hint="eastAsia" w:ascii="宋体" w:hAnsi="宋体" w:eastAsia="宋体" w:cs="宋体"/>
          <w:color w:val="auto"/>
          <w:szCs w:val="24"/>
          <w:highlight w:val="none"/>
        </w:rPr>
        <w:t xml:space="preserve">6</w:t>
      </w:r>
      <w:r>
        <w:rPr>
          <w:rFonts w:hint="eastAsia" w:ascii="宋体" w:hAnsi="宋体" w:eastAsia="宋体" w:cs="宋体"/>
          <w:color w:val="auto"/>
          <w:szCs w:val="24"/>
          <w:highlight w:val="none"/>
          <w:lang w:val="zh-CN"/>
        </w:rPr>
        <w:t xml:space="preserve">款规定的内容共同组成。</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14.网上投标文件的编制</w:t>
      </w:r>
      <w:r/>
    </w:p>
    <w:p>
      <w:pPr>
        <w:ind w:firstLine="480"/>
        <w:jc w:val="both"/>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14</w:t>
      </w:r>
      <w:r>
        <w:rPr>
          <w:rFonts w:hint="eastAsia" w:ascii="宋体" w:hAnsi="宋体" w:eastAsia="宋体" w:cs="宋体"/>
          <w:bCs/>
          <w:color w:val="auto"/>
          <w:szCs w:val="24"/>
          <w:highlight w:val="none"/>
          <w:lang w:val="zh-CN"/>
        </w:rPr>
        <w:t xml:space="preserve">.1本项目采用电子招投标形式，请供应商按照《苏采云系统供应商操作手册》（https://czju.suzhou.gov.cn/zfcg/html/content/20231220161910030.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rPr>
        <w:t xml:space="preserve">14</w:t>
      </w:r>
      <w:r>
        <w:rPr>
          <w:rFonts w:hint="eastAsia" w:ascii="宋体" w:hAnsi="宋体" w:eastAsia="宋体" w:cs="宋体"/>
          <w:bCs/>
          <w:color w:val="auto"/>
          <w:szCs w:val="24"/>
          <w:highlight w:val="none"/>
          <w:lang w:val="zh-CN"/>
        </w:rPr>
        <w:t xml:space="preserve">.2</w:t>
      </w:r>
      <w:r>
        <w:rPr>
          <w:rFonts w:hint="eastAsia" w:ascii="宋体" w:hAnsi="宋体" w:eastAsia="宋体" w:cs="宋体"/>
          <w:bCs/>
          <w:color w:val="auto"/>
          <w:szCs w:val="24"/>
          <w:highlight w:val="none"/>
        </w:rPr>
        <w:t xml:space="preserve">电子投标文件中的资料应按招标文件的要求加盖投标人的电子签章或公章。</w:t>
      </w:r>
      <w:r/>
    </w:p>
    <w:p>
      <w:pPr>
        <w:ind w:firstLine="480"/>
        <w:jc w:val="both"/>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14.3未按照要求编制电子投标文件，未按照要求在电子投标文件上加盖电子签章的，均视为无效投标。</w:t>
      </w:r>
      <w:r/>
    </w:p>
    <w:p>
      <w:pPr>
        <w:ind w:firstLine="482"/>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14.4 网上投标文件附件如无法加盖电子签章，请上传清晰的盖有公章的扫描件。</w:t>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1</w:t>
      </w:r>
      <w:r>
        <w:rPr>
          <w:rFonts w:hint="eastAsia" w:ascii="宋体" w:hAnsi="宋体" w:eastAsia="宋体" w:cs="宋体"/>
          <w:b/>
          <w:bCs/>
          <w:color w:val="auto"/>
          <w:szCs w:val="24"/>
          <w:highlight w:val="none"/>
        </w:rPr>
        <w:t xml:space="preserve">4.5</w:t>
      </w:r>
      <w:r>
        <w:rPr>
          <w:rFonts w:hint="eastAsia" w:ascii="宋体" w:hAnsi="宋体" w:eastAsia="宋体" w:cs="宋体"/>
          <w:b/>
          <w:bCs/>
          <w:color w:val="auto"/>
          <w:szCs w:val="24"/>
          <w:highlight w:val="none"/>
          <w:lang w:val="zh-CN"/>
        </w:rPr>
        <w:t xml:space="preserve">投标报价（编制）要求的说明</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投标</w:t>
      </w:r>
      <w:r>
        <w:rPr>
          <w:rFonts w:hint="eastAsia" w:ascii="宋体" w:hAnsi="宋体" w:eastAsia="宋体" w:cs="宋体"/>
          <w:color w:val="auto"/>
          <w:szCs w:val="24"/>
          <w:highlight w:val="none"/>
          <w:lang w:val="zh-CN"/>
        </w:rPr>
        <w:t xml:space="preserve">报价应包括完成该标的物全部内容的一切费用。投标报价为最终报价，投标人所报价格在合同实施期间不因市场变化因素而变动。</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.2投标人应按《投标报价表》中的全部货物和服务计算单价和总价。《投标报价表》中的每一单项均应计算并填写单价和总价，并由法定代表人或代理人签署。</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.4 一项投标内容只允许一个报价，招标代理机构不接受任何有选择性的投标报价。</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.5投标文件报价中的单价和总价全部采用人民币表示，除非合同的特殊条款另有规定。</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15、投标文件的份数和签署</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15.1投标人应按本须知的规定，编制一份网上投标文件。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15.2制作电子投标文件时，应在招标文件要求处，有投标人法定代表人或授权代理人签字或盖章，并在单位盖章处加盖公章。若未按上述要求签署的投标文件将拒绝。</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15.3全套投标文件应无涂改和行间插字，除非这些删改是根据招标采购单位指示进行的,或者是投标人造成的必须修改的错误。但修改处应由投标文件签字人签字证明。</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16、投标保证金：</w:t>
      </w:r>
      <w:r>
        <w:rPr>
          <w:rFonts w:hint="eastAsia" w:ascii="宋体" w:hAnsi="宋体" w:eastAsia="宋体" w:cs="宋体"/>
          <w:b/>
          <w:bCs/>
          <w:color w:val="auto"/>
          <w:szCs w:val="24"/>
          <w:highlight w:val="none"/>
        </w:rPr>
        <w:t xml:space="preserve">本项目不收取投标保证金</w:t>
      </w:r>
      <w:r/>
    </w:p>
    <w:p>
      <w:pPr>
        <w:ind w:firstLine="482"/>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Cs w:val="24"/>
          <w:highlight w:val="none"/>
          <w:lang w:val="zh-CN"/>
        </w:rPr>
        <w:t xml:space="preserve">17、投标文件的有效期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17.1自开标日起90天内，投标书应保持有效。有效期短于这个规定期限的投标，将被拒绝。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17.2在特殊情况下，招标代理机构可与投标人协商延长投标书的有效期。这种要求和答复都应以书面、传真的形式进行。 同意延长有效期的投标人不能修改投标文件，按本须知规定的投标保证金的有效期也相应延长。</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五、投标文件的递交</w:t>
      </w:r>
      <w:r/>
    </w:p>
    <w:p>
      <w:pPr>
        <w:ind w:firstLine="482"/>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18.投标文件的提交</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18.1网上投标文件的内容按</w:t>
      </w:r>
      <w:r>
        <w:rPr>
          <w:rFonts w:hint="eastAsia" w:ascii="宋体" w:hAnsi="宋体" w:eastAsia="宋体" w:cs="宋体"/>
          <w:bCs/>
          <w:color w:val="auto"/>
          <w:sz w:val="24"/>
          <w:szCs w:val="24"/>
          <w:highlight w:val="none"/>
          <w:lang w:val="zh-CN" w:eastAsia="zh-CN" w:bidi="ar-SA"/>
        </w:rPr>
        <w:t xml:space="preserve">投标文件的组成的要求进行制作，并</w:t>
      </w:r>
      <w:r>
        <w:rPr>
          <w:rFonts w:hint="eastAsia" w:ascii="宋体" w:hAnsi="宋体" w:eastAsia="宋体" w:cs="宋体"/>
          <w:bCs/>
          <w:color w:val="auto"/>
          <w:sz w:val="24"/>
          <w:szCs w:val="24"/>
          <w:highlight w:val="none"/>
          <w:lang w:val="en-US" w:eastAsia="zh-CN" w:bidi="ar-SA"/>
        </w:rPr>
        <w:t xml:space="preserve">按《政府采购供应商须知》步骤进行提交。</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19、投标截止时间</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19.1网上投标文件必须在投标截止时间前提交，逾期递交的，招标采购单位拒绝接收。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19.2招标人或者招标代理机构推迟投标截止时间时，应以更正公告的形式，通知所有投标人。在这种情况下，招标代理人和投标人的权利和义务将受到新的截止期的约束。</w:t>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20、投标文件的修改和</w:t>
      </w:r>
      <w:r>
        <w:rPr>
          <w:rFonts w:hint="eastAsia" w:ascii="宋体" w:hAnsi="宋体" w:eastAsia="宋体" w:cs="宋体"/>
          <w:b/>
          <w:bCs/>
          <w:color w:val="auto"/>
          <w:szCs w:val="24"/>
          <w:highlight w:val="none"/>
        </w:rPr>
        <w:t xml:space="preserve">撤销</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投标文件的修改应在投标截止时间前进行。</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投标开始时间后至投标截止时间前，投标人可以撤回投标。</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六、开标和评标</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21.开标</w:t>
      </w:r>
      <w:r/>
    </w:p>
    <w:p>
      <w:pPr>
        <w:ind w:firstLine="501"/>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zh-CN"/>
        </w:rPr>
        <w:t xml:space="preserve">开标由采购代理机构</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zh-CN"/>
        </w:rPr>
        <w:t xml:space="preserve">“苏采云”系统“开标大厅”主持，投标人</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参加。投标人应当按照《苏采云系统供应商操作手册》规定，参加开标活动，在系统规定的时间内对投标文件进行解密，评标委员会成员不得参加开标活动。</w:t>
      </w:r>
      <w:r/>
    </w:p>
    <w:p>
      <w:pPr>
        <w:ind w:firstLine="501"/>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501"/>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color w:val="auto"/>
          <w:sz w:val="24"/>
          <w:szCs w:val="24"/>
          <w:highlight w:val="none"/>
          <w:lang w:val="zh-CN"/>
        </w:rPr>
        <w:t xml:space="preserve">投标人在开标过程中应按照“开标大厅”</w:t>
      </w:r>
      <w:r>
        <w:rPr>
          <w:rFonts w:hint="eastAsia" w:ascii="宋体" w:hAnsi="宋体" w:eastAsia="宋体" w:cs="宋体"/>
          <w:color w:val="auto"/>
          <w:sz w:val="24"/>
          <w:szCs w:val="24"/>
          <w:highlight w:val="none"/>
        </w:rPr>
        <w:t xml:space="preserve">相关要求进行其他相关系统操作</w:t>
      </w:r>
      <w:r>
        <w:rPr>
          <w:rFonts w:hint="eastAsia" w:ascii="宋体" w:hAnsi="宋体" w:eastAsia="宋体" w:cs="宋体"/>
          <w:color w:val="auto"/>
          <w:sz w:val="24"/>
          <w:szCs w:val="24"/>
          <w:highlight w:val="none"/>
          <w:lang w:val="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21.4</w:t>
      </w:r>
      <w:r>
        <w:rPr>
          <w:rFonts w:hint="eastAsia" w:ascii="宋体" w:hAnsi="宋体" w:eastAsia="宋体" w:cs="宋体"/>
          <w:color w:val="auto"/>
          <w:sz w:val="24"/>
          <w:szCs w:val="24"/>
          <w:highlight w:val="none"/>
          <w:lang w:val="zh-CN"/>
        </w:rPr>
        <w:t xml:space="preserve">为了保证开标秩序，请不要在互动交流中发表与开标无关的言论。开标中出现异常情况时，将通过“公告栏”栏目发布相关信息</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通过《投标供应商确认函》留存的手机号与供应商联系，请投标人及时关注，否则导致的不利后果由供应商自行承担。</w:t>
      </w:r>
      <w:r/>
    </w:p>
    <w:p>
      <w:pPr>
        <w:ind w:firstLine="482"/>
        <w:spacing w:line="360" w:lineRule="auto"/>
        <w:rPr>
          <w:rFonts w:hint="eastAsia" w:ascii="宋体" w:hAnsi="宋体" w:eastAsia="宋体" w:cs="宋体"/>
          <w:b/>
          <w:bCs/>
          <w:color w:val="auto"/>
          <w:szCs w:val="24"/>
          <w:highlight w:val="none"/>
          <w:lang w:val="zh-CN" w:eastAsia="zh-CN"/>
        </w:rPr>
      </w:pPr>
      <w:r>
        <w:rPr>
          <w:rFonts w:hint="eastAsia" w:ascii="宋体" w:hAnsi="宋体" w:eastAsia="宋体" w:cs="宋体"/>
          <w:b/>
          <w:bCs/>
          <w:color w:val="auto"/>
          <w:szCs w:val="24"/>
          <w:highlight w:val="none"/>
          <w:lang w:val="zh-CN"/>
        </w:rPr>
        <w:t xml:space="preserve">22、</w:t>
      </w:r>
      <w:r>
        <w:rPr>
          <w:rFonts w:hint="eastAsia" w:ascii="宋体" w:hAnsi="宋体" w:eastAsia="宋体" w:cs="宋体"/>
          <w:b/>
          <w:bCs/>
          <w:color w:val="auto"/>
          <w:szCs w:val="24"/>
          <w:highlight w:val="none"/>
          <w:lang w:val="en-US" w:eastAsia="zh-CN"/>
        </w:rPr>
        <w:t xml:space="preserve">评标</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22.1评标委员会负责具体评标事务，并独立履行下列职责：</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22.1.1审查、评价投标文件是否符合招标文件的商务、技术等实质性要求；</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22.1.2要求投标人对投标文件有关事项作出澄清或者说明；</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22.1.3对投标文件进行比较和评价；</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22.1.4确定中标候选人名单，以及根据招标人委托直接确定中标人；</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22.1.5向招标人、招标代理机构或者有关部门报告评标中发现的违法行为。</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22.2评标委员会成员应当履行下列义务：</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22.2.1遵纪守法，客观、公正、廉洁地履行职责；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22.2.2按照招标文件规定的评标办法、评分标准进行评标，对评审意见承担个人责任；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22.2.3对评标过程和结果，以及投标人的商业秘密保密；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22.2.4</w:t>
      </w:r>
      <w:r>
        <w:rPr>
          <w:rFonts w:hint="eastAsia" w:ascii="宋体" w:hAnsi="宋体" w:eastAsia="宋体" w:cs="宋体"/>
          <w:color w:val="auto"/>
          <w:sz w:val="24"/>
          <w:szCs w:val="24"/>
          <w:highlight w:val="none"/>
          <w:shd w:val="clear" w:color="auto" w:fill="ffffff"/>
          <w:lang w:val="en-US" w:eastAsia="zh-CN" w:bidi="ar-SA"/>
        </w:rPr>
        <w:t xml:space="preserve">评标委员会根据全体评标成员签字的原始评标记录和评标结果编写评标报告。</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22.2.5配合招标采购单位答复投标供应商提出的质疑。</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22.2.6配合相关部门的投诉处理工作；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3对投标文件的审核：</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3.1投标文件报价出现前后不一致的，除招标文件另有规定外，按照下列规定修正：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（2）大写金额和小写金额不一致的，以大写金额为准；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22.4关于异常低价的处理：</w:t>
      </w:r>
      <w:r/>
    </w:p>
    <w:p>
      <w:pPr>
        <w:ind w:firstLine="480"/>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22.4.1根据苏财购〔2025〕62号《关于推动解决政府采购异常低价问题相关工作的通知》，评审过程中出现下列情形之一的，评审委员会应当启动异常低价投标（响应）审查程序：</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（4）评审委员会基于专业判断，认为供应商报价过低，有可能影响产品质量或者不能诚信履约的其他情形。</w:t>
      </w:r>
      <w:r/>
    </w:p>
    <w:p>
      <w:pPr>
        <w:ind w:firstLine="480"/>
        <w:jc w:val="left"/>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启动异常低价投标（响应）审查后，属于上述4项情形的，评审委员会应当要求相关供应商在评审现场</w:t>
      </w:r>
      <w:r>
        <w:rPr>
          <w:rFonts w:hint="eastAsia" w:ascii="宋体" w:hAnsi="宋体" w:eastAsia="宋体" w:cs="宋体"/>
          <w:b/>
          <w:bCs w:val="0"/>
          <w:color w:val="auto"/>
          <w:sz w:val="24"/>
          <w:szCs w:val="24"/>
          <w:highlight w:val="none"/>
          <w:lang w:val="en-US" w:eastAsia="zh-CN" w:bidi="ar-SA"/>
        </w:rPr>
        <w:t xml:space="preserve">30分钟内</w:t>
      </w:r>
      <w:r>
        <w:rPr>
          <w:rFonts w:hint="eastAsia" w:ascii="宋体" w:hAnsi="宋体" w:eastAsia="宋体" w:cs="宋体"/>
          <w:b w:val="0"/>
          <w:bCs/>
          <w:color w:val="auto"/>
          <w:sz w:val="24"/>
          <w:szCs w:val="24"/>
          <w:highlight w:val="none"/>
          <w:lang w:val="en-US" w:eastAsia="zh-CN" w:bidi="ar-SA"/>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pageBreakBefore w:val="0"/>
        <w:spacing w:beforeAutospacing="0" w:afterAutospacing="0"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2</w:t>
      </w:r>
      <w:r>
        <w:rPr>
          <w:rFonts w:hint="eastAsia" w:ascii="宋体" w:hAnsi="宋体" w:eastAsia="宋体" w:cs="宋体"/>
          <w:b/>
          <w:bCs/>
          <w:color w:val="auto"/>
          <w:szCs w:val="24"/>
          <w:highlight w:val="none"/>
          <w:lang w:val="en-US" w:eastAsia="zh-CN"/>
        </w:rPr>
        <w:t xml:space="preserve">3</w:t>
      </w:r>
      <w:r>
        <w:rPr>
          <w:rFonts w:hint="eastAsia" w:ascii="宋体" w:hAnsi="宋体" w:eastAsia="宋体" w:cs="宋体"/>
          <w:b/>
          <w:bCs/>
          <w:color w:val="auto"/>
          <w:szCs w:val="24"/>
          <w:highlight w:val="none"/>
          <w:lang w:val="zh-CN"/>
        </w:rPr>
        <w:t xml:space="preserve">、评标内容的保密</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23.3在评标期间，招标代理机构将通过指定联络人与投标人进行联系。</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24、</w:t>
      </w:r>
      <w:r>
        <w:rPr>
          <w:rFonts w:hint="eastAsia" w:ascii="宋体" w:hAnsi="宋体" w:eastAsia="宋体" w:cs="宋体"/>
          <w:b/>
          <w:color w:val="auto"/>
          <w:szCs w:val="24"/>
          <w:highlight w:val="none"/>
        </w:rPr>
        <w:t xml:space="preserve">投标的澄清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1为了有助于对投标文件进行审查、评估和比较，评标委员会有权就投标文件中含混之处向投标单位提出询问或澄清要求。投标单位必须按照招标代理机构通知的时间进行答疑和澄清。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2投标单位必须按照评标委员会书面通知的时间内进行书面形式的澄清、说明或者补正，供应商的澄清、说明或者更正不得超出投标文件的范围或者改变投标文件的实质性内容，并作为投标文件的有效组成部分。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3投标单位对投标文件的澄清不得改变投标的价格（校核时发现的算术错误除外，算数错误的调整办法见本须知</w:t>
      </w: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3.1）。</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4请投标单位认真仔细制作投标文件，投标文件中出现含义不明确、同类问题表述不一致或者有明显文字和计算错误的内容时须接受按本须知规定执行，否则其投标将被拒绝。</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2</w:t>
      </w:r>
      <w:r>
        <w:rPr>
          <w:rFonts w:hint="eastAsia" w:ascii="宋体" w:hAnsi="宋体" w:eastAsia="宋体" w:cs="宋体"/>
          <w:b/>
          <w:bCs/>
          <w:color w:val="auto"/>
          <w:szCs w:val="24"/>
          <w:highlight w:val="none"/>
          <w:lang w:val="en-US" w:eastAsia="zh-CN"/>
        </w:rPr>
        <w:t xml:space="preserve">5</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投标无效</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 投标人在苏采云系统规定的时间内未成功解密电子投标文件的。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25.2 投标人未按照招标文件要求上传电子投标文件的。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25.3同一投标人提交两个（含两个）以上不同的投标报价的。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25.4投标人不具备招标文件中规定资格要求的。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25.5投标人的报价超过了采购预算或最高限价的。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25.6未通过符合性审查的。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25.7不符合招标文件中规定的实质性要求和条件的。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25.9 投标文件含有</w:t>
      </w:r>
      <w:r>
        <w:rPr>
          <w:rFonts w:hint="eastAsia" w:ascii="宋体" w:hAnsi="宋体" w:cs="宋体"/>
          <w:color w:val="auto"/>
          <w:sz w:val="24"/>
          <w:szCs w:val="24"/>
          <w:highlight w:val="none"/>
          <w:lang w:val="zh-CN" w:eastAsia="zh-CN" w:bidi="ar-SA"/>
        </w:rPr>
        <w:t xml:space="preserve">招标人</w:t>
      </w:r>
      <w:r>
        <w:rPr>
          <w:rFonts w:hint="eastAsia" w:ascii="宋体" w:hAnsi="宋体" w:eastAsia="宋体" w:cs="宋体"/>
          <w:color w:val="auto"/>
          <w:sz w:val="24"/>
          <w:szCs w:val="24"/>
          <w:highlight w:val="none"/>
          <w:lang w:val="zh-CN" w:eastAsia="zh-CN" w:bidi="ar-SA"/>
        </w:rPr>
        <w:t xml:space="preserve">不能接受的附加条件的。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25.11 标文件未按照招标文件要求加盖CA电子公章的。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其他法律、法规及本招标文件规定的属无效投标的情形。</w:t>
      </w:r>
      <w:r/>
    </w:p>
    <w:p>
      <w:pPr>
        <w:ind w:firstLine="482"/>
        <w:jc w:val="both"/>
        <w:spacing w:before="0" w:beforeAutospacing="0" w:after="0" w:afterAutospacing="0"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 xml:space="preserve">25.14</w:t>
      </w:r>
      <w:r>
        <w:rPr>
          <w:rFonts w:hint="eastAsia" w:ascii="宋体" w:hAnsi="宋体" w:eastAsia="宋体" w:cs="宋体"/>
          <w:b/>
          <w:bCs/>
          <w:color w:val="auto"/>
          <w:sz w:val="24"/>
          <w:szCs w:val="24"/>
          <w:highlight w:val="none"/>
          <w:lang w:val="zh-CN" w:eastAsia="zh-CN" w:bidi="ar-SA"/>
        </w:rPr>
        <w:t xml:space="preserve">不同投标人的电子投标文件制作机器码一致；</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2</w:t>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废标</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26.1无效投标条款</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26.1.1 投标人在苏采云系统规定的时间内未成功解密电子投标文件的。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26.1.2 投标人未按照招标文件要求上传电子投标文件的。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26.1.3同一投标人提交两个（含两个）以上不同的投标报价的。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26.1.4投标人不具备招标文件中规定资格要求的。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26.1.5投标人的报价超过了采购预算或最高限价的。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26.1.6未通过符合性审查的。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26.1.7不符合招标文件中规定的实质性要求和条件的。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26.1.9 投标文件含有</w:t>
      </w:r>
      <w:r>
        <w:rPr>
          <w:rFonts w:hint="eastAsia" w:ascii="宋体" w:hAnsi="宋体" w:eastAsia="宋体" w:cs="宋体"/>
          <w:b w:val="0"/>
          <w:bCs w:val="0"/>
          <w:color w:val="auto"/>
          <w:sz w:val="24"/>
          <w:szCs w:val="24"/>
          <w:highlight w:val="none"/>
          <w:lang w:val="en-US" w:eastAsia="zh-CN" w:bidi="ar-SA"/>
        </w:rPr>
        <w:t xml:space="preserve">招标</w:t>
      </w:r>
      <w:r>
        <w:rPr>
          <w:rFonts w:hint="eastAsia" w:ascii="宋体" w:hAnsi="宋体" w:eastAsia="宋体" w:cs="宋体"/>
          <w:b w:val="0"/>
          <w:bCs w:val="0"/>
          <w:color w:val="auto"/>
          <w:sz w:val="24"/>
          <w:szCs w:val="24"/>
          <w:highlight w:val="none"/>
          <w:lang w:val="zh-CN" w:eastAsia="zh-CN" w:bidi="ar-SA"/>
        </w:rPr>
        <w:t xml:space="preserve">人不能接受的附加条件的。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26.1.11 未按招标文件要求进行报价的。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26.1.12 投标文件未按照招标文件要求加盖CA电子公章的。</w:t>
      </w:r>
      <w:r/>
    </w:p>
    <w:p>
      <w:pPr>
        <w:ind w:firstLine="480"/>
        <w:jc w:val="both"/>
        <w:spacing w:before="0" w:beforeAutospacing="0" w:after="0" w:afterAutospacing="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26.1.13其他法律、法规及本招标文件规定的属无效投标的情形。</w:t>
      </w:r>
      <w:r/>
    </w:p>
    <w:p>
      <w:pPr>
        <w:ind w:firstLine="480"/>
        <w:jc w:val="both"/>
        <w:spacing w:before="0" w:beforeAutospacing="0" w:after="0" w:afterAutospacing="0"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26.2废标条款</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26.2.1符合专业条件的供应商或者对招标文件作实质响应的供应商不足三家的。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26.2.2出现影响采购公正的违法、违规行为的。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因重大变故，采购任务取消的。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w:t>
      </w: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评标委员会认定招标文件存在歧义、重大缺陷导致评审工作无法进行。</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因苏采云系统系统故障原因造成开标不成功的。</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26.3 投标截止时间结束后参加投标的供应商不足</w:t>
      </w: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zh-CN" w:eastAsia="zh-CN" w:bidi="ar-SA"/>
        </w:rPr>
        <w:t xml:space="preserve">家的处理：</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26.3.1如出现投标截止时间结束后参加投标的供应商或者在评标期间对招标文件做出实质响应的供应商不足</w:t>
      </w: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zh-CN" w:eastAsia="zh-CN" w:bidi="ar-SA"/>
        </w:rPr>
        <w:t xml:space="preserve">家情况，按政府采购相关规定执行。</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2</w:t>
      </w:r>
      <w:r>
        <w:rPr>
          <w:rFonts w:hint="eastAsia" w:ascii="宋体" w:hAnsi="宋体" w:eastAsia="宋体" w:cs="宋体"/>
          <w:b/>
          <w:bCs/>
          <w:color w:val="auto"/>
          <w:szCs w:val="24"/>
          <w:highlight w:val="none"/>
          <w:lang w:val="en-US" w:eastAsia="zh-CN"/>
        </w:rPr>
        <w:t xml:space="preserve">7、</w:t>
      </w:r>
      <w:r>
        <w:rPr>
          <w:rFonts w:hint="eastAsia" w:ascii="宋体" w:hAnsi="宋体" w:eastAsia="宋体" w:cs="宋体"/>
          <w:b/>
          <w:bCs/>
          <w:color w:val="auto"/>
          <w:szCs w:val="24"/>
          <w:highlight w:val="none"/>
        </w:rPr>
        <w:t xml:space="preserve">投标文件的评价和比较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27.</w:t>
      </w:r>
      <w:r>
        <w:rPr>
          <w:rFonts w:hint="eastAsia" w:ascii="宋体" w:hAnsi="宋体" w:eastAsia="宋体" w:cs="宋体"/>
          <w:color w:val="auto"/>
          <w:szCs w:val="24"/>
          <w:highlight w:val="none"/>
        </w:rPr>
        <w:t xml:space="preserve">1评标方法</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评分标准</w:t>
      </w:r>
      <w:r>
        <w:rPr>
          <w:rFonts w:hint="eastAsia" w:ascii="宋体" w:hAnsi="宋体" w:eastAsia="宋体" w:cs="宋体"/>
          <w:color w:val="auto"/>
          <w:szCs w:val="24"/>
          <w:highlight w:val="none"/>
        </w:rPr>
        <w:t xml:space="preserve">具体详见第</w:t>
      </w:r>
      <w:r>
        <w:rPr>
          <w:rFonts w:hint="eastAsia" w:ascii="宋体" w:hAnsi="宋体" w:eastAsia="宋体" w:cs="宋体"/>
          <w:color w:val="auto"/>
          <w:szCs w:val="24"/>
          <w:highlight w:val="none"/>
          <w:lang w:val="en-US" w:eastAsia="zh-CN"/>
        </w:rPr>
        <w:t xml:space="preserve">六</w:t>
      </w:r>
      <w:r>
        <w:rPr>
          <w:rFonts w:hint="eastAsia" w:ascii="宋体" w:hAnsi="宋体" w:eastAsia="宋体" w:cs="宋体"/>
          <w:color w:val="auto"/>
          <w:szCs w:val="24"/>
          <w:highlight w:val="none"/>
        </w:rPr>
        <w:t xml:space="preserve">章。</w:t>
      </w:r>
      <w:r/>
    </w:p>
    <w:p>
      <w:pPr>
        <w:ind w:firstLine="482"/>
        <w:spacing w:line="360" w:lineRule="auto"/>
        <w:rPr>
          <w:rFonts w:hint="eastAsia" w:ascii="宋体" w:hAnsi="宋体" w:eastAsia="宋体" w:cs="宋体"/>
          <w:b/>
          <w:bCs/>
          <w:color w:val="auto"/>
          <w:szCs w:val="24"/>
          <w:highlight w:val="none"/>
        </w:rPr>
      </w:pPr>
      <w:r/>
      <w:bookmarkStart w:id="12" w:name="_Toc2849"/>
      <w:r>
        <w:rPr>
          <w:rFonts w:hint="eastAsia" w:ascii="宋体" w:hAnsi="宋体" w:eastAsia="宋体" w:cs="宋体"/>
          <w:b/>
          <w:bCs/>
          <w:color w:val="auto"/>
          <w:szCs w:val="24"/>
          <w:highlight w:val="none"/>
        </w:rPr>
        <w:t xml:space="preserve">七、授予合同</w:t>
      </w:r>
      <w:bookmarkEnd w:id="12"/>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2</w:t>
      </w:r>
      <w:r>
        <w:rPr>
          <w:rFonts w:hint="eastAsia" w:ascii="宋体" w:hAnsi="宋体" w:eastAsia="宋体" w:cs="宋体"/>
          <w:b/>
          <w:bCs/>
          <w:color w:val="auto"/>
          <w:szCs w:val="24"/>
          <w:highlight w:val="none"/>
          <w:lang w:val="en-US" w:eastAsia="zh-CN"/>
        </w:rPr>
        <w:t xml:space="preserve">8、</w:t>
      </w:r>
      <w:r>
        <w:rPr>
          <w:rFonts w:hint="eastAsia" w:ascii="宋体" w:hAnsi="宋体" w:eastAsia="宋体" w:cs="宋体"/>
          <w:b/>
          <w:bCs/>
          <w:color w:val="auto"/>
          <w:szCs w:val="24"/>
          <w:highlight w:val="none"/>
        </w:rPr>
        <w:t xml:space="preserve">中标单位的确认</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28.</w:t>
      </w:r>
      <w:r>
        <w:rPr>
          <w:rFonts w:hint="eastAsia" w:ascii="宋体" w:hAnsi="宋体" w:eastAsia="宋体" w:cs="宋体"/>
          <w:color w:val="auto"/>
          <w:szCs w:val="24"/>
          <w:highlight w:val="none"/>
        </w:rPr>
        <w:t xml:space="preserve">1评标委员会根据投标人资格审查情况，对投标文件进行评价和比较，按照评标办法</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评分标准</w:t>
      </w:r>
      <w:r>
        <w:rPr>
          <w:rFonts w:hint="eastAsia" w:ascii="宋体" w:hAnsi="宋体" w:eastAsia="宋体" w:cs="宋体"/>
          <w:color w:val="auto"/>
          <w:szCs w:val="24"/>
          <w:highlight w:val="none"/>
        </w:rPr>
        <w:t xml:space="preserve">进行评标，并按招标采购单位的委托向招标采购单位推荐中标单位。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28.</w:t>
      </w:r>
      <w:r>
        <w:rPr>
          <w:rFonts w:hint="eastAsia" w:ascii="宋体" w:hAnsi="宋体" w:eastAsia="宋体" w:cs="宋体"/>
          <w:color w:val="auto"/>
          <w:szCs w:val="24"/>
          <w:highlight w:val="none"/>
        </w:rPr>
        <w:t xml:space="preserve">2自中标人确定之日起2个工作日内，中标结果将在省级以上财政部门指定的媒体上进行公告，公告期限为1个工作日。</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28.3中标人个数：1个。</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29、</w:t>
      </w:r>
      <w:r>
        <w:rPr>
          <w:rFonts w:hint="eastAsia" w:ascii="宋体" w:hAnsi="宋体" w:eastAsia="宋体" w:cs="宋体"/>
          <w:b/>
          <w:color w:val="auto"/>
          <w:szCs w:val="24"/>
          <w:highlight w:val="none"/>
        </w:rPr>
        <w:t xml:space="preserve">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29.</w:t>
      </w:r>
      <w:r>
        <w:rPr>
          <w:rFonts w:hint="eastAsia" w:ascii="宋体" w:hAnsi="宋体" w:eastAsia="宋体" w:cs="宋体"/>
          <w:color w:val="auto"/>
          <w:szCs w:val="24"/>
          <w:highlight w:val="none"/>
          <w:lang w:bidi="ar"/>
        </w:rPr>
        <w:t xml:space="preserve">1中标公告发布的同时，招标代理机构以书面形式向中标供应商发出中标通知书。 </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29.</w:t>
      </w:r>
      <w:r>
        <w:rPr>
          <w:rFonts w:hint="eastAsia" w:ascii="宋体" w:hAnsi="宋体" w:eastAsia="宋体" w:cs="宋体"/>
          <w:color w:val="auto"/>
          <w:szCs w:val="24"/>
          <w:highlight w:val="none"/>
          <w:lang w:bidi="ar"/>
        </w:rPr>
        <w:t xml:space="preserve">2中标通知书将是合同的一个组成部分。对招标人和中标供应商均具有法律效力。中标通知书发出后，招标人改变中标结果的，或者中标供应商放弃中标项目的，应当依法承担法律责任。</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w:t>
      </w:r>
      <w:r>
        <w:rPr>
          <w:rFonts w:hint="eastAsia" w:ascii="宋体" w:hAnsi="宋体" w:eastAsia="宋体" w:cs="宋体"/>
          <w:b/>
          <w:color w:val="auto"/>
          <w:szCs w:val="24"/>
          <w:highlight w:val="none"/>
          <w:lang w:val="en-US" w:eastAsia="zh-CN"/>
        </w:rPr>
        <w:t xml:space="preserve">0、</w:t>
      </w:r>
      <w:r>
        <w:rPr>
          <w:rFonts w:hint="eastAsia" w:ascii="宋体" w:hAnsi="宋体" w:eastAsia="宋体" w:cs="宋体"/>
          <w:b/>
          <w:color w:val="auto"/>
          <w:szCs w:val="24"/>
          <w:highlight w:val="none"/>
        </w:rPr>
        <w:t xml:space="preserve">合同的签订</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30.1招标人与中标单位应当在中标通知书发出之日起十五日内，按照招标文件及投标文件确定的事项签订政府采购合同。</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30.2签订合同及合同条款应以招标文件和中标单位的投标文件及其澄清文件为依据，所签订的合同不得对招标文件和中标供应商投标文件作实质性修改。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30.</w:t>
      </w:r>
      <w:r>
        <w:rPr>
          <w:rFonts w:hint="eastAsia" w:ascii="宋体" w:hAnsi="宋体" w:eastAsia="宋体" w:cs="宋体"/>
          <w:color w:val="auto"/>
          <w:szCs w:val="24"/>
          <w:highlight w:val="none"/>
        </w:rPr>
        <w:t xml:space="preserve">3招标人不得向中标供应商提出任何不合理的要求作为签订合同的条件，不得与中标供应商私下订立背离合同实质性内容的协议。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30.</w:t>
      </w:r>
      <w:r>
        <w:rPr>
          <w:rFonts w:hint="eastAsia" w:ascii="宋体" w:hAnsi="宋体" w:eastAsia="宋体" w:cs="宋体"/>
          <w:color w:val="auto"/>
          <w:szCs w:val="24"/>
          <w:highlight w:val="none"/>
        </w:rPr>
        <w:t xml:space="preserve">4 采购合同履行中，招标人需追加与合同标的相同货物、工程或者服务的，在不改变合同其他条款的前提下，可以与供应商协商签订补充合同，但所有补充合同的采购金额不得超过原合同采购金额的百分之十。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s="宋体"/>
          <w:color w:val="auto"/>
          <w:szCs w:val="24"/>
          <w:highlight w:val="none"/>
        </w:rPr>
      </w:pPr>
      <w:r/>
      <w:bookmarkStart w:id="13" w:name="_Toc12266"/>
      <w:r>
        <w:rPr>
          <w:rFonts w:hint="eastAsia" w:ascii="宋体" w:hAnsi="宋体" w:eastAsia="宋体" w:cs="宋体"/>
          <w:color w:val="auto"/>
          <w:szCs w:val="24"/>
          <w:highlight w:val="none"/>
          <w:lang w:eastAsia="zh-CN"/>
        </w:rPr>
        <w:t xml:space="preserve">30.</w:t>
      </w:r>
      <w:r>
        <w:rPr>
          <w:rFonts w:hint="eastAsia" w:ascii="宋体" w:hAnsi="宋体" w:eastAsia="宋体" w:cs="宋体"/>
          <w:color w:val="auto"/>
          <w:szCs w:val="24"/>
          <w:highlight w:val="none"/>
        </w:rPr>
        <w:t xml:space="preserve">5.《政府采购促进中小企业发展管理办法》规定享受扶持政策获得政府采购合同的，小微企业不得将合同分包给大中型企业，中型企业不得将合同分包给大型企业。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八、其他事项</w:t>
      </w:r>
      <w:bookmarkEnd w:id="13"/>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w:t>
      </w:r>
      <w:r>
        <w:rPr>
          <w:rFonts w:hint="eastAsia" w:ascii="宋体" w:hAnsi="宋体" w:eastAsia="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31.</w:t>
      </w:r>
      <w:r>
        <w:rPr>
          <w:rFonts w:hint="eastAsia" w:ascii="宋体" w:hAnsi="宋体" w:eastAsia="宋体" w:cs="宋体"/>
          <w:color w:val="auto"/>
          <w:szCs w:val="24"/>
          <w:highlight w:val="none"/>
        </w:rPr>
        <w:t xml:space="preserve">1供应商认为招标文件、采购过程和中标结果使自己的合法权益受到损害的，可以在知道或者应当知道其权益受到损害之日起七个工作日内，以书面形式向代理机构提出质疑，供应商在法定质疑期内应一次性提出针对同一采购程序环节的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对招标文件中供应商特定资格要求、采购需求等内容的质疑，潜在供应商应向招标人提出，由招标人负责答复。</w:t>
      </w:r>
      <w:r/>
    </w:p>
    <w:p>
      <w:pPr>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eastAsia="zh-CN"/>
        </w:rPr>
        <w:t xml:space="preserve">31.</w:t>
      </w:r>
      <w:r>
        <w:rPr>
          <w:rFonts w:hint="eastAsia" w:ascii="宋体" w:hAnsi="宋体" w:eastAsia="宋体" w:cs="宋体"/>
          <w:color w:val="auto"/>
          <w:szCs w:val="24"/>
          <w:highlight w:val="none"/>
        </w:rPr>
        <w:t xml:space="preserve">2质疑必须按《政府</w:t>
      </w:r>
      <w:r>
        <w:rPr>
          <w:rFonts w:hint="eastAsia" w:ascii="宋体" w:hAnsi="宋体" w:eastAsia="宋体" w:cs="宋体"/>
          <w:color w:val="auto"/>
          <w:szCs w:val="24"/>
          <w:highlight w:val="none"/>
          <w:lang w:bidi="ar"/>
        </w:rPr>
        <w:t xml:space="preserve">采购法》、《政府采购法实施条例》及财政部94号令的相关规定提交，未按上述要求提交的质疑函代理机构有权不予受理。提出质疑的供应商应当是参与所质疑项目采购活动的供应商。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31.</w:t>
      </w:r>
      <w:r>
        <w:rPr>
          <w:rFonts w:hint="eastAsia" w:ascii="宋体" w:hAnsi="宋体" w:eastAsia="宋体" w:cs="宋体"/>
          <w:color w:val="auto"/>
          <w:szCs w:val="24"/>
          <w:highlight w:val="none"/>
          <w:lang w:bidi="ar"/>
        </w:rPr>
        <w:t xml:space="preserve">3供应商提出质疑必须有理、有据，不得恶意质疑或提交虚假质疑。否则， 一经查实，招标人或招标代理机构有权依据政府采购的有关规定，报请政府采购监管部门对该投标人进行相应的行政处罚。 </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31.</w:t>
      </w:r>
      <w:r>
        <w:rPr>
          <w:rFonts w:hint="eastAsia" w:ascii="宋体" w:hAnsi="宋体" w:eastAsia="宋体" w:cs="宋体"/>
          <w:color w:val="auto"/>
          <w:szCs w:val="24"/>
          <w:highlight w:val="none"/>
          <w:lang w:bidi="ar"/>
        </w:rPr>
        <w:t xml:space="preserve">4招标人或招标代理机构将在收到供应商的质疑后七个工作日内作出答复，答复的内容不涉及商业秘密。</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31.5.质疑联系方式</w:t>
      </w:r>
      <w:r/>
    </w:p>
    <w:p>
      <w:pPr>
        <w:ind w:firstLine="480"/>
        <w:spacing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lang w:eastAsia="zh-CN" w:bidi="ar"/>
        </w:rPr>
        <w:t xml:space="preserve">名称</w:t>
      </w:r>
      <w:r>
        <w:rPr>
          <w:rFonts w:hint="eastAsia" w:ascii="宋体" w:hAnsi="宋体" w:eastAsia="宋体" w:cs="宋体"/>
          <w:color w:val="auto"/>
          <w:szCs w:val="24"/>
          <w:highlight w:val="none"/>
          <w:shd w:val="clear" w:color="auto" w:fill="ffffff"/>
          <w:lang w:bidi="ar"/>
        </w:rPr>
        <w:t xml:space="preserve">：中思项目管理咨询有限公司</w:t>
      </w:r>
      <w:r/>
    </w:p>
    <w:p>
      <w:pPr>
        <w:ind w:firstLine="480"/>
        <w:spacing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lang w:bidi="ar"/>
        </w:rPr>
        <w:t xml:space="preserve">地址：</w:t>
      </w:r>
      <w:r>
        <w:rPr>
          <w:rFonts w:hint="eastAsia" w:ascii="宋体" w:hAnsi="宋体" w:eastAsia="宋体" w:cs="宋体"/>
          <w:color w:val="auto"/>
          <w:szCs w:val="24"/>
          <w:highlight w:val="none"/>
          <w:shd w:val="clear" w:color="auto" w:fill="ffffff"/>
          <w:lang w:eastAsia="zh-CN" w:bidi="ar"/>
        </w:rPr>
        <w:t xml:space="preserve">苏州市西环路双桥868文化创意产业园629室</w:t>
      </w:r>
      <w:r>
        <w:rPr>
          <w:rFonts w:hint="eastAsia" w:ascii="宋体" w:hAnsi="宋体" w:eastAsia="宋体" w:cs="宋体"/>
          <w:color w:val="auto"/>
          <w:szCs w:val="24"/>
          <w:highlight w:val="none"/>
          <w:shd w:val="clear" w:color="auto" w:fill="ffffff"/>
          <w:lang w:bidi="ar"/>
        </w:rPr>
        <w:t xml:space="preserve"> </w:t>
      </w:r>
      <w:r/>
    </w:p>
    <w:p>
      <w:pPr>
        <w:ind w:firstLine="480"/>
        <w:spacing w:line="360" w:lineRule="auto"/>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bidi="ar"/>
        </w:rPr>
        <w:t xml:space="preserve">联 系 人：</w:t>
      </w:r>
      <w:r>
        <w:rPr>
          <w:rFonts w:hint="eastAsia" w:ascii="宋体" w:hAnsi="宋体" w:eastAsia="宋体" w:cs="宋体"/>
          <w:bCs/>
          <w:color w:val="auto"/>
          <w:szCs w:val="24"/>
          <w:highlight w:val="none"/>
          <w:lang w:eastAsia="zh-CN" w:bidi="ar"/>
        </w:rPr>
        <w:t xml:space="preserve">范万红、符美婷、岳楠</w:t>
      </w:r>
      <w:r/>
    </w:p>
    <w:p>
      <w:pPr>
        <w:ind w:firstLine="48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联系方式：0512-68832715</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32、</w:t>
      </w:r>
      <w:r>
        <w:rPr>
          <w:rFonts w:hint="eastAsia" w:ascii="宋体" w:hAnsi="宋体" w:eastAsia="宋体" w:cs="宋体"/>
          <w:b/>
          <w:color w:val="auto"/>
          <w:sz w:val="24"/>
          <w:szCs w:val="24"/>
          <w:highlight w:val="none"/>
        </w:rPr>
        <w:t xml:space="preserve">信用记录</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.1</w:t>
      </w:r>
      <w:r>
        <w:rPr>
          <w:rFonts w:hint="eastAsia" w:ascii="宋体" w:hAnsi="宋体" w:cs="宋体"/>
          <w:b w:val="0"/>
          <w:color w:val="auto"/>
          <w:sz w:val="24"/>
          <w:szCs w:val="24"/>
          <w:highlight w:val="none"/>
        </w:rPr>
        <w:t xml:space="preserve">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2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（1）政府采购严重违法记录，即供应商被全国各级财政部门列入“政府采购严重违法失信行为记录名单”，且在处罚有效期内的。</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（2）财政部门与法院、工商、税务等部门联合惩戒的失信信息，包括：</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A、被列入失信被执行人名单；</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B、被列入重大税收违法案件当事人名单；</w:t>
      </w:r>
      <w:r/>
    </w:p>
    <w:p>
      <w:pPr>
        <w:ind w:firstLine="480"/>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C、企业经营异常名录中被责令停产停业、暂扣或者吊销许可证或者执照，或者对经营活动中的违法行为处以较大数额罚款的信用记录。处罚生效日至递交（响应）文件日未满三年的。</w:t>
      </w:r>
      <w:r/>
    </w:p>
    <w:p>
      <w:pPr>
        <w:ind w:firstLine="482"/>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val="0"/>
          <w:color w:val="auto"/>
          <w:sz w:val="24"/>
          <w:szCs w:val="24"/>
          <w:highlight w:val="none"/>
          <w:lang w:val="en-US" w:eastAsia="zh-CN"/>
        </w:rPr>
        <w:t xml:space="preserve">3</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3对存在失信信息的供应商，评审小组应填写《苏州市级政府采购供应商失信信息确认函》，由失信供应商签名确认。同时，采购代理机构工作人员应根据评审小组确认的失信信息，登陆到相关来源网站页面进行复核并打印，作为证据留存。</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bCs w:val="0"/>
          <w:color w:val="auto"/>
          <w:szCs w:val="24"/>
          <w:highlight w:val="none"/>
          <w:lang w:val="en-US" w:eastAsia="zh-CN"/>
        </w:rPr>
        <w:t xml:space="preserve">3</w:t>
      </w:r>
      <w:r>
        <w:rPr>
          <w:rFonts w:hint="eastAsia" w:ascii="宋体" w:hAnsi="宋体" w:cs="宋体"/>
          <w:b/>
          <w:bCs w:val="0"/>
          <w:color w:val="auto"/>
          <w:szCs w:val="24"/>
          <w:highlight w:val="none"/>
          <w:lang w:val="en-US" w:eastAsia="zh-CN"/>
        </w:rPr>
        <w:t xml:space="preserve">3</w:t>
      </w:r>
      <w:r>
        <w:rPr>
          <w:rFonts w:hint="eastAsia" w:ascii="宋体" w:hAnsi="宋体" w:eastAsia="宋体" w:cs="宋体"/>
          <w:b/>
          <w:color w:val="auto"/>
          <w:szCs w:val="24"/>
          <w:highlight w:val="none"/>
          <w:lang w:val="en-US" w:eastAsia="zh-CN"/>
        </w:rPr>
        <w:t xml:space="preserve">、</w:t>
      </w:r>
      <w:r>
        <w:rPr>
          <w:rFonts w:hint="eastAsia" w:ascii="宋体" w:hAnsi="宋体" w:eastAsia="宋体" w:cs="宋体"/>
          <w:b/>
          <w:color w:val="auto"/>
          <w:szCs w:val="24"/>
          <w:highlight w:val="none"/>
        </w:rPr>
        <w:t xml:space="preserve">监督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.1有关监督部门将对招投标全过程进行监督。</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w:t>
      </w:r>
      <w:r>
        <w:rPr>
          <w:rFonts w:hint="eastAsia" w:ascii="宋体" w:hAnsi="宋体" w:cs="宋体"/>
          <w:b/>
          <w:color w:val="auto"/>
          <w:szCs w:val="24"/>
          <w:highlight w:val="none"/>
          <w:lang w:val="en-US" w:eastAsia="zh-CN"/>
        </w:rPr>
        <w:t xml:space="preserve">4</w:t>
      </w:r>
      <w:r>
        <w:rPr>
          <w:rFonts w:hint="eastAsia" w:ascii="宋体" w:hAnsi="宋体" w:eastAsia="宋体" w:cs="宋体"/>
          <w:b/>
          <w:color w:val="auto"/>
          <w:szCs w:val="24"/>
          <w:highlight w:val="none"/>
          <w:lang w:val="en-US" w:eastAsia="zh-CN"/>
        </w:rPr>
        <w:t xml:space="preserve">、</w:t>
      </w:r>
      <w:r>
        <w:rPr>
          <w:rFonts w:hint="eastAsia" w:ascii="宋体" w:hAnsi="宋体" w:eastAsia="宋体" w:cs="宋体"/>
          <w:b/>
          <w:color w:val="auto"/>
          <w:szCs w:val="24"/>
          <w:highlight w:val="none"/>
        </w:rPr>
        <w:t xml:space="preserve">未尽事宜</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按《中华人民共和国政府采购法》及其他有关的法律法规的规定执行</w:t>
      </w:r>
      <w:r>
        <w:rPr>
          <w:rFonts w:hint="eastAsia" w:ascii="宋体" w:hAnsi="宋体" w:eastAsia="宋体" w:cs="宋体"/>
          <w:color w:val="auto"/>
          <w:szCs w:val="24"/>
          <w:highlight w:val="none"/>
          <w:lang w:val="zh-CN"/>
        </w:rPr>
        <w:t xml:space="preserve">。</w:t>
      </w:r>
      <w:r/>
    </w:p>
    <w:p>
      <w:pPr>
        <w:ind w:left="482"/>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Cs w:val="24"/>
          <w:highlight w:val="none"/>
        </w:rPr>
        <w:br w:type="page" w:clear="all"/>
      </w:r>
      <w:bookmarkStart w:id="14" w:name="_Toc19223"/>
      <w:r>
        <w:rPr>
          <w:rFonts w:hint="eastAsia" w:ascii="宋体" w:hAnsi="宋体" w:eastAsia="宋体" w:cs="宋体"/>
          <w:b/>
          <w:bCs/>
          <w:color w:val="auto"/>
          <w:sz w:val="32"/>
          <w:szCs w:val="32"/>
          <w:highlight w:val="none"/>
        </w:rPr>
        <w:t xml:space="preserve">第三章  投标文件格式</w:t>
      </w:r>
      <w:bookmarkEnd w:id="14"/>
      <w:r/>
      <w:r/>
    </w:p>
    <w:p>
      <w:pPr>
        <w:jc w:val="both"/>
        <w:spacing w:line="36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说明：</w:t>
      </w:r>
      <w:r/>
    </w:p>
    <w:p>
      <w:pPr>
        <w:ind w:firstLine="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Cs w:val="24"/>
          <w:highlight w:val="none"/>
          <w:lang w:val="zh-CN"/>
        </w:rPr>
        <w:br w:type="page" w:clear="all"/>
      </w:r>
      <w:r>
        <w:rPr>
          <w:rFonts w:hint="eastAsia" w:ascii="宋体" w:hAnsi="宋体" w:eastAsia="宋体" w:cs="宋体"/>
          <w:b/>
          <w:bCs/>
          <w:color w:val="auto"/>
          <w:sz w:val="21"/>
          <w:szCs w:val="21"/>
          <w:highlight w:val="none"/>
        </w:rPr>
        <w:t xml:space="preserve">格式1、投标函</w:t>
      </w:r>
      <w:r/>
    </w:p>
    <w:p>
      <w:pPr>
        <w:jc w:val="center"/>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投标函</w:t>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中思项目管理咨询有限公司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我方收到贵公司</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号</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，经仔细阅读和研究，我方决定参加投标。并向贵公司承诺：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1、我方愿意按照</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的一切要求，提供本项目的所有内容，我方投标</w:t>
      </w:r>
      <w:r>
        <w:rPr>
          <w:rFonts w:hint="eastAsia" w:ascii="宋体" w:hAnsi="宋体" w:eastAsia="宋体" w:cs="宋体"/>
          <w:color w:val="auto"/>
          <w:sz w:val="24"/>
          <w:szCs w:val="24"/>
          <w:highlight w:val="none"/>
        </w:rPr>
        <w:t xml:space="preserve">的全部服务的报价包括完成本项工作所需的一切应有费用。</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2、如果我方的投标书被接受，我方将严格履行</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中规定的每一项要求，严格履行合同的责任和义务，保证按期、按质履行合同。完成合同所规定的全部内容。</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3、我方同意</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及更正文件中的规定。本投标书的有效期限为投标截止时间之日起90天。</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4、我方愿意提供招标方在</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中要求的所有资料，并保证所提供的资料全部是真实的、有效的，若有虚假，我方愿承担一切责任。</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5、我方愿意遵守招标公告及</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中所列的收费标准。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6、我方承诺该项投标在开标后的全过程中保持有效，不作任何更改和变动。</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7、我方承诺在参加政府采购活动前三年内，在经营活动中没有重大违法记录。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8、如果我方中标，我方愿意按</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规定支付中标服务费，如未按规定缴纳中标服务费，采购代理机构有权保留诉讼的权力；</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9、与本投标有关的通讯地址：</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单    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联 系 人：</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ind w:firstLine="425"/>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单位法定代表人或代理人：（签名或签章）           年     月     日</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Cs w:val="24"/>
          <w:highlight w:val="none"/>
        </w:rPr>
        <w:br w:type="page" w:clear="all"/>
      </w:r>
      <w:r>
        <w:rPr>
          <w:rFonts w:hint="eastAsia" w:ascii="宋体" w:hAnsi="宋体" w:eastAsia="宋体" w:cs="宋体"/>
          <w:b/>
          <w:bCs/>
          <w:color w:val="auto"/>
          <w:sz w:val="24"/>
          <w:szCs w:val="24"/>
          <w:highlight w:val="none"/>
        </w:rPr>
        <w:t xml:space="preserve">格式2、法人授权委托书</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法人授权委托书</w:t>
      </w:r>
      <w:r/>
    </w:p>
    <w:p>
      <w:pPr>
        <w:ind w:firstLine="420"/>
        <w:jc w:val="cente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本授权委托书声明：  我</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（姓名）系</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（投标人名称）的法定代表人，现授权委托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（姓名）为我公司代理人，以本公司的名义参加中思项目管理咨询有限公司组织实施的编号为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号公开招标的招投标活动。代理人在开标、评标、合同谈判过程中所签署的一切文件和处理与这有关的一切事务，我均予以承认。</w:t>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5"/>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代理人无转委托权。特此委托。</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w:t>
      </w:r>
      <w:r/>
    </w:p>
    <w:p>
      <w:pPr>
        <w:ind w:firstLine="42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法定代表人：（签名或签章）</w:t>
      </w:r>
      <w:r/>
    </w:p>
    <w:p>
      <w:pPr>
        <w:ind w:firstLine="42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代理人：（签名或签章）</w:t>
      </w:r>
      <w:r/>
    </w:p>
    <w:p>
      <w:pPr>
        <w:ind w:firstLine="42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jc w:val="righ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jc w:val="cente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w:t>
      </w:r>
      <w:r/>
    </w:p>
    <w:p>
      <w:pPr>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Cs w:val="24"/>
          <w:highlight w:val="none"/>
        </w:rPr>
        <w:br w:type="page" w:clear="all"/>
      </w:r>
      <w:r>
        <w:rPr>
          <w:rFonts w:hint="eastAsia" w:ascii="宋体" w:hAnsi="宋体" w:eastAsia="宋体" w:cs="宋体"/>
          <w:b/>
          <w:bCs/>
          <w:color w:val="auto"/>
          <w:sz w:val="24"/>
          <w:szCs w:val="24"/>
          <w:highlight w:val="none"/>
        </w:rPr>
        <w:t xml:space="preserve">格式3、开标一览表</w:t>
      </w:r>
      <w:r/>
    </w:p>
    <w:p>
      <w:pPr>
        <w:ind w:firstLine="241"/>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按电子文件固定模式填写报价即可。</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241"/>
        <w:jc w:val="left"/>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Cs w:val="24"/>
          <w:highlight w:val="none"/>
          <w:lang w:val="zh-CN"/>
        </w:rPr>
        <w:br w:type="page" w:clear="all"/>
      </w:r>
      <w:r>
        <w:rPr>
          <w:rFonts w:hint="eastAsia" w:ascii="宋体" w:hAnsi="宋体" w:eastAsia="宋体" w:cs="宋体"/>
          <w:b/>
          <w:bCs/>
          <w:color w:val="auto"/>
          <w:sz w:val="24"/>
          <w:szCs w:val="24"/>
          <w:highlight w:val="none"/>
        </w:rPr>
        <w:t xml:space="preserve">格式4、投标分项报价表（报价分析）</w:t>
      </w:r>
      <w:r/>
    </w:p>
    <w:p>
      <w:pPr>
        <w:jc w:val="center"/>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投标分项报价表</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（格式）</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采购编号：</w:t>
      </w:r>
      <w:r/>
    </w:p>
    <w:tbl>
      <w:tblPr>
        <w:tblStyle w:val="782"/>
        <w:tblW w:w="52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765"/>
        <w:gridCol w:w="1670"/>
        <w:gridCol w:w="980"/>
        <w:gridCol w:w="1548"/>
        <w:gridCol w:w="1657"/>
      </w:tblGrid>
      <w:tr>
        <w:trPr>
          <w:jc w:val="center"/>
          <w:trHeight w:val="906"/>
        </w:trPr>
        <w:tc>
          <w:tcPr>
            <w:tcW w:w="426"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序号</w:t>
            </w:r>
            <w:r/>
          </w:p>
        </w:tc>
        <w:tc>
          <w:tcPr>
            <w:tcW w:w="1790"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内容</w:t>
            </w:r>
            <w:r/>
          </w:p>
        </w:tc>
        <w:tc>
          <w:tcPr>
            <w:tcW w:w="794"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单价(元/月)</w:t>
            </w:r>
            <w:r/>
          </w:p>
        </w:tc>
        <w:tc>
          <w:tcPr>
            <w:tcW w:w="466"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人数</w:t>
            </w:r>
            <w:r/>
          </w:p>
        </w:tc>
        <w:tc>
          <w:tcPr>
            <w:tcW w:w="736" w:type="pct"/>
            <w:vAlign w:val="center"/>
            <w:textDirection w:val="lrTb"/>
            <w:noWrap w:val="false"/>
          </w:tcPr>
          <w:p>
            <w:pPr>
              <w:jc w:val="center"/>
              <w:widowControl w:val="off"/>
              <w:rPr>
                <w:rFonts w:hint="default" w:ascii="宋体" w:hAnsi="宋体" w:eastAsia="宋体" w:cs="宋体"/>
                <w:color w:val="auto"/>
                <w:sz w:val="24"/>
                <w:szCs w:val="24"/>
                <w:highlight w:val="none"/>
                <w:lang w:val="en-US" w:eastAsia="zh-CN"/>
                <w14:ligatures w14:val="standardContextual"/>
              </w:rPr>
            </w:pPr>
            <w:r>
              <w:rPr>
                <w:rFonts w:hint="eastAsia" w:ascii="宋体" w:hAnsi="宋体" w:cs="宋体"/>
                <w:color w:val="auto"/>
                <w:sz w:val="24"/>
                <w:szCs w:val="24"/>
                <w:highlight w:val="none"/>
                <w:lang w:val="en-US" w:eastAsia="zh-CN"/>
                <w14:ligatures w14:val="standardContextual"/>
              </w:rPr>
              <w:t xml:space="preserve">数量（月）</w:t>
            </w:r>
            <w:r/>
          </w:p>
        </w:tc>
        <w:tc>
          <w:tcPr>
            <w:tcW w:w="786"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小计(元)</w:t>
            </w:r>
            <w:r/>
          </w:p>
        </w:tc>
      </w:tr>
      <w:tr>
        <w:trPr>
          <w:jc w:val="center"/>
          <w:trHeight w:val="841"/>
        </w:trPr>
        <w:tc>
          <w:tcPr>
            <w:tcW w:w="426" w:type="pct"/>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shd w:val="clear" w:color="auto" w:fill="auto"/>
            <w:tcW w:w="1790" w:type="pct"/>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人员固定费用(不可竞争费用）</w:t>
            </w:r>
            <w:r/>
          </w:p>
        </w:tc>
        <w:tc>
          <w:tcPr>
            <w:shd w:val="clear" w:color="auto" w:fill="auto"/>
            <w:tcW w:w="794" w:type="pct"/>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14:ligatures w14:val="standardContextual"/>
              </w:rPr>
            </w:pPr>
            <w:r>
              <w:rPr>
                <w:rFonts w:hint="eastAsia" w:ascii="宋体" w:hAnsi="宋体" w:cs="宋体"/>
                <w:color w:val="auto"/>
                <w:sz w:val="24"/>
                <w:szCs w:val="24"/>
                <w:highlight w:val="none"/>
                <w:lang w:val="en-US" w:eastAsia="zh-CN"/>
                <w14:ligatures w14:val="standardContextual"/>
              </w:rPr>
              <w:t xml:space="preserve">/</w:t>
            </w:r>
            <w:r/>
          </w:p>
        </w:tc>
        <w:tc>
          <w:tcPr>
            <w:shd w:val="clear" w:color="auto" w:fill="auto"/>
            <w:tcW w:w="466" w:type="pct"/>
            <w:vAlign w:val="center"/>
            <w:textDirection w:val="lrTb"/>
            <w:noWrap w:val="false"/>
          </w:tcPr>
          <w:p>
            <w:pPr>
              <w:jc w:val="center"/>
              <w:widowControl w:val="off"/>
              <w:rPr>
                <w:rFonts w:hint="default" w:ascii="宋体" w:hAnsi="宋体" w:eastAsia="宋体" w:cs="宋体"/>
                <w:color w:val="auto"/>
                <w:sz w:val="24"/>
                <w:szCs w:val="24"/>
                <w:highlight w:val="none"/>
                <w:lang w:val="en-US" w:eastAsia="zh-CN"/>
                <w14:ligatures w14:val="standardContextual"/>
              </w:rPr>
            </w:pPr>
            <w:r>
              <w:rPr>
                <w:rFonts w:hint="eastAsia" w:ascii="宋体" w:hAnsi="宋体" w:eastAsia="宋体" w:cs="宋体"/>
                <w:color w:val="auto"/>
                <w:sz w:val="24"/>
                <w:szCs w:val="24"/>
                <w:highlight w:val="none"/>
                <w14:ligatures w14:val="standardContextual"/>
              </w:rPr>
              <w:t xml:space="preserve">16</w:t>
            </w:r>
            <w:r/>
          </w:p>
        </w:tc>
        <w:tc>
          <w:tcPr>
            <w:shd w:val="clear" w:color="auto" w:fill="auto"/>
            <w:tcW w:w="736" w:type="pct"/>
            <w:vAlign w:val="center"/>
            <w:textDirection w:val="lrTb"/>
            <w:noWrap w:val="false"/>
          </w:tcPr>
          <w:p>
            <w:pPr>
              <w:jc w:val="center"/>
              <w:widowControl w:val="off"/>
              <w:rPr>
                <w:color w:val="auto"/>
                <w:highlight w:val="none"/>
              </w:rPr>
            </w:pPr>
            <w:r>
              <w:rPr>
                <w:rFonts w:hint="eastAsia" w:ascii="宋体" w:hAnsi="宋体" w:eastAsia="宋体" w:cs="宋体"/>
                <w:color w:val="auto"/>
                <w:sz w:val="24"/>
                <w:szCs w:val="24"/>
                <w:highlight w:val="none"/>
                <w14:ligatures w14:val="standardContextual"/>
              </w:rPr>
              <w:t xml:space="preserve">12</w:t>
            </w:r>
            <w:r/>
          </w:p>
        </w:tc>
        <w:tc>
          <w:tcPr>
            <w:tcW w:w="786" w:type="pct"/>
            <w:vAlign w:val="center"/>
            <w:textDirection w:val="lrTb"/>
            <w:noWrap w:val="false"/>
          </w:tcPr>
          <w:p>
            <w:pPr>
              <w:jc w:val="center"/>
              <w:widowControl w:val="off"/>
              <w:rPr>
                <w:rFonts w:hint="default" w:ascii="宋体" w:hAnsi="宋体" w:eastAsia="宋体" w:cs="宋体"/>
                <w:color w:val="auto"/>
                <w:sz w:val="24"/>
                <w:szCs w:val="24"/>
                <w:highlight w:val="none"/>
                <w:lang w:val="en-US" w:eastAsia="zh-CN"/>
                <w14:ligatures w14:val="standardContextual"/>
              </w:rPr>
            </w:pPr>
            <w:r>
              <w:rPr>
                <w:rFonts w:hint="eastAsia" w:ascii="宋体" w:hAnsi="宋体" w:cs="宋体"/>
                <w:color w:val="auto"/>
                <w:sz w:val="24"/>
                <w:szCs w:val="24"/>
                <w:highlight w:val="none"/>
                <w:lang w:val="en-US" w:eastAsia="zh-CN"/>
                <w14:ligatures w14:val="standardContextual"/>
              </w:rPr>
              <w:t xml:space="preserve">1584000.00</w:t>
            </w:r>
            <w:r/>
          </w:p>
        </w:tc>
      </w:tr>
      <w:tr>
        <w:trPr>
          <w:jc w:val="center"/>
          <w:trHeight w:val="694"/>
        </w:trPr>
        <w:tc>
          <w:tcPr>
            <w:tcW w:w="426" w:type="pct"/>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790" w:type="pct"/>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管理费用（可竞争费用）</w:t>
            </w:r>
            <w:r/>
          </w:p>
        </w:tc>
        <w:tc>
          <w:tcPr>
            <w:tcW w:w="794"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tc>
        <w:tc>
          <w:tcPr>
            <w:tcW w:w="466"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16</w:t>
            </w:r>
            <w:r/>
          </w:p>
        </w:tc>
        <w:tc>
          <w:tcPr>
            <w:tcW w:w="736"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12</w:t>
            </w:r>
            <w:r/>
          </w:p>
        </w:tc>
        <w:tc>
          <w:tcPr>
            <w:tcW w:w="786"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tc>
      </w:tr>
      <w:tr>
        <w:trPr>
          <w:jc w:val="center"/>
          <w:trHeight w:val="990"/>
        </w:trPr>
        <w:tc>
          <w:tcPr>
            <w:gridSpan w:val="6"/>
            <w:tcW w:w="5000" w:type="pct"/>
            <w:vAlign w:val="center"/>
            <w:textDirection w:val="lrTb"/>
            <w:noWrap w:val="false"/>
          </w:tcPr>
          <w:p>
            <w:pPr>
              <w:jc w:val="left"/>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投标总报价（人民币大写）：              ￥：</w:t>
            </w:r>
            <w:r/>
          </w:p>
        </w:tc>
      </w:tr>
    </w:tbl>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）人员固定费用不可竞争，人员固定费用包括工资、福利、社保、奖金、津贴、税金、加班费等。</w:t>
      </w:r>
      <w:r/>
    </w:p>
    <w:p>
      <w:p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zh-CN"/>
        </w:rPr>
        <w:t xml:space="preserve">）人员固定费用不可竞争，</w:t>
      </w:r>
      <w:r>
        <w:rPr>
          <w:rFonts w:hint="eastAsia" w:ascii="宋体" w:hAnsi="宋体" w:cs="宋体"/>
          <w:b/>
          <w:bCs/>
          <w:color w:val="auto"/>
          <w:sz w:val="24"/>
          <w:szCs w:val="24"/>
          <w:highlight w:val="none"/>
          <w:lang w:val="en-US" w:eastAsia="zh-CN"/>
        </w:rPr>
        <w:t xml:space="preserve">未按固定费用进行报价的，视为无效标。</w:t>
      </w:r>
      <w:r/>
    </w:p>
    <w:p>
      <w:pPr>
        <w:ind w:firstLine="21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21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w:t>
      </w:r>
      <w:r/>
    </w:p>
    <w:p>
      <w:pPr>
        <w:ind w:firstLine="21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法定代表人或代理人：（签名或签章）</w:t>
      </w:r>
      <w:r/>
    </w:p>
    <w:p>
      <w:pPr>
        <w:ind w:firstLine="21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格式5、</w:t>
      </w:r>
      <w:r>
        <w:rPr>
          <w:rFonts w:hint="eastAsia" w:ascii="宋体" w:hAnsi="宋体" w:eastAsia="宋体" w:cs="宋体"/>
          <w:b/>
          <w:color w:val="auto"/>
          <w:sz w:val="24"/>
          <w:szCs w:val="22"/>
          <w:highlight w:val="none"/>
        </w:rPr>
        <w:t xml:space="preserve">服务要求偏离</w:t>
      </w:r>
      <w:r>
        <w:rPr>
          <w:rFonts w:hint="eastAsia" w:ascii="宋体" w:hAnsi="宋体" w:eastAsia="宋体" w:cs="宋体"/>
          <w:b/>
          <w:color w:val="auto"/>
          <w:sz w:val="24"/>
          <w:szCs w:val="22"/>
          <w:highlight w:val="none"/>
          <w:lang w:val="en-US" w:eastAsia="zh-CN"/>
        </w:rPr>
        <w:t xml:space="preserve">表</w:t>
      </w:r>
      <w:r/>
    </w:p>
    <w:p>
      <w:pPr>
        <w:jc w:val="center"/>
        <w:spacing w:line="360" w:lineRule="auto"/>
        <w:shd w:val="clear" w:color="auto"/>
        <w:widowControl w:val="off"/>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服务要求偏离表</w:t>
      </w:r>
      <w:r/>
    </w:p>
    <w:tbl>
      <w:tblPr>
        <w:tblStyle w:val="78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7"/>
        <w:gridCol w:w="1552"/>
        <w:gridCol w:w="1832"/>
        <w:gridCol w:w="1895"/>
      </w:tblGrid>
      <w:tr>
        <w:trPr>
          <w:jc w:val="center"/>
        </w:trPr>
        <w:tc>
          <w:tcPr>
            <w:tcW w:w="892" w:type="dxa"/>
            <w:vAlign w:val="center"/>
            <w:textDirection w:val="lrTb"/>
            <w:noWrap w:val="false"/>
          </w:tcPr>
          <w:p>
            <w:pPr>
              <w:jc w:val="center"/>
              <w:spacing w:before="240" w:after="240"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940" w:type="dxa"/>
            <w:vAlign w:val="center"/>
            <w:textDirection w:val="lrTb"/>
            <w:noWrap w:val="false"/>
          </w:tcPr>
          <w:p>
            <w:pPr>
              <w:jc w:val="center"/>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采购内容</w:t>
            </w:r>
            <w:r/>
          </w:p>
        </w:tc>
        <w:tc>
          <w:tcPr>
            <w:tcW w:w="1747" w:type="dxa"/>
            <w:vAlign w:val="center"/>
            <w:textDirection w:val="lrTb"/>
            <w:noWrap w:val="false"/>
          </w:tcPr>
          <w:p>
            <w:pPr>
              <w:jc w:val="center"/>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采购要求</w:t>
            </w:r>
            <w:r/>
          </w:p>
        </w:tc>
        <w:tc>
          <w:tcPr>
            <w:tcW w:w="1552" w:type="dxa"/>
            <w:vAlign w:val="center"/>
            <w:textDirection w:val="lrTb"/>
            <w:noWrap w:val="false"/>
          </w:tcPr>
          <w:p>
            <w:pPr>
              <w:jc w:val="center"/>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响应要求</w:t>
            </w:r>
            <w:r/>
          </w:p>
        </w:tc>
        <w:tc>
          <w:tcPr>
            <w:tcW w:w="1832" w:type="dxa"/>
            <w:vAlign w:val="center"/>
            <w:textDirection w:val="lrTb"/>
            <w:noWrap w:val="false"/>
          </w:tcPr>
          <w:p>
            <w:pPr>
              <w:jc w:val="center"/>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偏离/响应</w:t>
            </w:r>
            <w:r/>
          </w:p>
        </w:tc>
        <w:tc>
          <w:tcPr>
            <w:tcW w:w="1895" w:type="dxa"/>
            <w:vAlign w:val="center"/>
            <w:textDirection w:val="lrTb"/>
            <w:noWrap w:val="false"/>
          </w:tcPr>
          <w:p>
            <w:pPr>
              <w:jc w:val="center"/>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tc>
      </w:tr>
      <w:tr>
        <w:trPr>
          <w:jc w:val="center"/>
        </w:trPr>
        <w:tc>
          <w:tcPr>
            <w:tcW w:w="892" w:type="dxa"/>
            <w:vAlign w:val="top"/>
            <w:textDirection w:val="lrTb"/>
            <w:noWrap w:val="false"/>
          </w:tcPr>
          <w:p>
            <w:pPr>
              <w:jc w:val="both"/>
              <w:spacing w:before="240" w:after="240"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0"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7"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5"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92" w:type="dxa"/>
            <w:vAlign w:val="top"/>
            <w:textDirection w:val="lrTb"/>
            <w:noWrap w:val="false"/>
          </w:tcPr>
          <w:p>
            <w:pPr>
              <w:jc w:val="both"/>
              <w:spacing w:before="240" w:after="240"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0"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7"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5"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92" w:type="dxa"/>
            <w:vAlign w:val="top"/>
            <w:textDirection w:val="lrTb"/>
            <w:noWrap w:val="false"/>
          </w:tcPr>
          <w:p>
            <w:pPr>
              <w:jc w:val="both"/>
              <w:spacing w:before="240" w:after="240"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0"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7"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5"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92" w:type="dxa"/>
            <w:vAlign w:val="top"/>
            <w:textDirection w:val="lrTb"/>
            <w:noWrap w:val="false"/>
          </w:tcPr>
          <w:p>
            <w:pPr>
              <w:jc w:val="both"/>
              <w:spacing w:before="240" w:after="240"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0"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7"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5"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92" w:type="dxa"/>
            <w:vAlign w:val="top"/>
            <w:textDirection w:val="lrTb"/>
            <w:noWrap w:val="false"/>
          </w:tcPr>
          <w:p>
            <w:pPr>
              <w:jc w:val="both"/>
              <w:spacing w:before="240" w:after="240"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0"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7"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2"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5" w:type="dxa"/>
            <w:vAlign w:val="top"/>
            <w:textDirection w:val="lrTb"/>
            <w:noWrap w:val="false"/>
          </w:tcPr>
          <w:p>
            <w:pPr>
              <w:jc w:val="both"/>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jc w:val="both"/>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w:t>
      </w:r>
      <w:r>
        <w:rPr>
          <w:rFonts w:hint="eastAsia" w:ascii="宋体" w:hAnsi="宋体" w:eastAsia="宋体" w:cs="宋体"/>
          <w:b/>
          <w:color w:val="auto"/>
          <w:sz w:val="24"/>
          <w:szCs w:val="24"/>
          <w:highlight w:val="none"/>
          <w:lang w:val="en-US" w:eastAsia="zh-CN"/>
        </w:rPr>
        <w:t xml:space="preserve">投标单位</w:t>
      </w:r>
      <w:r>
        <w:rPr>
          <w:rFonts w:hint="eastAsia" w:ascii="宋体" w:hAnsi="宋体" w:eastAsia="宋体" w:cs="宋体"/>
          <w:b/>
          <w:color w:val="auto"/>
          <w:sz w:val="24"/>
          <w:szCs w:val="24"/>
          <w:highlight w:val="none"/>
        </w:rPr>
        <w:t xml:space="preserve">应对照</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文件技术等要求，所投标的物（服务）与</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文件的规定有偏离的，应在此表中申明与技术要求条文的偏差和例外。</w:t>
      </w:r>
      <w:r/>
    </w:p>
    <w:p>
      <w:pPr>
        <w:ind w:firstLine="482"/>
        <w:jc w:val="both"/>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2、未在上表中说明的，如在</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文件其他内容中已有文字说明的，则以已有文字说明为准，否则，将被认为完全响应</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文件的规定。但该表不作为</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单位对所投标的物（服务）关于技术要求等详细描述和说明的替代。</w:t>
      </w:r>
      <w:r/>
    </w:p>
    <w:p>
      <w:pPr>
        <w:jc w:val="both"/>
        <w:spacing w:line="360" w:lineRule="auto"/>
        <w:shd w:val="clear" w:color="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21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w:t>
      </w:r>
      <w:r/>
    </w:p>
    <w:p>
      <w:pPr>
        <w:ind w:firstLine="21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法定代表人或代理人：（签名或签章）</w:t>
      </w:r>
      <w:r/>
    </w:p>
    <w:p>
      <w:pPr>
        <w:ind w:firstLine="21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、商务条款偏离表</w:t>
      </w:r>
      <w:r/>
    </w:p>
    <w:p>
      <w:pPr>
        <w:ind w:left="480"/>
        <w:jc w:val="cente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商务条款偏离表</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采购编号：</w:t>
      </w:r>
      <w:r/>
    </w:p>
    <w:tbl>
      <w:tblPr>
        <w:tblStyle w:val="782"/>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3722"/>
        <w:gridCol w:w="3515"/>
        <w:gridCol w:w="1447"/>
      </w:tblGrid>
      <w:tr>
        <w:trPr>
          <w:trHeight w:val="631"/>
        </w:trPr>
        <w:tc>
          <w:tcPr>
            <w:tcBorders>
              <w:top w:val="single" w:color="auto" w:sz="12" w:space="0"/>
              <w:left w:val="single" w:color="auto" w:sz="12" w:space="0"/>
              <w:bottom w:val="single" w:color="auto" w:sz="4" w:space="0"/>
              <w:right w:val="single" w:color="auto" w:sz="4" w:space="0"/>
            </w:tcBorders>
            <w:tcW w:w="95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Borders>
              <w:top w:val="single" w:color="auto" w:sz="12" w:space="0"/>
              <w:left w:val="single" w:color="auto" w:sz="4" w:space="0"/>
              <w:bottom w:val="single" w:color="auto" w:sz="4" w:space="0"/>
              <w:right w:val="single" w:color="auto" w:sz="4" w:space="0"/>
            </w:tcBorders>
            <w:tcW w:w="372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的商务条款</w:t>
            </w:r>
            <w:r/>
          </w:p>
        </w:tc>
        <w:tc>
          <w:tcPr>
            <w:tcBorders>
              <w:top w:val="single" w:color="auto" w:sz="12" w:space="0"/>
              <w:left w:val="single" w:color="auto" w:sz="4" w:space="0"/>
              <w:bottom w:val="single" w:color="auto" w:sz="4" w:space="0"/>
              <w:right w:val="single" w:color="auto" w:sz="4" w:space="0"/>
            </w:tcBorders>
            <w:tcW w:w="351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投标文件的商务条款</w:t>
            </w:r>
            <w:r/>
          </w:p>
        </w:tc>
        <w:tc>
          <w:tcPr>
            <w:tcBorders>
              <w:top w:val="single" w:color="auto" w:sz="12" w:space="0"/>
              <w:left w:val="single" w:color="auto" w:sz="4" w:space="0"/>
              <w:bottom w:val="single" w:color="auto" w:sz="4" w:space="0"/>
              <w:right w:val="single" w:color="auto" w:sz="12" w:space="0"/>
            </w:tcBorders>
            <w:tcW w:w="144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w:t>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jc w:val="center"/>
              <w:spacing w:before="240" w:after="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jc w:val="center"/>
              <w:spacing w:before="240" w:after="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rPr>
              <w:t xml:space="preserve">付款步骤</w:t>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jc w:val="center"/>
              <w:spacing w:before="240" w:after="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rPr>
              <w:t xml:space="preserve">合同条款</w:t>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jc w:val="center"/>
              <w:spacing w:before="240" w:after="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89"/>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
        </w:trPr>
        <w:tc>
          <w:tcPr>
            <w:tcBorders>
              <w:top w:val="single" w:color="auto" w:sz="4" w:space="0"/>
              <w:left w:val="single" w:color="auto" w:sz="12" w:space="0"/>
              <w:bottom w:val="single" w:color="auto" w:sz="12" w:space="0"/>
              <w:right w:val="single" w:color="auto" w:sz="4" w:space="0"/>
            </w:tcBorders>
            <w:tcW w:w="951"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12" w:space="0"/>
              <w:right w:val="single" w:color="auto" w:sz="4" w:space="0"/>
            </w:tcBorders>
            <w:tcW w:w="3722"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12" w:space="0"/>
              <w:right w:val="single" w:color="auto" w:sz="4" w:space="0"/>
            </w:tcBorders>
            <w:tcW w:w="3515"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12" w:space="0"/>
              <w:right w:val="single" w:color="auto" w:sz="12" w:space="0"/>
            </w:tcBorders>
            <w:tcW w:w="1447" w:type="dxa"/>
            <w:vAlign w:val="center"/>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注：投标人的投标文件（除技术规格部分）与</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规定的有偏离的，应在此表中说明。未在上表中说明的，将被认为完全响应</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的规定。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w:t>
      </w:r>
      <w:r/>
    </w:p>
    <w:p>
      <w:pPr>
        <w:ind w:firstLine="48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法定代表人或代理人：（签名或签章）</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5" w:after="25"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类似项目一览表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类似项目一览表</w:t>
      </w:r>
      <w:r/>
    </w:p>
    <w:p>
      <w:pPr>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采购编号：</w:t>
      </w:r>
      <w:r/>
    </w:p>
    <w:tbl>
      <w:tblPr>
        <w:tblStyle w:val="782"/>
        <w:tblW w:w="985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7"/>
        <w:gridCol w:w="1711"/>
        <w:gridCol w:w="1711"/>
        <w:gridCol w:w="2035"/>
        <w:gridCol w:w="2206"/>
        <w:gridCol w:w="1131"/>
      </w:tblGrid>
      <w:tr>
        <w:trPr>
          <w:cantSplit/>
          <w:trHeight w:val="622"/>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采购单位</w:t>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签订时间</w:t>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合同金额（万元）</w:t>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tbRlV"/>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注：投标人应提供双方签订合同的复印件并加盖投标人公章，否则将不作为评标的依据。</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21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投标人（公章）：</w:t>
      </w:r>
      <w:r/>
    </w:p>
    <w:p>
      <w:pPr>
        <w:ind w:firstLine="21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法定代表人或代理人：（签名或签章）</w:t>
      </w:r>
      <w:r/>
    </w:p>
    <w:p>
      <w:pPr>
        <w:ind w:firstLine="21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zh-CN"/>
        </w:rPr>
        <w:br w:type="page" w:clear="all"/>
      </w:r>
      <w:r>
        <w:rPr>
          <w:rFonts w:hint="eastAsia" w:ascii="宋体" w:hAnsi="宋体" w:eastAsia="宋体" w:cs="宋体"/>
          <w:b/>
          <w:color w:val="auto"/>
          <w:sz w:val="24"/>
          <w:szCs w:val="24"/>
          <w:highlight w:val="none"/>
          <w:lang w:val="zh-CN"/>
        </w:rPr>
        <w:t xml:space="preserve">格式</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en-US" w:eastAsia="zh-CN" w:bidi="ar-SA"/>
        </w:rPr>
        <w:t xml:space="preserve">项目组人员一览表</w:t>
      </w:r>
      <w:r/>
    </w:p>
    <w:p>
      <w:pPr>
        <w:ind w:left="1364" w:hanging="1080"/>
        <w:jc w:val="center"/>
        <w:spacing w:before="78" w:after="78"/>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项目组人员一览表</w:t>
      </w:r>
      <w:r/>
    </w:p>
    <w:p>
      <w:pPr>
        <w:ind w:firstLine="0"/>
        <w:jc w:val="center"/>
        <w:spacing w:line="360" w:lineRule="auto"/>
        <w:widowControl w:val="off"/>
        <w:rPr>
          <w:rFonts w:hint="eastAsia" w:ascii="宋体" w:hAnsi="宋体" w:eastAsia="宋体" w:cs="宋体"/>
          <w:b/>
          <w:color w:val="auto"/>
          <w:sz w:val="26"/>
          <w:szCs w:val="24"/>
          <w:highlight w:val="none"/>
          <w:lang w:val="en-US" w:eastAsia="zh-CN" w:bidi="ar-SA"/>
        </w:rPr>
      </w:pPr>
      <w:r>
        <w:rPr>
          <w:rFonts w:hint="eastAsia" w:ascii="宋体" w:hAnsi="宋体" w:eastAsia="宋体" w:cs="宋体"/>
          <w:b/>
          <w:color w:val="auto"/>
          <w:sz w:val="26"/>
          <w:szCs w:val="24"/>
          <w:highlight w:val="none"/>
          <w:lang w:val="en-US" w:eastAsia="zh-CN" w:bidi="ar-SA"/>
        </w:rPr>
      </w:r>
      <w:r/>
    </w:p>
    <w:p>
      <w:pPr>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rPr>
        <w:t xml:space="preserve">编号：</w:t>
      </w:r>
      <w:r/>
    </w:p>
    <w:p>
      <w:pPr>
        <w:ind w:left="0"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标段号：</w:t>
      </w:r>
      <w:r/>
    </w:p>
    <w:tbl>
      <w:tblPr>
        <w:tblStyle w:val="782"/>
        <w:tblW w:w="9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1578"/>
        <w:gridCol w:w="1415"/>
        <w:gridCol w:w="1008"/>
        <w:gridCol w:w="1070"/>
        <w:gridCol w:w="1743"/>
        <w:gridCol w:w="1128"/>
        <w:gridCol w:w="1128"/>
      </w:tblGrid>
      <w:tr>
        <w:trPr>
          <w:jc w:val="center"/>
          <w:trHeight w:val="930"/>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lang w:eastAsia="zh-CN"/>
              </w:rPr>
              <w:suppressLineNumbers w:val="0"/>
            </w:pPr>
            <w:r>
              <w:rPr>
                <w:rFonts w:hint="eastAsia" w:ascii="宋体" w:hAnsi="宋体" w:eastAsia="宋体" w:cs="宋体"/>
                <w:b w:val="0"/>
                <w:bCs/>
                <w:color w:val="auto"/>
                <w:sz w:val="24"/>
                <w:szCs w:val="24"/>
                <w:highlight w:val="none"/>
                <w:lang w:val="en-US" w:eastAsia="zh-CN"/>
              </w:rPr>
              <w:t xml:space="preserve">岗位</w:t>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专业/资格学历</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职称</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rPr>
              <w:t xml:space="preserve">备注</w:t>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0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625"/>
        </w:trPr>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bl>
    <w:p>
      <w:pPr>
        <w:ind w:left="422" w:hanging="422"/>
        <w:jc w:val="both"/>
        <w:keepLines w:val="0"/>
        <w:keepNext w:val="0"/>
        <w:pageBreakBefore w:val="0"/>
        <w:spacing w:before="12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both"/>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ind w:firstLine="21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投标人（公章）：</w:t>
      </w:r>
      <w:r/>
    </w:p>
    <w:p>
      <w:pPr>
        <w:ind w:firstLine="21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法定代表人或代理人：（签名或签章）</w:t>
      </w:r>
      <w:r/>
    </w:p>
    <w:p>
      <w:pPr>
        <w:ind w:firstLine="21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日期：        年     月     日</w:t>
      </w:r>
      <w:r/>
    </w:p>
    <w:p>
      <w:pPr>
        <w:jc w:val="both"/>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br w:type="page" w:clear="all"/>
      </w:r>
      <w:r/>
    </w:p>
    <w:p>
      <w:pPr>
        <w:jc w:val="both"/>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格式</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zh-CN"/>
        </w:rPr>
        <w:t xml:space="preserve">、资格证明文件</w:t>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（1）关于资格文件的声明函</w:t>
      </w:r>
      <w:r/>
    </w:p>
    <w:p>
      <w:pPr>
        <w:ind w:firstLine="425"/>
        <w:jc w:val="center"/>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关于资格文件的声明函</w:t>
      </w:r>
      <w:r/>
    </w:p>
    <w:p>
      <w:pPr>
        <w:ind w:firstLine="425"/>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本公司愿就由贵公司组织实施的编号为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5"/>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5"/>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21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投标人（公章）：</w:t>
      </w:r>
      <w:r/>
    </w:p>
    <w:p>
      <w:pPr>
        <w:ind w:firstLine="21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法定代表人或代理人：（签名或签章）</w:t>
      </w:r>
      <w:r/>
    </w:p>
    <w:p>
      <w:pPr>
        <w:ind w:firstLine="21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日期：        年     月     日</w:t>
      </w:r>
      <w:r/>
    </w:p>
    <w:p>
      <w:pPr>
        <w:ind w:firstLine="22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rPr>
          <w:rFonts w:hint="eastAsia" w:ascii="宋体" w:hAnsi="宋体" w:eastAsia="宋体" w:cs="宋体"/>
          <w:b/>
          <w:bCs/>
          <w:color w:val="auto"/>
          <w:sz w:val="24"/>
          <w:szCs w:val="24"/>
          <w:highlight w:val="none"/>
          <w:lang w:val="zh-CN"/>
        </w:rPr>
        <w:t xml:space="preserve">（2）投标人情况表</w:t>
      </w:r>
      <w:r/>
    </w:p>
    <w:p>
      <w:pPr>
        <w:jc w:val="center"/>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投标人情况表</w:t>
      </w:r>
      <w:r/>
    </w:p>
    <w:p>
      <w:pPr>
        <w:jc w:val="both"/>
        <w:spacing w:line="3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采购编号：</w:t>
      </w:r>
      <w:r/>
    </w:p>
    <w:tbl>
      <w:tblPr>
        <w:tblStyle w:val="782"/>
        <w:tblW w:w="1001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353"/>
        <w:gridCol w:w="1880"/>
        <w:gridCol w:w="1521"/>
        <w:gridCol w:w="2487"/>
        <w:gridCol w:w="776"/>
      </w:tblGrid>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right"/>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万元</w:t>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008"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ind w:firstLine="1200"/>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万元</w:t>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ind w:firstLine="720"/>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万元</w:t>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ind w:firstLine="480"/>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万元</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自有面积         平方米</w:t>
            </w:r>
            <w:r/>
          </w:p>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承租面积         平方米</w:t>
            </w:r>
            <w:r/>
          </w:p>
        </w:tc>
      </w:tr>
      <w:tr>
        <w:trPr>
          <w:jc w:val="center"/>
          <w:trHeight w:val="889"/>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单位简历及内设机构情况</w:t>
            </w:r>
            <w:r/>
          </w:p>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62"/>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单位优势及特长</w:t>
            </w:r>
            <w:r/>
          </w:p>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218"/>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29"/>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1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both"/>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rPr>
        <w:br w:type="page" w:clear="all"/>
      </w:r>
      <w:r/>
    </w:p>
    <w:p>
      <w:pPr>
        <w:rPr>
          <w:rFonts w:hint="eastAsia" w:ascii="宋体" w:hAnsi="宋体" w:eastAsia="宋体" w:cs="宋体"/>
          <w:b/>
          <w:bCs/>
          <w:color w:val="auto"/>
          <w:sz w:val="24"/>
          <w:szCs w:val="24"/>
          <w:highlight w:val="none"/>
          <w:lang w:val="zh-CN"/>
        </w:rPr>
      </w:pPr>
      <w:r>
        <w:rPr>
          <w:rFonts w:hint="eastAsia" w:ascii="宋体" w:hAnsi="宋体" w:eastAsia="宋体" w:cs="宋体"/>
          <w:b/>
          <w:color w:val="auto"/>
          <w:sz w:val="24"/>
          <w:szCs w:val="24"/>
          <w:highlight w:val="none"/>
          <w:lang w:val="zh-CN"/>
        </w:rPr>
        <w:t xml:space="preserve">格式1</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rPr>
        <w:t xml:space="preserve">中小</w:t>
      </w:r>
      <w:r>
        <w:rPr>
          <w:rFonts w:hint="eastAsia" w:ascii="宋体" w:hAnsi="宋体" w:eastAsia="宋体" w:cs="宋体"/>
          <w:b/>
          <w:color w:val="auto"/>
          <w:sz w:val="24"/>
          <w:szCs w:val="24"/>
          <w:highlight w:val="none"/>
          <w:lang w:val="zh-CN"/>
        </w:rPr>
        <w:t xml:space="preserve">企业</w:t>
      </w:r>
      <w:r>
        <w:rPr>
          <w:rFonts w:hint="eastAsia" w:ascii="宋体" w:hAnsi="宋体" w:eastAsia="宋体" w:cs="宋体"/>
          <w:b/>
          <w:color w:val="auto"/>
          <w:sz w:val="24"/>
          <w:szCs w:val="24"/>
          <w:highlight w:val="none"/>
        </w:rPr>
        <w:t xml:space="preserve">声明函</w:t>
      </w:r>
      <w:r/>
    </w:p>
    <w:p>
      <w:pPr>
        <w:jc w:val="center"/>
        <w:spacing w:line="4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center"/>
        <w:spacing w:line="4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中小企业声明函</w:t>
      </w:r>
      <w:r/>
    </w:p>
    <w:p>
      <w:pP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4"/>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本公司（或联合体）郑重声明，根据《政府采购促进中小企业发展管理办法》（财库﹝2020﹞46 号）的规定，本公司 （或联合体）参加</w:t>
      </w:r>
      <w:r>
        <w:rPr>
          <w:rFonts w:hint="eastAsia" w:ascii="宋体" w:hAnsi="宋体" w:eastAsia="宋体" w:cs="宋体"/>
          <w:b w:val="0"/>
          <w:bCs/>
          <w:color w:val="auto"/>
          <w:sz w:val="24"/>
          <w:szCs w:val="24"/>
          <w:highlight w:val="none"/>
          <w:u w:val="single"/>
        </w:rPr>
        <w:t xml:space="preserve">（单位名称）</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u w:val="single"/>
        </w:rPr>
        <w:t xml:space="preserve">（项目名称）</w:t>
      </w:r>
      <w:r>
        <w:rPr>
          <w:rFonts w:hint="eastAsia" w:ascii="宋体" w:hAnsi="宋体" w:eastAsia="宋体" w:cs="宋体"/>
          <w:b w:val="0"/>
          <w:bCs/>
          <w:color w:val="auto"/>
          <w:sz w:val="24"/>
          <w:szCs w:val="24"/>
          <w:highlight w:val="none"/>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 </w:t>
      </w:r>
      <w:r>
        <w:rPr>
          <w:rFonts w:hint="eastAsia" w:ascii="宋体" w:hAnsi="宋体" w:eastAsia="宋体" w:cs="宋体"/>
          <w:b w:val="0"/>
          <w:bCs/>
          <w:color w:val="auto"/>
          <w:sz w:val="24"/>
          <w:szCs w:val="24"/>
          <w:highlight w:val="none"/>
          <w:u w:val="single"/>
        </w:rPr>
        <w:t xml:space="preserve">（标的名称） </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（所属行业为</w:t>
      </w:r>
      <w:r>
        <w:rPr>
          <w:rFonts w:hint="eastAsia" w:ascii="宋体" w:hAnsi="宋体" w:eastAsia="宋体" w:cs="宋体"/>
          <w:b w:val="0"/>
          <w:bCs/>
          <w:color w:val="auto"/>
          <w:sz w:val="24"/>
          <w:szCs w:val="24"/>
          <w:highlight w:val="none"/>
          <w:u w:val="single"/>
          <w:lang w:val="en-US" w:eastAsia="zh-CN"/>
        </w:rPr>
        <w:t xml:space="preserve">租赁和商务服务业</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 承建（承接）企业为</w:t>
      </w:r>
      <w:r>
        <w:rPr>
          <w:rFonts w:hint="eastAsia" w:ascii="宋体" w:hAnsi="宋体" w:eastAsia="宋体" w:cs="宋体"/>
          <w:b w:val="0"/>
          <w:bCs/>
          <w:color w:val="auto"/>
          <w:sz w:val="24"/>
          <w:szCs w:val="24"/>
          <w:highlight w:val="none"/>
          <w:u w:val="single"/>
        </w:rPr>
        <w:t xml:space="preserve">（企业名称）</w:t>
      </w:r>
      <w:r>
        <w:rPr>
          <w:rFonts w:hint="eastAsia" w:ascii="宋体" w:hAnsi="宋体" w:eastAsia="宋体" w:cs="宋体"/>
          <w:b w:val="0"/>
          <w:bCs/>
          <w:color w:val="auto"/>
          <w:sz w:val="24"/>
          <w:szCs w:val="24"/>
          <w:highlight w:val="none"/>
        </w:rPr>
        <w:t xml:space="preserve">，从业人员</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万元，资产总额为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val="0"/>
          <w:bCs/>
          <w:color w:val="auto"/>
          <w:sz w:val="24"/>
          <w:szCs w:val="24"/>
          <w:highlight w:val="none"/>
          <w:vertAlign w:val="superscript"/>
        </w:rPr>
        <w:t xml:space="preserve">1</w:t>
      </w:r>
      <w:r>
        <w:rPr>
          <w:rFonts w:hint="eastAsia" w:ascii="宋体" w:hAnsi="宋体" w:eastAsia="宋体" w:cs="宋体"/>
          <w:b w:val="0"/>
          <w:bCs/>
          <w:color w:val="auto"/>
          <w:sz w:val="24"/>
          <w:szCs w:val="24"/>
          <w:highlight w:val="none"/>
        </w:rPr>
        <w:t xml:space="preserve">，属于</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u w:val="single"/>
        </w:rPr>
        <w:t xml:space="preserve">（</w:t>
      </w:r>
      <w:r>
        <w:rPr>
          <w:rFonts w:ascii="Wingdings" w:hAnsi="Wingdings" w:eastAsia="Wingdings" w:cs="Wingdings"/>
          <w:color w:val="auto"/>
          <w:sz w:val="24"/>
          <w:szCs w:val="24"/>
          <w:highlight w:val="none"/>
          <w:u w:val="single"/>
        </w:rPr>
        <w:t xml:space="preserve">¨</w:t>
      </w:r>
      <w:r>
        <w:rPr>
          <w:rFonts w:hint="eastAsia" w:ascii="宋体" w:hAnsi="宋体" w:eastAsia="宋体" w:cs="宋体"/>
          <w:b w:val="0"/>
          <w:bCs/>
          <w:color w:val="auto"/>
          <w:sz w:val="24"/>
          <w:szCs w:val="24"/>
          <w:highlight w:val="none"/>
          <w:u w:val="single"/>
        </w:rPr>
        <w:t xml:space="preserve">中型企业、 </w:t>
      </w:r>
      <w:r>
        <w:rPr>
          <w:rFonts w:ascii="Wingdings" w:hAnsi="Wingdings" w:eastAsia="Wingdings" w:cs="Wingdings"/>
          <w:color w:val="auto"/>
          <w:sz w:val="24"/>
          <w:szCs w:val="24"/>
          <w:highlight w:val="none"/>
          <w:u w:val="single"/>
        </w:rPr>
        <w:t xml:space="preserve">¨</w:t>
      </w:r>
      <w:r>
        <w:rPr>
          <w:rFonts w:hint="eastAsia" w:ascii="宋体" w:hAnsi="宋体" w:eastAsia="宋体" w:cs="宋体"/>
          <w:b w:val="0"/>
          <w:bCs/>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b w:val="0"/>
          <w:bCs/>
          <w:color w:val="auto"/>
          <w:sz w:val="24"/>
          <w:szCs w:val="24"/>
          <w:highlight w:val="none"/>
          <w:u w:val="single"/>
        </w:rPr>
        <w:t xml:space="preserve">微型企业）</w:t>
      </w:r>
      <w:r>
        <w:rPr>
          <w:rFonts w:hint="eastAsia" w:ascii="宋体" w:hAnsi="宋体" w:eastAsia="宋体" w:cs="宋体"/>
          <w:b w:val="0"/>
          <w:bCs/>
          <w:color w:val="auto"/>
          <w:sz w:val="24"/>
          <w:szCs w:val="24"/>
          <w:highlight w:val="none"/>
        </w:rPr>
        <w:t xml:space="preserve">； </w:t>
      </w:r>
      <w:r/>
    </w:p>
    <w:p>
      <w:pPr>
        <w:ind w:firstLine="424"/>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 </w:t>
      </w:r>
      <w:r>
        <w:rPr>
          <w:rFonts w:hint="eastAsia" w:ascii="宋体" w:hAnsi="宋体" w:eastAsia="宋体" w:cs="宋体"/>
          <w:b w:val="0"/>
          <w:bCs/>
          <w:color w:val="auto"/>
          <w:sz w:val="24"/>
          <w:szCs w:val="24"/>
          <w:highlight w:val="none"/>
          <w:u w:val="single"/>
        </w:rPr>
        <w:t xml:space="preserve">（标的名称） </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（所属行业为</w:t>
      </w:r>
      <w:r>
        <w:rPr>
          <w:rFonts w:hint="eastAsia" w:ascii="宋体" w:hAnsi="宋体" w:eastAsia="宋体" w:cs="宋体"/>
          <w:b w:val="0"/>
          <w:bCs/>
          <w:color w:val="auto"/>
          <w:sz w:val="24"/>
          <w:szCs w:val="24"/>
          <w:highlight w:val="none"/>
          <w:u w:val="single"/>
          <w:lang w:val="en-US" w:eastAsia="zh-CN"/>
        </w:rPr>
        <w:t xml:space="preserve">租赁和商务服务业</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 承建（承接）企业为</w:t>
      </w:r>
      <w:r>
        <w:rPr>
          <w:rFonts w:hint="eastAsia" w:ascii="宋体" w:hAnsi="宋体" w:eastAsia="宋体" w:cs="宋体"/>
          <w:b w:val="0"/>
          <w:bCs/>
          <w:color w:val="auto"/>
          <w:sz w:val="24"/>
          <w:szCs w:val="24"/>
          <w:highlight w:val="none"/>
          <w:u w:val="single"/>
        </w:rPr>
        <w:t xml:space="preserve">（企业名称）</w:t>
      </w:r>
      <w:r>
        <w:rPr>
          <w:rFonts w:hint="eastAsia" w:ascii="宋体" w:hAnsi="宋体" w:eastAsia="宋体" w:cs="宋体"/>
          <w:b w:val="0"/>
          <w:bCs/>
          <w:color w:val="auto"/>
          <w:sz w:val="24"/>
          <w:szCs w:val="24"/>
          <w:highlight w:val="none"/>
        </w:rPr>
        <w:t xml:space="preserve">，从业人员</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万元，资产总额为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val="0"/>
          <w:bCs/>
          <w:color w:val="auto"/>
          <w:sz w:val="24"/>
          <w:szCs w:val="24"/>
          <w:highlight w:val="none"/>
          <w:vertAlign w:val="superscript"/>
        </w:rPr>
        <w:t xml:space="preserve">1</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w:t>
      </w:r>
      <w:r>
        <w:rPr>
          <w:rFonts w:ascii="Wingdings" w:hAnsi="Wingdings" w:eastAsia="Wingdings" w:cs="Wingdings"/>
          <w:color w:val="auto"/>
          <w:sz w:val="24"/>
          <w:szCs w:val="24"/>
          <w:highlight w:val="none"/>
          <w:u w:val="single"/>
        </w:rPr>
        <w:t xml:space="preserve">¨</w:t>
      </w:r>
      <w:r>
        <w:rPr>
          <w:rFonts w:hint="eastAsia" w:ascii="宋体" w:hAnsi="宋体" w:eastAsia="宋体" w:cs="宋体"/>
          <w:b w:val="0"/>
          <w:bCs/>
          <w:color w:val="auto"/>
          <w:sz w:val="24"/>
          <w:szCs w:val="24"/>
          <w:highlight w:val="none"/>
          <w:u w:val="single"/>
        </w:rPr>
        <w:t xml:space="preserve">中型企业、 </w:t>
      </w:r>
      <w:r>
        <w:rPr>
          <w:rFonts w:ascii="Wingdings" w:hAnsi="Wingdings" w:eastAsia="Wingdings" w:cs="Wingdings"/>
          <w:color w:val="auto"/>
          <w:sz w:val="24"/>
          <w:szCs w:val="24"/>
          <w:highlight w:val="none"/>
          <w:u w:val="single"/>
        </w:rPr>
        <w:t xml:space="preserve">¨</w:t>
      </w:r>
      <w:r>
        <w:rPr>
          <w:rFonts w:hint="eastAsia" w:ascii="宋体" w:hAnsi="宋体" w:eastAsia="宋体" w:cs="宋体"/>
          <w:b w:val="0"/>
          <w:bCs/>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b w:val="0"/>
          <w:bCs/>
          <w:color w:val="auto"/>
          <w:sz w:val="24"/>
          <w:szCs w:val="24"/>
          <w:highlight w:val="none"/>
          <w:u w:val="single"/>
        </w:rPr>
        <w:t xml:space="preserve">微型企业）</w:t>
      </w:r>
      <w:r>
        <w:rPr>
          <w:rFonts w:hint="eastAsia" w:ascii="宋体" w:hAnsi="宋体" w:eastAsia="宋体" w:cs="宋体"/>
          <w:b w:val="0"/>
          <w:bCs/>
          <w:color w:val="auto"/>
          <w:sz w:val="24"/>
          <w:szCs w:val="24"/>
          <w:highlight w:val="none"/>
        </w:rPr>
        <w:t xml:space="preserve">； …… </w:t>
      </w:r>
      <w:r/>
    </w:p>
    <w:p>
      <w:pPr>
        <w:ind w:firstLine="424"/>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以上企业，不属于大企业的分支机构，不存在控股股东为大企业的情形，也不存在与大企业的负责人为同一人的情形。 </w:t>
      </w:r>
      <w:r/>
    </w:p>
    <w:p>
      <w:pPr>
        <w:ind w:firstLine="424"/>
        <w:jc w:val="left"/>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本企业对上述声明内容的真实性负责。如有虚假，将依法承担相应责任。 </w:t>
      </w:r>
      <w:r/>
    </w:p>
    <w:p>
      <w:pPr>
        <w:ind w:firstLine="424"/>
        <w:jc w:val="center"/>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6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企业名称（盖章）： </w:t>
      </w:r>
      <w:r/>
    </w:p>
    <w:p>
      <w:pPr>
        <w:ind w:firstLine="720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 期：</w:t>
      </w:r>
      <w:r/>
    </w:p>
    <w:p>
      <w:pPr>
        <w:ind w:left="119" w:firstLine="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ind w:left="119" w:firstLine="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从业人员、营业收入、资产总额填报上一年度数据，无上一年度数据的新成立企业可不填报。</w:t>
      </w:r>
      <w:r/>
    </w:p>
    <w:p>
      <w:pPr>
        <w:ind w:left="119" w:firstLine="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中小企业划分标准详见“工信部联企业〔2011〕300号通知中的《中小企业划型标准规定》”。</w:t>
      </w:r>
      <w:r/>
    </w:p>
    <w:p>
      <w:pPr>
        <w:ind w:left="119"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供应商应对照中小企业划分标准和采购标的所属行业：租赁和商务服务业 ，如实、完整填报《中小企业声明函》，如未对（中型企业、小型企业、微型企业）进行勾选，视同非中、小、微企业，不享受相应扶持政策。</w:t>
      </w: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4"/>
          <w:szCs w:val="24"/>
          <w:highlight w:val="none"/>
        </w:rPr>
        <w:t xml:space="preserve">格式1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、残疾人福利性单位声明函</w:t>
      </w:r>
      <w:r/>
    </w:p>
    <w:p>
      <w:pPr>
        <w:spacing w:line="580" w:lineRule="exact"/>
        <w:rPr>
          <w:rFonts w:hint="eastAsia" w:ascii="宋体" w:hAnsi="宋体" w:eastAsia="宋体" w:cs="宋体"/>
          <w:b/>
          <w:color w:val="auto"/>
          <w:spacing w:val="6"/>
          <w:sz w:val="24"/>
          <w:szCs w:val="24"/>
          <w:highlight w:val="none"/>
        </w:rPr>
      </w:pPr>
      <w:r/>
      <w:bookmarkStart w:id="15" w:name="OLE_LINK13"/>
      <w:r/>
      <w:bookmarkEnd w:id="15"/>
      <w:r/>
      <w:bookmarkStart w:id="16" w:name="OLE_LINK14"/>
      <w:r/>
      <w:bookmarkEnd w:id="16"/>
      <w:r/>
      <w:r/>
    </w:p>
    <w:p>
      <w:pPr>
        <w:jc w:val="center"/>
        <w:keepLines w:val="0"/>
        <w:keepNext w:val="0"/>
        <w:pageBreakBefore w:val="0"/>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 xml:space="preserve">残疾人福利性单位声明函</w:t>
      </w:r>
      <w:r/>
    </w:p>
    <w:p>
      <w:pPr>
        <w:keepLines w:val="0"/>
        <w:keepNext w:val="0"/>
        <w:pageBreakBefore w:val="0"/>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480"/>
        <w:jc w:val="right"/>
        <w:keepLines w:val="0"/>
        <w:keepNext w:val="0"/>
        <w:pageBreakBefore w:val="0"/>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ind w:right="1560" w:firstLine="480"/>
        <w:jc w:val="right"/>
        <w:keepLines w:val="0"/>
        <w:keepNext w:val="0"/>
        <w:pageBreakBefore w:val="0"/>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、投标（响应）保证承诺书</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80"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 xml:space="preserve">投标（响应）保证承诺书</w:t>
      </w:r>
      <w:r/>
    </w:p>
    <w:p>
      <w:pPr>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致：中思项目管理咨询有限公司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              （项目名称和采购编号）</w:t>
      </w:r>
      <w:r>
        <w:rPr>
          <w:rFonts w:hint="eastAsia" w:ascii="宋体" w:hAnsi="宋体" w:eastAsia="宋体" w:cs="宋体"/>
          <w:color w:val="auto"/>
          <w:sz w:val="24"/>
          <w:szCs w:val="24"/>
          <w:highlight w:val="none"/>
        </w:rPr>
        <w:t xml:space="preserve">的投标（响应）,并做出如下承诺：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一、除不可抗力外，我单位如果发生以下行为，将在行为发生的10个工作日内，向贵方（或</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）支付本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公布的预算金额（或最高限价）的2%作为违约赔偿金。</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签订合同；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3.中标（成交）后不按本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规定向</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提交履约保证金（如有）；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4.中标（成交）后不按本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规定向贵方缴纳采购代理服务费。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二、我单位知晓上述行为的法律后果，承认本承诺书作为贵方（或</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）要求我单位履行违约赔偿义务的依据作用。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（盖公章）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传真：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   邮编：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法定代表人或代理人(签字或签章）：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00" w:lineRule="exact"/>
        <w:tabs>
          <w:tab w:val="left" w:pos="72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Cs w:val="24"/>
          <w:highlight w:val="none"/>
          <w:lang w:val="zh-CN"/>
        </w:rPr>
        <w:br w:type="page" w:clear="all"/>
      </w:r>
      <w:bookmarkStart w:id="17" w:name="_Toc25326"/>
      <w:r>
        <w:rPr>
          <w:rFonts w:hint="eastAsia" w:ascii="宋体" w:hAnsi="宋体" w:eastAsia="宋体" w:cs="宋体"/>
          <w:b/>
          <w:bCs/>
          <w:color w:val="auto"/>
          <w:sz w:val="32"/>
          <w:szCs w:val="32"/>
          <w:highlight w:val="none"/>
        </w:rPr>
        <w:t xml:space="preserve">第四章  招标书</w:t>
      </w:r>
      <w:bookmarkEnd w:id="17"/>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受</w:t>
      </w:r>
      <w:r>
        <w:rPr>
          <w:rFonts w:hint="eastAsia" w:ascii="宋体" w:hAnsi="宋体" w:cs="宋体"/>
          <w:color w:val="auto"/>
          <w:szCs w:val="24"/>
          <w:highlight w:val="none"/>
          <w:lang w:eastAsia="zh-CN"/>
        </w:rPr>
        <w:t xml:space="preserve">苏州市立达中学校</w:t>
      </w:r>
      <w:r>
        <w:rPr>
          <w:rFonts w:hint="eastAsia" w:ascii="宋体" w:hAnsi="宋体" w:eastAsia="宋体" w:cs="宋体"/>
          <w:color w:val="auto"/>
          <w:szCs w:val="24"/>
          <w:highlight w:val="none"/>
        </w:rPr>
        <w:t xml:space="preserve">之委托，中思项目管理咨询有限公司作为采购代理机构，对其拟采购的以下设备进行国内公开招标采购。欢迎符合招标公告资格要求的供应商前来报名参加投标。</w:t>
      </w:r>
      <w:r/>
    </w:p>
    <w:p>
      <w:pPr>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一、</w:t>
      </w:r>
      <w:r>
        <w:rPr>
          <w:rFonts w:hint="eastAsia" w:ascii="宋体" w:hAnsi="宋体" w:eastAsia="宋体" w:cs="宋体"/>
          <w:b/>
          <w:color w:val="auto"/>
          <w:sz w:val="24"/>
          <w:szCs w:val="24"/>
          <w:highlight w:val="none"/>
        </w:rPr>
        <w:t xml:space="preserve">招标项目</w:t>
      </w:r>
      <w:r>
        <w:rPr>
          <w:rFonts w:hint="eastAsia" w:ascii="宋体" w:hAnsi="宋体" w:eastAsia="宋体" w:cs="宋体"/>
          <w:b/>
          <w:color w:val="auto"/>
          <w:szCs w:val="24"/>
          <w:highlight w:val="none"/>
        </w:rPr>
        <w:t xml:space="preserve">编号：</w:t>
      </w:r>
      <w:r>
        <w:rPr>
          <w:rFonts w:hint="eastAsia" w:ascii="宋体" w:hAnsi="宋体" w:cs="宋体"/>
          <w:color w:val="auto"/>
          <w:szCs w:val="24"/>
          <w:highlight w:val="none"/>
          <w:lang w:eastAsia="zh-CN"/>
        </w:rPr>
        <w:t xml:space="preserve">JSZC-320500-SZZS-G2026-0025</w:t>
      </w:r>
      <w:r>
        <w:rPr>
          <w:rFonts w:hint="eastAsia" w:ascii="宋体" w:hAnsi="宋体" w:eastAsia="宋体" w:cs="宋体"/>
          <w:color w:val="auto"/>
          <w:szCs w:val="24"/>
          <w:highlight w:val="none"/>
        </w:rPr>
        <w:t xml:space="preserve"> </w:t>
      </w:r>
      <w:r/>
    </w:p>
    <w:p>
      <w:pPr>
        <w:spacing w:line="360" w:lineRule="auto"/>
        <w:rPr>
          <w:rFonts w:hint="eastAsia" w:ascii="宋体" w:hAnsi="宋体" w:eastAsia="宋体" w:cs="宋体"/>
          <w:color w:val="auto"/>
          <w:szCs w:val="24"/>
          <w:highlight w:val="none"/>
          <w:lang w:eastAsia="zh-CN"/>
        </w:rPr>
      </w:pPr>
      <w:r>
        <w:rPr>
          <w:rFonts w:hint="eastAsia" w:ascii="宋体" w:hAnsi="宋体" w:eastAsia="宋体" w:cs="宋体"/>
          <w:b/>
          <w:color w:val="auto"/>
          <w:szCs w:val="24"/>
          <w:highlight w:val="none"/>
        </w:rPr>
        <w:t xml:space="preserve">二、</w:t>
      </w:r>
      <w:r>
        <w:rPr>
          <w:rFonts w:hint="eastAsia" w:ascii="宋体" w:hAnsi="宋体" w:eastAsia="宋体" w:cs="宋体"/>
          <w:b/>
          <w:color w:val="auto"/>
          <w:sz w:val="24"/>
          <w:szCs w:val="24"/>
          <w:highlight w:val="none"/>
        </w:rPr>
        <w:t xml:space="preserve">招标项目</w:t>
      </w:r>
      <w:r>
        <w:rPr>
          <w:rFonts w:hint="eastAsia" w:ascii="宋体" w:hAnsi="宋体" w:eastAsia="宋体" w:cs="宋体"/>
          <w:b/>
          <w:color w:val="auto"/>
          <w:szCs w:val="24"/>
          <w:highlight w:val="none"/>
        </w:rPr>
        <w:t xml:space="preserve">名称：</w:t>
      </w:r>
      <w:r>
        <w:rPr>
          <w:rFonts w:hint="eastAsia" w:ascii="宋体" w:hAnsi="宋体" w:cs="宋体"/>
          <w:color w:val="auto"/>
          <w:szCs w:val="24"/>
          <w:highlight w:val="none"/>
          <w:lang w:eastAsia="zh-CN"/>
        </w:rPr>
        <w:t xml:space="preserve">学校编外用工劳务派遣项目</w:t>
      </w:r>
      <w:r/>
    </w:p>
    <w:p>
      <w:pPr>
        <w:spacing w:line="360" w:lineRule="auto"/>
        <w:rPr>
          <w:rFonts w:hint="eastAsia" w:ascii="宋体" w:hAnsi="宋体" w:eastAsia="宋体" w:cs="宋体"/>
          <w:b w:val="0"/>
          <w:bCs/>
          <w:color w:val="auto"/>
          <w:sz w:val="24"/>
          <w:highlight w:val="none"/>
          <w:lang w:val="en-US" w:eastAsia="zh-CN" w:bidi="ar-SA"/>
        </w:rPr>
      </w:pPr>
      <w:r>
        <w:rPr>
          <w:rFonts w:hint="eastAsia" w:ascii="宋体" w:hAnsi="宋体" w:eastAsia="宋体" w:cs="宋体"/>
          <w:b/>
          <w:color w:val="auto"/>
          <w:szCs w:val="24"/>
          <w:highlight w:val="none"/>
        </w:rPr>
        <w:t xml:space="preserve">三、</w:t>
      </w:r>
      <w:r>
        <w:rPr>
          <w:rFonts w:hint="eastAsia" w:ascii="宋体" w:hAnsi="宋体" w:eastAsia="宋体" w:cs="宋体"/>
          <w:b/>
          <w:bCs w:val="0"/>
          <w:color w:val="auto"/>
          <w:sz w:val="24"/>
          <w:szCs w:val="24"/>
          <w:highlight w:val="none"/>
          <w:lang w:val="zh-Hans"/>
        </w:rPr>
        <w:t xml:space="preserve">预算金额：</w:t>
      </w:r>
      <w:r>
        <w:rPr>
          <w:rFonts w:hint="eastAsia" w:ascii="宋体" w:hAnsi="宋体" w:cs="宋体"/>
          <w:b w:val="0"/>
          <w:bCs/>
          <w:color w:val="auto"/>
          <w:sz w:val="24"/>
          <w:highlight w:val="none"/>
          <w:lang w:val="en-US" w:eastAsia="zh-CN" w:bidi="ar-SA"/>
        </w:rPr>
        <w:t xml:space="preserve">壹佰陆拾肆万元整</w:t>
      </w:r>
      <w:r>
        <w:rPr>
          <w:rFonts w:hint="eastAsia" w:ascii="宋体" w:hAnsi="宋体" w:eastAsia="宋体" w:cs="宋体"/>
          <w:b w:val="0"/>
          <w:bCs/>
          <w:color w:val="auto"/>
          <w:sz w:val="24"/>
          <w:highlight w:val="none"/>
          <w:lang w:val="en-US" w:eastAsia="zh-CN" w:bidi="ar-SA"/>
        </w:rPr>
        <w:t xml:space="preserve">（</w:t>
      </w:r>
      <w:r>
        <w:rPr>
          <w:rFonts w:hint="eastAsia" w:ascii="宋体" w:hAnsi="宋体" w:eastAsia="宋体" w:cs="宋体"/>
          <w:b w:val="0"/>
          <w:bCs/>
          <w:color w:val="auto"/>
          <w:sz w:val="24"/>
          <w:highlight w:val="none"/>
          <w:lang w:val="zh-Hans" w:eastAsia="zh-CN" w:bidi="ar-SA"/>
        </w:rPr>
        <w:t xml:space="preserve">¥</w:t>
      </w:r>
      <w:r>
        <w:rPr>
          <w:rFonts w:hint="eastAsia" w:ascii="宋体" w:hAnsi="宋体" w:eastAsia="宋体" w:cs="宋体"/>
          <w:b w:val="0"/>
          <w:bCs/>
          <w:color w:val="auto"/>
          <w:sz w:val="24"/>
          <w:highlight w:val="none"/>
          <w:lang w:val="en-US" w:eastAsia="zh-CN" w:bidi="ar-SA"/>
        </w:rPr>
        <w:t xml:space="preserve">1</w:t>
      </w:r>
      <w:r>
        <w:rPr>
          <w:rFonts w:hint="eastAsia" w:ascii="宋体" w:hAnsi="宋体" w:cs="宋体"/>
          <w:b w:val="0"/>
          <w:bCs/>
          <w:color w:val="auto"/>
          <w:sz w:val="24"/>
          <w:highlight w:val="none"/>
          <w:lang w:val="en-US" w:eastAsia="zh-CN" w:bidi="ar-SA"/>
        </w:rPr>
        <w:t xml:space="preserve">64</w:t>
      </w:r>
      <w:r>
        <w:rPr>
          <w:rFonts w:hint="eastAsia" w:ascii="宋体" w:hAnsi="宋体" w:eastAsia="宋体" w:cs="宋体"/>
          <w:b w:val="0"/>
          <w:bCs/>
          <w:color w:val="auto"/>
          <w:sz w:val="24"/>
          <w:highlight w:val="none"/>
          <w:lang w:val="en-US" w:eastAsia="zh-CN" w:bidi="ar-SA"/>
        </w:rPr>
        <w:t xml:space="preserve">0000.00元）</w:t>
      </w:r>
      <w:r/>
    </w:p>
    <w:p>
      <w:pPr>
        <w:ind w:firstLine="480"/>
        <w:spacing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最高限价：</w:t>
      </w:r>
      <w:r>
        <w:rPr>
          <w:rFonts w:hint="eastAsia" w:ascii="宋体" w:hAnsi="宋体" w:cs="宋体"/>
          <w:b w:val="0"/>
          <w:bCs/>
          <w:color w:val="auto"/>
          <w:sz w:val="24"/>
          <w:highlight w:val="none"/>
          <w:lang w:val="en-US" w:eastAsia="zh-CN" w:bidi="ar-SA"/>
        </w:rPr>
        <w:t xml:space="preserve">壹佰陆拾肆万元整</w:t>
      </w:r>
      <w:r>
        <w:rPr>
          <w:rFonts w:hint="eastAsia" w:ascii="宋体" w:hAnsi="宋体" w:eastAsia="宋体" w:cs="宋体"/>
          <w:b w:val="0"/>
          <w:bCs/>
          <w:color w:val="auto"/>
          <w:sz w:val="24"/>
          <w:highlight w:val="none"/>
          <w:lang w:val="en-US" w:eastAsia="zh-CN" w:bidi="ar-SA"/>
        </w:rPr>
        <w:t xml:space="preserve">（</w:t>
      </w:r>
      <w:r>
        <w:rPr>
          <w:rFonts w:hint="eastAsia" w:ascii="宋体" w:hAnsi="宋体" w:eastAsia="宋体" w:cs="宋体"/>
          <w:b w:val="0"/>
          <w:bCs/>
          <w:color w:val="auto"/>
          <w:sz w:val="24"/>
          <w:highlight w:val="none"/>
          <w:lang w:val="zh-Hans" w:eastAsia="zh-CN" w:bidi="ar-SA"/>
        </w:rPr>
        <w:t xml:space="preserve">¥</w:t>
      </w:r>
      <w:r>
        <w:rPr>
          <w:rFonts w:hint="eastAsia" w:ascii="宋体" w:hAnsi="宋体" w:eastAsia="宋体" w:cs="宋体"/>
          <w:b w:val="0"/>
          <w:bCs/>
          <w:color w:val="auto"/>
          <w:sz w:val="24"/>
          <w:highlight w:val="none"/>
          <w:lang w:val="en-US" w:eastAsia="zh-CN" w:bidi="ar-SA"/>
        </w:rPr>
        <w:t xml:space="preserve">1</w:t>
      </w:r>
      <w:r>
        <w:rPr>
          <w:rFonts w:hint="eastAsia" w:ascii="宋体" w:hAnsi="宋体" w:cs="宋体"/>
          <w:b w:val="0"/>
          <w:bCs/>
          <w:color w:val="auto"/>
          <w:sz w:val="24"/>
          <w:highlight w:val="none"/>
          <w:lang w:val="en-US" w:eastAsia="zh-CN" w:bidi="ar-SA"/>
        </w:rPr>
        <w:t xml:space="preserve">64</w:t>
      </w:r>
      <w:r>
        <w:rPr>
          <w:rFonts w:hint="eastAsia" w:ascii="宋体" w:hAnsi="宋体" w:eastAsia="宋体" w:cs="宋体"/>
          <w:b w:val="0"/>
          <w:bCs/>
          <w:color w:val="auto"/>
          <w:sz w:val="24"/>
          <w:highlight w:val="none"/>
          <w:lang w:val="en-US" w:eastAsia="zh-CN" w:bidi="ar-SA"/>
        </w:rPr>
        <w:t xml:space="preserve">0000.00元）</w:t>
      </w:r>
      <w:r/>
    </w:p>
    <w:p>
      <w:pP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四、</w:t>
      </w:r>
      <w:r>
        <w:rPr>
          <w:rFonts w:hint="eastAsia" w:ascii="宋体" w:hAnsi="宋体" w:eastAsia="宋体" w:cs="宋体"/>
          <w:b/>
          <w:bCs/>
          <w:color w:val="auto"/>
          <w:szCs w:val="24"/>
          <w:highlight w:val="none"/>
        </w:rPr>
        <w:t xml:space="preserve">合同履行期限：</w:t>
      </w:r>
      <w:r>
        <w:rPr>
          <w:rFonts w:hint="eastAsia" w:ascii="宋体" w:hAnsi="宋体" w:cs="宋体"/>
          <w:color w:val="auto"/>
          <w:szCs w:val="24"/>
          <w:highlight w:val="none"/>
          <w:lang w:val="en-US" w:eastAsia="zh-CN"/>
        </w:rPr>
        <w:t xml:space="preserve">一年（起始日期以甲方通知为准）。</w:t>
      </w:r>
      <w:r/>
    </w:p>
    <w:p>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五、采购内容</w:t>
      </w:r>
      <w:r>
        <w:rPr>
          <w:rFonts w:hint="eastAsia" w:ascii="宋体" w:hAnsi="宋体" w:eastAsia="宋体" w:cs="宋体"/>
          <w:b/>
          <w:color w:val="auto"/>
          <w:szCs w:val="24"/>
          <w:highlight w:val="none"/>
        </w:rPr>
        <w:t xml:space="preserve">：</w:t>
      </w:r>
      <w:r/>
    </w:p>
    <w:p>
      <w:pPr>
        <w:ind w:firstLine="482"/>
        <w:jc w:val="both"/>
        <w:spacing w:line="360" w:lineRule="auto"/>
        <w:widowControl w:val="off"/>
        <w:rPr>
          <w:rFonts w:hint="eastAsia" w:ascii="宋体" w:hAnsi="宋体" w:eastAsia="宋体" w:cs="宋体"/>
          <w:b/>
          <w:color w:val="auto"/>
          <w:sz w:val="24"/>
          <w:szCs w:val="24"/>
          <w:highlight w:val="none"/>
          <w14:ligatures w14:val="standardContextual"/>
        </w:rPr>
      </w:pPr>
      <w:r>
        <w:rPr>
          <w:rFonts w:hint="eastAsia" w:ascii="宋体" w:hAnsi="宋体" w:eastAsia="宋体" w:cs="宋体"/>
          <w:b/>
          <w:color w:val="auto"/>
          <w:sz w:val="24"/>
          <w:szCs w:val="24"/>
          <w:highlight w:val="none"/>
          <w14:ligatures w14:val="standardContextual"/>
        </w:rPr>
        <w:t xml:space="preserve">（一）用工清单：</w:t>
      </w:r>
      <w:r/>
    </w:p>
    <w:tbl>
      <w:tblPr>
        <w:tblStyle w:val="814"/>
        <w:tblpPr w:horzAnchor="text" w:tblpXSpec="center" w:vertAnchor="text" w:tblpY="1" w:leftFromText="180" w:topFromText="0" w:rightFromText="180" w:bottomFromText="0"/>
        <w:tblW w:w="54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1646"/>
        <w:gridCol w:w="2972"/>
        <w:gridCol w:w="3342"/>
        <w:gridCol w:w="1785"/>
      </w:tblGrid>
      <w:tr>
        <w:trPr>
          <w:jc w:val="center"/>
          <w:trHeight w:val="605"/>
        </w:trPr>
        <w:tc>
          <w:tcPr>
            <w:tcW w:w="546"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用工单位</w:t>
            </w:r>
            <w:r/>
          </w:p>
        </w:tc>
        <w:tc>
          <w:tcPr>
            <w:tcW w:w="752"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用工种类</w:t>
            </w:r>
            <w:r/>
          </w:p>
        </w:tc>
        <w:tc>
          <w:tcPr>
            <w:tcW w:w="1358"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用工数量（人）</w:t>
            </w:r>
            <w:r/>
          </w:p>
        </w:tc>
        <w:tc>
          <w:tcPr>
            <w:tcW w:w="1527"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人员要求</w:t>
            </w:r>
            <w:r/>
          </w:p>
        </w:tc>
        <w:tc>
          <w:tcPr>
            <w:tcW w:w="815"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备注</w:t>
            </w:r>
            <w:r/>
          </w:p>
        </w:tc>
      </w:tr>
      <w:tr>
        <w:trPr>
          <w:jc w:val="center"/>
          <w:trHeight w:val="1740"/>
        </w:trPr>
        <w:tc>
          <w:tcPr>
            <w:tcW w:w="546" w:type="pct"/>
            <w:vAlign w:val="center"/>
            <w:vMerge w:val="restart"/>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苏州市立达中学校</w:t>
            </w:r>
            <w:r/>
          </w:p>
        </w:tc>
        <w:tc>
          <w:tcPr>
            <w:tcW w:w="752"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代课教师</w:t>
            </w:r>
            <w:r/>
          </w:p>
        </w:tc>
        <w:tc>
          <w:tcPr>
            <w:tcW w:w="1358"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9（其中语文教师2人；数学教师2人；英语教师1人；物理教师1人；道法教师1人；美术教师1人；体育教师1人）</w:t>
            </w:r>
            <w:r/>
          </w:p>
        </w:tc>
        <w:tc>
          <w:tcPr>
            <w:tcW w:w="1527"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具有大学本科及以上学历，具有相应教师资格证，具有初中相应学科教学经验者优先。</w:t>
            </w:r>
            <w:r/>
          </w:p>
        </w:tc>
        <w:tc>
          <w:tcPr>
            <w:tcW w:w="815" w:type="pct"/>
            <w:vAlign w:val="center"/>
            <w:vMerge w:val="restart"/>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加班情况根据学校实际工作需要另行结算，具体结算按实际工作量结算，总价不超过164万/年。</w:t>
            </w:r>
            <w:r/>
          </w:p>
        </w:tc>
      </w:tr>
      <w:tr>
        <w:trPr>
          <w:jc w:val="center"/>
          <w:trHeight w:val="662"/>
        </w:trPr>
        <w:tc>
          <w:tcPr>
            <w:tcW w:w="546" w:type="pct"/>
            <w:vAlign w:val="center"/>
            <w:vMerge w:val="continue"/>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tc>
        <w:tc>
          <w:tcPr>
            <w:tcW w:w="752"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网络维护</w:t>
            </w:r>
            <w:r/>
          </w:p>
        </w:tc>
        <w:tc>
          <w:tcPr>
            <w:tcW w:w="1358"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w:t>
            </w:r>
            <w:r/>
          </w:p>
        </w:tc>
        <w:tc>
          <w:tcPr>
            <w:tcW w:w="1527"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大专及以上学历，具有5年及以上弱电或网络维护经验</w:t>
            </w:r>
            <w:r/>
          </w:p>
        </w:tc>
        <w:tc>
          <w:tcPr>
            <w:tcW w:w="815" w:type="pct"/>
            <w:vAlign w:val="center"/>
            <w:vMerge w:val="continue"/>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tc>
      </w:tr>
      <w:tr>
        <w:trPr>
          <w:jc w:val="center"/>
          <w:trHeight w:val="989"/>
        </w:trPr>
        <w:tc>
          <w:tcPr>
            <w:tcW w:w="546" w:type="pct"/>
            <w:vAlign w:val="center"/>
            <w:vMerge w:val="continue"/>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tc>
        <w:tc>
          <w:tcPr>
            <w:tcW w:w="752"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会计</w:t>
            </w:r>
            <w:r/>
          </w:p>
        </w:tc>
        <w:tc>
          <w:tcPr>
            <w:tcW w:w="1358"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2</w:t>
            </w:r>
            <w:r/>
          </w:p>
        </w:tc>
        <w:tc>
          <w:tcPr>
            <w:tcW w:w="1527"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大专及以上学历，具有会计资格证书，具有3年以上会计工作经验</w:t>
            </w:r>
            <w:r/>
          </w:p>
        </w:tc>
        <w:tc>
          <w:tcPr>
            <w:tcW w:w="815" w:type="pct"/>
            <w:vAlign w:val="center"/>
            <w:vMerge w:val="continue"/>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tc>
      </w:tr>
      <w:tr>
        <w:trPr>
          <w:jc w:val="center"/>
          <w:trHeight w:val="662"/>
        </w:trPr>
        <w:tc>
          <w:tcPr>
            <w:tcW w:w="546" w:type="pct"/>
            <w:vAlign w:val="center"/>
            <w:vMerge w:val="continue"/>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tc>
        <w:tc>
          <w:tcPr>
            <w:tcW w:w="752"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教学辅助</w:t>
            </w:r>
            <w:r/>
          </w:p>
        </w:tc>
        <w:tc>
          <w:tcPr>
            <w:tcW w:w="1358"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3</w:t>
            </w:r>
            <w:r/>
          </w:p>
        </w:tc>
        <w:tc>
          <w:tcPr>
            <w:tcW w:w="1527"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高中及以上学历，具有实验室或专业场室管理经验</w:t>
            </w:r>
            <w:r/>
          </w:p>
        </w:tc>
        <w:tc>
          <w:tcPr>
            <w:tcW w:w="815" w:type="pct"/>
            <w:vAlign w:val="center"/>
            <w:vMerge w:val="continue"/>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tc>
      </w:tr>
      <w:tr>
        <w:trPr>
          <w:jc w:val="center"/>
          <w:trHeight w:val="673"/>
        </w:trPr>
        <w:tc>
          <w:tcPr>
            <w:tcW w:w="546" w:type="pct"/>
            <w:vAlign w:val="center"/>
            <w:vMerge w:val="continue"/>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tc>
        <w:tc>
          <w:tcPr>
            <w:tcW w:w="752"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驾驶员</w:t>
            </w:r>
            <w:r/>
          </w:p>
        </w:tc>
        <w:tc>
          <w:tcPr>
            <w:tcW w:w="1358"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w:t>
            </w:r>
            <w:r/>
          </w:p>
        </w:tc>
        <w:tc>
          <w:tcPr>
            <w:tcW w:w="1527" w:type="pct"/>
            <w:vAlign w:val="center"/>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高中及以上学历，驾龄10年以上，A2及以上准驾执照</w:t>
            </w:r>
            <w:r/>
          </w:p>
        </w:tc>
        <w:tc>
          <w:tcPr>
            <w:tcW w:w="815" w:type="pct"/>
            <w:vAlign w:val="center"/>
            <w:vMerge w:val="continue"/>
            <w:textDirection w:val="lrTb"/>
            <w:noWrap w:val="false"/>
          </w:tcPr>
          <w:p>
            <w:pPr>
              <w:jc w:val="center"/>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tc>
      </w:tr>
    </w:tbl>
    <w:p>
      <w:pPr>
        <w:ind w:firstLine="482"/>
        <w:jc w:val="both"/>
        <w:spacing w:line="360" w:lineRule="auto"/>
        <w:widowControl w:val="off"/>
        <w:rPr>
          <w:rFonts w:hint="eastAsia" w:ascii="宋体" w:hAnsi="宋体" w:eastAsia="宋体" w:cs="宋体"/>
          <w:b/>
          <w:bCs/>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（二）用工要求：</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据招标单位提供的岗位，派遣具有相应任职资格要求的人员从事劳务工作，并办理各种手续。配合做好劳务派遣人员的管理工作，协助劳务派遣人员遵守相关法律、法规和依法制定的规章制度。与劳务派遣人员依法签订劳动合同，办理劳动用工、社会保险、住房公积金以及其他商业保险事宜。以法定货币形式按月支付劳务派遣人员工资，不得克扣或无故拖欠，并执行有关最低工资的规定。办理劳务派遣人员工伤申报、伤残鉴定和保险理赔事宜。办理劳务派遣人员解除劳动合同、退工退保相关事宜。处理或协助处理劳务派遣人员劳动争议、仲裁、诉讼事宜。</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管理要求：</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1、劳务派遣人员上岗前须至招标单位处进行面试审核，经招标单位确认后方可上岗。由</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负责与派遣的员工签订劳动合同，确定劳动关系。</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2、劳务派遣人员必须严格遵守国家有关的法律、法规及行业标准。认真执行招标单位各项制度，不得有损招标单位名誉或利益，保守招标单位商业秘密。</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3、劳务派遣人员工资按人力资源部门核定的标准结合学校实际工作量测算后，由学校统一造册提交到劳务派遣单位发放，劳务派遣公司必须严格按照学校造册清单进行发放，劳务派遣单位除代缴社保、公积金经费外，不得有其他克扣。</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4、劳务派遣人员服务期内发生工伤及意外事故，由</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全权负责工伤申报工作；</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须统一为派遣人员投保工伤补充商业保险。经社会保险、工伤补充保险赔付后仍存在的差额支出由招标单位支付。  </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5、</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对双方共同确认的符合正式录用条件的人员，在其入职前安排职业道德、岗前技能、劳动纪律及双方相关规章制度的培训和考核，并确保员工已经知悉并了解工作内容、工作职责、违约责任等。岗前培训达100%。</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6、招标单位负责考核监督</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的劳务派遣人员工作质量，对劳务派遣人员出现工作差错的有权要求扣减工资待遇，对考核不合格或者出现重大责任性事故的劳务派遣人员，</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必须在规定时间内更换，直至人选合格为止。</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7、发生</w:t>
      </w:r>
      <w:bookmarkStart w:id="18" w:name="OLE_LINK2"/>
      <w:r>
        <w:rPr>
          <w:rFonts w:hint="eastAsia" w:ascii="宋体" w:hAnsi="宋体" w:eastAsia="宋体" w:cs="宋体"/>
          <w:color w:val="auto"/>
          <w:sz w:val="24"/>
          <w:szCs w:val="24"/>
          <w:highlight w:val="none"/>
          <w14:ligatures w14:val="standardContextual"/>
        </w:rPr>
        <w:t xml:space="preserve">劳务派遣人员退回、解除、终止等涉及《劳动法》、《劳动合同法》规定的经济补偿金事宜的</w:t>
      </w:r>
      <w:bookmarkEnd w:id="18"/>
      <w:r>
        <w:rPr>
          <w:rFonts w:hint="eastAsia" w:ascii="宋体" w:hAnsi="宋体" w:eastAsia="宋体" w:cs="宋体"/>
          <w:color w:val="auto"/>
          <w:sz w:val="24"/>
          <w:szCs w:val="24"/>
          <w:highlight w:val="none"/>
          <w14:ligatures w14:val="standardContextual"/>
        </w:rPr>
        <w:t xml:space="preserve">，</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应与劳务派遣人员做好沟通协调工作，如涉及到经济补偿金等相关费用的由招标单位支付。</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8、劳务派遣人员按照招标单位的请假流程执行，需经招标单位审批确认。</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9、非经招标单位许可，</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不得随意召回其员工（员工主动辞职的除外）、不能随意调换员工工作岗位。</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10、</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及其员工应保守用人单位的工作秘密，如因</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或其员工的原因导致用人单位工作秘密泄露的，</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应承担相应的法律责任。</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11、招标单位如遇工作需要或因突发事件等因素，而需要劳务派遣人员加班时，</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应予配合。</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12、</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按照合同要求为招标单位提供服务，对服务过程中出现的问题主动及时和招标单位沟通，并提出改善方案，不断提升服务质量。</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13、招标单位提供必要的办公设施设备，属于固定资产的离校交还。如遇招标单位办公场所调整、迁移或重大政策变化等，招标单位将提前一个月告知</w:t>
      </w:r>
      <w:r>
        <w:rPr>
          <w:rFonts w:hint="eastAsia" w:ascii="宋体" w:hAnsi="宋体" w:eastAsia="宋体" w:cs="宋体"/>
          <w:color w:val="auto"/>
          <w:sz w:val="24"/>
          <w:szCs w:val="24"/>
          <w:highlight w:val="none"/>
          <w:lang w:eastAsia="zh-CN"/>
          <w14:ligatures w14:val="standardContextual"/>
        </w:rPr>
        <w:t xml:space="preserve">中标单位</w:t>
      </w:r>
      <w:r>
        <w:rPr>
          <w:rFonts w:hint="eastAsia" w:ascii="宋体" w:hAnsi="宋体" w:eastAsia="宋体" w:cs="宋体"/>
          <w:color w:val="auto"/>
          <w:sz w:val="24"/>
          <w:szCs w:val="24"/>
          <w:highlight w:val="none"/>
          <w14:ligatures w14:val="standardContextual"/>
        </w:rPr>
        <w:t xml:space="preserve">，合同内容经双方协商调整直至终止。</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14、劳务派遣人员主要工作内容包括：具体工作内容由招标单位分配，劳务派遣人员应积极配合。</w:t>
      </w:r>
      <w:r/>
    </w:p>
    <w:p>
      <w:pPr>
        <w:ind w:firstLine="480"/>
        <w:jc w:val="both"/>
        <w:spacing w:line="360" w:lineRule="auto"/>
        <w:widowControl w:val="off"/>
        <w:rPr>
          <w:rFonts w:hint="eastAsia" w:ascii="宋体" w:hAnsi="宋体" w:eastAsia="宋体" w:cs="宋体"/>
          <w:color w:val="auto"/>
          <w:sz w:val="24"/>
          <w:szCs w:val="24"/>
          <w:highlight w:val="none"/>
          <w:lang w:val="en-US" w:eastAsia="zh-CN"/>
          <w14:ligatures w14:val="standardContextual"/>
        </w:rPr>
      </w:pPr>
      <w:r>
        <w:rPr>
          <w:rFonts w:hint="eastAsia" w:ascii="宋体" w:hAnsi="宋体" w:eastAsia="宋体" w:cs="宋体"/>
          <w:color w:val="auto"/>
          <w:sz w:val="24"/>
          <w:szCs w:val="24"/>
          <w:highlight w:val="none"/>
          <w:lang w:val="en-US" w:eastAsia="zh-CN"/>
          <w14:ligatures w14:val="standardContextual"/>
        </w:rPr>
        <w:t xml:space="preserve">15、本项目服务总费用中已包含劳务派遣人员的午餐补贴相关费用。该午餐补贴实际由派遣人员个人承担，学校（用工单位）在每月支付劳务派遣人员工资时，按照实际午餐补贴标准从派遣人员当月工资中予以代扣代缴（代扣款项用于支付午餐费用），具体代扣代缴方式、结算周期及操作流程等，由中标供应商与学校另行协商确定，并在正式签订的合同中予以明确约定。</w:t>
      </w:r>
      <w:r/>
    </w:p>
    <w:p>
      <w:pPr>
        <w:pStyle w:val="783"/>
        <w:ind w:left="0" w:firstLine="480"/>
        <w:keepLines w:val="0"/>
        <w:keepNext w:val="0"/>
        <w:pageBreakBefore w:val="0"/>
        <w:spacing w:after="0"/>
        <w:shd w:val="clear" w:color="auto"/>
        <w:widowControl/>
        <w:tabs>
          <w:tab w:val="left" w:pos="4027" w:leader="none"/>
        </w:tabs>
        <w:rPr>
          <w:rFonts w:hint="eastAsia" w:ascii="宋体" w:hAnsi="宋体" w:eastAsia="宋体" w:cs="宋体"/>
          <w:color w:val="auto"/>
          <w:sz w:val="24"/>
          <w:szCs w:val="24"/>
          <w:highlight w:val="none"/>
          <w:lang w:val="en-US" w:eastAsia="zh-CN" w:bidi="ar-SA"/>
          <w14:ligatures w14:val="standardContextual"/>
        </w:rPr>
      </w:pPr>
      <w:r>
        <w:rPr>
          <w:rFonts w:hint="eastAsia" w:ascii="宋体" w:hAnsi="宋体" w:eastAsia="宋体" w:cs="宋体"/>
          <w:color w:val="auto"/>
          <w:sz w:val="24"/>
          <w:szCs w:val="24"/>
          <w:highlight w:val="none"/>
          <w:lang w:val="en-US" w:eastAsia="zh-CN" w:bidi="ar-SA"/>
          <w14:ligatures w14:val="standardContextual"/>
        </w:rPr>
        <w:t xml:space="preserve">16、关于劳务派遣人员保密义务的约定</w:t>
      </w:r>
      <w:r/>
    </w:p>
    <w:p>
      <w:pPr>
        <w:pStyle w:val="783"/>
        <w:ind w:left="0" w:firstLine="480"/>
        <w:keepLines w:val="0"/>
        <w:keepNext w:val="0"/>
        <w:pageBreakBefore w:val="0"/>
        <w:spacing w:after="0"/>
        <w:shd w:val="clear" w:color="auto"/>
        <w:widowControl/>
        <w:tabs>
          <w:tab w:val="left" w:pos="4027" w:leader="none"/>
        </w:tabs>
        <w:rPr>
          <w:rFonts w:hint="eastAsia" w:ascii="宋体" w:hAnsi="宋体" w:eastAsia="宋体" w:cs="宋体"/>
          <w:color w:val="auto"/>
          <w:sz w:val="24"/>
          <w:szCs w:val="24"/>
          <w:highlight w:val="none"/>
          <w:lang w:val="en-US" w:eastAsia="zh-CN" w:bidi="ar-SA"/>
          <w14:ligatures w14:val="standardContextual"/>
        </w:rPr>
      </w:pPr>
      <w:r>
        <w:rPr>
          <w:rFonts w:hint="eastAsia" w:cs="宋体"/>
          <w:color w:val="auto"/>
          <w:sz w:val="24"/>
          <w:szCs w:val="24"/>
          <w:highlight w:val="none"/>
          <w:lang w:val="en-US" w:eastAsia="zh-CN" w:bidi="ar-SA"/>
          <w14:ligatures w14:val="standardContextual"/>
        </w:rPr>
        <w:t xml:space="preserve">（1）</w:t>
      </w:r>
      <w:r>
        <w:rPr>
          <w:rFonts w:hint="eastAsia" w:ascii="宋体" w:hAnsi="宋体" w:eastAsia="宋体" w:cs="宋体"/>
          <w:color w:val="auto"/>
          <w:sz w:val="24"/>
          <w:szCs w:val="24"/>
          <w:highlight w:val="none"/>
          <w:lang w:val="en-US" w:eastAsia="zh-CN" w:bidi="ar-SA"/>
          <w14:ligatures w14:val="standardContextual"/>
        </w:rPr>
        <w:t xml:space="preserve">保密信息范围：劳务派遣人员在为学校（用工单位）提供劳务服务期间，因履行工作职责而知悉或接触到的所有师生个人信息（含姓名、身份证号、联系方式、家庭住址、学籍信息、健康状况等）、教学管理资料、内部文件、技术数据、业务流程、财务信息及其他未公开的学校内部信息，均属于本条约定的保密信息。</w:t>
      </w:r>
      <w:r/>
    </w:p>
    <w:p>
      <w:pPr>
        <w:pStyle w:val="783"/>
        <w:ind w:left="0" w:firstLine="480"/>
        <w:keepLines w:val="0"/>
        <w:keepNext w:val="0"/>
        <w:pageBreakBefore w:val="0"/>
        <w:spacing w:after="0"/>
        <w:shd w:val="clear" w:color="auto"/>
        <w:widowControl/>
        <w:tabs>
          <w:tab w:val="left" w:pos="4027" w:leader="none"/>
        </w:tabs>
        <w:rPr>
          <w:rFonts w:hint="eastAsia" w:ascii="宋体" w:hAnsi="宋体" w:eastAsia="宋体" w:cs="宋体"/>
          <w:color w:val="auto"/>
          <w:sz w:val="24"/>
          <w:szCs w:val="24"/>
          <w:highlight w:val="none"/>
          <w:lang w:val="en-US" w:eastAsia="zh-CN" w:bidi="ar-SA"/>
          <w14:ligatures w14:val="standardContextual"/>
        </w:rPr>
      </w:pPr>
      <w:r>
        <w:rPr>
          <w:rFonts w:hint="eastAsia" w:cs="宋体"/>
          <w:color w:val="auto"/>
          <w:sz w:val="24"/>
          <w:szCs w:val="24"/>
          <w:highlight w:val="none"/>
          <w:lang w:val="en-US" w:eastAsia="zh-CN" w:bidi="ar-SA"/>
          <w14:ligatures w14:val="standardContextual"/>
        </w:rPr>
        <w:t xml:space="preserve">（2）</w:t>
      </w:r>
      <w:r>
        <w:rPr>
          <w:rFonts w:hint="eastAsia" w:ascii="宋体" w:hAnsi="宋体" w:eastAsia="宋体" w:cs="宋体"/>
          <w:color w:val="auto"/>
          <w:sz w:val="24"/>
          <w:szCs w:val="24"/>
          <w:highlight w:val="none"/>
          <w:lang w:val="en-US" w:eastAsia="zh-CN" w:bidi="ar-SA"/>
          <w14:ligatures w14:val="standardContextual"/>
        </w:rPr>
        <w:t xml:space="preserve">保密义务：劳务派遣人员应对上述保密信息承担严格的保密责任，不得以任何形式（包括口头、书面、电子或其他方式）向任何第三方泄露、披露、传播、复制或用于履行本职工作之外的任何目的。未经学校书面同意，不得将保密信息带出学校工作场所或擅自存储于非授权的设备或介质中。</w:t>
      </w:r>
      <w:r/>
    </w:p>
    <w:p>
      <w:pPr>
        <w:pStyle w:val="783"/>
        <w:ind w:left="0" w:firstLine="480"/>
        <w:keepLines w:val="0"/>
        <w:keepNext w:val="0"/>
        <w:pageBreakBefore w:val="0"/>
        <w:spacing w:after="0"/>
        <w:shd w:val="clear" w:color="auto"/>
        <w:widowControl/>
        <w:tabs>
          <w:tab w:val="left" w:pos="4027" w:leader="none"/>
        </w:tabs>
        <w:rPr>
          <w:rFonts w:hint="eastAsia" w:ascii="宋体" w:hAnsi="宋体" w:eastAsia="宋体" w:cs="宋体"/>
          <w:color w:val="auto"/>
          <w:sz w:val="24"/>
          <w:szCs w:val="24"/>
          <w:highlight w:val="none"/>
          <w:lang w:val="en-US" w:eastAsia="zh-CN" w:bidi="ar-SA"/>
          <w14:ligatures w14:val="standardContextual"/>
        </w:rPr>
      </w:pPr>
      <w:r>
        <w:rPr>
          <w:rFonts w:hint="eastAsia" w:cs="宋体"/>
          <w:color w:val="auto"/>
          <w:sz w:val="24"/>
          <w:szCs w:val="24"/>
          <w:highlight w:val="none"/>
          <w:lang w:val="en-US" w:eastAsia="zh-CN" w:bidi="ar-SA"/>
          <w14:ligatures w14:val="standardContextual"/>
        </w:rPr>
        <w:t xml:space="preserve">（3）</w:t>
      </w:r>
      <w:r>
        <w:rPr>
          <w:rFonts w:hint="eastAsia" w:ascii="宋体" w:hAnsi="宋体" w:eastAsia="宋体" w:cs="宋体"/>
          <w:color w:val="auto"/>
          <w:sz w:val="24"/>
          <w:szCs w:val="24"/>
          <w:highlight w:val="none"/>
          <w:lang w:val="en-US" w:eastAsia="zh-CN" w:bidi="ar-SA"/>
          <w14:ligatures w14:val="standardContextual"/>
        </w:rPr>
        <w:t xml:space="preserve">保密期限：本保密义务在劳务派遣服务期间及派遣关系终止（含离职、退工等）后均持续有效，直至相关信息进入公有领域或经学校书面确认无需保密为止。</w:t>
      </w:r>
      <w:r/>
    </w:p>
    <w:p>
      <w:pPr>
        <w:pStyle w:val="783"/>
        <w:ind w:left="0" w:firstLine="480"/>
        <w:keepLines w:val="0"/>
        <w:keepNext w:val="0"/>
        <w:pageBreakBefore w:val="0"/>
        <w:spacing w:after="0"/>
        <w:shd w:val="clear" w:color="auto"/>
        <w:widowControl/>
        <w:tabs>
          <w:tab w:val="left" w:pos="4027" w:leader="none"/>
        </w:tabs>
        <w:rPr>
          <w:rFonts w:hint="default" w:ascii="宋体" w:hAnsi="宋体" w:eastAsia="宋体" w:cs="宋体"/>
          <w:color w:val="auto"/>
          <w:sz w:val="24"/>
          <w:szCs w:val="24"/>
          <w:highlight w:val="none"/>
          <w:lang w:val="en-US" w:eastAsia="zh-CN" w:bidi="ar-SA"/>
          <w14:ligatures w14:val="standardContextual"/>
        </w:rPr>
      </w:pPr>
      <w:r>
        <w:rPr>
          <w:rFonts w:hint="eastAsia" w:cs="宋体"/>
          <w:color w:val="auto"/>
          <w:sz w:val="24"/>
          <w:szCs w:val="24"/>
          <w:highlight w:val="none"/>
          <w:lang w:val="en-US" w:eastAsia="zh-CN" w:bidi="ar-SA"/>
          <w14:ligatures w14:val="standardContextual"/>
        </w:rPr>
        <w:t xml:space="preserve">（4）</w:t>
      </w:r>
      <w:r>
        <w:rPr>
          <w:rFonts w:hint="eastAsia" w:ascii="宋体" w:hAnsi="宋体" w:eastAsia="宋体" w:cs="宋体"/>
          <w:color w:val="auto"/>
          <w:sz w:val="24"/>
          <w:szCs w:val="24"/>
          <w:highlight w:val="none"/>
          <w:lang w:val="en-US" w:eastAsia="zh-CN" w:bidi="ar-SA"/>
          <w14:ligatures w14:val="standardContextual"/>
        </w:rPr>
        <w:t xml:space="preserve">管理责任：中标供应商（劳务派遣单位）应与其派遣人员签订保密协议，并负责组织保密教育，确保派遣人员知悉并遵守本约定。因派遣人员违反保密义务所造成的损失，由中标供应商承担相应法律责任，学校保留追究其违约及赔偿损失的权利。</w:t>
      </w:r>
      <w:r/>
    </w:p>
    <w:p>
      <w:pPr>
        <w:pStyle w:val="783"/>
        <w:ind w:left="0" w:firstLine="480"/>
        <w:keepLines w:val="0"/>
        <w:keepNext w:val="0"/>
        <w:pageBreakBefore w:val="0"/>
        <w:spacing w:after="0"/>
        <w:shd w:val="clear" w:color="auto"/>
        <w:widowControl/>
        <w:tabs>
          <w:tab w:val="left" w:pos="4027" w:leader="none"/>
        </w:tabs>
        <w:rPr>
          <w:rFonts w:hint="default" w:ascii="宋体" w:hAnsi="宋体" w:eastAsia="宋体" w:cs="宋体"/>
          <w:color w:val="auto"/>
          <w:sz w:val="24"/>
          <w:szCs w:val="24"/>
          <w:highlight w:val="none"/>
          <w:lang w:val="en-US" w:eastAsia="zh-CN" w:bidi="ar-SA"/>
          <w14:ligatures w14:val="standardContextual"/>
        </w:rPr>
      </w:pPr>
      <w:r>
        <w:rPr>
          <w:rFonts w:hint="eastAsia" w:ascii="宋体" w:hAnsi="宋体" w:eastAsia="宋体" w:cs="宋体"/>
          <w:color w:val="auto"/>
          <w:sz w:val="24"/>
          <w:szCs w:val="24"/>
          <w:highlight w:val="none"/>
          <w:lang w:val="en-US" w:eastAsia="zh-CN" w:bidi="ar-SA"/>
          <w14:ligatures w14:val="standardContextual"/>
        </w:rPr>
        <w:t xml:space="preserve">17、</w:t>
      </w:r>
      <w:r>
        <w:rPr>
          <w:rFonts w:hint="default" w:ascii="宋体" w:hAnsi="宋体" w:eastAsia="宋体" w:cs="宋体"/>
          <w:color w:val="auto"/>
          <w:sz w:val="24"/>
          <w:szCs w:val="24"/>
          <w:highlight w:val="none"/>
          <w:lang w:val="en-US" w:eastAsia="zh-CN" w:bidi="ar-SA"/>
          <w14:ligatures w14:val="standardContextual"/>
        </w:rPr>
        <w:t xml:space="preserve">关于劳务派遣人员考核管理的约定</w:t>
      </w:r>
      <w:r/>
    </w:p>
    <w:p>
      <w:pPr>
        <w:pStyle w:val="783"/>
        <w:ind w:left="0" w:firstLine="480"/>
        <w:keepLines w:val="0"/>
        <w:keepNext w:val="0"/>
        <w:pageBreakBefore w:val="0"/>
        <w:spacing w:after="0"/>
        <w:shd w:val="clear" w:color="auto"/>
        <w:widowControl/>
        <w:tabs>
          <w:tab w:val="left" w:pos="4027" w:leader="none"/>
        </w:tabs>
        <w:rPr>
          <w:rFonts w:hint="eastAsia" w:cs="宋体"/>
          <w:b w:val="0"/>
          <w:bCs w:val="0"/>
          <w:color w:val="auto"/>
          <w:sz w:val="24"/>
          <w:szCs w:val="24"/>
          <w:highlight w:val="none"/>
          <w:lang w:val="en-US" w:eastAsia="zh-CN" w:bidi="ar-SA"/>
        </w:rPr>
      </w:pPr>
      <w:r>
        <w:rPr>
          <w:rFonts w:hint="eastAsia" w:cs="宋体"/>
          <w:b w:val="0"/>
          <w:bCs w:val="0"/>
          <w:color w:val="auto"/>
          <w:sz w:val="24"/>
          <w:szCs w:val="24"/>
          <w:highlight w:val="none"/>
          <w:lang w:val="en-US" w:eastAsia="zh-CN" w:bidi="ar-SA"/>
        </w:rPr>
        <w:t xml:space="preserve">劳务派遣人员应无条件接受学校（招标单位）的日常管理与月度工作考核。考核具体标准及评分办法由学校另行制定并公布，派遣人员及中标供应商应予配合执行。考核结果将作为服务履约评价及人员调整的重要依据（</w:t>
      </w:r>
      <w:r>
        <w:rPr>
          <w:rFonts w:ascii="Segoe UI" w:hAnsi="Segoe UI" w:eastAsia="Segoe UI" w:cs="Segoe UI"/>
          <w:i w:val="0"/>
          <w:iCs w:val="0"/>
          <w:caps w:val="0"/>
          <w:color w:val="auto"/>
          <w:spacing w:val="0"/>
          <w:sz w:val="24"/>
          <w:szCs w:val="24"/>
          <w:highlight w:val="none"/>
          <w:shd w:val="clear" w:color="auto" w:fill="ffffff"/>
        </w:rPr>
        <w:t xml:space="preserve">考核标准在合同签订前由学校提供</w:t>
      </w:r>
      <w:r>
        <w:rPr>
          <w:rFonts w:hint="eastAsia" w:cs="宋体"/>
          <w:b w:val="0"/>
          <w:bCs w:val="0"/>
          <w:color w:val="auto"/>
          <w:sz w:val="24"/>
          <w:szCs w:val="24"/>
          <w:highlight w:val="none"/>
          <w:lang w:val="en-US" w:eastAsia="zh-CN" w:bidi="ar-SA"/>
        </w:rPr>
        <w:t xml:space="preserve">）。</w:t>
      </w:r>
      <w:r/>
    </w:p>
    <w:p>
      <w:pPr>
        <w:pStyle w:val="783"/>
        <w:ind w:left="0" w:firstLine="482"/>
        <w:keepLines w:val="0"/>
        <w:keepNext w:val="0"/>
        <w:pageBreakBefore w:val="0"/>
        <w:spacing w:after="0"/>
        <w:shd w:val="clear" w:color="auto"/>
        <w:widowControl/>
        <w:tabs>
          <w:tab w:val="left" w:pos="4027" w:leader="none"/>
        </w:tabs>
        <w:rPr>
          <w:rFonts w:hint="default" w:ascii="宋体" w:hAnsi="宋体" w:eastAsia="宋体" w:cs="宋体"/>
          <w:b/>
          <w:bCs/>
          <w:color w:val="auto"/>
          <w:sz w:val="24"/>
          <w:szCs w:val="24"/>
          <w:highlight w:val="none"/>
          <w:lang w:val="en-US" w:eastAsia="zh-CN" w:bidi="ar-SA"/>
        </w:rPr>
      </w:pPr>
      <w:r>
        <w:rPr>
          <w:rFonts w:hint="eastAsia" w:cs="宋体"/>
          <w:b/>
          <w:bCs/>
          <w:color w:val="auto"/>
          <w:sz w:val="24"/>
          <w:szCs w:val="24"/>
          <w:highlight w:val="none"/>
          <w:lang w:val="en-US" w:eastAsia="zh-CN" w:bidi="ar-SA"/>
        </w:rPr>
        <w:t xml:space="preserve">（三）服务团队总体要求</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人应根据本项目服务需要，成立专门的服务团队，配备项目负责人1名及项目组成员若干名，负责本项目的全面统筹、日常运营、对接协调及服务质量管控等工作。服务团队人员应为中标人正式员工，不得随意更换；确需更换的，应提前</w:t>
      </w:r>
      <w:r>
        <w:rPr>
          <w:rFonts w:hint="eastAsia" w:ascii="宋体" w:hAnsi="宋体" w:cs="宋体"/>
          <w:color w:val="auto"/>
          <w:sz w:val="24"/>
          <w:highlight w:val="none"/>
          <w:lang w:val="en-US" w:eastAsia="zh-CN" w:bidi="ar-SA"/>
        </w:rPr>
        <w:t xml:space="preserve">7</w:t>
      </w:r>
      <w:r>
        <w:rPr>
          <w:rFonts w:hint="eastAsia" w:ascii="宋体" w:hAnsi="宋体" w:eastAsia="宋体" w:cs="宋体"/>
          <w:color w:val="auto"/>
          <w:sz w:val="24"/>
          <w:highlight w:val="none"/>
          <w:lang w:val="en-US" w:eastAsia="zh-CN" w:bidi="ar-SA"/>
        </w:rPr>
        <w:t xml:space="preserve">个工作日书面报采购人同意，且接替人员资质不得低于原人员标准。</w:t>
      </w:r>
      <w:r/>
    </w:p>
    <w:p>
      <w:pPr>
        <w:pStyle w:val="783"/>
        <w:ind w:left="0" w:firstLine="0"/>
        <w:keepLines w:val="0"/>
        <w:keepNext w:val="0"/>
        <w:pageBreakBefore w:val="0"/>
        <w:spacing w:after="0"/>
        <w:shd w:val="clear" w:color="auto"/>
        <w:widowControl/>
        <w:tabs>
          <w:tab w:val="left" w:pos="402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七、其他说明</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1、投标人提供的服务必须达到以上要求，同时明确详细的服务方案。</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2、投标人必须承诺招标文件中提出的全部服务要求，如果其中某些条款不响应时，应在文件中逐条列出，未列出的视同响应。</w:t>
      </w:r>
      <w:r/>
    </w:p>
    <w:p>
      <w:pPr>
        <w:ind w:firstLine="480"/>
        <w:jc w:val="both"/>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3、本项目报价应包括在服务期内全部人工、保险〈养老保险金、医疗保险金、失业保险金、生育保险金、</w:t>
      </w:r>
      <w:r>
        <w:rPr>
          <w:rFonts w:hint="eastAsia" w:ascii="宋体" w:hAnsi="宋体" w:cs="宋体"/>
          <w:color w:val="auto"/>
          <w:sz w:val="24"/>
          <w:highlight w:val="none"/>
          <w:lang w:val="en-US" w:eastAsia="zh-CN" w:bidi="ar-SA"/>
        </w:rPr>
        <w:t xml:space="preserve">工伤</w:t>
      </w:r>
      <w:r>
        <w:rPr>
          <w:rFonts w:hint="eastAsia" w:ascii="宋体" w:hAnsi="宋体" w:eastAsia="宋体" w:cs="宋体"/>
          <w:color w:val="auto"/>
          <w:sz w:val="24"/>
          <w:highlight w:val="none"/>
          <w:lang w:val="en-US" w:eastAsia="zh-CN" w:bidi="ar-SA"/>
        </w:rPr>
        <w:t xml:space="preserve">保险金〉、公积金、商业保险、加班费、劳保、人员管理费、利润、税金、政策性文件规定及合同包含的所有风险、责任等各项应有费用。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4、投标单位必须按照《劳动法》及国家、江苏省、苏州市、项目所在地区政府的有关规定配置工作人员数量，并支付工资、国假加班费和交纳正常的社会保险，不得安排工作人员超时限加班。</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5、服务人员在招标单位管理区域内引发的人身伤亡及财产损失等事故，责任由</w:t>
      </w:r>
      <w:r>
        <w:rPr>
          <w:rFonts w:hint="eastAsia" w:ascii="宋体" w:hAnsi="宋体" w:cs="宋体"/>
          <w:color w:val="auto"/>
          <w:sz w:val="24"/>
          <w:highlight w:val="none"/>
          <w:lang w:val="en-US" w:eastAsia="zh-CN" w:bidi="ar-SA"/>
        </w:rPr>
        <w:t xml:space="preserve">中标</w:t>
      </w:r>
      <w:r>
        <w:rPr>
          <w:rFonts w:hint="eastAsia" w:ascii="宋体" w:hAnsi="宋体" w:eastAsia="宋体" w:cs="宋体"/>
          <w:color w:val="auto"/>
          <w:sz w:val="24"/>
          <w:highlight w:val="none"/>
          <w:lang w:val="en-US" w:eastAsia="zh-CN" w:bidi="ar-SA"/>
        </w:rPr>
        <w:t xml:space="preserve">单位全部承担。</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6、</w:t>
      </w:r>
      <w:r>
        <w:rPr>
          <w:rFonts w:hint="eastAsia" w:ascii="宋体" w:hAnsi="宋体" w:cs="宋体"/>
          <w:color w:val="auto"/>
          <w:sz w:val="24"/>
          <w:highlight w:val="none"/>
          <w:lang w:val="en-US" w:eastAsia="zh-CN" w:bidi="ar-SA"/>
        </w:rPr>
        <w:t xml:space="preserve">中标单位</w:t>
      </w:r>
      <w:r>
        <w:rPr>
          <w:rFonts w:hint="eastAsia" w:ascii="宋体" w:hAnsi="宋体" w:eastAsia="宋体" w:cs="宋体"/>
          <w:color w:val="auto"/>
          <w:sz w:val="24"/>
          <w:highlight w:val="none"/>
          <w:lang w:val="en-US" w:eastAsia="zh-CN" w:bidi="ar-SA"/>
        </w:rPr>
        <w:t xml:space="preserve">还应为服务人员缴纳雇主责任险并提供必要的劳动保护条件，为服务人员办理工作时的人身安全保险和意外伤害险，一切安全责任事故均由</w:t>
      </w:r>
      <w:r>
        <w:rPr>
          <w:rFonts w:hint="eastAsia" w:ascii="宋体" w:hAnsi="宋体" w:cs="宋体"/>
          <w:color w:val="auto"/>
          <w:sz w:val="24"/>
          <w:highlight w:val="none"/>
          <w:lang w:val="en-US" w:eastAsia="zh-CN" w:bidi="ar-SA"/>
        </w:rPr>
        <w:t xml:space="preserve">中标单位</w:t>
      </w:r>
      <w:r>
        <w:rPr>
          <w:rFonts w:hint="eastAsia" w:ascii="宋体" w:hAnsi="宋体" w:eastAsia="宋体" w:cs="宋体"/>
          <w:color w:val="auto"/>
          <w:sz w:val="24"/>
          <w:highlight w:val="none"/>
          <w:lang w:val="en-US" w:eastAsia="zh-CN" w:bidi="ar-SA"/>
        </w:rPr>
        <w:t xml:space="preserve">负责（保险种类由</w:t>
      </w:r>
      <w:r>
        <w:rPr>
          <w:rFonts w:hint="eastAsia" w:ascii="宋体" w:hAnsi="宋体" w:cs="宋体"/>
          <w:color w:val="auto"/>
          <w:sz w:val="24"/>
          <w:highlight w:val="none"/>
          <w:lang w:val="en-US" w:eastAsia="zh-CN" w:bidi="ar-SA"/>
        </w:rPr>
        <w:t xml:space="preserve">中标单位</w:t>
      </w:r>
      <w:r>
        <w:rPr>
          <w:rFonts w:hint="eastAsia" w:ascii="宋体" w:hAnsi="宋体" w:eastAsia="宋体" w:cs="宋体"/>
          <w:color w:val="auto"/>
          <w:sz w:val="24"/>
          <w:highlight w:val="none"/>
          <w:lang w:val="en-US" w:eastAsia="zh-CN" w:bidi="ar-SA"/>
        </w:rPr>
        <w:t xml:space="preserve">自行选择）。</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7、合同履行期限：</w:t>
      </w:r>
      <w:r>
        <w:rPr>
          <w:rFonts w:hint="eastAsia" w:ascii="宋体" w:hAnsi="宋体" w:cs="宋体"/>
          <w:color w:val="auto"/>
          <w:szCs w:val="24"/>
          <w:highlight w:val="none"/>
          <w:lang w:val="en-US" w:eastAsia="zh-CN"/>
        </w:rPr>
        <w:t xml:space="preserve">一年（起始日期以甲方通知为准）</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8、服务地点：采购人指定地点。</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9、付款方式：</w:t>
      </w:r>
      <w:r>
        <w:rPr>
          <w:rFonts w:hint="eastAsia" w:ascii="宋体" w:hAnsi="宋体" w:eastAsia="宋体" w:cs="宋体"/>
          <w:color w:val="auto"/>
          <w:sz w:val="24"/>
          <w:highlight w:val="none"/>
          <w:lang w:val="en-US" w:eastAsia="zh-CN" w:bidi="ar-SA"/>
        </w:rPr>
        <w:t xml:space="preserve">按月支付，依据每月经甲乙双方确认的结果及收到乙方发票后5个工作日内支付费用。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10、考核验收标准：采购人按国家相关法律法规、行业相关标准、采购文件要求和</w:t>
      </w:r>
      <w:r>
        <w:rPr>
          <w:rFonts w:hint="eastAsia" w:ascii="宋体" w:hAnsi="宋体" w:cs="宋体"/>
          <w:color w:val="auto"/>
          <w:sz w:val="24"/>
          <w:highlight w:val="none"/>
          <w:lang w:val="en-US" w:eastAsia="zh-CN" w:bidi="ar-SA"/>
        </w:rPr>
        <w:t xml:space="preserve">中标单位</w:t>
      </w:r>
      <w:r>
        <w:rPr>
          <w:rFonts w:hint="eastAsia" w:ascii="宋体" w:hAnsi="宋体" w:eastAsia="宋体" w:cs="宋体"/>
          <w:color w:val="auto"/>
          <w:sz w:val="24"/>
          <w:highlight w:val="none"/>
          <w:lang w:val="en-US" w:eastAsia="zh-CN" w:bidi="ar-SA"/>
        </w:rPr>
        <w:t xml:space="preserve">的承诺组织考核验收。</w:t>
      </w:r>
      <w:r/>
    </w:p>
    <w:p>
      <w:pPr>
        <w:ind w:firstLine="48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11</w:t>
      </w:r>
      <w:r>
        <w:rPr>
          <w:rFonts w:hint="eastAsia" w:ascii="宋体" w:hAnsi="宋体" w:eastAsia="宋体" w:cs="宋体"/>
          <w:color w:val="auto"/>
          <w:highlight w:val="none"/>
        </w:rPr>
        <w:t xml:space="preserve">、凡涉及</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的补充说明和修改，均以苏州政府采购网上发布的通知为准。</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left="482"/>
        <w:jc w:val="center"/>
        <w:spacing w:line="360" w:lineRule="auto"/>
        <w:rPr>
          <w:rFonts w:hint="eastAsia" w:ascii="宋体" w:hAnsi="宋体" w:eastAsia="宋体" w:cs="宋体"/>
          <w:b/>
          <w:bCs/>
          <w:color w:val="auto"/>
          <w:sz w:val="32"/>
          <w:szCs w:val="32"/>
          <w:highlight w:val="none"/>
        </w:rPr>
        <w:outlineLvl w:val="0"/>
      </w:pPr>
      <w:r/>
      <w:bookmarkStart w:id="19" w:name="_Toc23669"/>
      <w:r>
        <w:rPr>
          <w:rFonts w:hint="eastAsia" w:ascii="宋体" w:hAnsi="宋体" w:eastAsia="宋体" w:cs="宋体"/>
          <w:b/>
          <w:bCs/>
          <w:color w:val="auto"/>
          <w:sz w:val="32"/>
          <w:szCs w:val="32"/>
          <w:highlight w:val="none"/>
        </w:rPr>
        <w:t xml:space="preserve">第五章  合同条款</w:t>
      </w:r>
      <w:bookmarkEnd w:id="19"/>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w:t>
      </w:r>
      <w:r>
        <w:rPr>
          <w:rFonts w:hint="eastAsia" w:ascii="宋体" w:hAnsi="宋体" w:eastAsia="宋体" w:cs="宋体"/>
          <w:color w:val="auto"/>
          <w:sz w:val="24"/>
          <w:szCs w:val="24"/>
          <w:highlight w:val="none"/>
        </w:rPr>
        <w:t xml:space="preserve">地址：</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 系 人</w:t>
      </w:r>
      <w:r>
        <w:rPr>
          <w:rFonts w:hint="eastAsia" w:ascii="宋体" w:hAnsi="宋体" w:eastAsia="宋体" w:cs="宋体"/>
          <w:color w:val="auto"/>
          <w:sz w:val="24"/>
          <w:szCs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w:t>
      </w:r>
      <w:r>
        <w:rPr>
          <w:rFonts w:hint="eastAsia" w:ascii="宋体" w:hAnsi="宋体" w:eastAsia="宋体" w:cs="宋体"/>
          <w:color w:val="auto"/>
          <w:sz w:val="24"/>
          <w:szCs w:val="24"/>
          <w:highlight w:val="none"/>
        </w:rPr>
        <w:t xml:space="preserve">电话：</w:t>
      </w:r>
      <w:r/>
    </w:p>
    <w:p>
      <w:pPr>
        <w:ind w:firstLine="480"/>
        <w:jc w:val="both"/>
        <w:spacing w:line="360" w:lineRule="auto"/>
        <w:widowControl w:val="off"/>
        <w:tabs>
          <w:tab w:val="left" w:pos="10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w:t>
      </w:r>
      <w:r>
        <w:rPr>
          <w:rFonts w:hint="eastAsia" w:ascii="宋体" w:hAnsi="宋体" w:eastAsia="宋体" w:cs="宋体"/>
          <w:color w:val="auto"/>
          <w:sz w:val="24"/>
          <w:szCs w:val="24"/>
          <w:highlight w:val="none"/>
        </w:rPr>
        <w:t xml:space="preserve">地址：</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 系 人</w:t>
      </w:r>
      <w:r>
        <w:rPr>
          <w:rFonts w:hint="eastAsia" w:ascii="宋体" w:hAnsi="宋体" w:eastAsia="宋体" w:cs="宋体"/>
          <w:color w:val="auto"/>
          <w:sz w:val="24"/>
          <w:szCs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w:t>
      </w:r>
      <w:r>
        <w:rPr>
          <w:rFonts w:hint="eastAsia" w:ascii="宋体" w:hAnsi="宋体" w:eastAsia="宋体" w:cs="宋体"/>
          <w:color w:val="auto"/>
          <w:sz w:val="24"/>
          <w:szCs w:val="24"/>
          <w:highlight w:val="none"/>
        </w:rPr>
        <w:t xml:space="preserve">电话：</w:t>
      </w:r>
      <w:r/>
    </w:p>
    <w:p>
      <w:pPr>
        <w:ind w:firstLine="600"/>
        <w:jc w:val="both"/>
        <w:spacing w:line="360" w:lineRule="auto"/>
        <w:widowControl w:val="off"/>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u w:val="single"/>
          <w:lang w:eastAsia="zh-CN"/>
        </w:rPr>
        <w:t xml:space="preserve">学校编外用工劳务派遣项目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u w:val="single"/>
          <w:lang w:eastAsia="zh-CN"/>
        </w:rPr>
        <w:t xml:space="preserve">JSZC-320500-SZZS-G2026-0025</w:t>
      </w:r>
      <w:r>
        <w:rPr>
          <w:rFonts w:hint="eastAsia" w:ascii="宋体" w:hAnsi="宋体" w:eastAsia="宋体" w:cs="宋体"/>
          <w:color w:val="auto"/>
          <w:sz w:val="24"/>
          <w:szCs w:val="24"/>
          <w:highlight w:val="none"/>
        </w:rPr>
        <w:t xml:space="preserve">）的招标文件、乙方的投标文件、该项目的《中标通知书》及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《中华人民共和国民法典》</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有关规定，为明确甲方和乙方服务过程中的权利、义务和经济责任，经双方友好协商，签订以下条款，以兹共同遵守。</w:t>
      </w:r>
      <w:r/>
    </w:p>
    <w:p>
      <w:pPr>
        <w:jc w:val="both"/>
        <w:spacing w:line="360" w:lineRule="auto"/>
        <w:widowControl w:val="off"/>
        <w:rPr>
          <w:rFonts w:hint="eastAsia" w:ascii="宋体" w:hAnsi="宋体" w:eastAsia="宋体" w:cs="宋体"/>
          <w:b/>
          <w:color w:val="auto"/>
          <w:sz w:val="24"/>
          <w:szCs w:val="24"/>
          <w:highlight w:val="none"/>
        </w:rPr>
      </w:pPr>
      <w:r/>
      <w:bookmarkStart w:id="20" w:name="_Toc93134300"/>
      <w:r/>
      <w:bookmarkStart w:id="21" w:name="_Toc105819862"/>
      <w:r/>
      <w:bookmarkStart w:id="22" w:name="_Toc329704594"/>
      <w:r/>
      <w:bookmarkStart w:id="23" w:name="_Toc93137846"/>
      <w:r/>
      <w:bookmarkStart w:id="24" w:name="_Toc94496258"/>
      <w:r>
        <w:rPr>
          <w:rFonts w:hint="eastAsia" w:ascii="宋体" w:hAnsi="宋体" w:eastAsia="宋体" w:cs="宋体"/>
          <w:b/>
          <w:color w:val="auto"/>
          <w:sz w:val="24"/>
          <w:szCs w:val="24"/>
          <w:highlight w:val="none"/>
        </w:rPr>
        <w:t xml:space="preserve">一、合同内容：</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服务内容：</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服务地点：根据甲方指定地点。</w:t>
      </w:r>
      <w:r/>
    </w:p>
    <w:p>
      <w:pPr>
        <w:ind w:firstLine="480"/>
        <w:jc w:val="both"/>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Cs w:val="24"/>
          <w:highlight w:val="none"/>
          <w:lang w:val="en-US" w:eastAsia="zh-CN"/>
        </w:rPr>
        <w:t xml:space="preserve">服务</w:t>
      </w:r>
      <w:r>
        <w:rPr>
          <w:rFonts w:hint="eastAsia" w:ascii="宋体" w:hAnsi="宋体" w:eastAsia="宋体" w:cs="宋体"/>
          <w:color w:val="auto"/>
          <w:szCs w:val="24"/>
          <w:highlight w:val="none"/>
        </w:rPr>
        <w:t xml:space="preserve">期限：</w:t>
      </w:r>
      <w:r>
        <w:rPr>
          <w:rFonts w:hint="eastAsia" w:ascii="宋体" w:hAnsi="宋体" w:cs="宋体"/>
          <w:color w:val="auto"/>
          <w:szCs w:val="24"/>
          <w:highlight w:val="none"/>
          <w:lang w:val="en-US" w:eastAsia="zh-CN"/>
        </w:rPr>
        <w:t xml:space="preserve">一年（起始日期以甲方通知为准）。</w:t>
      </w:r>
      <w:r/>
    </w:p>
    <w:p>
      <w:pPr>
        <w:jc w:val="both"/>
        <w:spacing w:line="360" w:lineRule="auto"/>
        <w:widowControl w:val="off"/>
        <w:tabs>
          <w:tab w:val="left" w:pos="43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二、合同价款支付：</w:t>
      </w:r>
      <w:r/>
    </w:p>
    <w:p>
      <w:pPr>
        <w:ind w:firstLine="480"/>
        <w:jc w:val="both"/>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本合同服务费总金额为人民币</w:t>
      </w:r>
      <w:r>
        <w:rPr>
          <w:rFonts w:hint="eastAsia" w:ascii="宋体" w:hAnsi="宋体" w:cs="宋体"/>
          <w:b/>
          <w:bCs w:val="0"/>
          <w:color w:val="auto"/>
          <w:sz w:val="24"/>
          <w:szCs w:val="24"/>
          <w:highlight w:val="none"/>
          <w:u w:val="single"/>
          <w:lang w:val="en-US" w:eastAsia="zh-CN" w:bidi="ar-SA"/>
        </w:rPr>
        <w:t xml:space="preserve">            </w:t>
      </w:r>
      <w:r>
        <w:rPr>
          <w:rFonts w:hint="eastAsia" w:ascii="宋体" w:hAnsi="宋体" w:eastAsia="宋体" w:cs="宋体"/>
          <w:b/>
          <w:bCs w:val="0"/>
          <w:color w:val="auto"/>
          <w:sz w:val="24"/>
          <w:szCs w:val="24"/>
          <w:highlight w:val="none"/>
          <w:u w:val="single"/>
          <w:lang w:val="zh-Hans" w:eastAsia="zh-CN" w:bidi="ar-SA"/>
        </w:rPr>
        <w:t xml:space="preserve">（¥</w:t>
      </w:r>
      <w:r>
        <w:rPr>
          <w:rFonts w:hint="eastAsia" w:ascii="宋体" w:hAnsi="宋体" w:cs="宋体"/>
          <w:b/>
          <w:bCs w:val="0"/>
          <w:color w:val="auto"/>
          <w:sz w:val="24"/>
          <w:szCs w:val="24"/>
          <w:highlight w:val="none"/>
          <w:u w:val="single"/>
          <w:lang w:val="en-US" w:eastAsia="zh-CN" w:bidi="ar-SA"/>
        </w:rPr>
        <w:t xml:space="preserve">          </w:t>
      </w:r>
      <w:r>
        <w:rPr>
          <w:rFonts w:hint="eastAsia" w:ascii="宋体" w:hAnsi="宋体" w:eastAsia="宋体" w:cs="宋体"/>
          <w:b/>
          <w:bCs w:val="0"/>
          <w:color w:val="auto"/>
          <w:sz w:val="24"/>
          <w:szCs w:val="24"/>
          <w:highlight w:val="none"/>
          <w:u w:val="single"/>
          <w:lang w:val="en-US" w:eastAsia="zh-CN" w:bidi="ar-SA"/>
        </w:rPr>
        <w:t xml:space="preserve">元</w:t>
      </w:r>
      <w:r>
        <w:rPr>
          <w:rFonts w:hint="eastAsia" w:ascii="宋体" w:hAnsi="宋体" w:eastAsia="宋体" w:cs="宋体"/>
          <w:b/>
          <w:bCs w:val="0"/>
          <w:color w:val="auto"/>
          <w:sz w:val="24"/>
          <w:szCs w:val="24"/>
          <w:highlight w:val="none"/>
          <w:u w:val="single"/>
          <w:lang w:val="zh-Han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2、付款步骤：</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w:t>
      </w:r>
      <w:r>
        <w:rPr>
          <w:rFonts w:hint="eastAsia" w:ascii="宋体" w:hAnsi="宋体" w:eastAsia="宋体" w:cs="宋体"/>
          <w:color w:val="auto"/>
          <w:sz w:val="24"/>
          <w:highlight w:val="none"/>
          <w:lang w:val="en-US" w:eastAsia="zh-CN" w:bidi="ar-SA"/>
        </w:rPr>
        <w:t xml:space="preserve">按月支付，依据每月经甲乙双方确认的结果及收到乙方发票后5个工作日内支付费用</w:t>
      </w:r>
      <w:r>
        <w:rPr>
          <w:rFonts w:hint="eastAsia" w:ascii="宋体" w:hAnsi="宋体" w:eastAsia="宋体" w:cs="宋体"/>
          <w:color w:val="auto"/>
          <w:sz w:val="24"/>
          <w:szCs w:val="24"/>
          <w:highlight w:val="none"/>
          <w:lang w:val="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2.2如乙方对服务缺陷不予更正，招标人有权另请其他单位更正，所发生的费用由乙方承担。</w:t>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3、乙方账号信息如下：</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户    名：</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 户 行：</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银行账号：</w:t>
      </w:r>
      <w:bookmarkStart w:id="25" w:name="_Toc30883"/>
      <w:r/>
      <w:r/>
    </w:p>
    <w:p>
      <w:pPr>
        <w:ind w:firstLine="480"/>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支付方式：银行转账。</w:t>
      </w:r>
      <w:bookmarkEnd w:id="25"/>
      <w:r/>
      <w:r/>
    </w:p>
    <w:p>
      <w:pPr>
        <w:jc w:val="both"/>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rPr>
        <w:t xml:space="preserve">甲、乙双方的责任</w:t>
      </w:r>
      <w:r>
        <w:rPr>
          <w:rFonts w:hint="eastAsia" w:ascii="宋体" w:hAnsi="宋体" w:eastAsia="宋体" w:cs="宋体"/>
          <w:b/>
          <w:color w:val="auto"/>
          <w:sz w:val="24"/>
          <w:szCs w:val="24"/>
          <w:highlight w:val="none"/>
          <w:lang w:val="en-US" w:eastAsia="zh-CN"/>
        </w:rPr>
        <w:t xml:space="preserve">与义务</w:t>
      </w:r>
      <w:bookmarkEnd w:id="20"/>
      <w:r/>
      <w:bookmarkEnd w:id="21"/>
      <w:r/>
      <w:bookmarkEnd w:id="22"/>
      <w:r/>
      <w:bookmarkEnd w:id="23"/>
      <w:r/>
      <w:bookmarkEnd w:id="24"/>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甲方责任与义务：</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1.1依本合同约定按期支付合同款项；</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1.2依本合同约定及时组织验收；</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1.3协助乙方进行项目的相关协调工作及约定期限内提供相关资料以利于开展项目。</w:t>
      </w:r>
      <w:r/>
    </w:p>
    <w:p>
      <w:pPr>
        <w:ind w:firstLine="480"/>
        <w:jc w:val="both"/>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乙方责任与义务：</w:t>
      </w:r>
      <w:r/>
    </w:p>
    <w:p>
      <w:pPr>
        <w:ind w:firstLine="480"/>
        <w:jc w:val="both"/>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jc w:val="both"/>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cs="宋体"/>
          <w:b/>
          <w:color w:val="auto"/>
          <w:sz w:val="24"/>
          <w:szCs w:val="24"/>
          <w:highlight w:val="none"/>
          <w:lang w:val="en-US" w:eastAsia="zh-CN"/>
        </w:rPr>
        <w:t xml:space="preserve">甲、乙双方</w:t>
      </w:r>
      <w:r>
        <w:rPr>
          <w:rFonts w:hint="eastAsia" w:ascii="宋体" w:hAnsi="宋体" w:eastAsia="宋体" w:cs="宋体"/>
          <w:b/>
          <w:color w:val="auto"/>
          <w:sz w:val="24"/>
          <w:szCs w:val="24"/>
          <w:highlight w:val="none"/>
        </w:rPr>
        <w:t xml:space="preserve">违约责任</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甲方违约责任：</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1.1在合同生效后，甲方无故要求解除合同的，应向乙方偿付合同总价款5%的违约金，违约金不足以补偿损失的，乙方有权要求甲方补足。</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1.2甲方逾期付款的应按照逾期付款金额的每天万分之四支付逾期付款违约金，总额不超总价款的5%。</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乙方的违约责任：</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在合同生效后，乙方无故要求解除合同的，应向甲方偿付合同总价款5%的违约金，违约金不足以补偿损失的，甲方有权要求乙方补足。</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2.3乙方必须自己完成合同内容，不得自行分包，否则，甲方有权按乙方不能完成合同处理。</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2.4乙方负有对自己员工的安全责任，甲方不承担任何相关责任。</w:t>
      </w:r>
      <w:r/>
    </w:p>
    <w:p>
      <w:pPr>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rPr>
        <w:t xml:space="preserve">不可抗力</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宋体"/>
          <w:bCs/>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highlight w:val="none"/>
        </w:rPr>
        <w:t xml:space="preserve">本条所述的“不可抗力”系指那些双方无法控制、不可预见且不能克服的客观事件，但不包括双方的违约或疏忽。这些事件包括但不限于：战争、严重火灾、洪水、台风、地震、国家或地方政策重大调整以及其他双方商定的事件。</w:t>
      </w:r>
      <w:r/>
    </w:p>
    <w:p>
      <w:pPr>
        <w:ind w:firstLine="480"/>
        <w:jc w:val="both"/>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eastAsia="宋体" w:cs="宋体"/>
          <w:color w:val="auto"/>
          <w:highlight w:val="none"/>
          <w:lang w:eastAsia="zh-CN"/>
        </w:rPr>
        <w:t xml:space="preserve">。</w:t>
      </w:r>
      <w:r/>
    </w:p>
    <w:p>
      <w:pPr>
        <w:ind w:firstLine="480"/>
        <w:jc w:val="both"/>
        <w:spacing w:line="360" w:lineRule="auto"/>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 xml:space="preserve">4、因政策原因导致的变动：在本合同履行期间，如因国家或地方有关法律法规、行政规章、行业政策、主管部门规范性文件或学校上级主管单位的规定发生调整或新出台，导致本合同部分或全部内容无法继续按原约定履行的，双方互不承担违约责任。受影响的一方应在知悉相关政策变动后十五日内书面通知对方，并提供相关政策文件或权威依据。双方应在收到通知后通过友好协商，根据政策要求对合同相关内容进行调整或补充约定；如政策变动导致合同目的无法实现的，双方可协商解除合同，已发生的合理费用由双方根据公平原则分担。</w:t>
      </w:r>
      <w:r/>
    </w:p>
    <w:p>
      <w:pPr>
        <w:jc w:val="both"/>
        <w:spacing w:line="36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rPr>
        <w:t xml:space="preserve">退出机制</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出现以下情况的，乙方应当按照合同约定开展移交及结算工作：</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终止或解除的，乙方应在合同终止或解除当日与甲方办理交接手续，将所有与本合同服务相关的资料、文件、设备、场地等移交给甲方，交接完成后双方签订书面确认文件。有第三方承接乙方工作的，乙方应当无条件配合甲方及第三方完成交接，因乙方拒绝配合交接造成甲方受损的，乙方应当承担赔偿责任。乙方拒绝移交或延期移交的，乙方应按 3 万元/日向甲方支付违约金，同时甲方有权采取强制手段要求乙方移交、退场，造成严重后果的，还有权依法移交司法机关追究乙方相关人员的责任。</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2、本合同中途解除的，甲方按本合同约定计价方式核算乙方服务费，并按约定据实扣减服务费、乙方应承担的违约金、赔偿金后，确定乙方应得服务费。必要时甲方有权委托第三方审计公司进行审计。</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甲方已付服务费超过核算后乙方应得服务费的，乙方应将服务费差额部分退还甲方。甲方已付服务费少于核算后乙方应得服务费的，甲乙双方在确认交接后，乙方提供相应金额的合法税务票据后支付乙方剩余应得服务费。</w:t>
      </w:r>
      <w:r/>
    </w:p>
    <w:p>
      <w:pPr>
        <w:jc w:val="both"/>
        <w:spacing w:line="36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rPr>
        <w:t xml:space="preserve">合同的变更、解除与终止</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1、若甲方需要变更或增加项目内容，应当提前</w:t>
      </w: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日，以书面形式通知乙方。双方经共同协商认可后，就变更的内容重新制定相关变更合同，此合同未变更部分仍然具有法律效力。</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本合同履行过程中，任一方如因不可抗力导致无法履行本合同时，应当及时通知对方，并提供证明。双方可根据实际情况协商决定是否延期履行合同，或变更合同中的某些条款，或提前解除。如因未及时通知对方而给对方造成损失的，将承担相应的责任。</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3、如出现下列情形之一，甲方有权解除本合同：</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（1）乙方违反本合同任一义务累计达到【</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】次的或者乙方严重违反合同约定的。</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（2）乙方拒绝甲方的工作指示、监督、检查。</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（3）当甲方确信乙方已经丧失履约能力时。</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（4）本合同其他条款约定甲方可以解除合同的情形。</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4、甲方严重违反合同约定导致本合同无法继续履行的，乙方有权解除本合同。</w:t>
      </w:r>
      <w:r/>
    </w:p>
    <w:p>
      <w:pPr>
        <w:ind w:firstLine="480"/>
        <w:jc w:val="both"/>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5、如因法律、法规、规章的变化导致本合同下的服务内容无法正常进行的，则双方皆有权提出解除本合同，并无须承担法律责任。</w:t>
      </w:r>
      <w:r/>
    </w:p>
    <w:p>
      <w:pPr>
        <w:jc w:val="both"/>
        <w:spacing w:line="360" w:lineRule="auto"/>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八、争议的解决：</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甲方和乙方应通过友好协商，解决在执行本合同过程中所发生的或与本合同有关的一切争端。如从协商开始十天内仍不能解决，可向有关合同管理部门提请调解。 </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如果调解不成，双方中的任何一方可向人民法院提起诉讼。诉讼由合同签订地人民法院管辖。 </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诉讼费由败诉方负担。</w:t>
      </w:r>
      <w:r/>
    </w:p>
    <w:p>
      <w:pPr>
        <w:ind w:firstLine="48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因合同部分履行引发诉讼的，在诉讼期间，除正在进行诉讼的部分外，本合同的其它部分应继续执行。</w:t>
      </w:r>
      <w:r/>
    </w:p>
    <w:p>
      <w:pPr>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九、合同的解除和转让：</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1.1因不可抗力致使不能实现合同目的，未受不可抗力影响的一方有权解除合同；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1.2因合同一方违约导致合同不能履行，另一方有权解除合同；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2、有权解除合同的一方，应当在违约事实或不可抗力发生之后三十天内书面通知对方以主张解除合同，合同在书面通知到达对方时解除。</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3、合同的转让：合同的全部不得转让。</w:t>
      </w:r>
      <w:r/>
    </w:p>
    <w:p>
      <w:pPr>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十、合同的生效：</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合同经甲乙双方代表签字并加盖公章（或合同章）后即生效，</w:t>
      </w:r>
      <w:r>
        <w:rPr>
          <w:rFonts w:hint="eastAsia" w:ascii="宋体" w:hAnsi="宋体" w:eastAsia="宋体" w:cs="宋体"/>
          <w:color w:val="auto"/>
          <w:sz w:val="24"/>
          <w:szCs w:val="24"/>
          <w:highlight w:val="none"/>
          <w:lang w:val="zh-CN"/>
        </w:rPr>
        <w:t xml:space="preserve">并需送一份至采购代理机构留存</w:t>
      </w:r>
      <w:r>
        <w:rPr>
          <w:rFonts w:hint="eastAsia" w:ascii="宋体" w:hAnsi="宋体" w:eastAsia="宋体" w:cs="宋体"/>
          <w:color w:val="auto"/>
          <w:sz w:val="24"/>
          <w:szCs w:val="24"/>
          <w:highlight w:val="none"/>
        </w:rPr>
        <w:t xml:space="preserve">。</w:t>
      </w:r>
      <w:r/>
    </w:p>
    <w:p>
      <w:pPr>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、附则：</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w:t>
      </w:r>
      <w:r>
        <w:rPr>
          <w:rFonts w:hint="eastAsia" w:ascii="宋体" w:hAnsi="宋体" w:eastAsia="宋体" w:cs="宋体"/>
          <w:color w:val="auto"/>
          <w:sz w:val="24"/>
          <w:szCs w:val="24"/>
          <w:highlight w:val="none"/>
          <w:lang w:val="zh-CN"/>
        </w:rPr>
        <w:t xml:space="preserve">合同份数：本合同一式</w:t>
      </w:r>
      <w:r>
        <w:rPr>
          <w:rFonts w:hint="eastAsia" w:ascii="宋体" w:hAnsi="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lang w:val="zh-CN"/>
        </w:rPr>
        <w:t xml:space="preserve">份，甲乙</w:t>
      </w:r>
      <w:r>
        <w:rPr>
          <w:rFonts w:hint="eastAsia" w:ascii="宋体" w:hAnsi="宋体" w:eastAsia="宋体" w:cs="宋体"/>
          <w:color w:val="auto"/>
          <w:sz w:val="24"/>
          <w:szCs w:val="24"/>
          <w:highlight w:val="none"/>
          <w:lang w:val="en-US" w:eastAsia="zh-CN"/>
        </w:rPr>
        <w:t xml:space="preserve">双方各执</w:t>
      </w:r>
      <w:r>
        <w:rPr>
          <w:rFonts w:hint="eastAsia" w:ascii="宋体" w:hAnsi="宋体" w:eastAsia="宋体" w:cs="宋体"/>
          <w:color w:val="auto"/>
          <w:sz w:val="24"/>
          <w:szCs w:val="24"/>
          <w:highlight w:val="none"/>
          <w:lang w:val="zh-CN"/>
        </w:rPr>
        <w:t xml:space="preserve">两份，采购代理机构壹份</w:t>
      </w:r>
      <w:r>
        <w:rPr>
          <w:rFonts w:hint="eastAsia" w:ascii="宋体" w:hAnsi="宋体" w:eastAsia="宋体" w:cs="宋体"/>
          <w:color w:val="auto"/>
          <w:sz w:val="24"/>
          <w:szCs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2、本合同文件使用中文书写、解释和说明。</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3、未尽事宜：本合同未尽事宜应按照《中华人民共和国</w:t>
      </w:r>
      <w:r>
        <w:rPr>
          <w:rFonts w:hint="eastAsia" w:ascii="宋体" w:hAnsi="宋体" w:eastAsia="宋体" w:cs="宋体"/>
          <w:color w:val="auto"/>
          <w:sz w:val="24"/>
          <w:szCs w:val="24"/>
          <w:highlight w:val="none"/>
          <w:lang w:val="zh-CN"/>
        </w:rPr>
        <w:t xml:space="preserve">民法典</w:t>
      </w:r>
      <w:r>
        <w:rPr>
          <w:rFonts w:hint="eastAsia" w:ascii="宋体" w:hAnsi="宋体" w:eastAsia="宋体" w:cs="宋体"/>
          <w:color w:val="auto"/>
          <w:sz w:val="24"/>
          <w:szCs w:val="24"/>
          <w:highlight w:val="none"/>
        </w:rPr>
        <w:t xml:space="preserve">》规定解释。</w:t>
      </w:r>
      <w:r/>
    </w:p>
    <w:p>
      <w:pPr>
        <w:ind w:firstLine="240"/>
        <w:jc w:val="both"/>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甲方（盖章）：                                 乙方（盖章）：</w:t>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法定（授权）代表人（签字）：                   法定（授权）代表人（签字）：</w:t>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签订日期：  </w:t>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rPr>
          <w:rFonts w:hint="eastAsia" w:ascii="宋体" w:hAnsi="宋体" w:eastAsia="宋体" w:cs="宋体"/>
          <w:b/>
          <w:bCs/>
          <w:color w:val="auto"/>
          <w:sz w:val="32"/>
          <w:szCs w:val="32"/>
          <w:highlight w:val="none"/>
        </w:rPr>
      </w:pPr>
      <w:r/>
      <w:bookmarkStart w:id="26" w:name="_Toc2989"/>
      <w:r>
        <w:rPr>
          <w:rFonts w:hint="eastAsia" w:ascii="宋体" w:hAnsi="宋体" w:eastAsia="宋体" w:cs="宋体"/>
          <w:b/>
          <w:bCs/>
          <w:color w:val="auto"/>
          <w:sz w:val="32"/>
          <w:szCs w:val="32"/>
          <w:highlight w:val="none"/>
        </w:rPr>
        <w:br w:type="page" w:clear="all"/>
      </w:r>
      <w:r/>
    </w:p>
    <w:p>
      <w:pPr>
        <w:ind w:left="482"/>
        <w:jc w:val="center"/>
        <w:spacing w:line="360" w:lineRule="auto"/>
        <w:shd w:val="clear" w:color="auto"/>
        <w:rPr>
          <w:rFonts w:hint="default"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rPr>
        <w:t xml:space="preserve">第</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评标方法</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lang w:val="en-US" w:eastAsia="zh-CN"/>
        </w:rPr>
        <w:t xml:space="preserve">评分标准</w:t>
      </w:r>
      <w:bookmarkEnd w:id="26"/>
      <w:r/>
      <w:r/>
    </w:p>
    <w:p>
      <w:pPr>
        <w:pStyle w:val="972"/>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一、评标办法：</w:t>
      </w:r>
      <w:r/>
    </w:p>
    <w:p>
      <w:pPr>
        <w:pStyle w:val="972"/>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1、评标办法采用综合评分法。即在投标文件满足招标文件全部实质性要求，且按照评审因素的量化指标评审得分最高的投标人为中标人的评标方法。</w:t>
      </w:r>
      <w:r/>
    </w:p>
    <w:p>
      <w:pPr>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rPr>
        <w:t xml:space="preserve">投标文件满足</w:t>
      </w:r>
      <w:r>
        <w:rPr>
          <w:rFonts w:hint="eastAsia" w:ascii="宋体" w:hAnsi="宋体" w:eastAsia="宋体" w:cs="宋体"/>
          <w:color w:val="auto"/>
          <w:szCs w:val="24"/>
          <w:highlight w:val="none"/>
          <w:lang w:eastAsia="zh-CN"/>
        </w:rPr>
        <w:t xml:space="preserve">招标文件</w:t>
      </w:r>
      <w:r>
        <w:rPr>
          <w:rFonts w:hint="eastAsia" w:ascii="宋体" w:hAnsi="宋体" w:eastAsia="宋体" w:cs="宋体"/>
          <w:color w:val="auto"/>
          <w:szCs w:val="24"/>
          <w:highlight w:val="none"/>
        </w:rPr>
        <w:t xml:space="preserve">全部实质性要求，</w:t>
      </w:r>
      <w:r>
        <w:rPr>
          <w:rFonts w:hint="eastAsia" w:ascii="宋体" w:hAnsi="宋体" w:eastAsia="宋体" w:cs="宋体"/>
          <w:color w:val="auto"/>
          <w:sz w:val="24"/>
          <w:szCs w:val="24"/>
          <w:highlight w:val="none"/>
        </w:rPr>
        <w:t xml:space="preserve">且按照前述综合评审得分由高到低的排序选择评审得分最高的投标人为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Cs w:val="24"/>
          <w:highlight w:val="none"/>
        </w:rPr>
        <w:t xml:space="preserve">得分相同的，</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投标优惠率</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到</w:t>
      </w:r>
      <w:r>
        <w:rPr>
          <w:rFonts w:hint="eastAsia" w:ascii="宋体" w:hAnsi="宋体" w:eastAsia="宋体" w:cs="宋体"/>
          <w:color w:val="auto"/>
          <w:sz w:val="24"/>
          <w:szCs w:val="24"/>
          <w:highlight w:val="none"/>
          <w:lang w:val="en-US" w:eastAsia="zh-CN"/>
        </w:rPr>
        <w:t xml:space="preserve">低</w:t>
      </w:r>
      <w:r>
        <w:rPr>
          <w:rFonts w:hint="eastAsia" w:ascii="宋体" w:hAnsi="宋体" w:eastAsia="宋体" w:cs="宋体"/>
          <w:color w:val="auto"/>
          <w:sz w:val="24"/>
          <w:szCs w:val="24"/>
          <w:highlight w:val="none"/>
        </w:rPr>
        <w:t xml:space="preserve">顺序排列</w:t>
      </w:r>
      <w:r>
        <w:rPr>
          <w:rFonts w:hint="eastAsia" w:ascii="宋体" w:hAnsi="宋体" w:eastAsia="宋体" w:cs="宋体"/>
          <w:color w:val="auto"/>
          <w:szCs w:val="24"/>
          <w:highlight w:val="none"/>
        </w:rPr>
        <w:t xml:space="preserve">。</w:t>
      </w:r>
      <w:r>
        <w:rPr>
          <w:rFonts w:hint="eastAsia" w:ascii="宋体" w:hAnsi="宋体" w:eastAsia="宋体" w:cs="宋体"/>
          <w:color w:val="auto"/>
          <w:sz w:val="24"/>
          <w:szCs w:val="24"/>
          <w:highlight w:val="none"/>
        </w:rPr>
        <w:t xml:space="preserve">如评审得分相同，且报价也相同的并列情况的，则由</w:t>
      </w:r>
      <w:r>
        <w:rPr>
          <w:rFonts w:hint="eastAsia" w:ascii="宋体" w:hAnsi="宋体" w:eastAsia="宋体" w:cs="宋体"/>
          <w:color w:val="auto"/>
          <w:szCs w:val="21"/>
          <w:highlight w:val="none"/>
        </w:rPr>
        <w:t xml:space="preserve">评标委员会</w:t>
      </w:r>
      <w:r>
        <w:rPr>
          <w:rFonts w:hint="eastAsia" w:ascii="宋体" w:hAnsi="宋体" w:eastAsia="宋体" w:cs="宋体"/>
          <w:color w:val="auto"/>
          <w:sz w:val="24"/>
          <w:szCs w:val="24"/>
          <w:highlight w:val="none"/>
        </w:rPr>
        <w:t xml:space="preserve">以抽签方式确定优先选取顺序。</w:t>
      </w:r>
      <w:r/>
    </w:p>
    <w:p>
      <w:pPr>
        <w:pStyle w:val="972"/>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二、</w:t>
      </w:r>
      <w:r>
        <w:rPr>
          <w:rFonts w:hint="eastAsia" w:ascii="宋体" w:hAnsi="宋体" w:eastAsia="宋体" w:cs="宋体"/>
          <w:b/>
          <w:bCs/>
          <w:color w:val="auto"/>
          <w:szCs w:val="24"/>
          <w:highlight w:val="none"/>
          <w:lang w:val="zh-TW" w:eastAsia="zh-TW"/>
        </w:rPr>
        <w:t xml:space="preserve">针对中小型企业的评审政策：</w:t>
      </w:r>
      <w:r/>
    </w:p>
    <w:p>
      <w:pPr>
        <w:ind w:firstLine="480"/>
        <w:jc w:val="both"/>
        <w:spacing w:line="360" w:lineRule="auto"/>
        <w:widowControl/>
        <w:tabs>
          <w:tab w:val="left" w:pos="2870" w:leader="none"/>
        </w:tabs>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4"/>
          <w:szCs w:val="24"/>
          <w:highlight w:val="none"/>
        </w:rPr>
        <w:t xml:space="preserve">本项目为专门面向中小企业采购的项目，不再执行价格评审优惠的扶持政策。</w:t>
      </w:r>
      <w:r/>
    </w:p>
    <w:p>
      <w:pPr>
        <w:ind w:firstLine="480"/>
        <w:jc w:val="both"/>
        <w:keepLines w:val="0"/>
        <w:keepNext w:val="0"/>
        <w:pageBreakBefore w:val="0"/>
        <w:spacing w:line="360" w:lineRule="auto"/>
        <w:widowControl w:val="off"/>
        <w:rPr>
          <w:rFonts w:hint="default" w:ascii="宋体" w:hAnsi="宋体" w:cs="宋体"/>
          <w:b w:val="0"/>
          <w:bCs/>
          <w:color w:val="auto"/>
          <w:sz w:val="24"/>
          <w:szCs w:val="24"/>
          <w:highlight w:val="none"/>
          <w:lang w:val="zh-TW" w:eastAsia="zh-TW"/>
        </w:rPr>
      </w:pPr>
      <w:r>
        <w:rPr>
          <w:rFonts w:hint="eastAsia" w:ascii="宋体" w:hAnsi="宋体" w:cs="宋体"/>
          <w:b w:val="0"/>
          <w:bCs/>
          <w:color w:val="auto"/>
          <w:sz w:val="24"/>
          <w:szCs w:val="24"/>
          <w:highlight w:val="none"/>
          <w:lang w:val="zh-TW" w:eastAsia="zh-TW"/>
        </w:rPr>
        <w:t xml:space="preserve">注：</w:t>
      </w:r>
      <w:r/>
    </w:p>
    <w:p>
      <w:pPr>
        <w:ind w:firstLine="480"/>
        <w:jc w:val="both"/>
        <w:keepLines w:val="0"/>
        <w:keepNext w:val="0"/>
        <w:pageBreakBefore w:val="0"/>
        <w:spacing w:line="360" w:lineRule="auto"/>
        <w:widowControl w:val="off"/>
        <w:rPr>
          <w:rFonts w:hint="default" w:ascii="Times New Roman" w:hAnsi="Times New Roman"/>
          <w:b w:val="0"/>
          <w:bCs/>
          <w:color w:val="auto"/>
          <w:sz w:val="24"/>
          <w:szCs w:val="24"/>
          <w:highlight w:val="none"/>
        </w:rPr>
      </w:pPr>
      <w:r>
        <w:rPr>
          <w:rFonts w:hint="eastAsia" w:ascii="宋体" w:hAnsi="宋体" w:cs="宋体"/>
          <w:b w:val="0"/>
          <w:bCs/>
          <w:color w:val="auto"/>
          <w:sz w:val="24"/>
          <w:szCs w:val="24"/>
          <w:highlight w:val="none"/>
          <w:lang w:val="zh-TW" w:eastAsia="zh-TW"/>
        </w:rPr>
        <w:t xml:space="preserve">若投标人提供的</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lang w:val="zh-TW" w:eastAsia="zh-TW"/>
        </w:rPr>
        <w:t xml:space="preserve">中小企业声明函</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lang w:val="zh-TW" w:eastAsia="zh-TW"/>
        </w:rPr>
        <w:t xml:space="preserve">或认定证明为虚假声明则视同提供虚假材料，按</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lang w:val="zh-TW" w:eastAsia="zh-TW"/>
        </w:rPr>
        <w:t xml:space="preserve">政府采购法</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lang w:val="zh-TW" w:eastAsia="zh-TW"/>
        </w:rPr>
        <w:t xml:space="preserve">相关规定处理并报请政府监管部门给予行政处罚。</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三、评分标准</w:t>
      </w:r>
      <w:r/>
    </w:p>
    <w:p>
      <w:pPr>
        <w:ind w:firstLine="480"/>
        <w:jc w:val="both"/>
        <w:keepLines w:val="0"/>
        <w:keepNext w:val="0"/>
        <w:pageBreakBefore w:val="0"/>
        <w:spacing w:line="360" w:lineRule="auto"/>
        <w:widowControl w:val="off"/>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（一）价格（</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分）</w:t>
      </w:r>
      <w:r/>
    </w:p>
    <w:p>
      <w:pPr>
        <w:ind w:firstLine="480"/>
        <w:jc w:val="both"/>
        <w:keepLines w:val="0"/>
        <w:keepNext w:val="0"/>
        <w:pageBreakBefore w:val="0"/>
        <w:spacing w:line="360" w:lineRule="auto"/>
        <w:widowControl w:val="off"/>
        <w:rPr>
          <w:rFonts w:hint="default" w:ascii="宋体" w:hAnsi="宋体" w:cs="宋体"/>
          <w:b w:val="0"/>
          <w:color w:val="auto"/>
          <w:sz w:val="24"/>
          <w:szCs w:val="24"/>
          <w:highlight w:val="none"/>
        </w:rPr>
      </w:pPr>
      <w:r>
        <w:rPr>
          <w:rFonts w:hint="eastAsia" w:ascii="宋体" w:hAnsi="宋体" w:cs="宋体"/>
          <w:b w:val="0"/>
          <w:color w:val="auto"/>
          <w:sz w:val="24"/>
          <w:szCs w:val="24"/>
          <w:highlight w:val="none"/>
        </w:rPr>
        <w:t xml:space="preserve">第一步：投标总报价低于或等于采购预算</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最高限价</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rPr>
        <w:t xml:space="preserve">的，为有效投标报价。超过采购预算</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最高限价</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rPr>
        <w:t xml:space="preserve">的投标报价不进入评标。无效投标报价的投标文件不得</w:t>
      </w:r>
      <w:r>
        <w:rPr>
          <w:rFonts w:hint="eastAsia" w:ascii="宋体" w:hAnsi="宋体" w:cs="宋体"/>
          <w:b w:val="0"/>
          <w:color w:val="auto"/>
          <w:sz w:val="24"/>
          <w:szCs w:val="24"/>
          <w:highlight w:val="none"/>
          <w:lang w:val="en-US" w:eastAsia="zh-CN"/>
        </w:rPr>
        <w:t xml:space="preserve">中标</w:t>
      </w:r>
      <w:r>
        <w:rPr>
          <w:rFonts w:hint="eastAsia" w:ascii="宋体" w:hAnsi="宋体" w:cs="宋体"/>
          <w:b w:val="0"/>
          <w:color w:val="auto"/>
          <w:sz w:val="24"/>
          <w:szCs w:val="24"/>
          <w:highlight w:val="none"/>
        </w:rPr>
        <w:t xml:space="preserve">。</w:t>
      </w:r>
      <w:r/>
    </w:p>
    <w:p>
      <w:pPr>
        <w:ind w:firstLine="480"/>
        <w:jc w:val="both"/>
        <w:keepLines w:val="0"/>
        <w:keepNext w:val="0"/>
        <w:pageBreakBefore w:val="0"/>
        <w:spacing w:line="360" w:lineRule="auto"/>
        <w:widowControl w:val="off"/>
        <w:rPr>
          <w:rFonts w:hint="default" w:ascii="宋体" w:hAnsi="宋体" w:cs="宋体"/>
          <w:b w:val="0"/>
          <w:color w:val="auto"/>
          <w:sz w:val="24"/>
          <w:szCs w:val="24"/>
          <w:highlight w:val="none"/>
        </w:rPr>
      </w:pPr>
      <w:r>
        <w:rPr>
          <w:rFonts w:hint="eastAsia" w:ascii="宋体" w:hAnsi="宋体" w:cs="宋体"/>
          <w:b w:val="0"/>
          <w:color w:val="auto"/>
          <w:sz w:val="24"/>
          <w:szCs w:val="24"/>
          <w:highlight w:val="none"/>
        </w:rPr>
        <w:t xml:space="preserve">第二步：价格分采用低价优先法计算，即满足</w:t>
      </w:r>
      <w:r>
        <w:rPr>
          <w:rFonts w:hint="eastAsia" w:ascii="宋体" w:hAnsi="宋体" w:cs="宋体"/>
          <w:b w:val="0"/>
          <w:color w:val="auto"/>
          <w:sz w:val="24"/>
          <w:szCs w:val="24"/>
          <w:highlight w:val="none"/>
          <w:lang w:val="en-US" w:eastAsia="zh-CN"/>
        </w:rPr>
        <w:t xml:space="preserve">招标</w:t>
      </w:r>
      <w:r>
        <w:rPr>
          <w:rFonts w:hint="eastAsia" w:ascii="宋体" w:hAnsi="宋体" w:cs="宋体"/>
          <w:b w:val="0"/>
          <w:color w:val="auto"/>
          <w:sz w:val="24"/>
          <w:szCs w:val="24"/>
          <w:highlight w:val="none"/>
        </w:rPr>
        <w:t xml:space="preserve">文件要求且投标价格最低的投标报价为评标基准价，其价格为满分。其他投标单位的价格分统一按照下列公式计算：</w:t>
      </w:r>
      <w:r/>
    </w:p>
    <w:p>
      <w:pPr>
        <w:ind w:firstLine="480"/>
        <w:jc w:val="both"/>
        <w:keepLines w:val="0"/>
        <w:keepNext w:val="0"/>
        <w:pageBreakBefore w:val="0"/>
        <w:spacing w:line="360" w:lineRule="auto"/>
        <w:widowControl w:val="off"/>
        <w:rPr>
          <w:rFonts w:hint="default" w:ascii="宋体" w:hAnsi="宋体" w:cs="宋体"/>
          <w:b w:val="0"/>
          <w:color w:val="auto"/>
          <w:sz w:val="24"/>
          <w:szCs w:val="24"/>
          <w:highlight w:val="none"/>
        </w:rPr>
      </w:pPr>
      <w:r>
        <w:rPr>
          <w:rFonts w:hint="eastAsia" w:ascii="宋体" w:hAnsi="宋体" w:cs="宋体"/>
          <w:b w:val="0"/>
          <w:color w:val="auto"/>
          <w:sz w:val="24"/>
          <w:szCs w:val="24"/>
          <w:highlight w:val="none"/>
        </w:rPr>
        <w:t xml:space="preserve">投标报价得分=(评标基准价/投标报价)*价格权值*100，小数点后保留两位。价格权值为</w:t>
      </w:r>
      <w:r>
        <w:rPr>
          <w:rFonts w:hint="eastAsia" w:ascii="宋体" w:hAnsi="宋体" w:cs="宋体"/>
          <w:b w:val="0"/>
          <w:color w:val="auto"/>
          <w:sz w:val="24"/>
          <w:szCs w:val="24"/>
          <w:highlight w:val="none"/>
          <w:lang w:val="en-US" w:eastAsia="zh-CN"/>
        </w:rPr>
        <w:t xml:space="preserve">20</w:t>
      </w:r>
      <w:r>
        <w:rPr>
          <w:rFonts w:hint="eastAsia" w:ascii="宋体" w:hAnsi="宋体" w:cs="宋体"/>
          <w:b w:val="0"/>
          <w:color w:val="auto"/>
          <w:sz w:val="24"/>
          <w:szCs w:val="24"/>
          <w:highlight w:val="none"/>
        </w:rPr>
        <w:t xml:space="preserve">%。</w:t>
      </w:r>
      <w:r/>
    </w:p>
    <w:p>
      <w:pPr>
        <w:ind w:firstLine="241"/>
        <w:jc w:val="both"/>
        <w:spacing w:line="360" w:lineRule="auto"/>
        <w:widowControl w:val="off"/>
        <w:rPr>
          <w:rFonts w:hint="eastAsia" w:ascii="宋体" w:hAnsi="宋体" w:eastAsia="宋体" w:cs="宋体"/>
          <w:b/>
          <w:color w:val="auto"/>
          <w:sz w:val="24"/>
          <w:szCs w:val="24"/>
          <w:highlight w:val="none"/>
          <w14:ligatures w14:val="standardContextual"/>
        </w:rPr>
      </w:pPr>
      <w:r>
        <w:rPr>
          <w:rFonts w:hint="eastAsia" w:ascii="宋体" w:hAnsi="宋体" w:eastAsia="宋体" w:cs="宋体"/>
          <w:b/>
          <w:color w:val="auto"/>
          <w:sz w:val="24"/>
          <w:szCs w:val="24"/>
          <w:highlight w:val="none"/>
          <w14:ligatures w14:val="standardContextual"/>
        </w:rPr>
        <w:t xml:space="preserve">（二）服务方案（49分）</w:t>
      </w:r>
      <w:r/>
    </w:p>
    <w:p>
      <w:pPr>
        <w:ind w:firstLine="482"/>
        <w:jc w:val="both"/>
        <w:spacing w:line="360" w:lineRule="auto"/>
        <w:widowControl w:val="off"/>
        <w:rPr>
          <w:rFonts w:hint="eastAsia" w:ascii="宋体" w:hAnsi="宋体" w:eastAsia="宋体" w:cs="宋体"/>
          <w:b/>
          <w:bCs/>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1、对本项目的需求理解</w:t>
      </w:r>
      <w:r>
        <w:rPr>
          <w:rFonts w:hint="eastAsia" w:ascii="宋体" w:hAnsi="宋体" w:eastAsia="宋体" w:cs="宋体"/>
          <w:b/>
          <w:bCs/>
          <w:color w:val="auto"/>
          <w:sz w:val="24"/>
          <w:szCs w:val="24"/>
          <w:highlight w:val="none"/>
          <w:lang w:eastAsia="zh-CN"/>
          <w14:ligatures w14:val="standardContextual"/>
        </w:rPr>
        <w:t xml:space="preserve">（</w:t>
      </w:r>
      <w:r>
        <w:rPr>
          <w:rFonts w:hint="eastAsia" w:ascii="宋体" w:hAnsi="宋体" w:eastAsia="宋体" w:cs="宋体"/>
          <w:b/>
          <w:bCs/>
          <w:color w:val="auto"/>
          <w:sz w:val="24"/>
          <w:szCs w:val="24"/>
          <w:highlight w:val="none"/>
          <w:lang w:val="en-US" w:eastAsia="zh-CN"/>
          <w14:ligatures w14:val="standardContextual"/>
        </w:rPr>
        <w:t xml:space="preserve">10</w:t>
      </w:r>
      <w:r>
        <w:rPr>
          <w:rFonts w:hint="eastAsia" w:ascii="宋体" w:hAnsi="宋体" w:eastAsia="宋体" w:cs="宋体"/>
          <w:b/>
          <w:bCs/>
          <w:color w:val="auto"/>
          <w:sz w:val="24"/>
          <w:szCs w:val="24"/>
          <w:highlight w:val="none"/>
          <w14:ligatures w14:val="standardContextual"/>
        </w:rPr>
        <w:t xml:space="preserve">分</w:t>
      </w:r>
      <w:r>
        <w:rPr>
          <w:rFonts w:hint="eastAsia" w:ascii="宋体" w:hAnsi="宋体" w:eastAsia="宋体" w:cs="宋体"/>
          <w:b/>
          <w:bCs/>
          <w:color w:val="auto"/>
          <w:sz w:val="24"/>
          <w:szCs w:val="24"/>
          <w:highlight w:val="none"/>
          <w:lang w:eastAsia="zh-CN"/>
          <w14:ligatures w14:val="standardContextual"/>
        </w:rPr>
        <w:t xml:space="preserve">）</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对项目服务目标的理解清晰明确，能达到拟定的劳务派遣的服务要求，投标服务方案科学合理、可操作性强的，得10分；对项目服务目标的理解基本清晰明确，基本能达到拟定的劳务派遣的服务要求，投标服务方案较科学合理的，得8分；对项目服务目标理解程度及投标服务方案的科学合理性均一般的，得6分；对项目服务目标理解程度及投标服务方案的科学合理性均较差的，得4分；</w:t>
      </w:r>
      <w:r>
        <w:rPr>
          <w:rFonts w:hint="eastAsia" w:ascii="宋体" w:hAnsi="宋体" w:eastAsia="宋体" w:cs="宋体"/>
          <w:color w:val="auto"/>
          <w:sz w:val="24"/>
          <w:szCs w:val="24"/>
          <w:highlight w:val="none"/>
          <w:lang w:val="en-US" w:eastAsia="zh-CN"/>
          <w14:ligatures w14:val="standardContextual"/>
        </w:rPr>
        <w:t xml:space="preserve">未提供</w:t>
      </w:r>
      <w:r>
        <w:rPr>
          <w:rFonts w:hint="eastAsia" w:ascii="宋体" w:hAnsi="宋体" w:eastAsia="宋体" w:cs="宋体"/>
          <w:color w:val="auto"/>
          <w:sz w:val="24"/>
          <w:szCs w:val="24"/>
          <w:highlight w:val="none"/>
          <w14:ligatures w14:val="standardContextual"/>
        </w:rPr>
        <w:t xml:space="preserve">不得分。</w:t>
      </w:r>
      <w:r/>
    </w:p>
    <w:p>
      <w:pPr>
        <w:ind w:firstLine="482"/>
        <w:jc w:val="both"/>
        <w:spacing w:line="360" w:lineRule="auto"/>
        <w:widowControl w:val="off"/>
        <w:rPr>
          <w:rFonts w:hint="eastAsia" w:ascii="宋体" w:hAnsi="宋体" w:eastAsia="宋体" w:cs="宋体"/>
          <w:b/>
          <w:bCs/>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2、项目总体实施方案</w:t>
      </w:r>
      <w:r>
        <w:rPr>
          <w:rFonts w:hint="eastAsia" w:ascii="宋体" w:hAnsi="宋体" w:eastAsia="宋体" w:cs="宋体"/>
          <w:b/>
          <w:bCs/>
          <w:color w:val="auto"/>
          <w:sz w:val="24"/>
          <w:szCs w:val="24"/>
          <w:highlight w:val="none"/>
          <w:lang w:eastAsia="zh-CN"/>
          <w14:ligatures w14:val="standardContextual"/>
        </w:rPr>
        <w:t xml:space="preserve">（</w:t>
      </w:r>
      <w:r>
        <w:rPr>
          <w:rFonts w:hint="eastAsia" w:ascii="宋体" w:hAnsi="宋体" w:cs="宋体"/>
          <w:b/>
          <w:bCs/>
          <w:color w:val="auto"/>
          <w:sz w:val="24"/>
          <w:szCs w:val="24"/>
          <w:highlight w:val="none"/>
          <w:lang w:val="en-US" w:eastAsia="zh-CN"/>
          <w14:ligatures w14:val="standardContextual"/>
        </w:rPr>
        <w:t xml:space="preserve">10</w:t>
      </w:r>
      <w:r>
        <w:rPr>
          <w:rFonts w:hint="eastAsia" w:ascii="宋体" w:hAnsi="宋体" w:eastAsia="宋体" w:cs="宋体"/>
          <w:b/>
          <w:bCs/>
          <w:color w:val="auto"/>
          <w:sz w:val="24"/>
          <w:szCs w:val="24"/>
          <w:highlight w:val="none"/>
          <w:lang w:val="en-US" w:eastAsia="zh-CN"/>
          <w14:ligatures w14:val="standardContextual"/>
        </w:rPr>
        <w:t xml:space="preserve">分</w:t>
      </w:r>
      <w:r>
        <w:rPr>
          <w:rFonts w:hint="eastAsia" w:ascii="宋体" w:hAnsi="宋体" w:eastAsia="宋体" w:cs="宋体"/>
          <w:b/>
          <w:bCs/>
          <w:color w:val="auto"/>
          <w:sz w:val="24"/>
          <w:szCs w:val="24"/>
          <w:highlight w:val="none"/>
          <w:lang w:eastAsia="zh-CN"/>
          <w14:ligatures w14:val="standardContextual"/>
        </w:rPr>
        <w:t xml:space="preserve">）</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对供应商劳务派遣服务的综合实施方案进行综合比较：综合实施方案详细、完整、可行，符合采购人的实际情况，且具有针对性的，得10分；综合实施方案较详细、完整、可行，基本符合采购人的实际情况，较有针对性的，得8分；综合实施方案的详细程度、完整性、可行性及针对性一般的，得6分；综合实施方案不符合采购人的实际情况，没针对性，可行性较差的，得4分</w:t>
      </w:r>
      <w:r>
        <w:rPr>
          <w:rFonts w:hint="eastAsia" w:ascii="宋体" w:hAnsi="宋体" w:eastAsia="宋体" w:cs="宋体"/>
          <w:color w:val="auto"/>
          <w:sz w:val="24"/>
          <w:szCs w:val="24"/>
          <w:highlight w:val="none"/>
          <w:lang w:eastAsia="zh-CN"/>
          <w14:ligatures w14:val="standardContextual"/>
        </w:rPr>
        <w:t xml:space="preserve">；</w:t>
      </w:r>
      <w:r>
        <w:rPr>
          <w:rFonts w:hint="eastAsia" w:ascii="宋体" w:hAnsi="宋体" w:eastAsia="宋体" w:cs="宋体"/>
          <w:color w:val="auto"/>
          <w:sz w:val="24"/>
          <w:szCs w:val="24"/>
          <w:highlight w:val="none"/>
          <w:lang w:val="en-US" w:eastAsia="zh-CN"/>
          <w14:ligatures w14:val="standardContextual"/>
        </w:rPr>
        <w:t xml:space="preserve">未提供</w:t>
      </w:r>
      <w:r>
        <w:rPr>
          <w:rFonts w:hint="eastAsia" w:ascii="宋体" w:hAnsi="宋体" w:eastAsia="宋体" w:cs="宋体"/>
          <w:color w:val="auto"/>
          <w:sz w:val="24"/>
          <w:szCs w:val="24"/>
          <w:highlight w:val="none"/>
          <w14:ligatures w14:val="standardContextual"/>
        </w:rPr>
        <w:t xml:space="preserve">不得分。</w:t>
      </w:r>
      <w:r/>
    </w:p>
    <w:p>
      <w:pPr>
        <w:ind w:firstLine="482"/>
        <w:jc w:val="both"/>
        <w:spacing w:line="360" w:lineRule="auto"/>
        <w:widowControl w:val="off"/>
        <w:rPr>
          <w:rFonts w:hint="eastAsia" w:ascii="宋体" w:hAnsi="宋体" w:eastAsia="宋体" w:cs="宋体"/>
          <w:b/>
          <w:bCs/>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3、团队管理方案</w:t>
      </w:r>
      <w:r>
        <w:rPr>
          <w:rFonts w:hint="eastAsia" w:ascii="宋体" w:hAnsi="宋体" w:eastAsia="宋体" w:cs="宋体"/>
          <w:b/>
          <w:bCs/>
          <w:color w:val="auto"/>
          <w:sz w:val="24"/>
          <w:szCs w:val="24"/>
          <w:highlight w:val="none"/>
          <w:lang w:eastAsia="zh-CN"/>
          <w14:ligatures w14:val="standardContextual"/>
        </w:rPr>
        <w:t xml:space="preserve">（</w:t>
      </w:r>
      <w:r>
        <w:rPr>
          <w:rFonts w:hint="eastAsia" w:ascii="宋体" w:hAnsi="宋体" w:cs="宋体"/>
          <w:b/>
          <w:bCs/>
          <w:color w:val="auto"/>
          <w:sz w:val="24"/>
          <w:szCs w:val="24"/>
          <w:highlight w:val="none"/>
          <w:lang w:val="en-US" w:eastAsia="zh-CN"/>
          <w14:ligatures w14:val="standardContextual"/>
        </w:rPr>
        <w:t xml:space="preserve">8</w:t>
      </w:r>
      <w:r>
        <w:rPr>
          <w:rFonts w:hint="eastAsia" w:ascii="宋体" w:hAnsi="宋体" w:eastAsia="宋体" w:cs="宋体"/>
          <w:b/>
          <w:bCs/>
          <w:color w:val="auto"/>
          <w:sz w:val="24"/>
          <w:szCs w:val="24"/>
          <w:highlight w:val="none"/>
          <w:lang w:val="en-US" w:eastAsia="zh-CN"/>
          <w14:ligatures w14:val="standardContextual"/>
        </w:rPr>
        <w:t xml:space="preserve">分</w:t>
      </w:r>
      <w:r>
        <w:rPr>
          <w:rFonts w:hint="eastAsia" w:ascii="宋体" w:hAnsi="宋体" w:eastAsia="宋体" w:cs="宋体"/>
          <w:b/>
          <w:bCs/>
          <w:color w:val="auto"/>
          <w:sz w:val="24"/>
          <w:szCs w:val="24"/>
          <w:highlight w:val="none"/>
          <w:lang w:eastAsia="zh-CN"/>
          <w14:ligatures w14:val="standardContextual"/>
        </w:rPr>
        <w:t xml:space="preserve">）</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项目团队架构清晰，设置合理，工作人员岗位、职责明确，有合理的自查与绩效考核制度得8分；项目团队架构较清晰，设置较合理，人员岗位职责划分合理的，得5分；团队架构简单，职责划分可行的得</w:t>
      </w:r>
      <w:r>
        <w:rPr>
          <w:rFonts w:hint="eastAsia" w:ascii="宋体" w:hAnsi="宋体" w:eastAsia="宋体" w:cs="宋体"/>
          <w:color w:val="auto"/>
          <w:sz w:val="24"/>
          <w:szCs w:val="24"/>
          <w:highlight w:val="none"/>
          <w:lang w:val="en-US" w:eastAsia="zh-CN"/>
          <w14:ligatures w14:val="standardContextual"/>
        </w:rPr>
        <w:t xml:space="preserve">2</w:t>
      </w:r>
      <w:r>
        <w:rPr>
          <w:rFonts w:hint="eastAsia" w:ascii="宋体" w:hAnsi="宋体" w:eastAsia="宋体" w:cs="宋体"/>
          <w:color w:val="auto"/>
          <w:sz w:val="24"/>
          <w:szCs w:val="24"/>
          <w:highlight w:val="none"/>
          <w14:ligatures w14:val="standardContextual"/>
        </w:rPr>
        <w:t xml:space="preserve">分；</w:t>
      </w:r>
      <w:r>
        <w:rPr>
          <w:rFonts w:hint="eastAsia" w:ascii="宋体" w:hAnsi="宋体" w:eastAsia="宋体" w:cs="宋体"/>
          <w:color w:val="auto"/>
          <w:sz w:val="24"/>
          <w:szCs w:val="24"/>
          <w:highlight w:val="none"/>
          <w:lang w:val="en-US" w:eastAsia="zh-CN"/>
          <w14:ligatures w14:val="standardContextual"/>
        </w:rPr>
        <w:t xml:space="preserve">未提供</w:t>
      </w:r>
      <w:r>
        <w:rPr>
          <w:rFonts w:hint="eastAsia" w:ascii="宋体" w:hAnsi="宋体" w:eastAsia="宋体" w:cs="宋体"/>
          <w:color w:val="auto"/>
          <w:sz w:val="24"/>
          <w:szCs w:val="24"/>
          <w:highlight w:val="none"/>
          <w14:ligatures w14:val="standardContextual"/>
        </w:rPr>
        <w:t xml:space="preserve">不得分。</w:t>
      </w:r>
      <w:r/>
    </w:p>
    <w:p>
      <w:pPr>
        <w:ind w:firstLine="482"/>
        <w:jc w:val="both"/>
        <w:spacing w:line="360" w:lineRule="auto"/>
        <w:widowControl w:val="off"/>
        <w:rPr>
          <w:rFonts w:hint="eastAsia" w:ascii="宋体" w:hAnsi="宋体" w:eastAsia="宋体" w:cs="宋体"/>
          <w:b/>
          <w:bCs/>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4、突发事件的应急措施方案比较</w:t>
      </w:r>
      <w:r>
        <w:rPr>
          <w:rFonts w:hint="eastAsia" w:ascii="宋体" w:hAnsi="宋体" w:eastAsia="宋体" w:cs="宋体"/>
          <w:b/>
          <w:bCs/>
          <w:color w:val="auto"/>
          <w:sz w:val="24"/>
          <w:szCs w:val="24"/>
          <w:highlight w:val="none"/>
          <w:lang w:eastAsia="zh-CN"/>
          <w14:ligatures w14:val="standardContextual"/>
        </w:rPr>
        <w:t xml:space="preserve">（</w:t>
      </w:r>
      <w:r>
        <w:rPr>
          <w:rFonts w:hint="eastAsia" w:ascii="宋体" w:hAnsi="宋体" w:cs="宋体"/>
          <w:b/>
          <w:bCs/>
          <w:color w:val="auto"/>
          <w:sz w:val="24"/>
          <w:szCs w:val="24"/>
          <w:highlight w:val="none"/>
          <w:lang w:val="en-US" w:eastAsia="zh-CN"/>
          <w14:ligatures w14:val="standardContextual"/>
        </w:rPr>
        <w:t xml:space="preserve">8</w:t>
      </w:r>
      <w:r>
        <w:rPr>
          <w:rFonts w:hint="eastAsia" w:ascii="宋体" w:hAnsi="宋体" w:eastAsia="宋体" w:cs="宋体"/>
          <w:b/>
          <w:bCs/>
          <w:color w:val="auto"/>
          <w:sz w:val="24"/>
          <w:szCs w:val="24"/>
          <w:highlight w:val="none"/>
          <w:lang w:val="en-US" w:eastAsia="zh-CN"/>
          <w14:ligatures w14:val="standardContextual"/>
        </w:rPr>
        <w:t xml:space="preserve">分</w:t>
      </w:r>
      <w:r>
        <w:rPr>
          <w:rFonts w:hint="eastAsia" w:ascii="宋体" w:hAnsi="宋体" w:eastAsia="宋体" w:cs="宋体"/>
          <w:b/>
          <w:bCs/>
          <w:color w:val="auto"/>
          <w:sz w:val="24"/>
          <w:szCs w:val="24"/>
          <w:highlight w:val="none"/>
          <w:lang w:eastAsia="zh-CN"/>
          <w14:ligatures w14:val="standardContextual"/>
        </w:rPr>
        <w:t xml:space="preserve">）</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突发事件的应急措施方案内容全面完整详细、具有明确针对性、操作流程清晰明了的得8分；方案内容完整、针对性不突出、操作流程存在不明确的得5分；方案无实质性内容、针对性缺失、操作流程不具备可实施性的得2分；未提供不得分。</w:t>
      </w:r>
      <w:r/>
    </w:p>
    <w:p>
      <w:pPr>
        <w:ind w:firstLine="482"/>
        <w:jc w:val="both"/>
        <w:spacing w:line="360" w:lineRule="auto"/>
        <w:widowControl w:val="off"/>
        <w:rPr>
          <w:rFonts w:hint="eastAsia" w:ascii="宋体" w:hAnsi="宋体" w:eastAsia="宋体" w:cs="宋体"/>
          <w:b/>
          <w:bCs/>
          <w:color w:val="auto"/>
          <w:sz w:val="24"/>
          <w:szCs w:val="24"/>
          <w:highlight w:val="none"/>
          <w14:ligatures w14:val="standardContextual"/>
        </w:rPr>
      </w:pPr>
      <w:r>
        <w:rPr>
          <w:rFonts w:hint="eastAsia" w:ascii="宋体" w:hAnsi="宋体" w:eastAsia="宋体" w:cs="宋体"/>
          <w:b/>
          <w:bCs/>
          <w:color w:val="auto"/>
          <w:sz w:val="24"/>
          <w:szCs w:val="24"/>
          <w:highlight w:val="none"/>
          <w14:ligatures w14:val="standardContextual"/>
        </w:rPr>
        <w:t xml:space="preserve">5、管理规章制度比较</w:t>
      </w:r>
      <w:r>
        <w:rPr>
          <w:rFonts w:hint="eastAsia" w:ascii="宋体" w:hAnsi="宋体" w:eastAsia="宋体" w:cs="宋体"/>
          <w:b/>
          <w:bCs/>
          <w:color w:val="auto"/>
          <w:sz w:val="24"/>
          <w:szCs w:val="24"/>
          <w:highlight w:val="none"/>
          <w:lang w:eastAsia="zh-CN"/>
          <w14:ligatures w14:val="standardContextual"/>
        </w:rPr>
        <w:t xml:space="preserve">（</w:t>
      </w:r>
      <w:r>
        <w:rPr>
          <w:rFonts w:hint="eastAsia" w:ascii="宋体" w:hAnsi="宋体" w:cs="宋体"/>
          <w:b/>
          <w:bCs/>
          <w:color w:val="auto"/>
          <w:sz w:val="24"/>
          <w:szCs w:val="24"/>
          <w:highlight w:val="none"/>
          <w:lang w:val="en-US" w:eastAsia="zh-CN"/>
          <w14:ligatures w14:val="standardContextual"/>
        </w:rPr>
        <w:t xml:space="preserve">7</w:t>
      </w:r>
      <w:r>
        <w:rPr>
          <w:rFonts w:hint="eastAsia" w:ascii="宋体" w:hAnsi="宋体" w:eastAsia="宋体" w:cs="宋体"/>
          <w:b/>
          <w:bCs/>
          <w:color w:val="auto"/>
          <w:sz w:val="24"/>
          <w:szCs w:val="24"/>
          <w:highlight w:val="none"/>
          <w:lang w:val="en-US" w:eastAsia="zh-CN"/>
          <w14:ligatures w14:val="standardContextual"/>
        </w:rPr>
        <w:t xml:space="preserve">分</w:t>
      </w:r>
      <w:r>
        <w:rPr>
          <w:rFonts w:hint="eastAsia" w:ascii="宋体" w:hAnsi="宋体" w:eastAsia="宋体" w:cs="宋体"/>
          <w:b/>
          <w:bCs/>
          <w:color w:val="auto"/>
          <w:sz w:val="24"/>
          <w:szCs w:val="24"/>
          <w:highlight w:val="none"/>
          <w:lang w:eastAsia="zh-CN"/>
          <w14:ligatures w14:val="standardContextual"/>
        </w:rPr>
        <w:t xml:space="preserve">）</w:t>
      </w:r>
      <w:r/>
    </w:p>
    <w:p>
      <w:pPr>
        <w:ind w:firstLine="480"/>
        <w:jc w:val="both"/>
        <w:spacing w:line="360" w:lineRule="auto"/>
        <w:widowControl w:val="off"/>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岗位责任明确、管理运作制度及标准合理、管理人员考核制度及标准规范得7分；岗位责任较明确、管理运作制度及标准较合理、管理人员考核制度及标准较规范得4分；岗位责任不明确、管理运作制度及标准不合理、管理人员考核制度及标准不规范得</w:t>
      </w:r>
      <w:r>
        <w:rPr>
          <w:rFonts w:hint="eastAsia" w:ascii="宋体" w:hAnsi="宋体" w:eastAsia="宋体" w:cs="宋体"/>
          <w:color w:val="auto"/>
          <w:sz w:val="24"/>
          <w:szCs w:val="24"/>
          <w:highlight w:val="none"/>
          <w:lang w:val="en-US" w:eastAsia="zh-CN"/>
          <w14:ligatures w14:val="standardContextual"/>
        </w:rPr>
        <w:t xml:space="preserve">1</w:t>
      </w:r>
      <w:r>
        <w:rPr>
          <w:rFonts w:hint="eastAsia" w:ascii="宋体" w:hAnsi="宋体" w:eastAsia="宋体" w:cs="宋体"/>
          <w:color w:val="auto"/>
          <w:sz w:val="24"/>
          <w:szCs w:val="24"/>
          <w:highlight w:val="none"/>
          <w14:ligatures w14:val="standardContextual"/>
        </w:rPr>
        <w:t xml:space="preserve">分</w:t>
      </w:r>
      <w:r>
        <w:rPr>
          <w:rFonts w:hint="eastAsia" w:ascii="宋体" w:hAnsi="宋体" w:eastAsia="宋体" w:cs="宋体"/>
          <w:color w:val="auto"/>
          <w:sz w:val="24"/>
          <w:szCs w:val="24"/>
          <w:highlight w:val="none"/>
          <w:lang w:eastAsia="zh-CN"/>
          <w14:ligatures w14:val="standardContextual"/>
        </w:rPr>
        <w:t xml:space="preserve">；</w:t>
      </w:r>
      <w:r>
        <w:rPr>
          <w:rFonts w:hint="eastAsia" w:ascii="宋体" w:hAnsi="宋体" w:eastAsia="宋体" w:cs="宋体"/>
          <w:color w:val="auto"/>
          <w:sz w:val="24"/>
          <w:szCs w:val="24"/>
          <w:highlight w:val="none"/>
          <w:lang w:val="en-US" w:eastAsia="zh-CN"/>
          <w14:ligatures w14:val="standardContextual"/>
        </w:rPr>
        <w:t xml:space="preserve">未提供</w:t>
      </w:r>
      <w:r>
        <w:rPr>
          <w:rFonts w:hint="eastAsia" w:ascii="宋体" w:hAnsi="宋体" w:eastAsia="宋体" w:cs="宋体"/>
          <w:color w:val="auto"/>
          <w:sz w:val="24"/>
          <w:szCs w:val="24"/>
          <w:highlight w:val="none"/>
          <w14:ligatures w14:val="standardContextual"/>
        </w:rPr>
        <w:t xml:space="preserve">不得分。</w:t>
      </w:r>
      <w:r/>
    </w:p>
    <w:p>
      <w:pPr>
        <w:ind w:firstLine="482"/>
        <w:jc w:val="both"/>
        <w:spacing w:line="360" w:lineRule="auto"/>
        <w:widowControl w:val="off"/>
        <w:rPr>
          <w:rFonts w:hint="eastAsia" w:ascii="宋体" w:hAnsi="宋体" w:eastAsia="宋体" w:cs="宋体"/>
          <w:b/>
          <w:bCs/>
          <w:color w:val="auto"/>
          <w:sz w:val="24"/>
          <w:szCs w:val="24"/>
          <w:highlight w:val="none"/>
          <w:lang w:eastAsia="zh-CN"/>
          <w14:ligatures w14:val="standardContextual"/>
        </w:rPr>
      </w:pPr>
      <w:r>
        <w:rPr>
          <w:rFonts w:hint="eastAsia" w:ascii="宋体" w:hAnsi="宋体" w:eastAsia="宋体" w:cs="宋体"/>
          <w:b/>
          <w:bCs/>
          <w:color w:val="auto"/>
          <w:sz w:val="24"/>
          <w:szCs w:val="24"/>
          <w:highlight w:val="none"/>
          <w14:ligatures w14:val="standardContextual"/>
        </w:rPr>
        <w:t xml:space="preserve">6、提供详细完整保障服务的方案</w:t>
      </w:r>
      <w:r>
        <w:rPr>
          <w:rFonts w:hint="eastAsia" w:ascii="宋体" w:hAnsi="宋体" w:eastAsia="宋体" w:cs="宋体"/>
          <w:b/>
          <w:bCs/>
          <w:color w:val="auto"/>
          <w:sz w:val="24"/>
          <w:szCs w:val="24"/>
          <w:highlight w:val="none"/>
          <w:lang w:eastAsia="zh-CN"/>
          <w14:ligatures w14:val="standardContextual"/>
        </w:rPr>
        <w:t xml:space="preserve">（</w:t>
      </w:r>
      <w:r>
        <w:rPr>
          <w:rFonts w:hint="eastAsia" w:ascii="宋体" w:hAnsi="宋体" w:eastAsia="宋体" w:cs="宋体"/>
          <w:b/>
          <w:bCs/>
          <w:color w:val="auto"/>
          <w:sz w:val="24"/>
          <w:szCs w:val="24"/>
          <w:highlight w:val="none"/>
          <w:lang w:val="en-US" w:eastAsia="zh-CN"/>
          <w14:ligatures w14:val="standardContextual"/>
        </w:rPr>
        <w:t xml:space="preserve">6分</w:t>
      </w:r>
      <w:r>
        <w:rPr>
          <w:rFonts w:hint="eastAsia" w:ascii="宋体" w:hAnsi="宋体" w:eastAsia="宋体" w:cs="宋体"/>
          <w:b/>
          <w:bCs/>
          <w:color w:val="auto"/>
          <w:sz w:val="24"/>
          <w:szCs w:val="24"/>
          <w:highlight w:val="none"/>
          <w:lang w:eastAsia="zh-CN"/>
          <w14:ligatures w14:val="standardContextual"/>
        </w:rPr>
        <w:t xml:space="preserve">）</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14:ligatures w14:val="standardContextual"/>
        </w:rPr>
        <w:t xml:space="preserve">方案内容全面完整详细、具有明确针对性、操作流程清晰明了的得</w:t>
      </w:r>
      <w:r>
        <w:rPr>
          <w:rFonts w:hint="eastAsia" w:ascii="宋体" w:hAnsi="宋体" w:eastAsia="宋体" w:cs="宋体"/>
          <w:color w:val="auto"/>
          <w:sz w:val="24"/>
          <w:szCs w:val="24"/>
          <w:highlight w:val="none"/>
          <w:lang w:val="en-US" w:eastAsia="zh-CN"/>
          <w14:ligatures w14:val="standardContextual"/>
        </w:rPr>
        <w:t xml:space="preserve">6</w:t>
      </w:r>
      <w:r>
        <w:rPr>
          <w:rFonts w:hint="eastAsia" w:ascii="宋体" w:hAnsi="宋体" w:eastAsia="宋体" w:cs="宋体"/>
          <w:color w:val="auto"/>
          <w:sz w:val="24"/>
          <w:szCs w:val="24"/>
          <w:highlight w:val="none"/>
          <w14:ligatures w14:val="standardContextual"/>
        </w:rPr>
        <w:t xml:space="preserve">分；方案内容完整、针对性不突出、操作流程存在不明确的得</w:t>
      </w:r>
      <w:r>
        <w:rPr>
          <w:rFonts w:hint="eastAsia" w:ascii="宋体" w:hAnsi="宋体" w:eastAsia="宋体" w:cs="宋体"/>
          <w:color w:val="auto"/>
          <w:sz w:val="24"/>
          <w:szCs w:val="24"/>
          <w:highlight w:val="none"/>
          <w:lang w:val="en-US" w:eastAsia="zh-CN"/>
          <w14:ligatures w14:val="standardContextual"/>
        </w:rPr>
        <w:t xml:space="preserve">4</w:t>
      </w:r>
      <w:r>
        <w:rPr>
          <w:rFonts w:hint="eastAsia" w:ascii="宋体" w:hAnsi="宋体" w:eastAsia="宋体" w:cs="宋体"/>
          <w:color w:val="auto"/>
          <w:sz w:val="24"/>
          <w:szCs w:val="24"/>
          <w:highlight w:val="none"/>
          <w14:ligatures w14:val="standardContextual"/>
        </w:rPr>
        <w:t xml:space="preserve">分；方案无实质性内容、针对性缺失、操作流程不具备可实施性的得2分；未提供不得分。</w:t>
      </w:r>
      <w:r/>
    </w:p>
    <w:p>
      <w:p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val="en-US" w:eastAsia="zh-CN"/>
        </w:rPr>
        <w:t xml:space="preserve">项目组人员配备（9分）</w:t>
      </w:r>
      <w:r/>
    </w:p>
    <w:p>
      <w:pPr>
        <w:ind w:firstLine="482"/>
        <w:jc w:val="both"/>
        <w:spacing w:line="360" w:lineRule="auto"/>
        <w:widowControl w:val="off"/>
        <w:rPr>
          <w:rFonts w:hint="eastAsia" w:ascii="宋体" w:hAnsi="宋体" w:eastAsia="宋体" w:cs="Times New Roman"/>
          <w:b/>
          <w:bCs w:val="0"/>
          <w:color w:val="auto"/>
          <w:sz w:val="24"/>
          <w:szCs w:val="24"/>
          <w:highlight w:val="none"/>
          <w:lang w:eastAsia="zh-CN"/>
          <w14:ligatures w14:val="standardContextual"/>
        </w:rPr>
      </w:pPr>
      <w:r>
        <w:rPr>
          <w:rFonts w:hint="eastAsia" w:ascii="宋体" w:hAnsi="宋体" w:eastAsia="宋体" w:cs="Times New Roman"/>
          <w:b/>
          <w:bCs w:val="0"/>
          <w:color w:val="auto"/>
          <w:sz w:val="24"/>
          <w:szCs w:val="24"/>
          <w:highlight w:val="none"/>
          <w:lang w:val="en-US" w:eastAsia="zh-CN"/>
          <w14:ligatures w14:val="standardContextual"/>
        </w:rPr>
        <w:t xml:space="preserve">1</w:t>
      </w:r>
      <w:r>
        <w:rPr>
          <w:rFonts w:hint="eastAsia" w:ascii="宋体" w:hAnsi="宋体" w:eastAsia="宋体" w:cs="Times New Roman"/>
          <w:b/>
          <w:bCs w:val="0"/>
          <w:color w:val="auto"/>
          <w:sz w:val="24"/>
          <w:szCs w:val="24"/>
          <w:highlight w:val="none"/>
          <w14:ligatures w14:val="standardContextual"/>
        </w:rPr>
        <w:t xml:space="preserve">、项目负责人</w:t>
      </w:r>
      <w:r>
        <w:rPr>
          <w:rFonts w:hint="eastAsia" w:ascii="宋体" w:hAnsi="宋体" w:eastAsia="宋体" w:cs="Times New Roman"/>
          <w:b/>
          <w:bCs w:val="0"/>
          <w:color w:val="auto"/>
          <w:sz w:val="24"/>
          <w:szCs w:val="24"/>
          <w:highlight w:val="none"/>
          <w:lang w:eastAsia="zh-CN"/>
          <w14:ligatures w14:val="standardContextual"/>
        </w:rPr>
        <w:t xml:space="preserve">（</w:t>
      </w:r>
      <w:r>
        <w:rPr>
          <w:rFonts w:hint="eastAsia" w:ascii="宋体" w:hAnsi="宋体" w:eastAsia="宋体" w:cs="Times New Roman"/>
          <w:b/>
          <w:bCs w:val="0"/>
          <w:color w:val="auto"/>
          <w:sz w:val="24"/>
          <w:szCs w:val="24"/>
          <w:highlight w:val="none"/>
          <w:lang w:val="en-US" w:eastAsia="zh-CN"/>
          <w14:ligatures w14:val="standardContextual"/>
        </w:rPr>
        <w:t xml:space="preserve">4分</w:t>
      </w:r>
      <w:r>
        <w:rPr>
          <w:rFonts w:hint="eastAsia" w:ascii="宋体" w:hAnsi="宋体" w:eastAsia="宋体" w:cs="Times New Roman"/>
          <w:b/>
          <w:bCs w:val="0"/>
          <w:color w:val="auto"/>
          <w:sz w:val="24"/>
          <w:szCs w:val="24"/>
          <w:highlight w:val="none"/>
          <w:lang w:eastAsia="zh-CN"/>
          <w14:ligatures w14:val="standardContextual"/>
        </w:rPr>
        <w:t xml:space="preserve">）</w:t>
      </w:r>
      <w:r/>
    </w:p>
    <w:p>
      <w:pPr>
        <w:ind w:firstLine="480"/>
        <w:jc w:val="both"/>
        <w:spacing w:line="360" w:lineRule="auto"/>
        <w:widowControl w:val="off"/>
        <w:rPr>
          <w:rFonts w:hint="default" w:ascii="宋体" w:hAnsi="宋体" w:eastAsia="宋体"/>
          <w:bCs/>
          <w:color w:val="auto"/>
          <w:sz w:val="24"/>
          <w:highlight w:val="none"/>
          <w:lang w:val="en-US" w:eastAsia="zh-CN"/>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拟入本项目的项目负责人具有</w:t>
      </w:r>
      <w:r>
        <w:rPr>
          <w:rFonts w:hint="eastAsia" w:ascii="宋体" w:hAnsi="宋体" w:eastAsia="宋体" w:cs="Times New Roman"/>
          <w:bCs/>
          <w:color w:val="auto"/>
          <w:sz w:val="24"/>
          <w:szCs w:val="24"/>
          <w:highlight w:val="none"/>
          <w14:ligatures w14:val="standardContextual"/>
        </w:rPr>
        <w:t xml:space="preserve">本科及以上学历</w:t>
      </w:r>
      <w:r>
        <w:rPr>
          <w:rFonts w:hint="eastAsia" w:ascii="宋体" w:hAnsi="宋体" w:cs="Times New Roman"/>
          <w:bCs/>
          <w:color w:val="auto"/>
          <w:sz w:val="24"/>
          <w:szCs w:val="24"/>
          <w:highlight w:val="none"/>
          <w:lang w:eastAsia="zh-CN"/>
          <w14:ligatures w14:val="standardContextual"/>
        </w:rPr>
        <w:t xml:space="preserve">的得</w:t>
      </w:r>
      <w:r>
        <w:rPr>
          <w:rFonts w:hint="eastAsia" w:ascii="宋体" w:hAnsi="宋体" w:cs="Times New Roman"/>
          <w:bCs/>
          <w:color w:val="auto"/>
          <w:sz w:val="24"/>
          <w:szCs w:val="24"/>
          <w:highlight w:val="none"/>
          <w:lang w:val="en-US" w:eastAsia="zh-CN"/>
          <w14:ligatures w14:val="standardContextual"/>
        </w:rPr>
        <w:t xml:space="preserve">2分，具有大专学历的得1分，本项最高得2分。</w:t>
      </w:r>
      <w:r/>
    </w:p>
    <w:p>
      <w:pPr>
        <w:ind w:firstLine="480"/>
        <w:jc w:val="both"/>
        <w:spacing w:line="360" w:lineRule="auto"/>
        <w:widowControl w:val="off"/>
        <w:rPr>
          <w:rFonts w:hint="default" w:ascii="宋体" w:hAnsi="宋体" w:eastAsia="宋体" w:cs="Times New Roman"/>
          <w:bCs/>
          <w:color w:val="auto"/>
          <w:sz w:val="24"/>
          <w:szCs w:val="24"/>
          <w:highlight w:val="none"/>
          <w:lang w:val="en-US" w:eastAsia="zh-CN"/>
          <w14:ligatures w14:val="standardContextual"/>
        </w:rPr>
      </w:pPr>
      <w:r>
        <w:rPr>
          <w:rFonts w:hint="eastAsia" w:ascii="宋体" w:hAnsi="宋体"/>
          <w:bCs/>
          <w:color w:val="auto"/>
          <w:sz w:val="24"/>
          <w:highlight w:val="none"/>
          <w:lang w:val="en-US" w:eastAsia="zh-CN"/>
        </w:rPr>
        <w:t xml:space="preserve">（2）拟入本项目的项目负责人</w:t>
      </w:r>
      <w:r>
        <w:rPr>
          <w:rFonts w:hint="eastAsia" w:ascii="宋体" w:hAnsi="宋体" w:eastAsia="宋体" w:cs="Times New Roman"/>
          <w:bCs/>
          <w:color w:val="auto"/>
          <w:sz w:val="24"/>
          <w:szCs w:val="24"/>
          <w:highlight w:val="none"/>
          <w14:ligatures w14:val="standardContextual"/>
        </w:rPr>
        <w:t xml:space="preserve">具有高级（三级）及以上企业人力资源管理师证书</w:t>
      </w:r>
      <w:r>
        <w:rPr>
          <w:rFonts w:hint="eastAsia" w:ascii="宋体" w:hAnsi="宋体" w:eastAsia="宋体" w:cs="Times New Roman"/>
          <w:bCs/>
          <w:color w:val="auto"/>
          <w:sz w:val="24"/>
          <w:szCs w:val="24"/>
          <w:highlight w:val="none"/>
          <w:lang w:val="en-US" w:eastAsia="zh-CN"/>
          <w14:ligatures w14:val="standardContextual"/>
        </w:rPr>
        <w:t xml:space="preserve">的得2分，</w:t>
      </w:r>
      <w:r>
        <w:rPr>
          <w:rFonts w:hint="eastAsia" w:ascii="宋体" w:hAnsi="宋体" w:cs="Times New Roman"/>
          <w:bCs/>
          <w:color w:val="auto"/>
          <w:sz w:val="24"/>
          <w:szCs w:val="24"/>
          <w:highlight w:val="none"/>
          <w:lang w:val="en-US" w:eastAsia="zh-CN"/>
          <w14:ligatures w14:val="standardContextual"/>
        </w:rPr>
        <w:t xml:space="preserve">本项最高得2分。</w:t>
      </w:r>
      <w:r/>
    </w:p>
    <w:p>
      <w:pPr>
        <w:ind w:firstLine="482"/>
        <w:jc w:val="both"/>
        <w:spacing w:line="360" w:lineRule="auto"/>
        <w:widowControl w:val="off"/>
        <w:rPr>
          <w:rFonts w:hint="eastAsia" w:ascii="宋体" w:hAnsi="宋体" w:eastAsia="宋体" w:cs="Times New Roman"/>
          <w:b/>
          <w:bCs w:val="0"/>
          <w:color w:val="auto"/>
          <w:sz w:val="24"/>
          <w:szCs w:val="24"/>
          <w:highlight w:val="none"/>
          <w14:ligatures w14:val="standardContextual"/>
        </w:rPr>
      </w:pPr>
      <w:r>
        <w:rPr>
          <w:rFonts w:hint="eastAsia" w:ascii="宋体" w:hAnsi="宋体" w:eastAsia="宋体" w:cs="Times New Roman"/>
          <w:b/>
          <w:bCs w:val="0"/>
          <w:color w:val="auto"/>
          <w:sz w:val="24"/>
          <w:szCs w:val="24"/>
          <w:highlight w:val="none"/>
          <w:lang w:val="en-US" w:eastAsia="zh-CN"/>
          <w14:ligatures w14:val="standardContextual"/>
        </w:rPr>
        <w:t xml:space="preserve">注：</w:t>
      </w:r>
      <w:r>
        <w:rPr>
          <w:rFonts w:hint="eastAsia" w:ascii="宋体" w:hAnsi="宋体" w:eastAsia="宋体" w:cs="Times New Roman"/>
          <w:b/>
          <w:bCs w:val="0"/>
          <w:color w:val="auto"/>
          <w:sz w:val="24"/>
          <w:szCs w:val="24"/>
          <w:highlight w:val="none"/>
          <w14:ligatures w14:val="standardContextual"/>
        </w:rPr>
        <w:t xml:space="preserve">投标文件中提供相关证书</w:t>
      </w:r>
      <w:r>
        <w:rPr>
          <w:rFonts w:hint="eastAsia" w:ascii="宋体" w:hAnsi="宋体" w:eastAsia="宋体" w:cs="Times New Roman"/>
          <w:b/>
          <w:bCs w:val="0"/>
          <w:color w:val="auto"/>
          <w:sz w:val="24"/>
          <w:szCs w:val="24"/>
          <w:highlight w:val="none"/>
          <w:lang w:eastAsia="zh-CN"/>
          <w14:ligatures w14:val="standardContextual"/>
        </w:rPr>
        <w:t xml:space="preserve">扫描件</w:t>
      </w:r>
      <w:r>
        <w:rPr>
          <w:rFonts w:hint="eastAsia" w:ascii="宋体" w:hAnsi="宋体" w:eastAsia="宋体" w:cs="Times New Roman"/>
          <w:b/>
          <w:bCs w:val="0"/>
          <w:color w:val="auto"/>
          <w:sz w:val="24"/>
          <w:szCs w:val="24"/>
          <w:highlight w:val="none"/>
          <w14:ligatures w14:val="standardContextual"/>
        </w:rPr>
        <w:t xml:space="preserve">及投标单位为其缴纳的近期社保证明</w:t>
      </w:r>
      <w:r>
        <w:rPr>
          <w:rFonts w:hint="eastAsia" w:ascii="宋体" w:hAnsi="宋体" w:eastAsia="宋体" w:cs="Times New Roman"/>
          <w:b/>
          <w:bCs w:val="0"/>
          <w:color w:val="auto"/>
          <w:sz w:val="24"/>
          <w:szCs w:val="24"/>
          <w:highlight w:val="none"/>
          <w:lang w:val="en-US" w:eastAsia="zh-CN"/>
          <w14:ligatures w14:val="standardContextual"/>
        </w:rPr>
        <w:t xml:space="preserve">并加盖投标单位公章</w:t>
      </w:r>
      <w:r>
        <w:rPr>
          <w:rFonts w:hint="eastAsia" w:ascii="宋体" w:hAnsi="宋体" w:eastAsia="宋体" w:cs="Times New Roman"/>
          <w:b/>
          <w:bCs w:val="0"/>
          <w:color w:val="auto"/>
          <w:sz w:val="24"/>
          <w:szCs w:val="24"/>
          <w:highlight w:val="none"/>
          <w14:ligatures w14:val="standardContextual"/>
        </w:rPr>
        <w:t xml:space="preserve">，未提供</w:t>
      </w:r>
      <w:r>
        <w:rPr>
          <w:rFonts w:hint="eastAsia" w:ascii="宋体" w:hAnsi="宋体" w:eastAsia="宋体" w:cs="Times New Roman"/>
          <w:b/>
          <w:bCs w:val="0"/>
          <w:color w:val="auto"/>
          <w:sz w:val="24"/>
          <w:szCs w:val="24"/>
          <w:highlight w:val="none"/>
          <w:lang w:val="en-US" w:eastAsia="zh-CN"/>
          <w14:ligatures w14:val="standardContextual"/>
        </w:rPr>
        <w:t xml:space="preserve">或提供不全</w:t>
      </w:r>
      <w:r>
        <w:rPr>
          <w:rFonts w:hint="eastAsia" w:ascii="宋体" w:hAnsi="宋体" w:eastAsia="宋体" w:cs="Times New Roman"/>
          <w:b/>
          <w:bCs w:val="0"/>
          <w:color w:val="auto"/>
          <w:sz w:val="24"/>
          <w:szCs w:val="24"/>
          <w:highlight w:val="none"/>
          <w14:ligatures w14:val="standardContextual"/>
        </w:rPr>
        <w:t xml:space="preserve">不得分。</w:t>
      </w:r>
      <w:r/>
    </w:p>
    <w:p>
      <w:pPr>
        <w:ind w:firstLine="482"/>
        <w:jc w:val="both"/>
        <w:keepLines w:val="0"/>
        <w:keepNext w:val="0"/>
        <w:pageBreakBefore w:val="0"/>
        <w:spacing w:line="360" w:lineRule="auto"/>
        <w:widowControl w:val="off"/>
        <w:rPr>
          <w:rFonts w:hint="eastAsia" w:ascii="宋体" w:hAnsi="宋体" w:eastAsia="宋体" w:cs="Times New Roman"/>
          <w:b/>
          <w:bCs w:val="0"/>
          <w:color w:val="auto"/>
          <w:sz w:val="24"/>
          <w:szCs w:val="24"/>
          <w:highlight w:val="none"/>
          <w:lang w:eastAsia="zh-CN"/>
          <w14:ligatures w14:val="standardContextual"/>
        </w:rPr>
      </w:pPr>
      <w:r>
        <w:rPr>
          <w:rFonts w:hint="eastAsia" w:ascii="宋体" w:hAnsi="宋体" w:eastAsia="宋体" w:cs="Times New Roman"/>
          <w:b/>
          <w:bCs w:val="0"/>
          <w:color w:val="auto"/>
          <w:sz w:val="24"/>
          <w:szCs w:val="24"/>
          <w:highlight w:val="none"/>
          <w:lang w:val="en-US" w:eastAsia="zh-CN"/>
          <w14:ligatures w14:val="standardContextual"/>
        </w:rPr>
        <w:t xml:space="preserve">2</w:t>
      </w:r>
      <w:r>
        <w:rPr>
          <w:rFonts w:hint="eastAsia" w:ascii="宋体" w:hAnsi="宋体" w:eastAsia="宋体" w:cs="Times New Roman"/>
          <w:b/>
          <w:bCs w:val="0"/>
          <w:color w:val="auto"/>
          <w:sz w:val="24"/>
          <w:szCs w:val="24"/>
          <w:highlight w:val="none"/>
          <w14:ligatures w14:val="standardContextual"/>
        </w:rPr>
        <w:t xml:space="preserve">、</w:t>
      </w:r>
      <w:r>
        <w:rPr>
          <w:rFonts w:hint="eastAsia" w:ascii="宋体" w:hAnsi="宋体" w:eastAsia="宋体" w:cs="Times New Roman"/>
          <w:b/>
          <w:bCs w:val="0"/>
          <w:color w:val="auto"/>
          <w:sz w:val="24"/>
          <w:szCs w:val="24"/>
          <w:highlight w:val="none"/>
          <w:lang w:val="en-US" w:eastAsia="zh-CN"/>
          <w14:ligatures w14:val="standardContextual"/>
        </w:rPr>
        <w:t xml:space="preserve">项目组成员</w:t>
      </w:r>
      <w:r>
        <w:rPr>
          <w:rFonts w:hint="eastAsia" w:ascii="宋体" w:hAnsi="宋体" w:eastAsia="宋体" w:cs="Times New Roman"/>
          <w:b/>
          <w:bCs w:val="0"/>
          <w:color w:val="auto"/>
          <w:sz w:val="24"/>
          <w:szCs w:val="24"/>
          <w:highlight w:val="none"/>
          <w14:ligatures w14:val="standardContextual"/>
        </w:rPr>
        <w:t xml:space="preserve">（项目负责人</w:t>
      </w:r>
      <w:r>
        <w:rPr>
          <w:rFonts w:hint="eastAsia" w:ascii="宋体" w:hAnsi="宋体" w:eastAsia="宋体" w:cs="Times New Roman"/>
          <w:b/>
          <w:bCs w:val="0"/>
          <w:color w:val="auto"/>
          <w:sz w:val="24"/>
          <w:szCs w:val="24"/>
          <w:highlight w:val="none"/>
          <w:lang w:val="en-US" w:eastAsia="zh-CN"/>
          <w14:ligatures w14:val="standardContextual"/>
        </w:rPr>
        <w:t xml:space="preserve">除外</w:t>
      </w:r>
      <w:r>
        <w:rPr>
          <w:rFonts w:hint="eastAsia" w:ascii="宋体" w:hAnsi="宋体" w:eastAsia="宋体" w:cs="Times New Roman"/>
          <w:b/>
          <w:bCs w:val="0"/>
          <w:color w:val="auto"/>
          <w:sz w:val="24"/>
          <w:szCs w:val="24"/>
          <w:highlight w:val="none"/>
          <w14:ligatures w14:val="standardContextual"/>
        </w:rPr>
        <w:t xml:space="preserve">）</w:t>
      </w:r>
      <w:r>
        <w:rPr>
          <w:rFonts w:hint="eastAsia" w:ascii="宋体" w:hAnsi="宋体" w:eastAsia="宋体" w:cs="Times New Roman"/>
          <w:b/>
          <w:bCs w:val="0"/>
          <w:color w:val="auto"/>
          <w:sz w:val="24"/>
          <w:szCs w:val="24"/>
          <w:highlight w:val="none"/>
          <w:lang w:eastAsia="zh-CN"/>
          <w14:ligatures w14:val="standardContextual"/>
        </w:rPr>
        <w:t xml:space="preserve">（</w:t>
      </w:r>
      <w:r>
        <w:rPr>
          <w:rFonts w:hint="eastAsia" w:ascii="宋体" w:hAnsi="宋体" w:eastAsia="宋体" w:cs="Times New Roman"/>
          <w:b/>
          <w:bCs w:val="0"/>
          <w:color w:val="auto"/>
          <w:sz w:val="24"/>
          <w:szCs w:val="24"/>
          <w:highlight w:val="none"/>
          <w:lang w:val="en-US" w:eastAsia="zh-CN"/>
          <w14:ligatures w14:val="standardContextual"/>
        </w:rPr>
        <w:t xml:space="preserve">5分</w:t>
      </w:r>
      <w:r>
        <w:rPr>
          <w:rFonts w:hint="eastAsia" w:ascii="宋体" w:hAnsi="宋体" w:eastAsia="宋体" w:cs="Times New Roman"/>
          <w:b/>
          <w:bCs w:val="0"/>
          <w:color w:val="auto"/>
          <w:sz w:val="24"/>
          <w:szCs w:val="24"/>
          <w:highlight w:val="none"/>
          <w:lang w:eastAsia="zh-CN"/>
          <w14:ligatures w14:val="standardContextual"/>
        </w:rPr>
        <w:t xml:space="preserve">）</w:t>
      </w:r>
      <w:r/>
    </w:p>
    <w:p>
      <w:pPr>
        <w:ind w:firstLine="480"/>
        <w:jc w:val="both"/>
        <w:keepLines w:val="0"/>
        <w:keepNext w:val="0"/>
        <w:pageBreakBefore w:val="0"/>
        <w:spacing w:line="360" w:lineRule="auto"/>
        <w:widowControl w:val="off"/>
        <w:rPr>
          <w:rFonts w:hint="eastAsia" w:ascii="宋体" w:hAnsi="宋体" w:eastAsia="宋体" w:cs="Times New Roman"/>
          <w:bCs/>
          <w:color w:val="auto"/>
          <w:sz w:val="24"/>
          <w:szCs w:val="24"/>
          <w:highlight w:val="none"/>
          <w:lang w:eastAsia="zh-CN"/>
          <w14:ligatures w14:val="standardContextual"/>
        </w:rPr>
      </w:pPr>
      <w:r>
        <w:rPr>
          <w:rFonts w:hint="eastAsia" w:ascii="宋体" w:hAnsi="宋体" w:eastAsia="宋体" w:cs="Times New Roman"/>
          <w:bCs/>
          <w:color w:val="auto"/>
          <w:sz w:val="24"/>
          <w:szCs w:val="24"/>
          <w:highlight w:val="none"/>
          <w14:ligatures w14:val="standardContextual"/>
        </w:rPr>
        <w:t xml:space="preserve">项目组成员中具有企业人力资源管理师或劳动关系协调员或人力资源管理高级职称，每提供一人得1分，</w:t>
      </w:r>
      <w:r>
        <w:rPr>
          <w:rFonts w:hint="eastAsia" w:ascii="宋体" w:hAnsi="宋体" w:eastAsia="宋体" w:cs="Times New Roman"/>
          <w:bCs/>
          <w:color w:val="auto"/>
          <w:sz w:val="24"/>
          <w:szCs w:val="24"/>
          <w:highlight w:val="none"/>
          <w:lang w:val="en-US" w:eastAsia="zh-CN"/>
          <w14:ligatures w14:val="standardContextual"/>
        </w:rPr>
        <w:t xml:space="preserve">本项</w:t>
      </w:r>
      <w:r>
        <w:rPr>
          <w:rFonts w:hint="eastAsia" w:ascii="宋体" w:hAnsi="宋体" w:eastAsia="宋体" w:cs="Times New Roman"/>
          <w:bCs/>
          <w:color w:val="auto"/>
          <w:sz w:val="24"/>
          <w:szCs w:val="24"/>
          <w:highlight w:val="none"/>
          <w14:ligatures w14:val="standardContextual"/>
        </w:rPr>
        <w:t xml:space="preserve">最高得5分</w:t>
      </w:r>
      <w:r>
        <w:rPr>
          <w:rFonts w:hint="eastAsia" w:ascii="宋体" w:hAnsi="宋体" w:eastAsia="宋体" w:cs="Times New Roman"/>
          <w:bCs/>
          <w:color w:val="auto"/>
          <w:sz w:val="24"/>
          <w:szCs w:val="24"/>
          <w:highlight w:val="none"/>
          <w:lang w:eastAsia="zh-CN"/>
          <w14:ligatures w14:val="standardContextual"/>
        </w:rPr>
        <w:t xml:space="preserve">。</w:t>
      </w:r>
      <w:r/>
    </w:p>
    <w:p>
      <w:pPr>
        <w:ind w:firstLine="482"/>
        <w:jc w:val="both"/>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14:ligatures w14:val="standardContextual"/>
        </w:rPr>
        <w:t xml:space="preserve">注：</w:t>
      </w:r>
      <w:r>
        <w:rPr>
          <w:rFonts w:hint="eastAsia" w:ascii="宋体" w:hAnsi="宋体" w:eastAsia="宋体" w:cs="Times New Roman"/>
          <w:b/>
          <w:bCs w:val="0"/>
          <w:color w:val="auto"/>
          <w:sz w:val="24"/>
          <w:szCs w:val="24"/>
          <w:highlight w:val="none"/>
          <w14:ligatures w14:val="standardContextual"/>
        </w:rPr>
        <w:t xml:space="preserve">每人只计一次，不重复得分。投标文件中提供相关证书</w:t>
      </w:r>
      <w:r>
        <w:rPr>
          <w:rFonts w:hint="eastAsia" w:ascii="宋体" w:hAnsi="宋体" w:eastAsia="宋体" w:cs="Times New Roman"/>
          <w:b/>
          <w:bCs w:val="0"/>
          <w:color w:val="auto"/>
          <w:sz w:val="24"/>
          <w:szCs w:val="24"/>
          <w:highlight w:val="none"/>
          <w:lang w:eastAsia="zh-CN"/>
          <w14:ligatures w14:val="standardContextual"/>
        </w:rPr>
        <w:t xml:space="preserve">扫描件</w:t>
      </w:r>
      <w:r>
        <w:rPr>
          <w:rFonts w:hint="eastAsia" w:ascii="宋体" w:hAnsi="宋体" w:eastAsia="宋体" w:cs="Times New Roman"/>
          <w:b/>
          <w:bCs w:val="0"/>
          <w:color w:val="auto"/>
          <w:sz w:val="24"/>
          <w:szCs w:val="24"/>
          <w:highlight w:val="none"/>
          <w14:ligatures w14:val="standardContextual"/>
        </w:rPr>
        <w:t xml:space="preserve">及投标单位为其缴纳的近期社保证明</w:t>
      </w:r>
      <w:r>
        <w:rPr>
          <w:rFonts w:hint="eastAsia" w:ascii="宋体" w:hAnsi="宋体" w:eastAsia="宋体" w:cs="Times New Roman"/>
          <w:b/>
          <w:bCs w:val="0"/>
          <w:color w:val="auto"/>
          <w:sz w:val="24"/>
          <w:szCs w:val="24"/>
          <w:highlight w:val="none"/>
          <w:lang w:val="en-US" w:eastAsia="zh-CN"/>
          <w14:ligatures w14:val="standardContextual"/>
        </w:rPr>
        <w:t xml:space="preserve">并加盖投标单位公章</w:t>
      </w:r>
      <w:r>
        <w:rPr>
          <w:rFonts w:hint="eastAsia" w:ascii="宋体" w:hAnsi="宋体" w:eastAsia="宋体" w:cs="Times New Roman"/>
          <w:b/>
          <w:bCs w:val="0"/>
          <w:color w:val="auto"/>
          <w:sz w:val="24"/>
          <w:szCs w:val="24"/>
          <w:highlight w:val="none"/>
          <w14:ligatures w14:val="standardContextual"/>
        </w:rPr>
        <w:t xml:space="preserve">，未提供</w:t>
      </w:r>
      <w:r>
        <w:rPr>
          <w:rFonts w:hint="eastAsia" w:ascii="宋体" w:hAnsi="宋体" w:eastAsia="宋体" w:cs="Times New Roman"/>
          <w:b/>
          <w:bCs w:val="0"/>
          <w:color w:val="auto"/>
          <w:sz w:val="24"/>
          <w:szCs w:val="24"/>
          <w:highlight w:val="none"/>
          <w:lang w:val="en-US" w:eastAsia="zh-CN"/>
          <w14:ligatures w14:val="standardContextual"/>
        </w:rPr>
        <w:t xml:space="preserve">或提供不全</w:t>
      </w:r>
      <w:r>
        <w:rPr>
          <w:rFonts w:hint="eastAsia" w:ascii="宋体" w:hAnsi="宋体" w:eastAsia="宋体" w:cs="Times New Roman"/>
          <w:b/>
          <w:bCs w:val="0"/>
          <w:color w:val="auto"/>
          <w:sz w:val="24"/>
          <w:szCs w:val="24"/>
          <w:highlight w:val="none"/>
          <w14:ligatures w14:val="standardContextual"/>
        </w:rPr>
        <w:t xml:space="preserve">不得分。</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企业综合实力（</w:t>
      </w: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lang w:val="en-US" w:eastAsia="zh-CN"/>
        </w:rPr>
        <w:t xml:space="preserve">分）</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1、体系认证（</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单位具有有效期内的质量管理体系认证、环境管理体系认证、职业健康安全管理体系认证</w:t>
      </w:r>
      <w:r>
        <w:rPr>
          <w:rFonts w:hint="eastAsia" w:ascii="宋体" w:hAnsi="宋体" w:eastAsia="宋体" w:cs="宋体"/>
          <w:bCs/>
          <w:color w:val="auto"/>
          <w:sz w:val="24"/>
          <w:szCs w:val="24"/>
          <w:highlight w:val="none"/>
          <w:lang w:val="en-US" w:eastAsia="zh-CN"/>
        </w:rPr>
        <w:t xml:space="preserve">证书的</w:t>
      </w:r>
      <w:r>
        <w:rPr>
          <w:rFonts w:hint="eastAsia" w:ascii="宋体" w:hAnsi="宋体" w:eastAsia="宋体" w:cs="宋体"/>
          <w:color w:val="auto"/>
          <w:sz w:val="24"/>
          <w:szCs w:val="24"/>
          <w:highlight w:val="none"/>
        </w:rPr>
        <w:t xml:space="preserve">，有一份得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本项</w:t>
      </w:r>
      <w:r>
        <w:rPr>
          <w:rFonts w:hint="eastAsia" w:ascii="宋体" w:hAnsi="宋体" w:eastAsia="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投标文件中</w:t>
      </w:r>
      <w:r>
        <w:rPr>
          <w:rFonts w:hint="eastAsia" w:ascii="宋体" w:hAnsi="宋体" w:eastAsia="宋体" w:cs="宋体"/>
          <w:b/>
          <w:bCs w:val="0"/>
          <w:color w:val="auto"/>
          <w:sz w:val="24"/>
          <w:szCs w:val="24"/>
          <w:highlight w:val="none"/>
          <w:lang w:eastAsia="zh-CN"/>
        </w:rPr>
        <w:t xml:space="preserve">需</w:t>
      </w:r>
      <w:r>
        <w:rPr>
          <w:rFonts w:hint="eastAsia" w:ascii="宋体" w:hAnsi="宋体" w:eastAsia="宋体" w:cs="宋体"/>
          <w:b/>
          <w:bCs w:val="0"/>
          <w:color w:val="auto"/>
          <w:sz w:val="24"/>
          <w:szCs w:val="24"/>
          <w:highlight w:val="none"/>
        </w:rPr>
        <w:t xml:space="preserve">提供证书扫描件及该证书在中国国家认证认可监督管理委员会网站上查询的页面截图，</w:t>
      </w:r>
      <w:r>
        <w:rPr>
          <w:rFonts w:hint="eastAsia" w:ascii="宋体" w:hAnsi="宋体" w:eastAsia="宋体" w:cs="宋体"/>
          <w:b/>
          <w:bCs/>
          <w:color w:val="auto"/>
          <w:sz w:val="24"/>
          <w:szCs w:val="24"/>
          <w:highlight w:val="none"/>
        </w:rPr>
        <w:t xml:space="preserve">未提供或提供不全的不得分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b/>
          <w:bCs/>
          <w:color w:val="auto"/>
          <w:sz w:val="24"/>
          <w:szCs w:val="24"/>
          <w:highlight w:val="none"/>
        </w:rPr>
        <w:t xml:space="preserve">获奖或表彰（</w:t>
      </w:r>
      <w:r>
        <w:rPr>
          <w:rFonts w:hint="eastAsia" w:ascii="宋体" w:hAnsi="宋体" w:eastAsia="宋体"/>
          <w:b/>
          <w:bCs/>
          <w:color w:val="auto"/>
          <w:sz w:val="24"/>
          <w:szCs w:val="24"/>
          <w:highlight w:val="none"/>
          <w:lang w:val="en-US" w:eastAsia="zh-CN"/>
        </w:rPr>
        <w:t xml:space="preserve">8</w:t>
      </w:r>
      <w:r>
        <w:rPr>
          <w:rFonts w:hint="eastAsia" w:ascii="宋体" w:hAnsi="宋体" w:eastAsia="宋体"/>
          <w:b/>
          <w:bCs/>
          <w:color w:val="auto"/>
          <w:sz w:val="24"/>
          <w:szCs w:val="24"/>
          <w:highlight w:val="none"/>
        </w:rPr>
        <w:t xml:space="preserve">分）</w:t>
      </w:r>
      <w:r/>
    </w:p>
    <w:p>
      <w:pPr>
        <w:ind w:firstLine="480"/>
        <w:jc w:val="both"/>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bCs/>
          <w:color w:val="auto"/>
          <w:sz w:val="24"/>
          <w:highlight w:val="none"/>
        </w:rPr>
        <w:t xml:space="preserve">投标单位自2023年1月1日至今获得过市级及以上荣誉或表彰的，有一个得2分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获得过</w:t>
      </w:r>
      <w:r>
        <w:rPr>
          <w:rFonts w:hint="eastAsia" w:ascii="宋体" w:hAnsi="宋体"/>
          <w:bCs/>
          <w:color w:val="auto"/>
          <w:sz w:val="24"/>
          <w:highlight w:val="none"/>
          <w:lang w:val="en-US" w:eastAsia="zh-CN"/>
        </w:rPr>
        <w:t xml:space="preserve">区级</w:t>
      </w:r>
      <w:r>
        <w:rPr>
          <w:rFonts w:hint="eastAsia" w:ascii="宋体" w:hAnsi="宋体"/>
          <w:bCs/>
          <w:color w:val="auto"/>
          <w:sz w:val="24"/>
          <w:highlight w:val="none"/>
        </w:rPr>
        <w:t xml:space="preserve">荣誉或表彰的，有一个得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本项</w:t>
      </w:r>
      <w:r>
        <w:rPr>
          <w:rFonts w:hint="eastAsia" w:ascii="宋体" w:hAnsi="宋体"/>
          <w:bCs/>
          <w:color w:val="auto"/>
          <w:sz w:val="24"/>
          <w:highlight w:val="none"/>
        </w:rPr>
        <w:t xml:space="preserve">最高得8分。</w:t>
      </w:r>
      <w:r>
        <w:rPr>
          <w:rFonts w:hint="eastAsia" w:ascii="宋体" w:hAnsi="宋体" w:eastAsia="宋体" w:cs="Times New Roman"/>
          <w:b/>
          <w:bCs w:val="0"/>
          <w:color w:val="auto"/>
          <w:sz w:val="24"/>
          <w:szCs w:val="24"/>
          <w:highlight w:val="none"/>
          <w:lang w:val="en-US" w:eastAsia="zh-CN"/>
          <w14:ligatures w14:val="standardContextual"/>
        </w:rPr>
        <w:t xml:space="preserve">（投标文件中提供相关证书等证明材料并加盖投标单位公章，未提供或提供不全不得分。</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企业类似业绩（8分）</w:t>
      </w:r>
      <w:r/>
    </w:p>
    <w:p>
      <w:pPr>
        <w:ind w:firstLine="480"/>
        <w:jc w:val="both"/>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投标单位</w:t>
      </w:r>
      <w:r>
        <w:rPr>
          <w:rFonts w:hint="eastAsia" w:ascii="宋体" w:hAnsi="宋体" w:eastAsia="宋体" w:cs="宋体"/>
          <w:color w:val="auto"/>
          <w:sz w:val="24"/>
          <w:szCs w:val="24"/>
          <w:highlight w:val="none"/>
          <w:lang w:val="en-US" w:eastAsia="zh-CN"/>
        </w:rPr>
        <w:t xml:space="preserve">自2023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1月1日</w:t>
      </w:r>
      <w:r>
        <w:rPr>
          <w:rFonts w:hint="eastAsia" w:ascii="宋体" w:hAnsi="宋体" w:eastAsia="宋体" w:cs="宋体"/>
          <w:color w:val="auto"/>
          <w:sz w:val="24"/>
          <w:szCs w:val="24"/>
          <w:highlight w:val="none"/>
        </w:rPr>
        <w:t xml:space="preserve">至今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以合同签订日期为准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承担过</w:t>
      </w:r>
      <w:r>
        <w:rPr>
          <w:rFonts w:hint="eastAsia" w:ascii="宋体" w:hAnsi="宋体" w:eastAsia="宋体" w:cs="宋体"/>
          <w:color w:val="auto"/>
          <w:sz w:val="24"/>
          <w:szCs w:val="24"/>
          <w:highlight w:val="none"/>
        </w:rPr>
        <w:t xml:space="preserve">类似项目业绩，每提供一份得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val="en-US" w:eastAsia="zh-CN"/>
        </w:rPr>
        <w:t xml:space="preserve">得8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投标文件中</w:t>
      </w:r>
      <w:r>
        <w:rPr>
          <w:rFonts w:hint="eastAsia" w:ascii="宋体" w:hAnsi="宋体" w:eastAsia="宋体" w:cs="宋体"/>
          <w:b/>
          <w:bCs w:val="0"/>
          <w:color w:val="auto"/>
          <w:sz w:val="24"/>
          <w:szCs w:val="24"/>
          <w:highlight w:val="none"/>
          <w:lang w:eastAsia="zh-CN"/>
        </w:rPr>
        <w:t xml:space="preserve">需</w:t>
      </w:r>
      <w:r>
        <w:rPr>
          <w:rFonts w:hint="eastAsia" w:ascii="宋体" w:hAnsi="宋体" w:eastAsia="宋体" w:cs="宋体"/>
          <w:b/>
          <w:bCs w:val="0"/>
          <w:color w:val="auto"/>
          <w:sz w:val="24"/>
          <w:szCs w:val="24"/>
          <w:highlight w:val="none"/>
          <w:lang w:val="en-US" w:eastAsia="zh-CN"/>
        </w:rPr>
        <w:t xml:space="preserve">提供业绩</w:t>
      </w:r>
      <w:r>
        <w:rPr>
          <w:rFonts w:hint="eastAsia" w:ascii="宋体" w:hAnsi="宋体" w:eastAsia="宋体" w:cs="宋体"/>
          <w:b/>
          <w:bCs w:val="0"/>
          <w:color w:val="auto"/>
          <w:sz w:val="24"/>
          <w:szCs w:val="24"/>
          <w:highlight w:val="none"/>
        </w:rPr>
        <w:t xml:space="preserve">合同</w:t>
      </w:r>
      <w:r>
        <w:rPr>
          <w:rFonts w:hint="eastAsia" w:ascii="宋体" w:hAnsi="宋体" w:eastAsia="宋体" w:cs="宋体"/>
          <w:b/>
          <w:bCs w:val="0"/>
          <w:color w:val="auto"/>
          <w:sz w:val="24"/>
          <w:szCs w:val="24"/>
          <w:highlight w:val="none"/>
          <w:lang w:val="en-US" w:eastAsia="zh-CN"/>
        </w:rPr>
        <w:t xml:space="preserve">证明（</w:t>
      </w:r>
      <w:r>
        <w:rPr>
          <w:rFonts w:hint="eastAsia" w:ascii="宋体" w:hAnsi="宋体" w:eastAsia="宋体" w:cs="宋体"/>
          <w:b/>
          <w:bCs w:val="0"/>
          <w:color w:val="auto"/>
          <w:sz w:val="24"/>
          <w:szCs w:val="24"/>
          <w:highlight w:val="none"/>
        </w:rPr>
        <w:t xml:space="preserve">包括合同首页、标的金额所在页、签字盖章页</w:t>
      </w:r>
      <w:r>
        <w:rPr>
          <w:rFonts w:hint="eastAsia" w:ascii="宋体" w:hAnsi="宋体" w:eastAsia="宋体" w:cs="宋体"/>
          <w:b/>
          <w:bCs w:val="0"/>
          <w:color w:val="auto"/>
          <w:sz w:val="24"/>
          <w:szCs w:val="24"/>
          <w:highlight w:val="none"/>
          <w:lang w:val="en-US" w:eastAsia="zh-CN"/>
        </w:rPr>
        <w:t xml:space="preserve">）及任意一期发票扫描件</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未提供或提供不全的不得分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1、投标报价超过采购预算或最高限价的将不进入综合评审程序，也不得中标。</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2、付款步骤、</w:t>
      </w:r>
      <w:r>
        <w:rPr>
          <w:rFonts w:hint="eastAsia" w:ascii="宋体" w:hAnsi="宋体" w:cs="宋体"/>
          <w:b/>
          <w:bCs/>
          <w:color w:val="auto"/>
          <w:sz w:val="24"/>
          <w:szCs w:val="24"/>
          <w:highlight w:val="none"/>
          <w:lang w:val="en-US" w:eastAsia="zh-CN"/>
        </w:rPr>
        <w:t xml:space="preserve">服务期限</w:t>
      </w:r>
      <w:r>
        <w:rPr>
          <w:rFonts w:hint="eastAsia" w:ascii="宋体" w:hAnsi="宋体" w:eastAsia="宋体" w:cs="宋体"/>
          <w:b/>
          <w:bCs/>
          <w:color w:val="auto"/>
          <w:sz w:val="24"/>
          <w:szCs w:val="24"/>
          <w:highlight w:val="none"/>
        </w:rPr>
        <w:t xml:space="preserve">如有负偏离的为无效投标。</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3、针对</w:t>
      </w:r>
      <w:r>
        <w:rPr>
          <w:rFonts w:hint="eastAsia" w:ascii="宋体" w:hAnsi="宋体" w:eastAsia="宋体" w:cs="宋体"/>
          <w:b/>
          <w:bCs/>
          <w:color w:val="auto"/>
          <w:sz w:val="24"/>
          <w:szCs w:val="24"/>
          <w:highlight w:val="none"/>
          <w:lang w:eastAsia="zh-CN"/>
        </w:rPr>
        <w:t xml:space="preserve">评</w:t>
      </w:r>
      <w:r>
        <w:rPr>
          <w:rFonts w:hint="eastAsia" w:ascii="宋体" w:hAnsi="宋体" w:eastAsia="宋体" w:cs="宋体"/>
          <w:b/>
          <w:bCs/>
          <w:color w:val="auto"/>
          <w:sz w:val="24"/>
          <w:szCs w:val="24"/>
          <w:highlight w:val="none"/>
          <w:lang w:val="en-US" w:eastAsia="zh-CN"/>
        </w:rPr>
        <w:t xml:space="preserve">分标准</w:t>
      </w:r>
      <w:r>
        <w:rPr>
          <w:rFonts w:hint="eastAsia" w:ascii="宋体" w:hAnsi="宋体" w:eastAsia="宋体" w:cs="宋体"/>
          <w:b/>
          <w:bCs/>
          <w:color w:val="auto"/>
          <w:sz w:val="24"/>
          <w:szCs w:val="24"/>
          <w:highlight w:val="none"/>
        </w:rPr>
        <w:t xml:space="preserve">中评分的每一条，投标单位均应提供相关资料并作出相应说明供评委评判，不提供相关资料或提供的相关资料不清晰的视为不具备该项得分的条件。</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4、招标文件中要求加盖投标单位公章的，可用电子签章代替。</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5、投标单位必须保证全部投标资料的真实性，</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pStyle w:val="78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jc w:val="right"/>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（全文完）</w:t>
      </w:r>
      <w:r/>
    </w:p>
    <w:sectPr>
      <w:headerReference w:type="default" r:id="rId10"/>
      <w:headerReference w:type="first" r:id="rId11"/>
      <w:footerReference w:type="default" r:id="rId15"/>
      <w:footerReference w:type="first" r:id="rId16"/>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等线">
    <w:panose1 w:val="0201060003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eastAsia" w:ascii="等线" w:hAnsi="等线" w:eastAsia="等线"/>
        <w:sz w:val="21"/>
      </w:rPr>
    </w:pPr>
    <w:r>
      <w:rPr>
        <w:rFonts w:hint="eastAsia" w:ascii="等线" w:hAnsi="等线" w:eastAsia="等线"/>
        <w:sz w:val="21"/>
      </w:rPr>
    </w:r>
    <w:r/>
  </w:p>
  <w:p>
    <w:pPr>
      <w:rPr>
        <w:rFonts w:hint="eastAsia" w:ascii="等线" w:hAnsi="等线" w:eastAsia="等线"/>
        <w:sz w:val="21"/>
      </w:rPr>
    </w:pPr>
    <w:r>
      <w:rPr>
        <w:rFonts w:hint="eastAsia" w:ascii="等线" w:hAnsi="等线" w:eastAsia="等线"/>
        <w:sz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rPr>
        <w:rStyle w:val="817"/>
        <w:rFonts w:hint="eastAsia" w:ascii="等线" w:hAnsi="等线" w:eastAsia="等线"/>
        <w:sz w:val="18"/>
      </w:rPr>
      <w:framePr w:wrap="around" w:vAnchor="text" w:hAnchor="margin" w:xAlign="center" w:y="1"/>
    </w:pPr>
    <w:r>
      <w:rPr>
        <w:rFonts w:ascii="等线" w:hAnsi="等线" w:eastAsia="等线"/>
        <w:sz w:val="18"/>
      </w:rPr>
      <w:fldChar w:fldCharType="begin"/>
    </w:r>
    <w:r>
      <w:rPr>
        <w:rStyle w:val="817"/>
        <w:rFonts w:ascii="等线" w:hAnsi="等线" w:eastAsia="等线"/>
        <w:sz w:val="18"/>
      </w:rPr>
      <w:instrText xml:space="preserve">PAGE  </w:instrText>
    </w:r>
    <w:r>
      <w:rPr>
        <w:rFonts w:ascii="等线" w:hAnsi="等线" w:eastAsia="等线"/>
        <w:sz w:val="18"/>
      </w:rPr>
      <w:fldChar w:fldCharType="end"/>
    </w:r>
    <w:r/>
  </w:p>
  <w:p>
    <w:pPr>
      <w:ind w:right="360"/>
      <w:widowControl w:val="off"/>
      <w:rPr>
        <w:rFonts w:hint="eastAsia" w:ascii="等线" w:hAnsi="等线" w:eastAsia="等线"/>
        <w:sz w:val="18"/>
      </w:rPr>
    </w:pPr>
    <w:r>
      <w:rPr>
        <w:rFonts w:hint="eastAsia" w:ascii="等线" w:hAnsi="等线" w:eastAsia="等线"/>
        <w:sz w:val="18"/>
      </w:rPr>
    </w:r>
    <w:r/>
  </w:p>
  <w:p>
    <w:pPr>
      <w:jc w:val="both"/>
      <w:widowControl w:val="off"/>
      <w:rPr>
        <w:rFonts w:hint="eastAsia" w:ascii="等线" w:hAnsi="等线" w:eastAsia="等线"/>
        <w:sz w:val="21"/>
      </w:rPr>
    </w:pPr>
    <w:r>
      <w:rPr>
        <w:rFonts w:hint="eastAsia" w:ascii="等线" w:hAnsi="等线" w:eastAsia="等线"/>
        <w:sz w:val="21"/>
      </w:rPr>
    </w:r>
    <w:r/>
  </w:p>
  <w:p>
    <w:pPr>
      <w:jc w:val="both"/>
      <w:widowControl w:val="off"/>
      <w:rPr>
        <w:rFonts w:hint="eastAsia" w:ascii="等线" w:hAnsi="等线" w:eastAsia="等线"/>
        <w:sz w:val="21"/>
      </w:rPr>
    </w:pPr>
    <w:r>
      <w:rPr>
        <w:rFonts w:hint="eastAsia" w:ascii="等线" w:hAnsi="等线" w:eastAsia="等线"/>
        <w:sz w:val="21"/>
      </w:rPr>
    </w:r>
    <w:r/>
  </w:p>
  <w:p>
    <w:pPr>
      <w:rPr>
        <w:rFonts w:hint="eastAsia" w:ascii="等线" w:hAnsi="等线" w:eastAsia="等线"/>
        <w:sz w:val="21"/>
      </w:rPr>
    </w:pPr>
    <w:r>
      <w:rPr>
        <w:rFonts w:hint="eastAsia" w:ascii="等线" w:hAnsi="等线" w:eastAsia="等线"/>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Style w:val="817"/>
      </w:rPr>
      <w:framePr w:wrap="around" w:vAnchor="text" w:hAnchor="margin" w:xAlign="center" w:y="1"/>
    </w:pPr>
    <w:r>
      <w:rPr>
        <w:rStyle w:val="817"/>
      </w:rPr>
      <w:fldChar w:fldCharType="begin"/>
    </w:r>
    <w:r>
      <w:rPr>
        <w:rStyle w:val="817"/>
      </w:rPr>
      <w:instrText xml:space="preserve"> PAGE </w:instrText>
    </w:r>
    <w:r>
      <w:rPr>
        <w:rStyle w:val="817"/>
      </w:rPr>
      <w:fldChar w:fldCharType="separate"/>
    </w:r>
    <w:r>
      <w:rPr>
        <w:rStyle w:val="817"/>
      </w:rPr>
      <w:t xml:space="preserve">3</w:t>
    </w:r>
    <w:r>
      <w:rPr>
        <w:rStyle w:val="817"/>
      </w:rPr>
      <w:fldChar w:fldCharType="end"/>
    </w:r>
    <w:r/>
  </w:p>
  <w:p>
    <w:pPr>
      <w:jc w:val="both"/>
      <w:widowControl w:val="off"/>
      <w:rPr>
        <w:rFonts w:hint="eastAsia" w:ascii="等线" w:hAnsi="等线" w:eastAsia="等线"/>
        <w:sz w:val="21"/>
      </w:rPr>
    </w:pPr>
    <w:r>
      <w:rPr>
        <w:rFonts w:hint="eastAsia" w:ascii="等线" w:hAnsi="等线" w:eastAsia="等线"/>
        <w:sz w:val="21"/>
      </w:rPr>
    </w:r>
    <w:r/>
  </w:p>
  <w:p>
    <w:pPr>
      <w:rPr>
        <w:rFonts w:hint="eastAsia" w:ascii="等线" w:hAnsi="等线" w:eastAsia="等线"/>
        <w:sz w:val="21"/>
      </w:rPr>
    </w:pPr>
    <w:r>
      <w:rPr>
        <w:rFonts w:hint="eastAsia" w:ascii="等线" w:hAnsi="等线" w:eastAsia="等线"/>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48097616"/>
      <w:rPr/>
    </w:sdtPr>
    <w:sdtContent>
      <w:p>
        <w:pPr>
          <w:pStyle w:val="798"/>
          <w:jc w:val="center"/>
        </w:pPr>
        <w:r>
          <w:fldChar w:fldCharType="begin"/>
        </w:r>
        <w:r>
          <w:instrText xml:space="preserve">PAGE   \* MERGEFORMAT</w:instrText>
        </w:r>
        <w:r>
          <w:fldChar w:fldCharType="separate"/>
        </w:r>
        <w:r>
          <w:rPr>
            <w:lang w:val="zh-CN"/>
          </w:rPr>
          <w:t xml:space="preserve">10</w:t>
        </w:r>
        <w:r>
          <w:fldChar w:fldCharType="end"/>
        </w:r>
        <w:r/>
      </w:p>
    </w:sdtContent>
  </w:sdt>
  <w:p>
    <w:pPr>
      <w:pStyle w:val="798"/>
      <w:jc w:val="center"/>
      <w:rPr>
        <w:rFonts w:hint="eastAsia" w:ascii="宋体" w:hAnsi="宋体" w:eastAsia="宋体"/>
      </w:rPr>
    </w:pPr>
    <w:r>
      <w:rPr>
        <w:rFonts w:hint="eastAsia" w:ascii="宋体" w:hAnsi="宋体" w:eastAsia="宋体"/>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left="0"/>
      <w:jc w:val="both"/>
      <w:spacing w:after="0" w:line="360" w:lineRule="auto"/>
      <w:rPr>
        <w:rFonts w:hint="eastAsia" w:ascii="宋体" w:hAnsi="宋体"/>
      </w:rPr>
    </w:pPr>
    <w:r>
      <w:rPr>
        <w:rFonts w:hint="eastAsia" w:ascii="宋体" w:hAnsi="宋体" w:cs="宋体"/>
        <w:sz w:val="18"/>
        <w:szCs w:val="18"/>
      </w:rPr>
      <w:t xml:space="preserve">中思项目管理咨询有限公司  </w:t>
    </w:r>
    <w:r>
      <w:rPr>
        <w:rFonts w:hint="eastAsia" w:ascii="等线" w:hAnsi="等线" w:eastAsia="等线"/>
        <w:sz w:val="18"/>
      </w:rPr>
      <w:t xml:space="preserve">                                   </w:t>
    </w:r>
    <w:r>
      <w:rPr>
        <w:rFonts w:ascii="Times New Roman" w:hAnsi="Times New Roman" w:eastAsia="等线"/>
        <w:sz w:val="18"/>
      </w:rPr>
      <w:t xml:space="preserve">  </w:t>
    </w:r>
    <w:r>
      <w:rPr>
        <w:rFonts w:hint="eastAsia" w:ascii="宋体" w:hAnsi="宋体" w:cs="宋体"/>
        <w:sz w:val="18"/>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left="0"/>
      <w:jc w:val="both"/>
      <w:spacing w:after="0" w:line="360" w:lineRule="auto"/>
      <w:rPr>
        <w:rFonts w:hint="eastAsia" w:ascii="宋体" w:hAnsi="宋体"/>
      </w:rPr>
    </w:pPr>
    <w:r>
      <w:rPr>
        <w:rFonts w:hint="eastAsia" w:ascii="宋体" w:hAnsi="宋体" w:cs="宋体"/>
        <w:sz w:val="18"/>
        <w:szCs w:val="18"/>
      </w:rPr>
      <w:t xml:space="preserve">中思项目管理咨询有限公司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        </w:t>
    </w:r>
    <w:r>
      <w:rPr>
        <w:rFonts w:hint="eastAsia" w:ascii="宋体" w:hAnsi="宋体" w:cs="宋体"/>
        <w:sz w:val="18"/>
        <w:szCs w:val="18"/>
        <w:lang w:eastAsia="zh-CN"/>
      </w:rPr>
      <w:t xml:space="preserve">JSZC-320500-SZZS-G2026-0025</w:t>
    </w:r>
    <w:r>
      <w:rPr>
        <w:rFonts w:hint="eastAsia" w:ascii="宋体" w:hAnsi="宋体" w:cs="宋体"/>
        <w:sz w:val="18"/>
        <w:szCs w:val="18"/>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2"/>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next w:val="783"/>
    <w:uiPriority w:val="0"/>
    <w:qFormat/>
    <w:rPr>
      <w:rFonts w:hint="default" w:ascii="Calibri" w:hAnsi="Calibri" w:eastAsia="宋体" w:cs="Times New Roman"/>
      <w:sz w:val="24"/>
      <w:lang w:val="en-US" w:eastAsia="zh-CN" w:bidi="ar-SA"/>
    </w:rPr>
  </w:style>
  <w:style w:type="paragraph" w:styleId="772">
    <w:name w:val="Heading 1"/>
    <w:basedOn w:val="771"/>
    <w:next w:val="771"/>
    <w:link w:val="978"/>
    <w:uiPriority w:val="0"/>
    <w:qFormat/>
    <w:pPr>
      <w:keepLines/>
      <w:keepNext/>
      <w:spacing w:before="340" w:after="330" w:line="578" w:lineRule="auto"/>
      <w:outlineLvl w:val="0"/>
    </w:pPr>
    <w:rPr>
      <w:b/>
      <w:bCs/>
      <w:sz w:val="44"/>
      <w:szCs w:val="44"/>
    </w:rPr>
  </w:style>
  <w:style w:type="paragraph" w:styleId="773">
    <w:name w:val="Heading 2"/>
    <w:basedOn w:val="771"/>
    <w:next w:val="771"/>
    <w:link w:val="823"/>
    <w:uiPriority w:val="9"/>
    <w:unhideWhenUsed/>
    <w:qFormat/>
    <w:pPr>
      <w:keepLines/>
      <w:keepNext/>
      <w:spacing w:before="360" w:after="200"/>
      <w:outlineLvl w:val="1"/>
    </w:pPr>
    <w:rPr>
      <w:rFonts w:ascii="Arial" w:hAnsi="Arial" w:eastAsia="Arial" w:cs="Arial"/>
      <w:sz w:val="34"/>
    </w:rPr>
  </w:style>
  <w:style w:type="paragraph" w:styleId="774">
    <w:name w:val="Heading 3"/>
    <w:basedOn w:val="771"/>
    <w:next w:val="771"/>
    <w:link w:val="824"/>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link w:val="825"/>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26"/>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27"/>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29"/>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30"/>
    <w:uiPriority w:val="9"/>
    <w:unhideWhenUsed/>
    <w:qFormat/>
    <w:pPr>
      <w:keepLines/>
      <w:keepNext/>
      <w:spacing w:before="320" w:after="200"/>
      <w:outlineLvl w:val="8"/>
    </w:pPr>
    <w:rPr>
      <w:rFonts w:ascii="Arial" w:hAnsi="Arial" w:eastAsia="Arial" w:cs="Arial"/>
      <w:i/>
      <w:iCs/>
      <w:sz w:val="21"/>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Body Text First Indent 2"/>
    <w:basedOn w:val="784"/>
    <w:uiPriority w:val="0"/>
    <w:qFormat/>
    <w:pPr>
      <w:ind w:firstLine="420"/>
      <w:spacing w:line="360" w:lineRule="auto"/>
    </w:pPr>
    <w:rPr>
      <w:rFonts w:ascii="宋体" w:hAnsi="宋体"/>
    </w:rPr>
  </w:style>
  <w:style w:type="paragraph" w:styleId="784">
    <w:name w:val="Body Text Indent"/>
    <w:basedOn w:val="771"/>
    <w:uiPriority w:val="0"/>
    <w:qFormat/>
    <w:pPr>
      <w:ind w:left="420"/>
      <w:spacing w:after="120"/>
    </w:pPr>
    <w:rPr>
      <w:szCs w:val="21"/>
    </w:rPr>
  </w:style>
  <w:style w:type="paragraph" w:styleId="785">
    <w:name w:val="toc 7"/>
    <w:basedOn w:val="771"/>
    <w:next w:val="771"/>
    <w:uiPriority w:val="39"/>
    <w:unhideWhenUsed/>
    <w:qFormat/>
    <w:pPr>
      <w:ind w:left="1701" w:right="0" w:firstLine="0"/>
      <w:spacing w:after="57"/>
    </w:pPr>
  </w:style>
  <w:style w:type="paragraph" w:styleId="786">
    <w:name w:val="Normal Indent"/>
    <w:basedOn w:val="771"/>
    <w:next w:val="771"/>
    <w:uiPriority w:val="0"/>
    <w:qFormat/>
    <w:pPr>
      <w:ind w:firstLine="420"/>
    </w:pPr>
    <w:rPr>
      <w:rFonts w:eastAsia="楷体_GB2312"/>
    </w:rPr>
  </w:style>
  <w:style w:type="paragraph" w:styleId="787">
    <w:name w:val="Caption"/>
    <w:basedOn w:val="771"/>
    <w:next w:val="77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8">
    <w:name w:val="Document Map"/>
    <w:basedOn w:val="771"/>
    <w:uiPriority w:val="0"/>
    <w:semiHidden/>
    <w:qFormat/>
    <w:pPr>
      <w:shd w:val="clear" w:color="auto" w:fill="000080"/>
    </w:pPr>
    <w:rPr>
      <w:sz w:val="21"/>
    </w:rPr>
  </w:style>
  <w:style w:type="paragraph" w:styleId="789">
    <w:name w:val="annotation text"/>
    <w:basedOn w:val="771"/>
    <w:link w:val="974"/>
    <w:uiPriority w:val="0"/>
    <w:qFormat/>
  </w:style>
  <w:style w:type="paragraph" w:styleId="790">
    <w:name w:val="Body Text"/>
    <w:basedOn w:val="771"/>
    <w:link w:val="980"/>
    <w:uiPriority w:val="0"/>
    <w:qFormat/>
    <w:pPr>
      <w:tabs>
        <w:tab w:val="left" w:pos="5250" w:leader="none"/>
      </w:tabs>
    </w:pPr>
    <w:rPr>
      <w:sz w:val="28"/>
    </w:rPr>
  </w:style>
  <w:style w:type="paragraph" w:styleId="791">
    <w:name w:val="toc 5"/>
    <w:basedOn w:val="771"/>
    <w:next w:val="771"/>
    <w:uiPriority w:val="39"/>
    <w:unhideWhenUsed/>
    <w:qFormat/>
    <w:pPr>
      <w:ind w:left="1134" w:right="0" w:firstLine="0"/>
      <w:spacing w:after="57"/>
    </w:pPr>
  </w:style>
  <w:style w:type="paragraph" w:styleId="792">
    <w:name w:val="toc 3"/>
    <w:basedOn w:val="771"/>
    <w:next w:val="771"/>
    <w:uiPriority w:val="39"/>
    <w:unhideWhenUsed/>
    <w:qFormat/>
    <w:pPr>
      <w:ind w:left="567" w:right="0" w:firstLine="0"/>
      <w:spacing w:after="57"/>
    </w:pPr>
  </w:style>
  <w:style w:type="paragraph" w:styleId="793">
    <w:name w:val="Plain Text"/>
    <w:uiPriority w:val="0"/>
    <w:qFormat/>
    <w:pPr>
      <w:jc w:val="both"/>
      <w:widowControl w:val="off"/>
    </w:pPr>
    <w:rPr>
      <w:rFonts w:ascii="宋体" w:hAnsi="Courier New" w:eastAsia="楷体_GB2312" w:cs="Times New Roman"/>
      <w:sz w:val="26"/>
      <w:szCs w:val="20"/>
      <w:lang w:val="en-US" w:eastAsia="en-US" w:bidi="ar-SA"/>
    </w:rPr>
  </w:style>
  <w:style w:type="paragraph" w:styleId="794">
    <w:name w:val="toc 8"/>
    <w:basedOn w:val="771"/>
    <w:next w:val="771"/>
    <w:uiPriority w:val="39"/>
    <w:unhideWhenUsed/>
    <w:qFormat/>
    <w:pPr>
      <w:ind w:left="1984" w:right="0" w:firstLine="0"/>
      <w:spacing w:after="57"/>
    </w:pPr>
  </w:style>
  <w:style w:type="paragraph" w:styleId="795">
    <w:name w:val="Date"/>
    <w:basedOn w:val="771"/>
    <w:next w:val="771"/>
    <w:uiPriority w:val="99"/>
    <w:qFormat/>
    <w:rPr>
      <w:rFonts w:ascii="宋体" w:hAnsi="宋体" w:eastAsia="楷体_GB2312"/>
    </w:rPr>
  </w:style>
  <w:style w:type="paragraph" w:styleId="796">
    <w:name w:val="endnote text"/>
    <w:basedOn w:val="771"/>
    <w:link w:val="967"/>
    <w:uiPriority w:val="99"/>
    <w:semiHidden/>
    <w:unhideWhenUsed/>
    <w:qFormat/>
    <w:pPr>
      <w:spacing w:after="0" w:line="240" w:lineRule="auto"/>
    </w:pPr>
    <w:rPr>
      <w:sz w:val="20"/>
    </w:rPr>
  </w:style>
  <w:style w:type="paragraph" w:styleId="797">
    <w:name w:val="Balloon Text"/>
    <w:basedOn w:val="771"/>
    <w:link w:val="973"/>
    <w:uiPriority w:val="0"/>
    <w:qFormat/>
    <w:rPr>
      <w:sz w:val="18"/>
      <w:szCs w:val="18"/>
    </w:rPr>
  </w:style>
  <w:style w:type="paragraph" w:styleId="798">
    <w:name w:val="Footer"/>
    <w:basedOn w:val="771"/>
    <w:link w:val="977"/>
    <w:uiPriority w:val="99"/>
    <w:qFormat/>
    <w:pPr>
      <w:tabs>
        <w:tab w:val="center" w:pos="4153" w:leader="none"/>
        <w:tab w:val="right" w:pos="8306" w:leader="none"/>
      </w:tabs>
    </w:pPr>
    <w:rPr>
      <w:rFonts w:eastAsia="楷体_GB2312"/>
      <w:sz w:val="18"/>
    </w:rPr>
  </w:style>
  <w:style w:type="paragraph" w:styleId="799">
    <w:name w:val="envelope return"/>
    <w:basedOn w:val="771"/>
    <w:uiPriority w:val="0"/>
    <w:qFormat/>
    <w:rPr>
      <w:rFonts w:ascii="Arial" w:hAnsi="Arial"/>
    </w:rPr>
  </w:style>
  <w:style w:type="paragraph" w:styleId="800">
    <w:name w:val="Header"/>
    <w:basedOn w:val="771"/>
    <w:uiPriority w:val="99"/>
    <w:qFormat/>
    <w:pPr>
      <w:jc w:val="center"/>
      <w:tabs>
        <w:tab w:val="center" w:pos="4153" w:leader="none"/>
        <w:tab w:val="right" w:pos="8306" w:leader="none"/>
      </w:tabs>
    </w:pPr>
    <w:rPr>
      <w:rFonts w:eastAsia="楷体_GB2312"/>
      <w:sz w:val="18"/>
    </w:rPr>
  </w:style>
  <w:style w:type="paragraph" w:styleId="801">
    <w:name w:val="toc 1"/>
    <w:basedOn w:val="771"/>
    <w:next w:val="771"/>
    <w:uiPriority w:val="39"/>
    <w:qFormat/>
    <w:rPr>
      <w:rFonts w:eastAsia="楷体_GB2312"/>
    </w:rPr>
  </w:style>
  <w:style w:type="paragraph" w:styleId="802">
    <w:name w:val="toc 4"/>
    <w:basedOn w:val="771"/>
    <w:next w:val="771"/>
    <w:uiPriority w:val="39"/>
    <w:unhideWhenUsed/>
    <w:qFormat/>
    <w:pPr>
      <w:ind w:left="850" w:right="0" w:firstLine="0"/>
      <w:spacing w:after="57"/>
    </w:pPr>
  </w:style>
  <w:style w:type="paragraph" w:styleId="803">
    <w:name w:val="Subtitle"/>
    <w:basedOn w:val="771"/>
    <w:next w:val="771"/>
    <w:link w:val="833"/>
    <w:uiPriority w:val="11"/>
    <w:qFormat/>
    <w:pPr>
      <w:spacing w:before="200" w:after="200"/>
    </w:pPr>
    <w:rPr>
      <w:sz w:val="24"/>
      <w:szCs w:val="24"/>
    </w:rPr>
  </w:style>
  <w:style w:type="paragraph" w:styleId="804">
    <w:name w:val="footnote text"/>
    <w:basedOn w:val="771"/>
    <w:link w:val="966"/>
    <w:uiPriority w:val="99"/>
    <w:semiHidden/>
    <w:unhideWhenUsed/>
    <w:qFormat/>
    <w:pPr>
      <w:spacing w:after="40" w:line="240" w:lineRule="auto"/>
    </w:pPr>
    <w:rPr>
      <w:sz w:val="18"/>
    </w:rPr>
  </w:style>
  <w:style w:type="paragraph" w:styleId="805">
    <w:name w:val="toc 6"/>
    <w:basedOn w:val="771"/>
    <w:next w:val="771"/>
    <w:uiPriority w:val="39"/>
    <w:unhideWhenUsed/>
    <w:qFormat/>
    <w:pPr>
      <w:ind w:left="1417" w:right="0" w:firstLine="0"/>
      <w:spacing w:after="57"/>
    </w:pPr>
  </w:style>
  <w:style w:type="paragraph" w:styleId="806">
    <w:name w:val="Body Text Indent 3"/>
    <w:basedOn w:val="771"/>
    <w:uiPriority w:val="99"/>
    <w:qFormat/>
    <w:pPr>
      <w:ind w:left="420"/>
      <w:spacing w:after="120"/>
    </w:pPr>
    <w:rPr>
      <w:sz w:val="16"/>
    </w:rPr>
  </w:style>
  <w:style w:type="paragraph" w:styleId="807">
    <w:name w:val="table of figures"/>
    <w:basedOn w:val="771"/>
    <w:next w:val="771"/>
    <w:uiPriority w:val="99"/>
    <w:unhideWhenUsed/>
    <w:qFormat/>
    <w:pPr>
      <w:spacing w:after="0" w:afterAutospacing="0"/>
    </w:pPr>
  </w:style>
  <w:style w:type="paragraph" w:styleId="808">
    <w:name w:val="toc 2"/>
    <w:basedOn w:val="771"/>
    <w:next w:val="771"/>
    <w:uiPriority w:val="39"/>
    <w:unhideWhenUsed/>
    <w:qFormat/>
    <w:pPr>
      <w:ind w:left="283" w:right="0" w:firstLine="0"/>
      <w:spacing w:after="57"/>
    </w:pPr>
  </w:style>
  <w:style w:type="paragraph" w:styleId="809">
    <w:name w:val="toc 9"/>
    <w:basedOn w:val="771"/>
    <w:next w:val="771"/>
    <w:uiPriority w:val="39"/>
    <w:unhideWhenUsed/>
    <w:qFormat/>
    <w:pPr>
      <w:ind w:left="2268" w:right="0" w:firstLine="0"/>
      <w:spacing w:after="57"/>
    </w:pPr>
  </w:style>
  <w:style w:type="paragraph" w:styleId="810">
    <w:name w:val="Normal (Web)"/>
    <w:uiPriority w:val="99"/>
    <w:qFormat/>
    <w:pPr>
      <w:spacing w:before="100" w:beforeAutospacing="1" w:after="100" w:afterAutospacing="1"/>
    </w:pPr>
    <w:rPr>
      <w:rFonts w:hint="default" w:ascii="宋体" w:hAnsi="宋体" w:eastAsia="宋体" w:cs="宋体"/>
      <w:sz w:val="24"/>
      <w:szCs w:val="24"/>
      <w:lang w:val="en-US" w:eastAsia="zh-CN" w:bidi="ar-SA"/>
    </w:rPr>
  </w:style>
  <w:style w:type="paragraph" w:styleId="811">
    <w:name w:val="Title"/>
    <w:basedOn w:val="771"/>
    <w:next w:val="771"/>
    <w:link w:val="832"/>
    <w:uiPriority w:val="10"/>
    <w:qFormat/>
    <w:pPr>
      <w:contextualSpacing/>
      <w:spacing w:before="300" w:after="200"/>
    </w:pPr>
    <w:rPr>
      <w:sz w:val="48"/>
      <w:szCs w:val="48"/>
    </w:rPr>
  </w:style>
  <w:style w:type="paragraph" w:styleId="812">
    <w:name w:val="annotation subject"/>
    <w:basedOn w:val="789"/>
    <w:next w:val="789"/>
    <w:link w:val="975"/>
    <w:uiPriority w:val="0"/>
    <w:qFormat/>
    <w:rPr>
      <w:b/>
      <w:bCs/>
    </w:rPr>
  </w:style>
  <w:style w:type="paragraph" w:styleId="813">
    <w:name w:val="Body Text First Indent"/>
    <w:basedOn w:val="790"/>
    <w:link w:val="981"/>
    <w:uiPriority w:val="99"/>
    <w:unhideWhenUsed/>
    <w:qFormat/>
    <w:pPr>
      <w:ind w:firstLine="420"/>
      <w:spacing w:after="120"/>
      <w:tabs>
        <w:tab w:val="clear" w:pos="5250" w:leader="none"/>
      </w:tabs>
    </w:pPr>
    <w:rPr>
      <w:rFonts w:ascii="Times New Roman" w:hAnsi="Times New Roman"/>
      <w:sz w:val="24"/>
      <w:szCs w:val="24"/>
    </w:rPr>
  </w:style>
  <w:style w:type="table" w:styleId="814">
    <w:name w:val="Table Grid"/>
    <w:basedOn w:val="78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5">
    <w:name w:val="Strong"/>
    <w:basedOn w:val="781"/>
    <w:uiPriority w:val="22"/>
    <w:qFormat/>
    <w:rPr>
      <w:b/>
    </w:rPr>
  </w:style>
  <w:style w:type="character" w:styleId="816">
    <w:name w:val="endnote reference"/>
    <w:basedOn w:val="781"/>
    <w:uiPriority w:val="99"/>
    <w:semiHidden/>
    <w:unhideWhenUsed/>
    <w:qFormat/>
    <w:rPr>
      <w:vertAlign w:val="superscript"/>
    </w:rPr>
  </w:style>
  <w:style w:type="character" w:styleId="817">
    <w:name w:val="page number"/>
    <w:uiPriority w:val="0"/>
    <w:qFormat/>
  </w:style>
  <w:style w:type="character" w:styleId="818">
    <w:name w:val="Emphasis"/>
    <w:basedOn w:val="781"/>
    <w:uiPriority w:val="0"/>
    <w:qFormat/>
    <w:rPr>
      <w:i/>
    </w:rPr>
  </w:style>
  <w:style w:type="character" w:styleId="819">
    <w:name w:val="Hyperlink"/>
    <w:basedOn w:val="781"/>
    <w:uiPriority w:val="99"/>
    <w:unhideWhenUsed/>
    <w:qFormat/>
    <w:rPr>
      <w:color w:val="0563c1" w:themeColor="hyperlink"/>
      <w:u w:val="single"/>
      <w14:textFill>
        <w14:solidFill>
          <w14:schemeClr w14:val="hlink"/>
        </w14:solidFill>
      </w14:textFill>
    </w:rPr>
  </w:style>
  <w:style w:type="character" w:styleId="820">
    <w:name w:val="annotation reference"/>
    <w:basedOn w:val="781"/>
    <w:uiPriority w:val="0"/>
    <w:qFormat/>
    <w:rPr>
      <w:sz w:val="21"/>
      <w:szCs w:val="21"/>
    </w:rPr>
  </w:style>
  <w:style w:type="character" w:styleId="821">
    <w:name w:val="footnote reference"/>
    <w:basedOn w:val="781"/>
    <w:uiPriority w:val="99"/>
    <w:unhideWhenUsed/>
    <w:qFormat/>
    <w:rPr>
      <w:vertAlign w:val="superscript"/>
    </w:rPr>
  </w:style>
  <w:style w:type="character" w:styleId="822" w:customStyle="1">
    <w:name w:val="Heading 1 Char"/>
    <w:basedOn w:val="781"/>
    <w:uiPriority w:val="9"/>
    <w:qFormat/>
    <w:rPr>
      <w:rFonts w:ascii="Arial" w:hAnsi="Arial" w:eastAsia="Arial" w:cs="Arial"/>
      <w:sz w:val="40"/>
      <w:szCs w:val="40"/>
    </w:rPr>
  </w:style>
  <w:style w:type="character" w:styleId="823" w:customStyle="1">
    <w:name w:val="Heading 2 Char"/>
    <w:basedOn w:val="781"/>
    <w:link w:val="773"/>
    <w:uiPriority w:val="9"/>
    <w:qFormat/>
    <w:rPr>
      <w:rFonts w:ascii="Arial" w:hAnsi="Arial" w:eastAsia="Arial" w:cs="Arial"/>
      <w:sz w:val="34"/>
    </w:rPr>
  </w:style>
  <w:style w:type="character" w:styleId="824" w:customStyle="1">
    <w:name w:val="Heading 3 Char"/>
    <w:basedOn w:val="781"/>
    <w:link w:val="774"/>
    <w:uiPriority w:val="9"/>
    <w:qFormat/>
    <w:rPr>
      <w:rFonts w:ascii="Arial" w:hAnsi="Arial" w:eastAsia="Arial" w:cs="Arial"/>
      <w:sz w:val="30"/>
      <w:szCs w:val="30"/>
    </w:rPr>
  </w:style>
  <w:style w:type="character" w:styleId="825" w:customStyle="1">
    <w:name w:val="Heading 4 Char"/>
    <w:basedOn w:val="781"/>
    <w:link w:val="775"/>
    <w:uiPriority w:val="9"/>
    <w:qFormat/>
    <w:rPr>
      <w:rFonts w:ascii="Arial" w:hAnsi="Arial" w:eastAsia="Arial" w:cs="Arial"/>
      <w:b/>
      <w:bCs/>
      <w:sz w:val="26"/>
      <w:szCs w:val="26"/>
    </w:rPr>
  </w:style>
  <w:style w:type="character" w:styleId="826" w:customStyle="1">
    <w:name w:val="Heading 5 Char"/>
    <w:basedOn w:val="781"/>
    <w:link w:val="776"/>
    <w:uiPriority w:val="9"/>
    <w:qFormat/>
    <w:rPr>
      <w:rFonts w:ascii="Arial" w:hAnsi="Arial" w:eastAsia="Arial" w:cs="Arial"/>
      <w:b/>
      <w:bCs/>
      <w:sz w:val="24"/>
      <w:szCs w:val="24"/>
    </w:rPr>
  </w:style>
  <w:style w:type="character" w:styleId="827" w:customStyle="1">
    <w:name w:val="Heading 6 Char"/>
    <w:basedOn w:val="781"/>
    <w:link w:val="777"/>
    <w:uiPriority w:val="9"/>
    <w:qFormat/>
    <w:rPr>
      <w:rFonts w:ascii="Arial" w:hAnsi="Arial" w:eastAsia="Arial" w:cs="Arial"/>
      <w:b/>
      <w:bCs/>
      <w:sz w:val="22"/>
      <w:szCs w:val="22"/>
    </w:rPr>
  </w:style>
  <w:style w:type="character" w:styleId="828" w:customStyle="1">
    <w:name w:val="Heading 7 Char"/>
    <w:basedOn w:val="781"/>
    <w:link w:val="778"/>
    <w:uiPriority w:val="9"/>
    <w:qFormat/>
    <w:rPr>
      <w:rFonts w:ascii="Arial" w:hAnsi="Arial" w:eastAsia="Arial" w:cs="Arial"/>
      <w:b/>
      <w:bCs/>
      <w:i/>
      <w:iCs/>
      <w:sz w:val="22"/>
      <w:szCs w:val="22"/>
    </w:rPr>
  </w:style>
  <w:style w:type="character" w:styleId="829" w:customStyle="1">
    <w:name w:val="Heading 8 Char"/>
    <w:basedOn w:val="781"/>
    <w:link w:val="779"/>
    <w:uiPriority w:val="9"/>
    <w:qFormat/>
    <w:rPr>
      <w:rFonts w:ascii="Arial" w:hAnsi="Arial" w:eastAsia="Arial" w:cs="Arial"/>
      <w:i/>
      <w:iCs/>
      <w:sz w:val="22"/>
      <w:szCs w:val="22"/>
    </w:rPr>
  </w:style>
  <w:style w:type="character" w:styleId="830" w:customStyle="1">
    <w:name w:val="Heading 9 Char"/>
    <w:basedOn w:val="781"/>
    <w:link w:val="780"/>
    <w:uiPriority w:val="9"/>
    <w:qFormat/>
    <w:rPr>
      <w:rFonts w:ascii="Arial" w:hAnsi="Arial" w:eastAsia="Arial" w:cs="Arial"/>
      <w:i/>
      <w:iCs/>
      <w:sz w:val="21"/>
      <w:szCs w:val="21"/>
    </w:rPr>
  </w:style>
  <w:style w:type="paragraph" w:styleId="831">
    <w:name w:val="No Spacing"/>
    <w:uiPriority w:val="1"/>
    <w:qFormat/>
    <w:pPr>
      <w:spacing w:before="0" w:after="0" w:line="240" w:lineRule="auto"/>
    </w:pPr>
    <w:rPr>
      <w:rFonts w:hint="default" w:ascii="Times New Roman" w:hAnsi="Times New Roman" w:eastAsia="宋体" w:cs="Times New Roman"/>
    </w:rPr>
  </w:style>
  <w:style w:type="character" w:styleId="832" w:customStyle="1">
    <w:name w:val="Title Char"/>
    <w:basedOn w:val="781"/>
    <w:link w:val="811"/>
    <w:uiPriority w:val="10"/>
    <w:qFormat/>
    <w:rPr>
      <w:sz w:val="48"/>
      <w:szCs w:val="48"/>
    </w:rPr>
  </w:style>
  <w:style w:type="character" w:styleId="833" w:customStyle="1">
    <w:name w:val="Subtitle Char"/>
    <w:basedOn w:val="781"/>
    <w:link w:val="803"/>
    <w:uiPriority w:val="11"/>
    <w:qFormat/>
    <w:rPr>
      <w:sz w:val="24"/>
      <w:szCs w:val="24"/>
    </w:rPr>
  </w:style>
  <w:style w:type="paragraph" w:styleId="834">
    <w:name w:val="Quote"/>
    <w:basedOn w:val="771"/>
    <w:next w:val="771"/>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71"/>
    <w:next w:val="771"/>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Header Char"/>
    <w:basedOn w:val="781"/>
    <w:uiPriority w:val="99"/>
    <w:qFormat/>
  </w:style>
  <w:style w:type="character" w:styleId="839" w:customStyle="1">
    <w:name w:val="Footer Char"/>
    <w:basedOn w:val="781"/>
    <w:uiPriority w:val="99"/>
    <w:qFormat/>
  </w:style>
  <w:style w:type="character" w:styleId="840" w:customStyle="1">
    <w:name w:val="Caption Char"/>
    <w:uiPriority w:val="99"/>
    <w:qFormat/>
  </w:style>
  <w:style w:type="table" w:styleId="841" w:customStyle="1">
    <w:name w:val="Table Grid Light"/>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basedOn w:val="7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Grid Table 3"/>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7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basedOn w:val="78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0" w:customStyle="1">
    <w:name w:val="Grid Table 4 - Accent 2"/>
    <w:basedOn w:val="78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1" w:customStyle="1">
    <w:name w:val="Grid Table 4 - Accent 3"/>
    <w:basedOn w:val="78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2" w:customStyle="1">
    <w:name w:val="Grid Table 4 - Accent 4"/>
    <w:basedOn w:val="78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3" w:customStyle="1">
    <w:name w:val="Grid Table 4 - Accent 5"/>
    <w:basedOn w:val="78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4" w:customStyle="1">
    <w:name w:val="Grid Table 4 - Accent 6"/>
    <w:basedOn w:val="78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5" w:customStyle="1">
    <w:name w:val="Grid Table 5 Dark"/>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7" w:customStyle="1">
    <w:name w:val="Grid Table 5 Dark - Accent 2"/>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8" w:customStyle="1">
    <w:name w:val="Grid Table 5 Dark - Accent 3"/>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9" w:customStyle="1">
    <w:name w:val="Grid Table 5 Dark- Accent 4"/>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0" w:customStyle="1">
    <w:name w:val="Grid Table 5 Dark - Accent 5"/>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1" w:customStyle="1">
    <w:name w:val="Grid Table 5 Dark - Accent 6"/>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2" w:customStyle="1">
    <w:name w:val="Grid Table 6 Colorful"/>
    <w:basedOn w:val="7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basedOn w:val="78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4" w:customStyle="1">
    <w:name w:val="Grid Table 6 Colorful - Accent 2"/>
    <w:basedOn w:val="7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5" w:customStyle="1">
    <w:name w:val="Grid Table 6 Colorful - Accent 3"/>
    <w:basedOn w:val="78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6" w:customStyle="1">
    <w:name w:val="Grid Table 6 Colorful - Accent 4"/>
    <w:basedOn w:val="7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7" w:customStyle="1">
    <w:name w:val="Grid Table 6 Colorful - Accent 5"/>
    <w:basedOn w:val="78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8" w:customStyle="1">
    <w:name w:val="Grid Table 6 Colorful - Accent 6"/>
    <w:basedOn w:val="78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9" w:customStyle="1">
    <w:name w:val="Grid Table 7 Colorful"/>
    <w:basedOn w:val="7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basedOn w:val="78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8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8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8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8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8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basedOn w:val="7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basedOn w:val="78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8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8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8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8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8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3" w:customStyle="1">
    <w:name w:val="List Table 2"/>
    <w:basedOn w:val="7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basedOn w:val="78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5" w:customStyle="1">
    <w:name w:val="List Table 2 - Accent 2"/>
    <w:basedOn w:val="78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6" w:customStyle="1">
    <w:name w:val="List Table 2 - Accent 3"/>
    <w:basedOn w:val="78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7" w:customStyle="1">
    <w:name w:val="List Table 2 - Accent 4"/>
    <w:basedOn w:val="78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8" w:customStyle="1">
    <w:name w:val="List Table 2 - Accent 5"/>
    <w:basedOn w:val="78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9" w:customStyle="1">
    <w:name w:val="List Table 2 - Accent 6"/>
    <w:basedOn w:val="78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0" w:customStyle="1">
    <w:name w:val="List Table 3"/>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basedOn w:val="78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2" w:customStyle="1">
    <w:name w:val="List Table 3 - Accent 2"/>
    <w:basedOn w:val="7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8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8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8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7" w:customStyle="1">
    <w:name w:val="List Table 4"/>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basedOn w:val="78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9" w:customStyle="1">
    <w:name w:val="List Table 4 - Accent 2"/>
    <w:basedOn w:val="78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0" w:customStyle="1">
    <w:name w:val="List Table 4 - Accent 3"/>
    <w:basedOn w:val="78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1" w:customStyle="1">
    <w:name w:val="List Table 4 - Accent 4"/>
    <w:basedOn w:val="78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2" w:customStyle="1">
    <w:name w:val="List Table 4 - Accent 5"/>
    <w:basedOn w:val="78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3" w:customStyle="1">
    <w:name w:val="List Table 4 - Accent 6"/>
    <w:basedOn w:val="78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4" w:customStyle="1">
    <w:name w:val="List Table 5 Dark"/>
    <w:basedOn w:val="7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basedOn w:val="78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basedOn w:val="78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basedOn w:val="78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basedOn w:val="78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basedOn w:val="78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basedOn w:val="78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basedOn w:val="7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basedOn w:val="78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3" w:customStyle="1">
    <w:name w:val="List Table 6 Colorful - Accent 2"/>
    <w:basedOn w:val="78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4" w:customStyle="1">
    <w:name w:val="List Table 6 Colorful - Accent 3"/>
    <w:basedOn w:val="78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5" w:customStyle="1">
    <w:name w:val="List Table 6 Colorful - Accent 4"/>
    <w:basedOn w:val="78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6" w:customStyle="1">
    <w:name w:val="List Table 6 Colorful - Accent 5"/>
    <w:basedOn w:val="78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7" w:customStyle="1">
    <w:name w:val="List Table 6 Colorful - Accent 6"/>
    <w:basedOn w:val="78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8" w:customStyle="1">
    <w:name w:val="List Table 7 Colorful"/>
    <w:basedOn w:val="7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basedOn w:val="78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8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8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8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8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8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7" w:customStyle="1">
    <w:name w:val="Lined - Accent 2"/>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8" w:customStyle="1">
    <w:name w:val="Lined - Accent 3"/>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9" w:customStyle="1">
    <w:name w:val="Lined - Accent 4"/>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0" w:customStyle="1">
    <w:name w:val="Lined - Accent 5"/>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1" w:customStyle="1">
    <w:name w:val="Lined - Accent 6"/>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2" w:customStyle="1">
    <w:name w:val="Bordered &amp; Lined - Accent"/>
    <w:basedOn w:val="7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basedOn w:val="78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4" w:customStyle="1">
    <w:name w:val="Bordered &amp; Lined - Accent 2"/>
    <w:basedOn w:val="78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Bordered &amp; Lined - Accent 3"/>
    <w:basedOn w:val="78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Bordered &amp; Lined - Accent 4"/>
    <w:basedOn w:val="78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Bordered &amp; Lined - Accent 5"/>
    <w:basedOn w:val="78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8" w:customStyle="1">
    <w:name w:val="Bordered &amp; Lined - Accent 6"/>
    <w:basedOn w:val="78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w:basedOn w:val="7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basedOn w:val="7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1" w:customStyle="1">
    <w:name w:val="Bordered - Accent 2"/>
    <w:basedOn w:val="7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2" w:customStyle="1">
    <w:name w:val="Bordered - Accent 3"/>
    <w:basedOn w:val="7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3" w:customStyle="1">
    <w:name w:val="Bordered - Accent 4"/>
    <w:basedOn w:val="7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4" w:customStyle="1">
    <w:name w:val="Bordered - Accent 5"/>
    <w:basedOn w:val="7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5" w:customStyle="1">
    <w:name w:val="Bordered - Accent 6"/>
    <w:basedOn w:val="7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6" w:customStyle="1">
    <w:name w:val="Footnote Text Char"/>
    <w:link w:val="804"/>
    <w:uiPriority w:val="99"/>
    <w:qFormat/>
    <w:rPr>
      <w:sz w:val="18"/>
    </w:rPr>
  </w:style>
  <w:style w:type="character" w:styleId="967" w:customStyle="1">
    <w:name w:val="Endnote Text Char"/>
    <w:link w:val="796"/>
    <w:uiPriority w:val="99"/>
    <w:qFormat/>
    <w:rPr>
      <w:sz w:val="20"/>
    </w:rPr>
  </w:style>
  <w:style w:type="paragraph" w:styleId="968" w:customStyle="1">
    <w:name w:val="TOC Heading"/>
    <w:uiPriority w:val="39"/>
    <w:unhideWhenUsed/>
    <w:qFormat/>
    <w:rPr>
      <w:rFonts w:hint="default" w:ascii="Times New Roman" w:hAnsi="Times New Roman" w:eastAsia="宋体" w:cs="Times New Roman"/>
    </w:rPr>
  </w:style>
  <w:style w:type="paragraph" w:styleId="969" w:customStyle="1">
    <w:name w:val="段"/>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70" w:customStyle="1">
    <w:name w:val="纯文本1"/>
    <w:basedOn w:val="771"/>
    <w:uiPriority w:val="0"/>
    <w:qFormat/>
    <w:rPr>
      <w:rFonts w:ascii="宋体" w:hAnsi="Courier New" w:eastAsia="楷体_GB2312"/>
      <w:sz w:val="26"/>
    </w:rPr>
  </w:style>
  <w:style w:type="character" w:styleId="971" w:customStyle="1">
    <w:name w:val="NormalCharacter"/>
    <w:uiPriority w:val="0"/>
    <w:semiHidden/>
    <w:qFormat/>
  </w:style>
  <w:style w:type="paragraph" w:styleId="972" w:customStyle="1">
    <w:name w:val="纯文本11"/>
    <w:basedOn w:val="771"/>
    <w:uiPriority w:val="0"/>
    <w:qFormat/>
    <w:rPr>
      <w:rFonts w:ascii="宋体" w:hAnsi="Courier New"/>
    </w:rPr>
  </w:style>
  <w:style w:type="character" w:styleId="973" w:customStyle="1">
    <w:name w:val="批注框文本 字符"/>
    <w:basedOn w:val="781"/>
    <w:link w:val="797"/>
    <w:uiPriority w:val="0"/>
    <w:qFormat/>
    <w:rPr>
      <w:rFonts w:ascii="Calibri" w:hAnsi="Calibri" w:eastAsia="宋体" w:cs="Times New Roman"/>
      <w:sz w:val="18"/>
      <w:szCs w:val="18"/>
    </w:rPr>
  </w:style>
  <w:style w:type="character" w:styleId="974" w:customStyle="1">
    <w:name w:val="批注文字 字符"/>
    <w:basedOn w:val="781"/>
    <w:link w:val="789"/>
    <w:uiPriority w:val="0"/>
    <w:qFormat/>
    <w:rPr>
      <w:rFonts w:ascii="Calibri" w:hAnsi="Calibri" w:eastAsia="宋体" w:cs="Times New Roman"/>
      <w:sz w:val="24"/>
    </w:rPr>
  </w:style>
  <w:style w:type="character" w:styleId="975" w:customStyle="1">
    <w:name w:val="批注主题 字符"/>
    <w:basedOn w:val="974"/>
    <w:link w:val="812"/>
    <w:uiPriority w:val="0"/>
    <w:qFormat/>
    <w:rPr>
      <w:rFonts w:ascii="Calibri" w:hAnsi="Calibri" w:eastAsia="宋体" w:cs="Times New Roman"/>
      <w:b/>
      <w:bCs/>
      <w:sz w:val="24"/>
    </w:rPr>
  </w:style>
  <w:style w:type="paragraph" w:styleId="976">
    <w:name w:val="List Paragraph"/>
    <w:basedOn w:val="771"/>
    <w:uiPriority w:val="34"/>
    <w:unhideWhenUsed/>
    <w:qFormat/>
    <w:pPr>
      <w:ind w:firstLine="420"/>
    </w:pPr>
  </w:style>
  <w:style w:type="character" w:styleId="977" w:customStyle="1">
    <w:name w:val="页脚 字符"/>
    <w:basedOn w:val="781"/>
    <w:link w:val="798"/>
    <w:uiPriority w:val="99"/>
    <w:qFormat/>
    <w:rPr>
      <w:rFonts w:ascii="Calibri" w:hAnsi="Calibri" w:eastAsia="楷体_GB2312"/>
      <w:sz w:val="18"/>
    </w:rPr>
  </w:style>
  <w:style w:type="character" w:styleId="978" w:customStyle="1">
    <w:name w:val="标题 1 字符"/>
    <w:basedOn w:val="781"/>
    <w:link w:val="772"/>
    <w:uiPriority w:val="0"/>
    <w:qFormat/>
    <w:rPr>
      <w:rFonts w:ascii="Calibri" w:hAnsi="Calibri"/>
      <w:b/>
      <w:bCs/>
      <w:sz w:val="44"/>
      <w:szCs w:val="44"/>
    </w:rPr>
  </w:style>
  <w:style w:type="paragraph" w:styleId="979" w:customStyle="1">
    <w:name w:val="TOC 标题1"/>
    <w:basedOn w:val="772"/>
    <w:next w:val="771"/>
    <w:uiPriority w:val="39"/>
    <w:semiHidden/>
    <w:unhideWhenUsed/>
    <w:qFormat/>
    <w:pPr>
      <w:spacing w:before="480" w:after="0" w:line="276" w:lineRule="auto"/>
      <w:outlineLvl w:val="9"/>
    </w:pPr>
    <w:rPr>
      <w:rFonts w:asciiTheme="majorHAnsi" w:hAnsiTheme="majorHAnsi" w:eastAsiaTheme="majorEastAsia" w:cstheme="majorBidi"/>
      <w:color w:val="2e75b6" w:themeColor="accent1" w:themeShade="BF"/>
      <w:sz w:val="28"/>
      <w:szCs w:val="28"/>
    </w:rPr>
  </w:style>
  <w:style w:type="character" w:styleId="980" w:customStyle="1">
    <w:name w:val="正文文本 字符"/>
    <w:basedOn w:val="781"/>
    <w:link w:val="790"/>
    <w:uiPriority w:val="0"/>
    <w:qFormat/>
    <w:rPr>
      <w:rFonts w:ascii="Calibri" w:hAnsi="Calibri"/>
      <w:sz w:val="28"/>
    </w:rPr>
  </w:style>
  <w:style w:type="character" w:styleId="981" w:customStyle="1">
    <w:name w:val="正文文本首行缩进 字符"/>
    <w:basedOn w:val="980"/>
    <w:link w:val="813"/>
    <w:uiPriority w:val="99"/>
    <w:qFormat/>
    <w:rPr>
      <w:rFonts w:ascii="Calibri" w:hAnsi="Calibri"/>
      <w:sz w:val="24"/>
      <w:szCs w:val="24"/>
    </w:rPr>
  </w:style>
  <w:style w:type="paragraph" w:styleId="982" w:customStyle="1">
    <w:name w:val="Default"/>
    <w:uiPriority w:val="0"/>
    <w:qFormat/>
    <w:pPr>
      <w:numPr>
        <w:ilvl w:val="0"/>
        <w:numId w:val="1"/>
      </w:numPr>
      <w:ind w:firstLine="411"/>
      <w:spacing w:line="360" w:lineRule="auto"/>
      <w:widowControl w:val="off"/>
    </w:pPr>
    <w:rPr>
      <w:rFonts w:hint="default" w:ascii="Times New Roman" w:hAnsi="Times New Roman" w:eastAsia="宋体" w:cs="Calibri"/>
      <w:color w:val="000000"/>
      <w:sz w:val="24"/>
      <w:szCs w:val="24"/>
      <w:lang w:val="en-US" w:eastAsia="zh-CN" w:bidi="ar-SA"/>
    </w:rPr>
  </w:style>
  <w:style w:type="paragraph" w:styleId="983" w:customStyle="1">
    <w:name w:val="正文 A"/>
    <w:uiPriority w:val="0"/>
    <w:qFormat/>
    <w:pPr>
      <w:jc w:val="both"/>
      <w:widowControl w:val="off"/>
    </w:pPr>
    <w:rPr>
      <w:rFonts w:ascii="Times New Roman" w:hAnsi="Times New Roman" w:eastAsia="Arial Unicode MS" w:cs="Arial Unicode MS"/>
      <w:color w:val="000000"/>
      <w:sz w:val="21"/>
      <w:szCs w:val="21"/>
      <w:u w:val="none"/>
      <w:lang w:val="en-US" w:eastAsia="zh-CN" w:bidi="ar-SA"/>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98D15-D400-4F37-80C0-95C579374D32}"/>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中思项目管理咨询有限公司</dc:creator>
  <cp:lastModifiedBy>范万红</cp:lastModifiedBy>
  <cp:revision>250</cp:revision>
  <dcterms:created xsi:type="dcterms:W3CDTF">2022-02-15T02:00:00Z</dcterms:created>
  <dcterms:modified xsi:type="dcterms:W3CDTF">2026-07-31T03:19:35Z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38FCA7B68C3440878D0FA62492D48A90_13</vt:lpwstr>
  </property>
  <property fmtid="{D5CDD505-2E9C-101B-9397-08002B2CF9AE}" pid="4" name="KSOTemplateDocerSaveRecord">
    <vt:lpwstr>eyJoZGlkIjoiOTc3M2Y5NzIzMDFlZjAyY2Q4Njk5ODkyYjFjNzBiNTQiLCJ1c2VySWQiOiIxNDQ0NjY2NjUyIn0=</vt:lpwstr>
  </property>
</Properties>
</file>