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0"/>
        <w:spacing w:before="120" w:beforeAutospacing="0" w:after="120" w:afterAutospacing="0" w:line="360" w:lineRule="auto"/>
        <w:rPr>
          <w:color w:val="auto"/>
          <w:highlight w:val="none"/>
        </w:rPr>
      </w:pPr>
      <w:r>
        <w:rPr>
          <w:color w:val="auto"/>
          <w:highlight w:val="none"/>
        </w:rPr>
        <w:t xml:space="preserve"> </w:t>
      </w:r>
      <w:r/>
    </w:p>
    <w:p>
      <w:pPr>
        <w:pStyle w:val="650"/>
        <w:spacing w:before="120" w:beforeAutospacing="0" w:after="120" w:afterAutospacing="0" w:line="360" w:lineRule="auto"/>
        <w:rPr>
          <w:color w:val="auto"/>
          <w:highlight w:val="none"/>
        </w:rPr>
      </w:pPr>
      <w:r>
        <w:rPr>
          <w:color w:val="auto"/>
          <w:highlight w:val="none"/>
        </w:rPr>
      </w:r>
      <w:r/>
    </w:p>
    <w:p>
      <w:pPr>
        <w:pStyle w:val="650"/>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50"/>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50"/>
        <w:ind w:firstLine="2249"/>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50"/>
        <w:jc w:val="center"/>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rPr>
        <w:t xml:space="preserve">射阳县海都中学物业管理服务采购项目</w:t>
      </w:r>
      <w:r/>
    </w:p>
    <w:p>
      <w:pPr>
        <w:pStyle w:val="650"/>
        <w:ind w:left="2100" w:firstLine="161"/>
        <w:jc w:val="both"/>
        <w:spacing w:beforeAutospacing="0" w:afterAutospacing="0"/>
        <w:rPr>
          <w:rFonts w:ascii="Times New Roman" w:hAnsi="Times New Roman"/>
          <w:b/>
          <w:color w:val="auto"/>
          <w:sz w:val="32"/>
          <w:szCs w:val="32"/>
          <w:highlight w:val="none"/>
        </w:rPr>
      </w:pPr>
      <w:r>
        <w:rPr>
          <w:rFonts w:ascii="Times New Roman" w:hAnsi="Times New Roman"/>
          <w:b/>
          <w:color w:val="auto"/>
          <w:sz w:val="32"/>
          <w:szCs w:val="32"/>
          <w:highlight w:val="none"/>
        </w:rPr>
      </w:r>
      <w:r/>
    </w:p>
    <w:p>
      <w:pPr>
        <w:pStyle w:val="650"/>
        <w:ind w:firstLine="643"/>
        <w:jc w:val="both"/>
        <w:spacing w:beforeAutospacing="0" w:afterAutospacing="0"/>
        <w:rPr>
          <w:rFonts w:hint="default" w:eastAsiaTheme="minorEastAsia"/>
          <w:color w:val="auto"/>
          <w:highlight w:val="none"/>
          <w:lang w:val="en-US"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val="en-US" w:eastAsia="zh-CN"/>
        </w:rPr>
        <w:t xml:space="preserve"> JSZC-320924-JZCG-G2026-0034</w:t>
      </w:r>
      <w:r/>
    </w:p>
    <w:p>
      <w:pPr>
        <w:pStyle w:val="650"/>
        <w:jc w:val="center"/>
        <w:spacing w:beforeAutospacing="0" w:afterAutospacing="0" w:line="360" w:lineRule="auto"/>
        <w:rPr>
          <w:color w:val="auto"/>
          <w:highlight w:val="none"/>
        </w:rPr>
      </w:pPr>
      <w:r>
        <w:rPr>
          <w:color w:val="auto"/>
          <w:highlight w:val="none"/>
        </w:rPr>
      </w:r>
      <w:r/>
    </w:p>
    <w:p>
      <w:pPr>
        <w:pStyle w:val="650"/>
        <w:spacing w:beforeAutospacing="0" w:afterAutospacing="0" w:line="360" w:lineRule="auto"/>
        <w:rPr>
          <w:color w:val="auto"/>
          <w:highlight w:val="none"/>
        </w:rPr>
      </w:pPr>
      <w:r>
        <w:rPr>
          <w:color w:val="auto"/>
          <w:highlight w:val="none"/>
        </w:rPr>
        <w:t xml:space="preserve"> </w:t>
      </w:r>
      <w:r/>
    </w:p>
    <w:p>
      <w:pPr>
        <w:pStyle w:val="650"/>
        <w:spacing w:beforeAutospacing="0" w:afterAutospacing="0" w:line="360" w:lineRule="auto"/>
        <w:rPr>
          <w:color w:val="auto"/>
          <w:highlight w:val="none"/>
        </w:rPr>
      </w:pPr>
      <w:r>
        <w:rPr>
          <w:color w:val="auto"/>
          <w:highlight w:val="none"/>
        </w:rPr>
        <w:t xml:space="preserve"> </w:t>
      </w:r>
      <w:r/>
    </w:p>
    <w:p>
      <w:pPr>
        <w:pStyle w:val="650"/>
        <w:spacing w:beforeAutospacing="0" w:afterAutospacing="0" w:line="360" w:lineRule="auto"/>
        <w:rPr>
          <w:color w:val="auto"/>
          <w:highlight w:val="none"/>
        </w:rPr>
      </w:pPr>
      <w:r>
        <w:rPr>
          <w:color w:val="auto"/>
          <w:highlight w:val="none"/>
        </w:rPr>
        <w:t xml:space="preserve"> </w:t>
      </w:r>
      <w:r/>
    </w:p>
    <w:p>
      <w:pPr>
        <w:pStyle w:val="650"/>
        <w:spacing w:beforeAutospacing="0" w:afterAutospacing="0" w:line="360" w:lineRule="auto"/>
        <w:rPr>
          <w:color w:val="auto"/>
          <w:highlight w:val="none"/>
        </w:rPr>
      </w:pPr>
      <w:r>
        <w:rPr>
          <w:color w:val="auto"/>
          <w:highlight w:val="none"/>
        </w:rPr>
        <w:t xml:space="preserve"> </w:t>
      </w:r>
      <w:r/>
    </w:p>
    <w:p>
      <w:pPr>
        <w:pStyle w:val="650"/>
        <w:spacing w:beforeAutospacing="0" w:afterAutospacing="0" w:line="360" w:lineRule="auto"/>
        <w:rPr>
          <w:color w:val="auto"/>
          <w:highlight w:val="none"/>
        </w:rPr>
      </w:pPr>
      <w:r>
        <w:rPr>
          <w:color w:val="auto"/>
          <w:highlight w:val="none"/>
        </w:rPr>
        <w:t xml:space="preserve"> </w:t>
      </w:r>
      <w:r/>
    </w:p>
    <w:p>
      <w:pPr>
        <w:pStyle w:val="650"/>
        <w:spacing w:beforeAutospacing="0" w:afterAutospacing="0" w:line="360" w:lineRule="auto"/>
        <w:rPr>
          <w:color w:val="auto"/>
          <w:highlight w:val="none"/>
        </w:rPr>
      </w:pPr>
      <w:r>
        <w:rPr>
          <w:color w:val="auto"/>
          <w:highlight w:val="none"/>
        </w:rPr>
        <w:t xml:space="preserve"> </w:t>
      </w:r>
      <w:r/>
    </w:p>
    <w:p>
      <w:pPr>
        <w:pStyle w:val="650"/>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射阳县海都中学</w:t>
      </w:r>
      <w:r/>
    </w:p>
    <w:p>
      <w:pPr>
        <w:pStyle w:val="650"/>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u w:val="single"/>
          <w:lang w:val="en-US" w:eastAsia="zh-CN"/>
        </w:rPr>
        <w:t xml:space="preserve">  2026  </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single"/>
          <w:lang w:val="en-US" w:eastAsia="zh-CN"/>
        </w:rPr>
        <w:t xml:space="preserve">  07  </w:t>
      </w:r>
      <w:r>
        <w:rPr>
          <w:rFonts w:ascii="Arial" w:hAnsi="Arial" w:cs="Arial"/>
          <w:b/>
          <w:color w:val="auto"/>
          <w:sz w:val="32"/>
          <w:szCs w:val="32"/>
          <w:highlight w:val="none"/>
        </w:rPr>
        <w:t xml:space="preserve">月</w:t>
      </w:r>
      <w:r/>
    </w:p>
    <w:p>
      <w:pPr>
        <w:pStyle w:val="650"/>
        <w:jc w:val="center"/>
        <w:spacing w:before="120" w:beforeAutospacing="0" w:after="120" w:afterAutospacing="0" w:line="360" w:lineRule="auto"/>
        <w:rPr>
          <w:color w:val="auto"/>
          <w:highlight w:val="none"/>
        </w:rPr>
      </w:pPr>
      <w:r>
        <w:rPr>
          <w:color w:val="auto"/>
          <w:highlight w:val="none"/>
        </w:rPr>
        <w:t xml:space="preserve"> </w:t>
      </w:r>
      <w:r/>
    </w:p>
    <w:p>
      <w:pPr>
        <w:pStyle w:val="650"/>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auto"/>
          <w:sz w:val="21"/>
          <w:szCs w:val="21"/>
          <w:highlight w:val="none"/>
        </w:rPr>
      </w:r>
      <w:r/>
    </w:p>
    <w:p>
      <w:pPr>
        <w:pStyle w:val="650"/>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16938516"/>
      <w:r/>
      <w:bookmarkStart w:id="1" w:name="_Toc20823272"/>
      <w:r/>
      <w:bookmarkStart w:id="2" w:name="_Toc120614210"/>
      <w:r/>
      <w:bookmarkStart w:id="3" w:name="_Toc523127445"/>
      <w:r/>
      <w:bookmarkStart w:id="4" w:name="_Toc479757206"/>
      <w:r/>
      <w:bookmarkStart w:id="5" w:name="_Toc513029200"/>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50"/>
        <w:jc w:val="both"/>
        <w:spacing w:beforeAutospacing="0" w:afterAutospacing="0" w:line="480" w:lineRule="auto"/>
        <w:rPr>
          <w:color w:val="auto"/>
          <w:highlight w:val="none"/>
        </w:rPr>
      </w:pPr>
      <w:r>
        <w:rPr>
          <w:color w:val="auto"/>
          <w:highlight w:val="none"/>
        </w:rPr>
        <w:t xml:space="preserve"> </w:t>
      </w:r>
      <w:r/>
    </w:p>
    <w:p>
      <w:pPr>
        <w:pStyle w:val="650"/>
        <w:ind w:left="2160" w:hanging="1440"/>
        <w:jc w:val="both"/>
        <w:spacing w:beforeAutospacing="0" w:afterAutospacing="0" w:line="480" w:lineRule="auto"/>
        <w:tabs>
          <w:tab w:val="left" w:pos="1441" w:leader="none"/>
        </w:tabs>
        <w:rPr>
          <w:rFonts w:hint="eastAsia" w:eastAsia="黑体"/>
          <w:color w:val="auto"/>
          <w:highlight w:val="none"/>
          <w:lang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w:t>
      </w:r>
      <w:r/>
    </w:p>
    <w:p>
      <w:pPr>
        <w:pStyle w:val="65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6</w:t>
      </w:r>
      <w:r>
        <w:rPr>
          <w:rFonts w:hint="eastAsia" w:ascii="黑体" w:hAnsi="宋体" w:eastAsia="黑体" w:cs="黑体"/>
          <w:color w:val="auto"/>
          <w:sz w:val="36"/>
          <w:szCs w:val="36"/>
          <w:highlight w:val="none"/>
        </w:rPr>
        <w:t xml:space="preserve">  </w:t>
      </w:r>
      <w:r/>
    </w:p>
    <w:p>
      <w:pPr>
        <w:pStyle w:val="650"/>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17</w:t>
      </w:r>
      <w:r/>
    </w:p>
    <w:p>
      <w:pPr>
        <w:pStyle w:val="650"/>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21</w:t>
      </w:r>
      <w:r/>
    </w:p>
    <w:p>
      <w:pPr>
        <w:pStyle w:val="650"/>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34</w:t>
      </w:r>
      <w:r/>
    </w:p>
    <w:p>
      <w:pPr>
        <w:pStyle w:val="65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38</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38"/>
        <w:rPr>
          <w:rFonts w:hint="default"/>
          <w:lang w:val="en-US" w:eastAsia="zh-CN"/>
        </w:rPr>
      </w:pPr>
      <w:r/>
      <w:bookmarkStart w:id="6" w:name="_Toc28359009"/>
      <w:r>
        <w:rPr>
          <w:rFonts w:hint="eastAsia"/>
        </w:rPr>
        <w:t xml:space="preserve">第一章 </w:t>
      </w:r>
      <w:r>
        <w:rPr>
          <w:rFonts w:hint="eastAsia"/>
          <w:lang w:val="en-US" w:eastAsia="zh-CN"/>
        </w:rPr>
        <w:t xml:space="preserve"> 招标公告</w:t>
      </w:r>
      <w:r/>
    </w:p>
    <w:p>
      <w:pPr>
        <w:pStyle w:val="650"/>
        <w:ind w:firstLine="480"/>
        <w:jc w:val="both"/>
        <w:pageBreakBefore w:val="0"/>
        <w:spacing w:beforeAutospacing="0" w:afterAutospacing="0" w:line="46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50"/>
        <w:ind w:firstLine="480"/>
        <w:jc w:val="both"/>
        <w:pageBreakBefore w:val="0"/>
        <w:spacing w:beforeAutospacing="0" w:afterAutospacing="0" w:line="46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射阳县海都中学物业管理服务采购项目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5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7" w:name="_Toc38985263"/>
      <w:r/>
      <w:bookmarkStart w:id="8" w:name="_Toc35393621"/>
      <w:r/>
      <w:bookmarkStart w:id="9" w:name="_Hlk24379207"/>
      <w:r/>
      <w:bookmarkStart w:id="10" w:name="_Toc28359079"/>
      <w:r/>
      <w:bookmarkStart w:id="11" w:name="_Toc28359002"/>
      <w:r/>
      <w:bookmarkStart w:id="12" w:name="_Toc35393790"/>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50"/>
        <w:ind w:firstLine="480"/>
        <w:jc w:val="both"/>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JSZC-320924-JZCG-G2026-0034</w:t>
      </w:r>
      <w:r/>
    </w:p>
    <w:p>
      <w:pPr>
        <w:pStyle w:val="65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项目名称：射阳县海都中学物业管理服务采购项目</w:t>
      </w:r>
      <w:r/>
    </w:p>
    <w:p>
      <w:pPr>
        <w:pStyle w:val="65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55.8万元。</w:t>
      </w:r>
      <w:r/>
    </w:p>
    <w:p>
      <w:pPr>
        <w:pStyle w:val="650"/>
        <w:ind w:firstLine="480"/>
        <w:jc w:val="both"/>
        <w:pageBreakBefore w:val="0"/>
        <w:spacing w:beforeAutospacing="0" w:afterAutospacing="0" w:line="460" w:lineRule="exact"/>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rPr>
        <w:t xml:space="preserve">最高限价（如有）：</w:t>
      </w:r>
      <w:r>
        <w:rPr>
          <w:rFonts w:hint="eastAsia" w:ascii="宋体" w:hAnsi="宋体" w:eastAsia="宋体" w:cs="宋体"/>
          <w:color w:val="auto"/>
          <w:sz w:val="24"/>
          <w:szCs w:val="24"/>
          <w:highlight w:val="none"/>
          <w:lang w:val="en-US" w:eastAsia="zh-CN"/>
        </w:rPr>
        <w:t xml:space="preserve">55.8万元</w:t>
      </w:r>
      <w:bookmarkStart w:id="209" w:name="_GoBack"/>
      <w:r/>
      <w:bookmarkEnd w:id="209"/>
      <w:r>
        <w:rPr>
          <w:rFonts w:hint="eastAsia" w:ascii="宋体" w:hAnsi="宋体" w:eastAsia="宋体" w:cs="宋体"/>
          <w:color w:val="auto"/>
          <w:sz w:val="24"/>
          <w:szCs w:val="24"/>
          <w:highlight w:val="none"/>
          <w:lang w:val="en-US" w:eastAsia="zh-CN"/>
        </w:rPr>
        <w:t xml:space="preserve">，投标报价高于最高限价的，采购人将不予接受，视为无效标书。</w:t>
      </w:r>
      <w:r/>
    </w:p>
    <w:p>
      <w:pPr>
        <w:pStyle w:val="650"/>
        <w:ind w:firstLine="480"/>
        <w:jc w:val="both"/>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采购需求（简介）：</w:t>
      </w:r>
      <w:r>
        <w:rPr>
          <w:rFonts w:hint="eastAsia" w:asciiTheme="minorEastAsia" w:hAnsiTheme="minorEastAsia" w:cstheme="minorEastAsia"/>
          <w:color w:val="000000" w:themeColor="text1"/>
          <w:sz w:val="24"/>
          <w14:textFill>
            <w14:solidFill>
              <w14:schemeClr w14:val="tx1"/>
            </w14:solidFill>
          </w14:textFill>
        </w:rPr>
        <w:t xml:space="preserve">本项目为射阳县海都中学物业管理服务采购，包括但不限于保安、保洁服务、文印、水电工及学校安排的其他有关物业管理事项等。</w:t>
      </w:r>
      <w:r>
        <w:rPr>
          <w:rFonts w:hint="eastAsia" w:ascii="宋体" w:hAnsi="宋体" w:eastAsia="宋体" w:cs="宋体"/>
          <w:color w:val="auto"/>
          <w:sz w:val="24"/>
          <w:szCs w:val="24"/>
          <w:highlight w:val="none"/>
        </w:rPr>
        <w:t xml:space="preserve">（详细内容见本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eastAsia="zh-CN"/>
        </w:rPr>
        <w:t xml:space="preserve">。</w:t>
      </w:r>
      <w:r/>
    </w:p>
    <w:p>
      <w:pPr>
        <w:pStyle w:val="65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合同履行期限：自合同签订之日起</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w:t>
      </w:r>
      <w:r/>
    </w:p>
    <w:p>
      <w:pPr>
        <w:pStyle w:val="650"/>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i w:val="0"/>
          <w:iCs w:val="0"/>
          <w:caps w:val="0"/>
          <w:color w:val="333333"/>
          <w:spacing w:val="0"/>
          <w:sz w:val="24"/>
          <w:szCs w:val="24"/>
          <w:shd w:val="clear" w:color="auto" w:fill="ffffff"/>
          <w:lang w:val="en-US" w:eastAsia="zh-CN"/>
        </w:rPr>
        <w:t xml:space="preserve">本项目（是/否）接受联合体：否</w:t>
      </w:r>
      <w:r/>
    </w:p>
    <w:p>
      <w:pPr>
        <w:pStyle w:val="65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13" w:name="_Toc35393791"/>
      <w:r/>
      <w:bookmarkStart w:id="14" w:name="_Toc38985264"/>
      <w:r/>
      <w:bookmarkStart w:id="15" w:name="_Toc28359003"/>
      <w:r/>
      <w:bookmarkStart w:id="16" w:name="_Toc35393622"/>
      <w:r/>
      <w:bookmarkStart w:id="17" w:name="_Toc28359080"/>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50"/>
        <w:ind w:firstLine="480"/>
        <w:jc w:val="both"/>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满足《中华人民共和国政府采购法》第二十二条规定，并提供下列材料：</w:t>
      </w:r>
      <w:r/>
    </w:p>
    <w:p>
      <w:pPr>
        <w:pStyle w:val="650"/>
        <w:ind w:firstLine="480"/>
        <w:jc w:val="both"/>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法人或者其他组织的营业执照等证明文件，自然人的身份证明；</w:t>
      </w:r>
      <w:r/>
    </w:p>
    <w:p>
      <w:pPr>
        <w:pStyle w:val="650"/>
        <w:ind w:firstLine="480"/>
        <w:jc w:val="both"/>
        <w:pageBreakBefore w:val="0"/>
        <w:spacing w:beforeAutospacing="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上一年度的财</w:t>
      </w:r>
      <w:r>
        <w:rPr>
          <w:rFonts w:hint="eastAsia" w:ascii="宋体" w:hAnsi="宋体" w:eastAsia="宋体" w:cs="宋体"/>
          <w:color w:val="000000"/>
          <w:sz w:val="24"/>
          <w:szCs w:val="24"/>
          <w:highlight w:val="none"/>
        </w:rPr>
        <w:t xml:space="preserve">务状况报表（成</w:t>
      </w:r>
      <w:r>
        <w:rPr>
          <w:rFonts w:hint="eastAsia" w:ascii="宋体" w:hAnsi="宋体" w:eastAsia="宋体" w:cs="宋体"/>
          <w:color w:val="000000"/>
          <w:sz w:val="24"/>
          <w:szCs w:val="24"/>
        </w:rPr>
        <w:t xml:space="preserve">立不满一年无需提供）；</w:t>
      </w:r>
      <w:r/>
    </w:p>
    <w:p>
      <w:pPr>
        <w:pStyle w:val="650"/>
        <w:ind w:firstLine="480"/>
        <w:jc w:val="both"/>
        <w:pageBreakBefore w:val="0"/>
        <w:spacing w:beforeAutospacing="0" w:afterAutospacing="0"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具备履行合同所必需的设备和专业技术能力的书面声明；</w:t>
      </w:r>
      <w:r/>
    </w:p>
    <w:p>
      <w:pPr>
        <w:pStyle w:val="650"/>
        <w:ind w:firstLine="480"/>
        <w:jc w:val="both"/>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rPr>
        <w:t xml:space="preserve">；</w:t>
      </w:r>
      <w:r/>
    </w:p>
    <w:p>
      <w:pPr>
        <w:pStyle w:val="650"/>
        <w:ind w:firstLine="480"/>
        <w:jc w:val="both"/>
        <w:pageBreakBefore w:val="0"/>
        <w:spacing w:beforeAutospacing="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参加政府采购活动前3年内在经营活动中没有重大违法记录的书面声明。</w:t>
      </w:r>
      <w:r/>
    </w:p>
    <w:p>
      <w:pPr>
        <w:pStyle w:val="650"/>
        <w:ind w:firstLine="480"/>
        <w:jc w:val="both"/>
        <w:pageBreakBefore w:val="0"/>
        <w:spacing w:beforeAutospacing="0" w:afterAutospacing="0"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6.法律、行政法规规定的其他条件。</w:t>
      </w:r>
      <w:r/>
    </w:p>
    <w:p>
      <w:pPr>
        <w:pStyle w:val="644"/>
        <w:ind w:left="0" w:right="178" w:firstLine="480"/>
        <w:jc w:val="left"/>
        <w:pageBreakBefore w:val="0"/>
        <w:spacing w:line="440" w:lineRule="exact"/>
        <w:widowControl w:val="off"/>
        <w:rPr>
          <w:rFonts w:hint="eastAsia" w:ascii="宋体" w:hAnsi="宋体" w:eastAsia="宋体" w:cs="宋体"/>
          <w:sz w:val="24"/>
          <w:szCs w:val="24"/>
          <w:lang w:eastAsia="zh-CN"/>
        </w:rPr>
      </w:pPr>
      <w:r>
        <w:rPr>
          <w:rFonts w:hint="eastAsia" w:ascii="宋体" w:hAnsi="宋体" w:cs="宋体"/>
          <w:color w:val="000000"/>
          <w:sz w:val="24"/>
          <w:szCs w:val="24"/>
          <w:lang w:val="en-US" w:eastAsia="zh-CN"/>
        </w:rPr>
        <w:t xml:space="preserve">7.</w:t>
      </w:r>
      <w:r>
        <w:rPr>
          <w:rFonts w:hint="eastAsia" w:ascii="宋体" w:hAnsi="宋体" w:eastAsia="宋体" w:cs="宋体"/>
          <w:sz w:val="24"/>
          <w:szCs w:val="24"/>
        </w:rPr>
        <w:t xml:space="preserve">投标人必须为未被列入“信用中国”网站(www.creditchina.gov.cn)、中国政府采购网(www.ccgp.gov.cn)渠道信用记录失信被执行人、重大税收违法案件当事人名单、政府采购严重违法失信行为记录名单</w:t>
      </w:r>
      <w:r>
        <w:rPr>
          <w:rFonts w:hint="eastAsia" w:ascii="宋体" w:hAnsi="宋体" w:eastAsia="宋体" w:cs="宋体"/>
          <w:sz w:val="24"/>
          <w:szCs w:val="24"/>
          <w:lang w:eastAsia="zh-CN"/>
        </w:rPr>
        <w:t xml:space="preserve">；</w:t>
      </w:r>
      <w:r/>
    </w:p>
    <w:p>
      <w:pPr>
        <w:pStyle w:val="644"/>
        <w:ind w:left="0" w:firstLine="480"/>
        <w:jc w:val="left"/>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单位负责人为同一人或存在控股、管理关系的不同单位，不得同时参加本项目投标，否则相关投标均无效。</w:t>
      </w:r>
      <w:r/>
    </w:p>
    <w:p>
      <w:pPr>
        <w:ind w:left="6" w:right="209" w:firstLine="484"/>
        <w:jc w:val="both"/>
        <w:pageBreakBefore w:val="0"/>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宋体" w:hAnsi="宋体" w:cs="宋体"/>
          <w:sz w:val="24"/>
          <w:lang w:eastAsia="zh-CN"/>
        </w:rPr>
        <w:t xml:space="preserve">（</w:t>
      </w:r>
      <w:r>
        <w:rPr>
          <w:rFonts w:hint="eastAsia" w:ascii="宋体" w:hAnsi="宋体" w:cs="宋体"/>
          <w:sz w:val="24"/>
          <w:lang w:val="en-US" w:eastAsia="zh-CN"/>
        </w:rPr>
        <w:t xml:space="preserve">二</w:t>
      </w:r>
      <w:r>
        <w:rPr>
          <w:rFonts w:hint="eastAsia" w:ascii="宋体" w:hAnsi="宋体" w:cs="宋体"/>
          <w:sz w:val="24"/>
          <w:lang w:eastAsia="zh-CN"/>
        </w:rPr>
        <w:t xml:space="preserve">）</w:t>
      </w:r>
      <w:r>
        <w:rPr>
          <w:rFonts w:hint="eastAsia" w:ascii="宋体" w:hAnsi="宋体" w:cs="宋体"/>
          <w:sz w:val="24"/>
        </w:rPr>
        <w:t xml:space="preserve">、落实政府采购政策需满足的资格要求：</w:t>
      </w:r>
      <w:r>
        <w:rPr>
          <w:rFonts w:hint="eastAsia" w:ascii="宋体" w:hAnsi="宋体" w:eastAsia="宋体" w:cs="宋体"/>
          <w:b/>
          <w:bCs/>
          <w:color w:val="000000" w:themeColor="text1"/>
          <w:spacing w:val="-1"/>
          <w:sz w:val="28"/>
          <w:szCs w:val="28"/>
          <w14:textFill>
            <w14:solidFill>
              <w14:schemeClr w14:val="tx1"/>
            </w14:solidFill>
          </w14:textFill>
        </w:rPr>
        <w:t xml:space="preserve">本项目专门面向中小</w:t>
      </w:r>
      <w:r>
        <w:rPr>
          <w:rFonts w:hint="eastAsia" w:ascii="宋体" w:hAnsi="宋体" w:eastAsia="宋体" w:cs="宋体"/>
          <w:b/>
          <w:bCs/>
          <w:color w:val="000000" w:themeColor="text1"/>
          <w:spacing w:val="-2"/>
          <w:sz w:val="28"/>
          <w:szCs w:val="28"/>
          <w14:textFill>
            <w14:solidFill>
              <w14:schemeClr w14:val="tx1"/>
            </w14:solidFill>
          </w14:textFill>
        </w:rPr>
        <w:t xml:space="preserve">企业采购。采购标的的所属行业为物业管理，投标人需按照采购文件的要求提供相应的《中小企业声明函》。企业标准请参照《关于印发中小企业划型标准规定的通知》（工</w:t>
      </w:r>
      <w:r>
        <w:rPr>
          <w:rFonts w:hint="eastAsia" w:ascii="宋体" w:hAnsi="宋体" w:eastAsia="宋体" w:cs="宋体"/>
          <w:b/>
          <w:bCs/>
          <w:color w:val="000000" w:themeColor="text1"/>
          <w:spacing w:val="-3"/>
          <w:sz w:val="28"/>
          <w:szCs w:val="28"/>
          <w14:textFill>
            <w14:solidFill>
              <w14:schemeClr w14:val="tx1"/>
            </w14:solidFill>
          </w14:textFill>
        </w:rPr>
        <w:t xml:space="preserve">信部联企业[2011]300</w:t>
      </w:r>
      <w:r>
        <w:rPr>
          <w:rFonts w:hint="eastAsia" w:ascii="宋体" w:hAnsi="宋体" w:eastAsia="宋体" w:cs="宋体"/>
          <w:color w:val="000000" w:themeColor="text1"/>
          <w:spacing w:val="-33"/>
          <w:sz w:val="28"/>
          <w:szCs w:val="28"/>
          <w14:textFill>
            <w14:solidFill>
              <w14:schemeClr w14:val="tx1"/>
            </w14:solidFill>
          </w14:textFill>
        </w:rPr>
        <w:t xml:space="preserve"> </w:t>
      </w:r>
      <w:r>
        <w:rPr>
          <w:rFonts w:hint="eastAsia" w:ascii="宋体" w:hAnsi="宋体" w:eastAsia="宋体" w:cs="宋体"/>
          <w:b/>
          <w:bCs/>
          <w:color w:val="000000" w:themeColor="text1"/>
          <w:spacing w:val="-3"/>
          <w:sz w:val="28"/>
          <w:szCs w:val="28"/>
          <w14:textFill>
            <w14:solidFill>
              <w14:schemeClr w14:val="tx1"/>
            </w14:solidFill>
          </w14:textFill>
        </w:rPr>
        <w:t xml:space="preserve">号）文件规定自行填写。</w:t>
      </w:r>
      <w:r/>
    </w:p>
    <w:p>
      <w:pPr>
        <w:ind w:firstLine="480"/>
        <w:pageBreakBefore w:val="0"/>
        <w:spacing w:line="440" w:lineRule="exact"/>
        <w:widowControl w:val="off"/>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三</w:t>
      </w:r>
      <w:r>
        <w:rPr>
          <w:rFonts w:hint="eastAsia" w:ascii="宋体" w:hAnsi="宋体" w:cs="宋体"/>
          <w:sz w:val="24"/>
          <w:lang w:eastAsia="zh-CN"/>
        </w:rPr>
        <w:t xml:space="preserve">）</w:t>
      </w:r>
      <w:r>
        <w:rPr>
          <w:rFonts w:hint="eastAsia" w:ascii="宋体" w:hAnsi="宋体" w:cs="宋体"/>
          <w:sz w:val="24"/>
        </w:rPr>
        <w:t xml:space="preserve">、本项目的特定资格要求：</w:t>
      </w:r>
      <w:r/>
    </w:p>
    <w:p>
      <w:pPr>
        <w:pStyle w:val="650"/>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b/>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4"/>
          <w:szCs w:val="24"/>
          <w:lang w:val="en-US" w:eastAsia="zh-CN"/>
        </w:rPr>
        <w:t xml:space="preserve">1.</w:t>
      </w:r>
      <w:r>
        <w:rPr>
          <w:rFonts w:hint="eastAsia" w:ascii="宋体" w:hAnsi="宋体" w:eastAsia="宋体" w:cs="宋体"/>
          <w:bCs/>
          <w:sz w:val="24"/>
          <w:szCs w:val="24"/>
          <w:lang w:val="zh-CN"/>
        </w:rPr>
        <w:t xml:space="preserve">供应商的授权委托人须为供应商的在职员工，提供供应商为其缴纳的开标前六个月中任意一个月的社保证明材料，如是供应商法定代表人申请无需提供。</w:t>
      </w:r>
      <w:r/>
    </w:p>
    <w:p>
      <w:pPr>
        <w:pStyle w:val="65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left="0" w:right="0" w:firstLine="540"/>
        <w:jc w:val="both"/>
        <w:pageBreakBefore w:val="0"/>
        <w:spacing w:before="0" w:after="0" w:line="4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8" w:name="_Toc28359082"/>
      <w:r/>
      <w:bookmarkStart w:id="19" w:name="_Toc35393793"/>
      <w:r/>
      <w:bookmarkStart w:id="20" w:name="_Toc35393624"/>
      <w:r/>
      <w:bookmarkStart w:id="21" w:name="_Toc38985266"/>
      <w:r/>
      <w:bookmarkStart w:id="22" w:name="_Toc28359005"/>
      <w:r>
        <w:rPr>
          <w:rFonts w:hint="eastAsia" w:ascii="宋体" w:hAnsi="宋体" w:eastAsia="宋体" w:cs="宋体"/>
          <w:color w:val="auto"/>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65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650"/>
        <w:ind w:left="0" w:right="0" w:firstLine="54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ffffff"/>
        </w:rPr>
        <w:t xml:space="preserve">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08</w:t>
      </w:r>
      <w:r>
        <w:rPr>
          <w:rFonts w:hint="eastAsia" w:ascii="宋体" w:hAnsi="宋体" w:eastAsia="宋体" w:cs="宋体"/>
          <w:i w:val="0"/>
          <w:iCs w:val="0"/>
          <w:caps w:val="0"/>
          <w:color w:val="auto"/>
          <w:spacing w:val="0"/>
          <w:sz w:val="24"/>
          <w:szCs w:val="24"/>
          <w:highlight w:val="none"/>
          <w:u w:val="single"/>
          <w:shd w:val="clear" w:color="auto" w:fill="ffffff"/>
        </w:rPr>
        <w:t xml:space="preserve">月</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12</w:t>
      </w:r>
      <w:r>
        <w:rPr>
          <w:rFonts w:hint="eastAsia" w:ascii="宋体" w:hAnsi="宋体" w:eastAsia="宋体" w:cs="宋体"/>
          <w:i w:val="0"/>
          <w:iCs w:val="0"/>
          <w:caps w:val="0"/>
          <w:color w:val="auto"/>
          <w:spacing w:val="0"/>
          <w:sz w:val="24"/>
          <w:szCs w:val="24"/>
          <w:highlight w:val="none"/>
          <w:u w:val="single"/>
          <w:shd w:val="clear" w:color="auto" w:fill="ffffff"/>
        </w:rPr>
        <w:t xml:space="preserve">日</w:t>
      </w:r>
      <w:r>
        <w:rPr>
          <w:rFonts w:hint="eastAsia" w:ascii="宋体" w:hAnsi="宋体" w:eastAsia="宋体" w:cs="宋体"/>
          <w:color w:val="auto"/>
          <w:sz w:val="24"/>
          <w:szCs w:val="24"/>
          <w:highlight w:val="none"/>
        </w:rPr>
        <w:t xml:space="preserve">（北京时间）</w:t>
      </w:r>
      <w:r/>
    </w:p>
    <w:p>
      <w:pPr>
        <w:pStyle w:val="65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 </w:t>
      </w:r>
      <w:r>
        <w:rPr>
          <w:rFonts w:hint="eastAsia" w:ascii="宋体" w:hAnsi="宋体" w:eastAsia="宋体" w:cs="宋体"/>
          <w:color w:val="auto"/>
          <w:sz w:val="24"/>
          <w:szCs w:val="24"/>
          <w:highlight w:val="none"/>
          <w:lang w:eastAsia="zh-CN"/>
        </w:rPr>
        <w:t xml:space="preserve">。</w:t>
      </w:r>
      <w:r/>
    </w:p>
    <w:p>
      <w:pPr>
        <w:pStyle w:val="65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23" w:name="_Toc28359007"/>
      <w:r/>
      <w:bookmarkStart w:id="24" w:name="_Toc28359084"/>
      <w:r/>
      <w:bookmarkStart w:id="25" w:name="_Toc38985267"/>
      <w:r/>
      <w:bookmarkStart w:id="26" w:name="_Toc35393625"/>
      <w:r/>
      <w:bookmarkStart w:id="27" w:name="_Toc3539379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50"/>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650"/>
        <w:ind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w:t>
      </w:r>
      <w:r>
        <w:rPr>
          <w:rFonts w:hint="eastAsia" w:ascii="宋体" w:hAnsi="宋体" w:eastAsia="宋体" w:cs="宋体"/>
          <w:color w:val="auto"/>
          <w:sz w:val="24"/>
          <w:szCs w:val="24"/>
          <w:highlight w:val="none"/>
          <w:lang w:val="en-US" w:eastAsia="zh-CN"/>
        </w:rPr>
        <w:t xml:space="preserve">射阳县行政服务中心</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5.电子投标文件一份(通过系统提交)；纸质投标文件正本一份，副本三份（评审结束后由中标候选人邮寄至采购人，未中标单位不需要提供）。</w:t>
      </w:r>
      <w:r/>
    </w:p>
    <w:p>
      <w:pPr>
        <w:pStyle w:val="650"/>
        <w:ind w:firstLine="498"/>
        <w:jc w:val="both"/>
        <w:keepLines/>
        <w:keepNext/>
        <w:pageBreakBefore w:val="0"/>
        <w:spacing w:before="145" w:beforeAutospacing="0" w:after="145" w:afterAutospacing="0"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、对本次</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提出询问，请按以下方式联系。</w:t>
      </w:r>
      <w:bookmarkEnd w:id="31"/>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称：射阳县海都中学</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地址：射阳县合德镇海都路东侧开放大道南侧</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联系人：张军</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联系方式：15950232696</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12061421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称：射阳县行政服务中心</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址：盐城市射阳县幸福大道16号</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联系人：彭明静        </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3" w:name="_Toc28359010"/>
      <w:r/>
      <w:bookmarkStart w:id="34"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0515-82309113 </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bookmarkEnd w:id="33"/>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话：0515-82309113</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650"/>
        <w:ind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w:t>
      </w:r>
      <w:r>
        <w:rPr>
          <w:rFonts w:hint="eastAsia" w:ascii="宋体" w:hAnsi="宋体" w:eastAsia="宋体" w:cs="宋体"/>
          <w:color w:val="auto"/>
          <w:sz w:val="24"/>
          <w:szCs w:val="24"/>
          <w:highlight w:val="none"/>
          <w:lang w:val="en-US" w:eastAsia="zh-CN"/>
        </w:rPr>
        <w:t xml:space="preserve">射阳县行政服务中心</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50"/>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5.电子投标文件一份(通过系统提交)；纸质投标文件正本一份，副本三份（评审结束后由中标候选人邮寄至采购人，未中标单位不需要提供）。</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638"/>
      </w:pPr>
      <w:r>
        <w:rPr>
          <w:rFonts w:hint="eastAsia"/>
        </w:rPr>
        <w:t xml:space="preserve">第二章  </w:t>
      </w:r>
      <w:bookmarkEnd w:id="32"/>
      <w:r/>
      <w:bookmarkStart w:id="36" w:name="_Toc120614213"/>
      <w:r/>
      <w:bookmarkStart w:id="37" w:name="_Toc20823274"/>
      <w:r/>
      <w:bookmarkStart w:id="38" w:name="_Toc16938518"/>
      <w:r/>
      <w:bookmarkStart w:id="39" w:name="_Toc513029202"/>
      <w:r>
        <w:rPr>
          <w:rFonts w:hint="eastAsia"/>
        </w:rPr>
        <w:t xml:space="preserve">投标人须知</w:t>
      </w:r>
      <w:bookmarkEnd w:id="36"/>
      <w:r/>
      <w:bookmarkEnd w:id="37"/>
      <w:r/>
      <w:bookmarkEnd w:id="38"/>
      <w:r/>
      <w:bookmarkEnd w:id="39"/>
      <w:r/>
      <w:r/>
    </w:p>
    <w:p>
      <w:pPr>
        <w:pStyle w:val="650"/>
        <w:numPr>
          <w:ilvl w:val="0"/>
          <w:numId w:val="1"/>
        </w:numPr>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0" w:name="_Toc16938519"/>
      <w:r/>
      <w:bookmarkStart w:id="41" w:name="_Toc513029203"/>
      <w:r/>
      <w:bookmarkStart w:id="42" w:name="_Toc20823275"/>
      <w:r/>
      <w:bookmarkStart w:id="43" w:name="_Toc120614214"/>
      <w:r>
        <w:rPr>
          <w:rFonts w:hint="eastAsia" w:ascii="宋体" w:hAnsi="宋体" w:eastAsia="宋体" w:cs="宋体"/>
          <w:b/>
          <w:color w:val="auto"/>
          <w:sz w:val="24"/>
          <w:szCs w:val="24"/>
          <w:highlight w:val="none"/>
        </w:rPr>
        <w:t xml:space="preserve">总则</w:t>
      </w:r>
      <w:bookmarkEnd w:id="40"/>
      <w:r/>
      <w:bookmarkEnd w:id="41"/>
      <w:r/>
      <w:bookmarkEnd w:id="42"/>
      <w:r/>
      <w:bookmarkEnd w:id="43"/>
      <w:r/>
      <w:bookmarkStart w:id="44" w:name="_Toc16938520"/>
      <w:r/>
      <w:bookmarkStart w:id="45" w:name="_Toc513029204"/>
      <w:r/>
      <w:bookmarkStart w:id="46" w:name="_Toc20823276"/>
      <w:r/>
      <w:bookmarkStart w:id="47" w:name="_Toc458694821"/>
      <w:r/>
      <w:bookmarkStart w:id="48" w:name="_Hlt16619475"/>
      <w:r/>
      <w:bookmarkEnd w:id="44"/>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rPr>
        <w:t xml:space="preserve">招标方式</w:t>
      </w:r>
      <w:bookmarkEnd w:id="45"/>
      <w:r/>
      <w:bookmarkEnd w:id="46"/>
      <w:r/>
      <w:bookmarkEnd w:id="47"/>
      <w:r/>
      <w:r/>
    </w:p>
    <w:p>
      <w:pPr>
        <w:pStyle w:val="650"/>
        <w:numPr>
          <w:ilvl w:val="0"/>
          <w:numId w:val="0"/>
        </w:numPr>
        <w:ind w:firstLine="480"/>
        <w:jc w:val="both"/>
        <w:keepLines/>
        <w:keepNext/>
        <w:spacing w:before="145" w:beforeAutospacing="0" w:after="145"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49" w:name="_Toc20823277"/>
      <w:r/>
      <w:bookmarkStart w:id="50" w:name="_Toc513029205"/>
      <w:r/>
      <w:bookmarkStart w:id="51" w:name="_Toc16938521"/>
      <w:r>
        <w:rPr>
          <w:rFonts w:hint="eastAsia" w:ascii="宋体" w:hAnsi="宋体" w:eastAsia="宋体" w:cs="宋体"/>
          <w:color w:val="auto"/>
          <w:sz w:val="24"/>
          <w:szCs w:val="24"/>
          <w:lang w:val="en-US" w:eastAsia="zh-CN" w:bidi="ar-SA"/>
        </w:rPr>
        <w:t xml:space="preserve">2、合格的投标人</w:t>
      </w:r>
      <w:bookmarkEnd w:id="49"/>
      <w:r/>
      <w:bookmarkEnd w:id="50"/>
      <w:r/>
      <w:bookmarkEnd w:id="51"/>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2.1满足招标公告中供应商的资格要求的规定。</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2.2满足本文件实质性要求和条件的规定。</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52" w:name="_Toc513029206"/>
      <w:r/>
      <w:bookmarkStart w:id="53" w:name="_Toc16938522"/>
      <w:r/>
      <w:bookmarkStart w:id="54" w:name="_Toc20823278"/>
      <w:r>
        <w:rPr>
          <w:rFonts w:hint="eastAsia" w:ascii="宋体" w:hAnsi="宋体" w:eastAsia="宋体" w:cs="宋体"/>
          <w:color w:val="auto"/>
          <w:sz w:val="24"/>
          <w:szCs w:val="24"/>
          <w:lang w:val="en-US" w:eastAsia="zh-CN" w:bidi="ar-SA"/>
        </w:rPr>
        <w:t xml:space="preserve">3、适用法律</w:t>
      </w:r>
      <w:bookmarkEnd w:id="52"/>
      <w:r/>
      <w:bookmarkEnd w:id="53"/>
      <w:r/>
      <w:bookmarkEnd w:id="54"/>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3.1本次招标及由此产生的合同受中华人民共和国有关的法律法规制约和保护。</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55" w:name="_Toc462564067"/>
      <w:r/>
      <w:bookmarkStart w:id="56" w:name="_Toc513029207"/>
      <w:r/>
      <w:bookmarkStart w:id="57" w:name="_Toc16938523"/>
      <w:r/>
      <w:bookmarkStart w:id="58" w:name="_Toc20823279"/>
      <w:r>
        <w:rPr>
          <w:rFonts w:hint="eastAsia" w:ascii="宋体" w:hAnsi="宋体" w:eastAsia="宋体" w:cs="宋体"/>
          <w:color w:val="auto"/>
          <w:sz w:val="24"/>
          <w:szCs w:val="24"/>
          <w:lang w:val="en-US" w:eastAsia="zh-CN" w:bidi="ar-SA"/>
        </w:rPr>
        <w:t xml:space="preserve">4、投标费用</w:t>
      </w:r>
      <w:bookmarkEnd w:id="55"/>
      <w:r/>
      <w:bookmarkEnd w:id="56"/>
      <w:r/>
      <w:bookmarkEnd w:id="57"/>
      <w:r/>
      <w:bookmarkEnd w:id="58"/>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4.1投标人应自行承担所有与参加投标有关的费用，无论投标过程中的做法和结果如何，射阳县行政服务中心及采购人（以下简称采购中心）在任何情况下均无义务和责任承担这些费用。</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4.2本次招标采购中心和采购人不收取标书工本费与中标服务费。</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5、招标文件的约束力</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5.1投标人一旦参加本项目采购活动，即被认为接受了本招标文件的规定和约束。</w:t>
      </w:r>
      <w:r/>
    </w:p>
    <w:p>
      <w:pPr>
        <w:pStyle w:val="650"/>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59" w:name="_Toc20823281"/>
      <w:r/>
      <w:bookmarkStart w:id="60" w:name="_Toc16938525"/>
      <w:r/>
      <w:bookmarkStart w:id="61" w:name="_Toc513029209"/>
      <w:r/>
      <w:bookmarkStart w:id="62" w:name="_Toc12061421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63" w:name="_Toc16938526"/>
      <w:r/>
      <w:bookmarkStart w:id="64" w:name="_Toc513029210"/>
      <w:r/>
      <w:bookmarkStart w:id="65" w:name="_Toc20823282"/>
      <w:r>
        <w:rPr>
          <w:rFonts w:hint="eastAsia" w:ascii="宋体" w:hAnsi="宋体" w:eastAsia="宋体" w:cs="宋体"/>
          <w:color w:val="auto"/>
          <w:sz w:val="24"/>
          <w:szCs w:val="24"/>
          <w:lang w:val="en-US" w:eastAsia="zh-CN" w:bidi="ar-SA"/>
        </w:rPr>
        <w:t xml:space="preserve">6、招标文件构成</w:t>
      </w:r>
      <w:bookmarkEnd w:id="63"/>
      <w:r/>
      <w:bookmarkEnd w:id="64"/>
      <w:r/>
      <w:bookmarkEnd w:id="65"/>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6.1 招标文件由以下部分组成：</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（1）招标公告</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（2）投标人须知</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（3）合同文本</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（4）采购需求</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（5）评标方法与评标标准</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（6）投标文件格式</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请仔细检查招标文件是否齐全，如有缺漏请立即与采购中心联系解决。</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66" w:name="_Toc462564070"/>
      <w:r/>
      <w:bookmarkStart w:id="67" w:name="_Toc513029211"/>
      <w:r/>
      <w:bookmarkStart w:id="68" w:name="_Toc16938527"/>
      <w:r/>
      <w:bookmarkStart w:id="69" w:name="_Toc20823283"/>
      <w:r>
        <w:rPr>
          <w:rFonts w:hint="eastAsia" w:ascii="宋体" w:hAnsi="宋体" w:eastAsia="宋体" w:cs="宋体"/>
          <w:color w:val="auto"/>
          <w:sz w:val="24"/>
          <w:szCs w:val="24"/>
          <w:lang w:val="en-US" w:eastAsia="zh-CN" w:bidi="ar-SA"/>
        </w:rPr>
        <w:t xml:space="preserve">7、招标文件的澄清</w:t>
      </w:r>
      <w:bookmarkEnd w:id="66"/>
      <w:r/>
      <w:bookmarkEnd w:id="67"/>
      <w:r/>
      <w:bookmarkEnd w:id="68"/>
      <w:r/>
      <w:bookmarkEnd w:id="69"/>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7.1任何要求对招标文件进行澄清的投标人，应在投标截止期十日前按招标公告中的通讯地址，以书面形式通知采购中心。</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70" w:name="_Toc462564071"/>
      <w:r/>
      <w:bookmarkStart w:id="71" w:name="_Toc20823284"/>
      <w:r/>
      <w:bookmarkStart w:id="72" w:name="_Toc513029212"/>
      <w:r/>
      <w:bookmarkStart w:id="73" w:name="_Toc16938528"/>
      <w:r>
        <w:rPr>
          <w:rFonts w:hint="eastAsia" w:ascii="宋体" w:hAnsi="宋体" w:eastAsia="宋体" w:cs="宋体"/>
          <w:color w:val="auto"/>
          <w:sz w:val="24"/>
          <w:szCs w:val="24"/>
          <w:lang w:val="en-US" w:eastAsia="zh-CN" w:bidi="ar-SA"/>
        </w:rPr>
        <w:t xml:space="preserve">8、招标文件的修改</w:t>
      </w:r>
      <w:bookmarkEnd w:id="70"/>
      <w:r/>
      <w:bookmarkEnd w:id="71"/>
      <w:r/>
      <w:bookmarkEnd w:id="72"/>
      <w:r/>
      <w:bookmarkEnd w:id="73"/>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8.1在投标截止时间前，采购中心可以对招标文件进行修改。</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8.2采购中心有权按照法定的要求推迟投标截止日期和开标日期。</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8.3招标文件的修改将在“中国政府采购网”“江苏政府采购网”“盐城市政府采购网”公布，补充文件将作为招标文件的组成部分，并对投标人具有约束力。</w:t>
      </w:r>
      <w:r/>
    </w:p>
    <w:p>
      <w:pPr>
        <w:pStyle w:val="65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4" w:name="_Toc120614216"/>
      <w:r/>
      <w:bookmarkStart w:id="75" w:name="_Toc513029213"/>
      <w:r/>
      <w:bookmarkStart w:id="76" w:name="_Toc20823285"/>
      <w:r/>
      <w:bookmarkStart w:id="77" w:name="_Toc462564072"/>
      <w:r/>
      <w:bookmarkStart w:id="78" w:name="_Toc16938529"/>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79" w:name="_Toc16938530"/>
      <w:r/>
      <w:bookmarkStart w:id="80" w:name="_Toc462564073"/>
      <w:r/>
      <w:bookmarkStart w:id="81" w:name="_Toc513029214"/>
      <w:r/>
      <w:bookmarkStart w:id="82" w:name="_Toc20823286"/>
      <w:r>
        <w:rPr>
          <w:rFonts w:hint="eastAsia" w:ascii="宋体" w:hAnsi="宋体" w:eastAsia="宋体" w:cs="宋体"/>
          <w:color w:val="auto"/>
          <w:sz w:val="24"/>
          <w:szCs w:val="24"/>
          <w:lang w:val="en-US" w:eastAsia="zh-CN" w:bidi="ar-SA"/>
        </w:rPr>
        <w:t xml:space="preserve">9、投标文件的语言及度量衡单位</w:t>
      </w:r>
      <w:bookmarkEnd w:id="79"/>
      <w:r/>
      <w:bookmarkEnd w:id="80"/>
      <w:r/>
      <w:bookmarkEnd w:id="81"/>
      <w:r/>
      <w:bookmarkEnd w:id="82"/>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9.1投标人提交的投标文件以及投标人与采购中心就有关投标的所有来往通知、</w:t>
      </w:r>
      <w:r>
        <w:rPr>
          <w:rFonts w:hint="eastAsia" w:ascii="宋体" w:hAnsi="宋体" w:eastAsia="宋体" w:cs="宋体"/>
          <w:color w:val="auto"/>
          <w:sz w:val="24"/>
          <w:szCs w:val="24"/>
          <w:highlight w:val="none"/>
        </w:rPr>
        <w:t xml:space="preserve">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9.2除技术性能另有规定外，投标文件所使用的度量衡单位，均须采用国家法定计量单位。</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83" w:name="_Toc20823287"/>
      <w:r/>
      <w:bookmarkStart w:id="84" w:name="_Toc513029215"/>
      <w:r/>
      <w:bookmarkStart w:id="85" w:name="_Toc462564074"/>
      <w:r/>
      <w:bookmarkStart w:id="86" w:name="_Toc16938531"/>
      <w:r>
        <w:rPr>
          <w:rFonts w:hint="eastAsia" w:ascii="宋体" w:hAnsi="宋体" w:eastAsia="宋体" w:cs="宋体"/>
          <w:color w:val="auto"/>
          <w:sz w:val="24"/>
          <w:szCs w:val="24"/>
          <w:lang w:val="en-US" w:eastAsia="zh-CN" w:bidi="ar-SA"/>
        </w:rPr>
        <w:t xml:space="preserve">10、投标文件构成</w:t>
      </w:r>
      <w:bookmarkEnd w:id="83"/>
      <w:r/>
      <w:bookmarkEnd w:id="84"/>
      <w:r/>
      <w:bookmarkEnd w:id="85"/>
      <w:r/>
      <w:bookmarkEnd w:id="86"/>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10.1投标人编写的投标文件应包括资格证明文件、符合性证明文件、投标分项报价表、技术要求响应及偏离表、商务要求响应及偏离表、其他证明文件、投标函、开标一览表等部分。</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87" w:name="_Toc513029219"/>
      <w:r/>
      <w:bookmarkStart w:id="88" w:name="_Toc14577354"/>
      <w:r/>
      <w:bookmarkStart w:id="89" w:name="_Toc513029216"/>
      <w:r/>
      <w:bookmarkStart w:id="90" w:name="_Toc49090507"/>
      <w:r/>
      <w:bookmarkStart w:id="91" w:name="_Toc14577357"/>
      <w:r/>
      <w:bookmarkStart w:id="92" w:name="_Toc49090509"/>
      <w:r/>
      <w:bookmarkStart w:id="93" w:name="_Hlt26670360"/>
      <w:r/>
      <w:bookmarkStart w:id="94" w:name="_Hlt26668975"/>
      <w:r/>
      <w:bookmarkStart w:id="95" w:name="_Hlt26954838"/>
      <w:r>
        <w:rPr>
          <w:rFonts w:hint="eastAsia" w:ascii="宋体" w:hAnsi="宋体" w:eastAsia="宋体" w:cs="宋体"/>
          <w:color w:val="auto"/>
          <w:sz w:val="24"/>
          <w:szCs w:val="24"/>
          <w:lang w:val="en-US" w:eastAsia="zh-CN" w:bidi="ar-SA"/>
        </w:rPr>
        <w:t xml:space="preserve">11、证明投标人及投标标的符合招标文件规定的文件</w:t>
      </w:r>
      <w:bookmarkEnd w:id="87"/>
      <w:r/>
      <w:bookmarkEnd w:id="88"/>
      <w:r/>
      <w:bookmarkEnd w:id="89"/>
      <w:r/>
      <w:bookmarkEnd w:id="90"/>
      <w:r/>
      <w:bookmarkEnd w:id="91"/>
      <w:r/>
      <w:bookmarkEnd w:id="92"/>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96" w:name="_Toc49090508"/>
      <w:r/>
      <w:bookmarkStart w:id="97" w:name="_Toc14577355"/>
      <w:r>
        <w:rPr>
          <w:rFonts w:hint="eastAsia" w:ascii="宋体" w:hAnsi="宋体" w:eastAsia="宋体" w:cs="宋体"/>
          <w:color w:val="auto"/>
          <w:sz w:val="24"/>
          <w:szCs w:val="24"/>
          <w:lang w:val="en-US" w:eastAsia="zh-CN" w:bidi="ar-SA"/>
        </w:rPr>
        <w:t xml:space="preserve">11.1投标人应按照法律、法规、规章和规范性文件以及招标文件要求提交证明文件，证明其及投标标的符合招标文件规定。</w:t>
      </w:r>
      <w:bookmarkEnd w:id="96"/>
      <w:r/>
      <w:bookmarkEnd w:id="97"/>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11.2招标文件对证明文件无明确形式要求的，证明文件可以以文字资料、图纸和数据等形式提交。</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12、投标分项报价</w:t>
      </w:r>
      <w:bookmarkStart w:id="98" w:name="_Hlt26670373"/>
      <w:r>
        <w:rPr>
          <w:rFonts w:hint="eastAsia" w:ascii="宋体" w:hAnsi="宋体" w:eastAsia="宋体" w:cs="宋体"/>
          <w:color w:val="auto"/>
          <w:sz w:val="24"/>
          <w:szCs w:val="24"/>
          <w:lang w:val="en-US" w:eastAsia="zh-CN" w:bidi="ar-SA"/>
        </w:rPr>
        <w:t xml:space="preserve">表</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12.1投</w:t>
      </w:r>
      <w:bookmarkStart w:id="99" w:name="_Hlt26954840"/>
      <w:r>
        <w:rPr>
          <w:rFonts w:hint="eastAsia" w:ascii="宋体" w:hAnsi="宋体" w:eastAsia="宋体" w:cs="宋体"/>
          <w:color w:val="auto"/>
          <w:sz w:val="24"/>
          <w:szCs w:val="24"/>
          <w:lang w:val="en-US" w:eastAsia="zh-CN" w:bidi="ar-SA"/>
        </w:rPr>
        <w:t xml:space="preserve">标人应按照招标文件规定格式填报投标分项报价表</w:t>
      </w:r>
      <w:bookmarkStart w:id="100" w:name="_Hlt26670399"/>
      <w:r>
        <w:rPr>
          <w:rFonts w:hint="eastAsia" w:ascii="宋体" w:hAnsi="宋体" w:eastAsia="宋体" w:cs="宋体"/>
          <w:color w:val="auto"/>
          <w:sz w:val="24"/>
          <w:szCs w:val="24"/>
          <w:lang w:val="en-US" w:eastAsia="zh-CN" w:bidi="ar-SA"/>
        </w:rPr>
        <w:t xml:space="preserve">。</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12.2投标货币。投标文件中的单价和总价无特殊规定的采用人民币报价，以元为单位标注。招标文件中另有规定的按规定执行。</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01" w:name="_Hlt26954842"/>
      <w:r/>
      <w:bookmarkStart w:id="102" w:name="_Hlt26954844"/>
      <w:r/>
      <w:bookmarkStart w:id="103" w:name="_Hlt26954731"/>
      <w:r/>
      <w:bookmarkStart w:id="104" w:name="_Hlt26670403"/>
      <w:r/>
      <w:bookmarkStart w:id="105" w:name="_Hlt26670486"/>
      <w:r/>
      <w:bookmarkStart w:id="106" w:name="_Hlt26954848"/>
      <w:r/>
      <w:bookmarkStart w:id="107" w:name="_Hlt26668983"/>
      <w:r/>
      <w:bookmarkStart w:id="108" w:name="_Hlt26954846"/>
      <w:r/>
      <w:bookmarkStart w:id="109" w:name="_Hlt26670425"/>
      <w:r/>
      <w:bookmarkStart w:id="110" w:name="_Hlt26670482"/>
      <w:r>
        <w:rPr>
          <w:rFonts w:hint="eastAsia" w:ascii="宋体" w:hAnsi="宋体" w:eastAsia="宋体" w:cs="宋体"/>
          <w:color w:val="auto"/>
          <w:sz w:val="24"/>
          <w:szCs w:val="24"/>
          <w:lang w:val="en-US" w:eastAsia="zh-CN" w:bidi="ar-SA"/>
        </w:rPr>
        <w:t xml:space="preserve">12.3投标配置和分项明细报价，不仅应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firstLine="468"/>
        <w:spacing w:line="360" w:lineRule="auto"/>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12.4</w:t>
      </w:r>
      <w:r>
        <w:rPr>
          <w:rFonts w:hint="eastAsia" w:ascii="宋体" w:hAnsi="宋体" w:eastAsia="宋体" w:cs="宋体"/>
          <w:b/>
          <w:bCs/>
          <w:i/>
          <w:iCs/>
          <w:color w:val="auto"/>
          <w:sz w:val="24"/>
          <w:szCs w:val="24"/>
          <w:highlight w:val="none"/>
          <w:lang w:val="zh-CN"/>
        </w:rPr>
        <w:t xml:space="preserve">所有人员工资不低于本市最低工资标准</w:t>
      </w:r>
      <w:r>
        <w:rPr>
          <w:rFonts w:hint="eastAsia" w:ascii="宋体" w:hAnsi="宋体" w:eastAsia="宋体" w:cs="宋体"/>
          <w:b/>
          <w:bCs/>
          <w:i/>
          <w:iCs/>
          <w:color w:val="auto"/>
          <w:sz w:val="24"/>
          <w:szCs w:val="24"/>
          <w:highlight w:val="none"/>
          <w:lang w:val="en-US" w:eastAsia="zh-CN"/>
        </w:rPr>
        <w:t xml:space="preserve">2180</w:t>
      </w:r>
      <w:r>
        <w:rPr>
          <w:rFonts w:hint="eastAsia" w:ascii="宋体" w:hAnsi="宋体" w:eastAsia="宋体" w:cs="宋体"/>
          <w:b/>
          <w:bCs/>
          <w:i/>
          <w:iCs/>
          <w:color w:val="auto"/>
          <w:sz w:val="24"/>
          <w:szCs w:val="24"/>
          <w:highlight w:val="none"/>
          <w:lang w:val="zh-CN"/>
        </w:rPr>
        <w:t xml:space="preserve">元/人每月，所有人员必须足额缴纳社保费用，社保（企业部分）不得低于</w:t>
      </w:r>
      <w:r>
        <w:rPr>
          <w:rFonts w:hint="eastAsia" w:ascii="宋体" w:hAnsi="宋体" w:eastAsia="宋体" w:cs="宋体"/>
          <w:b/>
          <w:bCs/>
          <w:i/>
          <w:iCs/>
          <w:color w:val="auto"/>
          <w:sz w:val="24"/>
          <w:szCs w:val="24"/>
          <w:highlight w:val="none"/>
          <w:lang w:val="en-US" w:eastAsia="zh-CN"/>
        </w:rPr>
        <w:t xml:space="preserve">1292.47</w:t>
      </w:r>
      <w:r>
        <w:rPr>
          <w:rFonts w:hint="eastAsia" w:ascii="宋体" w:hAnsi="宋体" w:eastAsia="宋体" w:cs="宋体"/>
          <w:b/>
          <w:bCs/>
          <w:i/>
          <w:iCs/>
          <w:color w:val="auto"/>
          <w:sz w:val="24"/>
          <w:szCs w:val="24"/>
          <w:highlight w:val="none"/>
          <w:lang w:val="zh-CN"/>
        </w:rPr>
        <w:t xml:space="preserve">元/人/每月，</w:t>
      </w:r>
      <w:r>
        <w:rPr>
          <w:rFonts w:hint="eastAsia" w:ascii="宋体" w:hAnsi="宋体" w:eastAsia="宋体" w:cs="宋体"/>
          <w:b/>
          <w:bCs/>
          <w:i/>
          <w:iCs/>
          <w:color w:val="auto"/>
          <w:sz w:val="24"/>
          <w:szCs w:val="24"/>
          <w:highlight w:val="none"/>
        </w:rPr>
        <w:t xml:space="preserve">住房公积金不得低于</w:t>
      </w:r>
      <w:r>
        <w:rPr>
          <w:rFonts w:hint="eastAsia" w:ascii="宋体" w:hAnsi="宋体" w:eastAsia="宋体" w:cs="宋体"/>
          <w:b/>
          <w:bCs/>
          <w:i/>
          <w:iCs/>
          <w:color w:val="auto"/>
          <w:sz w:val="24"/>
          <w:szCs w:val="24"/>
          <w:highlight w:val="none"/>
          <w:lang w:val="en-US" w:eastAsia="zh-CN"/>
        </w:rPr>
        <w:t xml:space="preserve">101</w:t>
      </w:r>
      <w:r>
        <w:rPr>
          <w:rFonts w:hint="eastAsia" w:ascii="宋体" w:hAnsi="宋体" w:eastAsia="宋体" w:cs="宋体"/>
          <w:b/>
          <w:bCs/>
          <w:i/>
          <w:iCs/>
          <w:color w:val="auto"/>
          <w:sz w:val="24"/>
          <w:szCs w:val="24"/>
          <w:highlight w:val="none"/>
        </w:rPr>
        <w:t xml:space="preserve">元</w:t>
      </w:r>
      <w:r>
        <w:rPr>
          <w:rFonts w:hint="eastAsia" w:ascii="宋体" w:hAnsi="宋体" w:eastAsia="宋体" w:cs="宋体"/>
          <w:b/>
          <w:bCs/>
          <w:i/>
          <w:iCs/>
          <w:color w:val="auto"/>
          <w:sz w:val="24"/>
          <w:szCs w:val="24"/>
          <w:highlight w:val="none"/>
          <w:lang w:val="zh-CN"/>
        </w:rPr>
        <w:t xml:space="preserve">人/每月，</w:t>
      </w:r>
      <w:r>
        <w:rPr>
          <w:rFonts w:hint="eastAsia" w:ascii="宋体" w:hAnsi="宋体" w:eastAsia="宋体" w:cs="宋体"/>
          <w:b/>
          <w:bCs/>
          <w:i/>
          <w:iCs/>
          <w:color w:val="auto"/>
          <w:sz w:val="24"/>
          <w:szCs w:val="24"/>
          <w:highlight w:val="none"/>
        </w:rPr>
        <w:t xml:space="preserve">法定节假日加班费不得低于</w:t>
      </w:r>
      <w:r>
        <w:rPr>
          <w:rFonts w:hint="eastAsia" w:ascii="宋体" w:hAnsi="宋体" w:eastAsia="宋体" w:cs="宋体"/>
          <w:b/>
          <w:bCs/>
          <w:i/>
          <w:iCs/>
          <w:color w:val="auto"/>
          <w:sz w:val="24"/>
          <w:szCs w:val="24"/>
          <w:highlight w:val="none"/>
          <w:lang w:val="en-US" w:eastAsia="zh-CN"/>
        </w:rPr>
        <w:t xml:space="preserve">3604.14</w:t>
      </w:r>
      <w:r>
        <w:rPr>
          <w:rFonts w:hint="eastAsia" w:ascii="宋体" w:hAnsi="宋体" w:eastAsia="宋体" w:cs="宋体"/>
          <w:b/>
          <w:bCs/>
          <w:i/>
          <w:iCs/>
          <w:color w:val="auto"/>
          <w:sz w:val="24"/>
          <w:szCs w:val="24"/>
          <w:highlight w:val="none"/>
        </w:rPr>
        <w:t xml:space="preserve">元人/每年，税金费率不得低于</w:t>
      </w:r>
      <w:r>
        <w:rPr>
          <w:rFonts w:hint="eastAsia" w:ascii="宋体" w:hAnsi="宋体" w:eastAsia="宋体" w:cs="宋体"/>
          <w:b/>
          <w:bCs/>
          <w:i/>
          <w:iCs/>
          <w:color w:val="auto"/>
          <w:sz w:val="24"/>
          <w:szCs w:val="24"/>
          <w:highlight w:val="none"/>
          <w:lang w:val="en-US" w:eastAsia="zh-CN"/>
        </w:rPr>
        <w:t xml:space="preserve">6.72</w:t>
      </w:r>
      <w:r>
        <w:rPr>
          <w:rFonts w:hint="eastAsia" w:ascii="宋体" w:hAnsi="宋体" w:eastAsia="宋体" w:cs="宋体"/>
          <w:b/>
          <w:bCs/>
          <w:i/>
          <w:iCs/>
          <w:color w:val="auto"/>
          <w:sz w:val="24"/>
          <w:szCs w:val="24"/>
          <w:highlight w:val="none"/>
        </w:rPr>
        <w:t xml:space="preserve">%。</w:t>
      </w:r>
      <w:r/>
    </w:p>
    <w:p>
      <w:pPr>
        <w:ind w:firstLine="470"/>
        <w:spacing w:line="360" w:lineRule="auto"/>
        <w:rPr>
          <w:rFonts w:hint="eastAsia" w:ascii="宋体" w:hAnsi="宋体" w:eastAsia="宋体" w:cs="宋体"/>
          <w:b/>
          <w:i/>
          <w:iCs/>
          <w:color w:val="auto"/>
          <w:sz w:val="24"/>
          <w:szCs w:val="24"/>
          <w:highlight w:val="none"/>
        </w:rPr>
      </w:pPr>
      <w:r>
        <w:rPr>
          <w:rFonts w:hint="eastAsia" w:ascii="宋体" w:hAnsi="宋体" w:eastAsia="宋体" w:cs="宋体"/>
          <w:b/>
          <w:i/>
          <w:iCs/>
          <w:color w:val="auto"/>
          <w:sz w:val="24"/>
          <w:szCs w:val="24"/>
          <w:highlight w:val="none"/>
          <w:u w:val="single"/>
        </w:rPr>
        <w:t xml:space="preserve">投标人</w:t>
      </w:r>
      <w:r>
        <w:rPr>
          <w:rFonts w:hint="eastAsia" w:ascii="宋体" w:hAnsi="宋体" w:eastAsia="宋体" w:cs="宋体"/>
          <w:b/>
          <w:bCs/>
          <w:i/>
          <w:iCs/>
          <w:color w:val="auto"/>
          <w:sz w:val="24"/>
          <w:szCs w:val="24"/>
          <w:highlight w:val="none"/>
          <w:u w:val="single"/>
          <w:lang w:val="zh-CN"/>
        </w:rPr>
        <w:t xml:space="preserve">所提供人员的费用不得低于上述标准进行测算，</w:t>
      </w:r>
      <w:r>
        <w:rPr>
          <w:rFonts w:hint="eastAsia" w:ascii="宋体" w:hAnsi="宋体" w:eastAsia="宋体" w:cs="宋体"/>
          <w:b/>
          <w:i/>
          <w:iCs/>
          <w:color w:val="auto"/>
          <w:sz w:val="24"/>
          <w:szCs w:val="24"/>
          <w:highlight w:val="none"/>
          <w:u w:val="single"/>
        </w:rPr>
        <w:t xml:space="preserve">否则</w:t>
      </w:r>
      <w:r>
        <w:rPr>
          <w:rFonts w:hint="eastAsia" w:ascii="宋体" w:hAnsi="宋体" w:eastAsia="宋体" w:cs="宋体"/>
          <w:b/>
          <w:bCs/>
          <w:i/>
          <w:iCs/>
          <w:color w:val="auto"/>
          <w:sz w:val="24"/>
          <w:szCs w:val="24"/>
          <w:highlight w:val="none"/>
          <w:u w:val="single"/>
          <w:lang w:val="zh-CN"/>
        </w:rPr>
        <w:t xml:space="preserve">视为未实质性响应招标文件要求</w:t>
      </w:r>
      <w:r>
        <w:rPr>
          <w:rFonts w:hint="eastAsia" w:ascii="宋体" w:hAnsi="宋体" w:eastAsia="宋体" w:cs="宋体"/>
          <w:b/>
          <w:i/>
          <w:iCs/>
          <w:color w:val="auto"/>
          <w:sz w:val="24"/>
          <w:szCs w:val="24"/>
          <w:highlight w:val="none"/>
          <w:u w:val="single"/>
        </w:rPr>
        <w:t xml:space="preserve">。</w:t>
      </w:r>
      <w:r>
        <w:rPr>
          <w:rFonts w:hint="eastAsia" w:ascii="宋体" w:hAnsi="宋体" w:eastAsia="宋体" w:cs="宋体"/>
          <w:b/>
          <w:i/>
          <w:iCs/>
          <w:color w:val="auto"/>
          <w:sz w:val="24"/>
          <w:szCs w:val="24"/>
          <w:highlight w:val="none"/>
        </w:rPr>
        <w:t xml:space="preserve">如果招标公告发布之后</w:t>
      </w:r>
      <w:r>
        <w:rPr>
          <w:rFonts w:hint="eastAsia" w:ascii="宋体" w:hAnsi="宋体" w:eastAsia="宋体" w:cs="宋体"/>
          <w:b/>
          <w:i/>
          <w:iCs/>
          <w:color w:val="auto"/>
          <w:sz w:val="24"/>
          <w:szCs w:val="24"/>
          <w:highlight w:val="none"/>
          <w:lang w:val="en-US" w:eastAsia="zh-CN"/>
        </w:rPr>
        <w:t xml:space="preserve">开标前</w:t>
      </w:r>
      <w:r>
        <w:rPr>
          <w:rFonts w:hint="eastAsia" w:ascii="宋体" w:hAnsi="宋体" w:eastAsia="宋体" w:cs="宋体"/>
          <w:b/>
          <w:i/>
          <w:iCs/>
          <w:color w:val="auto"/>
          <w:sz w:val="24"/>
          <w:szCs w:val="24"/>
          <w:highlight w:val="none"/>
        </w:rPr>
        <w:t xml:space="preserve">遇政府调整职工最低工资标准或社会保险缴纳基数，</w:t>
      </w:r>
      <w:r>
        <w:rPr>
          <w:rFonts w:hint="eastAsia" w:ascii="宋体" w:hAnsi="宋体" w:eastAsia="宋体" w:cs="宋体"/>
          <w:b/>
          <w:i/>
          <w:iCs/>
          <w:color w:val="auto"/>
          <w:sz w:val="24"/>
          <w:szCs w:val="24"/>
          <w:highlight w:val="none"/>
          <w:lang w:val="en-US" w:eastAsia="zh-CN"/>
        </w:rPr>
        <w:t xml:space="preserve">评标委员会进行符合性审查时</w:t>
      </w:r>
      <w:r>
        <w:rPr>
          <w:rFonts w:hint="eastAsia" w:ascii="宋体" w:hAnsi="宋体" w:eastAsia="宋体" w:cs="宋体"/>
          <w:b/>
          <w:i/>
          <w:iCs/>
          <w:color w:val="auto"/>
          <w:sz w:val="24"/>
          <w:szCs w:val="24"/>
          <w:highlight w:val="none"/>
        </w:rPr>
        <w:t xml:space="preserve">可仍按上述标准</w:t>
      </w:r>
      <w:r>
        <w:rPr>
          <w:rFonts w:hint="eastAsia" w:ascii="宋体" w:hAnsi="宋体" w:eastAsia="宋体" w:cs="宋体"/>
          <w:b/>
          <w:i/>
          <w:iCs/>
          <w:color w:val="auto"/>
          <w:sz w:val="24"/>
          <w:szCs w:val="24"/>
          <w:highlight w:val="none"/>
          <w:lang w:val="en-US" w:eastAsia="zh-CN"/>
        </w:rPr>
        <w:t xml:space="preserve">审查</w:t>
      </w:r>
      <w:r>
        <w:rPr>
          <w:rFonts w:hint="eastAsia" w:ascii="宋体" w:hAnsi="宋体" w:eastAsia="宋体" w:cs="宋体"/>
          <w:b/>
          <w:i/>
          <w:iCs/>
          <w:color w:val="auto"/>
          <w:sz w:val="24"/>
          <w:szCs w:val="24"/>
          <w:highlight w:val="none"/>
        </w:rPr>
        <w:t xml:space="preserve">，中标后，</w:t>
      </w:r>
      <w:r>
        <w:rPr>
          <w:rFonts w:hint="eastAsia" w:ascii="宋体" w:hAnsi="宋体" w:eastAsia="宋体" w:cs="宋体"/>
          <w:b/>
          <w:i/>
          <w:iCs/>
          <w:color w:val="auto"/>
          <w:sz w:val="24"/>
          <w:szCs w:val="24"/>
          <w:highlight w:val="none"/>
          <w:lang w:val="en-US" w:eastAsia="zh-CN"/>
        </w:rPr>
        <w:t xml:space="preserve">中标人应按照最新政策文件规定执行</w:t>
      </w:r>
      <w:r>
        <w:rPr>
          <w:rFonts w:hint="eastAsia" w:ascii="宋体" w:hAnsi="宋体" w:eastAsia="宋体" w:cs="宋体"/>
          <w:b/>
          <w:i/>
          <w:iCs/>
          <w:color w:val="auto"/>
          <w:sz w:val="24"/>
          <w:szCs w:val="24"/>
          <w:highlight w:val="none"/>
        </w:rPr>
        <w:t xml:space="preserve">。</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12.5  投标人根据招标内容的要求准确报价，一经报出，不得更改。</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color w:val="auto"/>
          <w:sz w:val="24"/>
          <w:szCs w:val="24"/>
          <w:lang w:val="zh-CN" w:eastAsia="zh-CN" w:bidi="ar-SA"/>
        </w:rPr>
        <w:t xml:space="preserve">合同期满</w:t>
      </w:r>
      <w:r>
        <w:rPr>
          <w:rFonts w:hint="eastAsia" w:ascii="宋体" w:hAnsi="宋体" w:eastAsia="宋体" w:cs="宋体"/>
          <w:color w:val="auto"/>
          <w:sz w:val="24"/>
          <w:szCs w:val="24"/>
          <w:lang w:val="en-US" w:eastAsia="zh-CN" w:bidi="ar-SA"/>
        </w:rPr>
        <w:t xml:space="preserve">并完成与后续物业服务</w:t>
      </w:r>
      <w:r>
        <w:rPr>
          <w:rFonts w:hint="eastAsia" w:ascii="宋体" w:hAnsi="宋体" w:eastAsia="宋体" w:cs="宋体"/>
          <w:color w:val="auto"/>
          <w:sz w:val="24"/>
          <w:szCs w:val="24"/>
          <w:lang w:val="zh-CN" w:eastAsia="zh-CN" w:bidi="ar-SA"/>
        </w:rPr>
        <w:t xml:space="preserve">企业的衔接后，方可退出，经本单位验收合格，</w:t>
      </w:r>
      <w:r>
        <w:rPr>
          <w:rFonts w:hint="eastAsia" w:ascii="宋体" w:hAnsi="宋体" w:eastAsia="宋体" w:cs="宋体"/>
          <w:color w:val="auto"/>
          <w:sz w:val="24"/>
          <w:szCs w:val="24"/>
          <w:lang w:val="en-US" w:eastAsia="zh-CN" w:bidi="ar-SA"/>
        </w:rPr>
        <w:t xml:space="preserve">退出本物业管理时必须向本单位移交全套档案等资料</w:t>
      </w:r>
      <w:r>
        <w:rPr>
          <w:rFonts w:hint="eastAsia" w:ascii="宋体" w:hAnsi="宋体" w:eastAsia="宋体" w:cs="宋体"/>
          <w:color w:val="auto"/>
          <w:sz w:val="24"/>
          <w:szCs w:val="24"/>
          <w:lang w:val="zh-CN" w:eastAsia="zh-CN" w:bidi="ar-SA"/>
        </w:rPr>
        <w:t xml:space="preserve">，同时退还履约保证金余额。</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12.7对于超出招标文件的其他临时性服务项目，由甲乙双方协商解决。</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13、技术要求响应及偏离表、商务要求响应及偏离表</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13.1投标人需对招标文件中的技术要求与商务要求逐项作出响应或偏离，并说明原因。</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13.2投标人可在投标文件中提供认为需要的其他技术文件或说明。</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11" w:name="_Toc14577359"/>
      <w:r/>
      <w:bookmarkStart w:id="112" w:name="_Toc49090510"/>
      <w:r>
        <w:rPr>
          <w:rFonts w:hint="eastAsia" w:ascii="宋体" w:hAnsi="宋体" w:eastAsia="宋体" w:cs="宋体"/>
          <w:color w:val="auto"/>
          <w:sz w:val="24"/>
          <w:szCs w:val="24"/>
          <w:lang w:val="en-US" w:eastAsia="zh-CN" w:bidi="ar-SA"/>
        </w:rPr>
        <w:t xml:space="preserve">14、投标函和开标一览表</w:t>
      </w:r>
      <w:bookmarkEnd w:id="111"/>
      <w:r/>
      <w:bookmarkEnd w:id="112"/>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14.1投标人应按照招标文件中提供的格式完整、正确填写投标函、开标一览表。</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14.2对于采用货币报价的项目，开标一览表中的投标总报价应与投标分项报价表中的投标总报价一致，如不一致，不作为无效投标处理，但评标时按开标一览表中价格为准。</w:t>
      </w:r>
      <w:r/>
    </w:p>
    <w:p>
      <w:pPr>
        <w:pStyle w:val="650"/>
        <w:numPr>
          <w:ilvl w:val="0"/>
          <w:numId w:val="0"/>
        </w:numPr>
        <w:ind w:firstLine="480"/>
        <w:jc w:val="both"/>
        <w:keepLines/>
        <w:keepNext/>
        <w:spacing w:beforeAutospacing="0" w:afterAutospacing="0"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lang w:val="en-US" w:eastAsia="zh-CN" w:bidi="ar-SA"/>
        </w:rPr>
        <w:t xml:space="preserve">14.3投标文件的大写金额和小写金额不一致的，以大写金额为准；对不同文字文本投标的解释发生异议的，以中文文</w:t>
      </w:r>
      <w:r>
        <w:rPr>
          <w:rFonts w:hint="eastAsia" w:ascii="宋体" w:hAnsi="宋体" w:eastAsia="宋体" w:cs="宋体"/>
          <w:color w:val="auto"/>
          <w:sz w:val="24"/>
          <w:szCs w:val="24"/>
          <w:highlight w:val="none"/>
        </w:rPr>
        <w:t xml:space="preserve">本为准。</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13" w:name="_Toc49090511"/>
      <w:r/>
      <w:bookmarkStart w:id="114" w:name="_Toc14577360"/>
      <w:r/>
      <w:bookmarkStart w:id="115" w:name="_Hlt26954850"/>
      <w:r/>
      <w:bookmarkStart w:id="116" w:name="_Hlt26954734"/>
      <w:r/>
      <w:bookmarkStart w:id="117" w:name="_Hlt26670489"/>
      <w:r>
        <w:rPr>
          <w:rFonts w:hint="eastAsia" w:ascii="宋体" w:hAnsi="宋体" w:eastAsia="宋体" w:cs="宋体"/>
          <w:color w:val="auto"/>
          <w:sz w:val="24"/>
          <w:szCs w:val="24"/>
          <w:lang w:val="en-US" w:eastAsia="zh-CN" w:bidi="ar-SA"/>
        </w:rPr>
        <w:t xml:space="preserve">15、投标有效期</w:t>
      </w:r>
      <w:bookmarkEnd w:id="113"/>
      <w:r/>
      <w:bookmarkEnd w:id="114"/>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15.1</w:t>
      </w:r>
      <w:r>
        <w:rPr>
          <w:rFonts w:hint="eastAsia" w:ascii="宋体" w:hAnsi="宋体" w:eastAsia="宋体" w:cs="宋体"/>
          <w:color w:val="auto"/>
          <w:sz w:val="24"/>
          <w:szCs w:val="24"/>
          <w:highlight w:val="none"/>
        </w:rPr>
        <w:t xml:space="preserve">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16、投标有效期的延长</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w:t>
      </w:r>
      <w:r>
        <w:rPr>
          <w:rFonts w:hint="eastAsia" w:ascii="宋体" w:hAnsi="宋体" w:eastAsia="宋体" w:cs="宋体"/>
          <w:color w:val="auto"/>
          <w:sz w:val="24"/>
          <w:szCs w:val="24"/>
          <w:highlight w:val="none"/>
        </w:rPr>
        <w:t xml:space="preserve">标有效期约束的所有权利与义务均延长至新的有效期。</w:t>
      </w:r>
      <w:r/>
    </w:p>
    <w:p>
      <w:pPr>
        <w:pStyle w:val="65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18" w:name="_Toc20823296"/>
      <w:r/>
      <w:bookmarkStart w:id="119" w:name="_Toc16938540"/>
      <w:r/>
      <w:bookmarkStart w:id="120" w:name="_Toc513029224"/>
      <w:r/>
      <w:bookmarkStart w:id="121" w:name="_Toc120614217"/>
      <w:r/>
      <w:bookmarkStart w:id="122" w:name="_Hlt26954739"/>
      <w:r/>
      <w:bookmarkStart w:id="123" w:name="_Hlt26954852"/>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24" w:name="_Toc513029225"/>
      <w:r/>
      <w:bookmarkStart w:id="125" w:name="_Toc20823297"/>
      <w:r/>
      <w:bookmarkStart w:id="126" w:name="_Toc16938541"/>
      <w:r/>
      <w:bookmarkStart w:id="127" w:name="_Toc462564084"/>
      <w:r>
        <w:rPr>
          <w:rFonts w:hint="eastAsia" w:ascii="宋体" w:hAnsi="宋体" w:eastAsia="宋体" w:cs="宋体"/>
          <w:color w:val="auto"/>
          <w:sz w:val="24"/>
          <w:szCs w:val="24"/>
          <w:lang w:val="en-US" w:eastAsia="zh-CN" w:bidi="ar-SA"/>
        </w:rPr>
        <w:t xml:space="preserve">17、投标文件</w:t>
      </w:r>
      <w:bookmarkEnd w:id="124"/>
      <w:r/>
      <w:bookmarkEnd w:id="125"/>
      <w:r/>
      <w:bookmarkEnd w:id="126"/>
      <w:r/>
      <w:bookmarkEnd w:id="127"/>
      <w:r>
        <w:rPr>
          <w:rFonts w:hint="eastAsia" w:ascii="宋体" w:hAnsi="宋体" w:eastAsia="宋体" w:cs="宋体"/>
          <w:color w:val="auto"/>
          <w:sz w:val="24"/>
          <w:szCs w:val="24"/>
          <w:lang w:val="en-US" w:eastAsia="zh-CN" w:bidi="ar-SA"/>
        </w:rPr>
        <w:t xml:space="preserve">的递交</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17.1 电子投标文件的递交</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18、投标截止时间</w:t>
      </w:r>
      <w:r/>
    </w:p>
    <w:p>
      <w:pPr>
        <w:pStyle w:val="65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投标人应充分考虑到网络环境、网络带宽等风险因素，如因投标人自身原因造成的电子投标文件上传不成功的按照本招标文件第二章第26.1.2条 规定做无效投标处理。</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18.2采购中心可以按照规定，通过修改招标文件酌情延长投标截止时间，在此情况下，投标人的所有权利和义务以及投标人受制的截止时间均应以延长后新的截止时间为准。</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31" w:name="_Toc20823299"/>
      <w:r/>
      <w:bookmarkStart w:id="132" w:name="_Toc16938543"/>
      <w:r/>
      <w:bookmarkStart w:id="133" w:name="_Toc513029227"/>
      <w:r>
        <w:rPr>
          <w:rFonts w:hint="eastAsia" w:ascii="宋体" w:hAnsi="宋体" w:eastAsia="宋体" w:cs="宋体"/>
          <w:color w:val="auto"/>
          <w:sz w:val="24"/>
          <w:szCs w:val="24"/>
          <w:lang w:val="en-US" w:eastAsia="zh-CN" w:bidi="ar-SA"/>
        </w:rPr>
        <w:t xml:space="preserve">19、投标文件</w:t>
      </w:r>
      <w:bookmarkEnd w:id="131"/>
      <w:r/>
      <w:bookmarkEnd w:id="132"/>
      <w:r/>
      <w:bookmarkEnd w:id="133"/>
      <w:r>
        <w:rPr>
          <w:rFonts w:hint="eastAsia" w:ascii="宋体" w:hAnsi="宋体" w:eastAsia="宋体" w:cs="宋体"/>
          <w:color w:val="auto"/>
          <w:sz w:val="24"/>
          <w:szCs w:val="24"/>
          <w:lang w:val="en-US" w:eastAsia="zh-CN" w:bidi="ar-SA"/>
        </w:rPr>
        <w:t xml:space="preserve">的拒收</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19.1采购中心拒绝接收在其规定的投标截止时间后上传的任何投标文件。</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34" w:name="_Toc16938544"/>
      <w:r/>
      <w:bookmarkStart w:id="135" w:name="_Toc513029228"/>
      <w:r/>
      <w:bookmarkStart w:id="136" w:name="_Toc20823300"/>
      <w:r>
        <w:rPr>
          <w:rFonts w:hint="eastAsia" w:ascii="宋体" w:hAnsi="宋体" w:eastAsia="宋体" w:cs="宋体"/>
          <w:color w:val="auto"/>
          <w:sz w:val="24"/>
          <w:szCs w:val="24"/>
          <w:lang w:val="en-US" w:eastAsia="zh-CN" w:bidi="ar-SA"/>
        </w:rPr>
        <w:t xml:space="preserve">20、投标文件的撤回和修改</w:t>
      </w:r>
      <w:bookmarkEnd w:id="134"/>
      <w:r/>
      <w:bookmarkEnd w:id="135"/>
      <w:r/>
      <w:bookmarkEnd w:id="136"/>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20.1投标文件的撤回</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20.1.1电子投标文件的撤回</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投标人可在投标截止时间前，撤回其电子投标文件，具体操作方法见《操作手册》。</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20.1.2投标人撤回电子投标文件，则认为其不再参与本项目投标活动。</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20.2 投标文件的修改</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20.2.1投标人可在投标截止时间前，对其电子投标文件进行修改，具体操作方法见《操作手册》。</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20.2.2在投标截止时间之后，投标人不得对其电子投标文件作任何修改。</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20.3在投标截止时间至招标文件中规定的投标有效期满之间的这段时间内，投标人不得撤回其投</w:t>
      </w:r>
      <w:r>
        <w:rPr>
          <w:rFonts w:hint="eastAsia" w:ascii="宋体" w:hAnsi="宋体" w:eastAsia="宋体" w:cs="宋体"/>
          <w:color w:val="auto"/>
          <w:sz w:val="24"/>
          <w:szCs w:val="24"/>
          <w:highlight w:val="none"/>
        </w:rPr>
        <w:t xml:space="preserve">标。</w:t>
      </w:r>
      <w:r/>
    </w:p>
    <w:p>
      <w:pPr>
        <w:pStyle w:val="65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7" w:name="_Toc20823301"/>
      <w:r/>
      <w:bookmarkStart w:id="138" w:name="_Toc120614218"/>
      <w:r/>
      <w:bookmarkStart w:id="139" w:name="_Toc513029229"/>
      <w:r/>
      <w:bookmarkStart w:id="140" w:name="_Toc16938545"/>
      <w:r>
        <w:rPr>
          <w:rFonts w:hint="eastAsia" w:ascii="宋体" w:hAnsi="宋体" w:eastAsia="宋体" w:cs="宋体"/>
          <w:b/>
          <w:color w:val="auto"/>
          <w:sz w:val="24"/>
          <w:szCs w:val="24"/>
          <w:highlight w:val="none"/>
        </w:rPr>
        <w:t xml:space="preserve">五、开标与评标</w:t>
      </w:r>
      <w:bookmarkEnd w:id="137"/>
      <w:r/>
      <w:bookmarkEnd w:id="138"/>
      <w:r/>
      <w:bookmarkEnd w:id="139"/>
      <w:r/>
      <w:bookmarkEnd w:id="140"/>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41" w:name="_Toc513029230"/>
      <w:r/>
      <w:bookmarkStart w:id="142" w:name="_Toc20823302"/>
      <w:r/>
      <w:bookmarkStart w:id="143" w:name="_Toc16938546"/>
      <w:r>
        <w:rPr>
          <w:rFonts w:hint="eastAsia" w:ascii="宋体" w:hAnsi="宋体" w:eastAsia="宋体" w:cs="宋体"/>
          <w:color w:val="auto"/>
          <w:sz w:val="24"/>
          <w:szCs w:val="24"/>
          <w:lang w:val="en-US" w:eastAsia="zh-CN" w:bidi="ar-SA"/>
        </w:rPr>
        <w:t xml:space="preserve">21、开标</w:t>
      </w:r>
      <w:bookmarkEnd w:id="141"/>
      <w:r/>
      <w:bookmarkEnd w:id="142"/>
      <w:r/>
      <w:bookmarkEnd w:id="143"/>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21.1采购中心将在招标公告中规定的时间和地点组织公开开标。投标人应当按照《操作手册》规定，参加开标活动和在苏采云系统规定的时间内对投标文件进行解密。</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21.2开标仪式由采购中心组织。苏采云系统将自动对项目进行开标，并宣布各投标人名称和投标价格。</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21.3投标人在开标过程中涉及到的投标文件解密、开标结果确认等工作，应按照《操作手册》规定执行。</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21.4投标人如果对开标过程和开标记录有疑义，应当根据《操作手册》规定提出，如苏采云系统中《开标记录表》宣布后5分钟内未提出的，视同认可开标结果。</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44" w:name="_Toc16938547"/>
      <w:r/>
      <w:bookmarkStart w:id="145" w:name="_Toc20823303"/>
      <w:r/>
      <w:bookmarkStart w:id="146" w:name="_Toc513029231"/>
      <w:r>
        <w:rPr>
          <w:rFonts w:hint="eastAsia" w:ascii="宋体" w:hAnsi="宋体" w:eastAsia="宋体" w:cs="宋体"/>
          <w:color w:val="auto"/>
          <w:sz w:val="24"/>
          <w:szCs w:val="24"/>
          <w:lang w:val="en-US" w:eastAsia="zh-CN" w:bidi="ar-SA"/>
        </w:rPr>
        <w:t xml:space="preserve">22、评标委员会</w:t>
      </w:r>
      <w:bookmarkEnd w:id="144"/>
      <w:r/>
      <w:bookmarkEnd w:id="145"/>
      <w:r/>
      <w:bookmarkEnd w:id="146"/>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22.1开标后，采购中心将立即组织评标委员会（以下简称评委会）进行评标。</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22.2评委会由采购人代表和有关技术、经济等方面的专家组成，且人员构成符合政府采购有关规定。</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22.3评委会独立工作，负责评审所有投标文件并确定中标候选人。</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23、评标过程的保密与公正</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23.1凡是与审查、澄清、评价和比较投标的有关资料以及授标建议等，采购人、评委、采购中心均不得向投标人或与评标无关的其他人员透露。</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23.2在评标过程中，投标人不得以任何行为影响评标过程，否则其投标文件将被作为无效投标文件。</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23.3采购中心和评标委员会不向未中标的投标人解释未中标原因，也不公布评标过程中的相关细节。</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23.4采用综合评分法的项目，未中标的投标人可于中标结果公告期限届满之日起通过苏采云系统查看自己的评审得分及排序情况。</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47" w:name="_Toc16938548"/>
      <w:r/>
      <w:bookmarkStart w:id="148" w:name="_Toc513029232"/>
      <w:r/>
      <w:bookmarkStart w:id="149" w:name="_Toc20823304"/>
      <w:r>
        <w:rPr>
          <w:rFonts w:hint="eastAsia" w:ascii="宋体" w:hAnsi="宋体" w:eastAsia="宋体" w:cs="宋体"/>
          <w:color w:val="auto"/>
          <w:sz w:val="24"/>
          <w:szCs w:val="24"/>
          <w:lang w:val="en-US" w:eastAsia="zh-CN" w:bidi="ar-SA"/>
        </w:rPr>
        <w:t xml:space="preserve">24、投标文件的澄清</w:t>
      </w:r>
      <w:bookmarkEnd w:id="147"/>
      <w:r/>
      <w:bookmarkEnd w:id="148"/>
      <w:r/>
      <w:bookmarkEnd w:id="149"/>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24.1评标期间，评委会对投标文件中含义不明确、同类问题表述不一致或者有明显文字和计算错误的内容 ，有权要求投标人作出必要的澄清、说明或者补正。</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投标人的澄清、说明或者补正不得超出投标文件的范围或者改变投标文件的实质性内容。</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评标委员会并非对每个投标人都做澄清要求。</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24.3接到评委会澄清、说明和补正要求的投标人如未按规定做出澄清、说明和补正，其风险由投标人自行承担。</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50" w:name="_Toc16938549"/>
      <w:r/>
      <w:bookmarkStart w:id="151" w:name="_Toc20823305"/>
      <w:r/>
      <w:bookmarkStart w:id="152" w:name="_Toc513029233"/>
      <w:r>
        <w:rPr>
          <w:rFonts w:hint="eastAsia" w:ascii="宋体" w:hAnsi="宋体" w:eastAsia="宋体" w:cs="宋体"/>
          <w:color w:val="auto"/>
          <w:sz w:val="24"/>
          <w:szCs w:val="24"/>
          <w:lang w:val="en-US" w:eastAsia="zh-CN" w:bidi="ar-SA"/>
        </w:rPr>
        <w:t xml:space="preserve">25、对投标文件的初审</w:t>
      </w:r>
      <w:bookmarkEnd w:id="150"/>
      <w:r/>
      <w:bookmarkEnd w:id="151"/>
      <w:r/>
      <w:bookmarkEnd w:id="152"/>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25.1投标文件初审分为资格审查和符合性审查。</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25.1.1资格审查：依据法律法规和招标文件的规定，由采购人对投标文件中的资格证明文件进行审查。资格审查的结论，采购人以书面形式向评委会进行反馈。</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采购人在进行资格性审查的同时，将在“信用中国”网站（www.creditchina.gov.cn）查询投标人的信用记录，以确定投标人是否具备投标资格,查询结果留存并归档。</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25.1.2符合性审查：依据招标文件的规定，由评委会从投标文件的有效性、完整性和对招标文件的响应程度进行审查，以确定是否对招标文件的实质性要求作出响应。</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25.3如果投标文件实质上没有响应招标文件的要求，评委会将予以拒绝，投标人不得通过修改或撤销不符合要求的偏离或保留而使其投标成为实质性响应的投标。</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25.4评委会将对确定为实质性响应的投标进行进一步审核，确定其是否有计算上或累加上的算术错误，修正错误的原则如下：</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（1）投标文件中开标一览表内容与投标文件中相应内容不一致的，以开标一览表为准。</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（2）大写金额和小写金额不一致的，以大写金额为准。</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（3）单价金额小数点或者百分比有明显错位的，以开标一览表的总价为准，并修改单价。</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（4）总价金额与按单价汇总金额不一致的，以单价金额计算结果为准。</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同时出现两种以上错误的，按照前款规定的顺序修正。</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53" w:name="_Toc20823306"/>
      <w:r/>
      <w:bookmarkStart w:id="154" w:name="_Toc16938550"/>
      <w:r/>
      <w:bookmarkStart w:id="155" w:name="_Toc513029234"/>
      <w:r>
        <w:rPr>
          <w:rFonts w:hint="eastAsia" w:ascii="宋体" w:hAnsi="宋体" w:eastAsia="宋体" w:cs="宋体"/>
          <w:color w:val="auto"/>
          <w:sz w:val="24"/>
          <w:szCs w:val="24"/>
          <w:lang w:val="en-US" w:eastAsia="zh-CN" w:bidi="ar-SA"/>
        </w:rPr>
        <w:t xml:space="preserve">25.6投标人在开、评标全过程中应保持通信畅通，及时登录苏采云系统查阅、答复相关信息，并安排专人与采购中心及评标委员会联系。</w:t>
      </w:r>
      <w:bookmarkEnd w:id="153"/>
      <w:r/>
      <w:bookmarkEnd w:id="154"/>
      <w:r/>
      <w:bookmarkEnd w:id="155"/>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26、无效投标条款和废标条款</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56" w:name="_Toc16938551"/>
      <w:r/>
      <w:bookmarkStart w:id="157" w:name="_Toc513029235"/>
      <w:r/>
      <w:bookmarkStart w:id="158" w:name="_Toc20823307"/>
      <w:r>
        <w:rPr>
          <w:rFonts w:hint="eastAsia" w:ascii="宋体" w:hAnsi="宋体" w:eastAsia="宋体" w:cs="宋体"/>
          <w:color w:val="auto"/>
          <w:sz w:val="24"/>
          <w:szCs w:val="24"/>
          <w:lang w:val="en-US" w:eastAsia="zh-CN" w:bidi="ar-SA"/>
        </w:rPr>
        <w:t xml:space="preserve">26.1无效投标条款</w:t>
      </w:r>
      <w:bookmarkEnd w:id="156"/>
      <w:r/>
      <w:bookmarkEnd w:id="157"/>
      <w:r/>
      <w:bookmarkEnd w:id="158"/>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26.1.1投标人在苏采云系统规定的时间内未成功解密电子投标文件的。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26.1.2投标人未按照招标文件要求上传电子投标文件的。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26.1.3同一投标人提交两个（含两个）以上不同的投标报价的。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26.1.4投标人不具备招标文件中规定资格要求的。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26.1.5投标人的报价超过了采购预算或最高限价的。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26.1.6未通过符合性审查的。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26.1.7不符合招标文</w:t>
      </w:r>
      <w:r>
        <w:rPr>
          <w:rFonts w:hint="eastAsia" w:ascii="宋体" w:hAnsi="宋体" w:eastAsia="宋体" w:cs="宋体"/>
          <w:color w:val="auto"/>
          <w:sz w:val="24"/>
          <w:szCs w:val="24"/>
          <w:highlight w:val="none"/>
        </w:rPr>
        <w:t xml:space="preserve">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26.1.9</w:t>
      </w:r>
      <w:r>
        <w:rPr>
          <w:rFonts w:hint="eastAsia" w:ascii="宋体" w:hAnsi="宋体" w:eastAsia="宋体" w:cs="宋体"/>
          <w:color w:val="auto"/>
          <w:sz w:val="24"/>
          <w:szCs w:val="24"/>
          <w:highlight w:val="none"/>
        </w:rPr>
        <w:t xml:space="preserve">投标文件含有采购人不能接受的附加条件的。</w:t>
      </w:r>
      <w:r/>
    </w:p>
    <w:p>
      <w:pPr>
        <w:pStyle w:val="65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5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65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1.投标报价低于采购项目预算50%的，即投标报价&lt;采购项目预算×50%；</w:t>
      </w:r>
      <w:r/>
    </w:p>
    <w:p>
      <w:pPr>
        <w:pStyle w:val="65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2.投标报价低于采购项目最高限价45%的，即投标报价&lt;采购项目最高限价×45%；</w:t>
      </w:r>
      <w:r/>
    </w:p>
    <w:p>
      <w:pPr>
        <w:pStyle w:val="650"/>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3.评标委员会认定的供应商报价过低、有可能影响产品质量或者不能诚信履约的其他情形。</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26.1.11投标文件未按照招标文件要求加盖CA电子公章的。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26.1.12其他法律、法规及本招标文件规定的属无效投标的情形。</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26.2废标条款</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26.2.1符合专业条件的供应商或者对招标文件作实质响应的供应商不足三家的。26.2.2出现影响采购公正的违法、违规行为的。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26.2.3因重大变故，采购任务取消的。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26.2.4评标委员会认定招标文件存在歧义、重大缺陷导致评审工作无法进行。</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26.2.5因苏采云系统系统故障原因造成开标不成功的。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26.3 投标截止时间结束后参加投标的供应商不足三家的处理：</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26.3.1如出现投标截止时间结束后参加投标的供应商或者在评标期间对招标文件做出实</w:t>
      </w:r>
      <w:r>
        <w:rPr>
          <w:rFonts w:hint="eastAsia" w:ascii="宋体" w:hAnsi="宋体" w:eastAsia="宋体" w:cs="宋体"/>
          <w:color w:val="auto"/>
          <w:sz w:val="24"/>
          <w:szCs w:val="24"/>
          <w:highlight w:val="none"/>
        </w:rPr>
        <w:t xml:space="preserve">质响应的供应商不足三家情况，按政府采购相关规定执行。</w:t>
      </w:r>
      <w:r/>
    </w:p>
    <w:p>
      <w:pPr>
        <w:pStyle w:val="650"/>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60" w:name="_Toc20823310"/>
      <w:r/>
      <w:bookmarkStart w:id="161" w:name="_Toc16938554"/>
      <w:r/>
      <w:bookmarkStart w:id="162" w:name="_Toc513029238"/>
      <w:r>
        <w:rPr>
          <w:rFonts w:hint="eastAsia" w:ascii="宋体" w:hAnsi="宋体" w:eastAsia="宋体" w:cs="宋体"/>
          <w:color w:val="auto"/>
          <w:sz w:val="24"/>
          <w:szCs w:val="24"/>
          <w:lang w:val="en-US" w:eastAsia="zh-CN" w:bidi="ar-SA"/>
        </w:rPr>
        <w:t xml:space="preserve">27、</w:t>
      </w:r>
      <w:bookmarkEnd w:id="160"/>
      <w:r>
        <w:rPr>
          <w:rFonts w:hint="eastAsia" w:ascii="宋体" w:hAnsi="宋体" w:eastAsia="宋体" w:cs="宋体"/>
          <w:color w:val="auto"/>
          <w:sz w:val="24"/>
          <w:szCs w:val="24"/>
          <w:lang w:val="en-US" w:eastAsia="zh-CN" w:bidi="ar-SA"/>
        </w:rPr>
        <w:t xml:space="preserve">确定</w:t>
      </w:r>
      <w:bookmarkEnd w:id="161"/>
      <w:r/>
      <w:bookmarkEnd w:id="162"/>
      <w:r>
        <w:rPr>
          <w:rFonts w:hint="eastAsia" w:ascii="宋体" w:hAnsi="宋体" w:eastAsia="宋体" w:cs="宋体"/>
          <w:color w:val="auto"/>
          <w:sz w:val="24"/>
          <w:szCs w:val="24"/>
          <w:lang w:val="en-US" w:eastAsia="zh-CN" w:bidi="ar-SA"/>
        </w:rPr>
        <w:t xml:space="preserve">中标单位</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27.1中标候选人的选取原则和数量见招标文件第五章规定。 </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27.2采购人应根据评委会推荐的中标候选人确定中标人。</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27.3采购中心将在“中国政府采购网”、“江苏政府采购网”、“盐城市政府采购网”发布中标公告，公告期限为1个工作日。</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27.4若有充分证据证明，中标人出现下列情况之一的，一经查实，将被取消中标资格：</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27.4.1提供虚假材料谋取中标的。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27.4.2向采购人、采购中心行贿或者提供其他不正当利益的。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27.4.3属于本文件规定的无效条件，但在评标过程中又未被评委会发现的。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27.4.4与采购人或者其他供应商恶意串通的。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27.4.5采取不正当手段诋毁、排挤其他供应商的。</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63" w:name="_Toc200451960"/>
      <w:r>
        <w:rPr>
          <w:rFonts w:hint="eastAsia" w:ascii="宋体" w:hAnsi="宋体" w:eastAsia="宋体" w:cs="宋体"/>
          <w:color w:val="auto"/>
          <w:sz w:val="24"/>
          <w:szCs w:val="24"/>
          <w:lang w:val="en-US" w:eastAsia="zh-CN" w:bidi="ar-SA"/>
        </w:rPr>
        <w:t xml:space="preserve">27.5 有下列情形之一的，视为投标人串通投标，投标无效：</w:t>
      </w:r>
      <w:bookmarkEnd w:id="163"/>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27.5.1不同投标人的投标文件由同一单位或者个人编制。</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27.5.2不同投标人委托同一单位或者个人办理投标事宜。</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27.5.3不同投标人的投标文件载明的项目管理成员或者联系人员为同一人。</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27.5.4不同投标人的投标文件异常一致或者投标报价呈规律性差异。</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28、质疑处理</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28.1提出质疑的供应商应当是参与所质疑项目采购活动的供应商。潜在供应商依法获取其可质疑的采购文件的，可以对采购文件提出质疑。</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28.2.1对可以质疑的采购文件提出质疑的，为收到采购文件之日或者采购文件公告期限届满之日；</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28.2.2对采购过程提出质疑的，为各采购程序环节结束之日；</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28.2.3对中标或者成交结果提出质疑的，为中标或者成交结果公告期限届满之日。</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采购中心及采购人只接收以纸质原件形式送达的质疑,采购人和采购中心不接受未填写快递运单的快件。质疑接收部门为射阳县行政服务中心，联系地址：盐城市射阳县幸福大道16号，联系电话：0515-82391711。</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28.5 以下情形的质疑不予受理</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28.5.1内容不符合《政府采购质疑和投诉办法》第十二条规定的质疑。</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28.5.2超出政府采购法定期限的质疑。</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28.5.3以传真、电子邮件等方式递交的非原件形式的质疑。</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28.5.4未参加投标活动的供应商或在投标活动中自身权益未受到损害的供应商所提出的质疑。</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28.5.5供应商组成联合体参加投标，联合体中任何一方或多方未按要求签字、盖章、加盖公章的质疑。</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29、中标通知书</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29.2中标通知书将是合同的一个组成部分。对采购人和中标人均具有法律效力。中标通知书发出后，采购人改变中标结果的，或者中标人放弃中标项目的，应当依法承担法律责任。</w:t>
      </w:r>
      <w:r/>
    </w:p>
    <w:p>
      <w:pPr>
        <w:pStyle w:val="650"/>
        <w:numPr>
          <w:ilvl w:val="0"/>
          <w:numId w:val="0"/>
        </w:numPr>
        <w:ind w:firstLine="480"/>
        <w:jc w:val="both"/>
        <w:keepLines/>
        <w:keepNext/>
        <w:spacing w:beforeAutospacing="0" w:afterAutospacing="0" w:line="240" w:lineRule="auto"/>
        <w:rPr>
          <w:rFonts w:hint="eastAsia" w:ascii="宋体" w:hAnsi="宋体" w:eastAsia="宋体" w:cs="宋体"/>
          <w:color w:val="auto"/>
          <w:sz w:val="24"/>
          <w:szCs w:val="24"/>
          <w:lang w:val="en-US" w:eastAsia="zh-CN" w:bidi="ar-SA"/>
        </w:rPr>
      </w:pPr>
      <w:r/>
      <w:bookmarkStart w:id="164" w:name="_Toc513029236"/>
      <w:r/>
      <w:bookmarkStart w:id="165" w:name="_Toc16938552"/>
      <w:r/>
      <w:bookmarkStart w:id="166" w:name="_Toc20823308"/>
      <w:r/>
      <w:bookmarkStart w:id="167" w:name="_Toc120614220"/>
      <w:r>
        <w:rPr>
          <w:rFonts w:hint="eastAsia" w:ascii="宋体" w:hAnsi="宋体" w:eastAsia="宋体" w:cs="宋体"/>
          <w:color w:val="auto"/>
          <w:sz w:val="24"/>
          <w:szCs w:val="24"/>
          <w:lang w:val="en-US" w:eastAsia="zh-CN" w:bidi="ar-SA"/>
        </w:rPr>
        <w:t xml:space="preserve">七、授予合同</w:t>
      </w:r>
      <w:bookmarkEnd w:id="164"/>
      <w:r/>
      <w:bookmarkEnd w:id="165"/>
      <w:r/>
      <w:bookmarkEnd w:id="166"/>
      <w:r/>
      <w:bookmarkEnd w:id="167"/>
      <w:r/>
      <w:r/>
    </w:p>
    <w:p>
      <w:pPr>
        <w:pStyle w:val="650"/>
        <w:ind w:firstLine="600"/>
        <w:jc w:val="both"/>
        <w:keepLines/>
        <w:keepNext/>
        <w:spacing w:beforeAutospacing="0" w:afterAutospacing="0"/>
        <w:rPr>
          <w:rFonts w:hint="eastAsia" w:ascii="宋体" w:hAnsi="宋体" w:eastAsia="宋体" w:cs="宋体"/>
          <w:color w:val="auto"/>
          <w:sz w:val="24"/>
          <w:szCs w:val="24"/>
          <w:highlight w:val="none"/>
        </w:rPr>
      </w:pPr>
      <w:r/>
      <w:bookmarkStart w:id="168" w:name="_Toc513029237"/>
      <w:r/>
      <w:bookmarkStart w:id="169" w:name="_Toc20823309"/>
      <w:r/>
      <w:bookmarkStart w:id="170" w:name="_Toc16938553"/>
      <w:r>
        <w:rPr>
          <w:rFonts w:hint="eastAsia" w:ascii="宋体" w:hAnsi="宋体" w:eastAsia="宋体" w:cs="宋体"/>
          <w:color w:val="auto"/>
          <w:sz w:val="24"/>
          <w:szCs w:val="24"/>
          <w:highlight w:val="none"/>
        </w:rPr>
        <w:t xml:space="preserve">30.签订合同</w:t>
      </w:r>
      <w:bookmarkEnd w:id="168"/>
      <w:r/>
      <w:bookmarkEnd w:id="169"/>
      <w:r/>
      <w:bookmarkEnd w:id="170"/>
      <w:r/>
      <w:r/>
    </w:p>
    <w:p>
      <w:pPr>
        <w:pStyle w:val="65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32.政府采购政策功能落实</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32.1政府采购线上合同信用融资政策</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32.政府采购政策功能落实</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32.1政府采购线上合同信用融资政策</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32.2进口产品</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32.3中小企业、监狱企业及残疾人福利性单位</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w:t>
      </w:r>
      <w:r>
        <w:rPr>
          <w:rFonts w:hint="eastAsia" w:ascii="宋体" w:hAnsi="宋体" w:eastAsia="宋体" w:cs="宋体"/>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w:t>
      </w:r>
      <w:r>
        <w:rPr>
          <w:rFonts w:hint="eastAsia" w:ascii="宋体" w:hAnsi="宋体" w:eastAsia="宋体" w:cs="宋体"/>
          <w:color w:val="auto"/>
          <w:sz w:val="24"/>
          <w:szCs w:val="24"/>
          <w:highlight w:val="none"/>
        </w:rPr>
        <w:t xml:space="preserve">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32.6政府采购创新产品</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32.7绿色数据中心政策 </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32.8履约保证金政策</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预付款制度</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  30  %（原则上不低于合同金额的30%）。在签订合同时，中标、成交供应商明确书面表示无需预付款或者主动要求降低预付款比例的，采购人可就预付款比例作相应调整。</w:t>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0"/>
        <w:ind w:firstLine="60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638"/>
      </w:pPr>
      <w:r>
        <w:rPr>
          <w:rFonts w:hint="eastAsia"/>
        </w:rPr>
        <w:t xml:space="preserve">第三章  合同文本</w:t>
      </w:r>
      <w:r/>
    </w:p>
    <w:p>
      <w:pPr>
        <w:pStyle w:val="650"/>
        <w:ind w:firstLine="480"/>
        <w:jc w:val="both"/>
        <w:spacing w:beforeAutospacing="0" w:afterAutospacing="0" w:line="0" w:lineRule="atLeast"/>
        <w:rPr>
          <w:color w:val="auto"/>
          <w:highlight w:val="none"/>
        </w:rPr>
      </w:pPr>
      <w:r/>
      <w:bookmarkStart w:id="171" w:name="_Toc16938559"/>
      <w:r/>
      <w:bookmarkStart w:id="172" w:name="_Toc20823315"/>
      <w:r/>
      <w:bookmarkStart w:id="173" w:name="_Toc513029243"/>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本项目合同的通用条款，中标人不得提出实质性的修改。</w:t>
      </w:r>
      <w:bookmarkEnd w:id="171"/>
      <w:r/>
      <w:bookmarkEnd w:id="172"/>
      <w:r/>
      <w:bookmarkEnd w:id="173"/>
      <w:r/>
      <w:r/>
    </w:p>
    <w:p>
      <w:pPr>
        <w:pStyle w:val="650"/>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盐城市政府采购合同（服务）</w:t>
      </w:r>
      <w:r/>
    </w:p>
    <w:p>
      <w:pPr>
        <w:pStyle w:val="65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50"/>
        <w:jc w:val="both"/>
        <w:spacing w:before="120" w:beforeAutospacing="0" w:after="120" w:afterAutospacing="0"/>
        <w:rPr>
          <w:color w:val="auto"/>
          <w:highlight w:val="none"/>
        </w:rPr>
      </w:pPr>
      <w:r>
        <w:rPr>
          <w:rFonts w:hint="eastAsia" w:ascii="宋体" w:hAnsi="宋体" w:eastAsia="宋体" w:cs="宋体"/>
          <w:color w:val="auto"/>
          <w:highlight w:val="none"/>
        </w:rPr>
        <w:t xml:space="preserve">项目编号：</w:t>
      </w:r>
      <w:r/>
    </w:p>
    <w:p>
      <w:pPr>
        <w:pStyle w:val="650"/>
        <w:jc w:val="both"/>
        <w:spacing w:before="120" w:beforeAutospacing="0" w:after="120" w:afterAutospacing="0"/>
        <w:rPr>
          <w:color w:val="auto"/>
          <w:highlight w:val="none"/>
        </w:rPr>
      </w:pPr>
      <w:r>
        <w:rPr>
          <w:rFonts w:hint="eastAsia" w:ascii="宋体" w:hAnsi="宋体" w:eastAsia="宋体" w:cs="宋体"/>
          <w:color w:val="auto"/>
          <w:highlight w:val="none"/>
        </w:rPr>
        <w:t xml:space="preserve">甲方：（买方）_________</w:t>
      </w:r>
      <w:r/>
    </w:p>
    <w:p>
      <w:pPr>
        <w:pStyle w:val="650"/>
        <w:jc w:val="both"/>
        <w:spacing w:before="120" w:beforeAutospacing="0" w:after="120" w:afterAutospacing="0"/>
        <w:rPr>
          <w:color w:val="auto"/>
          <w:highlight w:val="none"/>
        </w:rPr>
      </w:pPr>
      <w:r>
        <w:rPr>
          <w:rFonts w:hint="eastAsia" w:ascii="宋体" w:hAnsi="宋体" w:eastAsia="宋体" w:cs="宋体"/>
          <w:color w:val="auto"/>
          <w:highlight w:val="none"/>
        </w:rPr>
        <w:t xml:space="preserve">乙方：（卖方）_________</w:t>
      </w:r>
      <w:r/>
    </w:p>
    <w:p>
      <w:pPr>
        <w:pStyle w:val="65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项目公开招标的结果，签署本合同。</w:t>
      </w:r>
      <w:r/>
    </w:p>
    <w:p>
      <w:pPr>
        <w:pStyle w:val="65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一、合同内容</w:t>
      </w:r>
      <w:r/>
    </w:p>
    <w:p>
      <w:pPr>
        <w:pStyle w:val="650"/>
        <w:jc w:val="both"/>
        <w:spacing w:before="120" w:beforeAutospacing="0" w:after="120" w:afterAutospacing="0"/>
        <w:rPr>
          <w:color w:val="auto"/>
          <w:highlight w:val="none"/>
        </w:rPr>
      </w:pPr>
      <w:r>
        <w:rPr>
          <w:rFonts w:hint="eastAsia" w:ascii="宋体" w:hAnsi="宋体" w:eastAsia="宋体" w:cs="宋体"/>
          <w:color w:val="auto"/>
          <w:highlight w:val="none"/>
        </w:rPr>
        <w:t xml:space="preserve">1.1 </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名称：</w:t>
      </w:r>
      <w:r/>
    </w:p>
    <w:p>
      <w:pPr>
        <w:pStyle w:val="650"/>
        <w:jc w:val="both"/>
        <w:spacing w:before="120" w:beforeAutospacing="0" w:after="120" w:afterAutospacing="0"/>
        <w:rPr>
          <w:color w:val="auto"/>
          <w:highlight w:val="none"/>
        </w:rPr>
      </w:pPr>
      <w:r>
        <w:rPr>
          <w:rFonts w:hint="eastAsia" w:ascii="宋体" w:hAnsi="宋体" w:eastAsia="宋体" w:cs="宋体"/>
          <w:color w:val="auto"/>
          <w:highlight w:val="none"/>
        </w:rPr>
        <w:t xml:space="preserve">1.2项目地点：</w:t>
      </w:r>
      <w:r/>
    </w:p>
    <w:p>
      <w:pPr>
        <w:pStyle w:val="650"/>
        <w:jc w:val="both"/>
        <w:spacing w:before="120" w:beforeAutospacing="0" w:after="120" w:afterAutospacing="0"/>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履行时间（期限）：</w:t>
      </w:r>
      <w:r/>
    </w:p>
    <w:p>
      <w:pPr>
        <w:pStyle w:val="650"/>
        <w:jc w:val="both"/>
        <w:spacing w:before="120" w:beforeAutospacing="0" w:after="12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委托服务内容</w:t>
      </w:r>
      <w:r>
        <w:rPr>
          <w:rFonts w:hint="eastAsia" w:ascii="宋体" w:hAnsi="宋体" w:eastAsia="宋体" w:cs="宋体"/>
          <w:color w:val="auto"/>
          <w:highlight w:val="none"/>
          <w:lang w:val="en-US" w:eastAsia="zh-CN"/>
        </w:rPr>
        <w:t xml:space="preserve">及要求：</w:t>
      </w:r>
      <w:r/>
    </w:p>
    <w:p>
      <w:pPr>
        <w:pStyle w:val="65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二、合同金额</w:t>
      </w:r>
      <w:r/>
    </w:p>
    <w:p>
      <w:pPr>
        <w:pStyle w:val="650"/>
        <w:ind w:left="410" w:hanging="410"/>
        <w:jc w:val="both"/>
        <w:spacing w:before="120" w:beforeAutospacing="0" w:after="120" w:afterAutospacing="0"/>
        <w:rPr>
          <w:color w:val="auto"/>
          <w:highlight w:val="none"/>
        </w:rPr>
      </w:pPr>
      <w:r>
        <w:rPr>
          <w:rFonts w:hint="eastAsia" w:ascii="宋体" w:hAnsi="宋体" w:eastAsia="宋体" w:cs="宋体"/>
          <w:color w:val="auto"/>
          <w:highlight w:val="none"/>
        </w:rPr>
        <w:t xml:space="preserve">2.1本合同金额为（大写）：____________________________________圆（_______________元）人民币或其他币种。</w:t>
      </w:r>
      <w:r/>
    </w:p>
    <w:p>
      <w:pPr>
        <w:pStyle w:val="65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三、技术资料</w:t>
      </w:r>
      <w:r/>
    </w:p>
    <w:p>
      <w:pPr>
        <w:pStyle w:val="650"/>
        <w:ind w:left="410" w:hanging="410"/>
        <w:jc w:val="both"/>
        <w:spacing w:before="120" w:beforeAutospacing="0" w:after="120" w:afterAutospacing="0"/>
        <w:rPr>
          <w:color w:val="auto"/>
          <w:highlight w:val="none"/>
        </w:rPr>
      </w:pPr>
      <w:r>
        <w:rPr>
          <w:rFonts w:hint="eastAsia" w:ascii="宋体" w:hAnsi="宋体" w:eastAsia="宋体" w:cs="宋体"/>
          <w:color w:val="auto"/>
          <w:highlight w:val="none"/>
        </w:rPr>
        <w:t xml:space="preserve">3.1乙方应按招标文件规定的时间向甲方提供服务（包含与服务相关的货物）的有关技术资料。</w:t>
      </w:r>
      <w:r/>
    </w:p>
    <w:p>
      <w:pPr>
        <w:pStyle w:val="650"/>
        <w:ind w:left="410" w:hanging="410"/>
        <w:jc w:val="both"/>
        <w:spacing w:before="120" w:beforeAutospacing="0" w:after="120" w:afterAutospacing="0"/>
        <w:rPr>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0"/>
        <w:ind w:left="412" w:hanging="412"/>
        <w:jc w:val="both"/>
        <w:spacing w:before="120" w:beforeAutospacing="0" w:after="120" w:afterAutospacing="0"/>
        <w:rPr>
          <w:color w:val="auto"/>
          <w:highlight w:val="none"/>
        </w:rPr>
      </w:pPr>
      <w:r>
        <w:rPr>
          <w:rFonts w:hint="eastAsia" w:ascii="宋体" w:hAnsi="宋体" w:eastAsia="宋体" w:cs="宋体"/>
          <w:b/>
          <w:color w:val="auto"/>
          <w:highlight w:val="none"/>
        </w:rPr>
        <w:t xml:space="preserve">四、知识产权</w:t>
      </w:r>
      <w:r/>
    </w:p>
    <w:p>
      <w:pPr>
        <w:pStyle w:val="650"/>
        <w:ind w:left="408" w:hanging="408"/>
        <w:jc w:val="both"/>
        <w:spacing w:before="120" w:beforeAutospacing="0" w:after="120" w:afterAutospacing="0"/>
        <w:rPr>
          <w:color w:val="auto"/>
          <w:highlight w:val="none"/>
        </w:rPr>
      </w:pPr>
      <w:r>
        <w:rPr>
          <w:rFonts w:hint="eastAsia" w:ascii="宋体" w:hAnsi="宋体" w:eastAsia="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5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五、产权担保</w:t>
      </w:r>
      <w:r/>
    </w:p>
    <w:p>
      <w:pPr>
        <w:pStyle w:val="650"/>
        <w:ind w:left="408" w:hanging="408"/>
        <w:jc w:val="both"/>
        <w:spacing w:before="120" w:beforeAutospacing="0" w:after="120" w:afterAutospacing="0"/>
        <w:rPr>
          <w:color w:val="auto"/>
          <w:highlight w:val="none"/>
        </w:rPr>
      </w:pPr>
      <w:r>
        <w:rPr>
          <w:rFonts w:hint="eastAsia" w:ascii="宋体" w:hAnsi="宋体" w:eastAsia="宋体" w:cs="宋体"/>
          <w:color w:val="auto"/>
          <w:highlight w:val="none"/>
        </w:rPr>
        <w:t xml:space="preserve">5.1乙方保证所交付的服务（包含与服务相关的货物）的所有权完全属于乙方且无任何抵押、查封等产权瑕疵。</w:t>
      </w:r>
      <w:r/>
    </w:p>
    <w:p>
      <w:pPr>
        <w:pStyle w:val="650"/>
        <w:ind w:left="410" w:hanging="41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六、履约保证金</w:t>
      </w:r>
      <w:r/>
    </w:p>
    <w:p>
      <w:pPr>
        <w:pStyle w:val="65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6.1乙方交纳人民币_________元作为本合同的履约保证金。</w:t>
      </w:r>
      <w:r/>
    </w:p>
    <w:p>
      <w:pPr>
        <w:pStyle w:val="650"/>
        <w:ind w:left="210" w:firstLine="240"/>
        <w:jc w:val="both"/>
        <w:spacing w:before="120" w:beforeAutospacing="0" w:after="120" w:afterAutospacing="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（备注：不得超过合同金额的10%，采购人</w:t>
      </w:r>
      <w:r>
        <w:rPr>
          <w:rFonts w:hint="eastAsia" w:ascii="宋体" w:hAnsi="宋体" w:eastAsia="宋体" w:cs="宋体"/>
          <w:color w:val="auto"/>
          <w:highlight w:val="none"/>
          <w:lang w:eastAsia="zh-CN"/>
        </w:rPr>
        <w:t xml:space="preserve">应当</w:t>
      </w:r>
      <w:r>
        <w:rPr>
          <w:rFonts w:hint="eastAsia" w:ascii="宋体" w:hAnsi="宋体" w:eastAsia="宋体" w:cs="宋体"/>
          <w:color w:val="auto"/>
          <w:highlight w:val="none"/>
        </w:rPr>
        <w:t xml:space="preserve">对AA评级及以上政府采购供应商（需提供信用管理部门备案的第三方信用报告）免收履约保证金或降低履约保证金缴纳比例。</w:t>
      </w:r>
      <w:r>
        <w:rPr>
          <w:rFonts w:hint="eastAsia" w:ascii="宋体" w:hAnsi="宋体" w:eastAsia="宋体" w:cs="宋体"/>
          <w:color w:val="auto"/>
          <w:highlight w:val="none"/>
          <w:lang w:eastAsia="zh-CN"/>
        </w:rPr>
        <w:t xml:space="preserve">）</w:t>
      </w:r>
      <w:r/>
    </w:p>
    <w:p>
      <w:pPr>
        <w:pStyle w:val="650"/>
        <w:jc w:val="both"/>
        <w:spacing w:before="120" w:beforeAutospacing="0" w:after="120" w:afterAutospacing="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2确需收取履约保证金的，</w:t>
      </w:r>
      <w:r>
        <w:rPr>
          <w:rFonts w:hint="eastAsia" w:ascii="宋体" w:hAnsi="宋体" w:eastAsia="宋体" w:cs="宋体"/>
          <w:color w:val="auto"/>
          <w:highlight w:val="none"/>
          <w:lang w:eastAsia="zh-CN"/>
        </w:rPr>
        <w:t xml:space="preserve">履约保证金的缴纳形式：</w:t>
      </w:r>
      <w:r/>
    </w:p>
    <w:p>
      <w:pPr>
        <w:pStyle w:val="65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6.2.1</w:t>
      </w:r>
      <w:r>
        <w:rPr>
          <w:rFonts w:hint="eastAsia" w:ascii="宋体" w:hAnsi="宋体" w:eastAsia="宋体" w:cs="宋体"/>
          <w:color w:val="auto"/>
          <w:highlight w:val="none"/>
        </w:rPr>
        <w:t xml:space="preserve">供应商应当以支票、汇票、本票或者金融机构、担保机构出具的保函等非现金形式提交</w:t>
      </w:r>
      <w:r>
        <w:rPr>
          <w:rFonts w:hint="eastAsia" w:ascii="宋体" w:hAnsi="宋体" w:eastAsia="宋体" w:cs="宋体"/>
          <w:color w:val="auto"/>
          <w:highlight w:val="none"/>
          <w:lang w:eastAsia="zh-CN"/>
        </w:rPr>
        <w:t xml:space="preserve">履约保证金</w:t>
      </w:r>
      <w:r>
        <w:rPr>
          <w:rFonts w:hint="eastAsia" w:ascii="宋体" w:hAnsi="宋体" w:eastAsia="宋体" w:cs="宋体"/>
          <w:color w:val="auto"/>
          <w:highlight w:val="none"/>
        </w:rPr>
        <w:t xml:space="preserve">。依据《关于在全省政府采购领域推行电子履约保函（保险）的通知》，鼓励供应商自愿使用</w:t>
      </w:r>
      <w:r>
        <w:rPr>
          <w:rFonts w:hint="eastAsia" w:ascii="宋体" w:hAnsi="宋体" w:eastAsia="宋体" w:cs="宋体"/>
          <w:color w:val="auto"/>
          <w:highlight w:val="none"/>
          <w:lang w:eastAsia="zh-CN"/>
        </w:rPr>
        <w:t xml:space="preserve">电子</w:t>
      </w:r>
      <w:r>
        <w:rPr>
          <w:rFonts w:hint="eastAsia" w:ascii="宋体" w:hAnsi="宋体" w:eastAsia="宋体" w:cs="宋体"/>
          <w:color w:val="auto"/>
          <w:highlight w:val="none"/>
        </w:rPr>
        <w:t xml:space="preserve">履约保函（保险）代替缴纳履约保证金</w:t>
      </w:r>
      <w:r>
        <w:rPr>
          <w:rFonts w:hint="eastAsia" w:ascii="宋体" w:hAnsi="宋体" w:eastAsia="宋体" w:cs="宋体"/>
          <w:color w:val="auto"/>
          <w:highlight w:val="none"/>
          <w:lang w:eastAsia="zh-CN"/>
        </w:rPr>
        <w:t xml:space="preserve">。</w:t>
      </w:r>
      <w:r/>
    </w:p>
    <w:p>
      <w:pPr>
        <w:pStyle w:val="65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6.2.2 如以履约保函（保险）形式缴纳履约保证金，供应商可通过政府采购电子履约保函（保险）平台（www.jsdzbh.com）在线申请履约保函（保险）。</w:t>
      </w:r>
      <w:r/>
    </w:p>
    <w:p>
      <w:pPr>
        <w:pStyle w:val="650"/>
        <w:ind w:left="408" w:hanging="408"/>
        <w:jc w:val="both"/>
        <w:spacing w:before="120" w:beforeAutospacing="0" w:after="120" w:afterAutospacing="0"/>
        <w:rPr>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合同履行结束后，甲方应及时退还交纳的履约保证金。</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.1方式：退还至投标人缴纳履约保证金的账户。如为保函，在到期时自行失效。</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.2时间：验收合格且采购人收到发票后30日内。</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.3条件：按合同要求全部履约完成并经采购人验收合格，且采购人收到中标人出具的发票。</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50"/>
        <w:jc w:val="both"/>
        <w:spacing w:before="145" w:beforeAutospacing="0" w:after="145" w:afterAutospacing="0"/>
        <w:rPr>
          <w:color w:val="auto"/>
          <w:highlight w:val="none"/>
        </w:rPr>
      </w:pPr>
      <w:r>
        <w:rPr>
          <w:rFonts w:hint="eastAsia" w:ascii="宋体" w:hAnsi="宋体" w:eastAsia="宋体" w:cs="宋体"/>
          <w:b/>
          <w:color w:val="auto"/>
          <w:highlight w:val="none"/>
        </w:rPr>
        <w:t xml:space="preserve">七、合同转包或分包</w:t>
      </w:r>
      <w:r/>
    </w:p>
    <w:p>
      <w:pPr>
        <w:pStyle w:val="650"/>
        <w:jc w:val="both"/>
        <w:spacing w:before="145" w:beforeAutospacing="0" w:after="145" w:afterAutospacing="0"/>
        <w:rPr>
          <w:color w:val="auto"/>
          <w:highlight w:val="none"/>
        </w:rPr>
      </w:pPr>
      <w:r>
        <w:rPr>
          <w:rFonts w:hint="eastAsia" w:ascii="宋体" w:hAnsi="宋体" w:eastAsia="宋体" w:cs="宋体"/>
          <w:color w:val="auto"/>
          <w:highlight w:val="none"/>
        </w:rPr>
        <w:t xml:space="preserve">7.1乙方不得将合同标的转包给他人履行。</w:t>
      </w:r>
      <w:r/>
    </w:p>
    <w:p>
      <w:pPr>
        <w:pStyle w:val="650"/>
        <w:jc w:val="both"/>
        <w:spacing w:before="145" w:beforeAutospacing="0" w:after="145" w:afterAutospacing="0"/>
        <w:rPr>
          <w:color w:val="auto"/>
          <w:highlight w:val="none"/>
        </w:rPr>
      </w:pPr>
      <w:r>
        <w:rPr>
          <w:rFonts w:hint="eastAsia" w:ascii="宋体" w:hAnsi="宋体" w:eastAsia="宋体" w:cs="宋体"/>
          <w:color w:val="auto"/>
          <w:highlight w:val="none"/>
        </w:rPr>
        <w:t xml:space="preserve">7.2乙方不得将合同标的分包给他人履行。</w:t>
      </w:r>
      <w:r/>
    </w:p>
    <w:p>
      <w:pPr>
        <w:pStyle w:val="650"/>
        <w:jc w:val="both"/>
        <w:spacing w:before="145" w:beforeAutospacing="0" w:after="145" w:afterAutospacing="0"/>
        <w:rPr>
          <w:color w:val="auto"/>
          <w:highlight w:val="none"/>
        </w:rPr>
      </w:pPr>
      <w:r>
        <w:rPr>
          <w:rFonts w:hint="eastAsia" w:ascii="宋体" w:hAnsi="宋体" w:eastAsia="宋体" w:cs="宋体"/>
          <w:color w:val="auto"/>
          <w:highlight w:val="none"/>
        </w:rPr>
        <w:t xml:space="preserve">或7.2乙方应当按照投标文件中提供的分包意向协议履行合同。</w:t>
      </w:r>
      <w:r/>
    </w:p>
    <w:p>
      <w:pPr>
        <w:pStyle w:val="650"/>
        <w:jc w:val="both"/>
        <w:spacing w:before="145" w:beforeAutospacing="0" w:after="145"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（备注：请项目经办人与采购人确定采用哪种说法。确定后该备注删除）</w:t>
      </w:r>
      <w:r/>
    </w:p>
    <w:p>
      <w:pPr>
        <w:pStyle w:val="650"/>
        <w:jc w:val="both"/>
        <w:spacing w:before="145" w:beforeAutospacing="0" w:after="145" w:afterAutospacing="0"/>
        <w:rPr>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65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八、合同款项支付</w:t>
      </w:r>
      <w:r/>
    </w:p>
    <w:p>
      <w:pPr>
        <w:pStyle w:val="650"/>
        <w:jc w:val="both"/>
        <w:spacing w:before="120" w:beforeAutospacing="0" w:after="120" w:afterAutospacing="0"/>
        <w:rPr>
          <w:color w:val="auto"/>
          <w:highlight w:val="none"/>
        </w:rPr>
      </w:pPr>
      <w:r>
        <w:rPr>
          <w:rFonts w:hint="eastAsia" w:ascii="宋体" w:hAnsi="宋体" w:eastAsia="宋体" w:cs="宋体"/>
          <w:color w:val="auto"/>
          <w:highlight w:val="none"/>
        </w:rPr>
        <w:t xml:space="preserve">8.1合同款项的支付方式及进度安排</w:t>
      </w:r>
      <w:r/>
    </w:p>
    <w:p>
      <w:pPr>
        <w:pStyle w:val="650"/>
        <w:jc w:val="both"/>
        <w:spacing w:before="145" w:beforeAutospacing="0" w:after="145" w:afterAutospacing="0"/>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 xml:space="preserve">8</w:t>
      </w:r>
      <w:r>
        <w:rPr>
          <w:rFonts w:hint="eastAsia" w:ascii="宋体" w:hAnsi="宋体" w:eastAsia="宋体" w:cs="宋体"/>
          <w:b w:val="0"/>
          <w:bCs/>
          <w:color w:val="auto"/>
          <w:highlight w:val="none"/>
        </w:rPr>
        <w:t xml:space="preserve">.1.1 预付款</w:t>
      </w:r>
      <w:r>
        <w:rPr>
          <w:rFonts w:hint="eastAsia" w:ascii="宋体" w:hAnsi="宋体" w:eastAsia="宋体" w:cs="宋体"/>
          <w:b w:val="0"/>
          <w:bCs/>
          <w:color w:val="auto"/>
          <w:highlight w:val="none"/>
          <w:lang w:val="en-US" w:eastAsia="zh-CN"/>
        </w:rPr>
        <w:t xml:space="preserve"> </w:t>
      </w:r>
      <w:r>
        <w:rPr>
          <w:rFonts w:hint="eastAsia" w:ascii="宋体" w:hAnsi="宋体" w:eastAsia="宋体" w:cs="宋体"/>
          <w:b w:val="0"/>
          <w:bCs/>
          <w:color w:val="auto"/>
          <w:highlight w:val="none"/>
        </w:rPr>
        <w:t xml:space="preserve">支付时间：合同签订后，采购人收到预付款发票后10个工作日内，预付款支付比例：合同金额的30%。</w:t>
      </w:r>
      <w:r/>
    </w:p>
    <w:p>
      <w:pPr>
        <w:pStyle w:val="650"/>
        <w:jc w:val="both"/>
        <w:spacing w:before="145" w:beforeAutospacing="0" w:after="145" w:afterAutospacing="0"/>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 xml:space="preserve">8</w:t>
      </w:r>
      <w:r>
        <w:rPr>
          <w:rFonts w:hint="eastAsia" w:ascii="宋体" w:hAnsi="宋体" w:eastAsia="宋体" w:cs="宋体"/>
          <w:b w:val="0"/>
          <w:bCs/>
          <w:color w:val="auto"/>
          <w:highlight w:val="none"/>
        </w:rPr>
        <w:t xml:space="preserve">.1.2 尾款</w:t>
      </w:r>
      <w:r>
        <w:rPr>
          <w:rFonts w:hint="eastAsia" w:ascii="宋体" w:hAnsi="宋体" w:eastAsia="宋体" w:cs="宋体"/>
          <w:b w:val="0"/>
          <w:bCs/>
          <w:color w:val="auto"/>
          <w:highlight w:val="none"/>
          <w:lang w:val="en-US" w:eastAsia="zh-CN"/>
        </w:rPr>
        <w:t xml:space="preserve"> </w:t>
      </w:r>
      <w:r>
        <w:rPr>
          <w:rFonts w:hint="eastAsia" w:ascii="宋体" w:hAnsi="宋体" w:eastAsia="宋体" w:cs="宋体"/>
          <w:b w:val="0"/>
          <w:bCs/>
          <w:color w:val="auto"/>
          <w:highlight w:val="none"/>
        </w:rPr>
        <w:t xml:space="preserve">支付时间：剩余服务费的支付采用按月考核，每月支付一次，经考核合格后，乙方在月底前向甲方提供税票报账，甲方以转账方式在次月月底前结转给乙方指定账户。</w:t>
      </w:r>
      <w:r/>
    </w:p>
    <w:p>
      <w:pPr>
        <w:pStyle w:val="650"/>
        <w:jc w:val="both"/>
        <w:spacing w:before="145" w:beforeAutospacing="0" w:after="145" w:afterAutospacing="0"/>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注：在签订合同时，中标人明确表示无需预付款或者主动要求降低预付款比例的金额，采购人可不适用预付款规定,但中标人需提供书面声明，采购人可就预付款比例作相应调整。</w:t>
      </w:r>
      <w:r/>
    </w:p>
    <w:p>
      <w:pPr>
        <w:pStyle w:val="650"/>
        <w:jc w:val="both"/>
        <w:spacing w:before="145" w:beforeAutospacing="0" w:after="145" w:afterAutospacing="0"/>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如合同履行过程中连续有两个月考核不合格或累计三个月考核不合格，则甲方有权终止合同，且不予退还履约保证金，同时乙方承担违约责任，甲方重新选择新的物业管理服务企业。</w:t>
      </w:r>
      <w:r/>
    </w:p>
    <w:p>
      <w:pPr>
        <w:pStyle w:val="650"/>
        <w:jc w:val="both"/>
        <w:spacing w:before="145" w:beforeAutospacing="0" w:after="145" w:afterAutospacing="0"/>
        <w:rPr>
          <w:color w:val="auto"/>
          <w:highlight w:val="none"/>
        </w:rPr>
      </w:pPr>
      <w:r>
        <w:rPr>
          <w:rFonts w:hint="eastAsia" w:ascii="宋体" w:hAnsi="宋体" w:eastAsia="宋体" w:cs="宋体"/>
          <w:b/>
          <w:color w:val="auto"/>
          <w:highlight w:val="none"/>
        </w:rPr>
        <w:t xml:space="preserve">九、税费</w:t>
      </w:r>
      <w:r/>
    </w:p>
    <w:p>
      <w:pPr>
        <w:pStyle w:val="650"/>
        <w:jc w:val="both"/>
        <w:spacing w:before="145" w:beforeAutospacing="0" w:after="145" w:afterAutospacing="0"/>
        <w:rPr>
          <w:rFonts w:ascii="宋体" w:hAnsi="宋体" w:eastAsia="宋体" w:cs="宋体"/>
          <w:color w:val="auto"/>
          <w:highlight w:val="none"/>
        </w:rPr>
      </w:pPr>
      <w:r>
        <w:rPr>
          <w:rFonts w:hint="eastAsia" w:ascii="宋体" w:hAnsi="宋体" w:eastAsia="宋体" w:cs="宋体"/>
          <w:color w:val="auto"/>
          <w:highlight w:val="none"/>
        </w:rPr>
        <w:t xml:space="preserve">9.1本合同执行中相关的一切税费均由乙方负担。</w:t>
      </w:r>
      <w:r/>
    </w:p>
    <w:p>
      <w:pPr>
        <w:pStyle w:val="65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十、项目验收</w:t>
      </w:r>
      <w:r/>
    </w:p>
    <w:p>
      <w:pPr>
        <w:pStyle w:val="650"/>
        <w:ind w:left="480" w:hanging="480"/>
        <w:jc w:val="both"/>
        <w:spacing w:before="120" w:beforeAutospacing="0" w:after="120" w:afterAutospacing="0"/>
        <w:rPr>
          <w:color w:val="auto"/>
          <w:highlight w:val="none"/>
        </w:rPr>
      </w:pPr>
      <w:r>
        <w:rPr>
          <w:rFonts w:hint="eastAsia" w:ascii="宋体" w:hAnsi="宋体" w:eastAsia="宋体" w:cs="宋体"/>
          <w:color w:val="auto"/>
          <w:highlight w:val="none"/>
        </w:rPr>
        <w:t xml:space="preserve">10.1甲方依法组织履约验收工作。</w:t>
      </w:r>
      <w:r/>
    </w:p>
    <w:p>
      <w:pPr>
        <w:pStyle w:val="650"/>
        <w:ind w:left="480" w:hanging="480"/>
        <w:jc w:val="both"/>
        <w:spacing w:before="120" w:beforeAutospacing="0" w:after="120" w:afterAutospacing="0"/>
        <w:rPr>
          <w:color w:val="auto"/>
          <w:highlight w:val="none"/>
        </w:rPr>
      </w:pPr>
      <w:r>
        <w:rPr>
          <w:rFonts w:hint="eastAsia" w:ascii="宋体" w:hAnsi="宋体" w:eastAsia="宋体" w:cs="宋体"/>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0"/>
        <w:ind w:left="480" w:hanging="480"/>
        <w:jc w:val="both"/>
        <w:spacing w:before="120" w:beforeAutospacing="0" w:after="120" w:afterAutospacing="0"/>
        <w:rPr>
          <w:color w:val="auto"/>
          <w:highlight w:val="none"/>
        </w:rPr>
      </w:pPr>
      <w:r>
        <w:rPr>
          <w:rFonts w:hint="eastAsia" w:ascii="宋体" w:hAnsi="宋体" w:eastAsia="宋体" w:cs="宋体"/>
          <w:color w:val="auto"/>
          <w:highlight w:val="none"/>
        </w:rPr>
        <w:t xml:space="preserve">10.3对于实际使用人和甲方分离的项目，甲方邀请实际使用人参与验收。</w:t>
      </w:r>
      <w:r/>
    </w:p>
    <w:p>
      <w:pPr>
        <w:pStyle w:val="650"/>
        <w:ind w:left="480" w:hanging="480"/>
        <w:jc w:val="both"/>
        <w:spacing w:before="120" w:beforeAutospacing="0" w:after="120" w:afterAutospacing="0"/>
        <w:rPr>
          <w:color w:val="auto"/>
          <w:highlight w:val="none"/>
        </w:rPr>
      </w:pPr>
      <w:r>
        <w:rPr>
          <w:rFonts w:hint="eastAsia" w:ascii="宋体" w:hAnsi="宋体" w:eastAsia="宋体" w:cs="宋体"/>
          <w:color w:val="auto"/>
          <w:highlight w:val="none"/>
        </w:rPr>
        <w:t xml:space="preserve">10.4如有必要，甲方邀请参加本项目的其他供应商或第三方专业机构及专家参与验收，相关意见将作为验收书的参考资料。</w:t>
      </w:r>
      <w:r/>
    </w:p>
    <w:p>
      <w:pPr>
        <w:pStyle w:val="650"/>
        <w:ind w:left="480" w:hanging="480"/>
        <w:jc w:val="both"/>
        <w:spacing w:before="120" w:beforeAutospacing="0" w:after="120" w:afterAutospacing="0"/>
        <w:rPr>
          <w:color w:val="auto"/>
          <w:highlight w:val="none"/>
        </w:rPr>
      </w:pPr>
      <w:r>
        <w:rPr>
          <w:rFonts w:hint="eastAsia" w:ascii="宋体" w:hAnsi="宋体" w:eastAsia="宋体" w:cs="宋体"/>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50"/>
        <w:ind w:left="480" w:hanging="480"/>
        <w:jc w:val="both"/>
        <w:spacing w:before="120" w:beforeAutospacing="0" w:after="120" w:afterAutospacing="0"/>
        <w:rPr>
          <w:rFonts w:ascii="宋体" w:hAnsi="宋体" w:eastAsia="宋体" w:cs="宋体"/>
          <w:color w:val="auto"/>
          <w:highlight w:val="none"/>
        </w:rPr>
      </w:pPr>
      <w:r>
        <w:rPr>
          <w:rFonts w:hint="eastAsia" w:ascii="宋体" w:hAnsi="宋体" w:eastAsia="宋体" w:cs="宋体"/>
          <w:color w:val="auto"/>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5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一</w:t>
      </w:r>
      <w:r>
        <w:rPr>
          <w:rFonts w:hint="eastAsia" w:ascii="宋体" w:hAnsi="宋体" w:eastAsia="宋体" w:cs="宋体"/>
          <w:b/>
          <w:color w:val="auto"/>
          <w:highlight w:val="none"/>
        </w:rPr>
        <w:t xml:space="preserve">、违约责任</w:t>
      </w:r>
      <w:r/>
    </w:p>
    <w:p>
      <w:pPr>
        <w:pStyle w:val="650"/>
        <w:ind w:left="410" w:hanging="410"/>
        <w:jc w:val="both"/>
        <w:spacing w:before="120" w:beforeAutospacing="0" w:after="120" w:afterAutospacing="0"/>
        <w:rPr>
          <w:color w:val="auto"/>
          <w:highlight w:val="none"/>
        </w:rPr>
      </w:pPr>
      <w:r>
        <w:rPr>
          <w:rFonts w:hint="eastAsia" w:ascii="宋体" w:hAnsi="宋体" w:eastAsia="宋体" w:cs="宋体"/>
          <w:color w:val="auto"/>
          <w:highlight w:val="none"/>
        </w:rPr>
        <w:t xml:space="preserve">11.1甲方无正当理由拒绝接受乙方提供服务的，甲方向乙方偿付拒绝接受服务合同价款总值</w:t>
      </w:r>
      <w:r>
        <w:rPr>
          <w:rFonts w:hint="eastAsia" w:ascii="宋体" w:hAnsi="宋体" w:eastAsia="宋体" w:cs="宋体"/>
          <w:color w:val="auto"/>
          <w:highlight w:val="none"/>
          <w:u w:val="single"/>
          <w:lang w:val="en-US" w:eastAsia="zh-CN"/>
        </w:rPr>
        <w:t xml:space="preserve"> 百分之五</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w:t>
      </w:r>
      <w:r/>
    </w:p>
    <w:p>
      <w:pPr>
        <w:pStyle w:val="650"/>
        <w:ind w:left="410" w:hanging="410"/>
        <w:jc w:val="both"/>
        <w:spacing w:before="120" w:beforeAutospacing="0" w:after="120" w:afterAutospacing="0"/>
        <w:rPr>
          <w:color w:val="auto"/>
          <w:highlight w:val="none"/>
        </w:rPr>
      </w:pPr>
      <w:r>
        <w:rPr>
          <w:rFonts w:hint="eastAsia" w:ascii="宋体" w:hAnsi="宋体" w:eastAsia="宋体" w:cs="宋体"/>
          <w:color w:val="auto"/>
          <w:highlight w:val="none"/>
        </w:rPr>
        <w:t xml:space="preserve">11.2甲方无故逾期验收和办理合同款项支付手续的,甲方应按逾期付款总额</w:t>
      </w:r>
      <w:r>
        <w:rPr>
          <w:rFonts w:hint="eastAsia" w:ascii="宋体" w:hAnsi="宋体" w:eastAsia="宋体" w:cs="宋体"/>
          <w:color w:val="auto"/>
          <w:highlight w:val="none"/>
          <w:u w:val="single"/>
          <w:lang w:val="en-US" w:eastAsia="zh-CN"/>
        </w:rPr>
        <w:t xml:space="preserve"> 千分之六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每日向乙方支付违约金。</w:t>
      </w:r>
      <w:r/>
    </w:p>
    <w:p>
      <w:pPr>
        <w:pStyle w:val="650"/>
        <w:ind w:left="410" w:hanging="410"/>
        <w:jc w:val="both"/>
        <w:spacing w:before="120" w:beforeAutospacing="0" w:after="120" w:afterAutospacing="0"/>
        <w:rPr>
          <w:color w:val="auto"/>
          <w:highlight w:val="none"/>
        </w:rPr>
      </w:pPr>
      <w:r>
        <w:rPr>
          <w:rFonts w:hint="eastAsia" w:ascii="宋体" w:hAnsi="宋体" w:eastAsia="宋体" w:cs="宋体"/>
          <w:color w:val="auto"/>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single"/>
          <w:lang w:val="en-US" w:eastAsia="zh-CN"/>
        </w:rPr>
        <w:t xml:space="preserve"> 百分之五</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的违约金，如造成甲方损失超过违约金的，超出部分由乙方继续承担赔偿责任。 </w:t>
      </w:r>
      <w:r/>
    </w:p>
    <w:p>
      <w:pPr>
        <w:pStyle w:val="650"/>
        <w:ind w:left="410" w:hanging="410"/>
        <w:jc w:val="both"/>
        <w:spacing w:before="120" w:beforeAutospacing="0" w:after="120" w:afterAutospacing="0"/>
        <w:rPr>
          <w:color w:val="auto"/>
          <w:highlight w:val="none"/>
        </w:rPr>
      </w:pPr>
      <w:r>
        <w:rPr>
          <w:rFonts w:hint="eastAsia" w:ascii="宋体" w:hAnsi="宋体" w:eastAsia="宋体" w:cs="宋体"/>
          <w:color w:val="auto"/>
          <w:highlight w:val="none"/>
        </w:rPr>
        <w:t xml:space="preserve">11.4乙方所提供服务的标准不符合合同规定及招标文件规定标准的，甲方有权拒绝接受服务，并可单方面解除合同。</w:t>
      </w:r>
      <w:r/>
    </w:p>
    <w:p>
      <w:pPr>
        <w:pStyle w:val="65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、不可抗力事件处理</w:t>
      </w:r>
      <w:r/>
    </w:p>
    <w:p>
      <w:pPr>
        <w:pStyle w:val="650"/>
        <w:ind w:left="480" w:hanging="480"/>
        <w:jc w:val="both"/>
        <w:spacing w:before="120" w:beforeAutospacing="0" w:after="120" w:afterAutospacing="0"/>
        <w:rPr>
          <w:color w:val="auto"/>
          <w:highlight w:val="none"/>
        </w:rPr>
      </w:pPr>
      <w:r>
        <w:rPr>
          <w:rFonts w:hint="eastAsia" w:ascii="宋体" w:hAnsi="宋体" w:eastAsia="宋体" w:cs="宋体"/>
          <w:color w:val="auto"/>
          <w:highlight w:val="none"/>
        </w:rPr>
        <w:t xml:space="preserve">12.1在合同有效期内，任何一方因不可抗力事件导致不能履行合同，则合同履行期可延长，其延长期与不可抗力影响 期相同。</w:t>
      </w:r>
      <w:r/>
    </w:p>
    <w:p>
      <w:pPr>
        <w:pStyle w:val="650"/>
        <w:jc w:val="both"/>
        <w:spacing w:before="120" w:beforeAutospacing="0" w:after="120" w:afterAutospacing="0"/>
        <w:rPr>
          <w:color w:val="auto"/>
          <w:highlight w:val="none"/>
        </w:rPr>
      </w:pPr>
      <w:r>
        <w:rPr>
          <w:rFonts w:hint="eastAsia" w:ascii="宋体" w:hAnsi="宋体" w:eastAsia="宋体" w:cs="宋体"/>
          <w:color w:val="auto"/>
          <w:highlight w:val="none"/>
        </w:rPr>
        <w:t xml:space="preserve">12.2不可抗力事件发生后，应立即通知对方，并寄送有关权威机构出具的证明。</w:t>
      </w:r>
      <w:r/>
    </w:p>
    <w:p>
      <w:pPr>
        <w:pStyle w:val="650"/>
        <w:jc w:val="both"/>
        <w:spacing w:before="120" w:beforeAutospacing="0" w:after="120" w:afterAutospacing="0"/>
        <w:rPr>
          <w:color w:val="auto"/>
          <w:highlight w:val="none"/>
        </w:rPr>
      </w:pPr>
      <w:r>
        <w:rPr>
          <w:rFonts w:hint="eastAsia" w:ascii="宋体" w:hAnsi="宋体" w:eastAsia="宋体" w:cs="宋体"/>
          <w:color w:val="auto"/>
          <w:highlight w:val="none"/>
        </w:rPr>
        <w:t xml:space="preserve">12.3不可抗力事件延续120天以上，双方应通过友好协商，确定是否继续履行合同。</w:t>
      </w:r>
      <w:r/>
    </w:p>
    <w:p>
      <w:pPr>
        <w:pStyle w:val="65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、解决争议的方法</w:t>
      </w:r>
      <w:r/>
    </w:p>
    <w:p>
      <w:pPr>
        <w:pStyle w:val="650"/>
        <w:jc w:val="both"/>
        <w:spacing w:before="120" w:beforeAutospacing="0" w:after="120" w:afterAutospacing="0"/>
        <w:rPr>
          <w:color w:val="auto"/>
          <w:highlight w:val="none"/>
        </w:rP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pStyle w:val="650"/>
        <w:jc w:val="both"/>
        <w:spacing w:before="120" w:beforeAutospacing="0" w:after="120" w:afterAutospacing="0"/>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、合同生效及其</w:t>
      </w:r>
      <w:r>
        <w:rPr>
          <w:rFonts w:hint="eastAsia" w:ascii="宋体" w:hAnsi="宋体" w:eastAsia="宋体" w:cs="宋体"/>
          <w:b/>
          <w:color w:val="auto"/>
          <w:highlight w:val="none"/>
          <w:lang w:eastAsia="zh-CN"/>
        </w:rPr>
        <w:t xml:space="preserve">他</w:t>
      </w:r>
      <w:r/>
    </w:p>
    <w:p>
      <w:pPr>
        <w:pStyle w:val="650"/>
        <w:jc w:val="both"/>
        <w:spacing w:before="120" w:beforeAutospacing="0" w:after="120" w:afterAutospacing="0"/>
        <w:rPr>
          <w:color w:val="auto"/>
          <w:highlight w:val="none"/>
        </w:rPr>
      </w:pPr>
      <w:r>
        <w:rPr>
          <w:rFonts w:hint="eastAsia" w:ascii="宋体" w:hAnsi="宋体" w:eastAsia="宋体" w:cs="宋体"/>
          <w:color w:val="auto"/>
          <w:highlight w:val="none"/>
        </w:rPr>
        <w:t xml:space="preserve">14.1合同经双方法定代表人或授权委托代表人签字并加盖单位公章后生效。</w:t>
      </w:r>
      <w:r/>
    </w:p>
    <w:p>
      <w:pPr>
        <w:pStyle w:val="650"/>
        <w:jc w:val="both"/>
        <w:spacing w:before="120" w:beforeAutospacing="0" w:after="120" w:afterAutospacing="0"/>
        <w:rPr>
          <w:color w:val="auto"/>
          <w:highlight w:val="none"/>
        </w:rPr>
      </w:pPr>
      <w:r>
        <w:rPr>
          <w:rFonts w:hint="eastAsia" w:ascii="宋体" w:hAnsi="宋体" w:eastAsia="宋体" w:cs="宋体"/>
          <w:color w:val="auto"/>
          <w:highlight w:val="none"/>
        </w:rPr>
        <w:t xml:space="preserve">14.2本合同未尽事宜，遵照《民法典》、《政府采购法》有关条文执行。</w:t>
      </w:r>
      <w:r/>
    </w:p>
    <w:p>
      <w:pPr>
        <w:pStyle w:val="650"/>
        <w:ind w:left="480" w:hanging="480"/>
        <w:jc w:val="both"/>
        <w:spacing w:before="120" w:beforeAutospacing="0" w:after="120" w:afterAutospacing="0"/>
        <w:rPr>
          <w:color w:val="auto"/>
          <w:highlight w:val="none"/>
        </w:rPr>
      </w:pPr>
      <w:r>
        <w:rPr>
          <w:rFonts w:hint="eastAsia" w:ascii="宋体" w:hAnsi="宋体" w:eastAsia="宋体" w:cs="宋体"/>
          <w:color w:val="auto"/>
          <w:highlight w:val="none"/>
        </w:rPr>
        <w:t xml:space="preserve">14.3 本合同正本一式</w:t>
      </w:r>
      <w:r>
        <w:rPr>
          <w:rFonts w:hint="eastAsia" w:ascii="宋体" w:hAnsi="宋体" w:eastAsia="宋体" w:cs="宋体"/>
          <w:color w:val="auto"/>
          <w:highlight w:val="none"/>
          <w:lang w:val="en-US" w:eastAsia="zh-CN"/>
        </w:rPr>
        <w:t xml:space="preserve">肆</w:t>
      </w:r>
      <w:r>
        <w:rPr>
          <w:rFonts w:hint="eastAsia" w:ascii="宋体" w:hAnsi="宋体" w:eastAsia="宋体" w:cs="宋体"/>
          <w:color w:val="auto"/>
          <w:highlight w:val="none"/>
        </w:rPr>
        <w:t xml:space="preserve">份，具有同等法律效力，甲方、乙方各执</w:t>
      </w:r>
      <w:r>
        <w:rPr>
          <w:rFonts w:hint="eastAsia" w:ascii="宋体" w:hAnsi="宋体" w:eastAsia="宋体" w:cs="宋体"/>
          <w:color w:val="auto"/>
          <w:highlight w:val="none"/>
          <w:lang w:val="en-US" w:eastAsia="zh-CN"/>
        </w:rPr>
        <w:t xml:space="preserve">两</w:t>
      </w:r>
      <w:r>
        <w:rPr>
          <w:rFonts w:hint="eastAsia" w:ascii="宋体" w:hAnsi="宋体" w:eastAsia="宋体" w:cs="宋体"/>
          <w:color w:val="auto"/>
          <w:highlight w:val="none"/>
        </w:rPr>
        <w:t xml:space="preserve">份。</w:t>
      </w:r>
      <w:r/>
    </w:p>
    <w:p>
      <w:pPr>
        <w:pStyle w:val="650"/>
        <w:ind w:left="480" w:hanging="480"/>
        <w:jc w:val="both"/>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  甲方：                     乙方： </w:t>
      </w:r>
      <w:r/>
    </w:p>
    <w:p>
      <w:pPr>
        <w:pStyle w:val="650"/>
        <w:jc w:val="both"/>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  地址：                     地址： </w:t>
      </w:r>
      <w:r/>
    </w:p>
    <w:p>
      <w:pPr>
        <w:pStyle w:val="650"/>
        <w:jc w:val="both"/>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  法定代表人或授权代表：        法定代表人或授权代表：</w:t>
      </w:r>
      <w:r/>
    </w:p>
    <w:p>
      <w:pPr>
        <w:pStyle w:val="650"/>
        <w:ind w:firstLine="240"/>
        <w:jc w:val="both"/>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联系电话：                联系电话：          </w:t>
      </w:r>
      <w:r/>
    </w:p>
    <w:p>
      <w:pPr>
        <w:pStyle w:val="650"/>
        <w:jc w:val="center"/>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4"/>
          <w:szCs w:val="24"/>
          <w:highlight w:val="none"/>
        </w:rPr>
        <w:t xml:space="preserve">   签订日期：      年    月   日</w:t>
      </w:r>
      <w:bookmarkStart w:id="174" w:name="_Toc479757211"/>
      <w:r/>
      <w:bookmarkStart w:id="175" w:name="_Toc16938590"/>
      <w:r/>
      <w:bookmarkStart w:id="176" w:name="_Toc462564139"/>
      <w:r/>
      <w:bookmarkStart w:id="177" w:name="_Hlt16619350"/>
      <w:r/>
      <w:bookmarkStart w:id="178" w:name="_Toc120614244"/>
      <w:r/>
      <w:bookmarkStart w:id="179" w:name="_Toc20823346"/>
      <w:r/>
      <w:bookmarkStart w:id="180" w:name="_Hlt16619369"/>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38"/>
        <w:rPr>
          <w:rFonts w:hint="eastAsia"/>
          <w:lang w:val="en-US" w:eastAsia="zh-CN"/>
        </w:rPr>
      </w:pPr>
      <w:r>
        <w:rPr>
          <w:rFonts w:hint="eastAsia"/>
          <w:lang w:val="en-US" w:eastAsia="zh-CN"/>
        </w:rPr>
        <w:t xml:space="preserve">第</w:t>
      </w:r>
      <w:bookmarkEnd w:id="174"/>
      <w:r>
        <w:rPr>
          <w:rFonts w:hint="eastAsia"/>
          <w:lang w:val="en-US" w:eastAsia="zh-CN"/>
        </w:rPr>
        <w:t xml:space="preserve">四章 采购需求</w:t>
      </w:r>
      <w:bookmarkEnd w:id="175"/>
      <w:r/>
      <w:bookmarkEnd w:id="176"/>
      <w:r/>
      <w:bookmarkEnd w:id="177"/>
      <w:r/>
      <w:bookmarkEnd w:id="178"/>
      <w:r/>
      <w:bookmarkEnd w:id="179"/>
      <w:r/>
      <w:r/>
    </w:p>
    <w:p>
      <w:pPr>
        <w:pStyle w:val="650"/>
        <w:jc w:val="both"/>
        <w:spacing w:beforeAutospacing="0" w:afterAutospacing="0" w:line="0" w:lineRule="atLeast"/>
        <w:rPr>
          <w:rFonts w:hint="eastAsia" w:ascii="宋体" w:hAnsi="宋体" w:eastAsia="宋体" w:cs="宋体"/>
          <w:color w:val="auto"/>
          <w:sz w:val="24"/>
          <w:szCs w:val="24"/>
          <w:highlight w:val="none"/>
        </w:rPr>
      </w:pPr>
      <w:r/>
      <w:bookmarkStart w:id="181" w:name="_Toc49090575"/>
      <w:r/>
      <w:bookmarkStart w:id="182" w:name="_Toc26554093"/>
      <w:r>
        <w:rPr>
          <w:rFonts w:hint="eastAsia" w:ascii="宋体" w:hAnsi="宋体" w:eastAsia="宋体" w:cs="宋体"/>
          <w:color w:val="auto"/>
          <w:sz w:val="24"/>
          <w:szCs w:val="24"/>
          <w:highlight w:val="none"/>
        </w:rPr>
        <w:t xml:space="preserve">项目属性:服务类项目。</w:t>
      </w:r>
      <w:bookmarkEnd w:id="181"/>
      <w:r/>
      <w:bookmarkEnd w:id="182"/>
      <w:r/>
      <w:r/>
    </w:p>
    <w:p>
      <w:pPr>
        <w:pStyle w:val="65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38"/>
        <w:spacing w:before="240" w:after="240" w:line="240" w:lineRule="auto"/>
        <w:rPr>
          <w:rFonts w:hint="eastAsia"/>
        </w:rPr>
      </w:pPr>
      <w:r/>
      <w:bookmarkStart w:id="183" w:name="_Toc120614281"/>
      <w:r>
        <w:rPr>
          <w:rFonts w:hint="eastAsia"/>
        </w:rPr>
        <w:t xml:space="preserve">射阳县海都中学2026年物业</w:t>
      </w:r>
      <w:r/>
    </w:p>
    <w:p>
      <w:pPr>
        <w:pStyle w:val="638"/>
        <w:spacing w:before="240" w:after="240" w:line="240" w:lineRule="auto"/>
      </w:pPr>
      <w:r>
        <w:rPr>
          <w:rFonts w:hint="eastAsia"/>
        </w:rPr>
        <w:t xml:space="preserve">采购需求</w:t>
      </w:r>
      <w:r/>
    </w:p>
    <w:p>
      <w:pPr>
        <w:pStyle w:val="650"/>
        <w:jc w:val="both"/>
        <w:spacing w:beforeAutospacing="0" w:afterAutospacing="0" w:line="0" w:lineRule="atLeast"/>
        <w:rPr>
          <w:rFonts w:ascii="宋体" w:hAnsi="宋体" w:eastAsia="宋体" w:cs="宋体"/>
        </w:rPr>
      </w:pPr>
      <w:r>
        <w:rPr>
          <w:rFonts w:hint="eastAsia" w:ascii="宋体" w:hAnsi="宋体" w:eastAsia="宋体" w:cs="宋体"/>
        </w:rPr>
        <w:t xml:space="preserve">项目属性:服务类项目。</w:t>
      </w:r>
      <w:r/>
    </w:p>
    <w:p>
      <w:pPr>
        <w:spacing w:line="440" w:lineRule="exact"/>
        <w:rPr>
          <w:rFonts w:asciiTheme="minorEastAsia" w:hAnsiTheme="minorEastAsia" w:cstheme="minorEastAsia"/>
          <w:b/>
          <w:bCs/>
          <w:color w:val="000000" w:themeColor="text1"/>
          <w:sz w:val="24"/>
          <w14:textFill>
            <w14:solidFill>
              <w14:schemeClr w14:val="tx1"/>
            </w14:solidFill>
          </w14:textFill>
        </w:rPr>
      </w:pPr>
      <w:r>
        <w:rPr>
          <w:rFonts w:hint="eastAsia" w:asciiTheme="minorEastAsia" w:hAnsiTheme="minorEastAsia" w:cstheme="minorEastAsia"/>
          <w:b/>
          <w:bCs/>
          <w:color w:val="000000" w:themeColor="text1"/>
          <w:sz w:val="24"/>
          <w14:textFill>
            <w14:solidFill>
              <w14:schemeClr w14:val="tx1"/>
            </w14:solidFill>
          </w14:textFill>
        </w:rPr>
        <w:t xml:space="preserve">一、项目概况</w:t>
      </w:r>
      <w:r/>
    </w:p>
    <w:p>
      <w:pPr>
        <w:pStyle w:val="655"/>
        <w:spacing w:line="440" w:lineRule="exact"/>
        <w:rPr>
          <w:rFonts w:asciiTheme="minorEastAsia" w:hAnsiTheme="minorEastAsia" w:cstheme="minorEastAsia"/>
          <w:color w:val="000000" w:themeColor="text1"/>
          <w14:textFill>
            <w14:solidFill>
              <w14:schemeClr w14:val="tx1"/>
            </w14:solidFill>
          </w14:textFill>
        </w:rPr>
      </w:pPr>
      <w:r>
        <w:rPr>
          <w:rFonts w:hint="eastAsia" w:asciiTheme="minorEastAsia" w:hAnsiTheme="minorEastAsia" w:cstheme="minorEastAsia"/>
          <w:color w:val="000000" w:themeColor="text1"/>
          <w14:textFill>
            <w14:solidFill>
              <w14:schemeClr w14:val="tx1"/>
            </w14:solidFill>
          </w14:textFill>
        </w:rPr>
        <w:t xml:space="preserve">    1.1</w:t>
      </w:r>
      <w:r>
        <w:rPr>
          <w:rFonts w:hint="eastAsia" w:asciiTheme="minorEastAsia" w:hAnsiTheme="minorEastAsia" w:cstheme="minorEastAsia"/>
          <w:color w:val="000000" w:themeColor="text1"/>
          <w14:textFill>
            <w14:solidFill>
              <w14:schemeClr w14:val="tx1"/>
            </w14:solidFill>
          </w14:textFill>
        </w:rPr>
        <w:t xml:space="preserve">项目名称：射阳县海都中学物业管理服务采购项目</w:t>
      </w:r>
      <w:r/>
    </w:p>
    <w:p>
      <w:pPr>
        <w:pStyle w:val="655"/>
        <w:ind w:firstLine="480"/>
        <w:spacing w:line="440" w:lineRule="exact"/>
        <w:rPr>
          <w:rFonts w:asciiTheme="minorEastAsia" w:hAnsiTheme="minorEastAsia" w:cstheme="minorEastAsia"/>
          <w:color w:val="000000" w:themeColor="text1"/>
          <w14:textFill>
            <w14:solidFill>
              <w14:schemeClr w14:val="tx1"/>
            </w14:solidFill>
          </w14:textFill>
        </w:rPr>
      </w:pPr>
      <w:r>
        <w:rPr>
          <w:rFonts w:hint="eastAsia" w:asciiTheme="minorEastAsia" w:hAnsiTheme="minorEastAsia" w:cstheme="minorEastAsia"/>
          <w:color w:val="000000" w:themeColor="text1"/>
          <w14:textFill>
            <w14:solidFill>
              <w14:schemeClr w14:val="tx1"/>
            </w14:solidFill>
          </w14:textFill>
        </w:rPr>
        <w:t xml:space="preserve">1.2项目地点：射阳县海都中学</w:t>
      </w:r>
      <w:r/>
    </w:p>
    <w:p>
      <w:pPr>
        <w:ind w:firstLine="480"/>
        <w:spacing w:line="440" w:lineRule="exact"/>
        <w:rPr>
          <w:rFonts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 xml:space="preserve">1.3采购需求：本项目为射阳县海都中学物业管理服务采购，包括但不限于保安、保洁服务、文印、水电工及学校安排的其他有关物业管理事项等。</w:t>
      </w:r>
      <w:r/>
    </w:p>
    <w:p>
      <w:pPr>
        <w:ind w:firstLine="480"/>
        <w:spacing w:line="500" w:lineRule="exact"/>
        <w:rPr>
          <w:rFonts w:ascii="宋体" w:hAnsi="宋体" w:eastAsia="宋体" w:cs="宋体"/>
          <w:sz w:val="24"/>
        </w:rPr>
      </w:pPr>
      <w:r>
        <w:rPr>
          <w:rFonts w:hint="eastAsia" w:ascii="宋体" w:hAnsi="宋体" w:eastAsia="宋体" w:cs="宋体"/>
          <w:sz w:val="24"/>
        </w:rPr>
        <w:t xml:space="preserve">1.4具体采购范围：门卫保安，行政楼、教学楼、实验楼保洁，文印室文印，学校水电维修，档案及实验楼管理等。人员配置如下：南门卫保安1人，行政楼保洁1人，教学楼、实验楼保洁4人，文印员3人，水电工1人，档案管理员1人，实验楼管理员1人。以上所有人员</w:t>
      </w:r>
      <w:r>
        <w:rPr>
          <w:rFonts w:hint="eastAsia" w:ascii="宋体" w:hAnsi="宋体" w:eastAsia="宋体" w:cs="宋体"/>
          <w:color w:val="333333"/>
          <w:sz w:val="24"/>
          <w:shd w:val="clear" w:color="auto" w:fill="ffffff"/>
        </w:rPr>
        <w:t xml:space="preserve">须身体健康、形象端正、无重大器官残疾或传染疾病，无不良嗜好，无犯罪记录；能对工作认真负责，所有人员均具有健康证。</w:t>
      </w:r>
      <w:r>
        <w:rPr>
          <w:rFonts w:hint="eastAsia" w:ascii="宋体" w:hAnsi="宋体" w:eastAsia="宋体" w:cs="宋体"/>
          <w:sz w:val="24"/>
        </w:rPr>
        <w:t xml:space="preserve">在服务期内，本项目涉及的所有服务工作可配合进行，甲方有特急需求时，中标供应商必须无条件服从采购人安排。</w:t>
      </w:r>
      <w:r/>
    </w:p>
    <w:p>
      <w:pPr>
        <w:ind w:firstLine="480"/>
        <w:spacing w:line="500" w:lineRule="exact"/>
        <w:rPr>
          <w:rFonts w:ascii="宋体" w:hAnsi="宋体" w:eastAsia="宋体" w:cs="宋体"/>
          <w:sz w:val="24"/>
        </w:rPr>
      </w:pPr>
      <w:r>
        <w:rPr>
          <w:rFonts w:hint="eastAsia" w:ascii="宋体" w:hAnsi="宋体" w:eastAsia="宋体" w:cs="宋体"/>
          <w:sz w:val="24"/>
        </w:rPr>
        <w:t xml:space="preserve">1.5服务期限:自合同签订之日起</w:t>
      </w:r>
      <w:r>
        <w:rPr>
          <w:rFonts w:hint="eastAsia" w:ascii="宋体" w:hAnsi="宋体" w:eastAsia="宋体" w:cs="宋体"/>
          <w:sz w:val="24"/>
          <w:lang w:val="en-US" w:eastAsia="zh-CN"/>
        </w:rPr>
        <w:t xml:space="preserve">12</w:t>
      </w:r>
      <w:r>
        <w:rPr>
          <w:rFonts w:hint="eastAsia" w:ascii="宋体" w:hAnsi="宋体" w:eastAsia="宋体" w:cs="宋体"/>
          <w:sz w:val="24"/>
        </w:rPr>
        <w:t xml:space="preserve">个月。</w:t>
      </w:r>
      <w:r/>
    </w:p>
    <w:p>
      <w:pPr>
        <w:spacing w:line="440" w:lineRule="exact"/>
        <w:rPr>
          <w:rFonts w:asciiTheme="minorEastAsia" w:hAnsiTheme="minorEastAsia" w:cstheme="minorEastAsia"/>
          <w:b/>
          <w:bCs/>
          <w:color w:val="000000" w:themeColor="text1"/>
          <w:sz w:val="24"/>
          <w14:textFill>
            <w14:solidFill>
              <w14:schemeClr w14:val="tx1"/>
            </w14:solidFill>
          </w14:textFill>
        </w:rPr>
      </w:pPr>
      <w:r>
        <w:rPr>
          <w:rFonts w:hint="eastAsia" w:asciiTheme="minorEastAsia" w:hAnsiTheme="minorEastAsia" w:cstheme="minorEastAsia"/>
          <w:b/>
          <w:bCs/>
          <w:color w:val="000000" w:themeColor="text1"/>
          <w:sz w:val="24"/>
          <w14:textFill>
            <w14:solidFill>
              <w14:schemeClr w14:val="tx1"/>
            </w14:solidFill>
          </w14:textFill>
        </w:rPr>
        <w:t xml:space="preserve">二、服务内容及要求：</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2.1安保管理工作：</w:t>
      </w:r>
      <w:r/>
    </w:p>
    <w:p>
      <w:pPr>
        <w:ind w:firstLine="480"/>
        <w:spacing w:line="440" w:lineRule="exact"/>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t xml:space="preserve">严格执行按时上、下班制度。</w:t>
      </w:r>
      <w:r/>
    </w:p>
    <w:p>
      <w:pPr>
        <w:ind w:firstLine="480"/>
        <w:spacing w:line="440" w:lineRule="exact"/>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上班不闲谈、不做私活、不看报刊、杂志。安保人员在上学和放学期间要及时清理道路两边的车辆，确保上学、放学期间道路畅通。</w:t>
      </w:r>
      <w:r/>
    </w:p>
    <w:p>
      <w:pPr>
        <w:ind w:firstLine="480"/>
        <w:spacing w:line="440" w:lineRule="exact"/>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校内车辆一律凭出入证进出学校，无学校出入证的车辆未经同意不得进入校园，外来车辆一律停放在大门外两侧规定处（除主管局、上级领导和学校用车等特殊情况）。</w:t>
      </w:r>
      <w:r/>
    </w:p>
    <w:p>
      <w:pPr>
        <w:ind w:firstLine="480"/>
        <w:spacing w:line="440" w:lineRule="exact"/>
        <w:rPr>
          <w:rFonts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严把大门关，大门口保持干净、整洁的工作环境；搞好值班室卫生，不得让校外人员在值班室逗留；上课期间大门一律关闭；学生上学和放学时段必须有两个人在门口执勤，上课铃响后十分钟及时关闭校门，下课铃声响前十分钟及时打开校门，必须做到门开人在；</w:t>
      </w:r>
      <w:r>
        <w:rPr>
          <w:rFonts w:hint="eastAsia" w:ascii="宋体" w:hAnsi="宋体" w:eastAsia="宋体" w:cs="宋体"/>
          <w:color w:val="ff0000"/>
          <w:sz w:val="24"/>
        </w:rPr>
        <w:t xml:space="preserve">所有</w:t>
      </w:r>
      <w:r>
        <w:rPr>
          <w:rFonts w:hint="eastAsia" w:ascii="宋体" w:hAnsi="宋体" w:eastAsia="宋体" w:cs="宋体"/>
          <w:sz w:val="24"/>
        </w:rPr>
        <w:t xml:space="preserve">学生</w:t>
      </w:r>
      <w:r>
        <w:rPr>
          <w:rFonts w:hint="eastAsia" w:ascii="宋体" w:hAnsi="宋体" w:eastAsia="宋体" w:cs="宋体"/>
          <w:color w:val="ff0000"/>
          <w:sz w:val="24"/>
        </w:rPr>
        <w:t xml:space="preserve">非上课、自习时间</w:t>
      </w:r>
      <w:r>
        <w:rPr>
          <w:rFonts w:hint="eastAsia" w:ascii="宋体" w:hAnsi="宋体" w:eastAsia="宋体" w:cs="宋体"/>
          <w:sz w:val="24"/>
        </w:rPr>
        <w:t xml:space="preserve">进出校门一律凭相关手续。</w:t>
      </w:r>
      <w:r/>
    </w:p>
    <w:p>
      <w:pPr>
        <w:ind w:firstLine="480"/>
        <w:spacing w:line="440" w:lineRule="exact"/>
        <w:rPr>
          <w:rFonts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安保人员24小时巡逻制度。学生在校期间，每班次不少于2人，交班时填好“交班记录”。如校内发生盗窃事件，经核实为值班人员工作失职所致，损失由乙方负责按价赔偿。</w:t>
      </w:r>
      <w:r/>
    </w:p>
    <w:p>
      <w:pPr>
        <w:ind w:firstLine="480"/>
        <w:spacing w:line="440" w:lineRule="exact"/>
        <w:rPr>
          <w:rFonts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安保人员上班期间穿统一制服，制服由乙方负责购买；安保人员服从学校领导和安保处的管理。</w:t>
      </w:r>
      <w:r/>
    </w:p>
    <w:p>
      <w:pPr>
        <w:ind w:firstLine="480"/>
        <w:spacing w:line="440" w:lineRule="exact"/>
        <w:rPr>
          <w:rFonts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保安人员上班期间待人热情、微笑服务、文明服务，禁止吸烟。</w:t>
      </w:r>
      <w:r/>
    </w:p>
    <w:p>
      <w:pPr>
        <w:ind w:firstLine="480"/>
        <w:spacing w:line="440" w:lineRule="exact"/>
        <w:rPr>
          <w:rFonts w:ascii="宋体" w:hAnsi="宋体" w:eastAsia="宋体" w:cs="宋体"/>
          <w:sz w:val="24"/>
        </w:rPr>
      </w:pPr>
      <w:r>
        <w:rPr>
          <w:rFonts w:ascii="宋体" w:hAnsi="宋体" w:eastAsia="宋体" w:cs="宋体"/>
          <w:sz w:val="24"/>
        </w:rPr>
        <w:t xml:space="preserve">（8）</w:t>
      </w:r>
      <w:r>
        <w:rPr>
          <w:rFonts w:hint="eastAsia" w:ascii="宋体" w:hAnsi="宋体" w:eastAsia="宋体" w:cs="宋体"/>
          <w:sz w:val="24"/>
        </w:rPr>
        <w:t xml:space="preserve">严查出校车辆上的物资并做好登记工作，谨防学校财产损失。如因检查不力，导致校产流失，查实一次，处以货款2倍价格的赔偿。在乙方承包金中扣除。</w:t>
      </w:r>
      <w:r/>
    </w:p>
    <w:p>
      <w:pPr>
        <w:ind w:firstLine="480"/>
        <w:spacing w:line="440" w:lineRule="exact"/>
        <w:rPr>
          <w:rFonts w:ascii="宋体" w:hAnsi="宋体" w:eastAsia="宋体" w:cs="宋体"/>
          <w:sz w:val="24"/>
        </w:rPr>
      </w:pPr>
      <w:r>
        <w:rPr>
          <w:rFonts w:ascii="宋体" w:hAnsi="宋体" w:eastAsia="宋体" w:cs="宋体"/>
          <w:sz w:val="24"/>
        </w:rPr>
        <w:t xml:space="preserve">（9）</w:t>
      </w:r>
      <w:r>
        <w:rPr>
          <w:rFonts w:hint="eastAsia" w:ascii="宋体" w:hAnsi="宋体" w:eastAsia="宋体" w:cs="宋体"/>
          <w:sz w:val="24"/>
        </w:rPr>
        <w:t xml:space="preserve">及时处理校内治安突发事件。安保人员须在第一时间奔赴现场，妥善处理，并及时向学校相关管理部门汇报，如因安保人员的疏忽导致严重事件的发生的，乙方要承担主要责任。</w:t>
      </w:r>
      <w:r/>
    </w:p>
    <w:p>
      <w:pPr>
        <w:ind w:firstLine="480"/>
        <w:spacing w:line="440" w:lineRule="exact"/>
        <w:rPr>
          <w:rFonts w:ascii="宋体" w:hAnsi="宋体" w:eastAsia="宋体" w:cs="宋体"/>
          <w:sz w:val="24"/>
        </w:rPr>
      </w:pPr>
      <w:r>
        <w:rPr>
          <w:rFonts w:ascii="宋体" w:hAnsi="宋体" w:eastAsia="宋体" w:cs="宋体"/>
          <w:sz w:val="24"/>
        </w:rPr>
        <w:t xml:space="preserve">（10）</w:t>
      </w:r>
      <w:r>
        <w:rPr>
          <w:rFonts w:hint="eastAsia" w:ascii="宋体" w:hAnsi="宋体" w:eastAsia="宋体" w:cs="宋体"/>
          <w:sz w:val="24"/>
        </w:rPr>
        <w:t xml:space="preserve">制订安全防范措施，包括外来车辆及外来人员管理登记和应急响应措施等；来客要履行登记手续。安保人员对来客、来访者，要电话通知相关人员，征得同意后填写会客单，方可进入校内。</w:t>
      </w:r>
      <w:r/>
    </w:p>
    <w:p>
      <w:pPr>
        <w:ind w:firstLine="723"/>
        <w:spacing w:line="440" w:lineRule="exact"/>
        <w:rPr>
          <w:rFonts w:ascii="宋体" w:hAnsi="宋体" w:eastAsia="宋体" w:cs="宋体"/>
          <w:b/>
          <w:bCs/>
          <w:sz w:val="24"/>
        </w:rPr>
      </w:pPr>
      <w:r>
        <w:rPr>
          <w:rFonts w:hint="eastAsia" w:ascii="宋体" w:hAnsi="宋体" w:eastAsia="宋体" w:cs="宋体"/>
          <w:b/>
          <w:bCs/>
          <w:sz w:val="24"/>
        </w:rPr>
        <w:t xml:space="preserve">2.2卫生保洁管理工作：</w:t>
      </w:r>
      <w:r/>
    </w:p>
    <w:p>
      <w:pPr>
        <w:ind w:firstLine="480"/>
        <w:spacing w:line="440" w:lineRule="exact"/>
        <w:rPr>
          <w:rFonts w:ascii="宋体" w:hAnsi="宋体" w:eastAsia="宋体" w:cs="宋体"/>
          <w:color w:val="ff0000"/>
          <w:sz w:val="24"/>
        </w:rPr>
      </w:pPr>
      <w:r>
        <w:rPr>
          <w:rFonts w:ascii="宋体" w:hAnsi="宋体" w:eastAsia="宋体" w:cs="宋体"/>
          <w:sz w:val="24"/>
        </w:rPr>
        <w:t xml:space="preserve">（1）</w:t>
      </w:r>
      <w:bookmarkStart w:id="184" w:name="OLE_LINK1"/>
      <w:r/>
      <w:bookmarkStart w:id="185" w:name="OLE_LINK2"/>
      <w:r>
        <w:rPr>
          <w:rFonts w:hint="eastAsia" w:ascii="宋体" w:hAnsi="宋体" w:eastAsia="宋体" w:cs="宋体"/>
          <w:color w:val="ff0000"/>
          <w:sz w:val="24"/>
        </w:rPr>
        <w:t xml:space="preserve">卫生保洁范围：保洁区域为校园除教室内外以外的全部区域。含学校行政楼、教学楼、教师公寓、实验楼内会议室、楼梯、过道、吊顶等场所的保洁；校园内各楼层厕所重点保洁；各教学楼、办公楼的饮水机保洁；校园内道路、各卫生区、操场、活动场地、绿化带、景观池内杂物清除等。</w:t>
      </w:r>
      <w:bookmarkEnd w:id="184"/>
      <w:bookmarkEnd w:id="185"/>
      <w:r/>
    </w:p>
    <w:p>
      <w:pPr>
        <w:ind w:firstLine="480"/>
        <w:spacing w:line="440" w:lineRule="exact"/>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总体要求；每天8小时保洁；上午6点30—10点30、下午1点30—5点30；厕所要做到无结便、无污垢、无异味；夏季无蚊蝇；无瓜果皮壳、纸屑、烟头等杂物；无积水、污迹、垃圾及时处理；内部如有堵塞及时反馈、疏通；外表无污迹，无粘附物。厕所地面清洁，卫生器具无异味；楼梯、廊道做到无吊灰浮尘。</w:t>
      </w:r>
      <w:r/>
    </w:p>
    <w:p>
      <w:pPr>
        <w:ind w:firstLine="480"/>
        <w:spacing w:line="440" w:lineRule="exact"/>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卫生工具</w:t>
      </w:r>
      <w:r>
        <w:rPr>
          <w:rFonts w:hint="eastAsia" w:ascii="宋体" w:hAnsi="宋体" w:eastAsia="宋体" w:cs="宋体"/>
          <w:color w:val="ff0000"/>
          <w:sz w:val="24"/>
        </w:rPr>
        <w:t xml:space="preserve">、清洁除垢制剂</w:t>
      </w:r>
      <w:r>
        <w:rPr>
          <w:rFonts w:hint="eastAsia" w:ascii="宋体" w:hAnsi="宋体" w:eastAsia="宋体" w:cs="宋体"/>
          <w:sz w:val="24"/>
        </w:rPr>
        <w:t xml:space="preserve">由</w:t>
      </w:r>
      <w:r>
        <w:rPr>
          <w:rFonts w:hint="eastAsia" w:ascii="宋体" w:hAnsi="宋体" w:eastAsia="宋体" w:cs="宋体"/>
          <w:color w:val="ff0000"/>
          <w:sz w:val="24"/>
        </w:rPr>
        <w:t xml:space="preserve">中标方</w:t>
      </w:r>
      <w:r>
        <w:rPr>
          <w:rFonts w:hint="eastAsia" w:ascii="宋体" w:hAnsi="宋体" w:eastAsia="宋体" w:cs="宋体"/>
          <w:sz w:val="24"/>
        </w:rPr>
        <w:t xml:space="preserve">自行提供，要爱护区域的公共设施，发现损坏公物要及时报告。</w:t>
      </w:r>
      <w:r/>
    </w:p>
    <w:p>
      <w:pPr>
        <w:ind w:firstLine="480"/>
        <w:spacing w:line="440" w:lineRule="exact"/>
        <w:rPr>
          <w:rFonts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树立全心全意服务教学的思想，尽职尽责，吃苦耐劳。遵守劳动纪律，不迟到，不早退，工作时间内有事要请假。</w:t>
      </w:r>
      <w:r/>
    </w:p>
    <w:p>
      <w:pPr>
        <w:ind w:firstLine="480"/>
        <w:spacing w:line="440" w:lineRule="exact"/>
        <w:rPr>
          <w:rFonts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注意节水节电，随手关灯、关水。</w:t>
      </w:r>
      <w:r/>
    </w:p>
    <w:p>
      <w:pPr>
        <w:ind w:firstLine="480"/>
        <w:spacing w:line="440" w:lineRule="exact"/>
        <w:rPr>
          <w:rFonts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工作中发现和捡拾物品要交公。</w:t>
      </w:r>
      <w:r/>
    </w:p>
    <w:p>
      <w:pPr>
        <w:ind w:firstLine="480"/>
        <w:spacing w:line="440" w:lineRule="exact"/>
        <w:rPr>
          <w:rFonts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完成保洁责任区工作外，每天课间对校园地面、楼道、走廊进行卫生保洁，确保校园内无废纸杂物。</w:t>
      </w:r>
      <w:r/>
    </w:p>
    <w:p>
      <w:pPr>
        <w:ind w:firstLine="480"/>
        <w:spacing w:line="440" w:lineRule="exact"/>
        <w:rPr>
          <w:rFonts w:ascii="宋体" w:hAnsi="宋体" w:eastAsia="宋体" w:cs="宋体"/>
          <w:sz w:val="24"/>
        </w:rPr>
      </w:pPr>
      <w:r>
        <w:rPr>
          <w:rFonts w:ascii="宋体" w:hAnsi="宋体" w:eastAsia="宋体" w:cs="宋体"/>
          <w:sz w:val="24"/>
        </w:rPr>
        <w:t xml:space="preserve">（8）</w:t>
      </w:r>
      <w:r>
        <w:rPr>
          <w:rFonts w:hint="eastAsia" w:ascii="宋体" w:hAnsi="宋体" w:eastAsia="宋体" w:cs="宋体"/>
          <w:sz w:val="24"/>
        </w:rPr>
        <w:t xml:space="preserve">卫生保洁实行责任制，物业公司安排专职人员并明确保洁人员的责任范围。</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2.3文印及打字员管理工作：</w:t>
      </w:r>
      <w:r/>
    </w:p>
    <w:p>
      <w:pPr>
        <w:ind w:firstLine="480"/>
        <w:spacing w:line="440" w:lineRule="exact"/>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t xml:space="preserve">负责学校试卷、文件印刷等工作；</w:t>
      </w:r>
      <w:r/>
    </w:p>
    <w:p>
      <w:pPr>
        <w:ind w:firstLine="480"/>
        <w:spacing w:line="440" w:lineRule="exact"/>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乙方人员自觉接受教务处、总务处的监督、管理。</w:t>
      </w:r>
      <w:r/>
    </w:p>
    <w:p>
      <w:pPr>
        <w:ind w:firstLine="480"/>
        <w:spacing w:line="440" w:lineRule="exact"/>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保证质量，按时完成采购人交付的文印任务，含突击性任务。</w:t>
      </w:r>
      <w:r/>
    </w:p>
    <w:p>
      <w:pPr>
        <w:ind w:firstLine="480"/>
        <w:spacing w:line="440" w:lineRule="exact"/>
        <w:rPr>
          <w:rFonts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对采购人交付印刷的试卷，必须注意保密。</w:t>
      </w:r>
      <w:r/>
    </w:p>
    <w:p>
      <w:pPr>
        <w:ind w:firstLine="480"/>
        <w:spacing w:line="440" w:lineRule="exact"/>
        <w:rPr>
          <w:rFonts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乙方不得对学生经营复印等相关业务。</w:t>
      </w:r>
      <w:r/>
    </w:p>
    <w:p>
      <w:pPr>
        <w:ind w:firstLine="480"/>
        <w:spacing w:line="440" w:lineRule="exact"/>
        <w:rPr>
          <w:rFonts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节假日期间，如遇学校加急文印材料，乙方须安排人员随叫随到。</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2.4水电工管理工作：</w:t>
      </w:r>
      <w:r/>
    </w:p>
    <w:p>
      <w:pPr>
        <w:ind w:firstLine="480"/>
        <w:spacing w:line="440" w:lineRule="exact"/>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t xml:space="preserve">必须遵守学校各项规章制度，协助总务处做好学校的日常相关工作。</w:t>
      </w:r>
      <w:r/>
    </w:p>
    <w:p>
      <w:pPr>
        <w:ind w:firstLine="480"/>
        <w:spacing w:line="440" w:lineRule="exact"/>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出现故障接到学校通知时，乙方须安排人员随叫随到。</w:t>
      </w:r>
      <w:r/>
    </w:p>
    <w:p>
      <w:pPr>
        <w:ind w:firstLine="480"/>
        <w:spacing w:line="440" w:lineRule="exact"/>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必须持证上岗，严格执行安全生产操作规程，树立牢固的安全意识，对突发事故要具有应变的措施。</w:t>
      </w:r>
      <w:r/>
    </w:p>
    <w:p>
      <w:pPr>
        <w:ind w:firstLine="480"/>
        <w:spacing w:line="440" w:lineRule="exact"/>
        <w:rPr>
          <w:rFonts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在工作过程中应规范操作，认真落实工作安全条例，在日常工作中，如出现安全责任事故，一切责任均由乙方负责。</w:t>
      </w:r>
      <w:r/>
    </w:p>
    <w:p>
      <w:pPr>
        <w:ind w:firstLine="480"/>
        <w:spacing w:line="440" w:lineRule="exact"/>
        <w:rPr>
          <w:rFonts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工作期间，杜绝饮酒。发生突发事故时,应保持清醒头脑,按照操作规程及时排除故障；</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2.5档案、资料管理工作：</w:t>
      </w:r>
      <w:r/>
    </w:p>
    <w:p>
      <w:pPr>
        <w:ind w:firstLine="480"/>
        <w:spacing w:line="440" w:lineRule="exact"/>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t xml:space="preserve">协助采购人做好相关管理台帐（教职工人员的信息登记、资料审查等）。</w:t>
      </w:r>
      <w:r/>
    </w:p>
    <w:p>
      <w:pPr>
        <w:ind w:firstLine="480"/>
        <w:spacing w:line="440" w:lineRule="exact"/>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建立共用设施设备档案（设备台帐），设施设备的运行、检修等记录齐全。</w:t>
      </w:r>
      <w:r/>
    </w:p>
    <w:p>
      <w:pPr>
        <w:ind w:firstLine="480"/>
        <w:spacing w:line="440" w:lineRule="exact"/>
        <w:rPr>
          <w:rFonts w:ascii="宋体" w:hAnsi="宋体" w:eastAsia="宋体" w:cs="宋体"/>
          <w:sz w:val="24"/>
        </w:rPr>
      </w:pPr>
      <w:r>
        <w:rPr>
          <w:rFonts w:ascii="宋体" w:hAnsi="宋体" w:eastAsia="宋体" w:cs="宋体"/>
          <w:sz w:val="24"/>
        </w:rPr>
        <w:t xml:space="preserve">（3）</w:t>
      </w:r>
      <w:r>
        <w:rPr>
          <w:rFonts w:ascii="Arial" w:hAnsi="Arial" w:eastAsia="Arial" w:cs="Arial"/>
          <w:color w:val="333333"/>
          <w:sz w:val="24"/>
          <w:shd w:val="clear" w:color="auto" w:fill="ffffff"/>
        </w:rPr>
        <w:t xml:space="preserve">严格执行保密制度，签署保密协议，严防学生隐私泄露</w:t>
      </w:r>
      <w:r>
        <w:rPr>
          <w:rFonts w:hint="eastAsia" w:ascii="宋体" w:hAnsi="宋体" w:eastAsia="宋体" w:cs="宋体"/>
          <w:sz w:val="24"/>
        </w:rPr>
        <w:t xml:space="preserve">。</w:t>
      </w:r>
      <w:r/>
    </w:p>
    <w:p>
      <w:pPr>
        <w:ind w:firstLine="480"/>
        <w:spacing w:line="440" w:lineRule="exact"/>
        <w:rPr>
          <w:rFonts w:ascii="宋体" w:hAnsi="宋体" w:eastAsia="宋体" w:cs="宋体"/>
          <w:color w:val="ff0000"/>
          <w:sz w:val="24"/>
        </w:rPr>
      </w:pPr>
      <w:r>
        <w:rPr>
          <w:rFonts w:ascii="宋体" w:hAnsi="宋体" w:eastAsia="宋体" w:cs="宋体"/>
          <w:color w:val="ff0000"/>
          <w:sz w:val="24"/>
        </w:rPr>
        <w:t xml:space="preserve">（4）</w:t>
      </w:r>
      <w:r>
        <w:rPr>
          <w:rFonts w:hint="eastAsia" w:ascii="宋体" w:hAnsi="宋体" w:eastAsia="宋体" w:cs="宋体"/>
          <w:color w:val="ff0000"/>
          <w:sz w:val="24"/>
        </w:rPr>
        <w:t xml:space="preserve">保管好相关档案材料，未经学校许可不得外借，不得遗失。</w:t>
      </w:r>
      <w:r/>
    </w:p>
    <w:p>
      <w:pPr>
        <w:ind w:firstLine="480"/>
        <w:spacing w:line="440" w:lineRule="exact"/>
        <w:rPr>
          <w:rFonts w:cs="宋体" w:asciiTheme="minorEastAsia" w:hAnsiTheme="minorEastAsia"/>
          <w:b/>
          <w:sz w:val="24"/>
        </w:rPr>
      </w:pPr>
      <w:r>
        <w:rPr>
          <w:rFonts w:hint="eastAsia" w:cs="宋体" w:asciiTheme="minorEastAsia" w:hAnsiTheme="minorEastAsia"/>
          <w:b/>
          <w:sz w:val="24"/>
        </w:rPr>
        <w:t xml:space="preserve">2.6实验楼管理</w:t>
      </w:r>
      <w:r/>
    </w:p>
    <w:p>
      <w:pPr>
        <w:ind w:firstLine="480"/>
        <w:spacing w:line="440" w:lineRule="exact"/>
        <w:rPr>
          <w:rFonts w:ascii="宋体" w:hAnsi="宋体" w:eastAsia="宋体" w:cs="宋体"/>
          <w:color w:val="ff0000"/>
          <w:sz w:val="24"/>
        </w:rPr>
      </w:pPr>
      <w:r>
        <w:rPr>
          <w:rFonts w:ascii="宋体" w:hAnsi="宋体" w:eastAsia="宋体" w:cs="宋体"/>
          <w:sz w:val="24"/>
        </w:rPr>
        <w:t xml:space="preserve">（1）</w:t>
      </w:r>
      <w:r>
        <w:rPr>
          <w:rFonts w:hint="eastAsia" w:ascii="宋体" w:hAnsi="宋体" w:eastAsia="宋体" w:cs="宋体"/>
          <w:sz w:val="24"/>
        </w:rPr>
        <w:t xml:space="preserve">负责实验楼安全和卫生，每日巡查水电门窗，排除安全隐患，</w:t>
      </w:r>
      <w:r>
        <w:rPr>
          <w:rFonts w:hint="eastAsia" w:ascii="宋体" w:hAnsi="宋体" w:eastAsia="宋体" w:cs="宋体"/>
          <w:color w:val="ff0000"/>
          <w:sz w:val="24"/>
        </w:rPr>
        <w:t xml:space="preserve">早开晚锁。</w:t>
      </w:r>
      <w:r/>
    </w:p>
    <w:p>
      <w:pPr>
        <w:ind w:firstLine="480"/>
        <w:spacing w:line="440" w:lineRule="exact"/>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协助实验室资产登记与盘点。</w:t>
      </w:r>
      <w:r/>
    </w:p>
    <w:p>
      <w:pPr>
        <w:ind w:firstLine="480"/>
        <w:spacing w:line="440" w:lineRule="exact"/>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协助实验器材日常维护。</w:t>
      </w:r>
      <w:r/>
    </w:p>
    <w:p>
      <w:pPr>
        <w:ind w:firstLine="480"/>
        <w:spacing w:line="440" w:lineRule="exact"/>
        <w:rPr>
          <w:rFonts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根据课表协助教师准备实验器材及调试。</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2.7建立健全物业管理制度：</w:t>
      </w:r>
      <w:r/>
    </w:p>
    <w:p>
      <w:pPr>
        <w:ind w:firstLine="480"/>
        <w:spacing w:line="440" w:lineRule="exact"/>
        <w:rPr>
          <w:rFonts w:ascii="宋体" w:hAnsi="宋体" w:eastAsia="宋体" w:cs="宋体"/>
          <w:sz w:val="24"/>
        </w:rPr>
      </w:pPr>
      <w:r>
        <w:rPr>
          <w:rFonts w:hint="eastAsia" w:ascii="宋体" w:hAnsi="宋体" w:eastAsia="宋体" w:cs="宋体"/>
          <w:sz w:val="24"/>
        </w:rPr>
        <w:t xml:space="preserve">根据招标人的具体情况，中标单位应制定详细的内部管理制度、日常服务的运作管理制度等相关制度。</w:t>
      </w:r>
      <w:r/>
    </w:p>
    <w:p>
      <w:pPr>
        <w:ind w:firstLine="480"/>
        <w:spacing w:line="440" w:lineRule="exact"/>
        <w:rPr>
          <w:rFonts w:ascii="宋体" w:hAnsi="宋体" w:eastAsia="宋体" w:cs="宋体"/>
          <w:sz w:val="24"/>
        </w:rPr>
      </w:pPr>
      <w:r>
        <w:rPr>
          <w:rFonts w:hint="eastAsia" w:ascii="宋体" w:hAnsi="宋体" w:eastAsia="宋体" w:cs="宋体"/>
          <w:sz w:val="24"/>
        </w:rPr>
        <w:t xml:space="preserve">（1）物业管理员工行为规范。</w:t>
      </w:r>
      <w:r/>
    </w:p>
    <w:p>
      <w:pPr>
        <w:ind w:firstLine="480"/>
        <w:spacing w:line="440" w:lineRule="exact"/>
        <w:rPr>
          <w:rFonts w:ascii="宋体" w:hAnsi="宋体" w:eastAsia="宋体" w:cs="宋体"/>
          <w:sz w:val="24"/>
        </w:rPr>
      </w:pPr>
      <w:r>
        <w:rPr>
          <w:rFonts w:hint="eastAsia" w:ascii="宋体" w:hAnsi="宋体" w:eastAsia="宋体" w:cs="宋体"/>
          <w:sz w:val="24"/>
        </w:rPr>
        <w:t xml:space="preserve">（2）管理人员岗位职责。</w:t>
      </w:r>
      <w:r/>
    </w:p>
    <w:p>
      <w:pPr>
        <w:ind w:firstLine="480"/>
        <w:spacing w:line="440" w:lineRule="exact"/>
        <w:rPr>
          <w:rFonts w:ascii="宋体" w:hAnsi="宋体" w:eastAsia="宋体" w:cs="宋体"/>
          <w:sz w:val="24"/>
        </w:rPr>
      </w:pPr>
      <w:r>
        <w:rPr>
          <w:rFonts w:hint="eastAsia" w:ascii="宋体" w:hAnsi="宋体" w:eastAsia="宋体" w:cs="宋体"/>
          <w:sz w:val="24"/>
        </w:rPr>
        <w:t xml:space="preserve">（3）办公室工作职责。</w:t>
      </w:r>
      <w:r/>
    </w:p>
    <w:p>
      <w:pPr>
        <w:ind w:firstLine="480"/>
        <w:spacing w:line="440" w:lineRule="exact"/>
        <w:rPr>
          <w:rFonts w:ascii="宋体" w:hAnsi="宋体" w:eastAsia="宋体" w:cs="宋体"/>
          <w:sz w:val="24"/>
        </w:rPr>
      </w:pPr>
      <w:r>
        <w:rPr>
          <w:rFonts w:hint="eastAsia" w:ascii="宋体" w:hAnsi="宋体" w:eastAsia="宋体" w:cs="宋体"/>
          <w:sz w:val="24"/>
        </w:rPr>
        <w:t xml:space="preserve">（4）保安工作职责。</w:t>
      </w:r>
      <w:r/>
    </w:p>
    <w:p>
      <w:pPr>
        <w:ind w:firstLine="480"/>
        <w:spacing w:line="440" w:lineRule="exact"/>
        <w:rPr>
          <w:rFonts w:ascii="宋体" w:hAnsi="宋体" w:eastAsia="宋体" w:cs="宋体"/>
          <w:sz w:val="24"/>
        </w:rPr>
      </w:pPr>
      <w:r>
        <w:rPr>
          <w:rFonts w:hint="eastAsia" w:ascii="宋体" w:hAnsi="宋体" w:eastAsia="宋体" w:cs="宋体"/>
          <w:sz w:val="24"/>
        </w:rPr>
        <w:t xml:space="preserve">（5）保洁工作职责。</w:t>
      </w:r>
      <w:r/>
    </w:p>
    <w:p>
      <w:pPr>
        <w:ind w:firstLine="480"/>
        <w:spacing w:line="440" w:lineRule="exact"/>
        <w:rPr>
          <w:rFonts w:ascii="宋体" w:hAnsi="宋体" w:eastAsia="宋体" w:cs="宋体"/>
          <w:sz w:val="24"/>
        </w:rPr>
      </w:pPr>
      <w:r>
        <w:rPr>
          <w:rFonts w:hint="eastAsia" w:ascii="宋体" w:hAnsi="宋体" w:eastAsia="宋体" w:cs="宋体"/>
          <w:sz w:val="24"/>
        </w:rPr>
        <w:t xml:space="preserve">（6）管理人员、操作人员考核细则。</w:t>
      </w:r>
      <w:r/>
    </w:p>
    <w:p>
      <w:pPr>
        <w:ind w:firstLine="480"/>
        <w:spacing w:line="440" w:lineRule="exact"/>
        <w:rPr>
          <w:rFonts w:ascii="宋体" w:hAnsi="宋体" w:eastAsia="宋体" w:cs="宋体"/>
          <w:sz w:val="24"/>
        </w:rPr>
      </w:pPr>
      <w:r>
        <w:rPr>
          <w:rFonts w:hint="eastAsia" w:ascii="宋体" w:hAnsi="宋体" w:eastAsia="宋体" w:cs="宋体"/>
          <w:sz w:val="24"/>
        </w:rPr>
        <w:t xml:space="preserve">（7）考核奖惩制度。</w:t>
      </w:r>
      <w:r/>
    </w:p>
    <w:p>
      <w:pPr>
        <w:ind w:firstLine="480"/>
        <w:spacing w:line="440" w:lineRule="exact"/>
        <w:rPr>
          <w:rFonts w:ascii="宋体" w:hAnsi="宋体" w:eastAsia="宋体" w:cs="宋体"/>
          <w:sz w:val="24"/>
        </w:rPr>
      </w:pPr>
      <w:r>
        <w:rPr>
          <w:rFonts w:hint="eastAsia" w:ascii="宋体" w:hAnsi="宋体" w:eastAsia="宋体" w:cs="宋体"/>
          <w:sz w:val="24"/>
        </w:rPr>
        <w:t xml:space="preserve">（8）安全保卫制度。</w:t>
      </w:r>
      <w:r/>
    </w:p>
    <w:p>
      <w:pPr>
        <w:ind w:firstLine="480"/>
        <w:spacing w:line="440" w:lineRule="exact"/>
        <w:rPr>
          <w:rFonts w:ascii="宋体" w:hAnsi="宋体" w:eastAsia="宋体" w:cs="宋体"/>
          <w:sz w:val="24"/>
        </w:rPr>
      </w:pPr>
      <w:r>
        <w:rPr>
          <w:rFonts w:hint="eastAsia" w:ascii="宋体" w:hAnsi="宋体" w:eastAsia="宋体" w:cs="宋体"/>
          <w:sz w:val="24"/>
        </w:rPr>
        <w:t xml:space="preserve">（9）综合服务制度。</w:t>
      </w:r>
      <w:r/>
    </w:p>
    <w:p>
      <w:pPr>
        <w:ind w:firstLine="480"/>
        <w:spacing w:line="440" w:lineRule="exact"/>
        <w:rPr>
          <w:rFonts w:ascii="宋体" w:hAnsi="宋体" w:eastAsia="宋体" w:cs="宋体"/>
          <w:sz w:val="24"/>
        </w:rPr>
      </w:pPr>
      <w:r>
        <w:rPr>
          <w:rFonts w:hint="eastAsia" w:ascii="宋体" w:hAnsi="宋体" w:eastAsia="宋体" w:cs="宋体"/>
          <w:sz w:val="24"/>
        </w:rPr>
        <w:t xml:space="preserve">（10）其他。</w:t>
      </w:r>
      <w:r/>
    </w:p>
    <w:p>
      <w:pPr>
        <w:ind w:firstLine="482"/>
        <w:spacing w:line="460" w:lineRule="exact"/>
        <w:rPr>
          <w:rFonts w:ascii="宋体" w:hAnsi="宋体" w:eastAsia="宋体" w:cs="宋体"/>
          <w:b/>
          <w:bCs/>
          <w:sz w:val="24"/>
        </w:rPr>
      </w:pPr>
      <w:r>
        <w:rPr>
          <w:rFonts w:hint="eastAsia" w:ascii="宋体" w:hAnsi="宋体" w:eastAsia="宋体" w:cs="宋体"/>
          <w:b/>
          <w:bCs/>
          <w:sz w:val="24"/>
        </w:rPr>
        <w:t xml:space="preserve">2.8突发事件处理：</w:t>
      </w:r>
      <w:r/>
    </w:p>
    <w:p>
      <w:pPr>
        <w:ind w:firstLine="480"/>
        <w:spacing w:line="460" w:lineRule="exact"/>
        <w:rPr>
          <w:rFonts w:ascii="宋体" w:hAnsi="宋体" w:eastAsia="宋体" w:cs="宋体"/>
          <w:sz w:val="24"/>
        </w:rPr>
      </w:pPr>
      <w:r>
        <w:rPr>
          <w:rFonts w:hint="eastAsia" w:ascii="宋体" w:hAnsi="宋体" w:eastAsia="宋体" w:cs="宋体"/>
          <w:sz w:val="24"/>
        </w:rPr>
        <w:t xml:space="preserve">（1）制定突发事件安全责任书，明确突发事件责任人及应承担的安全责任。 </w:t>
      </w:r>
      <w:r/>
    </w:p>
    <w:p>
      <w:pPr>
        <w:ind w:firstLine="480"/>
        <w:spacing w:line="460" w:lineRule="exact"/>
        <w:rPr>
          <w:rFonts w:ascii="宋体" w:hAnsi="宋体" w:eastAsia="宋体" w:cs="宋体"/>
          <w:sz w:val="24"/>
        </w:rPr>
      </w:pPr>
      <w:r>
        <w:rPr>
          <w:rFonts w:hint="eastAsia" w:ascii="宋体" w:hAnsi="宋体" w:eastAsia="宋体" w:cs="宋体"/>
          <w:sz w:val="24"/>
        </w:rPr>
        <w:t xml:space="preserve">（2）建立应急突发事件处置队伍，明确各自的职责。 </w:t>
      </w:r>
      <w:r/>
    </w:p>
    <w:p>
      <w:pPr>
        <w:ind w:firstLine="480"/>
        <w:spacing w:line="460" w:lineRule="exact"/>
        <w:rPr>
          <w:rFonts w:ascii="宋体" w:hAnsi="宋体" w:eastAsia="宋体" w:cs="宋体"/>
          <w:sz w:val="24"/>
        </w:rPr>
      </w:pPr>
      <w:r>
        <w:rPr>
          <w:rFonts w:hint="eastAsia" w:ascii="宋体" w:hAnsi="宋体" w:eastAsia="宋体" w:cs="宋体"/>
          <w:sz w:val="24"/>
        </w:rPr>
        <w:t xml:space="preserve">（3）识别、分析各种潜在风险，针对不同风险类型制定相应解决方案，并配备应急物资。 </w:t>
      </w:r>
      <w:r/>
    </w:p>
    <w:p>
      <w:pPr>
        <w:ind w:firstLine="480"/>
        <w:spacing w:line="460" w:lineRule="exact"/>
        <w:rPr>
          <w:rFonts w:ascii="宋体" w:hAnsi="宋体" w:eastAsia="宋体" w:cs="宋体"/>
          <w:sz w:val="24"/>
        </w:rPr>
      </w:pPr>
      <w:r>
        <w:rPr>
          <w:rFonts w:hint="eastAsia" w:ascii="宋体" w:hAnsi="宋体" w:eastAsia="宋体" w:cs="宋体"/>
          <w:sz w:val="24"/>
        </w:rPr>
        <w:t xml:space="preserve">（4）每半年至少开展1次突发事件应急演练，并有相应记录。 </w:t>
      </w:r>
      <w:r/>
    </w:p>
    <w:p>
      <w:pPr>
        <w:ind w:firstLine="480"/>
        <w:spacing w:line="460" w:lineRule="exact"/>
        <w:rPr>
          <w:rFonts w:ascii="宋体" w:hAnsi="宋体" w:eastAsia="宋体" w:cs="宋体"/>
          <w:sz w:val="24"/>
        </w:rPr>
      </w:pPr>
      <w:r>
        <w:rPr>
          <w:rFonts w:hint="eastAsia" w:ascii="宋体" w:hAnsi="宋体" w:eastAsia="宋体" w:cs="宋体"/>
          <w:sz w:val="24"/>
        </w:rPr>
        <w:t xml:space="preserve">（5）发生意外事件时，及时采取应急措施，维护物业服务正常进行，保护人身财产安全。 </w:t>
      </w:r>
      <w:r/>
    </w:p>
    <w:p>
      <w:pPr>
        <w:ind w:firstLine="480"/>
        <w:spacing w:line="460" w:lineRule="exact"/>
        <w:rPr>
          <w:rFonts w:ascii="宋体" w:hAnsi="宋体" w:eastAsia="宋体" w:cs="宋体"/>
          <w:sz w:val="24"/>
        </w:rPr>
      </w:pPr>
      <w:r>
        <w:rPr>
          <w:rFonts w:hint="eastAsia" w:ascii="宋体" w:hAnsi="宋体" w:eastAsia="宋体" w:cs="宋体"/>
          <w:sz w:val="24"/>
        </w:rPr>
        <w:t xml:space="preserve">（6）物业服务应急预案终止实施后，积极采取措施，在尽可能短的时间内，消除事故带来的不良影响，妥善安置和慰问受害及受影响的人员和部门。 </w:t>
      </w:r>
      <w:r/>
    </w:p>
    <w:p>
      <w:pPr>
        <w:ind w:firstLine="480"/>
        <w:spacing w:line="460" w:lineRule="exact"/>
        <w:rPr>
          <w:rFonts w:ascii="Calibri" w:hAnsi="Calibri" w:eastAsia="宋体" w:cs="Times New Roman"/>
        </w:rPr>
      </w:pPr>
      <w:r>
        <w:rPr>
          <w:rFonts w:hint="eastAsia" w:ascii="宋体" w:hAnsi="宋体" w:eastAsia="宋体" w:cs="宋体"/>
          <w:sz w:val="24"/>
        </w:rPr>
        <w:t xml:space="preserve">（7）事故处理后，及时形成事故应急总结报告，完善应急救援工作方案。</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2.9其他约定：</w:t>
      </w:r>
      <w:r/>
    </w:p>
    <w:p>
      <w:pPr>
        <w:ind w:firstLine="480"/>
        <w:spacing w:line="440" w:lineRule="exact"/>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t xml:space="preserve">所有可兼职岗位，在接到采购人工作安排时，中标方须安排人员随叫随到，并及时完成采购人交代的工作。</w:t>
      </w:r>
      <w:r/>
    </w:p>
    <w:p>
      <w:pPr>
        <w:ind w:firstLine="480"/>
        <w:spacing w:line="440" w:lineRule="exact"/>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保安人员在班时间根据学校安排执行，如遇学校有活动或临时需要延长工作时间或增加值班人数时，物业公司应无条件增加，且无加班费；</w:t>
      </w:r>
      <w:r/>
    </w:p>
    <w:p>
      <w:pPr>
        <w:ind w:firstLine="480"/>
        <w:spacing w:line="440" w:lineRule="exact"/>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最终报价应含所有人员的工资、社保及公积金（非全日制人员除外）、福利费等、营业利润、各项税金（含开票税金）、工作服装费用、国家法定假日加班费用等以及</w:t>
      </w:r>
      <w:r>
        <w:rPr>
          <w:rFonts w:hint="eastAsia" w:ascii="宋体" w:hAnsi="宋体" w:eastAsia="宋体" w:cs="宋体"/>
          <w:sz w:val="24"/>
          <w:lang w:val="zh-CN"/>
        </w:rPr>
        <w:t xml:space="preserve">为完成招标文件规定的</w:t>
      </w:r>
      <w:r>
        <w:rPr>
          <w:rFonts w:hint="eastAsia" w:ascii="宋体" w:hAnsi="宋体" w:eastAsia="宋体" w:cs="宋体"/>
          <w:sz w:val="24"/>
        </w:rPr>
        <w:t xml:space="preserve">物业</w:t>
      </w:r>
      <w:r>
        <w:rPr>
          <w:rFonts w:hint="eastAsia" w:ascii="宋体" w:hAnsi="宋体" w:eastAsia="宋体" w:cs="宋体"/>
          <w:sz w:val="24"/>
          <w:lang w:val="zh-CN"/>
        </w:rPr>
        <w:t xml:space="preserve">服务工作所涉及到的一切相关费用</w:t>
      </w:r>
      <w:r>
        <w:rPr>
          <w:rFonts w:hint="eastAsia" w:ascii="宋体" w:hAnsi="宋体" w:eastAsia="宋体" w:cs="宋体"/>
          <w:sz w:val="24"/>
        </w:rPr>
        <w:t xml:space="preserve">；</w:t>
      </w:r>
      <w:r/>
    </w:p>
    <w:p>
      <w:pPr>
        <w:ind w:firstLine="480"/>
        <w:spacing w:line="440" w:lineRule="exact"/>
        <w:rPr>
          <w:rFonts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加强安全教育与管理，所有门卫及保安、卫生打扫及保洁员等所有工作人员上下班途中的一切安全问题、值班过程中的一切安全问题都由物业公司承担，学校不承担任何经济或法律责任；</w:t>
      </w:r>
      <w:r/>
    </w:p>
    <w:p>
      <w:pPr>
        <w:ind w:firstLine="480"/>
        <w:spacing w:line="440" w:lineRule="exact"/>
        <w:rPr>
          <w:rFonts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中标单位委派1名项目经理负责物业管理的协调组织工作，项目经理可兼职其它项目无需驻场，项目经理不另行收取任何费用。</w:t>
      </w:r>
      <w:r/>
    </w:p>
    <w:p>
      <w:pPr>
        <w:ind w:firstLine="480"/>
        <w:spacing w:line="440" w:lineRule="exact"/>
        <w:rPr>
          <w:rFonts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本合同期限为</w:t>
      </w:r>
      <w:r>
        <w:rPr>
          <w:rFonts w:hint="eastAsia" w:ascii="宋体" w:hAnsi="宋体" w:eastAsia="宋体" w:cs="宋体"/>
          <w:sz w:val="24"/>
          <w:lang w:val="en-US" w:eastAsia="zh-CN"/>
        </w:rPr>
        <w:t xml:space="preserve">12</w:t>
      </w:r>
      <w:r>
        <w:rPr>
          <w:rFonts w:hint="eastAsia" w:ascii="宋体" w:hAnsi="宋体" w:eastAsia="宋体" w:cs="宋体"/>
          <w:sz w:val="24"/>
        </w:rPr>
        <w:t xml:space="preserve">个月。</w:t>
      </w:r>
      <w:r/>
    </w:p>
    <w:p>
      <w:pPr>
        <w:ind w:firstLine="480"/>
        <w:spacing w:line="440" w:lineRule="exact"/>
        <w:rPr>
          <w:rFonts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学校安排的其他工作事宜。</w:t>
      </w:r>
      <w:r/>
    </w:p>
    <w:p>
      <w:pPr>
        <w:spacing w:line="440" w:lineRule="exact"/>
        <w:rPr>
          <w:rFonts w:ascii="宋体" w:hAnsi="宋体" w:eastAsia="宋体" w:cs="宋体"/>
          <w:b/>
          <w:bCs/>
          <w:sz w:val="24"/>
        </w:rPr>
      </w:pPr>
      <w:r>
        <w:rPr>
          <w:rFonts w:hint="eastAsia" w:ascii="宋体" w:hAnsi="宋体" w:eastAsia="宋体" w:cs="宋体"/>
          <w:b/>
          <w:bCs/>
          <w:sz w:val="24"/>
        </w:rPr>
        <w:t xml:space="preserve">三、人员要求：</w:t>
      </w:r>
      <w:r/>
    </w:p>
    <w:p>
      <w:pPr>
        <w:ind w:firstLine="480"/>
        <w:spacing w:line="440" w:lineRule="exact"/>
        <w:rPr>
          <w:rFonts w:ascii="宋体" w:hAnsi="宋体" w:eastAsia="宋体" w:cs="宋体"/>
          <w:sz w:val="24"/>
        </w:rPr>
      </w:pPr>
      <w:r>
        <w:rPr>
          <w:rFonts w:hint="eastAsia" w:ascii="宋体" w:hAnsi="宋体" w:eastAsia="宋体" w:cs="宋体"/>
          <w:sz w:val="24"/>
        </w:rPr>
        <w:t xml:space="preserve">3.1人员基本原则：精干、高效、专业、敬业、健康。</w:t>
      </w:r>
      <w:r/>
    </w:p>
    <w:p>
      <w:pPr>
        <w:ind w:firstLine="480"/>
        <w:spacing w:line="440" w:lineRule="exact"/>
        <w:rPr>
          <w:rFonts w:ascii="宋体" w:hAnsi="宋体" w:eastAsia="宋体" w:cs="宋体"/>
          <w:sz w:val="24"/>
        </w:rPr>
      </w:pPr>
      <w:r>
        <w:rPr>
          <w:rFonts w:hint="eastAsia" w:ascii="宋体" w:hAnsi="宋体" w:eastAsia="宋体" w:cs="宋体"/>
          <w:sz w:val="24"/>
        </w:rPr>
        <w:t xml:space="preserve">3.2人员配备要求</w:t>
      </w:r>
      <w:r/>
    </w:p>
    <w:tbl>
      <w:tblPr>
        <w:tblStyle w:val="642"/>
        <w:tblW w:w="9086" w:type="dxa"/>
        <w:tblInd w:w="0" w:type="dxa"/>
        <w:tblLayout w:type="fixed"/>
        <w:tblCellMar>
          <w:left w:w="15" w:type="dxa"/>
          <w:top w:w="15" w:type="dxa"/>
          <w:right w:w="15" w:type="dxa"/>
          <w:bottom w:w="15" w:type="dxa"/>
        </w:tblCellMar>
        <w:tblLook w:val="04A0" w:firstRow="1" w:lastRow="0" w:firstColumn="1" w:lastColumn="0" w:noHBand="0" w:noVBand="1"/>
      </w:tblPr>
      <w:tblGrid>
        <w:gridCol w:w="663"/>
        <w:gridCol w:w="1567"/>
        <w:gridCol w:w="856"/>
        <w:gridCol w:w="6000"/>
      </w:tblGrid>
      <w:tr>
        <w:trPr>
          <w:trHeight w:val="327"/>
        </w:trPr>
        <w:tc>
          <w:tcPr>
            <w:tcBorders>
              <w:top w:val="single" w:color="auto" w:sz="4" w:space="0"/>
              <w:left w:val="single" w:color="auto" w:sz="4" w:space="0"/>
              <w:bottom w:val="single" w:color="000000" w:sz="4" w:space="0"/>
              <w:right w:val="single" w:color="000000" w:sz="4" w:space="0"/>
            </w:tcBorders>
            <w:tcW w:w="663"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000000" w:sz="4" w:space="0"/>
              <w:bottom w:val="single" w:color="000000" w:sz="4" w:space="0"/>
              <w:right w:val="single" w:color="000000" w:sz="4" w:space="0"/>
            </w:tcBorders>
            <w:tcW w:w="1567"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岗位</w:t>
            </w:r>
            <w:r/>
          </w:p>
        </w:tc>
        <w:tc>
          <w:tcPr>
            <w:tcBorders>
              <w:top w:val="single" w:color="auto"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人数</w:t>
            </w:r>
            <w:r/>
          </w:p>
        </w:tc>
        <w:tc>
          <w:tcPr>
            <w:tcBorders>
              <w:top w:val="single" w:color="auto" w:sz="4" w:space="0"/>
              <w:left w:val="single" w:color="000000" w:sz="4" w:space="0"/>
              <w:bottom w:val="single" w:color="000000" w:sz="4" w:space="0"/>
              <w:right w:val="single" w:color="auto" w:sz="4" w:space="0"/>
            </w:tcBorders>
            <w:tcW w:w="6000" w:type="dxa"/>
            <w:vAlign w:val="center"/>
            <w:textDirection w:val="lrTb"/>
            <w:noWrap w:val="false"/>
          </w:tcPr>
          <w:p>
            <w:pPr>
              <w:ind w:firstLine="480"/>
              <w:jc w:val="center"/>
              <w:spacing w:line="400" w:lineRule="exact"/>
              <w:rPr>
                <w:rFonts w:ascii="宋体" w:hAnsi="宋体" w:eastAsia="宋体" w:cs="宋体"/>
                <w:sz w:val="24"/>
              </w:rPr>
            </w:pPr>
            <w:r>
              <w:rPr>
                <w:rFonts w:hint="eastAsia" w:ascii="宋体" w:hAnsi="宋体" w:eastAsia="宋体" w:cs="宋体"/>
                <w:sz w:val="24"/>
              </w:rPr>
              <w:t xml:space="preserve">人员要求</w:t>
            </w:r>
            <w:r/>
          </w:p>
        </w:tc>
      </w:tr>
      <w:tr>
        <w:trPr>
          <w:trHeight w:val="327"/>
        </w:trPr>
        <w:tc>
          <w:tcPr>
            <w:tcBorders>
              <w:top w:val="single" w:color="000000" w:sz="4" w:space="0"/>
              <w:left w:val="single" w:color="auto" w:sz="4" w:space="0"/>
              <w:bottom w:val="single" w:color="000000" w:sz="4" w:space="0"/>
              <w:right w:val="single" w:color="000000" w:sz="4" w:space="0"/>
            </w:tcBorders>
            <w:tcW w:w="663"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auto" w:sz="4" w:space="0"/>
              <w:right w:val="single" w:color="000000" w:sz="4" w:space="0"/>
            </w:tcBorders>
            <w:tcW w:w="1567"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南门卫保安</w:t>
            </w:r>
            <w:r/>
          </w:p>
        </w:tc>
        <w:tc>
          <w:tcPr>
            <w:tcBorders>
              <w:top w:val="single" w:color="000000" w:sz="4" w:space="0"/>
              <w:left w:val="single" w:color="000000" w:sz="4" w:space="0"/>
              <w:bottom w:val="single" w:color="auto" w:sz="4" w:space="0"/>
              <w:right w:val="single" w:color="000000" w:sz="4" w:space="0"/>
            </w:tcBorders>
            <w:tcW w:w="856"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auto" w:sz="4" w:space="0"/>
              <w:right w:val="single" w:color="auto" w:sz="4" w:space="0"/>
            </w:tcBorders>
            <w:tcW w:w="6000" w:type="dxa"/>
            <w:vAlign w:val="center"/>
            <w:textDirection w:val="lrTb"/>
            <w:noWrap w:val="false"/>
          </w:tcPr>
          <w:p>
            <w:pPr>
              <w:ind w:firstLine="480"/>
              <w:jc w:val="left"/>
              <w:spacing w:line="400" w:lineRule="exact"/>
              <w:rPr>
                <w:rFonts w:ascii="宋体" w:hAnsi="宋体" w:eastAsia="宋体" w:cs="宋体"/>
                <w:sz w:val="24"/>
              </w:rPr>
            </w:pPr>
            <w:r>
              <w:rPr>
                <w:rFonts w:hint="eastAsia" w:ascii="宋体" w:hAnsi="宋体" w:eastAsia="宋体" w:cs="宋体"/>
                <w:sz w:val="24"/>
              </w:rPr>
              <w:t xml:space="preserve">不得超过法定退休年龄；具备保安员证，能胜任执勤等护卫任务；</w:t>
            </w:r>
            <w:r/>
          </w:p>
        </w:tc>
      </w:tr>
      <w:tr>
        <w:trPr>
          <w:trHeight w:val="327"/>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w:t>
            </w:r>
            <w:r/>
          </w:p>
        </w:tc>
        <w:tc>
          <w:tcPr>
            <w:tcBorders>
              <w:top w:val="single" w:color="auto" w:sz="4" w:space="0"/>
              <w:left w:val="single" w:color="auto" w:sz="4" w:space="0"/>
              <w:bottom w:val="single" w:color="auto" w:sz="4" w:space="0"/>
              <w:right w:val="single" w:color="000000" w:sz="4" w:space="0"/>
            </w:tcBorders>
            <w:tcW w:w="1567" w:type="dxa"/>
            <w:vAlign w:val="center"/>
            <w:textDirection w:val="lrTb"/>
            <w:noWrap w:val="false"/>
          </w:tcPr>
          <w:p>
            <w:pPr>
              <w:jc w:val="center"/>
              <w:spacing w:line="400" w:lineRule="exact"/>
              <w:widowControl/>
              <w:rPr>
                <w:rFonts w:ascii="宋体" w:hAnsi="宋体" w:eastAsia="宋体" w:cs="宋体"/>
                <w:sz w:val="24"/>
              </w:rPr>
            </w:pPr>
            <w:r>
              <w:rPr>
                <w:rFonts w:hint="eastAsia" w:ascii="宋体" w:hAnsi="宋体" w:eastAsia="宋体" w:cs="宋体"/>
                <w:color w:val="000000"/>
                <w:sz w:val="24"/>
              </w:rPr>
              <w:t xml:space="preserve">行政楼保洁员</w:t>
            </w:r>
            <w:r/>
          </w:p>
        </w:tc>
        <w:tc>
          <w:tcPr>
            <w:tcBorders>
              <w:top w:val="single" w:color="auto" w:sz="4" w:space="0"/>
              <w:left w:val="single" w:color="000000" w:sz="4" w:space="0"/>
              <w:bottom w:val="single" w:color="auto" w:sz="4" w:space="0"/>
              <w:right w:val="single" w:color="000000" w:sz="4" w:space="0"/>
            </w:tcBorders>
            <w:tcW w:w="856" w:type="dxa"/>
            <w:vAlign w:val="center"/>
            <w:textDirection w:val="lrTb"/>
            <w:noWrap w:val="false"/>
          </w:tcPr>
          <w:p>
            <w:pPr>
              <w:jc w:val="center"/>
              <w:spacing w:line="400" w:lineRule="exact"/>
              <w:widowControl/>
              <w:rPr>
                <w:rFonts w:ascii="宋体" w:hAnsi="宋体" w:eastAsia="宋体" w:cs="宋体"/>
                <w:sz w:val="24"/>
              </w:rPr>
            </w:pPr>
            <w:r>
              <w:rPr>
                <w:rFonts w:hint="eastAsia" w:ascii="宋体" w:hAnsi="宋体" w:eastAsia="宋体" w:cs="宋体"/>
                <w:color w:val="000000"/>
                <w:sz w:val="24"/>
              </w:rPr>
              <w:t xml:space="preserve">1</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480"/>
              <w:jc w:val="left"/>
              <w:spacing w:line="400" w:lineRule="exact"/>
              <w:rPr>
                <w:rFonts w:ascii="宋体" w:hAnsi="宋体" w:eastAsia="宋体" w:cs="宋体"/>
                <w:sz w:val="24"/>
              </w:rPr>
            </w:pPr>
            <w:r>
              <w:rPr>
                <w:rFonts w:hint="eastAsia" w:ascii="宋体" w:hAnsi="宋体" w:eastAsia="宋体" w:cs="宋体"/>
                <w:sz w:val="24"/>
              </w:rPr>
              <w:t xml:space="preserve">不得超过法定退休年龄；具有一年以上卫生保洁工作经验，有吃苦耐劳的精神，责任心强。</w:t>
            </w:r>
            <w:r/>
          </w:p>
        </w:tc>
      </w:tr>
      <w:tr>
        <w:trPr>
          <w:trHeight w:val="327"/>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3</w:t>
            </w:r>
            <w:r/>
          </w:p>
        </w:tc>
        <w:tc>
          <w:tcPr>
            <w:tcBorders>
              <w:top w:val="single" w:color="auto" w:sz="4" w:space="0"/>
              <w:left w:val="single" w:color="auto" w:sz="4" w:space="0"/>
              <w:bottom w:val="single" w:color="auto" w:sz="4" w:space="0"/>
              <w:right w:val="single" w:color="000000" w:sz="4" w:space="0"/>
            </w:tcBorders>
            <w:tcW w:w="1567" w:type="dxa"/>
            <w:vAlign w:val="center"/>
            <w:textDirection w:val="lrTb"/>
            <w:noWrap w:val="false"/>
          </w:tcPr>
          <w:p>
            <w:pPr>
              <w:jc w:val="center"/>
              <w:spacing w:line="400" w:lineRule="exact"/>
              <w:widowControl/>
              <w:rPr>
                <w:rFonts w:ascii="宋体" w:hAnsi="宋体" w:eastAsia="宋体" w:cs="宋体"/>
                <w:sz w:val="24"/>
              </w:rPr>
            </w:pPr>
            <w:r>
              <w:rPr>
                <w:rFonts w:hint="eastAsia" w:ascii="宋体" w:hAnsi="宋体" w:eastAsia="宋体" w:cs="宋体"/>
                <w:color w:val="000000"/>
                <w:sz w:val="24"/>
              </w:rPr>
              <w:t xml:space="preserve">教学楼、实验楼保洁员</w:t>
            </w:r>
            <w:r/>
          </w:p>
        </w:tc>
        <w:tc>
          <w:tcPr>
            <w:tcBorders>
              <w:top w:val="single" w:color="auto" w:sz="4" w:space="0"/>
              <w:left w:val="single" w:color="000000" w:sz="4" w:space="0"/>
              <w:bottom w:val="single" w:color="auto" w:sz="4" w:space="0"/>
              <w:right w:val="single" w:color="000000" w:sz="4" w:space="0"/>
            </w:tcBorders>
            <w:tcW w:w="856" w:type="dxa"/>
            <w:vAlign w:val="center"/>
            <w:textDirection w:val="lrTb"/>
            <w:noWrap w:val="false"/>
          </w:tcPr>
          <w:p>
            <w:pPr>
              <w:jc w:val="center"/>
              <w:spacing w:line="400" w:lineRule="exact"/>
              <w:widowControl/>
              <w:rPr>
                <w:rFonts w:ascii="宋体" w:hAnsi="宋体" w:eastAsia="宋体" w:cs="宋体"/>
                <w:sz w:val="24"/>
              </w:rPr>
            </w:pPr>
            <w:r>
              <w:rPr>
                <w:rFonts w:hint="eastAsia" w:ascii="宋体" w:hAnsi="宋体" w:eastAsia="宋体" w:cs="宋体"/>
                <w:color w:val="000000"/>
                <w:sz w:val="24"/>
              </w:rPr>
              <w:t xml:space="preserve">4</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480"/>
              <w:jc w:val="left"/>
              <w:spacing w:line="400" w:lineRule="exact"/>
              <w:rPr>
                <w:rFonts w:ascii="宋体" w:hAnsi="宋体" w:eastAsia="宋体" w:cs="宋体"/>
                <w:sz w:val="24"/>
              </w:rPr>
            </w:pPr>
            <w:r>
              <w:rPr>
                <w:rFonts w:hint="eastAsia" w:ascii="宋体" w:hAnsi="宋体" w:eastAsia="宋体" w:cs="宋体"/>
                <w:sz w:val="24"/>
              </w:rPr>
              <w:t xml:space="preserve">不得超过法定退休年龄；具有一年以上卫生保洁工作经验，有吃苦耐劳的精神，责任心强。</w:t>
            </w:r>
            <w:r/>
          </w:p>
        </w:tc>
      </w:tr>
      <w:tr>
        <w:trPr>
          <w:trHeight w:val="327"/>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000000" w:sz="4" w:space="0"/>
            </w:tcBorders>
            <w:tcW w:w="1567" w:type="dxa"/>
            <w:vAlign w:val="center"/>
            <w:textDirection w:val="lrTb"/>
            <w:noWrap w:val="false"/>
          </w:tcPr>
          <w:p>
            <w:pPr>
              <w:jc w:val="center"/>
              <w:spacing w:line="400" w:lineRule="exact"/>
              <w:widowControl/>
              <w:rPr>
                <w:rFonts w:ascii="宋体" w:hAnsi="宋体" w:eastAsia="宋体" w:cs="宋体"/>
                <w:sz w:val="24"/>
              </w:rPr>
            </w:pPr>
            <w:r>
              <w:rPr>
                <w:rFonts w:hint="eastAsia" w:ascii="宋体" w:hAnsi="宋体" w:eastAsia="宋体" w:cs="宋体"/>
                <w:color w:val="000000"/>
                <w:sz w:val="24"/>
              </w:rPr>
              <w:t xml:space="preserve">文印</w:t>
            </w:r>
            <w:r/>
          </w:p>
        </w:tc>
        <w:tc>
          <w:tcPr>
            <w:tcBorders>
              <w:top w:val="single" w:color="auto" w:sz="4" w:space="0"/>
              <w:left w:val="single" w:color="000000" w:sz="4" w:space="0"/>
              <w:bottom w:val="single" w:color="auto" w:sz="4" w:space="0"/>
              <w:right w:val="single" w:color="000000" w:sz="4" w:space="0"/>
            </w:tcBorders>
            <w:tcW w:w="856" w:type="dxa"/>
            <w:vAlign w:val="center"/>
            <w:textDirection w:val="lrTb"/>
            <w:noWrap w:val="false"/>
          </w:tcPr>
          <w:p>
            <w:pPr>
              <w:jc w:val="center"/>
              <w:spacing w:line="400" w:lineRule="exact"/>
              <w:widowControl/>
              <w:rPr>
                <w:rFonts w:ascii="宋体" w:hAnsi="宋体" w:eastAsia="宋体" w:cs="宋体"/>
                <w:sz w:val="24"/>
              </w:rPr>
            </w:pPr>
            <w:r>
              <w:rPr>
                <w:rFonts w:hint="eastAsia" w:ascii="宋体" w:hAnsi="宋体" w:eastAsia="宋体" w:cs="宋体"/>
                <w:color w:val="000000"/>
                <w:sz w:val="24"/>
              </w:rPr>
              <w:t xml:space="preserve">3</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480"/>
              <w:jc w:val="left"/>
              <w:spacing w:line="400" w:lineRule="exact"/>
              <w:rPr>
                <w:rFonts w:ascii="宋体" w:hAnsi="宋体" w:eastAsia="宋体" w:cs="宋体"/>
                <w:sz w:val="24"/>
              </w:rPr>
            </w:pPr>
            <w:r>
              <w:rPr>
                <w:rFonts w:hint="eastAsia" w:ascii="宋体" w:hAnsi="宋体" w:eastAsia="宋体" w:cs="宋体"/>
                <w:sz w:val="24"/>
              </w:rPr>
              <w:t xml:space="preserve">不得超过法定退休年龄；有相关文印工作经验。</w:t>
            </w:r>
            <w:r/>
          </w:p>
        </w:tc>
      </w:tr>
      <w:tr>
        <w:trPr>
          <w:trHeight w:val="327"/>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000000" w:sz="4" w:space="0"/>
            </w:tcBorders>
            <w:tcW w:w="1567"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t xml:space="preserve">水电工</w:t>
            </w:r>
            <w:r/>
          </w:p>
        </w:tc>
        <w:tc>
          <w:tcPr>
            <w:tcBorders>
              <w:top w:val="single" w:color="auto" w:sz="4" w:space="0"/>
              <w:left w:val="single" w:color="000000" w:sz="4" w:space="0"/>
              <w:bottom w:val="single" w:color="auto" w:sz="4" w:space="0"/>
              <w:right w:val="single" w:color="000000" w:sz="4" w:space="0"/>
            </w:tcBorders>
            <w:tcW w:w="856" w:type="dxa"/>
            <w:vAlign w:val="center"/>
            <w:textDirection w:val="lrTb"/>
            <w:noWrap w:val="false"/>
          </w:tcPr>
          <w:p>
            <w:pPr>
              <w:jc w:val="center"/>
              <w:spacing w:line="400" w:lineRule="exact"/>
              <w:widowControl/>
              <w:rPr>
                <w:rFonts w:ascii="宋体" w:hAnsi="宋体" w:eastAsia="宋体" w:cs="宋体"/>
                <w:sz w:val="24"/>
              </w:rPr>
            </w:pPr>
            <w:r>
              <w:rPr>
                <w:rFonts w:hint="eastAsia" w:ascii="宋体" w:hAnsi="宋体" w:eastAsia="宋体" w:cs="宋体"/>
                <w:sz w:val="24"/>
              </w:rPr>
              <w:t xml:space="preserve">1</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480"/>
              <w:jc w:val="left"/>
              <w:spacing w:line="400" w:lineRule="exact"/>
              <w:rPr>
                <w:rFonts w:ascii="宋体" w:hAnsi="宋体" w:eastAsia="宋体" w:cs="宋体"/>
                <w:sz w:val="24"/>
              </w:rPr>
            </w:pPr>
            <w:r>
              <w:rPr>
                <w:rFonts w:hint="eastAsia" w:ascii="宋体" w:hAnsi="宋体" w:eastAsia="宋体" w:cs="宋体"/>
                <w:color w:val="ff0000"/>
                <w:sz w:val="24"/>
              </w:rPr>
              <w:t xml:space="preserve">不得超过法定退休年龄；具备电工证，有较丰富的水电维修经验。</w:t>
            </w:r>
            <w:r/>
          </w:p>
        </w:tc>
      </w:tr>
      <w:tr>
        <w:trPr>
          <w:trHeight w:val="327"/>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6</w:t>
            </w:r>
            <w:r/>
          </w:p>
        </w:tc>
        <w:tc>
          <w:tcPr>
            <w:tcBorders>
              <w:top w:val="single" w:color="auto" w:sz="4" w:space="0"/>
              <w:left w:val="single" w:color="auto" w:sz="4" w:space="0"/>
              <w:bottom w:val="single" w:color="auto" w:sz="4" w:space="0"/>
              <w:right w:val="single" w:color="000000" w:sz="4" w:space="0"/>
            </w:tcBorders>
            <w:tcW w:w="1567" w:type="dxa"/>
            <w:vAlign w:val="center"/>
            <w:textDirection w:val="lrTb"/>
            <w:noWrap w:val="false"/>
          </w:tcPr>
          <w:p>
            <w:pPr>
              <w:jc w:val="center"/>
              <w:spacing w:line="400" w:lineRule="exact"/>
              <w:widowControl/>
              <w:rPr>
                <w:rFonts w:ascii="宋体" w:hAnsi="宋体" w:eastAsia="宋体" w:cs="宋体"/>
                <w:sz w:val="24"/>
              </w:rPr>
            </w:pPr>
            <w:r>
              <w:rPr>
                <w:rFonts w:hint="eastAsia" w:ascii="宋体" w:hAnsi="宋体" w:eastAsia="宋体" w:cs="宋体"/>
                <w:color w:val="000000"/>
                <w:sz w:val="24"/>
              </w:rPr>
              <w:t xml:space="preserve">档案管理员</w:t>
            </w:r>
            <w:r/>
          </w:p>
        </w:tc>
        <w:tc>
          <w:tcPr>
            <w:tcBorders>
              <w:top w:val="single" w:color="auto" w:sz="4" w:space="0"/>
              <w:left w:val="single" w:color="000000" w:sz="4" w:space="0"/>
              <w:bottom w:val="single" w:color="auto" w:sz="4" w:space="0"/>
              <w:right w:val="single" w:color="000000" w:sz="4" w:space="0"/>
            </w:tcBorders>
            <w:tcW w:w="856" w:type="dxa"/>
            <w:vAlign w:val="center"/>
            <w:textDirection w:val="lrTb"/>
            <w:noWrap w:val="false"/>
          </w:tcPr>
          <w:p>
            <w:pPr>
              <w:jc w:val="center"/>
              <w:spacing w:line="400" w:lineRule="exact"/>
              <w:widowControl/>
              <w:rPr>
                <w:rFonts w:ascii="宋体" w:hAnsi="宋体" w:eastAsia="宋体" w:cs="宋体"/>
                <w:sz w:val="24"/>
              </w:rPr>
            </w:pPr>
            <w:r>
              <w:rPr>
                <w:rFonts w:hint="eastAsia" w:ascii="宋体" w:hAnsi="宋体" w:eastAsia="宋体" w:cs="宋体"/>
                <w:color w:val="000000"/>
                <w:sz w:val="24"/>
              </w:rPr>
              <w:t xml:space="preserve">1</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480"/>
              <w:jc w:val="left"/>
              <w:spacing w:line="400" w:lineRule="exact"/>
              <w:rPr>
                <w:rFonts w:ascii="宋体" w:hAnsi="宋体" w:eastAsia="宋体" w:cs="宋体"/>
                <w:sz w:val="24"/>
              </w:rPr>
            </w:pPr>
            <w:r>
              <w:rPr>
                <w:rFonts w:hint="eastAsia" w:ascii="宋体" w:hAnsi="宋体" w:eastAsia="宋体" w:cs="宋体"/>
                <w:sz w:val="24"/>
              </w:rPr>
              <w:t xml:space="preserve">不得超过法定退休年龄，具有较强责任心，有档案管理经验。</w:t>
            </w:r>
            <w:r/>
          </w:p>
        </w:tc>
      </w:tr>
      <w:tr>
        <w:trPr>
          <w:trHeight w:val="327"/>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7</w:t>
            </w:r>
            <w:r/>
          </w:p>
        </w:tc>
        <w:tc>
          <w:tcPr>
            <w:tcBorders>
              <w:top w:val="single" w:color="auto" w:sz="4" w:space="0"/>
              <w:left w:val="single" w:color="auto" w:sz="4" w:space="0"/>
              <w:bottom w:val="single" w:color="auto" w:sz="4" w:space="0"/>
              <w:right w:val="single" w:color="000000" w:sz="4" w:space="0"/>
            </w:tcBorders>
            <w:tcW w:w="1567" w:type="dxa"/>
            <w:vAlign w:val="center"/>
            <w:textDirection w:val="lrTb"/>
            <w:noWrap w:val="false"/>
          </w:tcPr>
          <w:p>
            <w:pPr>
              <w:jc w:val="center"/>
              <w:spacing w:line="400" w:lineRule="exact"/>
              <w:widowControl/>
              <w:rPr>
                <w:rFonts w:ascii="宋体" w:hAnsi="宋体" w:eastAsia="宋体" w:cs="宋体"/>
                <w:sz w:val="24"/>
              </w:rPr>
            </w:pPr>
            <w:r>
              <w:rPr>
                <w:rFonts w:hint="eastAsia" w:ascii="宋体" w:hAnsi="宋体" w:eastAsia="宋体" w:cs="宋体"/>
                <w:color w:val="000000"/>
                <w:sz w:val="24"/>
              </w:rPr>
              <w:t xml:space="preserve">实验楼管理员</w:t>
            </w:r>
            <w:r/>
          </w:p>
        </w:tc>
        <w:tc>
          <w:tcPr>
            <w:tcBorders>
              <w:top w:val="single" w:color="auto" w:sz="4" w:space="0"/>
              <w:left w:val="single" w:color="000000" w:sz="4" w:space="0"/>
              <w:bottom w:val="single" w:color="auto" w:sz="4" w:space="0"/>
              <w:right w:val="single" w:color="000000" w:sz="4" w:space="0"/>
            </w:tcBorders>
            <w:tcW w:w="856" w:type="dxa"/>
            <w:vAlign w:val="center"/>
            <w:textDirection w:val="lrTb"/>
            <w:noWrap w:val="false"/>
          </w:tcPr>
          <w:p>
            <w:pPr>
              <w:jc w:val="center"/>
              <w:spacing w:line="400" w:lineRule="exact"/>
              <w:widowControl/>
              <w:rPr>
                <w:rFonts w:ascii="宋体" w:hAnsi="宋体" w:eastAsia="宋体" w:cs="宋体"/>
                <w:sz w:val="24"/>
              </w:rPr>
            </w:pPr>
            <w:r>
              <w:rPr>
                <w:rFonts w:hint="eastAsia" w:ascii="宋体" w:hAnsi="宋体" w:eastAsia="宋体" w:cs="宋体"/>
                <w:color w:val="000000"/>
                <w:sz w:val="24"/>
              </w:rPr>
              <w:t xml:space="preserve">1</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ind w:firstLine="480"/>
              <w:jc w:val="left"/>
              <w:spacing w:line="400" w:lineRule="exact"/>
              <w:rPr>
                <w:rFonts w:ascii="宋体" w:hAnsi="宋体" w:eastAsia="宋体" w:cs="宋体"/>
                <w:sz w:val="24"/>
              </w:rPr>
            </w:pPr>
            <w:r>
              <w:rPr>
                <w:rFonts w:hint="eastAsia" w:ascii="宋体" w:hAnsi="宋体" w:eastAsia="宋体" w:cs="宋体"/>
                <w:sz w:val="24"/>
              </w:rPr>
              <w:t xml:space="preserve">不得超过法定退休年龄，具有较强责任心，有一定实验楼管理经验。</w:t>
            </w:r>
            <w:r/>
          </w:p>
        </w:tc>
      </w:tr>
    </w:tbl>
    <w:p>
      <w:pPr>
        <w:spacing w:line="500" w:lineRule="exact"/>
        <w:rPr>
          <w:rFonts w:ascii="宋体" w:hAnsi="宋体" w:eastAsia="宋体" w:cs="宋体"/>
          <w:b/>
          <w:bCs/>
          <w:sz w:val="24"/>
        </w:rPr>
      </w:pPr>
      <w:r>
        <w:rPr>
          <w:rFonts w:ascii="宋体" w:hAnsi="宋体" w:eastAsia="宋体" w:cs="宋体"/>
          <w:b/>
          <w:bCs/>
          <w:sz w:val="24"/>
        </w:rPr>
      </w:r>
      <w:r/>
    </w:p>
    <w:p>
      <w:pPr>
        <w:jc w:val="left"/>
        <w:spacing w:line="500" w:lineRule="exact"/>
        <w:rPr>
          <w:rFonts w:ascii="宋体" w:hAnsi="宋体" w:eastAsia="宋体"/>
          <w:sz w:val="24"/>
        </w:rPr>
      </w:pPr>
      <w:r>
        <w:rPr>
          <w:rFonts w:hint="eastAsia" w:ascii="宋体" w:hAnsi="宋体" w:eastAsia="宋体"/>
          <w:sz w:val="24"/>
        </w:rPr>
        <w:t xml:space="preserve">四、付款方式:</w:t>
      </w:r>
      <w:r/>
    </w:p>
    <w:p>
      <w:pPr>
        <w:ind w:firstLine="480"/>
        <w:spacing w:line="480" w:lineRule="exact"/>
        <w:rPr>
          <w:rFonts w:ascii="宋体" w:hAnsi="宋体" w:eastAsia="宋体"/>
          <w:color w:val="ff0000"/>
          <w:sz w:val="24"/>
        </w:rPr>
      </w:pPr>
      <w:r>
        <w:rPr>
          <w:rFonts w:hint="eastAsia" w:ascii="宋体" w:hAnsi="宋体" w:eastAsia="宋体"/>
          <w:color w:val="ff0000"/>
          <w:sz w:val="24"/>
        </w:rPr>
        <w:t xml:space="preserve">合同签订后，采购人收到预付款发票后10个工作日内，预付款支付比例：合同金额的30%。</w:t>
      </w:r>
      <w:r/>
    </w:p>
    <w:p>
      <w:pPr>
        <w:ind w:firstLine="480"/>
        <w:spacing w:line="480" w:lineRule="exact"/>
        <w:rPr>
          <w:rFonts w:ascii="Calibri" w:hAnsi="宋体" w:eastAsia="宋体"/>
          <w:color w:val="ff0000"/>
          <w:sz w:val="24"/>
        </w:rPr>
      </w:pPr>
      <w:r>
        <w:rPr>
          <w:rFonts w:hint="eastAsia" w:ascii="宋体" w:hAnsi="宋体" w:eastAsia="宋体"/>
          <w:color w:val="ff0000"/>
          <w:sz w:val="24"/>
        </w:rPr>
        <w:t xml:space="preserve">剩余服务费的支付采用按月考核，每月支付一次，经考核合格后，</w:t>
      </w:r>
      <w:r>
        <w:rPr>
          <w:rStyle w:val="667"/>
          <w:rFonts w:hint="eastAsia" w:ascii="宋体" w:hAnsi="宋体" w:eastAsia="宋体"/>
          <w:color w:val="ff0000"/>
          <w:sz w:val="24"/>
        </w:rPr>
        <w:t xml:space="preserve">乙方在月底前</w:t>
      </w:r>
      <w:r>
        <w:rPr>
          <w:rFonts w:hint="eastAsia" w:ascii="宋体" w:hAnsi="宋体" w:eastAsia="宋体"/>
          <w:color w:val="ff0000"/>
          <w:sz w:val="24"/>
        </w:rPr>
        <w:t xml:space="preserve">向甲方提供税票报账，甲方以转账方式在次月月底前结转给乙方指定账户。</w:t>
      </w:r>
      <w:r/>
    </w:p>
    <w:p>
      <w:pPr>
        <w:ind w:firstLine="480"/>
        <w:spacing w:line="480" w:lineRule="exact"/>
        <w:rPr>
          <w:rFonts w:ascii="宋体" w:hAnsi="宋体" w:eastAsia="宋体"/>
          <w:bCs/>
          <w:color w:val="ff0000"/>
          <w:sz w:val="24"/>
        </w:rPr>
      </w:pPr>
      <w:r>
        <w:rPr>
          <w:rFonts w:hint="eastAsia" w:ascii="宋体" w:hAnsi="宋体" w:eastAsia="宋体"/>
          <w:bCs/>
          <w:color w:val="ff0000"/>
          <w:sz w:val="24"/>
        </w:rPr>
        <w:t xml:space="preserve">注：在签订合同时，中标人明确表示无需预付款或者主动要求降低预付款比例的金额，采购人可不适用预付款规定,但中标人需提供书面声明，采购人可就预付款比例作相应调整。</w:t>
      </w:r>
      <w:r/>
    </w:p>
    <w:p>
      <w:pPr>
        <w:ind w:firstLine="480"/>
        <w:spacing w:line="480" w:lineRule="exact"/>
        <w:rPr>
          <w:rFonts w:ascii="宋体" w:hAnsi="宋体" w:eastAsia="宋体"/>
          <w:color w:val="ff0000"/>
          <w:sz w:val="24"/>
        </w:rPr>
      </w:pPr>
      <w:r>
        <w:rPr>
          <w:rFonts w:hint="eastAsia" w:ascii="宋体" w:hAnsi="宋体" w:eastAsia="宋体"/>
          <w:color w:val="ff0000"/>
          <w:sz w:val="24"/>
        </w:rPr>
        <w:t xml:space="preserve">如合同履行过程中连续有两个月考核不合格或累计三个月考核不合格，则甲方有权终止合同，且不予退还履约保证金，同时乙方承担违约责任，甲方重新选择新的物业管理服务企业。</w:t>
      </w:r>
      <w:r/>
    </w:p>
    <w:p>
      <w:pPr>
        <w:pStyle w:val="650"/>
        <w:jc w:val="both"/>
        <w:spacing w:beforeAutospacing="0" w:afterAutospacing="0" w:line="0" w:lineRule="atLeast"/>
        <w:rPr>
          <w:rFonts w:ascii="宋体" w:hAnsi="宋体" w:eastAsia="宋体" w:cs="宋体"/>
        </w:rPr>
      </w:pPr>
      <w:r>
        <w:rPr>
          <w:rFonts w:hint="eastAsia" w:ascii="宋体" w:hAnsi="宋体" w:eastAsia="宋体" w:cs="宋体"/>
        </w:rPr>
        <w:t xml:space="preserve">10、采购标的对应的中小企业划分标准所属行业一览表</w:t>
      </w:r>
      <w:r/>
    </w:p>
    <w:tbl>
      <w:tblPr>
        <w:tblStyle w:val="642"/>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50"/>
              <w:jc w:val="center"/>
              <w:spacing w:beforeAutospacing="0" w:afterAutospacing="0" w:line="0" w:lineRule="atLeast"/>
              <w:rPr>
                <w:rFonts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50"/>
              <w:jc w:val="center"/>
              <w:spacing w:beforeAutospacing="0" w:afterAutospacing="0" w:line="0" w:lineRule="atLeast"/>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50"/>
              <w:jc w:val="center"/>
              <w:spacing w:beforeAutospacing="0" w:afterAutospacing="0" w:line="0" w:lineRule="atLeast"/>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50"/>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50"/>
              <w:jc w:val="center"/>
              <w:spacing w:beforeAutospacing="0" w:afterAutospacing="0" w:line="0" w:lineRule="atLeast"/>
              <w:rPr>
                <w:rFonts w:ascii="宋体" w:hAnsi="宋体" w:eastAsia="宋体" w:cs="宋体"/>
              </w:rPr>
            </w:pPr>
            <w:r>
              <w:rPr>
                <w:rFonts w:hint="eastAsia" w:ascii="宋体" w:hAnsi="宋体" w:eastAsia="宋体" w:cs="宋体"/>
              </w:rPr>
              <w:t xml:space="preserve"> 射阳县海都中学物业管理服务采购项目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50"/>
              <w:jc w:val="center"/>
              <w:spacing w:beforeAutospacing="0" w:afterAutospacing="0" w:line="0" w:lineRule="atLeast"/>
              <w:rPr>
                <w:rFonts w:ascii="宋体" w:hAnsi="宋体" w:eastAsia="宋体" w:cs="宋体"/>
              </w:rPr>
            </w:pPr>
            <w:r>
              <w:rPr>
                <w:rFonts w:hint="eastAsia" w:ascii="宋体" w:hAnsi="宋体" w:eastAsia="宋体" w:cs="宋体"/>
              </w:rPr>
              <w:t xml:space="preserve"> 物业</w:t>
            </w:r>
            <w:r/>
          </w:p>
        </w:tc>
      </w:tr>
    </w:tbl>
    <w:p>
      <w:pPr>
        <w:pStyle w:val="650"/>
        <w:jc w:val="both"/>
        <w:spacing w:beforeAutospacing="0" w:afterAutospacing="0"/>
        <w:rPr>
          <w:rFonts w:ascii="宋体" w:hAnsi="宋体" w:eastAsia="宋体" w:cs="宋体"/>
        </w:rPr>
      </w:pPr>
      <w:r>
        <w:rPr>
          <w:rFonts w:ascii="宋体" w:hAnsi="宋体" w:eastAsia="宋体" w:cs="宋体"/>
        </w:rPr>
      </w:r>
      <w:r/>
    </w:p>
    <w:p>
      <w:pPr>
        <w:spacing w:line="440" w:lineRule="exact"/>
        <w:rPr>
          <w:rFonts w:asciiTheme="minorEastAsia" w:hAnsiTheme="minorEastAsia" w:cstheme="minorEastAsia"/>
          <w:color w:val="000000" w:themeColor="text1"/>
          <w:sz w:val="24"/>
          <w14:textFill>
            <w14:solidFill>
              <w14:schemeClr w14:val="tx1"/>
            </w14:solidFill>
          </w14:textFill>
        </w:rPr>
      </w:pPr>
      <w:r>
        <w:rPr>
          <w:rFonts w:hint="eastAsia" w:ascii="宋体" w:hAnsi="宋体" w:eastAsia="宋体" w:cs="宋体"/>
          <w:sz w:val="24"/>
        </w:rPr>
        <w:t xml:space="preserve"> </w:t>
      </w:r>
      <w:r>
        <w:rPr>
          <w:rFonts w:hint="eastAsia" w:asciiTheme="minorEastAsia" w:hAnsiTheme="minorEastAsia" w:cstheme="minorEastAsia"/>
          <w:color w:val="000000" w:themeColor="text1"/>
          <w:sz w:val="24"/>
          <w14:textFill>
            <w14:solidFill>
              <w14:schemeClr w14:val="tx1"/>
            </w14:solidFill>
          </w14:textFill>
        </w:rPr>
        <w:t xml:space="preserve">其他</w:t>
      </w:r>
      <w:r/>
    </w:p>
    <w:p>
      <w:pPr>
        <w:ind w:firstLine="482"/>
        <w:spacing w:line="440" w:lineRule="exact"/>
        <w:rPr>
          <w:rFonts w:asciiTheme="minorEastAsia" w:hAnsiTheme="minorEastAsia" w:cstheme="minorEastAsia"/>
          <w:b/>
          <w:bCs/>
          <w:color w:val="000000" w:themeColor="text1"/>
          <w:sz w:val="24"/>
          <w:lang w:val="zh-CN"/>
          <w14:textFill>
            <w14:solidFill>
              <w14:schemeClr w14:val="tx1"/>
            </w14:solidFill>
          </w14:textFill>
        </w:rPr>
      </w:pPr>
      <w:r>
        <w:rPr>
          <w:rFonts w:hint="eastAsia" w:asciiTheme="minorEastAsia" w:hAnsiTheme="minorEastAsia" w:cstheme="minorEastAsia"/>
          <w:b/>
          <w:bCs/>
          <w:color w:val="000000" w:themeColor="text1"/>
          <w:sz w:val="24"/>
          <w:lang w:val="zh-CN"/>
          <w14:textFill>
            <w14:solidFill>
              <w14:schemeClr w14:val="tx1"/>
            </w14:solidFill>
          </w14:textFill>
        </w:rPr>
        <w:t xml:space="preserve">特别说明：中标人（成交供应商）与采购人签订合同前，须向第三方咨询公司支付咨询服务相关费用</w:t>
      </w:r>
      <w:r>
        <w:rPr>
          <w:rFonts w:hint="eastAsia" w:asciiTheme="minorEastAsia" w:hAnsiTheme="minorEastAsia" w:cstheme="minorEastAsia"/>
          <w:b/>
          <w:bCs/>
          <w:color w:val="000000" w:themeColor="text1"/>
          <w:sz w:val="24"/>
          <w:lang w:val="en-US" w:eastAsia="zh-CN"/>
          <w14:textFill>
            <w14:solidFill>
              <w14:schemeClr w14:val="tx1"/>
            </w14:solidFill>
          </w14:textFill>
        </w:rPr>
        <w:t xml:space="preserve">，</w:t>
      </w:r>
      <w:r>
        <w:rPr>
          <w:rFonts w:hint="eastAsia" w:asciiTheme="minorEastAsia" w:hAnsiTheme="minorEastAsia" w:cstheme="minorEastAsia"/>
          <w:b/>
          <w:bCs/>
          <w:color w:val="000000" w:themeColor="text1"/>
          <w:sz w:val="24"/>
          <w:lang w:val="zh-CN"/>
          <w14:textFill>
            <w14:solidFill>
              <w14:schemeClr w14:val="tx1"/>
            </w14:solidFill>
          </w14:textFill>
        </w:rPr>
        <w:t xml:space="preserve">按《江苏省政府采购代理服务收费指导意见》（苏政采协【2024】20号）收费标准进行计取。（本条不单独列表报价，</w:t>
      </w:r>
      <w:r>
        <w:rPr>
          <w:rFonts w:hint="eastAsia" w:asciiTheme="minorEastAsia" w:hAnsiTheme="minorEastAsia" w:cstheme="minorEastAsia"/>
          <w:b/>
          <w:bCs/>
          <w:color w:val="000000" w:themeColor="text1"/>
          <w:sz w:val="24"/>
          <w14:textFill>
            <w14:solidFill>
              <w14:schemeClr w14:val="tx1"/>
            </w14:solidFill>
          </w14:textFill>
        </w:rPr>
        <w:t xml:space="preserve">与最低人员工资标准测算无关，各投标人</w:t>
      </w:r>
      <w:r>
        <w:rPr>
          <w:rFonts w:hint="eastAsia" w:asciiTheme="minorEastAsia" w:hAnsiTheme="minorEastAsia" w:cstheme="minorEastAsia"/>
          <w:b/>
          <w:bCs/>
          <w:color w:val="000000" w:themeColor="text1"/>
          <w:sz w:val="24"/>
          <w:lang w:val="zh-CN"/>
          <w14:textFill>
            <w14:solidFill>
              <w14:schemeClr w14:val="tx1"/>
            </w14:solidFill>
          </w14:textFill>
        </w:rPr>
        <w:t xml:space="preserve">自行综合考虑，中标后采购人不再另行支付）</w:t>
      </w:r>
      <w:r/>
    </w:p>
    <w:p>
      <w:pPr>
        <w:pStyle w:val="650"/>
        <w:jc w:val="both"/>
        <w:spacing w:beforeAutospacing="0" w:afterAutospacing="0"/>
        <w:rPr>
          <w:rFonts w:ascii="宋体" w:hAnsi="宋体" w:eastAsia="宋体" w:cs="宋体"/>
        </w:rPr>
      </w:pPr>
      <w:r>
        <w:rPr>
          <w:rFonts w:ascii="宋体" w:hAnsi="宋体" w:eastAsia="宋体" w:cs="宋体"/>
        </w:rPr>
      </w:r>
      <w:r/>
    </w:p>
    <w:p>
      <w:pPr>
        <w:pStyle w:val="650"/>
        <w:jc w:val="both"/>
        <w:spacing w:beforeAutospacing="0" w:afterAutospacing="0"/>
        <w:tabs>
          <w:tab w:val="left" w:pos="6205" w:leader="none"/>
        </w:tabs>
        <w:rPr>
          <w:rFonts w:hint="eastAsia"/>
        </w:rPr>
      </w:pPr>
      <w:r>
        <w:t xml:space="preserve"> </w:t>
      </w:r>
      <w:r/>
    </w:p>
    <w:p>
      <w:pPr>
        <w:pStyle w:val="650"/>
        <w:jc w:val="both"/>
        <w:spacing w:beforeAutospacing="0" w:afterAutospacing="0"/>
        <w:tabs>
          <w:tab w:val="left" w:pos="6205" w:leader="none"/>
        </w:tabs>
        <w:rPr>
          <w:rFonts w:hint="eastAsia"/>
        </w:rPr>
      </w:pPr>
      <w:r>
        <w:rPr>
          <w:rFonts w:hint="eastAsia"/>
        </w:rPr>
      </w:r>
      <w:r/>
    </w:p>
    <w:p>
      <w:pPr>
        <w:pStyle w:val="650"/>
        <w:jc w:val="both"/>
        <w:spacing w:beforeAutospacing="0" w:afterAutospacing="0"/>
        <w:tabs>
          <w:tab w:val="left" w:pos="6205" w:leader="none"/>
        </w:tabs>
        <w:rPr>
          <w:rFonts w:hint="eastAsia"/>
        </w:rPr>
      </w:pPr>
      <w:r>
        <w:rPr>
          <w:rFonts w:hint="eastAsia"/>
        </w:rPr>
      </w:r>
      <w:r/>
    </w:p>
    <w:p>
      <w:pPr>
        <w:pStyle w:val="650"/>
        <w:jc w:val="both"/>
        <w:spacing w:beforeAutospacing="0" w:afterAutospacing="0"/>
        <w:tabs>
          <w:tab w:val="left" w:pos="6205" w:leader="none"/>
        </w:tabs>
      </w:pPr>
      <w:r/>
      <w:r/>
    </w:p>
    <w:p>
      <w:pPr>
        <w:jc w:val="left"/>
        <w:spacing w:line="500" w:lineRule="exact"/>
        <w:rPr>
          <w:rFonts w:hint="eastAsia"/>
        </w:rPr>
      </w:pPr>
      <w:r>
        <w:rPr>
          <w:rFonts w:hint="eastAsia"/>
        </w:rPr>
      </w:r>
      <w:r/>
    </w:p>
    <w:p>
      <w:pPr>
        <w:jc w:val="left"/>
        <w:spacing w:line="500" w:lineRule="exact"/>
        <w:rPr>
          <w:rFonts w:hint="eastAsia"/>
        </w:rPr>
      </w:pPr>
      <w:r>
        <w:rPr>
          <w:rFonts w:hint="eastAsia"/>
        </w:rPr>
      </w:r>
      <w:r/>
    </w:p>
    <w:p>
      <w:pPr>
        <w:jc w:val="left"/>
        <w:spacing w:line="500" w:lineRule="exact"/>
        <w:rPr>
          <w:rFonts w:hint="eastAsia"/>
        </w:rPr>
      </w:pPr>
      <w:r>
        <w:rPr>
          <w:rFonts w:hint="eastAsia"/>
        </w:rPr>
      </w:r>
      <w:r/>
    </w:p>
    <w:p>
      <w:pPr>
        <w:jc w:val="left"/>
        <w:spacing w:line="500" w:lineRule="exact"/>
        <w:rPr>
          <w:rFonts w:hint="eastAsia"/>
        </w:rPr>
      </w:pPr>
      <w:r>
        <w:rPr>
          <w:rFonts w:hint="eastAsia"/>
        </w:rPr>
      </w:r>
      <w:r/>
    </w:p>
    <w:p>
      <w:pPr>
        <w:jc w:val="left"/>
        <w:spacing w:line="500" w:lineRule="exact"/>
        <w:rPr>
          <w:rFonts w:hint="eastAsia"/>
        </w:rPr>
      </w:pPr>
      <w:r>
        <w:rPr>
          <w:rFonts w:hint="eastAsia"/>
        </w:rPr>
      </w:r>
      <w:r/>
    </w:p>
    <w:p>
      <w:pPr>
        <w:jc w:val="left"/>
        <w:spacing w:line="500" w:lineRule="exact"/>
        <w:rPr>
          <w:rFonts w:hint="eastAsia"/>
        </w:rPr>
      </w:pPr>
      <w:r>
        <w:rPr>
          <w:rFonts w:hint="eastAsia"/>
        </w:rPr>
      </w:r>
      <w:r/>
    </w:p>
    <w:p>
      <w:pPr>
        <w:jc w:val="left"/>
        <w:spacing w:line="500" w:lineRule="exact"/>
        <w:rPr>
          <w:rFonts w:hint="eastAsia"/>
        </w:rPr>
      </w:pPr>
      <w:r>
        <w:rPr>
          <w:rFonts w:hint="eastAsia"/>
        </w:rPr>
      </w:r>
      <w:r/>
    </w:p>
    <w:p>
      <w:pPr>
        <w:jc w:val="left"/>
        <w:spacing w:line="500" w:lineRule="exact"/>
        <w:rPr>
          <w:rFonts w:ascii="宋体" w:hAnsi="宋体"/>
          <w:sz w:val="24"/>
        </w:rPr>
      </w:pPr>
      <w:r>
        <w:t xml:space="preserve"> </w:t>
      </w:r>
      <w:r>
        <w:rPr>
          <w:rFonts w:hint="eastAsia" w:ascii="宋体" w:hAnsi="宋体" w:eastAsia="宋体" w:cs="宋体"/>
          <w:b/>
          <w:color w:val="000000"/>
          <w:sz w:val="24"/>
        </w:rPr>
        <w:t xml:space="preserve">附</w:t>
      </w:r>
      <w:r>
        <w:rPr>
          <w:rFonts w:hint="eastAsia" w:ascii="宋体" w:hAnsi="宋体"/>
          <w:sz w:val="24"/>
        </w:rPr>
        <w:t xml:space="preserve">考核细则：</w:t>
      </w:r>
      <w:r/>
    </w:p>
    <w:p>
      <w:pPr>
        <w:pStyle w:val="669"/>
        <w:jc w:val="center"/>
        <w:spacing w:line="500" w:lineRule="exact"/>
        <w:rPr>
          <w:rFonts w:ascii="宋体" w:hAnsi="宋体" w:cs="宋体"/>
          <w:b/>
          <w:bCs/>
          <w:sz w:val="24"/>
        </w:rPr>
      </w:pPr>
      <w:r>
        <w:rPr>
          <w:rFonts w:hint="eastAsia" w:ascii="宋体" w:hAnsi="宋体" w:cs="宋体"/>
          <w:b/>
          <w:bCs/>
          <w:sz w:val="24"/>
        </w:rPr>
        <w:t xml:space="preserve">1、保安巡查服务人员考核细则</w:t>
      </w:r>
      <w:r/>
    </w:p>
    <w:p>
      <w:pPr>
        <w:rPr>
          <w:lang w:eastAsia="zh-Hans"/>
        </w:rPr>
      </w:pPr>
      <w:r>
        <w:rPr>
          <w:lang w:eastAsia="zh-Hans"/>
        </w:rPr>
      </w:r>
      <w:r/>
    </w:p>
    <w:tbl>
      <w:tblPr>
        <w:tblStyle w:val="642"/>
        <w:tblW w:w="8699" w:type="dxa"/>
        <w:tblInd w:w="-4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4"/>
        <w:gridCol w:w="6338"/>
        <w:gridCol w:w="707"/>
      </w:tblGrid>
      <w:tr>
        <w:trPr>
          <w:trHeight w:val="559"/>
        </w:trPr>
        <w:tc>
          <w:tcPr>
            <w:shd w:val="clear" w:color="auto" w:fill="ffffff"/>
            <w:tcW w:w="1654" w:type="dxa"/>
            <w:vAlign w:val="center"/>
            <w:textDirection w:val="lrTb"/>
            <w:noWrap w:val="false"/>
          </w:tcPr>
          <w:p>
            <w:pPr>
              <w:ind w:firstLine="240"/>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考核项目</w:t>
            </w:r>
            <w:r/>
          </w:p>
        </w:tc>
        <w:tc>
          <w:tcPr>
            <w:shd w:val="clear" w:color="auto" w:fill="ffffff"/>
            <w:tcW w:w="6338" w:type="dxa"/>
            <w:vAlign w:val="center"/>
            <w:textDirection w:val="lrTb"/>
            <w:noWrap w:val="false"/>
          </w:tcPr>
          <w:p>
            <w:pPr>
              <w:jc w:val="center"/>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考核内容及扣分标准</w:t>
            </w:r>
            <w:r/>
          </w:p>
        </w:tc>
        <w:tc>
          <w:tcPr>
            <w:shd w:val="clear" w:color="auto" w:fill="ffffff"/>
            <w:tcW w:w="707"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备注</w:t>
            </w:r>
            <w:r/>
          </w:p>
        </w:tc>
      </w:tr>
      <w:tr>
        <w:trPr>
          <w:trHeight w:val="3614"/>
        </w:trPr>
        <w:tc>
          <w:tcPr>
            <w:tcW w:w="1654" w:type="dxa"/>
            <w:vAlign w:val="center"/>
            <w:textDirection w:val="lrTb"/>
            <w:noWrap w:val="false"/>
          </w:tcPr>
          <w:p>
            <w:pPr>
              <w:jc w:val="center"/>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行为规范</w:t>
            </w:r>
            <w:r/>
          </w:p>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 (20分）</w:t>
            </w:r>
            <w:r/>
          </w:p>
        </w:tc>
        <w:tc>
          <w:tcPr>
            <w:tcW w:w="6338" w:type="dxa"/>
            <w:vAlign w:val="center"/>
            <w:textDirection w:val="lrTb"/>
            <w:noWrap w:val="false"/>
          </w:tcPr>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1</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按规定穿着统一制服，佩戴工作证及其他必要装备等，季节换装制式必须统一。违规</w:t>
            </w:r>
            <w:r>
              <w:rPr>
                <w:rFonts w:hint="eastAsia" w:ascii="宋体" w:hAnsi="宋体" w:eastAsia="宋体" w:cs="宋体"/>
                <w:color w:val="000000"/>
                <w:sz w:val="24"/>
              </w:rPr>
              <w:t xml:space="preserve">扣0.1分</w:t>
            </w:r>
            <w:r>
              <w:rPr>
                <w:rFonts w:hint="eastAsia" w:ascii="宋体" w:hAnsi="宋体" w:eastAsia="宋体" w:cs="宋体"/>
                <w:color w:val="000000"/>
                <w:sz w:val="24"/>
                <w:lang w:eastAsia="zh-Hans"/>
              </w:rPr>
              <w:t xml:space="preserve">/次。</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2</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举止文明大方，着装干净、整齐、规范，不可将手插入口袋，不得敞胸露怀，不圈裤腿，不可勾肩搭背。违规</w:t>
            </w:r>
            <w:r>
              <w:rPr>
                <w:rFonts w:hint="eastAsia" w:ascii="宋体" w:hAnsi="宋体" w:eastAsia="宋体" w:cs="宋体"/>
                <w:color w:val="000000"/>
                <w:sz w:val="24"/>
              </w:rPr>
              <w:t xml:space="preserve">扣0.1分</w:t>
            </w:r>
            <w:r>
              <w:rPr>
                <w:rFonts w:hint="eastAsia" w:ascii="宋体" w:hAnsi="宋体" w:eastAsia="宋体" w:cs="宋体"/>
                <w:color w:val="000000"/>
                <w:sz w:val="24"/>
                <w:lang w:eastAsia="zh-Hans"/>
              </w:rPr>
              <w:t xml:space="preserve">/次.</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不准留长发、胡须、留长指甲、不准染发和佩戴装饰物，爱护工作场所内财产，环境卫生，不得高声谈笑，禁止吸烟等。违规</w:t>
            </w:r>
            <w:r>
              <w:rPr>
                <w:rFonts w:hint="eastAsia" w:ascii="宋体" w:hAnsi="宋体" w:eastAsia="宋体" w:cs="宋体"/>
                <w:color w:val="000000"/>
                <w:sz w:val="24"/>
              </w:rPr>
              <w:t xml:space="preserve">扣0.1分</w:t>
            </w:r>
            <w:r>
              <w:rPr>
                <w:rFonts w:hint="eastAsia" w:ascii="宋体" w:hAnsi="宋体" w:eastAsia="宋体" w:cs="宋体"/>
                <w:color w:val="000000"/>
                <w:sz w:val="24"/>
                <w:lang w:eastAsia="zh-Hans"/>
              </w:rPr>
              <w:t xml:space="preserve">/次。</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rPr>
              <w:t xml:space="preserve">4.</w:t>
            </w:r>
            <w:r>
              <w:rPr>
                <w:rFonts w:hint="eastAsia" w:ascii="宋体" w:hAnsi="宋体" w:eastAsia="宋体" w:cs="宋体"/>
                <w:color w:val="000000"/>
                <w:sz w:val="24"/>
                <w:lang w:eastAsia="zh-Hans"/>
              </w:rPr>
              <w:t xml:space="preserve">服务意识良好，能够积极接受学校工作人员、学生或学生家长的意见，不与学校工作人员、学生或学生家长发生争吵或有失敬、失礼的行为。违规扣0.5 分/次</w:t>
            </w:r>
            <w:r/>
          </w:p>
        </w:tc>
        <w:tc>
          <w:tcPr>
            <w:tcW w:w="707" w:type="dxa"/>
            <w:vAlign w:val="center"/>
            <w:textDirection w:val="lrTb"/>
            <w:noWrap w:val="false"/>
          </w:tcPr>
          <w:p>
            <w:pPr>
              <w:jc w:val="center"/>
              <w:spacing w:line="400" w:lineRule="exact"/>
              <w:rPr>
                <w:rFonts w:ascii="宋体" w:hAnsi="宋体" w:eastAsia="宋体" w:cs="宋体"/>
                <w:color w:val="000000"/>
                <w:sz w:val="24"/>
                <w:lang w:eastAsia="zh-Hans"/>
              </w:rPr>
            </w:pPr>
            <w:r>
              <w:rPr>
                <w:rFonts w:ascii="宋体" w:hAnsi="宋体" w:eastAsia="宋体" w:cs="宋体"/>
                <w:color w:val="000000"/>
                <w:sz w:val="24"/>
                <w:lang w:eastAsia="zh-Hans"/>
              </w:rPr>
            </w:r>
            <w:r/>
          </w:p>
        </w:tc>
      </w:tr>
      <w:tr>
        <w:trPr>
          <w:trHeight w:val="5417"/>
        </w:trPr>
        <w:tc>
          <w:tcPr>
            <w:tcW w:w="1654"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lang w:eastAsia="zh-Hans"/>
              </w:rPr>
              <w:t xml:space="preserve">工作纪律</w:t>
            </w:r>
            <w:r>
              <w:rPr>
                <w:rFonts w:hint="eastAsia" w:ascii="宋体" w:hAnsi="宋体" w:eastAsia="宋体" w:cs="宋体"/>
                <w:color w:val="000000"/>
                <w:sz w:val="24"/>
              </w:rPr>
              <w:t xml:space="preserve"> </w:t>
            </w:r>
            <w:r/>
          </w:p>
          <w:p>
            <w:pPr>
              <w:jc w:val="center"/>
              <w:spacing w:line="400" w:lineRule="exact"/>
              <w:rPr>
                <w:rFonts w:ascii="宋体" w:hAnsi="宋体" w:eastAsia="宋体" w:cs="宋体"/>
                <w:color w:val="000000"/>
                <w:sz w:val="24"/>
                <w:lang w:eastAsia="zh-Hans"/>
              </w:rPr>
            </w:pPr>
            <w:r>
              <w:rPr>
                <w:rFonts w:hint="eastAsia" w:ascii="宋体" w:hAnsi="宋体" w:eastAsia="宋体" w:cs="宋体"/>
                <w:color w:val="000000"/>
                <w:sz w:val="24"/>
              </w:rPr>
              <w:t xml:space="preserve">(20分）</w:t>
            </w:r>
            <w:r/>
          </w:p>
        </w:tc>
        <w:tc>
          <w:tcPr>
            <w:tcW w:w="6338" w:type="dxa"/>
            <w:vAlign w:val="center"/>
            <w:textDirection w:val="lrTb"/>
            <w:noWrap w:val="false"/>
          </w:tcPr>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1</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认真填写值班记录，做好交接班工作。采购人上下班时间前后半小时内不能进行工作交接，严禁交接班时脱岗，空岗。违规扣0.2分/次。</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2</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服从领导、听从指挥，对领导工作指示及安排没有无故不执行或蓄意违抗现象。无条件接受值班室指挥和调遣。违规扣0.5分/次。情节严重将当事安保人员退回公司，并扣2 分/人次。</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上班时不得擅自离岗，脱岗，串岗，睡岗。违规扣1分/次。累加三次将当事安保人员退回公司，并扣3 分/人次。</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4</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严禁酒后上岗及岗上饮酒，打架。违规扣2 分/次，并将当事安保人员退回公司</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5</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值班时聚众闲聊，打牌或其它娱乐活动的、做与本职工作无关的事。发现扣0.5分/次。情节严重将当事安保人员退回公司，并扣2分/人次。</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不准随意打听、记录、传播采购人单位内部的涉密事项。违规扣0.2分/次。</w:t>
            </w:r>
            <w:r/>
          </w:p>
        </w:tc>
        <w:tc>
          <w:tcPr>
            <w:tcW w:w="707" w:type="dxa"/>
            <w:vAlign w:val="center"/>
            <w:textDirection w:val="lrTb"/>
            <w:noWrap w:val="false"/>
          </w:tcPr>
          <w:p>
            <w:pPr>
              <w:jc w:val="center"/>
              <w:spacing w:line="400" w:lineRule="exact"/>
              <w:rPr>
                <w:rFonts w:ascii="宋体" w:hAnsi="宋体" w:eastAsia="宋体" w:cs="宋体"/>
                <w:color w:val="000000"/>
                <w:sz w:val="24"/>
                <w:lang w:eastAsia="zh-Hans"/>
              </w:rPr>
            </w:pPr>
            <w:r>
              <w:rPr>
                <w:rFonts w:ascii="宋体" w:hAnsi="宋体" w:eastAsia="宋体" w:cs="宋体"/>
                <w:color w:val="000000"/>
                <w:sz w:val="24"/>
                <w:lang w:eastAsia="zh-Hans"/>
              </w:rPr>
            </w:r>
            <w:r/>
          </w:p>
        </w:tc>
      </w:tr>
      <w:tr>
        <w:trPr>
          <w:trHeight w:val="731"/>
        </w:trPr>
        <w:tc>
          <w:tcPr>
            <w:tcW w:w="1654" w:type="dxa"/>
            <w:vAlign w:val="center"/>
            <w:textDirection w:val="lrTb"/>
            <w:noWrap w:val="false"/>
          </w:tcPr>
          <w:p>
            <w:pPr>
              <w:jc w:val="center"/>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日常工作管理要求</w:t>
            </w:r>
            <w:r/>
          </w:p>
          <w:p>
            <w:pPr>
              <w:jc w:val="center"/>
              <w:spacing w:line="400" w:lineRule="exact"/>
              <w:rPr>
                <w:rFonts w:ascii="宋体" w:hAnsi="宋体" w:eastAsia="宋体" w:cs="宋体"/>
                <w:color w:val="000000"/>
                <w:sz w:val="24"/>
                <w:lang w:eastAsia="zh-Hans"/>
              </w:rPr>
            </w:pPr>
            <w:r>
              <w:rPr>
                <w:rFonts w:hint="eastAsia" w:ascii="宋体" w:hAnsi="宋体" w:eastAsia="宋体" w:cs="宋体"/>
                <w:color w:val="000000"/>
                <w:sz w:val="24"/>
              </w:rPr>
              <w:t xml:space="preserve"> (20分）</w:t>
            </w:r>
            <w:r/>
          </w:p>
        </w:tc>
        <w:tc>
          <w:tcPr>
            <w:tcW w:w="6338" w:type="dxa"/>
            <w:vAlign w:val="center"/>
            <w:textDirection w:val="lrTb"/>
            <w:noWrap w:val="false"/>
          </w:tcPr>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rPr>
              <w:t xml:space="preserve">1.</w:t>
            </w:r>
            <w:r>
              <w:rPr>
                <w:rFonts w:hint="eastAsia" w:ascii="宋体" w:hAnsi="宋体" w:eastAsia="宋体" w:cs="宋体"/>
                <w:color w:val="000000"/>
                <w:sz w:val="24"/>
                <w:lang w:eastAsia="zh-Hans"/>
              </w:rPr>
              <w:t xml:space="preserve">当值时,发生案件及其他事未及时处理报告的；不知晓，严重失职，造成不良影响；工作不作为，散满，消极，相互不配合，不团结。发现</w:t>
            </w:r>
            <w:r>
              <w:rPr>
                <w:rFonts w:hint="eastAsia" w:ascii="宋体" w:hAnsi="宋体" w:eastAsia="宋体" w:cs="宋体"/>
                <w:color w:val="000000"/>
                <w:sz w:val="24"/>
              </w:rPr>
              <w:t xml:space="preserve">扣0.5分</w:t>
            </w:r>
            <w:r>
              <w:rPr>
                <w:rFonts w:hint="eastAsia" w:ascii="宋体" w:hAnsi="宋体" w:eastAsia="宋体" w:cs="宋体"/>
                <w:color w:val="000000"/>
                <w:sz w:val="24"/>
                <w:lang w:eastAsia="zh-Hans"/>
              </w:rPr>
              <w:t xml:space="preserve">/次。情节严重将当事安保人员退回公司，并扣2分/人次。</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rPr>
              <w:t xml:space="preserve">2.</w:t>
            </w:r>
            <w:r>
              <w:rPr>
                <w:rFonts w:hint="eastAsia" w:ascii="宋体" w:hAnsi="宋体" w:eastAsia="宋体" w:cs="宋体"/>
                <w:color w:val="000000"/>
                <w:sz w:val="24"/>
                <w:lang w:eastAsia="zh-Hans"/>
              </w:rPr>
              <w:t xml:space="preserve">严格交班工作规程和巡逻工作规程。不按要求巡查或值班不作记录、记录不实、书写不规范、有涂改、没有所巡逻区域责任人签字的，发现</w:t>
            </w:r>
            <w:r>
              <w:rPr>
                <w:rFonts w:hint="eastAsia" w:ascii="宋体" w:hAnsi="宋体" w:eastAsia="宋体" w:cs="宋体"/>
                <w:color w:val="000000"/>
                <w:sz w:val="24"/>
              </w:rPr>
              <w:t xml:space="preserve">扣0.5分</w:t>
            </w:r>
            <w:r>
              <w:rPr>
                <w:rFonts w:hint="eastAsia" w:ascii="宋体" w:hAnsi="宋体" w:eastAsia="宋体" w:cs="宋体"/>
                <w:color w:val="000000"/>
                <w:sz w:val="24"/>
                <w:lang w:eastAsia="zh-Hans"/>
              </w:rPr>
              <w:t xml:space="preserve">/次；发现各类问题未及时上报的扣2分/次，对巡逻情况没有按月汇总上交的扣3分/次。</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rPr>
              <w:t xml:space="preserve">3.</w:t>
            </w:r>
            <w:r>
              <w:rPr>
                <w:rFonts w:hint="eastAsia" w:ascii="宋体" w:hAnsi="宋体" w:eastAsia="宋体" w:cs="宋体"/>
                <w:color w:val="000000"/>
                <w:sz w:val="24"/>
                <w:lang w:eastAsia="zh-Hans"/>
              </w:rPr>
              <w:t xml:space="preserve">对公共区域的用水中出现的跑冒漏滴及电瓶车违规充电不报告不处理，发现</w:t>
            </w:r>
            <w:r>
              <w:rPr>
                <w:rFonts w:hint="eastAsia" w:ascii="宋体" w:hAnsi="宋体" w:eastAsia="宋体" w:cs="宋体"/>
                <w:color w:val="000000"/>
                <w:sz w:val="24"/>
              </w:rPr>
              <w:t xml:space="preserve">扣0.2分</w:t>
            </w:r>
            <w:r>
              <w:rPr>
                <w:rFonts w:hint="eastAsia" w:ascii="宋体" w:hAnsi="宋体" w:eastAsia="宋体" w:cs="宋体"/>
                <w:color w:val="000000"/>
                <w:sz w:val="24"/>
                <w:lang w:eastAsia="zh-Hans"/>
              </w:rPr>
              <w:t xml:space="preserve">/次。</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rPr>
              <w:t xml:space="preserve">4.</w:t>
            </w:r>
            <w:r>
              <w:rPr>
                <w:rFonts w:hint="eastAsia" w:ascii="宋体" w:hAnsi="宋体" w:eastAsia="宋体" w:cs="宋体"/>
                <w:color w:val="000000"/>
                <w:sz w:val="24"/>
                <w:lang w:eastAsia="zh-Hans"/>
              </w:rPr>
              <w:t xml:space="preserve">做好物品交接记录。损坏或丢失学校所配警戒装备(照价赔偿外)，发现</w:t>
            </w:r>
            <w:r>
              <w:rPr>
                <w:rFonts w:hint="eastAsia" w:ascii="宋体" w:hAnsi="宋体" w:eastAsia="宋体" w:cs="宋体"/>
                <w:color w:val="000000"/>
                <w:sz w:val="24"/>
              </w:rPr>
              <w:t xml:space="preserve">扣0.2分</w:t>
            </w:r>
            <w:r>
              <w:rPr>
                <w:rFonts w:hint="eastAsia" w:ascii="宋体" w:hAnsi="宋体" w:eastAsia="宋体" w:cs="宋体"/>
                <w:color w:val="000000"/>
                <w:sz w:val="24"/>
                <w:lang w:eastAsia="zh-Hans"/>
              </w:rPr>
              <w:t xml:space="preserve">/次。</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rPr>
              <w:t xml:space="preserve">5.</w:t>
            </w:r>
            <w:r>
              <w:rPr>
                <w:rFonts w:hint="eastAsia" w:ascii="宋体" w:hAnsi="宋体" w:eastAsia="宋体" w:cs="宋体"/>
                <w:color w:val="000000"/>
                <w:sz w:val="24"/>
                <w:lang w:eastAsia="zh-Hans"/>
              </w:rPr>
              <w:t xml:space="preserve">执勤中私自扣留他人的物品不归还或不上缴；擅自处理或挪用的。发现</w:t>
            </w:r>
            <w:r>
              <w:rPr>
                <w:rFonts w:hint="eastAsia" w:ascii="宋体" w:hAnsi="宋体" w:eastAsia="宋体" w:cs="宋体"/>
                <w:color w:val="000000"/>
                <w:sz w:val="24"/>
              </w:rPr>
              <w:t xml:space="preserve">扣0.5分</w:t>
            </w:r>
            <w:r>
              <w:rPr>
                <w:rFonts w:hint="eastAsia" w:ascii="宋体" w:hAnsi="宋体" w:eastAsia="宋体" w:cs="宋体"/>
                <w:color w:val="000000"/>
                <w:sz w:val="24"/>
                <w:lang w:eastAsia="zh-Hans"/>
              </w:rPr>
              <w:t xml:space="preserve">/次，情节严重将当事安保人员退回公司，并扣2分/人次。</w:t>
            </w:r>
            <w:r/>
          </w:p>
        </w:tc>
        <w:tc>
          <w:tcPr>
            <w:tcW w:w="707" w:type="dxa"/>
            <w:vAlign w:val="center"/>
            <w:textDirection w:val="lrTb"/>
            <w:noWrap w:val="false"/>
          </w:tcPr>
          <w:p>
            <w:pPr>
              <w:jc w:val="center"/>
              <w:spacing w:line="400" w:lineRule="exact"/>
              <w:rPr>
                <w:rFonts w:ascii="宋体" w:hAnsi="宋体" w:eastAsia="宋体" w:cs="宋体"/>
                <w:color w:val="000000"/>
                <w:sz w:val="24"/>
                <w:lang w:eastAsia="zh-Hans"/>
              </w:rPr>
            </w:pPr>
            <w:r>
              <w:rPr>
                <w:rFonts w:ascii="宋体" w:hAnsi="宋体" w:eastAsia="宋体" w:cs="宋体"/>
                <w:color w:val="000000"/>
                <w:sz w:val="24"/>
                <w:lang w:eastAsia="zh-Hans"/>
              </w:rPr>
            </w:r>
            <w:r/>
          </w:p>
        </w:tc>
      </w:tr>
      <w:tr>
        <w:trPr>
          <w:trHeight w:val="1452"/>
        </w:trPr>
        <w:tc>
          <w:tcPr>
            <w:tcW w:w="1654" w:type="dxa"/>
            <w:vAlign w:val="center"/>
            <w:textDirection w:val="lrTb"/>
            <w:noWrap w:val="false"/>
          </w:tcPr>
          <w:p>
            <w:pPr>
              <w:jc w:val="center"/>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车辆管理</w:t>
            </w:r>
            <w:r/>
          </w:p>
          <w:p>
            <w:pPr>
              <w:jc w:val="center"/>
              <w:spacing w:line="400" w:lineRule="exact"/>
              <w:rPr>
                <w:rFonts w:ascii="宋体" w:hAnsi="宋体" w:eastAsia="宋体" w:cs="宋体"/>
                <w:color w:val="000000"/>
                <w:sz w:val="24"/>
                <w:lang w:eastAsia="zh-Hans"/>
              </w:rPr>
            </w:pPr>
            <w:r>
              <w:rPr>
                <w:rFonts w:hint="eastAsia" w:ascii="宋体" w:hAnsi="宋体" w:eastAsia="宋体" w:cs="宋体"/>
                <w:color w:val="000000"/>
                <w:sz w:val="24"/>
              </w:rPr>
              <w:t xml:space="preserve"> (20分）</w:t>
            </w:r>
            <w:r/>
          </w:p>
        </w:tc>
        <w:tc>
          <w:tcPr>
            <w:tcW w:w="6338" w:type="dxa"/>
            <w:vAlign w:val="center"/>
            <w:textDirection w:val="lrTb"/>
            <w:noWrap w:val="false"/>
          </w:tcPr>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1</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不按规定指挥车辆出入或停放的；利用职能之便,故意刁难车主的。发现</w:t>
            </w:r>
            <w:r>
              <w:rPr>
                <w:rFonts w:hint="eastAsia" w:ascii="宋体" w:hAnsi="宋体" w:eastAsia="宋体" w:cs="宋体"/>
                <w:color w:val="000000"/>
                <w:sz w:val="24"/>
              </w:rPr>
              <w:t xml:space="preserve">扣0.2分</w:t>
            </w:r>
            <w:r>
              <w:rPr>
                <w:rFonts w:hint="eastAsia" w:ascii="宋体" w:hAnsi="宋体" w:eastAsia="宋体" w:cs="宋体"/>
                <w:color w:val="000000"/>
                <w:sz w:val="24"/>
                <w:lang w:eastAsia="zh-Hans"/>
              </w:rPr>
              <w:t xml:space="preserve">/次。</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2</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车辆没按规定停放或停放不整齐,巡查时未及时整理的或未阻止违章停放的。发现</w:t>
            </w:r>
            <w:r>
              <w:rPr>
                <w:rFonts w:hint="eastAsia" w:ascii="宋体" w:hAnsi="宋体" w:eastAsia="宋体" w:cs="宋体"/>
                <w:color w:val="000000"/>
                <w:sz w:val="24"/>
              </w:rPr>
              <w:t xml:space="preserve">扣0.2分</w:t>
            </w:r>
            <w:r>
              <w:rPr>
                <w:rFonts w:hint="eastAsia" w:ascii="宋体" w:hAnsi="宋体" w:eastAsia="宋体" w:cs="宋体"/>
                <w:color w:val="000000"/>
                <w:sz w:val="24"/>
                <w:lang w:eastAsia="zh-Hans"/>
              </w:rPr>
              <w:t xml:space="preserve">/次。</w:t>
            </w:r>
            <w:r/>
          </w:p>
        </w:tc>
        <w:tc>
          <w:tcPr>
            <w:tcW w:w="707" w:type="dxa"/>
            <w:vAlign w:val="center"/>
            <w:textDirection w:val="lrTb"/>
            <w:noWrap w:val="false"/>
          </w:tcPr>
          <w:p>
            <w:pPr>
              <w:jc w:val="center"/>
              <w:spacing w:line="400" w:lineRule="exact"/>
              <w:rPr>
                <w:rFonts w:ascii="宋体" w:hAnsi="宋体" w:eastAsia="宋体" w:cs="宋体"/>
                <w:color w:val="000000"/>
                <w:sz w:val="24"/>
                <w:lang w:eastAsia="zh-Hans"/>
              </w:rPr>
            </w:pPr>
            <w:r>
              <w:rPr>
                <w:rFonts w:ascii="宋体" w:hAnsi="宋体" w:eastAsia="宋体" w:cs="宋体"/>
                <w:color w:val="000000"/>
                <w:sz w:val="24"/>
                <w:lang w:eastAsia="zh-Hans"/>
              </w:rPr>
            </w:r>
            <w:r/>
          </w:p>
        </w:tc>
      </w:tr>
      <w:tr>
        <w:trPr>
          <w:trHeight w:val="3984"/>
        </w:trPr>
        <w:tc>
          <w:tcPr>
            <w:tcW w:w="1654" w:type="dxa"/>
            <w:vAlign w:val="center"/>
            <w:textDirection w:val="lrTb"/>
            <w:noWrap w:val="false"/>
          </w:tcPr>
          <w:p>
            <w:pPr>
              <w:jc w:val="center"/>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应急工作</w:t>
            </w:r>
            <w:r/>
          </w:p>
          <w:p>
            <w:pPr>
              <w:jc w:val="center"/>
              <w:spacing w:line="400" w:lineRule="exact"/>
              <w:rPr>
                <w:rFonts w:ascii="宋体" w:hAnsi="宋体" w:eastAsia="宋体" w:cs="宋体"/>
                <w:color w:val="000000"/>
                <w:sz w:val="24"/>
                <w:lang w:eastAsia="zh-Hans"/>
              </w:rPr>
            </w:pPr>
            <w:r>
              <w:rPr>
                <w:rFonts w:hint="eastAsia" w:ascii="宋体" w:hAnsi="宋体" w:eastAsia="宋体" w:cs="宋体"/>
                <w:color w:val="000000"/>
                <w:sz w:val="24"/>
              </w:rPr>
              <w:t xml:space="preserve"> (20分）</w:t>
            </w:r>
            <w:r/>
          </w:p>
        </w:tc>
        <w:tc>
          <w:tcPr>
            <w:tcW w:w="6338" w:type="dxa"/>
            <w:vAlign w:val="center"/>
            <w:textDirection w:val="lrTb"/>
            <w:noWrap w:val="false"/>
          </w:tcPr>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1</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熟悉各项突发事件应急预案处置程序，掌握应急处置方法和基本处置技能。不知晓，不会处置，不懂得处置技能，不会报告，发现</w:t>
            </w:r>
            <w:r>
              <w:rPr>
                <w:rFonts w:hint="eastAsia" w:ascii="宋体" w:hAnsi="宋体" w:eastAsia="宋体" w:cs="宋体"/>
                <w:color w:val="000000"/>
                <w:sz w:val="24"/>
              </w:rPr>
              <w:t xml:space="preserve">扣1分</w:t>
            </w:r>
            <w:r>
              <w:rPr>
                <w:rFonts w:hint="eastAsia" w:ascii="宋体" w:hAnsi="宋体" w:eastAsia="宋体" w:cs="宋体"/>
                <w:color w:val="000000"/>
                <w:sz w:val="24"/>
                <w:lang w:eastAsia="zh-Hans"/>
              </w:rPr>
              <w:t xml:space="preserve">/次。</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2</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第一时间赶到现场，控制好现场，不让事态扩大和蔓延，并向上报告相关情况，等待增援。不能有效控制局面，不制止，随意离开现场，发现</w:t>
            </w:r>
            <w:r>
              <w:rPr>
                <w:rFonts w:hint="eastAsia" w:ascii="宋体" w:hAnsi="宋体" w:eastAsia="宋体" w:cs="宋体"/>
                <w:color w:val="000000"/>
                <w:sz w:val="24"/>
              </w:rPr>
              <w:t xml:space="preserve">扣2分</w:t>
            </w:r>
            <w:r>
              <w:rPr>
                <w:rFonts w:hint="eastAsia" w:ascii="宋体" w:hAnsi="宋体" w:eastAsia="宋体" w:cs="宋体"/>
                <w:color w:val="000000"/>
                <w:sz w:val="24"/>
                <w:lang w:eastAsia="zh-Hans"/>
              </w:rPr>
              <w:t xml:space="preserve">/次。消极处理，不尽职责引发经济和法律责任由供应商负责。</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各项突发事件应急处置过程中，参与安保人员必须听从指挥，坚决完成任务，不得擅离职守，不得畏惧不前。违规</w:t>
            </w:r>
            <w:r>
              <w:rPr>
                <w:rFonts w:hint="eastAsia" w:ascii="宋体" w:hAnsi="宋体" w:eastAsia="宋体" w:cs="宋体"/>
                <w:color w:val="000000"/>
                <w:sz w:val="24"/>
              </w:rPr>
              <w:t xml:space="preserve">扣1分</w:t>
            </w:r>
            <w:r>
              <w:rPr>
                <w:rFonts w:hint="eastAsia" w:ascii="宋体" w:hAnsi="宋体" w:eastAsia="宋体" w:cs="宋体"/>
                <w:color w:val="000000"/>
                <w:sz w:val="24"/>
                <w:lang w:eastAsia="zh-Hans"/>
              </w:rPr>
              <w:t xml:space="preserve">/人/次。情节严重将当事安保人员退回公司，并</w:t>
            </w:r>
            <w:r>
              <w:rPr>
                <w:rFonts w:hint="eastAsia" w:ascii="宋体" w:hAnsi="宋体" w:eastAsia="宋体" w:cs="宋体"/>
                <w:color w:val="000000"/>
                <w:sz w:val="24"/>
              </w:rPr>
              <w:t xml:space="preserve">扣3分</w:t>
            </w:r>
            <w:r>
              <w:rPr>
                <w:rFonts w:hint="eastAsia" w:ascii="宋体" w:hAnsi="宋体" w:eastAsia="宋体" w:cs="宋体"/>
                <w:color w:val="000000"/>
                <w:sz w:val="24"/>
                <w:lang w:eastAsia="zh-Hans"/>
              </w:rPr>
              <w:t xml:space="preserve">/人次。</w:t>
            </w:r>
            <w:r/>
          </w:p>
          <w:p>
            <w:pPr>
              <w:jc w:val="left"/>
              <w:spacing w:line="400" w:lineRule="exact"/>
              <w:rPr>
                <w:rFonts w:ascii="宋体" w:hAnsi="宋体" w:eastAsia="宋体" w:cs="宋体"/>
                <w:color w:val="000000"/>
                <w:sz w:val="24"/>
                <w:lang w:eastAsia="zh-Hans"/>
              </w:rPr>
            </w:pPr>
            <w:r>
              <w:rPr>
                <w:rFonts w:hint="eastAsia" w:ascii="宋体" w:hAnsi="宋体" w:eastAsia="宋体" w:cs="宋体"/>
                <w:color w:val="000000"/>
                <w:sz w:val="24"/>
                <w:lang w:eastAsia="zh-Hans"/>
              </w:rPr>
              <w:t xml:space="preserve">4</w:t>
            </w:r>
            <w:r>
              <w:rPr>
                <w:rFonts w:hint="eastAsia" w:ascii="宋体" w:hAnsi="宋体" w:eastAsia="宋体" w:cs="宋体"/>
                <w:color w:val="000000"/>
                <w:sz w:val="24"/>
              </w:rPr>
              <w:t xml:space="preserve">.</w:t>
            </w:r>
            <w:r>
              <w:rPr>
                <w:rFonts w:hint="eastAsia" w:ascii="宋体" w:hAnsi="宋体" w:eastAsia="宋体" w:cs="宋体"/>
                <w:color w:val="000000"/>
                <w:sz w:val="24"/>
                <w:lang w:eastAsia="zh-Hans"/>
              </w:rPr>
              <w:t xml:space="preserve">不按合同约定进行演练，发现</w:t>
            </w:r>
            <w:r>
              <w:rPr>
                <w:rFonts w:hint="eastAsia" w:ascii="宋体" w:hAnsi="宋体" w:eastAsia="宋体" w:cs="宋体"/>
                <w:color w:val="000000"/>
                <w:sz w:val="24"/>
              </w:rPr>
              <w:t xml:space="preserve">扣1分</w:t>
            </w:r>
            <w:r>
              <w:rPr>
                <w:rFonts w:hint="eastAsia" w:ascii="宋体" w:hAnsi="宋体" w:eastAsia="宋体" w:cs="宋体"/>
                <w:color w:val="000000"/>
                <w:sz w:val="24"/>
                <w:lang w:eastAsia="zh-Hans"/>
              </w:rPr>
              <w:t xml:space="preserve">/次。</w:t>
            </w:r>
            <w:r/>
          </w:p>
        </w:tc>
        <w:tc>
          <w:tcPr>
            <w:tcW w:w="707" w:type="dxa"/>
            <w:vAlign w:val="center"/>
            <w:textDirection w:val="lrTb"/>
            <w:noWrap w:val="false"/>
          </w:tcPr>
          <w:p>
            <w:pPr>
              <w:jc w:val="center"/>
              <w:spacing w:line="400" w:lineRule="exact"/>
              <w:rPr>
                <w:rFonts w:ascii="宋体" w:hAnsi="宋体" w:eastAsia="宋体" w:cs="宋体"/>
                <w:color w:val="000000"/>
                <w:sz w:val="24"/>
                <w:lang w:eastAsia="zh-Hans"/>
              </w:rPr>
            </w:pPr>
            <w:r>
              <w:rPr>
                <w:rFonts w:ascii="宋体" w:hAnsi="宋体" w:eastAsia="宋体" w:cs="宋体"/>
                <w:color w:val="000000"/>
                <w:sz w:val="24"/>
                <w:lang w:eastAsia="zh-Hans"/>
              </w:rPr>
            </w:r>
            <w:r/>
          </w:p>
        </w:tc>
      </w:tr>
    </w:tbl>
    <w:p>
      <w:pPr>
        <w:spacing w:line="500" w:lineRule="exact"/>
        <w:rPr>
          <w:rFonts w:ascii="宋体" w:hAnsi="宋体" w:eastAsia="宋体" w:cs="宋体"/>
          <w:b/>
          <w:bCs/>
          <w:sz w:val="24"/>
        </w:rPr>
      </w:pPr>
      <w:r>
        <w:rPr>
          <w:rFonts w:ascii="宋体" w:hAnsi="宋体" w:eastAsia="宋体" w:cs="宋体"/>
          <w:b/>
          <w:bCs/>
          <w:sz w:val="24"/>
        </w:rPr>
      </w:r>
      <w:r/>
    </w:p>
    <w:p>
      <w:pPr>
        <w:jc w:val="center"/>
        <w:spacing w:line="500" w:lineRule="exact"/>
        <w:rPr>
          <w:rFonts w:hint="eastAsia" w:ascii="宋体" w:hAnsi="宋体" w:eastAsia="宋体" w:cs="宋体"/>
          <w:b/>
          <w:bCs/>
          <w:sz w:val="24"/>
        </w:rPr>
      </w:pPr>
      <w:r>
        <w:rPr>
          <w:rFonts w:hint="eastAsia" w:ascii="宋体" w:hAnsi="宋体" w:eastAsia="宋体" w:cs="宋体"/>
          <w:b/>
          <w:bCs/>
          <w:sz w:val="24"/>
        </w:rPr>
      </w:r>
      <w:r/>
    </w:p>
    <w:p>
      <w:pPr>
        <w:jc w:val="center"/>
        <w:spacing w:line="500" w:lineRule="exact"/>
        <w:rPr>
          <w:rFonts w:hint="eastAsia" w:ascii="宋体" w:hAnsi="宋体" w:eastAsia="宋体" w:cs="宋体"/>
          <w:b/>
          <w:bCs/>
          <w:sz w:val="24"/>
        </w:rPr>
      </w:pPr>
      <w:r>
        <w:rPr>
          <w:rFonts w:hint="eastAsia" w:ascii="宋体" w:hAnsi="宋体" w:eastAsia="宋体" w:cs="宋体"/>
          <w:b/>
          <w:bCs/>
          <w:sz w:val="24"/>
        </w:rPr>
      </w:r>
      <w:r/>
    </w:p>
    <w:p>
      <w:pPr>
        <w:jc w:val="center"/>
        <w:spacing w:line="500" w:lineRule="exact"/>
        <w:rPr>
          <w:rFonts w:hint="eastAsia" w:ascii="宋体" w:hAnsi="宋体" w:eastAsia="宋体" w:cs="宋体"/>
          <w:b/>
          <w:bCs/>
          <w:sz w:val="24"/>
        </w:rPr>
      </w:pPr>
      <w:r>
        <w:rPr>
          <w:rFonts w:hint="eastAsia" w:ascii="宋体" w:hAnsi="宋体" w:eastAsia="宋体" w:cs="宋体"/>
          <w:b/>
          <w:bCs/>
          <w:sz w:val="24"/>
        </w:rPr>
      </w:r>
      <w:r/>
    </w:p>
    <w:p>
      <w:pPr>
        <w:jc w:val="center"/>
        <w:spacing w:line="500" w:lineRule="exact"/>
        <w:rPr>
          <w:rFonts w:ascii="宋体" w:hAnsi="宋体"/>
          <w:sz w:val="24"/>
        </w:rPr>
      </w:pPr>
      <w:r>
        <w:rPr>
          <w:rFonts w:hint="eastAsia" w:ascii="宋体" w:hAnsi="宋体" w:eastAsia="宋体" w:cs="宋体"/>
          <w:b/>
          <w:bCs/>
          <w:sz w:val="24"/>
        </w:rPr>
        <w:t xml:space="preserve">2、保洁服务人员考核细则</w:t>
      </w:r>
      <w:r/>
    </w:p>
    <w:tbl>
      <w:tblPr>
        <w:tblStyle w:val="642"/>
        <w:tblpPr w:horzAnchor="page" w:tblpX="1816" w:vertAnchor="text" w:tblpY="494" w:leftFromText="180" w:topFromText="0" w:rightFromText="180" w:bottomFromText="0"/>
        <w:tblW w:w="8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1"/>
        <w:gridCol w:w="6716"/>
        <w:gridCol w:w="792"/>
      </w:tblGrid>
      <w:tr>
        <w:trPr>
          <w:trHeight w:val="795"/>
        </w:trPr>
        <w:tc>
          <w:tcPr>
            <w:tcW w:w="1071"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考察内容</w:t>
            </w:r>
            <w:r/>
          </w:p>
        </w:tc>
        <w:tc>
          <w:tcPr>
            <w:tcW w:w="6716"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考察内容</w:t>
            </w:r>
            <w:r/>
          </w:p>
        </w:tc>
        <w:tc>
          <w:tcPr>
            <w:tcW w:w="792"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备注</w:t>
            </w:r>
            <w:r/>
          </w:p>
        </w:tc>
      </w:tr>
      <w:tr>
        <w:trPr>
          <w:trHeight w:val="6291"/>
        </w:trPr>
        <w:tc>
          <w:tcPr>
            <w:tcW w:w="1071"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卫生情形</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（40分）</w:t>
            </w:r>
            <w:r/>
          </w:p>
        </w:tc>
        <w:tc>
          <w:tcPr>
            <w:tcW w:w="6716" w:type="dxa"/>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优（40分--30分）负责区域地面干净.无污点.无水渍,无杂物,垃圾桶干净整洁,玻璃.窗台.窗框及展现柜干净无尘土,地面无污渍,绿化等物品摆放整洁有序.卫生间做到地面.墙面保持干净无污点.无水渍,卫生洁具滑腻通亮,实时清算改换纸篓垃圾袋,做到通风无异味.洗手台板保持无污物.水渍,地面无积水,洗手液实时改换.填补.低位墙身保持光明.无污渍,墙角无积尘.</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2.良（30分--19分）负责区域地面干净.无杂物,垃圾桶保持干净,并实时改换垃圾袋.玻璃.窗台.窗框及展现柜根本干净无尘土,地面无污渍.卫生间做到地面.墙面保持干净,清算改换纸篓垃圾袋,做到通风根本无异味.洗手台板保持无污物.楼道做到地面.墙面.扶手无积尘.</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3.差（1分--19分）负责区域地面根本干净.但地面有水渍.污点,垃圾桶不克不及保持干净实时改换垃圾袋.卫生间地面有水渍.墙面根本干净,卫生间有异味.洗手台板有污物.水渍.楼道的地面.墙面.扶手有积尘,餐厅桌面有油污。</w:t>
            </w:r>
            <w:r/>
          </w:p>
        </w:tc>
        <w:tc>
          <w:tcPr>
            <w:tcW w:w="792" w:type="dxa"/>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r>
        <w:trPr>
          <w:trHeight w:val="2758"/>
        </w:trPr>
        <w:tc>
          <w:tcPr>
            <w:tcW w:w="1071"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工作规律（30分）</w:t>
            </w:r>
            <w:r/>
          </w:p>
        </w:tc>
        <w:tc>
          <w:tcPr>
            <w:tcW w:w="6716" w:type="dxa"/>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1.优（30分--20分）按时高低班,不早退.不迟到.上班时,着装整洁,工作场合不大声鼓噪,不得私自分开岗亭及干与上班工作无关的事.</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2.良（10分--20分）未按时高低班.私自分开岗亭等违背划定共计3处（次）以下,赐与提示能实时纠正.</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3.差（1分--10分）未按时高低班.私自分开岗亭等违背划定共计4处（次）以上,赐与提示不克不及实时纠正.</w:t>
            </w:r>
            <w:r/>
          </w:p>
        </w:tc>
        <w:tc>
          <w:tcPr>
            <w:tcW w:w="792" w:type="dxa"/>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r>
        <w:trPr>
          <w:trHeight w:val="3151"/>
        </w:trPr>
        <w:tc>
          <w:tcPr>
            <w:tcW w:w="1071"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负责干净器具的保管、应用和维修工作</w:t>
            </w:r>
            <w:r/>
          </w:p>
          <w:p>
            <w:pPr>
              <w:pStyle w:val="668"/>
              <w:ind w:firstLine="0"/>
              <w:spacing w:line="400" w:lineRule="exact"/>
              <w:rPr>
                <w:color w:val="000000"/>
                <w:sz w:val="24"/>
                <w:szCs w:val="24"/>
                <w:lang w:val="en-US"/>
              </w:rPr>
            </w:pPr>
            <w:r>
              <w:rPr>
                <w:rFonts w:hint="eastAsia"/>
                <w:color w:val="000000"/>
                <w:sz w:val="24"/>
                <w:szCs w:val="24"/>
                <w:lang w:val="en-US"/>
              </w:rPr>
              <w:t xml:space="preserve">（20分）</w:t>
            </w:r>
            <w:r/>
          </w:p>
        </w:tc>
        <w:tc>
          <w:tcPr>
            <w:tcW w:w="6716" w:type="dxa"/>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1.优（20分--15分）爱护对象,对象随时清洗,摆放整洁,有条有理,稳固占乱放.擦布.拖布.笤帚等隐藏存放,不袒露在外.对破坏的对象能修复应用.</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2.良（5分--14分）对象根本干净整洁,摆放稳固占乱放.擦布.拖布.笤帚等隐藏存放,不袒露在外.</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3.差（1分--4分）不爱护对象,乱占乱放.对象清洗不实时.干净,擦布.拖布.笤帚等摆放袒露在外.</w:t>
            </w:r>
            <w:r/>
          </w:p>
        </w:tc>
        <w:tc>
          <w:tcPr>
            <w:tcW w:w="792" w:type="dxa"/>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r>
        <w:trPr>
          <w:trHeight w:val="2375"/>
        </w:trPr>
        <w:tc>
          <w:tcPr>
            <w:tcW w:w="1071"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暂时安插工作完成情形</w:t>
            </w:r>
            <w:r/>
          </w:p>
          <w:p>
            <w:pPr>
              <w:pStyle w:val="668"/>
              <w:ind w:firstLine="0"/>
              <w:jc w:val="center"/>
              <w:spacing w:line="400" w:lineRule="exact"/>
              <w:rPr>
                <w:color w:val="000000"/>
                <w:sz w:val="24"/>
                <w:szCs w:val="24"/>
                <w:lang w:val="en-US"/>
              </w:rPr>
            </w:pPr>
            <w:r>
              <w:rPr>
                <w:rFonts w:hint="eastAsia"/>
                <w:color w:val="000000"/>
                <w:sz w:val="24"/>
                <w:szCs w:val="24"/>
                <w:lang w:val="en-US"/>
              </w:rPr>
              <w:t xml:space="preserve">（10分）</w:t>
            </w:r>
            <w:r/>
          </w:p>
        </w:tc>
        <w:tc>
          <w:tcPr>
            <w:tcW w:w="6716" w:type="dxa"/>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1.优（10分--5分）遇暂时工作安插,屈服安插.做到居心.尽心.有礼貌的办事.</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2.差（1分--4分）遇暂时工作安插不屈服安插,不与其他人互相之间协作合营.不克不及按时.按质的完成暂时工作.</w:t>
            </w:r>
            <w:r/>
          </w:p>
        </w:tc>
        <w:tc>
          <w:tcPr>
            <w:tcW w:w="792" w:type="dxa"/>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bl>
    <w:p>
      <w:pPr>
        <w:jc w:val="center"/>
        <w:spacing w:line="500" w:lineRule="exact"/>
        <w:rPr>
          <w:rFonts w:ascii="宋体" w:hAnsi="宋体" w:eastAsia="宋体" w:cs="宋体"/>
          <w:b/>
          <w:sz w:val="24"/>
        </w:rPr>
      </w:pPr>
      <w:r>
        <w:rPr>
          <w:rFonts w:ascii="宋体" w:hAnsi="宋体" w:eastAsia="宋体" w:cs="宋体"/>
          <w:b/>
          <w:sz w:val="24"/>
        </w:rPr>
      </w:r>
      <w:r/>
    </w:p>
    <w:p>
      <w:pPr>
        <w:jc w:val="center"/>
        <w:spacing w:line="500" w:lineRule="exact"/>
        <w:rPr>
          <w:rFonts w:ascii="宋体" w:hAnsi="宋体" w:eastAsia="宋体" w:cs="宋体"/>
          <w:b/>
          <w:bCs/>
          <w:sz w:val="24"/>
        </w:rPr>
      </w:pPr>
      <w:r>
        <w:rPr>
          <w:rFonts w:hint="eastAsia" w:ascii="宋体" w:hAnsi="宋体" w:eastAsia="宋体" w:cs="宋体"/>
          <w:b/>
          <w:sz w:val="24"/>
        </w:rPr>
        <w:t xml:space="preserve">3、水电工月考评细则</w:t>
      </w:r>
      <w:r/>
    </w:p>
    <w:tbl>
      <w:tblPr>
        <w:tblStyle w:val="653"/>
        <w:tblW w:w="8659"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6541"/>
        <w:gridCol w:w="1005"/>
      </w:tblGrid>
      <w:tr>
        <w:trPr>
          <w:trHeight w:val="553"/>
        </w:trPr>
        <w:tc>
          <w:tcPr>
            <w:tcW w:w="1113"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考核项目</w:t>
            </w:r>
            <w:r/>
          </w:p>
        </w:tc>
        <w:tc>
          <w:tcPr>
            <w:tcW w:w="6541"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项 目 要 求</w:t>
            </w:r>
            <w:r/>
          </w:p>
        </w:tc>
        <w:tc>
          <w:tcPr>
            <w:tcW w:w="1005"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备注</w:t>
            </w:r>
            <w:r/>
          </w:p>
        </w:tc>
      </w:tr>
      <w:tr>
        <w:trPr>
          <w:trHeight w:val="1495"/>
        </w:trPr>
        <w:tc>
          <w:tcPr>
            <w:tcW w:w="1113" w:type="dxa"/>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出勤情况</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（15分）</w:t>
            </w:r>
            <w:r/>
          </w:p>
        </w:tc>
        <w:tc>
          <w:tcPr>
            <w:tcW w:w="6541" w:type="dxa"/>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1.上班时间离岗被查实，扣积分5分。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2.上班迟到、早退（包括加班）、夜班不按时交接班，扣积分1-2分。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3.无提前请假旷班（包括加班），扣积分5-10分。</w:t>
            </w:r>
            <w:r/>
          </w:p>
        </w:tc>
        <w:tc>
          <w:tcPr>
            <w:tcW w:w="1005" w:type="dxa"/>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r>
        <w:trPr>
          <w:trHeight w:val="1119"/>
        </w:trPr>
        <w:tc>
          <w:tcPr>
            <w:tcW w:w="1113"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工作表现</w:t>
            </w:r>
            <w:r/>
          </w:p>
          <w:p>
            <w:pPr>
              <w:pStyle w:val="668"/>
              <w:ind w:firstLine="0"/>
              <w:jc w:val="center"/>
              <w:spacing w:line="400" w:lineRule="exact"/>
              <w:rPr>
                <w:color w:val="000000"/>
                <w:sz w:val="24"/>
                <w:szCs w:val="24"/>
                <w:lang w:val="en-US"/>
              </w:rPr>
            </w:pPr>
            <w:r>
              <w:rPr>
                <w:rFonts w:hint="eastAsia"/>
                <w:color w:val="000000"/>
                <w:sz w:val="24"/>
                <w:szCs w:val="24"/>
                <w:lang w:val="en-US"/>
              </w:rPr>
              <w:t xml:space="preserve">（45分）</w:t>
            </w:r>
            <w:r/>
          </w:p>
        </w:tc>
        <w:tc>
          <w:tcPr>
            <w:tcW w:w="6541" w:type="dxa"/>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1.未及时维修完当天报修的项目（无特殊情况下），扣积分2分；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2.私自销毁报修单或拖延几天未修的扣积分4分；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3.维修时因操作不当造成器材或设备损坏，一次扣积分2-10分；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4.在正常的情况下，在规定供水时间内，未按时供水，一次扣积分3分；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5.上班期间无对责任区用水用电每天至少巡查一次，并记录出现问题，一次扣积分2分，记录不真实，一次扣积分4分；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6.巡查记录不到位，一次扣积分3分。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7.未按时完成各种活动的电、灯光布置，一次扣积分2分。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8.未按时完成领导交办的其它任务，一次扣积分4分。</w:t>
            </w:r>
            <w:r/>
          </w:p>
        </w:tc>
        <w:tc>
          <w:tcPr>
            <w:tcW w:w="1005" w:type="dxa"/>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r>
        <w:trPr>
          <w:trHeight w:val="1593"/>
        </w:trPr>
        <w:tc>
          <w:tcPr>
            <w:tcW w:w="1113" w:type="dxa"/>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职业道德</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（10分）</w:t>
            </w:r>
            <w:r/>
          </w:p>
        </w:tc>
        <w:tc>
          <w:tcPr>
            <w:tcW w:w="6541" w:type="dxa"/>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1.热爱本职工作，遵守学校纪律，不说有损集团和学校声誉的话，不做有害集团和学校利益的事，经查实每次扣积分5分。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2.不在工作时间干私事，一经发现并证实，每次扣积分5分。 </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3.监守自盗或以权谋私，经他人揭发并证实者，每次扣积分5分。</w:t>
            </w:r>
            <w:r/>
          </w:p>
        </w:tc>
        <w:tc>
          <w:tcPr>
            <w:tcW w:w="1005" w:type="dxa"/>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r>
        <w:trPr>
          <w:trHeight w:val="1867"/>
        </w:trPr>
        <w:tc>
          <w:tcPr>
            <w:tcW w:w="1113" w:type="dxa"/>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工作纪律</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（15分）</w:t>
            </w:r>
            <w:r/>
          </w:p>
        </w:tc>
        <w:tc>
          <w:tcPr>
            <w:tcW w:w="6541" w:type="dxa"/>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1.尊重他人，廉洁自爱；</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2.团结队伍，在同事之间挑拨离间，经证实每次扣积分3分；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3.尽职尽责，对你存在问题隐瞒不报，每次扣积分5分；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4.上班时间做与工作无关的事，如喝酒、打牌等，每次扣积分5分；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5.工作时在校园随处抽烟，每次扣积分5分。</w:t>
            </w:r>
            <w:r/>
          </w:p>
        </w:tc>
        <w:tc>
          <w:tcPr>
            <w:tcW w:w="1005" w:type="dxa"/>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r>
        <w:trPr>
          <w:trHeight w:val="1867"/>
        </w:trPr>
        <w:tc>
          <w:tcPr>
            <w:tcW w:w="1113" w:type="dxa"/>
            <w:textDirection w:val="lrTb"/>
            <w:noWrap w:val="false"/>
          </w:tcPr>
          <w:p>
            <w:pPr>
              <w:pStyle w:val="668"/>
              <w:ind w:firstLine="0"/>
              <w:jc w:val="center"/>
              <w:spacing w:line="400" w:lineRule="exact"/>
              <w:rPr>
                <w:color w:val="000000"/>
                <w:sz w:val="24"/>
                <w:szCs w:val="24"/>
                <w:lang w:val="en-US"/>
              </w:rPr>
            </w:pPr>
            <w:r>
              <w:rPr>
                <w:color w:val="000000"/>
                <w:sz w:val="24"/>
                <w:szCs w:val="24"/>
                <w:lang w:val="en-US"/>
              </w:rPr>
            </w:r>
            <w:r/>
          </w:p>
          <w:p>
            <w:pPr>
              <w:pStyle w:val="668"/>
              <w:ind w:firstLine="0"/>
              <w:jc w:val="center"/>
              <w:spacing w:line="400" w:lineRule="exact"/>
              <w:rPr>
                <w:color w:val="000000"/>
                <w:sz w:val="24"/>
                <w:szCs w:val="24"/>
                <w:lang w:val="en-US"/>
              </w:rPr>
            </w:pPr>
            <w:r>
              <w:rPr>
                <w:rFonts w:hint="eastAsia"/>
                <w:color w:val="000000"/>
                <w:sz w:val="24"/>
                <w:szCs w:val="24"/>
                <w:lang w:val="en-US"/>
              </w:rPr>
              <w:t xml:space="preserve">投诉与检查</w:t>
            </w:r>
            <w:r/>
          </w:p>
          <w:p>
            <w:pPr>
              <w:pStyle w:val="668"/>
              <w:ind w:firstLine="0"/>
              <w:jc w:val="center"/>
              <w:spacing w:line="400" w:lineRule="exact"/>
              <w:rPr>
                <w:color w:val="000000"/>
                <w:sz w:val="24"/>
                <w:szCs w:val="24"/>
                <w:lang w:val="en-US"/>
              </w:rPr>
            </w:pPr>
            <w:r>
              <w:rPr>
                <w:rFonts w:hint="eastAsia"/>
                <w:color w:val="000000"/>
                <w:sz w:val="24"/>
                <w:szCs w:val="24"/>
                <w:lang w:val="en-US"/>
              </w:rPr>
              <w:t xml:space="preserve">（5分）</w:t>
            </w:r>
            <w:r/>
          </w:p>
        </w:tc>
        <w:tc>
          <w:tcPr>
            <w:tcW w:w="6541" w:type="dxa"/>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1.根据学校每天行政值班记录，每记录一次维修问题属于人为失职的扣积分2分.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2.根据集团每月检查记录，每记录一次维修问题属于人为失职的扣积分4分.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3.根据各片区负责领导收集投诉信息进行查实：每次扣积分1分；</w:t>
            </w:r>
            <w:r/>
          </w:p>
        </w:tc>
        <w:tc>
          <w:tcPr>
            <w:tcW w:w="1005" w:type="dxa"/>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r>
        <w:trPr>
          <w:trHeight w:val="1124"/>
        </w:trPr>
        <w:tc>
          <w:tcPr>
            <w:tcW w:w="1113" w:type="dxa"/>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工作服务</w:t>
            </w:r>
            <w:r/>
          </w:p>
          <w:p>
            <w:pPr>
              <w:pStyle w:val="668"/>
              <w:ind w:firstLine="0"/>
              <w:jc w:val="center"/>
              <w:spacing w:line="400" w:lineRule="exact"/>
              <w:rPr>
                <w:color w:val="000000"/>
                <w:sz w:val="24"/>
                <w:szCs w:val="24"/>
                <w:lang w:val="en-US"/>
              </w:rPr>
            </w:pPr>
            <w:r>
              <w:rPr>
                <w:rFonts w:hint="eastAsia"/>
                <w:color w:val="000000"/>
                <w:sz w:val="24"/>
                <w:szCs w:val="24"/>
                <w:lang w:val="en-US"/>
              </w:rPr>
              <w:t xml:space="preserve">态度</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（10分）</w:t>
            </w:r>
            <w:r/>
          </w:p>
        </w:tc>
        <w:tc>
          <w:tcPr>
            <w:tcW w:w="6541" w:type="dxa"/>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1.找借口故意拖延维修，经查实一次扣积分2分；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2.无故不服从领导安排的扣积分4分；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3.工作态度恶劣，造成不良影响的，每次扣积5分；</w:t>
            </w:r>
            <w:r/>
          </w:p>
        </w:tc>
        <w:tc>
          <w:tcPr>
            <w:tcW w:w="1005" w:type="dxa"/>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r>
        <w:trPr>
          <w:trHeight w:val="605"/>
        </w:trPr>
        <w:tc>
          <w:tcPr>
            <w:tcW w:w="1113" w:type="dxa"/>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额外奖励</w:t>
            </w:r>
            <w:r/>
          </w:p>
        </w:tc>
        <w:tc>
          <w:tcPr>
            <w:tcW w:w="6541" w:type="dxa"/>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工作表现优异、超勤等给予每次给予1-3分加分。</w:t>
            </w:r>
            <w:r/>
          </w:p>
        </w:tc>
        <w:tc>
          <w:tcPr>
            <w:tcW w:w="1005" w:type="dxa"/>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bl>
    <w:p>
      <w:pPr>
        <w:pStyle w:val="650"/>
        <w:jc w:val="both"/>
        <w:spacing w:beforeAutospacing="0" w:afterAutospacing="0"/>
        <w:rPr>
          <w:rFonts w:ascii="宋体" w:hAnsi="宋体" w:eastAsia="宋体" w:cs="宋体"/>
        </w:rPr>
      </w:pPr>
      <w:r>
        <w:rPr>
          <w:rFonts w:hint="eastAsia" w:ascii="宋体" w:hAnsi="宋体" w:eastAsia="宋体" w:cs="宋体"/>
        </w:rPr>
        <w:t xml:space="preserve"> </w:t>
      </w:r>
      <w:r/>
    </w:p>
    <w:p>
      <w:pPr>
        <w:pStyle w:val="669"/>
        <w:jc w:val="center"/>
        <w:spacing w:line="500" w:lineRule="exact"/>
        <w:rPr>
          <w:rFonts w:ascii="宋体" w:hAnsi="宋体" w:cs="宋体"/>
          <w:b/>
          <w:bCs/>
          <w:sz w:val="24"/>
        </w:rPr>
      </w:pPr>
      <w:r>
        <w:rPr>
          <w:rFonts w:hint="eastAsia" w:ascii="宋体" w:hAnsi="宋体" w:cs="宋体"/>
          <w:b/>
          <w:bCs/>
          <w:sz w:val="24"/>
        </w:rPr>
        <w:t xml:space="preserve">4、文印及打字员考评细则</w:t>
      </w:r>
      <w:r/>
    </w:p>
    <w:tbl>
      <w:tblPr>
        <w:tblStyle w:val="653"/>
        <w:tblW w:w="8659"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6541"/>
        <w:gridCol w:w="1005"/>
      </w:tblGrid>
      <w:tr>
        <w:trPr>
          <w:trHeight w:val="553"/>
        </w:trPr>
        <w:tc>
          <w:tcPr>
            <w:tcW w:w="1113"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考核项目</w:t>
            </w:r>
            <w:r/>
          </w:p>
        </w:tc>
        <w:tc>
          <w:tcPr>
            <w:tcW w:w="6541"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项 目 要 求</w:t>
            </w:r>
            <w:r/>
          </w:p>
        </w:tc>
        <w:tc>
          <w:tcPr>
            <w:tcW w:w="1005"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备注</w:t>
            </w:r>
            <w:r/>
          </w:p>
        </w:tc>
      </w:tr>
      <w:tr>
        <w:trPr>
          <w:trHeight w:val="553"/>
        </w:trPr>
        <w:tc>
          <w:tcPr>
            <w:tcW w:w="1113"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工作质量与规范（30分）</w:t>
            </w:r>
            <w:r/>
          </w:p>
        </w:tc>
        <w:tc>
          <w:tcPr>
            <w:tcW w:w="6541"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1.印刷品质量 (15分)：文字清晰、版面整洁、装订整齐规范。出现模糊、重影、漏页、错页、装订歪斜等质量问题，每例扣3分，扣完为止。</w:t>
            </w:r>
            <w:r>
              <w:rPr>
                <w:rFonts w:hint="eastAsia"/>
                <w:color w:val="000000"/>
                <w:sz w:val="24"/>
                <w:szCs w:val="24"/>
                <w:lang w:val="en-US"/>
              </w:rPr>
              <w:br/>
            </w:r>
            <w:r>
              <w:rPr>
                <w:rFonts w:hint="eastAsia"/>
                <w:color w:val="000000"/>
                <w:sz w:val="24"/>
                <w:szCs w:val="24"/>
                <w:lang w:val="en-US"/>
              </w:rPr>
              <w:t xml:space="preserve">2.，无缺漏、无错字。因乙方原因造成内容错误，每处扣2分；导致材料重大作废或影响的，本项目不得分。</w:t>
            </w:r>
            <w:r/>
          </w:p>
        </w:tc>
        <w:tc>
          <w:tcPr>
            <w:tcW w:w="1005" w:type="dxa"/>
            <w:vAlign w:val="center"/>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r>
        <w:trPr>
          <w:trHeight w:val="553"/>
        </w:trPr>
        <w:tc>
          <w:tcPr>
            <w:tcW w:w="1113"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工作效率与时效性（25分）</w:t>
            </w:r>
            <w:r/>
          </w:p>
        </w:tc>
        <w:tc>
          <w:tcPr>
            <w:tcW w:w="6541"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1.常规任务时效 (10分)：按时完成日常交付的文印任务。无正当理由延迟交付，每次扣5分。</w:t>
            </w:r>
            <w:r>
              <w:rPr>
                <w:rFonts w:hint="eastAsia"/>
                <w:color w:val="000000"/>
                <w:sz w:val="24"/>
                <w:szCs w:val="24"/>
                <w:lang w:val="en-US"/>
              </w:rPr>
              <w:br/>
            </w:r>
            <w:r>
              <w:rPr>
                <w:rFonts w:hint="eastAsia"/>
                <w:color w:val="000000"/>
                <w:sz w:val="24"/>
                <w:szCs w:val="24"/>
                <w:lang w:val="en-US"/>
              </w:rPr>
              <w:t xml:space="preserve">2.突击性任务响应 (15分)：对采购人交付的紧急、突击性任务，能高效响应并按时完成。推诿、拖延或未能完成的，每次扣10分；造成严重后果的，本项目不得分。</w:t>
            </w:r>
            <w:r/>
          </w:p>
        </w:tc>
        <w:tc>
          <w:tcPr>
            <w:tcW w:w="1005" w:type="dxa"/>
            <w:vAlign w:val="center"/>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r>
        <w:trPr>
          <w:trHeight w:val="553"/>
        </w:trPr>
        <w:tc>
          <w:tcPr>
            <w:tcW w:w="1113"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保密与安全管理（25分）</w:t>
            </w:r>
            <w:r/>
          </w:p>
        </w:tc>
        <w:tc>
          <w:tcPr>
            <w:tcW w:w="6541"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1.试卷保密 (15分)：此为“一票否决”项。对交付印刷的试卷及其他涉密材料，必须有严格的保密措施。一旦发生任何形式的泄密事件，本项目计0分，且当期总考评直接定为“不合格”，并追究相关责任。</w:t>
            </w:r>
            <w:r>
              <w:rPr>
                <w:rFonts w:hint="eastAsia"/>
                <w:color w:val="000000"/>
                <w:sz w:val="24"/>
                <w:szCs w:val="24"/>
                <w:lang w:val="en-US"/>
              </w:rPr>
              <w:br/>
            </w:r>
            <w:r>
              <w:rPr>
                <w:rFonts w:hint="eastAsia"/>
                <w:color w:val="000000"/>
                <w:sz w:val="24"/>
                <w:szCs w:val="24"/>
                <w:lang w:val="en-US"/>
              </w:rPr>
              <w:t xml:space="preserve">2.业务范围合规 (10分)：严格遵守合同规定，不得对学生经营复印、打印等业务。发现违规经营一次，本项目不得分，并限期整改。</w:t>
            </w:r>
            <w:r/>
          </w:p>
        </w:tc>
        <w:tc>
          <w:tcPr>
            <w:tcW w:w="1005" w:type="dxa"/>
            <w:vAlign w:val="center"/>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r>
        <w:trPr>
          <w:trHeight w:val="553"/>
        </w:trPr>
        <w:tc>
          <w:tcPr>
            <w:tcW w:w="1113"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服务态度与协作（20分）</w:t>
            </w:r>
            <w:r/>
          </w:p>
        </w:tc>
        <w:tc>
          <w:tcPr>
            <w:tcW w:w="6541"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1.接受监督管理 (10分)：乙方人员自觉接受教务处、总务处等部门的监督、管理与工作安排。态度积极，配合度高。出现拒不配合、顶撞管理等行为，每次扣5分。</w:t>
            </w:r>
            <w:r>
              <w:rPr>
                <w:rFonts w:hint="eastAsia"/>
                <w:color w:val="000000"/>
                <w:sz w:val="24"/>
                <w:szCs w:val="24"/>
                <w:lang w:val="en-US"/>
              </w:rPr>
              <w:br/>
            </w:r>
            <w:r>
              <w:rPr>
                <w:rFonts w:hint="eastAsia"/>
                <w:color w:val="000000"/>
                <w:sz w:val="24"/>
                <w:szCs w:val="24"/>
                <w:lang w:val="en-US"/>
              </w:rPr>
              <w:t xml:space="preserve">2.服务响应 (10分)：沟通顺畅，服务热情。对于临时性、咨询类需求能给予积极回应。无故不接听电话、拖延反馈，每次扣2分。</w:t>
            </w:r>
            <w:r/>
          </w:p>
        </w:tc>
        <w:tc>
          <w:tcPr>
            <w:tcW w:w="1005" w:type="dxa"/>
            <w:vAlign w:val="center"/>
            <w:textDirection w:val="lrTb"/>
            <w:noWrap w:val="false"/>
          </w:tcPr>
          <w:p>
            <w:pPr>
              <w:pStyle w:val="668"/>
              <w:ind w:firstLine="0"/>
              <w:jc w:val="left"/>
              <w:spacing w:line="400" w:lineRule="exact"/>
              <w:rPr>
                <w:color w:val="000000"/>
                <w:sz w:val="24"/>
                <w:szCs w:val="24"/>
                <w:lang w:val="en-US"/>
              </w:rPr>
            </w:pPr>
            <w:r>
              <w:rPr>
                <w:color w:val="000000"/>
                <w:sz w:val="24"/>
                <w:szCs w:val="24"/>
                <w:lang w:val="en-US"/>
              </w:rPr>
            </w:r>
            <w:r/>
          </w:p>
        </w:tc>
      </w:tr>
    </w:tbl>
    <w:p>
      <w:pPr>
        <w:rPr>
          <w:rFonts w:ascii="宋体" w:hAnsi="宋体" w:eastAsia="宋体" w:cs="宋体"/>
          <w:b/>
          <w:bCs/>
          <w:sz w:val="24"/>
        </w:rPr>
      </w:pPr>
      <w:r>
        <w:rPr>
          <w:rFonts w:ascii="宋体" w:hAnsi="宋体" w:eastAsia="宋体" w:cs="宋体"/>
          <w:b/>
          <w:bCs/>
          <w:sz w:val="24"/>
        </w:rPr>
      </w:r>
      <w:r/>
    </w:p>
    <w:p>
      <w:pPr>
        <w:pStyle w:val="669"/>
        <w:jc w:val="center"/>
        <w:spacing w:line="500" w:lineRule="exact"/>
        <w:rPr>
          <w:rFonts w:ascii="宋体" w:hAnsi="宋体" w:cs="宋体"/>
          <w:b/>
          <w:bCs/>
          <w:sz w:val="24"/>
        </w:rPr>
      </w:pPr>
      <w:r>
        <w:rPr>
          <w:rFonts w:hint="eastAsia" w:ascii="宋体" w:hAnsi="宋体" w:cs="宋体"/>
          <w:b/>
          <w:bCs/>
          <w:sz w:val="24"/>
        </w:rPr>
        <w:t xml:space="preserve">5、档案管理员考评细则</w:t>
      </w:r>
      <w:r/>
    </w:p>
    <w:tbl>
      <w:tblPr>
        <w:tblStyle w:val="653"/>
        <w:tblW w:w="8659"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6541"/>
        <w:gridCol w:w="1005"/>
      </w:tblGrid>
      <w:tr>
        <w:trPr>
          <w:trHeight w:val="553"/>
        </w:trPr>
        <w:tc>
          <w:tcPr>
            <w:tcW w:w="1113"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考核项目</w:t>
            </w:r>
            <w:r/>
          </w:p>
        </w:tc>
        <w:tc>
          <w:tcPr>
            <w:tcW w:w="6541"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项 目 要 求</w:t>
            </w:r>
            <w:r/>
          </w:p>
        </w:tc>
        <w:tc>
          <w:tcPr>
            <w:tcW w:w="1005"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备注</w:t>
            </w:r>
            <w:r/>
          </w:p>
        </w:tc>
      </w:tr>
      <w:tr>
        <w:trPr>
          <w:trHeight w:val="553"/>
        </w:trPr>
        <w:tc>
          <w:tcPr>
            <w:tcW w:w="1113"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台账建立与维护（25分）</w:t>
            </w:r>
            <w:r/>
          </w:p>
        </w:tc>
        <w:tc>
          <w:tcPr>
            <w:tcW w:w="6541"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1.人事档案台账 (15分)：协助采购人建立的教职工信息登记、资料审查等管理台账，内容完整、准确、更新及时。信息缺漏、错误或更新延迟，每发现一处扣2分。</w:t>
            </w:r>
            <w:r/>
          </w:p>
          <w:p>
            <w:pPr>
              <w:pStyle w:val="668"/>
              <w:ind w:firstLine="0"/>
              <w:jc w:val="left"/>
              <w:spacing w:line="400" w:lineRule="exact"/>
              <w:rPr>
                <w:color w:val="000000"/>
                <w:sz w:val="24"/>
                <w:szCs w:val="24"/>
                <w:lang w:val="en-US"/>
              </w:rPr>
            </w:pPr>
            <w:r>
              <w:rPr>
                <w:rFonts w:hint="eastAsia"/>
                <w:color w:val="000000"/>
                <w:sz w:val="24"/>
                <w:szCs w:val="24"/>
                <w:lang w:val="en-US"/>
              </w:rPr>
              <w:t xml:space="preserve">2. 设备档案台账 (10分)：建立的共用设施设备档案（设备台帐）项目齐全、分类清晰、账物相符。台账缺失或记录混乱，每例扣3分。</w:t>
            </w:r>
            <w:r/>
          </w:p>
        </w:tc>
        <w:tc>
          <w:tcPr>
            <w:tcW w:w="1005" w:type="dxa"/>
            <w:vAlign w:val="center"/>
            <w:textDirection w:val="lrTb"/>
            <w:noWrap w:val="false"/>
          </w:tcPr>
          <w:p>
            <w:pPr>
              <w:pStyle w:val="668"/>
              <w:ind w:firstLine="0"/>
              <w:jc w:val="center"/>
              <w:spacing w:line="400" w:lineRule="exact"/>
              <w:rPr>
                <w:color w:val="000000"/>
                <w:sz w:val="24"/>
                <w:szCs w:val="24"/>
                <w:lang w:val="en-US"/>
              </w:rPr>
            </w:pPr>
            <w:r>
              <w:rPr>
                <w:color w:val="000000"/>
                <w:sz w:val="24"/>
                <w:szCs w:val="24"/>
                <w:lang w:val="en-US"/>
              </w:rPr>
            </w:r>
            <w:r/>
          </w:p>
        </w:tc>
      </w:tr>
      <w:tr>
        <w:trPr>
          <w:trHeight w:val="553"/>
        </w:trPr>
        <w:tc>
          <w:tcPr>
            <w:tcW w:w="1113"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记录规范与齐全（20分）</w:t>
            </w:r>
            <w:r/>
          </w:p>
        </w:tc>
        <w:tc>
          <w:tcPr>
            <w:tcW w:w="6541"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1.记录完整性 (10分)：设施设备的运行、检修、保养等记录按时、规范填写，无缺失、无间断。记录缺失或严重不规范，每次扣3分。</w:t>
            </w:r>
            <w:r>
              <w:rPr>
                <w:rFonts w:hint="eastAsia"/>
                <w:color w:val="000000"/>
                <w:sz w:val="24"/>
                <w:szCs w:val="24"/>
                <w:lang w:val="en-US"/>
              </w:rPr>
              <w:br/>
            </w:r>
            <w:r>
              <w:rPr>
                <w:rFonts w:hint="eastAsia"/>
                <w:color w:val="000000"/>
                <w:sz w:val="24"/>
                <w:szCs w:val="24"/>
                <w:lang w:val="en-US"/>
              </w:rPr>
              <w:t xml:space="preserve">2.记录准确性 (10分)：所有记录内容真实、准确、字迹工整，具有可追溯性。记录涂改、造假或信息失实，本项目不得分。</w:t>
            </w:r>
            <w:r/>
          </w:p>
        </w:tc>
        <w:tc>
          <w:tcPr>
            <w:tcW w:w="1005" w:type="dxa"/>
            <w:vAlign w:val="center"/>
            <w:textDirection w:val="lrTb"/>
            <w:noWrap w:val="false"/>
          </w:tcPr>
          <w:p>
            <w:pPr>
              <w:pStyle w:val="668"/>
              <w:ind w:firstLine="0"/>
              <w:jc w:val="center"/>
              <w:spacing w:line="400" w:lineRule="exact"/>
              <w:rPr>
                <w:color w:val="000000"/>
                <w:sz w:val="24"/>
                <w:szCs w:val="24"/>
                <w:lang w:val="en-US"/>
              </w:rPr>
            </w:pPr>
            <w:r>
              <w:rPr>
                <w:color w:val="000000"/>
                <w:sz w:val="24"/>
                <w:szCs w:val="24"/>
                <w:lang w:val="en-US"/>
              </w:rPr>
            </w:r>
            <w:r/>
          </w:p>
        </w:tc>
      </w:tr>
      <w:tr>
        <w:trPr>
          <w:trHeight w:val="553"/>
        </w:trPr>
        <w:tc>
          <w:tcPr>
            <w:tcW w:w="1113"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安全保密与合规（30分）</w:t>
            </w:r>
            <w:r/>
          </w:p>
        </w:tc>
        <w:tc>
          <w:tcPr>
            <w:tcW w:w="6541"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3.1保密制度执行 (15分)：严格执行保密制度，已签署保密协议。严禁泄露任何教职工及学生隐私信息。发生任何泄密事件，本项目计0分，且总考评直接定为“不合格”，并依法依规追究责任。</w:t>
            </w:r>
            <w:r>
              <w:rPr>
                <w:rFonts w:hint="eastAsia"/>
                <w:color w:val="000000"/>
                <w:sz w:val="24"/>
                <w:szCs w:val="24"/>
                <w:lang w:val="en-US"/>
              </w:rPr>
              <w:br/>
            </w:r>
            <w:r>
              <w:rPr>
                <w:rFonts w:hint="eastAsia"/>
                <w:color w:val="000000"/>
                <w:sz w:val="24"/>
                <w:szCs w:val="24"/>
                <w:lang w:val="en-US"/>
              </w:rPr>
              <w:t xml:space="preserve">3.2档案借阅管理 (15分)：严格执行档案借阅审批制度。未经学校许可，所有档案材料一律不得外借、复制、带离。发现违规操作一次，本项目不得分。</w:t>
            </w:r>
            <w:r/>
          </w:p>
        </w:tc>
        <w:tc>
          <w:tcPr>
            <w:tcW w:w="1005" w:type="dxa"/>
            <w:vAlign w:val="center"/>
            <w:textDirection w:val="lrTb"/>
            <w:noWrap w:val="false"/>
          </w:tcPr>
          <w:p>
            <w:pPr>
              <w:pStyle w:val="668"/>
              <w:ind w:firstLine="0"/>
              <w:jc w:val="center"/>
              <w:spacing w:line="400" w:lineRule="exact"/>
              <w:rPr>
                <w:color w:val="000000"/>
                <w:sz w:val="24"/>
                <w:szCs w:val="24"/>
                <w:lang w:val="en-US"/>
              </w:rPr>
            </w:pPr>
            <w:r>
              <w:rPr>
                <w:color w:val="000000"/>
                <w:sz w:val="24"/>
                <w:szCs w:val="24"/>
                <w:lang w:val="en-US"/>
              </w:rPr>
            </w:r>
            <w:r/>
          </w:p>
        </w:tc>
      </w:tr>
      <w:tr>
        <w:trPr>
          <w:trHeight w:val="553"/>
        </w:trPr>
        <w:tc>
          <w:tcPr>
            <w:tcW w:w="1113"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档案保管与维护（25分）</w:t>
            </w:r>
            <w:r/>
          </w:p>
        </w:tc>
        <w:tc>
          <w:tcPr>
            <w:tcW w:w="6541"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1.档案完整性 (15分)：确保所保管的档案材料齐全、完整、无遗失。造成档案材料遗失或无法挽回的损坏，本项目计0分，总考评直接定为“不合格”。</w:t>
            </w:r>
            <w:r>
              <w:rPr>
                <w:rFonts w:hint="eastAsia"/>
                <w:color w:val="000000"/>
                <w:sz w:val="24"/>
                <w:szCs w:val="24"/>
                <w:lang w:val="en-US"/>
              </w:rPr>
              <w:br/>
            </w:r>
            <w:r>
              <w:rPr>
                <w:rFonts w:hint="eastAsia"/>
                <w:color w:val="000000"/>
                <w:sz w:val="24"/>
                <w:szCs w:val="24"/>
                <w:lang w:val="en-US"/>
              </w:rPr>
              <w:t xml:space="preserve">2.保管规范性 (10分)：档案存放科学有序、分类明确、标识清晰，库房环境符合防潮、防火、防虫、防盗等安全要求。检查发现杂乱、无序或安全隐患，每处扣2分。</w:t>
            </w:r>
            <w:r/>
          </w:p>
        </w:tc>
        <w:tc>
          <w:tcPr>
            <w:tcW w:w="1005" w:type="dxa"/>
            <w:vAlign w:val="center"/>
            <w:textDirection w:val="lrTb"/>
            <w:noWrap w:val="false"/>
          </w:tcPr>
          <w:p>
            <w:pPr>
              <w:pStyle w:val="668"/>
              <w:ind w:firstLine="0"/>
              <w:jc w:val="center"/>
              <w:spacing w:line="400" w:lineRule="exact"/>
              <w:rPr>
                <w:color w:val="000000"/>
                <w:sz w:val="24"/>
                <w:szCs w:val="24"/>
                <w:lang w:val="en-US"/>
              </w:rPr>
            </w:pPr>
            <w:r>
              <w:rPr>
                <w:color w:val="000000"/>
                <w:sz w:val="24"/>
                <w:szCs w:val="24"/>
                <w:lang w:val="en-US"/>
              </w:rPr>
            </w:r>
            <w:r/>
          </w:p>
        </w:tc>
      </w:tr>
    </w:tbl>
    <w:p>
      <w:pPr>
        <w:rPr>
          <w:rFonts w:ascii="宋体" w:hAnsi="宋体" w:eastAsia="宋体" w:cs="宋体"/>
          <w:b/>
          <w:bCs/>
          <w:sz w:val="24"/>
        </w:rPr>
      </w:pPr>
      <w:r>
        <w:rPr>
          <w:rFonts w:ascii="宋体" w:hAnsi="宋体" w:eastAsia="宋体" w:cs="宋体"/>
          <w:b/>
          <w:bCs/>
          <w:sz w:val="24"/>
        </w:rPr>
      </w:r>
      <w:r/>
    </w:p>
    <w:p>
      <w:pPr>
        <w:pStyle w:val="669"/>
        <w:jc w:val="center"/>
        <w:spacing w:line="500" w:lineRule="exact"/>
        <w:rPr>
          <w:rFonts w:ascii="宋体" w:hAnsi="宋体" w:cs="宋体"/>
          <w:b/>
          <w:bCs/>
          <w:sz w:val="24"/>
        </w:rPr>
      </w:pPr>
      <w:r>
        <w:rPr>
          <w:rFonts w:hint="eastAsia" w:ascii="宋体" w:hAnsi="宋体" w:cs="宋体"/>
          <w:b/>
          <w:bCs/>
          <w:sz w:val="24"/>
        </w:rPr>
        <w:t xml:space="preserve">6、实验楼管理员考评细则</w:t>
      </w:r>
      <w:r/>
    </w:p>
    <w:tbl>
      <w:tblPr>
        <w:tblStyle w:val="653"/>
        <w:tblW w:w="8659"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6541"/>
        <w:gridCol w:w="1005"/>
      </w:tblGrid>
      <w:tr>
        <w:trPr>
          <w:trHeight w:val="553"/>
        </w:trPr>
        <w:tc>
          <w:tcPr>
            <w:tcW w:w="1113"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考核项目</w:t>
            </w:r>
            <w:r/>
          </w:p>
        </w:tc>
        <w:tc>
          <w:tcPr>
            <w:tcW w:w="6541"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项 目 要 求</w:t>
            </w:r>
            <w:r/>
          </w:p>
        </w:tc>
        <w:tc>
          <w:tcPr>
            <w:tcW w:w="1005"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备注</w:t>
            </w:r>
            <w:r/>
          </w:p>
        </w:tc>
      </w:tr>
      <w:tr>
        <w:trPr>
          <w:trHeight w:val="553"/>
        </w:trPr>
        <w:tc>
          <w:tcPr>
            <w:tcW w:w="1113"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安全与门禁管理（30分）</w:t>
            </w:r>
            <w:r/>
          </w:p>
        </w:tc>
        <w:tc>
          <w:tcPr>
            <w:tcW w:w="6541"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1.日常巡查 (15分)：每日定时对实验楼的水、电、气、门窗进行安全巡查，记录规范、齐全。发现漏查、记录缺失或不实，每次扣3分。</w:t>
            </w:r>
            <w:r>
              <w:rPr>
                <w:rFonts w:hint="eastAsia"/>
                <w:color w:val="000000"/>
                <w:sz w:val="24"/>
                <w:szCs w:val="24"/>
                <w:lang w:val="en-US"/>
              </w:rPr>
              <w:br/>
            </w:r>
            <w:r>
              <w:rPr>
                <w:rFonts w:hint="eastAsia"/>
                <w:color w:val="000000"/>
                <w:sz w:val="24"/>
                <w:szCs w:val="24"/>
                <w:lang w:val="en-US"/>
              </w:rPr>
              <w:t xml:space="preserve">2.隐患排除与门禁 (15分)：能及时发现并排除安全隐患（如长流水、长明灯、门窗未关等），或及时上报。严格做到早开晚锁，确保楼宇门禁安全。出现安全事故或因个人失职造成财产损失，本项目计0分，并追究责任。</w:t>
            </w:r>
            <w:r/>
          </w:p>
        </w:tc>
        <w:tc>
          <w:tcPr>
            <w:tcW w:w="1005" w:type="dxa"/>
            <w:vAlign w:val="center"/>
            <w:textDirection w:val="lrTb"/>
            <w:noWrap w:val="false"/>
          </w:tcPr>
          <w:p>
            <w:pPr>
              <w:pStyle w:val="668"/>
              <w:ind w:firstLine="0"/>
              <w:jc w:val="center"/>
              <w:spacing w:line="400" w:lineRule="exact"/>
              <w:rPr>
                <w:color w:val="000000"/>
                <w:sz w:val="24"/>
                <w:szCs w:val="24"/>
                <w:lang w:val="en-US"/>
              </w:rPr>
            </w:pPr>
            <w:r>
              <w:rPr>
                <w:color w:val="000000"/>
                <w:sz w:val="24"/>
                <w:szCs w:val="24"/>
                <w:lang w:val="en-US"/>
              </w:rPr>
            </w:r>
            <w:r/>
          </w:p>
        </w:tc>
      </w:tr>
      <w:tr>
        <w:trPr>
          <w:trHeight w:val="553"/>
        </w:trPr>
        <w:tc>
          <w:tcPr>
            <w:tcW w:w="1113"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环境卫生管理（15分）</w:t>
            </w:r>
            <w:r/>
          </w:p>
        </w:tc>
        <w:tc>
          <w:tcPr>
            <w:tcW w:w="6541"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1.环境维护 (15分)：负责维护实验楼公共区域（如走廊、大厅、楼梯）的整洁卫生，无垃圾、无积水、无杂物。定期督促检查实验室内部卫生。检查发现环境脏乱差，每次扣3分；因卫生问题受到投诉或通报，扣5-10分。</w:t>
            </w:r>
            <w:r/>
          </w:p>
        </w:tc>
        <w:tc>
          <w:tcPr>
            <w:tcW w:w="1005" w:type="dxa"/>
            <w:vAlign w:val="center"/>
            <w:textDirection w:val="lrTb"/>
            <w:noWrap w:val="false"/>
          </w:tcPr>
          <w:p>
            <w:pPr>
              <w:pStyle w:val="668"/>
              <w:ind w:firstLine="0"/>
              <w:jc w:val="center"/>
              <w:spacing w:line="400" w:lineRule="exact"/>
              <w:rPr>
                <w:color w:val="000000"/>
                <w:sz w:val="24"/>
                <w:szCs w:val="24"/>
                <w:lang w:val="en-US"/>
              </w:rPr>
            </w:pPr>
            <w:r>
              <w:rPr>
                <w:color w:val="000000"/>
                <w:sz w:val="24"/>
                <w:szCs w:val="24"/>
                <w:lang w:val="en-US"/>
              </w:rPr>
            </w:r>
            <w:r/>
          </w:p>
        </w:tc>
      </w:tr>
      <w:tr>
        <w:trPr>
          <w:trHeight w:val="553"/>
        </w:trPr>
        <w:tc>
          <w:tcPr>
            <w:tcW w:w="1113"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资产与器材管理（20分）</w:t>
            </w:r>
            <w:r/>
          </w:p>
        </w:tc>
        <w:tc>
          <w:tcPr>
            <w:tcW w:w="6541"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1.资产协助 (10分)：积极协助相关部门完成实验室资产的登记、盘点工作，做到账目清晰、心中有数。协助不力或盘点数据严重不符，扣5-10分。</w:t>
            </w:r>
            <w:r>
              <w:rPr>
                <w:rFonts w:hint="eastAsia"/>
                <w:color w:val="000000"/>
                <w:sz w:val="24"/>
                <w:szCs w:val="24"/>
                <w:lang w:val="en-US"/>
              </w:rPr>
              <w:br/>
            </w:r>
            <w:r>
              <w:rPr>
                <w:rFonts w:hint="eastAsia"/>
                <w:color w:val="000000"/>
                <w:sz w:val="24"/>
                <w:szCs w:val="24"/>
                <w:lang w:val="en-US"/>
              </w:rPr>
              <w:t xml:space="preserve">2.器材维护 (15分)：协助做好实验器材的日常保养、清洁、简单维护工作，并能及时报修损坏设备。因维护不当造成器材损坏，视情况扣5-15分。</w:t>
            </w:r>
            <w:r/>
          </w:p>
        </w:tc>
        <w:tc>
          <w:tcPr>
            <w:tcW w:w="1005" w:type="dxa"/>
            <w:vAlign w:val="center"/>
            <w:textDirection w:val="lrTb"/>
            <w:noWrap w:val="false"/>
          </w:tcPr>
          <w:p>
            <w:pPr>
              <w:pStyle w:val="668"/>
              <w:ind w:firstLine="0"/>
              <w:jc w:val="center"/>
              <w:spacing w:line="400" w:lineRule="exact"/>
              <w:rPr>
                <w:color w:val="000000"/>
                <w:sz w:val="24"/>
                <w:szCs w:val="24"/>
                <w:lang w:val="en-US"/>
              </w:rPr>
            </w:pPr>
            <w:r>
              <w:rPr>
                <w:color w:val="000000"/>
                <w:sz w:val="24"/>
                <w:szCs w:val="24"/>
                <w:lang w:val="en-US"/>
              </w:rPr>
            </w:r>
            <w:r/>
          </w:p>
        </w:tc>
      </w:tr>
      <w:tr>
        <w:trPr>
          <w:trHeight w:val="553"/>
        </w:trPr>
        <w:tc>
          <w:tcPr>
            <w:tcW w:w="1113"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教学支持服务（20分）</w:t>
            </w:r>
            <w:r/>
          </w:p>
        </w:tc>
        <w:tc>
          <w:tcPr>
            <w:tcW w:w="6541"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1.课前准备 (20分)：熟悉实验课表，能提前、主动协助任课教师准备、摆放、调试实验器材，保障实验课准时开始。准备不足、延误教学或遭到教师投诉，每次扣5分。</w:t>
            </w:r>
            <w:r/>
          </w:p>
        </w:tc>
        <w:tc>
          <w:tcPr>
            <w:tcW w:w="1005" w:type="dxa"/>
            <w:vAlign w:val="center"/>
            <w:textDirection w:val="lrTb"/>
            <w:noWrap w:val="false"/>
          </w:tcPr>
          <w:p>
            <w:pPr>
              <w:pStyle w:val="668"/>
              <w:ind w:firstLine="0"/>
              <w:jc w:val="center"/>
              <w:spacing w:line="400" w:lineRule="exact"/>
              <w:rPr>
                <w:color w:val="000000"/>
                <w:sz w:val="24"/>
                <w:szCs w:val="24"/>
                <w:lang w:val="en-US"/>
              </w:rPr>
            </w:pPr>
            <w:r>
              <w:rPr>
                <w:color w:val="000000"/>
                <w:sz w:val="24"/>
                <w:szCs w:val="24"/>
                <w:lang w:val="en-US"/>
              </w:rPr>
            </w:r>
            <w:r/>
          </w:p>
        </w:tc>
      </w:tr>
      <w:tr>
        <w:trPr>
          <w:trHeight w:val="553"/>
        </w:trPr>
        <w:tc>
          <w:tcPr>
            <w:tcW w:w="1113" w:type="dxa"/>
            <w:vAlign w:val="center"/>
            <w:textDirection w:val="lrTb"/>
            <w:noWrap w:val="false"/>
          </w:tcPr>
          <w:p>
            <w:pPr>
              <w:pStyle w:val="668"/>
              <w:ind w:firstLine="0"/>
              <w:jc w:val="center"/>
              <w:spacing w:line="400" w:lineRule="exact"/>
              <w:rPr>
                <w:color w:val="000000"/>
                <w:sz w:val="24"/>
                <w:szCs w:val="24"/>
                <w:lang w:val="en-US"/>
              </w:rPr>
            </w:pPr>
            <w:r>
              <w:rPr>
                <w:rFonts w:hint="eastAsia"/>
                <w:color w:val="000000"/>
                <w:sz w:val="24"/>
                <w:szCs w:val="24"/>
                <w:lang w:val="en-US"/>
              </w:rPr>
              <w:t xml:space="preserve">工作态度与协作（10分）</w:t>
            </w:r>
            <w:r/>
          </w:p>
        </w:tc>
        <w:tc>
          <w:tcPr>
            <w:tcW w:w="6541" w:type="dxa"/>
            <w:vAlign w:val="center"/>
            <w:textDirection w:val="lrTb"/>
            <w:noWrap w:val="false"/>
          </w:tcPr>
          <w:p>
            <w:pPr>
              <w:pStyle w:val="668"/>
              <w:ind w:firstLine="0"/>
              <w:jc w:val="left"/>
              <w:spacing w:line="400" w:lineRule="exact"/>
              <w:rPr>
                <w:color w:val="000000"/>
                <w:sz w:val="24"/>
                <w:szCs w:val="24"/>
                <w:lang w:val="en-US"/>
              </w:rPr>
            </w:pPr>
            <w:r>
              <w:rPr>
                <w:rFonts w:hint="eastAsia"/>
                <w:color w:val="000000"/>
                <w:sz w:val="24"/>
                <w:szCs w:val="24"/>
                <w:lang w:val="en-US"/>
              </w:rPr>
              <w:t xml:space="preserve">1.服务意识 (10分)：服务态度热情主动，工作责任心强，能积极与教师、学生及相关部门沟通协作。出现推诿、怠工或冲突情况，每次扣5分。</w:t>
            </w:r>
            <w:r/>
          </w:p>
        </w:tc>
        <w:tc>
          <w:tcPr>
            <w:tcW w:w="1005" w:type="dxa"/>
            <w:vAlign w:val="center"/>
            <w:textDirection w:val="lrTb"/>
            <w:noWrap w:val="false"/>
          </w:tcPr>
          <w:p>
            <w:pPr>
              <w:pStyle w:val="668"/>
              <w:ind w:firstLine="0"/>
              <w:jc w:val="center"/>
              <w:spacing w:line="400" w:lineRule="exact"/>
              <w:rPr>
                <w:color w:val="000000"/>
                <w:sz w:val="24"/>
                <w:szCs w:val="24"/>
                <w:lang w:val="en-US"/>
              </w:rPr>
            </w:pPr>
            <w:r>
              <w:rPr>
                <w:color w:val="000000"/>
                <w:sz w:val="24"/>
                <w:szCs w:val="24"/>
                <w:lang w:val="en-US"/>
              </w:rPr>
            </w:r>
            <w:r/>
          </w:p>
        </w:tc>
      </w:tr>
    </w:tbl>
    <w:p>
      <w:pPr>
        <w:rPr>
          <w:rFonts w:ascii="宋体" w:hAnsi="宋体" w:eastAsia="宋体" w:cs="宋体"/>
          <w:b/>
          <w:bCs/>
          <w:sz w:val="24"/>
        </w:rPr>
      </w:pPr>
      <w:r>
        <w:rPr>
          <w:rFonts w:ascii="宋体" w:hAnsi="宋体" w:eastAsia="宋体" w:cs="宋体"/>
          <w:b/>
          <w:bCs/>
          <w:sz w:val="24"/>
        </w:rPr>
      </w:r>
      <w:r/>
    </w:p>
    <w:p>
      <w:r/>
      <w:r/>
    </w:p>
    <w:p>
      <w:pPr>
        <w:rPr>
          <w:color w:val="auto"/>
          <w:highlight w:val="none"/>
        </w:rPr>
      </w:pPr>
      <w:r>
        <w:rPr>
          <w:color w:val="auto"/>
          <w:highlight w:val="none"/>
        </w:rPr>
        <w:br w:type="page" w:clear="all"/>
      </w:r>
      <w:r/>
    </w:p>
    <w:p>
      <w:pPr>
        <w:pStyle w:val="638"/>
        <w:rPr>
          <w:color w:val="auto"/>
          <w:highlight w:val="none"/>
        </w:rPr>
      </w:pPr>
      <w:r>
        <w:rPr>
          <w:rFonts w:hint="eastAsia"/>
        </w:rPr>
        <w:t xml:space="preserve">第五章  评标方法与评标标准</w:t>
      </w:r>
      <w:r/>
    </w:p>
    <w:p>
      <w:pPr>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50"/>
        <w:jc w:val="both"/>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650"/>
        <w:ind w:firstLine="480"/>
        <w:keepLines w:val="0"/>
        <w:keepNext w:val="0"/>
        <w:pageBreakBefore w:val="0"/>
        <w:spacing w:beforeAutospacing="0" w:afterAutospacing="0" w:line="480" w:lineRule="exact"/>
        <w:widowControl w:val="off"/>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1、小微型企业价格扣除</w:t>
      </w:r>
      <w:r/>
    </w:p>
    <w:p>
      <w:pPr>
        <w:pStyle w:val="660"/>
        <w:ind w:firstLine="360"/>
        <w:keepLines w:val="0"/>
        <w:keepNext w:val="0"/>
        <w:pageBreakBefore w:val="0"/>
        <w:spacing w:before="0" w:after="0" w:line="480" w:lineRule="exact"/>
        <w:widowControl w:val="off"/>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w:t>
      </w:r>
      <w:r>
        <w:rPr>
          <w:rFonts w:ascii="宋体" w:hAnsi="宋体" w:eastAsia="宋体" w:cs="宋体"/>
          <w:color w:val="000000" w:themeColor="text1"/>
          <w:spacing w:val="-1"/>
          <w:sz w:val="24"/>
          <w:szCs w:val="24"/>
          <w14:textFill>
            <w14:solidFill>
              <w14:schemeClr w14:val="tx1"/>
            </w14:solidFill>
          </w14:textFill>
        </w:rPr>
        <w:t xml:space="preserve">本项目专门面向中小企业采购，不再对小型和微型企业报价给予价格扣</w:t>
      </w:r>
      <w:r>
        <w:rPr>
          <w:rFonts w:ascii="宋体" w:hAnsi="宋体" w:eastAsia="宋体" w:cs="宋体"/>
          <w:color w:val="000000" w:themeColor="text1"/>
          <w:spacing w:val="-12"/>
          <w:sz w:val="24"/>
          <w:szCs w:val="24"/>
          <w14:textFill>
            <w14:solidFill>
              <w14:schemeClr w14:val="tx1"/>
            </w14:solidFill>
          </w14:textFill>
        </w:rPr>
        <w:t xml:space="preserve">除</w:t>
      </w:r>
      <w:r>
        <w:rPr>
          <w:rFonts w:hint="eastAsia" w:ascii="宋体" w:hAnsi="宋体" w:eastAsia="宋体"/>
          <w:color w:val="000000" w:themeColor="text1"/>
          <w:sz w:val="24"/>
          <w:szCs w:val="24"/>
          <w14:textFill>
            <w14:solidFill>
              <w14:schemeClr w14:val="tx1"/>
            </w14:solidFill>
          </w14:textFill>
        </w:rPr>
        <w:t xml:space="preserve">。</w:t>
      </w:r>
      <w:r/>
    </w:p>
    <w:p>
      <w:pPr>
        <w:pStyle w:val="650"/>
        <w:ind w:firstLine="360"/>
        <w:keepLines w:val="0"/>
        <w:keepNext w:val="0"/>
        <w:pageBreakBefore w:val="0"/>
        <w:spacing w:beforeAutospacing="0" w:afterAutospacing="0" w:line="480" w:lineRule="exact"/>
        <w:widowControl w:val="off"/>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（2）供应商需按照采购文件的要求提供相应的《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中小</w:t>
      </w:r>
      <w:r>
        <w:rPr>
          <w:rFonts w:hint="eastAsia" w:ascii="宋体" w:hAnsi="宋体" w:eastAsia="宋体" w:cs="宋体"/>
          <w:color w:val="000000" w:themeColor="text1"/>
          <w:sz w:val="24"/>
          <w:szCs w:val="24"/>
          <w:highlight w:val="none"/>
          <w14:textFill>
            <w14:solidFill>
              <w14:schemeClr w14:val="tx1"/>
            </w14:solidFill>
          </w14:textFill>
        </w:rPr>
        <w:t xml:space="preserve">企业声明函》。</w:t>
      </w:r>
      <w:r/>
    </w:p>
    <w:p>
      <w:pPr>
        <w:pStyle w:val="650"/>
        <w:ind w:firstLine="360"/>
        <w:keepLines w:val="0"/>
        <w:keepNext w:val="0"/>
        <w:pageBreakBefore w:val="0"/>
        <w:spacing w:beforeAutospacing="0" w:afterAutospacing="0" w:line="480" w:lineRule="exact"/>
        <w:widowControl w:val="off"/>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（3）企业标准请参照《关于印发中小企业划型标准规定的通知》（工信部联企业[2011]300号）文件规定自行填写。</w:t>
      </w:r>
      <w:r/>
    </w:p>
    <w:p>
      <w:pPr>
        <w:pStyle w:val="650"/>
        <w:ind w:firstLine="480"/>
        <w:keepLines w:val="0"/>
        <w:keepNext w:val="0"/>
        <w:pageBreakBefore w:val="0"/>
        <w:spacing w:beforeAutospacing="0" w:afterAutospacing="0" w:line="480" w:lineRule="exact"/>
        <w:widowControl w:val="off"/>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2、残疾人福利单位价格扣除</w:t>
      </w:r>
      <w:r/>
    </w:p>
    <w:p>
      <w:pPr>
        <w:ind w:left="499"/>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（1）本项目对残疾人福利性单位视同小型、微型企业。</w:t>
      </w:r>
      <w:r/>
    </w:p>
    <w:p>
      <w:pPr>
        <w:ind w:right="465" w:firstLine="476"/>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（2）残疾人福利单位需按照采购文件的要求提供《残疾人福利性单位声明</w:t>
      </w:r>
      <w:r>
        <w:rPr>
          <w:rFonts w:ascii="宋体" w:hAnsi="宋体" w:eastAsia="宋体" w:cs="宋体"/>
          <w:color w:val="000000" w:themeColor="text1"/>
          <w:spacing w:val="-9"/>
          <w:sz w:val="24"/>
          <w:szCs w:val="24"/>
          <w14:textFill>
            <w14:solidFill>
              <w14:schemeClr w14:val="tx1"/>
            </w14:solidFill>
          </w14:textFill>
        </w:rPr>
        <w:t xml:space="preserve">函》。</w:t>
      </w:r>
      <w:r/>
    </w:p>
    <w:p>
      <w:pPr>
        <w:ind w:left="19" w:firstLine="480"/>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（3）残疾人福利单位标准请参照《关于促进残疾人就业政府采购政策的通</w:t>
      </w:r>
      <w:r>
        <w:rPr>
          <w:rFonts w:ascii="宋体" w:hAnsi="宋体" w:eastAsia="宋体" w:cs="宋体"/>
          <w:color w:val="000000" w:themeColor="text1"/>
          <w:spacing w:val="-2"/>
          <w:sz w:val="24"/>
          <w:szCs w:val="24"/>
          <w14:textFill>
            <w14:solidFill>
              <w14:schemeClr w14:val="tx1"/>
            </w14:solidFill>
          </w14:textFill>
        </w:rPr>
        <w:t xml:space="preserve">知》</w:t>
      </w:r>
      <w:r>
        <w:rPr>
          <w:rFonts w:ascii="宋体" w:hAnsi="宋体" w:eastAsia="宋体" w:cs="宋体"/>
          <w:color w:val="000000" w:themeColor="text1"/>
          <w:spacing w:val="-3"/>
          <w:sz w:val="24"/>
          <w:szCs w:val="24"/>
          <w14:textFill>
            <w14:solidFill>
              <w14:schemeClr w14:val="tx1"/>
            </w14:solidFill>
          </w14:textFill>
        </w:rPr>
        <w:t xml:space="preserve">（财库〔2017〕141</w:t>
      </w:r>
      <w:r>
        <w:rPr>
          <w:rFonts w:ascii="宋体" w:hAnsi="宋体" w:eastAsia="宋体" w:cs="宋体"/>
          <w:color w:val="000000" w:themeColor="text1"/>
          <w:spacing w:val="-37"/>
          <w:sz w:val="24"/>
          <w:szCs w:val="24"/>
          <w14:textFill>
            <w14:solidFill>
              <w14:schemeClr w14:val="tx1"/>
            </w14:solidFill>
          </w14:textFill>
        </w:rPr>
        <w:t xml:space="preserve"> </w:t>
      </w:r>
      <w:r>
        <w:rPr>
          <w:rFonts w:ascii="宋体" w:hAnsi="宋体" w:eastAsia="宋体" w:cs="宋体"/>
          <w:color w:val="000000" w:themeColor="text1"/>
          <w:spacing w:val="-3"/>
          <w:sz w:val="24"/>
          <w:szCs w:val="24"/>
          <w14:textFill>
            <w14:solidFill>
              <w14:schemeClr w14:val="tx1"/>
            </w14:solidFill>
          </w14:textFill>
        </w:rPr>
        <w:t xml:space="preserve">号）。</w:t>
      </w:r>
      <w:r/>
    </w:p>
    <w:p>
      <w:pPr>
        <w:pStyle w:val="650"/>
        <w:ind w:firstLine="480"/>
        <w:keepLines w:val="0"/>
        <w:keepNext w:val="0"/>
        <w:pageBreakBefore w:val="0"/>
        <w:spacing w:beforeAutospacing="0" w:afterAutospacing="0" w:line="480" w:lineRule="exact"/>
        <w:widowControl w:val="off"/>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3、监狱和戒毒企业价格扣除</w:t>
      </w:r>
      <w:r/>
    </w:p>
    <w:p>
      <w:pPr>
        <w:pStyle w:val="643"/>
        <w:ind w:firstLine="476"/>
        <w:keepLines w:val="0"/>
        <w:keepNext w:val="0"/>
        <w:pageBreakBefore w:val="0"/>
        <w:spacing w:line="480" w:lineRule="exact"/>
        <w:widowControl w:val="off"/>
        <w:rPr>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（1）本项目对监狱和戒毒企业（简称监狱企业）视同小型、微型企业。</w:t>
      </w:r>
      <w:r/>
    </w:p>
    <w:p>
      <w:pPr>
        <w:ind w:right="178" w:firstLine="476"/>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（2）监狱企业参加政府采购活动时，需提供由省级以上监狱管理局、戒</w:t>
      </w:r>
      <w:r>
        <w:rPr>
          <w:rFonts w:ascii="宋体" w:hAnsi="宋体" w:eastAsia="宋体" w:cs="宋体"/>
          <w:color w:val="000000" w:themeColor="text1"/>
          <w:spacing w:val="-2"/>
          <w:sz w:val="24"/>
          <w:szCs w:val="24"/>
          <w14:textFill>
            <w14:solidFill>
              <w14:schemeClr w14:val="tx1"/>
            </w14:solidFill>
          </w14:textFill>
        </w:rPr>
        <w:t xml:space="preserve">毒管</w:t>
      </w:r>
      <w:r>
        <w:rPr>
          <w:rFonts w:ascii="宋体" w:hAnsi="宋体" w:eastAsia="宋体" w:cs="宋体"/>
          <w:color w:val="000000" w:themeColor="text1"/>
          <w:spacing w:val="-1"/>
          <w:sz w:val="24"/>
          <w:szCs w:val="24"/>
          <w14:textFill>
            <w14:solidFill>
              <w14:schemeClr w14:val="tx1"/>
            </w14:solidFill>
          </w14:textFill>
        </w:rPr>
        <w:t xml:space="preserve">理局(含新疆生产建设兵团)出具的属于监狱企业的证明文件。</w:t>
      </w:r>
      <w:r/>
    </w:p>
    <w:p>
      <w:pPr>
        <w:ind w:firstLine="480"/>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（3）监狱企业标准请参照《关于政府采购支持监狱企业发展有关问题的通</w:t>
      </w:r>
      <w:r>
        <w:rPr>
          <w:rFonts w:ascii="宋体" w:hAnsi="宋体" w:eastAsia="宋体" w:cs="宋体"/>
          <w:color w:val="000000" w:themeColor="text1"/>
          <w:spacing w:val="-2"/>
          <w:sz w:val="24"/>
          <w:szCs w:val="24"/>
          <w14:textFill>
            <w14:solidFill>
              <w14:schemeClr w14:val="tx1"/>
            </w14:solidFill>
          </w14:textFill>
        </w:rPr>
        <w:t xml:space="preserve">知》</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3"/>
          <w:sz w:val="24"/>
          <w:szCs w:val="24"/>
          <w14:textFill>
            <w14:solidFill>
              <w14:schemeClr w14:val="tx1"/>
            </w14:solidFill>
          </w14:textFill>
        </w:rPr>
        <w:t xml:space="preserve">（财库[2014]68</w:t>
      </w:r>
      <w:r>
        <w:rPr>
          <w:rFonts w:ascii="宋体" w:hAnsi="宋体" w:eastAsia="宋体" w:cs="宋体"/>
          <w:color w:val="000000" w:themeColor="text1"/>
          <w:spacing w:val="-40"/>
          <w:sz w:val="24"/>
          <w:szCs w:val="24"/>
          <w14:textFill>
            <w14:solidFill>
              <w14:schemeClr w14:val="tx1"/>
            </w14:solidFill>
          </w14:textFill>
        </w:rPr>
        <w:t xml:space="preserve"> </w:t>
      </w:r>
      <w:r>
        <w:rPr>
          <w:rFonts w:ascii="宋体" w:hAnsi="宋体" w:eastAsia="宋体" w:cs="宋体"/>
          <w:color w:val="000000" w:themeColor="text1"/>
          <w:spacing w:val="-3"/>
          <w:sz w:val="24"/>
          <w:szCs w:val="24"/>
          <w14:textFill>
            <w14:solidFill>
              <w14:schemeClr w14:val="tx1"/>
            </w14:solidFill>
          </w14:textFill>
        </w:rPr>
        <w:t xml:space="preserve">号）。</w:t>
      </w:r>
      <w:r/>
    </w:p>
    <w:p>
      <w:pPr>
        <w:ind w:firstLine="480"/>
        <w:keepLines w:val="0"/>
        <w:keepNext w:val="0"/>
        <w:pageBreakBefore w:val="0"/>
        <w:spacing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4、残疾人福利单位、监狱企业属于小型、微型企业</w:t>
      </w:r>
      <w:r>
        <w:rPr>
          <w:rFonts w:ascii="宋体" w:hAnsi="宋体" w:eastAsia="宋体" w:cs="宋体"/>
          <w:color w:val="000000" w:themeColor="text1"/>
          <w:spacing w:val="-1"/>
          <w:sz w:val="24"/>
          <w:szCs w:val="24"/>
          <w14:textFill>
            <w14:solidFill>
              <w14:schemeClr w14:val="tx1"/>
            </w14:solidFill>
          </w14:textFill>
        </w:rPr>
        <w:t xml:space="preserve">的，不重复享受政策。</w:t>
      </w:r>
      <w:r/>
    </w:p>
    <w:p>
      <w:pPr>
        <w:pStyle w:val="650"/>
        <w:ind w:firstLine="482"/>
        <w:keepLines w:val="0"/>
        <w:keepNext w:val="0"/>
        <w:pageBreakBefore w:val="0"/>
        <w:spacing w:beforeAutospacing="0" w:afterAutospacing="0" w:line="480" w:lineRule="exact"/>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1"/>
          <w:sz w:val="24"/>
          <w:szCs w:val="24"/>
          <w14:textFill>
            <w14:solidFill>
              <w14:schemeClr w14:val="tx1"/>
            </w14:solidFill>
          </w14:textFill>
        </w:rPr>
        <w:t xml:space="preserve">5、严格执行政府采购关于支持节能产品、环境标志产品的相关政策规定。如</w:t>
      </w:r>
      <w:r>
        <w:rPr>
          <w:rFonts w:ascii="宋体" w:hAnsi="宋体" w:eastAsia="宋体" w:cs="宋体"/>
          <w:color w:val="000000" w:themeColor="text1"/>
          <w:sz w:val="24"/>
          <w:szCs w:val="24"/>
          <w14:textFill>
            <w14:solidFill>
              <w14:schemeClr w14:val="tx1"/>
            </w14:solidFill>
          </w14:textFill>
        </w:rPr>
        <w:t xml:space="preserve">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w:t>
      </w:r>
      <w:r>
        <w:rPr>
          <w:rFonts w:ascii="宋体" w:hAnsi="宋体" w:eastAsia="宋体" w:cs="宋体"/>
          <w:color w:val="000000" w:themeColor="text1"/>
          <w:spacing w:val="-2"/>
          <w:sz w:val="24"/>
          <w:szCs w:val="24"/>
          <w14:textFill>
            <w14:solidFill>
              <w14:schemeClr w14:val="tx1"/>
            </w14:solidFill>
          </w14:textFill>
        </w:rPr>
        <w:t xml:space="preserve">响应文件截止时已正式公布的最近一期信息</w:t>
      </w:r>
      <w:r>
        <w:rPr>
          <w:rFonts w:ascii="宋体" w:hAnsi="宋体" w:eastAsia="宋体" w:cs="宋体"/>
          <w:color w:val="000000" w:themeColor="text1"/>
          <w:spacing w:val="-3"/>
          <w:sz w:val="24"/>
          <w:szCs w:val="24"/>
          <w14:textFill>
            <w14:solidFill>
              <w14:schemeClr w14:val="tx1"/>
            </w14:solidFill>
          </w14:textFill>
        </w:rPr>
        <w:t xml:space="preserve">为准，</w:t>
      </w:r>
      <w:r>
        <w:rPr>
          <w:rFonts w:ascii="宋体" w:hAnsi="宋体" w:eastAsia="宋体" w:cs="宋体"/>
          <w:b/>
          <w:bCs/>
          <w:i/>
          <w:iCs/>
          <w:color w:val="000000" w:themeColor="text1"/>
          <w:spacing w:val="-3"/>
          <w:sz w:val="24"/>
          <w:szCs w:val="24"/>
          <w14:textFill>
            <w14:solidFill>
              <w14:schemeClr w14:val="tx1"/>
            </w14:solidFill>
          </w14:textFill>
        </w:rPr>
        <w:t xml:space="preserve">如属政府强制采购产品未提供</w:t>
      </w:r>
      <w:r>
        <w:rPr>
          <w:rFonts w:ascii="宋体" w:hAnsi="宋体" w:eastAsia="宋体" w:cs="宋体"/>
          <w:b/>
          <w:bCs/>
          <w:i/>
          <w:iCs/>
          <w:color w:val="000000" w:themeColor="text1"/>
          <w:spacing w:val="-10"/>
          <w:sz w:val="24"/>
          <w:szCs w:val="24"/>
          <w14:textFill>
            <w14:solidFill>
              <w14:schemeClr w14:val="tx1"/>
            </w14:solidFill>
          </w14:textFill>
        </w:rPr>
        <w:t xml:space="preserve">认证证书的或认证证书提供不全的将视为未实质性响应采购要求。</w:t>
      </w:r>
      <w:r>
        <w:rPr>
          <w:rFonts w:ascii="宋体" w:hAnsi="宋体" w:eastAsia="宋体" w:cs="宋体"/>
          <w:color w:val="000000" w:themeColor="text1"/>
          <w:spacing w:val="-10"/>
          <w:sz w:val="24"/>
          <w:szCs w:val="24"/>
          <w14:textFill>
            <w14:solidFill>
              <w14:schemeClr w14:val="tx1"/>
            </w14:solidFill>
          </w14:textFill>
        </w:rPr>
        <w:t xml:space="preserve">其他条件相同</w:t>
      </w:r>
      <w:r>
        <w:rPr>
          <w:rFonts w:ascii="宋体" w:hAnsi="宋体" w:eastAsia="宋体" w:cs="宋体"/>
          <w:color w:val="000000" w:themeColor="text1"/>
          <w:sz w:val="24"/>
          <w:szCs w:val="24"/>
          <w14:textFill>
            <w14:solidFill>
              <w14:schemeClr w14:val="tx1"/>
            </w14:solidFill>
          </w14:textFill>
        </w:rPr>
        <w:t xml:space="preserve">情况下，应当优先采购节能产品、环境标志产品。</w:t>
      </w:r>
      <w:r/>
    </w:p>
    <w:p>
      <w:pPr>
        <w:pStyle w:val="650"/>
        <w:spacing w:line="500" w:lineRule="exact"/>
        <w:rPr>
          <w:rFonts w:hint="eastAsia" w:ascii="宋体" w:hAnsi="宋体" w:eastAsia="宋体"/>
        </w:rPr>
      </w:pPr>
      <w:r>
        <w:rPr>
          <w:rFonts w:hint="eastAsia" w:ascii="宋体" w:hAnsi="宋体" w:eastAsia="宋体"/>
          <w:b/>
        </w:rPr>
        <w:t xml:space="preserve">三、评标方法与评标标准</w:t>
      </w:r>
      <w:r/>
    </w:p>
    <w:p>
      <w:pPr>
        <w:ind w:firstLine="482"/>
        <w:spacing w:line="500" w:lineRule="exact"/>
        <w:rPr>
          <w:rFonts w:hint="eastAsia" w:ascii="宋体" w:hAnsi="宋体" w:eastAsia="宋体"/>
          <w:color w:val="000000"/>
        </w:rPr>
      </w:pPr>
      <w:r>
        <w:rPr>
          <w:rStyle w:val="667"/>
          <w:rFonts w:hint="eastAsia" w:ascii="宋体" w:hAnsi="宋体" w:eastAsia="宋体"/>
          <w:b/>
          <w:bCs/>
          <w:sz w:val="24"/>
          <w:szCs w:val="24"/>
        </w:rPr>
        <w:t xml:space="preserve">本项目评分总分值为100分。</w:t>
      </w:r>
      <w:r>
        <w:rPr>
          <w:rStyle w:val="667"/>
          <w:rFonts w:hint="eastAsia" w:ascii="宋体" w:hAnsi="宋体" w:eastAsia="宋体"/>
          <w:sz w:val="24"/>
          <w:szCs w:val="24"/>
        </w:rPr>
        <w:t xml:space="preserve">请供应商在最高限价以下进行响应报价，响应报价高于最高限价，采购人将不予接受，视为无效投标文件，无效投标文件不进行评审更不得中标。</w:t>
      </w:r>
      <w:r/>
    </w:p>
    <w:tbl>
      <w:tblPr>
        <w:tblStyle w:val="642"/>
        <w:tblW w:w="9177"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6969"/>
        <w:gridCol w:w="906"/>
      </w:tblGrid>
      <w:tr>
        <w:trPr>
          <w:trHeight w:val="701"/>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keepLines w:val="0"/>
              <w:keepNext w:val="0"/>
              <w:pageBreakBefore w:val="0"/>
              <w:spacing w:line="360" w:lineRule="exact"/>
              <w:widowControl w:val="off"/>
              <w:rPr>
                <w:rFonts w:ascii="宋体" w:hAnsi="宋体" w:eastAsia="宋体"/>
                <w:sz w:val="24"/>
                <w:szCs w:val="24"/>
              </w:rPr>
            </w:pPr>
            <w:r>
              <w:rPr>
                <w:rFonts w:hint="eastAsia" w:ascii="宋体" w:hAnsi="宋体" w:eastAsia="宋体"/>
                <w:sz w:val="24"/>
                <w:szCs w:val="24"/>
              </w:rPr>
              <w:t xml:space="preserve">评审</w:t>
            </w:r>
            <w:r/>
          </w:p>
          <w:p>
            <w:pPr>
              <w:jc w:val="center"/>
              <w:keepLines w:val="0"/>
              <w:keepNext w:val="0"/>
              <w:pageBreakBefore w:val="0"/>
              <w:spacing w:line="360" w:lineRule="exact"/>
              <w:widowControl w:val="off"/>
              <w:rPr>
                <w:rFonts w:ascii="宋体" w:hAnsi="宋体" w:eastAsia="宋体"/>
                <w:sz w:val="24"/>
                <w:szCs w:val="24"/>
              </w:rPr>
            </w:pPr>
            <w:r>
              <w:rPr>
                <w:rFonts w:hint="eastAsia" w:ascii="宋体" w:hAnsi="宋体" w:eastAsia="宋体"/>
                <w:sz w:val="24"/>
                <w:szCs w:val="24"/>
              </w:rPr>
              <w:t xml:space="preserve">项目</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jc w:val="center"/>
              <w:keepLines w:val="0"/>
              <w:keepNext w:val="0"/>
              <w:pageBreakBefore w:val="0"/>
              <w:spacing w:line="360" w:lineRule="exact"/>
              <w:widowControl w:val="off"/>
              <w:rPr>
                <w:rFonts w:ascii="宋体" w:hAnsi="宋体" w:eastAsia="宋体"/>
                <w:sz w:val="24"/>
                <w:szCs w:val="24"/>
              </w:rPr>
            </w:pPr>
            <w:r>
              <w:rPr>
                <w:rFonts w:hint="eastAsia" w:ascii="宋体" w:hAnsi="宋体" w:eastAsia="宋体"/>
                <w:sz w:val="24"/>
                <w:szCs w:val="24"/>
              </w:rPr>
              <w:t xml:space="preserve">评审标准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keepLines w:val="0"/>
              <w:keepNext w:val="0"/>
              <w:pageBreakBefore w:val="0"/>
              <w:spacing w:line="360" w:lineRule="exact"/>
              <w:widowControl w:val="off"/>
              <w:rPr>
                <w:rFonts w:ascii="宋体" w:hAnsi="宋体" w:eastAsia="宋体"/>
                <w:sz w:val="24"/>
                <w:szCs w:val="24"/>
              </w:rPr>
            </w:pPr>
            <w:r>
              <w:rPr>
                <w:rFonts w:hint="eastAsia" w:ascii="宋体" w:hAnsi="宋体" w:eastAsia="宋体"/>
                <w:sz w:val="24"/>
                <w:szCs w:val="24"/>
              </w:rPr>
              <w:t xml:space="preserve">最高</w:t>
            </w:r>
            <w:r/>
          </w:p>
          <w:p>
            <w:pPr>
              <w:jc w:val="center"/>
              <w:keepLines w:val="0"/>
              <w:keepNext w:val="0"/>
              <w:pageBreakBefore w:val="0"/>
              <w:spacing w:line="360" w:lineRule="exact"/>
              <w:widowControl w:val="off"/>
              <w:rPr>
                <w:rFonts w:ascii="宋体" w:hAnsi="宋体" w:eastAsia="宋体"/>
                <w:sz w:val="24"/>
                <w:szCs w:val="24"/>
              </w:rPr>
            </w:pPr>
            <w:r>
              <w:rPr>
                <w:rFonts w:hint="eastAsia" w:ascii="宋体" w:hAnsi="宋体" w:eastAsia="宋体"/>
                <w:sz w:val="24"/>
                <w:szCs w:val="24"/>
              </w:rPr>
              <w:t xml:space="preserve">分值</w:t>
            </w:r>
            <w:r/>
          </w:p>
        </w:tc>
      </w:tr>
      <w:tr>
        <w:trPr>
          <w:trHeight w:val="439"/>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keepLines w:val="0"/>
              <w:keepNext w:val="0"/>
              <w:pageBreakBefore w:val="0"/>
              <w:spacing w:line="360" w:lineRule="exact"/>
              <w:widowControl w:val="off"/>
              <w:rPr>
                <w:rFonts w:ascii="宋体" w:hAnsi="宋体" w:eastAsia="宋体"/>
                <w:sz w:val="24"/>
                <w:szCs w:val="24"/>
              </w:rPr>
            </w:pPr>
            <w:r>
              <w:rPr>
                <w:rFonts w:hint="eastAsia" w:ascii="宋体" w:hAnsi="宋体" w:eastAsia="宋体"/>
                <w:sz w:val="24"/>
                <w:szCs w:val="24"/>
              </w:rPr>
              <w:t xml:space="preserve">投标</w:t>
            </w:r>
            <w:r/>
          </w:p>
          <w:p>
            <w:pPr>
              <w:jc w:val="center"/>
              <w:keepLines w:val="0"/>
              <w:keepNext w:val="0"/>
              <w:pageBreakBefore w:val="0"/>
              <w:spacing w:line="360" w:lineRule="exact"/>
              <w:widowControl w:val="off"/>
              <w:rPr>
                <w:rFonts w:ascii="宋体" w:hAnsi="宋体" w:eastAsia="宋体"/>
                <w:sz w:val="24"/>
                <w:szCs w:val="24"/>
              </w:rPr>
            </w:pPr>
            <w:r>
              <w:rPr>
                <w:rFonts w:hint="eastAsia" w:ascii="宋体" w:hAnsi="宋体" w:eastAsia="宋体"/>
                <w:sz w:val="24"/>
                <w:szCs w:val="24"/>
              </w:rPr>
              <w:t xml:space="preserve">报价</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jc w:val="left"/>
              <w:keepLines w:val="0"/>
              <w:keepNext w:val="0"/>
              <w:pageBreakBefore w:val="0"/>
              <w:spacing w:line="360" w:lineRule="exact"/>
              <w:widowControl w:val="off"/>
              <w:rPr>
                <w:rFonts w:ascii="宋体" w:hAnsi="宋体" w:eastAsia="宋体"/>
                <w:sz w:val="24"/>
                <w:szCs w:val="24"/>
              </w:rPr>
            </w:pPr>
            <w:r>
              <w:rPr>
                <w:rFonts w:hint="eastAsia" w:ascii="宋体" w:hAnsi="宋体" w:eastAsia="宋体"/>
                <w:sz w:val="24"/>
                <w:szCs w:val="24"/>
              </w:rPr>
              <w:t xml:space="preserve">1.采用低价优先法，即满足招标文件要求且投标价格最低的投标总报价为评标基准价，其价格分为满分。</w:t>
            </w:r>
            <w:r/>
          </w:p>
          <w:p>
            <w:pPr>
              <w:jc w:val="left"/>
              <w:keepLines w:val="0"/>
              <w:keepNext w:val="0"/>
              <w:pageBreakBefore w:val="0"/>
              <w:spacing w:line="360" w:lineRule="exact"/>
              <w:widowControl w:val="off"/>
              <w:rPr>
                <w:rFonts w:ascii="宋体" w:hAnsi="宋体" w:eastAsia="宋体"/>
                <w:sz w:val="24"/>
                <w:szCs w:val="24"/>
              </w:rPr>
            </w:pPr>
            <w:r>
              <w:rPr>
                <w:rFonts w:hint="eastAsia" w:ascii="宋体" w:hAnsi="宋体" w:eastAsia="宋体"/>
                <w:sz w:val="24"/>
                <w:szCs w:val="24"/>
              </w:rPr>
              <w:t xml:space="preserve">2.其他供应商的价格分统一按下列公式计算：投标报价得分＝（评标基准价/投标总报价）×25（按四舍五入取至小数点后两位）</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val="false"/>
          </w:tcPr>
          <w:p>
            <w:pPr>
              <w:pStyle w:val="652"/>
              <w:ind w:firstLine="0"/>
              <w:jc w:val="center"/>
              <w:keepLines w:val="0"/>
              <w:keepNext w:val="0"/>
              <w:pageBreakBefore w:val="0"/>
              <w:spacing w:line="360" w:lineRule="exact"/>
              <w:widowControl w:val="off"/>
              <w:rPr>
                <w:rFonts w:ascii="宋体" w:hAnsi="宋体"/>
                <w:sz w:val="24"/>
                <w:szCs w:val="24"/>
              </w:rPr>
            </w:pPr>
            <w:r>
              <w:rPr>
                <w:rFonts w:ascii="宋体" w:hAnsi="宋体"/>
                <w:sz w:val="24"/>
                <w:szCs w:val="24"/>
              </w:rPr>
            </w:r>
            <w:r/>
          </w:p>
          <w:p>
            <w:pPr>
              <w:pStyle w:val="652"/>
              <w:ind w:firstLine="0"/>
              <w:jc w:val="center"/>
              <w:keepLines w:val="0"/>
              <w:keepNext w:val="0"/>
              <w:pageBreakBefore w:val="0"/>
              <w:spacing w:line="360" w:lineRule="exact"/>
              <w:widowControl w:val="off"/>
              <w:rPr>
                <w:rFonts w:ascii="宋体" w:hAnsi="宋体"/>
                <w:sz w:val="24"/>
                <w:szCs w:val="24"/>
              </w:rPr>
            </w:pPr>
            <w:r>
              <w:rPr>
                <w:rFonts w:hint="eastAsia" w:ascii="宋体" w:hAnsi="宋体"/>
                <w:sz w:val="24"/>
                <w:szCs w:val="24"/>
              </w:rPr>
              <w:t xml:space="preserve">25</w:t>
            </w:r>
            <w:r/>
          </w:p>
        </w:tc>
      </w:tr>
      <w:tr>
        <w:trPr>
          <w:trHeight w:val="376"/>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keepLines w:val="0"/>
              <w:keepNext w:val="0"/>
              <w:pageBreakBefore w:val="0"/>
              <w:spacing w:line="360" w:lineRule="exact"/>
              <w:widowControl w:val="off"/>
              <w:rPr>
                <w:rFonts w:ascii="宋体" w:hAnsi="宋体" w:eastAsia="宋体"/>
                <w:sz w:val="24"/>
                <w:szCs w:val="24"/>
              </w:rPr>
            </w:pPr>
            <w:r>
              <w:rPr>
                <w:rFonts w:hint="eastAsia" w:ascii="宋体" w:hAnsi="宋体" w:eastAsia="宋体"/>
                <w:sz w:val="24"/>
                <w:szCs w:val="24"/>
              </w:rPr>
              <w:t xml:space="preserve">服务方案</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keepLines w:val="0"/>
              <w:keepNext w:val="0"/>
              <w:pageBreakBefore w:val="0"/>
              <w:spacing w:line="360" w:lineRule="exact"/>
              <w:widowControl w:val="off"/>
              <w:rPr>
                <w:rFonts w:ascii="宋体" w:hAnsi="宋体" w:eastAsia="宋体"/>
                <w:sz w:val="24"/>
                <w:szCs w:val="24"/>
              </w:rPr>
            </w:pPr>
            <w:r>
              <w:rPr>
                <w:rFonts w:hint="eastAsia" w:ascii="宋体" w:hAnsi="宋体" w:eastAsia="宋体"/>
                <w:sz w:val="24"/>
                <w:szCs w:val="24"/>
              </w:rPr>
              <w:t xml:space="preserve">1.符合政策法规的物业管理服务的整体设想及策划（本项最高得9分）</w:t>
            </w:r>
            <w:r/>
          </w:p>
          <w:p>
            <w:pPr>
              <w:ind w:firstLine="480"/>
              <w:keepLines w:val="0"/>
              <w:keepNext w:val="0"/>
              <w:pageBreakBefore w:val="0"/>
              <w:spacing w:line="360" w:lineRule="exact"/>
              <w:widowControl w:val="off"/>
              <w:rPr>
                <w:rFonts w:hint="eastAsia" w:ascii="宋体" w:hAnsi="宋体" w:eastAsia="宋体"/>
                <w:sz w:val="24"/>
                <w:szCs w:val="24"/>
              </w:rPr>
            </w:pPr>
            <w:r>
              <w:rPr>
                <w:rFonts w:hint="eastAsia" w:ascii="宋体" w:hAnsi="宋体" w:eastAsia="宋体"/>
                <w:sz w:val="24"/>
                <w:szCs w:val="24"/>
              </w:rPr>
              <w:t xml:space="preserve">投标人应根据采购需求和本项目实际，提供本项目</w:t>
            </w:r>
            <w:r>
              <w:rPr>
                <w:rFonts w:hint="eastAsia" w:ascii="宋体" w:hAnsi="宋体" w:eastAsia="宋体"/>
                <w:sz w:val="24"/>
                <w:szCs w:val="24"/>
                <w:lang w:val="en-US" w:eastAsia="zh-CN"/>
              </w:rPr>
              <w:t xml:space="preserve">服务实施</w:t>
            </w:r>
            <w:r>
              <w:rPr>
                <w:rFonts w:hint="eastAsia" w:ascii="宋体" w:hAnsi="宋体" w:eastAsia="宋体"/>
                <w:sz w:val="24"/>
                <w:szCs w:val="24"/>
              </w:rPr>
              <w:t xml:space="preserve">方案，方案应包括但不限于:</w:t>
            </w:r>
            <w:r>
              <w:rPr>
                <w:rFonts w:hint="default" w:ascii="宋体" w:hAnsi="宋体" w:eastAsia="宋体"/>
                <w:sz w:val="24"/>
                <w:szCs w:val="24"/>
              </w:rPr>
              <w:t xml:space="preserve">①</w:t>
            </w:r>
            <w:r>
              <w:rPr>
                <w:rFonts w:hint="eastAsia" w:ascii="宋体" w:hAnsi="宋体" w:eastAsia="宋体"/>
                <w:sz w:val="24"/>
                <w:szCs w:val="24"/>
              </w:rPr>
              <w:t xml:space="preserve">符合政策法规的物业管理服务的整体设想</w:t>
            </w:r>
            <w:r>
              <w:rPr>
                <w:rFonts w:hint="eastAsia" w:ascii="宋体" w:hAnsi="宋体" w:eastAsia="宋体"/>
                <w:sz w:val="24"/>
                <w:szCs w:val="24"/>
                <w:lang w:eastAsia="zh-CN"/>
              </w:rPr>
              <w:t xml:space="preserve">；</w:t>
            </w:r>
            <w:r>
              <w:rPr>
                <w:rFonts w:hint="default" w:ascii="宋体" w:hAnsi="宋体" w:eastAsia="宋体"/>
                <w:sz w:val="24"/>
                <w:szCs w:val="24"/>
              </w:rPr>
              <w:t xml:space="preserve">②</w:t>
            </w:r>
            <w:r>
              <w:rPr>
                <w:rFonts w:hint="eastAsia" w:ascii="宋体" w:hAnsi="宋体" w:eastAsia="宋体"/>
                <w:sz w:val="24"/>
                <w:szCs w:val="24"/>
                <w:lang w:val="en-US" w:eastAsia="zh-CN"/>
              </w:rPr>
              <w:t xml:space="preserve">服务</w:t>
            </w:r>
            <w:r>
              <w:rPr>
                <w:rFonts w:hint="eastAsia" w:ascii="宋体" w:hAnsi="宋体" w:eastAsia="宋体"/>
                <w:sz w:val="24"/>
                <w:szCs w:val="24"/>
              </w:rPr>
              <w:t xml:space="preserve">策划</w:t>
            </w:r>
            <w:r>
              <w:rPr>
                <w:rFonts w:hint="eastAsia" w:ascii="宋体" w:hAnsi="宋体" w:eastAsia="宋体"/>
                <w:sz w:val="24"/>
                <w:szCs w:val="24"/>
                <w:lang w:val="en-US" w:eastAsia="zh-CN"/>
              </w:rPr>
              <w:t xml:space="preserve">等</w:t>
            </w:r>
            <w:r>
              <w:rPr>
                <w:rFonts w:hint="eastAsia" w:ascii="宋体" w:hAnsi="宋体" w:eastAsia="宋体"/>
                <w:sz w:val="24"/>
                <w:szCs w:val="24"/>
              </w:rPr>
              <w:t xml:space="preserve">。要求方案细致完整、针对性强、措施有力，方案的贯彻应能满足本项目各项服务要求。</w:t>
            </w:r>
            <w:r/>
          </w:p>
          <w:p>
            <w:pPr>
              <w:ind w:firstLine="480"/>
              <w:keepLines w:val="0"/>
              <w:keepNext w:val="0"/>
              <w:pageBreakBefore w:val="0"/>
              <w:spacing w:line="360" w:lineRule="exact"/>
              <w:widowControl w:val="off"/>
              <w:rPr>
                <w:rFonts w:hint="eastAsia" w:ascii="宋体" w:hAnsi="宋体" w:eastAsia="宋体"/>
                <w:sz w:val="24"/>
                <w:szCs w:val="24"/>
              </w:rPr>
            </w:pPr>
            <w:r>
              <w:rPr>
                <w:rFonts w:hint="eastAsia" w:ascii="宋体" w:hAnsi="宋体" w:eastAsia="宋体"/>
                <w:sz w:val="24"/>
                <w:szCs w:val="24"/>
              </w:rPr>
              <w:t xml:space="preserve">评标委员会根据投标人针对本项目中符合政策法规的物业管理服务的整体设想</w:t>
            </w:r>
            <w:r>
              <w:rPr>
                <w:rFonts w:hint="eastAsia" w:ascii="宋体" w:hAnsi="宋体" w:eastAsia="宋体"/>
                <w:sz w:val="24"/>
                <w:szCs w:val="24"/>
                <w:lang w:val="en-US" w:eastAsia="zh-CN"/>
              </w:rPr>
              <w:t xml:space="preserve">及</w:t>
            </w:r>
            <w:r>
              <w:rPr>
                <w:rFonts w:hint="eastAsia" w:ascii="宋体" w:hAnsi="宋体" w:eastAsia="宋体"/>
                <w:sz w:val="24"/>
                <w:szCs w:val="24"/>
              </w:rPr>
              <w:t xml:space="preserve">策划</w:t>
            </w:r>
            <w:r>
              <w:rPr>
                <w:rFonts w:hint="eastAsia" w:ascii="宋体" w:hAnsi="宋体" w:eastAsia="宋体"/>
                <w:sz w:val="24"/>
                <w:szCs w:val="24"/>
                <w:lang w:val="en-US" w:eastAsia="zh-CN"/>
              </w:rPr>
              <w:t xml:space="preserve">等</w:t>
            </w:r>
            <w:r>
              <w:rPr>
                <w:rFonts w:hint="eastAsia" w:ascii="宋体" w:hAnsi="宋体" w:eastAsia="宋体"/>
                <w:sz w:val="24"/>
                <w:szCs w:val="24"/>
              </w:rPr>
              <w:t xml:space="preserve">方面阐述内容进行打分。要求方案细致完整、针对性强、措施有力，方案的贯彻应能满足本项目各项服务要求。</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rPr>
              <w:t xml:space="preserve">方案内容描述全面合理符合采购需求的得 9分</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2</w:t>
            </w:r>
            <w:r>
              <w:rPr>
                <w:rFonts w:hint="eastAsia" w:ascii="宋体" w:hAnsi="宋体" w:eastAsia="宋体"/>
                <w:sz w:val="24"/>
                <w:szCs w:val="24"/>
                <w:lang w:eastAsia="zh-CN"/>
              </w:rPr>
              <w:t xml:space="preserve">）</w:t>
            </w:r>
            <w:r>
              <w:rPr>
                <w:rFonts w:hint="eastAsia" w:ascii="宋体" w:hAnsi="宋体" w:eastAsia="宋体"/>
                <w:sz w:val="24"/>
                <w:szCs w:val="24"/>
              </w:rPr>
              <w:t xml:space="preserve">每有一项内容缺失的扣 3分</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3</w:t>
            </w:r>
            <w:r>
              <w:rPr>
                <w:rFonts w:hint="eastAsia" w:ascii="宋体" w:hAnsi="宋体" w:eastAsia="宋体"/>
                <w:sz w:val="24"/>
                <w:szCs w:val="24"/>
                <w:lang w:eastAsia="zh-CN"/>
              </w:rPr>
              <w:t xml:space="preserve">）</w:t>
            </w:r>
            <w:r>
              <w:rPr>
                <w:rFonts w:hint="eastAsia" w:ascii="宋体" w:hAnsi="宋体" w:eastAsia="宋体"/>
                <w:sz w:val="24"/>
                <w:szCs w:val="24"/>
              </w:rPr>
              <w:t xml:space="preserve">每有一处内容存在缺陷或不满足要求的扣 0.5分，扣完为止</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4</w:t>
            </w:r>
            <w:r>
              <w:rPr>
                <w:rFonts w:hint="eastAsia" w:ascii="宋体" w:hAnsi="宋体" w:eastAsia="宋体"/>
                <w:sz w:val="24"/>
                <w:szCs w:val="24"/>
                <w:lang w:eastAsia="zh-CN"/>
              </w:rPr>
              <w:t xml:space="preserve">）未提供方案不得分。</w:t>
            </w:r>
            <w:r/>
          </w:p>
          <w:p>
            <w:pPr>
              <w:keepLines w:val="0"/>
              <w:keepNext w:val="0"/>
              <w:pageBreakBefore w:val="0"/>
              <w:spacing w:line="360" w:lineRule="exact"/>
              <w:widowControl w:val="off"/>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2.组织机构设置、人员配备、培训与管理（本项最高得9分）</w:t>
            </w:r>
            <w:r>
              <w:rPr>
                <w:color w:val="000000" w:themeColor="text1"/>
              </w:rPr>
            </w:r>
          </w:p>
          <w:p>
            <w:pPr>
              <w:ind w:firstLine="480"/>
              <w:keepLines w:val="0"/>
              <w:keepNext w:val="0"/>
              <w:pageBreakBefore w:val="0"/>
              <w:spacing w:line="360" w:lineRule="exact"/>
              <w:widowControl w:val="off"/>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方案应包括但不限于:</w:t>
            </w:r>
            <w:r>
              <w:rPr>
                <w:rFonts w:hint="default" w:ascii="宋体" w:hAnsi="宋体" w:eastAsia="宋体"/>
                <w:color w:val="000000" w:themeColor="text1"/>
                <w:sz w:val="24"/>
                <w:szCs w:val="24"/>
              </w:rPr>
              <w:t xml:space="preserve">①</w:t>
            </w:r>
            <w:r>
              <w:rPr>
                <w:rFonts w:hint="eastAsia" w:ascii="宋体" w:hAnsi="宋体" w:eastAsia="宋体"/>
                <w:color w:val="000000" w:themeColor="text1"/>
                <w:sz w:val="24"/>
                <w:szCs w:val="24"/>
              </w:rPr>
              <w:t xml:space="preserve">组织机构设置、</w:t>
            </w:r>
            <w:r>
              <w:rPr>
                <w:rFonts w:hint="default" w:ascii="宋体" w:hAnsi="宋体" w:eastAsia="宋体"/>
                <w:color w:val="000000" w:themeColor="text1"/>
                <w:sz w:val="24"/>
                <w:szCs w:val="24"/>
              </w:rPr>
              <w:t xml:space="preserve">②</w:t>
            </w:r>
            <w:r>
              <w:rPr>
                <w:rFonts w:hint="eastAsia" w:ascii="宋体" w:hAnsi="宋体" w:eastAsia="宋体"/>
                <w:color w:val="000000" w:themeColor="text1"/>
                <w:sz w:val="24"/>
                <w:szCs w:val="24"/>
              </w:rPr>
              <w:t xml:space="preserve">人员配备、</w:t>
            </w:r>
            <w:r>
              <w:rPr>
                <w:rFonts w:hint="default" w:ascii="宋体" w:hAnsi="宋体" w:eastAsia="宋体"/>
                <w:color w:val="000000" w:themeColor="text1"/>
                <w:sz w:val="24"/>
                <w:szCs w:val="24"/>
              </w:rPr>
              <w:t xml:space="preserve">③</w:t>
            </w:r>
            <w:r>
              <w:rPr>
                <w:rFonts w:hint="eastAsia" w:ascii="宋体" w:hAnsi="宋体" w:eastAsia="宋体"/>
                <w:color w:val="000000" w:themeColor="text1"/>
                <w:sz w:val="24"/>
                <w:szCs w:val="24"/>
              </w:rPr>
              <w:t xml:space="preserve">培训与管理</w:t>
            </w:r>
            <w:r>
              <w:rPr>
                <w:rFonts w:hint="eastAsia" w:ascii="宋体" w:hAnsi="宋体" w:eastAsia="宋体"/>
                <w:color w:val="000000" w:themeColor="text1"/>
                <w:sz w:val="24"/>
                <w:szCs w:val="24"/>
                <w:lang w:val="en-US" w:eastAsia="zh-CN"/>
              </w:rPr>
              <w:t xml:space="preserve">等</w:t>
            </w:r>
            <w:r>
              <w:rPr>
                <w:rFonts w:hint="eastAsia" w:ascii="宋体" w:hAnsi="宋体" w:eastAsia="宋体"/>
                <w:color w:val="000000" w:themeColor="text1"/>
                <w:sz w:val="24"/>
                <w:szCs w:val="24"/>
              </w:rPr>
              <w:t xml:space="preserve">方面。要求方案细致完整、针对性强、措施有力，方案的贯彻应能满足本项目各项服务要求。</w:t>
            </w:r>
            <w:r>
              <w:rPr>
                <w:color w:val="000000" w:themeColor="text1"/>
              </w:rPr>
            </w:r>
          </w:p>
          <w:p>
            <w:pPr>
              <w:keepLines w:val="0"/>
              <w:keepNext w:val="0"/>
              <w:pageBreakBefore w:val="0"/>
              <w:spacing w:line="360" w:lineRule="exact"/>
              <w:widowControl w:val="off"/>
              <w:rPr>
                <w:rFonts w:hint="eastAsia" w:ascii="宋体" w:hAnsi="宋体" w:eastAsia="宋体"/>
                <w:color w:val="000000" w:themeColor="text1"/>
                <w:sz w:val="24"/>
                <w:szCs w:val="24"/>
              </w:rPr>
            </w:pPr>
            <w:r>
              <w:rPr>
                <w:rFonts w:hint="eastAsia" w:ascii="宋体" w:hAnsi="宋体" w:eastAsia="宋体"/>
                <w:color w:val="000000" w:themeColor="text1"/>
                <w:sz w:val="24"/>
                <w:szCs w:val="24"/>
                <w:lang w:eastAsia="zh-CN"/>
              </w:rPr>
              <w:t xml:space="preserve">（</w:t>
            </w:r>
            <w:r>
              <w:rPr>
                <w:rFonts w:hint="eastAsia" w:ascii="宋体" w:hAnsi="宋体" w:eastAsia="宋体"/>
                <w:color w:val="000000" w:themeColor="text1"/>
                <w:sz w:val="24"/>
                <w:szCs w:val="24"/>
                <w:lang w:val="en-US" w:eastAsia="zh-CN"/>
              </w:rPr>
              <w:t xml:space="preserve">1</w:t>
            </w:r>
            <w:r>
              <w:rPr>
                <w:rFonts w:hint="eastAsia" w:ascii="宋体" w:hAnsi="宋体" w:eastAsia="宋体"/>
                <w:color w:val="000000" w:themeColor="text1"/>
                <w:sz w:val="24"/>
                <w:szCs w:val="24"/>
                <w:lang w:eastAsia="zh-CN"/>
              </w:rPr>
              <w:t xml:space="preserve">）</w:t>
            </w:r>
            <w:r>
              <w:rPr>
                <w:rFonts w:hint="eastAsia" w:ascii="宋体" w:hAnsi="宋体" w:eastAsia="宋体"/>
                <w:color w:val="000000" w:themeColor="text1"/>
                <w:sz w:val="24"/>
                <w:szCs w:val="24"/>
              </w:rPr>
              <w:t xml:space="preserve">方案内容描述全面合理符合采购需求的得 9分</w:t>
            </w:r>
            <w:r>
              <w:rPr>
                <w:rFonts w:hint="eastAsia" w:ascii="宋体" w:hAnsi="宋体" w:eastAsia="宋体"/>
                <w:color w:val="000000" w:themeColor="text1"/>
                <w:sz w:val="24"/>
                <w:szCs w:val="24"/>
                <w:lang w:eastAsia="zh-CN"/>
              </w:rPr>
              <w:t xml:space="preserve">；</w:t>
            </w:r>
            <w:r>
              <w:rPr>
                <w:color w:val="000000" w:themeColor="text1"/>
              </w:rPr>
            </w:r>
          </w:p>
          <w:p>
            <w:pPr>
              <w:keepLines w:val="0"/>
              <w:keepNext w:val="0"/>
              <w:pageBreakBefore w:val="0"/>
              <w:spacing w:line="360" w:lineRule="exact"/>
              <w:widowControl w:val="off"/>
              <w:rPr>
                <w:rFonts w:hint="eastAsia" w:ascii="宋体" w:hAnsi="宋体" w:eastAsia="宋体"/>
                <w:color w:val="000000" w:themeColor="text1"/>
                <w:sz w:val="24"/>
                <w:szCs w:val="24"/>
              </w:rPr>
            </w:pPr>
            <w:r>
              <w:rPr>
                <w:rFonts w:hint="eastAsia" w:ascii="宋体" w:hAnsi="宋体" w:eastAsia="宋体"/>
                <w:color w:val="000000" w:themeColor="text1"/>
                <w:sz w:val="24"/>
                <w:szCs w:val="24"/>
                <w:lang w:eastAsia="zh-CN"/>
              </w:rPr>
              <w:t xml:space="preserve">（</w:t>
            </w:r>
            <w:r>
              <w:rPr>
                <w:rFonts w:hint="eastAsia" w:ascii="宋体" w:hAnsi="宋体" w:eastAsia="宋体"/>
                <w:color w:val="000000" w:themeColor="text1"/>
                <w:sz w:val="24"/>
                <w:szCs w:val="24"/>
                <w:lang w:val="en-US" w:eastAsia="zh-CN"/>
              </w:rPr>
              <w:t xml:space="preserve">2</w:t>
            </w:r>
            <w:r>
              <w:rPr>
                <w:rFonts w:hint="eastAsia" w:ascii="宋体" w:hAnsi="宋体" w:eastAsia="宋体"/>
                <w:color w:val="000000" w:themeColor="text1"/>
                <w:sz w:val="24"/>
                <w:szCs w:val="24"/>
                <w:lang w:eastAsia="zh-CN"/>
              </w:rPr>
              <w:t xml:space="preserve">）</w:t>
            </w:r>
            <w:r>
              <w:rPr>
                <w:rFonts w:hint="eastAsia" w:ascii="宋体" w:hAnsi="宋体" w:eastAsia="宋体"/>
                <w:color w:val="000000" w:themeColor="text1"/>
                <w:sz w:val="24"/>
                <w:szCs w:val="24"/>
              </w:rPr>
              <w:t xml:space="preserve">每有一项内容缺失的扣 3分</w:t>
            </w:r>
            <w:r>
              <w:rPr>
                <w:rFonts w:hint="eastAsia" w:ascii="宋体" w:hAnsi="宋体" w:eastAsia="宋体"/>
                <w:color w:val="000000" w:themeColor="text1"/>
                <w:sz w:val="24"/>
                <w:szCs w:val="24"/>
                <w:lang w:eastAsia="zh-CN"/>
              </w:rPr>
              <w:t xml:space="preserve">；</w:t>
            </w:r>
            <w:r>
              <w:rPr>
                <w:color w:val="000000" w:themeColor="text1"/>
              </w:rPr>
            </w:r>
          </w:p>
          <w:p>
            <w:pPr>
              <w:keepLines w:val="0"/>
              <w:keepNext w:val="0"/>
              <w:pageBreakBefore w:val="0"/>
              <w:spacing w:line="360" w:lineRule="exact"/>
              <w:widowControl w:val="off"/>
              <w:rPr>
                <w:rFonts w:hint="eastAsia" w:ascii="宋体" w:hAnsi="宋体" w:eastAsia="宋体"/>
                <w:color w:val="000000" w:themeColor="text1"/>
                <w:sz w:val="24"/>
                <w:szCs w:val="24"/>
              </w:rPr>
            </w:pPr>
            <w:r>
              <w:rPr>
                <w:rFonts w:hint="eastAsia" w:ascii="宋体" w:hAnsi="宋体" w:eastAsia="宋体"/>
                <w:color w:val="000000" w:themeColor="text1"/>
                <w:sz w:val="24"/>
                <w:szCs w:val="24"/>
                <w:lang w:eastAsia="zh-CN"/>
              </w:rPr>
              <w:t xml:space="preserve">（</w:t>
            </w:r>
            <w:r>
              <w:rPr>
                <w:rFonts w:hint="eastAsia" w:ascii="宋体" w:hAnsi="宋体" w:eastAsia="宋体"/>
                <w:color w:val="000000" w:themeColor="text1"/>
                <w:sz w:val="24"/>
                <w:szCs w:val="24"/>
                <w:lang w:val="en-US" w:eastAsia="zh-CN"/>
              </w:rPr>
              <w:t xml:space="preserve">3</w:t>
            </w:r>
            <w:r>
              <w:rPr>
                <w:rFonts w:hint="eastAsia" w:ascii="宋体" w:hAnsi="宋体" w:eastAsia="宋体"/>
                <w:color w:val="000000" w:themeColor="text1"/>
                <w:sz w:val="24"/>
                <w:szCs w:val="24"/>
                <w:lang w:eastAsia="zh-CN"/>
              </w:rPr>
              <w:t xml:space="preserve">）</w:t>
            </w:r>
            <w:r>
              <w:rPr>
                <w:rFonts w:hint="eastAsia" w:ascii="宋体" w:hAnsi="宋体" w:eastAsia="宋体"/>
                <w:color w:val="000000" w:themeColor="text1"/>
                <w:sz w:val="24"/>
                <w:szCs w:val="24"/>
              </w:rPr>
              <w:t xml:space="preserve">每有一处内容存在缺陷或不满足要求的扣 0.5分，扣完为止</w:t>
            </w:r>
            <w:r>
              <w:rPr>
                <w:rFonts w:hint="eastAsia" w:ascii="宋体" w:hAnsi="宋体" w:eastAsia="宋体"/>
                <w:color w:val="000000" w:themeColor="text1"/>
                <w:sz w:val="24"/>
                <w:szCs w:val="24"/>
                <w:lang w:eastAsia="zh-CN"/>
              </w:rPr>
              <w:t xml:space="preserve">；</w:t>
            </w:r>
            <w:r>
              <w:rPr>
                <w:color w:val="000000" w:themeColor="text1"/>
              </w:rPr>
            </w:r>
          </w:p>
          <w:p>
            <w:pPr>
              <w:keepLines w:val="0"/>
              <w:keepNext w:val="0"/>
              <w:pageBreakBefore w:val="0"/>
              <w:spacing w:line="360" w:lineRule="exact"/>
              <w:widowControl w:val="off"/>
              <w:rPr>
                <w:rFonts w:hint="eastAsia" w:ascii="宋体" w:hAnsi="宋体" w:eastAsia="宋体"/>
                <w:color w:val="000000" w:themeColor="text1"/>
                <w:sz w:val="24"/>
                <w:szCs w:val="24"/>
              </w:rPr>
            </w:pPr>
            <w:r>
              <w:rPr>
                <w:rFonts w:hint="eastAsia" w:ascii="宋体" w:hAnsi="宋体" w:eastAsia="宋体"/>
                <w:color w:val="000000" w:themeColor="text1"/>
                <w:sz w:val="24"/>
                <w:szCs w:val="24"/>
                <w:lang w:eastAsia="zh-CN"/>
              </w:rPr>
              <w:t xml:space="preserve">（</w:t>
            </w:r>
            <w:r>
              <w:rPr>
                <w:rFonts w:hint="eastAsia" w:ascii="宋体" w:hAnsi="宋体" w:eastAsia="宋体"/>
                <w:color w:val="000000" w:themeColor="text1"/>
                <w:sz w:val="24"/>
                <w:szCs w:val="24"/>
                <w:lang w:val="en-US" w:eastAsia="zh-CN"/>
              </w:rPr>
              <w:t xml:space="preserve">4</w:t>
            </w:r>
            <w:r>
              <w:rPr>
                <w:rFonts w:hint="eastAsia" w:ascii="宋体" w:hAnsi="宋体" w:eastAsia="宋体"/>
                <w:color w:val="000000" w:themeColor="text1"/>
                <w:sz w:val="24"/>
                <w:szCs w:val="24"/>
                <w:lang w:eastAsia="zh-CN"/>
              </w:rPr>
              <w:t xml:space="preserve">）未提供方案不得分。</w:t>
            </w:r>
            <w:r>
              <w:rPr>
                <w:color w:val="000000" w:themeColor="text1"/>
              </w:rPr>
            </w:r>
          </w:p>
          <w:p>
            <w:pPr>
              <w:keepLines w:val="0"/>
              <w:keepNext w:val="0"/>
              <w:pageBreakBefore w:val="0"/>
              <w:spacing w:line="360" w:lineRule="exact"/>
              <w:widowControl w:val="off"/>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3.制度的建立（本项最高得9分）</w:t>
            </w:r>
            <w:r>
              <w:rPr>
                <w:color w:val="000000" w:themeColor="text1"/>
              </w:rPr>
            </w:r>
          </w:p>
          <w:p>
            <w:pPr>
              <w:ind w:firstLine="480"/>
              <w:keepLines w:val="0"/>
              <w:keepNext w:val="0"/>
              <w:pageBreakBefore w:val="0"/>
              <w:spacing w:line="360" w:lineRule="exact"/>
              <w:widowControl w:val="off"/>
              <w:rPr>
                <w:rFonts w:hint="eastAsia" w:ascii="宋体" w:hAnsi="宋体" w:eastAsia="宋体"/>
                <w:sz w:val="24"/>
                <w:szCs w:val="24"/>
              </w:rPr>
            </w:pPr>
            <w:r>
              <w:rPr>
                <w:rFonts w:hint="eastAsia" w:ascii="宋体" w:hAnsi="宋体" w:eastAsia="宋体"/>
                <w:color w:val="000000" w:themeColor="text1"/>
                <w:sz w:val="24"/>
                <w:szCs w:val="24"/>
              </w:rPr>
              <w:t xml:space="preserve">投标人应根据采购需求和本</w:t>
            </w:r>
            <w:r>
              <w:rPr>
                <w:rFonts w:hint="eastAsia" w:ascii="宋体" w:hAnsi="宋体" w:eastAsia="宋体"/>
                <w:sz w:val="24"/>
                <w:szCs w:val="24"/>
              </w:rPr>
              <w:t xml:space="preserve">项目实际，提供本项目制度建立方案，方案应包括但不限于:</w:t>
            </w:r>
            <w:r>
              <w:rPr>
                <w:rFonts w:hint="default" w:ascii="宋体" w:hAnsi="宋体" w:eastAsia="宋体"/>
                <w:sz w:val="24"/>
                <w:szCs w:val="24"/>
              </w:rPr>
              <w:t xml:space="preserve">①</w:t>
            </w:r>
            <w:r>
              <w:rPr>
                <w:rFonts w:hint="eastAsia" w:ascii="宋体" w:hAnsi="宋体" w:eastAsia="宋体"/>
                <w:sz w:val="24"/>
                <w:szCs w:val="24"/>
              </w:rPr>
              <w:t xml:space="preserve">工作职责</w:t>
            </w:r>
            <w:r>
              <w:rPr>
                <w:rFonts w:hint="eastAsia" w:ascii="宋体" w:hAnsi="宋体" w:eastAsia="宋体"/>
                <w:sz w:val="24"/>
                <w:szCs w:val="24"/>
                <w:lang w:eastAsia="zh-CN"/>
              </w:rPr>
              <w:t xml:space="preserve">；</w:t>
            </w:r>
            <w:r>
              <w:rPr>
                <w:rFonts w:hint="default" w:ascii="宋体" w:hAnsi="宋体" w:eastAsia="宋体"/>
                <w:sz w:val="24"/>
                <w:szCs w:val="24"/>
              </w:rPr>
              <w:t xml:space="preserve">②</w:t>
            </w:r>
            <w:r>
              <w:rPr>
                <w:rFonts w:hint="eastAsia" w:ascii="宋体" w:hAnsi="宋体" w:eastAsia="宋体"/>
                <w:sz w:val="24"/>
                <w:szCs w:val="24"/>
              </w:rPr>
              <w:t xml:space="preserve">考核奖惩制度</w:t>
            </w:r>
            <w:r>
              <w:rPr>
                <w:rFonts w:hint="eastAsia" w:ascii="宋体" w:hAnsi="宋体" w:eastAsia="宋体"/>
                <w:sz w:val="24"/>
                <w:szCs w:val="24"/>
                <w:lang w:eastAsia="zh-CN"/>
              </w:rPr>
              <w:t xml:space="preserve">；</w:t>
            </w:r>
            <w:r>
              <w:rPr>
                <w:rFonts w:hint="default" w:ascii="宋体" w:hAnsi="宋体" w:eastAsia="宋体"/>
                <w:sz w:val="24"/>
                <w:szCs w:val="24"/>
              </w:rPr>
              <w:t xml:space="preserve">③</w:t>
            </w:r>
            <w:r>
              <w:rPr>
                <w:rFonts w:hint="eastAsia" w:ascii="宋体" w:hAnsi="宋体" w:eastAsia="宋体"/>
                <w:sz w:val="24"/>
                <w:szCs w:val="24"/>
              </w:rPr>
              <w:t xml:space="preserve">综合服务制度。要求方案细致完整、针对性强、措施有力，方案的贯彻应能满足本项目各项服务要求。</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rPr>
              <w:t xml:space="preserve">方案内容描述全面合理符合采购需求的得 9分</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2</w:t>
            </w:r>
            <w:r>
              <w:rPr>
                <w:rFonts w:hint="eastAsia" w:ascii="宋体" w:hAnsi="宋体" w:eastAsia="宋体"/>
                <w:sz w:val="24"/>
                <w:szCs w:val="24"/>
                <w:lang w:eastAsia="zh-CN"/>
              </w:rPr>
              <w:t xml:space="preserve">）</w:t>
            </w:r>
            <w:r>
              <w:rPr>
                <w:rFonts w:hint="eastAsia" w:ascii="宋体" w:hAnsi="宋体" w:eastAsia="宋体"/>
                <w:sz w:val="24"/>
                <w:szCs w:val="24"/>
              </w:rPr>
              <w:t xml:space="preserve">每有一项内容缺失的扣 3分</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3</w:t>
            </w:r>
            <w:r>
              <w:rPr>
                <w:rFonts w:hint="eastAsia" w:ascii="宋体" w:hAnsi="宋体" w:eastAsia="宋体"/>
                <w:sz w:val="24"/>
                <w:szCs w:val="24"/>
                <w:lang w:eastAsia="zh-CN"/>
              </w:rPr>
              <w:t xml:space="preserve">）</w:t>
            </w:r>
            <w:r>
              <w:rPr>
                <w:rFonts w:hint="eastAsia" w:ascii="宋体" w:hAnsi="宋体" w:eastAsia="宋体"/>
                <w:sz w:val="24"/>
                <w:szCs w:val="24"/>
              </w:rPr>
              <w:t xml:space="preserve">每有一处内容存在缺陷或不满足要求的扣 0.5分，扣完为止</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4</w:t>
            </w:r>
            <w:r>
              <w:rPr>
                <w:rFonts w:hint="eastAsia" w:ascii="宋体" w:hAnsi="宋体" w:eastAsia="宋体"/>
                <w:sz w:val="24"/>
                <w:szCs w:val="24"/>
                <w:lang w:eastAsia="zh-CN"/>
              </w:rPr>
              <w:t xml:space="preserve">）未提供方案不得分。</w:t>
            </w:r>
            <w:r/>
          </w:p>
          <w:p>
            <w:pPr>
              <w:keepLines w:val="0"/>
              <w:keepNext w:val="0"/>
              <w:pageBreakBefore w:val="0"/>
              <w:spacing w:line="360" w:lineRule="exact"/>
              <w:widowControl w:val="off"/>
              <w:rPr>
                <w:rFonts w:hint="eastAsia" w:ascii="宋体" w:hAnsi="宋体" w:eastAsia="宋体"/>
                <w:sz w:val="24"/>
                <w:szCs w:val="24"/>
              </w:rPr>
            </w:pPr>
            <w:r>
              <w:rPr>
                <w:rFonts w:hint="eastAsia" w:ascii="宋体" w:hAnsi="宋体" w:eastAsia="宋体"/>
                <w:sz w:val="24"/>
                <w:szCs w:val="24"/>
              </w:rPr>
              <w:t xml:space="preserve">4.拟采取的物业管理服务实施方案（本项最高得9分）</w:t>
            </w:r>
            <w:r/>
          </w:p>
          <w:p>
            <w:pPr>
              <w:ind w:firstLine="480"/>
              <w:keepLines w:val="0"/>
              <w:keepNext w:val="0"/>
              <w:pageBreakBefore w:val="0"/>
              <w:spacing w:line="360" w:lineRule="exact"/>
              <w:widowControl w:val="off"/>
              <w:rPr>
                <w:rFonts w:hint="eastAsia" w:ascii="宋体" w:hAnsi="宋体" w:eastAsia="宋体"/>
                <w:sz w:val="24"/>
                <w:szCs w:val="24"/>
              </w:rPr>
            </w:pPr>
            <w:r>
              <w:rPr>
                <w:rFonts w:hint="eastAsia" w:ascii="宋体" w:hAnsi="宋体" w:eastAsia="宋体"/>
                <w:sz w:val="24"/>
                <w:szCs w:val="24"/>
              </w:rPr>
              <w:t xml:space="preserve">实施方案应包括但不限于:</w:t>
            </w:r>
            <w:r>
              <w:rPr>
                <w:rFonts w:hint="default" w:ascii="宋体" w:hAnsi="宋体" w:eastAsia="宋体"/>
                <w:sz w:val="24"/>
                <w:szCs w:val="24"/>
              </w:rPr>
              <w:t xml:space="preserve">①服务内容与标准</w:t>
            </w:r>
            <w:r>
              <w:rPr>
                <w:rFonts w:hint="eastAsia" w:ascii="宋体" w:hAnsi="宋体" w:eastAsia="宋体"/>
                <w:sz w:val="24"/>
                <w:szCs w:val="24"/>
                <w:lang w:val="zh-TW" w:eastAsia="zh-TW"/>
              </w:rPr>
              <w:t xml:space="preserve">、</w:t>
            </w:r>
            <w:r>
              <w:rPr>
                <w:rFonts w:hint="default" w:ascii="宋体" w:hAnsi="宋体" w:eastAsia="宋体"/>
                <w:sz w:val="24"/>
                <w:szCs w:val="24"/>
              </w:rPr>
              <w:t xml:space="preserve">②秩序维护与安全管理</w:t>
            </w:r>
            <w:r>
              <w:rPr>
                <w:rFonts w:hint="eastAsia" w:ascii="宋体" w:hAnsi="宋体" w:eastAsia="宋体"/>
                <w:sz w:val="24"/>
                <w:szCs w:val="24"/>
                <w:lang w:val="zh-TW" w:eastAsia="zh-TW"/>
              </w:rPr>
              <w:t xml:space="preserve">、</w:t>
            </w:r>
            <w:r>
              <w:rPr>
                <w:rFonts w:hint="default" w:ascii="宋体" w:hAnsi="宋体" w:eastAsia="宋体"/>
                <w:sz w:val="24"/>
                <w:szCs w:val="24"/>
              </w:rPr>
              <w:t xml:space="preserve">③环境卫生管理</w:t>
            </w:r>
            <w:r>
              <w:rPr>
                <w:rFonts w:hint="eastAsia" w:ascii="宋体" w:hAnsi="宋体" w:eastAsia="宋体"/>
                <w:sz w:val="24"/>
                <w:szCs w:val="24"/>
                <w:lang w:val="zh-TW" w:eastAsia="zh-TW"/>
              </w:rPr>
              <w:t xml:space="preserve">等</w:t>
            </w:r>
            <w:r>
              <w:rPr>
                <w:rFonts w:hint="eastAsia" w:ascii="宋体" w:hAnsi="宋体" w:eastAsia="宋体"/>
                <w:sz w:val="24"/>
                <w:szCs w:val="24"/>
                <w:lang w:val="en-US" w:eastAsia="zh-CN"/>
              </w:rPr>
              <w:t xml:space="preserve">方面</w:t>
            </w:r>
            <w:r>
              <w:rPr>
                <w:rFonts w:hint="eastAsia" w:ascii="宋体" w:hAnsi="宋体" w:eastAsia="宋体"/>
                <w:sz w:val="24"/>
                <w:szCs w:val="24"/>
              </w:rPr>
              <w:t xml:space="preserve">。要求方案细致完整、针对性强、措施有力，方案的贯彻应能满足本项目各项服务要求。</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rPr>
              <w:t xml:space="preserve">方案内容描述全面合理符合采购需求的得 9分</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2</w:t>
            </w:r>
            <w:r>
              <w:rPr>
                <w:rFonts w:hint="eastAsia" w:ascii="宋体" w:hAnsi="宋体" w:eastAsia="宋体"/>
                <w:sz w:val="24"/>
                <w:szCs w:val="24"/>
                <w:lang w:eastAsia="zh-CN"/>
              </w:rPr>
              <w:t xml:space="preserve">）</w:t>
            </w:r>
            <w:r>
              <w:rPr>
                <w:rFonts w:hint="eastAsia" w:ascii="宋体" w:hAnsi="宋体" w:eastAsia="宋体"/>
                <w:sz w:val="24"/>
                <w:szCs w:val="24"/>
              </w:rPr>
              <w:t xml:space="preserve">每有一项内容缺失的扣 3分</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3</w:t>
            </w:r>
            <w:r>
              <w:rPr>
                <w:rFonts w:hint="eastAsia" w:ascii="宋体" w:hAnsi="宋体" w:eastAsia="宋体"/>
                <w:sz w:val="24"/>
                <w:szCs w:val="24"/>
                <w:lang w:eastAsia="zh-CN"/>
              </w:rPr>
              <w:t xml:space="preserve">）</w:t>
            </w:r>
            <w:r>
              <w:rPr>
                <w:rFonts w:hint="eastAsia" w:ascii="宋体" w:hAnsi="宋体" w:eastAsia="宋体"/>
                <w:sz w:val="24"/>
                <w:szCs w:val="24"/>
              </w:rPr>
              <w:t xml:space="preserve">每有一处内容存在缺陷或不满足要求的扣 0.5分，扣完为止</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4</w:t>
            </w:r>
            <w:r>
              <w:rPr>
                <w:rFonts w:hint="eastAsia" w:ascii="宋体" w:hAnsi="宋体" w:eastAsia="宋体"/>
                <w:sz w:val="24"/>
                <w:szCs w:val="24"/>
                <w:lang w:eastAsia="zh-CN"/>
              </w:rPr>
              <w:t xml:space="preserve">）未提供方案不得分。</w:t>
            </w:r>
            <w:r/>
          </w:p>
          <w:p>
            <w:pPr>
              <w:keepLines w:val="0"/>
              <w:keepNext w:val="0"/>
              <w:pageBreakBefore w:val="0"/>
              <w:spacing w:line="360" w:lineRule="exact"/>
              <w:widowControl w:val="off"/>
              <w:rPr>
                <w:rFonts w:hint="eastAsia" w:ascii="宋体" w:hAnsi="宋体" w:eastAsia="宋体"/>
                <w:sz w:val="24"/>
                <w:szCs w:val="24"/>
              </w:rPr>
            </w:pPr>
            <w:r>
              <w:rPr>
                <w:rFonts w:hint="eastAsia" w:ascii="宋体" w:hAnsi="宋体" w:eastAsia="宋体"/>
                <w:sz w:val="24"/>
                <w:szCs w:val="24"/>
              </w:rPr>
              <w:t xml:space="preserve">5.适合本项目的各种突发事件的处理预案（本项最高得9分）</w:t>
            </w:r>
            <w:r/>
          </w:p>
          <w:p>
            <w:pPr>
              <w:ind w:firstLine="480"/>
              <w:keepLines w:val="0"/>
              <w:keepNext w:val="0"/>
              <w:pageBreakBefore w:val="0"/>
              <w:spacing w:line="360" w:lineRule="exact"/>
              <w:widowControl w:val="off"/>
              <w:rPr>
                <w:rFonts w:hint="eastAsia" w:ascii="宋体" w:hAnsi="宋体" w:eastAsia="宋体"/>
                <w:sz w:val="24"/>
                <w:szCs w:val="24"/>
              </w:rPr>
            </w:pPr>
            <w:r>
              <w:rPr>
                <w:rFonts w:hint="eastAsia" w:ascii="宋体" w:hAnsi="宋体" w:eastAsia="宋体"/>
                <w:sz w:val="24"/>
                <w:szCs w:val="24"/>
              </w:rPr>
              <w:t xml:space="preserve">方案应包括但不限于:</w:t>
            </w:r>
            <w:r>
              <w:rPr>
                <w:rFonts w:hint="default" w:ascii="宋体" w:hAnsi="宋体" w:eastAsia="宋体"/>
                <w:sz w:val="24"/>
                <w:szCs w:val="24"/>
              </w:rPr>
              <w:t xml:space="preserve">①</w:t>
            </w:r>
            <w:r>
              <w:rPr>
                <w:rFonts w:hint="eastAsia" w:ascii="宋体" w:hAnsi="宋体" w:eastAsia="宋体"/>
                <w:sz w:val="24"/>
                <w:szCs w:val="24"/>
                <w:lang w:val="zh-TW" w:eastAsia="zh-TW"/>
              </w:rPr>
              <w:t xml:space="preserve">停水停电、</w:t>
            </w:r>
            <w:r>
              <w:rPr>
                <w:rFonts w:hint="default" w:ascii="宋体" w:hAnsi="宋体" w:eastAsia="宋体"/>
                <w:sz w:val="24"/>
                <w:szCs w:val="24"/>
              </w:rPr>
              <w:t xml:space="preserve">②</w:t>
            </w:r>
            <w:r>
              <w:rPr>
                <w:rFonts w:hint="eastAsia" w:ascii="宋体" w:hAnsi="宋体" w:eastAsia="宋体"/>
                <w:sz w:val="24"/>
                <w:szCs w:val="24"/>
                <w:lang w:val="zh-TW" w:eastAsia="zh-TW"/>
              </w:rPr>
              <w:t xml:space="preserve">意外伤害、</w:t>
            </w:r>
            <w:r>
              <w:rPr>
                <w:rFonts w:hint="default" w:ascii="宋体" w:hAnsi="宋体" w:eastAsia="宋体"/>
                <w:sz w:val="24"/>
                <w:szCs w:val="24"/>
              </w:rPr>
              <w:t xml:space="preserve">③</w:t>
            </w:r>
            <w:r>
              <w:rPr>
                <w:rFonts w:hint="eastAsia" w:ascii="宋体" w:hAnsi="宋体" w:eastAsia="宋体"/>
                <w:sz w:val="24"/>
                <w:szCs w:val="24"/>
                <w:lang w:val="zh-TW" w:eastAsia="zh-TW"/>
              </w:rPr>
              <w:t xml:space="preserve">治安事件等</w:t>
            </w:r>
            <w:r>
              <w:rPr>
                <w:rFonts w:hint="eastAsia" w:ascii="宋体" w:hAnsi="宋体" w:eastAsia="宋体"/>
                <w:sz w:val="24"/>
                <w:szCs w:val="24"/>
              </w:rPr>
              <w:t xml:space="preserve">处理预案。要求方案细致完整、针对性强、措施有力，方案的贯彻应能满足本项目各项服务要求。</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rPr>
              <w:t xml:space="preserve">方案内容描述全面合理符合采购需求的得 9分</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2</w:t>
            </w:r>
            <w:r>
              <w:rPr>
                <w:rFonts w:hint="eastAsia" w:ascii="宋体" w:hAnsi="宋体" w:eastAsia="宋体"/>
                <w:sz w:val="24"/>
                <w:szCs w:val="24"/>
                <w:lang w:eastAsia="zh-CN"/>
              </w:rPr>
              <w:t xml:space="preserve">）</w:t>
            </w:r>
            <w:r>
              <w:rPr>
                <w:rFonts w:hint="eastAsia" w:ascii="宋体" w:hAnsi="宋体" w:eastAsia="宋体"/>
                <w:sz w:val="24"/>
                <w:szCs w:val="24"/>
              </w:rPr>
              <w:t xml:space="preserve">每有一项内容缺失的扣 3分</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3</w:t>
            </w:r>
            <w:r>
              <w:rPr>
                <w:rFonts w:hint="eastAsia" w:ascii="宋体" w:hAnsi="宋体" w:eastAsia="宋体"/>
                <w:sz w:val="24"/>
                <w:szCs w:val="24"/>
                <w:lang w:eastAsia="zh-CN"/>
              </w:rPr>
              <w:t xml:space="preserve">）</w:t>
            </w:r>
            <w:r>
              <w:rPr>
                <w:rFonts w:hint="eastAsia" w:ascii="宋体" w:hAnsi="宋体" w:eastAsia="宋体"/>
                <w:sz w:val="24"/>
                <w:szCs w:val="24"/>
              </w:rPr>
              <w:t xml:space="preserve">每有一处内容存在缺陷或不满足要求的扣 0.5分，扣完为止</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4</w:t>
            </w:r>
            <w:r>
              <w:rPr>
                <w:rFonts w:hint="eastAsia" w:ascii="宋体" w:hAnsi="宋体" w:eastAsia="宋体"/>
                <w:sz w:val="24"/>
                <w:szCs w:val="24"/>
                <w:lang w:eastAsia="zh-CN"/>
              </w:rPr>
              <w:t xml:space="preserve">）未提供方案不得分。</w:t>
            </w:r>
            <w:r/>
          </w:p>
          <w:p>
            <w:pPr>
              <w:keepLines w:val="0"/>
              <w:keepNext w:val="0"/>
              <w:pageBreakBefore w:val="0"/>
              <w:spacing w:line="360" w:lineRule="exact"/>
              <w:widowControl w:val="off"/>
              <w:rPr>
                <w:rFonts w:hint="eastAsia" w:ascii="宋体" w:hAnsi="宋体" w:eastAsia="宋体"/>
                <w:sz w:val="24"/>
                <w:szCs w:val="24"/>
              </w:rPr>
            </w:pPr>
            <w:r>
              <w:rPr>
                <w:rFonts w:hint="eastAsia" w:ascii="宋体" w:hAnsi="宋体" w:eastAsia="宋体"/>
                <w:sz w:val="24"/>
                <w:szCs w:val="24"/>
              </w:rPr>
              <w:t xml:space="preserve">6.日常管理措施（本项最高得9分）</w:t>
            </w:r>
            <w:r/>
          </w:p>
          <w:p>
            <w:pPr>
              <w:ind w:firstLine="480"/>
              <w:keepLines w:val="0"/>
              <w:keepNext w:val="0"/>
              <w:pageBreakBefore w:val="0"/>
              <w:spacing w:line="360" w:lineRule="exact"/>
              <w:widowControl w:val="off"/>
              <w:rPr>
                <w:rFonts w:hint="eastAsia" w:ascii="宋体" w:hAnsi="宋体" w:eastAsia="宋体"/>
                <w:sz w:val="24"/>
                <w:szCs w:val="24"/>
              </w:rPr>
            </w:pPr>
            <w:r>
              <w:rPr>
                <w:rFonts w:hint="eastAsia" w:ascii="宋体" w:hAnsi="宋体" w:eastAsia="宋体"/>
                <w:sz w:val="24"/>
                <w:szCs w:val="24"/>
              </w:rPr>
              <w:t xml:space="preserve">方案应包括但不限于:</w:t>
            </w:r>
            <w:r>
              <w:rPr>
                <w:rFonts w:hint="default" w:ascii="宋体" w:hAnsi="宋体" w:eastAsia="宋体"/>
                <w:sz w:val="24"/>
                <w:szCs w:val="24"/>
              </w:rPr>
              <w:t xml:space="preserve">①</w:t>
            </w:r>
            <w:r>
              <w:rPr>
                <w:rFonts w:hint="eastAsia" w:ascii="宋体" w:hAnsi="宋体" w:eastAsia="宋体"/>
                <w:sz w:val="24"/>
                <w:szCs w:val="24"/>
              </w:rPr>
              <w:t xml:space="preserve">考勤制度</w:t>
            </w:r>
            <w:r>
              <w:rPr>
                <w:rFonts w:hint="eastAsia" w:ascii="宋体" w:hAnsi="宋体" w:eastAsia="宋体"/>
                <w:sz w:val="24"/>
                <w:szCs w:val="24"/>
                <w:lang w:eastAsia="zh-CN"/>
              </w:rPr>
              <w:t xml:space="preserve">、</w:t>
            </w:r>
            <w:r>
              <w:rPr>
                <w:rFonts w:hint="eastAsia" w:ascii="宋体" w:hAnsi="宋体" w:eastAsia="宋体"/>
                <w:sz w:val="24"/>
                <w:szCs w:val="24"/>
              </w:rPr>
              <w:t xml:space="preserve">请假、加班、调休管理规定</w:t>
            </w:r>
            <w:r>
              <w:rPr>
                <w:rFonts w:hint="eastAsia" w:ascii="宋体" w:hAnsi="宋体" w:eastAsia="宋体"/>
                <w:sz w:val="24"/>
                <w:szCs w:val="24"/>
                <w:lang w:eastAsia="zh-CN"/>
              </w:rPr>
              <w:t xml:space="preserve">；</w:t>
            </w:r>
            <w:r>
              <w:rPr>
                <w:rFonts w:hint="default" w:ascii="宋体" w:hAnsi="宋体" w:eastAsia="宋体"/>
                <w:sz w:val="24"/>
                <w:szCs w:val="24"/>
              </w:rPr>
              <w:t xml:space="preserve">②</w:t>
            </w:r>
            <w:r>
              <w:rPr>
                <w:rFonts w:hint="eastAsia" w:ascii="宋体" w:hAnsi="宋体" w:eastAsia="宋体"/>
                <w:sz w:val="24"/>
                <w:szCs w:val="24"/>
                <w:lang w:val="en-US" w:eastAsia="zh-CN"/>
              </w:rPr>
              <w:t xml:space="preserve">员工奖励</w:t>
            </w:r>
            <w:r>
              <w:rPr>
                <w:rFonts w:hint="eastAsia" w:ascii="宋体" w:hAnsi="宋体" w:eastAsia="宋体"/>
                <w:sz w:val="24"/>
                <w:szCs w:val="24"/>
              </w:rPr>
              <w:t xml:space="preserve">管理规定</w:t>
            </w:r>
            <w:r>
              <w:rPr>
                <w:rFonts w:hint="eastAsia" w:ascii="宋体" w:hAnsi="宋体" w:eastAsia="宋体"/>
                <w:sz w:val="24"/>
                <w:szCs w:val="24"/>
                <w:lang w:eastAsia="zh-CN"/>
              </w:rPr>
              <w:t xml:space="preserve">；</w:t>
            </w:r>
            <w:r>
              <w:rPr>
                <w:rFonts w:hint="default" w:ascii="宋体" w:hAnsi="宋体" w:eastAsia="宋体"/>
                <w:sz w:val="24"/>
                <w:szCs w:val="24"/>
              </w:rPr>
              <w:t xml:space="preserve">③</w:t>
            </w:r>
            <w:r>
              <w:rPr>
                <w:rFonts w:hint="eastAsia" w:ascii="宋体" w:hAnsi="宋体" w:eastAsia="宋体"/>
                <w:sz w:val="24"/>
                <w:szCs w:val="24"/>
              </w:rPr>
              <w:t xml:space="preserve">员工违规罚款规定</w:t>
            </w:r>
            <w:r>
              <w:rPr>
                <w:rFonts w:hint="eastAsia" w:ascii="宋体" w:hAnsi="宋体" w:eastAsia="宋体"/>
                <w:sz w:val="24"/>
                <w:szCs w:val="24"/>
                <w:lang w:val="zh-TW" w:eastAsia="zh-TW"/>
              </w:rPr>
              <w:t xml:space="preserve">等</w:t>
            </w:r>
            <w:r>
              <w:rPr>
                <w:rFonts w:hint="eastAsia" w:ascii="宋体" w:hAnsi="宋体" w:eastAsia="宋体"/>
                <w:sz w:val="24"/>
                <w:szCs w:val="24"/>
                <w:lang w:val="zh-TW" w:eastAsia="zh-CN"/>
              </w:rPr>
              <w:t xml:space="preserve">。</w:t>
            </w:r>
            <w:r>
              <w:rPr>
                <w:rFonts w:hint="eastAsia" w:ascii="宋体" w:hAnsi="宋体" w:eastAsia="宋体"/>
                <w:sz w:val="24"/>
                <w:szCs w:val="24"/>
              </w:rPr>
              <w:t xml:space="preserve">要求方案细致完整、针对性强、措施有力，方案的贯彻应能满足本项目各项服务要求。</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rPr>
              <w:t xml:space="preserve">方案内容描述全面合理符合采购需求的得 9分</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2</w:t>
            </w:r>
            <w:r>
              <w:rPr>
                <w:rFonts w:hint="eastAsia" w:ascii="宋体" w:hAnsi="宋体" w:eastAsia="宋体"/>
                <w:sz w:val="24"/>
                <w:szCs w:val="24"/>
                <w:lang w:eastAsia="zh-CN"/>
              </w:rPr>
              <w:t xml:space="preserve">）</w:t>
            </w:r>
            <w:r>
              <w:rPr>
                <w:rFonts w:hint="eastAsia" w:ascii="宋体" w:hAnsi="宋体" w:eastAsia="宋体"/>
                <w:sz w:val="24"/>
                <w:szCs w:val="24"/>
              </w:rPr>
              <w:t xml:space="preserve">每有一项内容缺失的扣 3分</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3</w:t>
            </w:r>
            <w:r>
              <w:rPr>
                <w:rFonts w:hint="eastAsia" w:ascii="宋体" w:hAnsi="宋体" w:eastAsia="宋体"/>
                <w:sz w:val="24"/>
                <w:szCs w:val="24"/>
                <w:lang w:eastAsia="zh-CN"/>
              </w:rPr>
              <w:t xml:space="preserve">）</w:t>
            </w:r>
            <w:r>
              <w:rPr>
                <w:rFonts w:hint="eastAsia" w:ascii="宋体" w:hAnsi="宋体" w:eastAsia="宋体"/>
                <w:sz w:val="24"/>
                <w:szCs w:val="24"/>
              </w:rPr>
              <w:t xml:space="preserve">每有一处内容存在缺陷或不满足要求的扣 0.5分，扣完为止</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4</w:t>
            </w:r>
            <w:r>
              <w:rPr>
                <w:rFonts w:hint="eastAsia" w:ascii="宋体" w:hAnsi="宋体" w:eastAsia="宋体"/>
                <w:sz w:val="24"/>
                <w:szCs w:val="24"/>
                <w:lang w:eastAsia="zh-CN"/>
              </w:rPr>
              <w:t xml:space="preserve">）未提供方案不得分。</w:t>
            </w:r>
            <w:r/>
          </w:p>
          <w:p>
            <w:pPr>
              <w:keepLines w:val="0"/>
              <w:keepNext w:val="0"/>
              <w:pageBreakBefore w:val="0"/>
              <w:spacing w:line="360" w:lineRule="exact"/>
              <w:widowControl w:val="off"/>
              <w:rPr>
                <w:rFonts w:hint="eastAsia" w:ascii="宋体" w:hAnsi="宋体" w:eastAsia="宋体"/>
                <w:sz w:val="24"/>
                <w:szCs w:val="24"/>
              </w:rPr>
            </w:pPr>
            <w:r>
              <w:rPr>
                <w:rFonts w:hint="eastAsia" w:ascii="宋体" w:hAnsi="宋体" w:eastAsia="宋体"/>
                <w:sz w:val="24"/>
                <w:szCs w:val="24"/>
                <w:lang w:val="en-US" w:eastAsia="zh-CN"/>
              </w:rPr>
              <w:t xml:space="preserve">7</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消防安全</w:t>
            </w:r>
            <w:r>
              <w:rPr>
                <w:rFonts w:hint="eastAsia" w:ascii="宋体" w:hAnsi="宋体" w:eastAsia="宋体"/>
                <w:sz w:val="24"/>
                <w:szCs w:val="24"/>
              </w:rPr>
              <w:t xml:space="preserve">管理</w:t>
            </w:r>
            <w:r>
              <w:rPr>
                <w:rFonts w:hint="eastAsia" w:ascii="宋体" w:hAnsi="宋体" w:eastAsia="宋体"/>
                <w:sz w:val="24"/>
                <w:szCs w:val="24"/>
                <w:lang w:val="en-US" w:eastAsia="zh-CN"/>
              </w:rPr>
              <w:t xml:space="preserve">方案</w:t>
            </w:r>
            <w:r>
              <w:rPr>
                <w:rFonts w:hint="eastAsia" w:ascii="宋体" w:hAnsi="宋体" w:eastAsia="宋体"/>
                <w:sz w:val="24"/>
                <w:szCs w:val="24"/>
              </w:rPr>
              <w:t xml:space="preserve">（本项最高得9分）</w:t>
            </w:r>
            <w:r/>
          </w:p>
          <w:p>
            <w:pPr>
              <w:ind w:firstLine="480"/>
              <w:keepLines w:val="0"/>
              <w:keepNext w:val="0"/>
              <w:pageBreakBefore w:val="0"/>
              <w:spacing w:line="360" w:lineRule="exact"/>
              <w:widowControl w:val="off"/>
              <w:rPr>
                <w:rFonts w:hint="eastAsia" w:ascii="宋体" w:hAnsi="宋体" w:eastAsia="宋体"/>
                <w:sz w:val="24"/>
                <w:szCs w:val="24"/>
              </w:rPr>
            </w:pPr>
            <w:r>
              <w:rPr>
                <w:rFonts w:hint="eastAsia" w:ascii="宋体" w:hAnsi="宋体" w:eastAsia="宋体"/>
                <w:sz w:val="24"/>
                <w:szCs w:val="24"/>
              </w:rPr>
              <w:t xml:space="preserve">方案应包括但不限于:</w:t>
            </w:r>
            <w:r>
              <w:rPr>
                <w:rFonts w:hint="default" w:ascii="宋体" w:hAnsi="宋体" w:eastAsia="宋体"/>
                <w:sz w:val="24"/>
                <w:szCs w:val="24"/>
              </w:rPr>
              <w:t xml:space="preserve">①</w:t>
            </w:r>
            <w:r>
              <w:rPr>
                <w:rFonts w:hint="eastAsia" w:ascii="宋体" w:hAnsi="宋体" w:eastAsia="宋体"/>
                <w:sz w:val="24"/>
                <w:szCs w:val="24"/>
                <w:lang w:val="en-US" w:eastAsia="zh-CN"/>
              </w:rPr>
              <w:t xml:space="preserve">消防制度与责任体系</w:t>
            </w:r>
            <w:r>
              <w:rPr>
                <w:rFonts w:hint="eastAsia" w:ascii="宋体" w:hAnsi="宋体" w:eastAsia="宋体"/>
                <w:sz w:val="24"/>
                <w:szCs w:val="24"/>
                <w:lang w:eastAsia="zh-CN"/>
              </w:rPr>
              <w:t xml:space="preserve">；</w:t>
            </w:r>
            <w:r>
              <w:rPr>
                <w:rFonts w:hint="default" w:ascii="宋体" w:hAnsi="宋体" w:eastAsia="宋体"/>
                <w:sz w:val="24"/>
                <w:szCs w:val="24"/>
              </w:rPr>
              <w:t xml:space="preserve">②</w:t>
            </w:r>
            <w:r>
              <w:rPr>
                <w:rFonts w:hint="eastAsia" w:ascii="宋体" w:hAnsi="宋体" w:eastAsia="宋体"/>
                <w:sz w:val="24"/>
                <w:szCs w:val="24"/>
                <w:lang w:val="en-US" w:eastAsia="zh-CN"/>
              </w:rPr>
              <w:t xml:space="preserve">消费设施维保与日常管理</w:t>
            </w:r>
            <w:r>
              <w:rPr>
                <w:rFonts w:hint="eastAsia" w:ascii="宋体" w:hAnsi="宋体" w:eastAsia="宋体"/>
                <w:sz w:val="24"/>
                <w:szCs w:val="24"/>
                <w:lang w:eastAsia="zh-CN"/>
              </w:rPr>
              <w:t xml:space="preserve">；</w:t>
            </w:r>
            <w:r>
              <w:rPr>
                <w:rFonts w:hint="default" w:ascii="宋体" w:hAnsi="宋体" w:eastAsia="宋体"/>
                <w:sz w:val="24"/>
                <w:szCs w:val="24"/>
              </w:rPr>
              <w:t xml:space="preserve">③</w:t>
            </w:r>
            <w:r>
              <w:rPr>
                <w:rFonts w:hint="eastAsia" w:ascii="宋体" w:hAnsi="宋体" w:eastAsia="宋体"/>
                <w:sz w:val="24"/>
                <w:szCs w:val="24"/>
                <w:lang w:val="en-US" w:eastAsia="zh-CN"/>
              </w:rPr>
              <w:t xml:space="preserve">应急准备与演练等</w:t>
            </w:r>
            <w:r>
              <w:rPr>
                <w:rFonts w:hint="eastAsia" w:ascii="宋体" w:hAnsi="宋体" w:eastAsia="宋体"/>
                <w:sz w:val="24"/>
                <w:szCs w:val="24"/>
              </w:rPr>
              <w:t xml:space="preserve">。要求方案细致完整、针对性强、措施有力，方案的贯彻应能满足本项目各项服务要求。</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rPr>
              <w:t xml:space="preserve">方案内容描述全面合理符合采购需求的得 9分</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2</w:t>
            </w:r>
            <w:r>
              <w:rPr>
                <w:rFonts w:hint="eastAsia" w:ascii="宋体" w:hAnsi="宋体" w:eastAsia="宋体"/>
                <w:sz w:val="24"/>
                <w:szCs w:val="24"/>
                <w:lang w:eastAsia="zh-CN"/>
              </w:rPr>
              <w:t xml:space="preserve">）</w:t>
            </w:r>
            <w:r>
              <w:rPr>
                <w:rFonts w:hint="eastAsia" w:ascii="宋体" w:hAnsi="宋体" w:eastAsia="宋体"/>
                <w:sz w:val="24"/>
                <w:szCs w:val="24"/>
              </w:rPr>
              <w:t xml:space="preserve">每有一项内容缺失的扣 3分</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3</w:t>
            </w:r>
            <w:r>
              <w:rPr>
                <w:rFonts w:hint="eastAsia" w:ascii="宋体" w:hAnsi="宋体" w:eastAsia="宋体"/>
                <w:sz w:val="24"/>
                <w:szCs w:val="24"/>
                <w:lang w:eastAsia="zh-CN"/>
              </w:rPr>
              <w:t xml:space="preserve">）</w:t>
            </w:r>
            <w:r>
              <w:rPr>
                <w:rFonts w:hint="eastAsia" w:ascii="宋体" w:hAnsi="宋体" w:eastAsia="宋体"/>
                <w:sz w:val="24"/>
                <w:szCs w:val="24"/>
              </w:rPr>
              <w:t xml:space="preserve">每有一处内容存在缺陷或不满足要求的扣 0.5分，扣完为止</w:t>
            </w:r>
            <w:r>
              <w:rPr>
                <w:rFonts w:hint="eastAsia" w:ascii="宋体" w:hAnsi="宋体" w:eastAsia="宋体"/>
                <w:sz w:val="24"/>
                <w:szCs w:val="24"/>
                <w:lang w:eastAsia="zh-CN"/>
              </w:rPr>
              <w:t xml:space="preserve">；</w:t>
            </w:r>
            <w:r/>
          </w:p>
          <w:p>
            <w:pPr>
              <w:keepLines w:val="0"/>
              <w:keepNext w:val="0"/>
              <w:pageBreakBefore w:val="0"/>
              <w:spacing w:line="3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4</w:t>
            </w:r>
            <w:r>
              <w:rPr>
                <w:rFonts w:hint="eastAsia" w:ascii="宋体" w:hAnsi="宋体" w:eastAsia="宋体"/>
                <w:sz w:val="24"/>
                <w:szCs w:val="24"/>
                <w:lang w:eastAsia="zh-CN"/>
              </w:rPr>
              <w:t xml:space="preserve">）未提供方案不得分。</w:t>
            </w:r>
            <w:r/>
          </w:p>
          <w:p>
            <w:pPr>
              <w:ind w:firstLine="480"/>
              <w:keepLines w:val="0"/>
              <w:keepNext w:val="0"/>
              <w:pageBreakBefore w:val="0"/>
              <w:spacing w:line="360" w:lineRule="exact"/>
              <w:widowControl w:val="off"/>
              <w:rPr>
                <w:rFonts w:hint="eastAsia"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63</w:t>
            </w:r>
            <w:r/>
          </w:p>
        </w:tc>
      </w:tr>
      <w:tr>
        <w:trPr>
          <w:trHeight w:val="424"/>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keepLines w:val="0"/>
              <w:keepNext w:val="0"/>
              <w:pageBreakBefore w:val="0"/>
              <w:spacing w:line="360" w:lineRule="exact"/>
              <w:widowControl w:val="off"/>
              <w:rPr>
                <w:rFonts w:ascii="宋体" w:hAnsi="宋体" w:eastAsia="宋体"/>
                <w:sz w:val="24"/>
                <w:szCs w:val="24"/>
              </w:rPr>
            </w:pPr>
            <w:r>
              <w:rPr>
                <w:rFonts w:hint="eastAsia" w:ascii="宋体" w:hAnsi="宋体" w:eastAsia="宋体"/>
                <w:sz w:val="24"/>
                <w:szCs w:val="24"/>
              </w:rPr>
              <w:t xml:space="preserve">供应商业绩</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ind w:firstLine="480"/>
              <w:jc w:val="left"/>
              <w:keepLines w:val="0"/>
              <w:keepNext w:val="0"/>
              <w:pageBreakBefore w:val="0"/>
              <w:spacing w:line="360" w:lineRule="exact"/>
              <w:widowControl w:val="off"/>
              <w:rPr>
                <w:rFonts w:ascii="宋体" w:hAnsi="宋体" w:eastAsia="宋体"/>
                <w:sz w:val="24"/>
                <w:szCs w:val="24"/>
              </w:rPr>
            </w:pPr>
            <w:r>
              <w:rPr>
                <w:rFonts w:hint="eastAsia" w:ascii="宋体" w:hAnsi="宋体" w:eastAsia="宋体"/>
                <w:sz w:val="24"/>
                <w:szCs w:val="24"/>
              </w:rPr>
              <w:t xml:space="preserve">根据供应商202</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年</w:t>
            </w:r>
            <w:r>
              <w:rPr>
                <w:rFonts w:hint="eastAsia" w:ascii="宋体" w:hAnsi="宋体" w:eastAsia="宋体"/>
                <w:sz w:val="24"/>
                <w:szCs w:val="24"/>
                <w:lang w:val="en-US" w:eastAsia="zh-CN"/>
              </w:rPr>
              <w:t xml:space="preserve">7</w:t>
            </w:r>
            <w:r>
              <w:rPr>
                <w:rFonts w:hint="eastAsia" w:ascii="宋体" w:hAnsi="宋体" w:eastAsia="宋体"/>
                <w:sz w:val="24"/>
                <w:szCs w:val="24"/>
              </w:rPr>
              <w:t xml:space="preserve">月1日（以合同签订时间为准）以来提供的类似业绩打分。供应商每提供1个类似业绩的得3分。本项最高得</w:t>
            </w:r>
            <w:r>
              <w:rPr>
                <w:rFonts w:hint="eastAsia" w:ascii="宋体" w:hAnsi="宋体" w:eastAsia="宋体"/>
                <w:sz w:val="24"/>
                <w:szCs w:val="24"/>
                <w:lang w:val="en-US" w:eastAsia="zh-CN"/>
              </w:rPr>
              <w:t xml:space="preserve">12</w:t>
            </w:r>
            <w:r>
              <w:rPr>
                <w:rFonts w:hint="eastAsia" w:ascii="宋体" w:hAnsi="宋体" w:eastAsia="宋体"/>
                <w:sz w:val="24"/>
                <w:szCs w:val="24"/>
              </w:rPr>
              <w:t xml:space="preserve">分。类似业绩指：</w:t>
            </w:r>
            <w:r>
              <w:rPr>
                <w:rFonts w:ascii="Arial" w:hAnsi="Arial" w:cs="Arial"/>
                <w:bCs/>
                <w:color w:val="000000"/>
                <w:sz w:val="24"/>
                <w:szCs w:val="24"/>
                <w:highlight w:val="white"/>
              </w:rPr>
              <w:t xml:space="preserve">党政机关、事业单位、企业单位物业管理服务项目</w:t>
            </w:r>
            <w:r>
              <w:rPr>
                <w:rFonts w:ascii="宋体" w:hAnsi="宋体" w:eastAsia="宋体" w:cs="宋体"/>
                <w:bCs/>
                <w:color w:val="000000"/>
                <w:sz w:val="24"/>
                <w:szCs w:val="24"/>
                <w:highlight w:val="white"/>
              </w:rPr>
              <w:t xml:space="preserve">(</w:t>
            </w:r>
            <w:r>
              <w:rPr>
                <w:rFonts w:ascii="Arial" w:hAnsi="Arial" w:cs="Arial"/>
                <w:bCs/>
                <w:color w:val="000000"/>
                <w:sz w:val="24"/>
                <w:szCs w:val="24"/>
                <w:highlight w:val="white"/>
              </w:rPr>
              <w:t xml:space="preserve">不含住宅工厂等</w:t>
            </w:r>
            <w:r>
              <w:rPr>
                <w:rFonts w:ascii="宋体" w:hAnsi="宋体" w:eastAsia="宋体" w:cs="宋体"/>
                <w:bCs/>
                <w:color w:val="000000"/>
                <w:sz w:val="24"/>
                <w:szCs w:val="24"/>
                <w:highlight w:val="white"/>
              </w:rPr>
              <w:t xml:space="preserve">)</w:t>
            </w:r>
            <w:r>
              <w:rPr>
                <w:rFonts w:hint="eastAsia" w:ascii="宋体" w:hAnsi="宋体" w:eastAsia="宋体"/>
                <w:sz w:val="24"/>
                <w:szCs w:val="24"/>
              </w:rPr>
              <w:t xml:space="preserve">。</w:t>
            </w:r>
            <w:r/>
          </w:p>
          <w:p>
            <w:pPr>
              <w:jc w:val="left"/>
              <w:keepLines w:val="0"/>
              <w:keepNext w:val="0"/>
              <w:pageBreakBefore w:val="0"/>
              <w:spacing w:line="360" w:lineRule="exact"/>
              <w:widowControl w:val="off"/>
              <w:rPr>
                <w:rFonts w:ascii="宋体" w:hAnsi="宋体" w:eastAsia="宋体"/>
                <w:sz w:val="24"/>
                <w:szCs w:val="24"/>
              </w:rPr>
            </w:pPr>
            <w:r>
              <w:rPr>
                <w:rFonts w:hint="eastAsia" w:ascii="宋体" w:hAnsi="宋体" w:eastAsia="宋体"/>
                <w:sz w:val="24"/>
                <w:szCs w:val="24"/>
              </w:rPr>
              <w:t xml:space="preserve">注：合同业绩不重复得分。每个类似业绩均提供完整且无涂改的合同原件彩色扫描件并加盖供应商公章，否则不得分。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12</w:t>
            </w:r>
            <w:r/>
          </w:p>
        </w:tc>
      </w:tr>
    </w:tbl>
    <w:p>
      <w:pPr>
        <w:pStyle w:val="657"/>
        <w:ind w:firstLine="480"/>
        <w:spacing w:line="440" w:lineRule="exact"/>
        <w:rPr>
          <w:rFonts w:hint="eastAsia" w:hAnsi="宋体" w:eastAsia="宋体"/>
          <w:bCs/>
          <w:color w:val="000000"/>
          <w:sz w:val="24"/>
          <w:szCs w:val="24"/>
        </w:rPr>
      </w:pPr>
      <w:r>
        <w:rPr>
          <w:rFonts w:hint="eastAsia" w:hAnsi="宋体" w:eastAsia="宋体"/>
          <w:bCs/>
          <w:color w:val="000000"/>
          <w:sz w:val="24"/>
          <w:szCs w:val="24"/>
        </w:rPr>
        <w:t xml:space="preserve">注：1、供应商按评分细则所有得分项目均视为对本次招标的承诺，中标后均作为合同的组成部分。</w:t>
      </w:r>
      <w:r/>
    </w:p>
    <w:p>
      <w:pPr>
        <w:pStyle w:val="657"/>
        <w:ind w:firstLine="482"/>
        <w:spacing w:line="440" w:lineRule="exact"/>
        <w:rPr>
          <w:rFonts w:hint="eastAsia" w:hAnsi="宋体" w:eastAsia="宋体"/>
          <w:bCs/>
          <w:color w:val="000000"/>
          <w:sz w:val="24"/>
          <w:szCs w:val="24"/>
        </w:rPr>
      </w:pPr>
      <w:r>
        <w:rPr>
          <w:rFonts w:hint="eastAsia" w:hAnsi="宋体" w:eastAsia="宋体"/>
          <w:bCs/>
          <w:color w:val="000000"/>
          <w:sz w:val="24"/>
          <w:szCs w:val="24"/>
        </w:rPr>
        <w:t xml:space="preserve">2、评标时，未能按以上要求提供相应证明的，不作为评标依据，不得分。</w:t>
      </w:r>
      <w:r/>
    </w:p>
    <w:p>
      <w:pPr>
        <w:pStyle w:val="650"/>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bCs/>
        </w:rPr>
        <w:t xml:space="preserve">3、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38"/>
      </w:pPr>
      <w:r>
        <w:rPr>
          <w:rFonts w:hint="eastAsia"/>
        </w:rPr>
        <w:t xml:space="preserve">第六章  投标文件格式 </w:t>
      </w:r>
      <w:r/>
    </w:p>
    <w:p>
      <w:pPr>
        <w:pStyle w:val="650"/>
        <w:jc w:val="center"/>
        <w:spacing w:beforeAutospacing="0" w:afterAutospacing="0"/>
        <w:rPr>
          <w:color w:val="auto"/>
          <w:highlight w:val="none"/>
        </w:rPr>
      </w:pPr>
      <w:r/>
      <w:bookmarkStart w:id="186" w:name="_Toc26554094"/>
      <w:r/>
      <w:bookmarkEnd w:id="186"/>
      <w:r/>
      <w:bookmarkStart w:id="187" w:name="_Hlt26671244"/>
      <w:r/>
      <w:bookmarkEnd w:id="187"/>
      <w:r/>
      <w:bookmarkStart w:id="188" w:name="_Hlt26955039"/>
      <w:r/>
      <w:bookmarkEnd w:id="188"/>
      <w:r/>
      <w:bookmarkStart w:id="189" w:name="_Toc49090576"/>
      <w:r/>
      <w:bookmarkStart w:id="190" w:name="_Toc120614282"/>
      <w:r>
        <w:rPr>
          <w:rFonts w:hint="eastAsia" w:ascii="宋体" w:hAnsi="宋体" w:eastAsia="宋体" w:cs="宋体"/>
          <w:b/>
          <w:color w:val="auto"/>
          <w:sz w:val="72"/>
          <w:szCs w:val="72"/>
          <w:highlight w:val="none"/>
        </w:rPr>
        <w:t xml:space="preserve">投  标  文  件</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50"/>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5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5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50"/>
        <w:jc w:val="center"/>
        <w:spacing w:beforeAutospacing="0" w:afterAutospacing="0" w:line="0" w:lineRule="atLeast"/>
        <w:rPr>
          <w:rFonts w:hint="eastAsia" w:eastAsiaTheme="minorEastAsia"/>
          <w:lang w:eastAsia="zh-CN"/>
        </w:rPr>
      </w:pPr>
      <w:r>
        <w:rPr>
          <w:color w:val="auto"/>
          <w:highlight w:val="none"/>
        </w:rPr>
        <w:t xml:space="preserve"> </w:t>
      </w:r>
      <w:r>
        <w:rPr>
          <w:rFonts w:hint="eastAsia"/>
          <w:lang w:eastAsia="zh-CN"/>
        </w:rPr>
        <w:t xml:space="preserve">（</w:t>
      </w:r>
      <w:r>
        <w:rPr>
          <w:rFonts w:hint="eastAsia"/>
          <w:lang w:val="en-US" w:eastAsia="zh-CN"/>
        </w:rPr>
        <w:t xml:space="preserve">此目录仅供参考，投标供应商可以按系统需上传材料要求编辑目录上传</w:t>
      </w:r>
      <w:r>
        <w:rPr>
          <w:rFonts w:hint="eastAsia"/>
          <w:lang w:eastAsia="zh-CN"/>
        </w:rPr>
        <w:t xml:space="preserve">）</w:t>
      </w:r>
      <w:r/>
    </w:p>
    <w:p>
      <w:pPr>
        <w:pStyle w:val="650"/>
        <w:jc w:val="center"/>
        <w:spacing w:beforeAutospacing="0" w:afterAutospacing="0" w:line="0" w:lineRule="atLeast"/>
        <w:rPr>
          <w:color w:val="auto"/>
          <w:highlight w:val="none"/>
        </w:rPr>
      </w:pPr>
      <w:r>
        <w:rPr>
          <w:color w:val="auto"/>
          <w:highlight w:val="none"/>
        </w:rPr>
      </w:r>
      <w:r/>
    </w:p>
    <w:p>
      <w:pPr>
        <w:pStyle w:val="650"/>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p>
    <w:p>
      <w:pPr>
        <w:pStyle w:val="650"/>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投标人成立不满一年无需提供）</w:t>
      </w:r>
      <w:r/>
    </w:p>
    <w:p>
      <w:pPr>
        <w:pStyle w:val="650"/>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50"/>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0"/>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50"/>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650"/>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650"/>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50"/>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50"/>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650"/>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w:t>
      </w:r>
      <w:r>
        <w:rPr>
          <w:rFonts w:hint="eastAsia" w:ascii="宋体" w:hAnsi="宋体" w:eastAsia="宋体" w:cs="宋体"/>
          <w:i w:val="0"/>
          <w:iCs/>
          <w:color w:val="auto"/>
          <w:highlight w:val="none"/>
          <w:u w:val="none"/>
          <w:lang w:val="en-US" w:eastAsia="zh-CN"/>
        </w:rPr>
        <w:t xml:space="preserve">项目需求响应承诺书</w:t>
      </w:r>
      <w:r/>
    </w:p>
    <w:p>
      <w:pPr>
        <w:pStyle w:val="650"/>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十二、投标分项报价表</w:t>
      </w:r>
      <w:r/>
    </w:p>
    <w:p>
      <w:pPr>
        <w:pStyle w:val="650"/>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p>
    <w:p>
      <w:pPr>
        <w:pStyle w:val="650"/>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p>
    <w:p>
      <w:pPr>
        <w:pStyle w:val="650"/>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十六、技术方案、服务承诺、培训承诺等</w:t>
      </w:r>
      <w:r/>
    </w:p>
    <w:p>
      <w:pPr>
        <w:pStyle w:val="650"/>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十七、盐城市政府采购事前信用承诺书</w:t>
      </w:r>
      <w:r/>
    </w:p>
    <w:p>
      <w:pPr>
        <w:pStyle w:val="65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0" w:lineRule="atLeast"/>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65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50"/>
        <w:ind w:firstLine="48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50"/>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0"/>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0"/>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50"/>
        <w:ind w:firstLine="480"/>
        <w:jc w:val="both"/>
        <w:spacing w:beforeAutospacing="0" w:afterAutospacing="0"/>
        <w:rPr>
          <w:color w:val="auto"/>
          <w:highlight w:val="none"/>
        </w:rPr>
      </w:pPr>
      <w:r/>
      <w:bookmarkStart w:id="191"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65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50"/>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50"/>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65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0"/>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0"/>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650"/>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50"/>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5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5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50"/>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50"/>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50"/>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92" w:name="_格式3__银行出具的资信证明"/>
      <w:r/>
      <w:bookmarkStart w:id="193" w:name="_Hlt26955070"/>
      <w:r/>
      <w:bookmarkStart w:id="194" w:name="_Hlt26671380"/>
      <w:r>
        <w:rPr>
          <w:rFonts w:ascii="Times New Roman" w:hAnsi="Times New Roman"/>
          <w:color w:val="auto"/>
          <w:highlight w:val="none"/>
          <w:u w:val="single"/>
        </w:rPr>
        <w:t xml:space="preserve">                                         </w:t>
      </w:r>
      <w:r/>
    </w:p>
    <w:p>
      <w:pPr>
        <w:pStyle w:val="650"/>
        <w:ind w:firstLine="42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t xml:space="preserve"> </w:t>
      </w:r>
      <w:r/>
    </w:p>
    <w:p>
      <w:pPr>
        <w:pStyle w:val="650"/>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650"/>
        <w:spacing w:beforeAutospacing="0" w:afterAutospacing="0" w:line="0" w:lineRule="atLeast"/>
        <w:rPr>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sz w:val="24"/>
          <w:szCs w:val="24"/>
          <w:highlight w:val="none"/>
          <w:lang w:val="en-US" w:eastAsia="zh-CN"/>
        </w:rPr>
        <w:t xml:space="preserve">射阳县行政服务中心</w:t>
      </w:r>
      <w:r/>
    </w:p>
    <w:p>
      <w:pPr>
        <w:pStyle w:val="65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根据贵方的JSZC-***号招标文件，正式授权下述签字人______(姓名)代表我方______________（投标人的名称），全权处理本次项目投标的有关事宜。</w:t>
      </w:r>
      <w:r/>
    </w:p>
    <w:p>
      <w:pPr>
        <w:pStyle w:val="65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65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5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5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5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5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5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50"/>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650"/>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650"/>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650"/>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650"/>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650"/>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650"/>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650"/>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ind w:firstLine="240"/>
        <w:jc w:val="center"/>
        <w:spacing w:beforeAutospacing="0" w:afterAutospacing="0" w:line="0" w:lineRule="atLeast"/>
        <w:rPr>
          <w:color w:val="auto"/>
          <w:highlight w:val="none"/>
        </w:rPr>
      </w:pPr>
      <w:r>
        <w:rPr>
          <w:color w:val="auto"/>
          <w:highlight w:val="none"/>
        </w:rPr>
      </w:r>
      <w:r/>
    </w:p>
    <w:p>
      <w:pPr>
        <w:pStyle w:val="650"/>
        <w:ind w:firstLine="240"/>
        <w:jc w:val="center"/>
        <w:spacing w:beforeAutospacing="0" w:afterAutospacing="0" w:line="0" w:lineRule="atLeast"/>
        <w:rPr>
          <w:color w:val="auto"/>
          <w:highlight w:val="none"/>
        </w:rPr>
      </w:pPr>
      <w:r>
        <w:rPr>
          <w:color w:val="auto"/>
          <w:highlight w:val="none"/>
        </w:rPr>
      </w:r>
      <w:r/>
    </w:p>
    <w:p>
      <w:pPr>
        <w:pStyle w:val="650"/>
        <w:ind w:firstLine="240"/>
        <w:jc w:val="center"/>
        <w:spacing w:beforeAutospacing="0" w:afterAutospacing="0" w:line="0" w:lineRule="atLeast"/>
        <w:rPr>
          <w:color w:val="auto"/>
          <w:highlight w:val="none"/>
        </w:rPr>
      </w:pPr>
      <w:r>
        <w:rPr>
          <w:color w:val="auto"/>
          <w:highlight w:val="none"/>
        </w:rPr>
      </w:r>
      <w:r/>
    </w:p>
    <w:p>
      <w:pPr>
        <w:pStyle w:val="650"/>
        <w:ind w:firstLine="240"/>
        <w:jc w:val="center"/>
        <w:spacing w:beforeAutospacing="0" w:afterAutospacing="0" w:line="0" w:lineRule="atLeast"/>
        <w:rPr>
          <w:color w:val="auto"/>
          <w:highlight w:val="none"/>
        </w:rPr>
      </w:pPr>
      <w:r>
        <w:rPr>
          <w:color w:val="auto"/>
          <w:highlight w:val="none"/>
        </w:rPr>
      </w:r>
      <w:r/>
    </w:p>
    <w:p>
      <w:pPr>
        <w:pStyle w:val="650"/>
        <w:ind w:firstLine="240"/>
        <w:jc w:val="center"/>
        <w:spacing w:beforeAutospacing="0" w:afterAutospacing="0" w:line="0" w:lineRule="atLeast"/>
        <w:rPr>
          <w:color w:val="auto"/>
          <w:highlight w:val="none"/>
        </w:rPr>
      </w:pPr>
      <w:r>
        <w:rPr>
          <w:color w:val="auto"/>
          <w:highlight w:val="none"/>
        </w:rPr>
      </w:r>
      <w:r/>
    </w:p>
    <w:p>
      <w:pPr>
        <w:pStyle w:val="650"/>
        <w:ind w:firstLine="240"/>
        <w:jc w:val="center"/>
        <w:spacing w:beforeAutospacing="0" w:afterAutospacing="0" w:line="0" w:lineRule="atLeast"/>
        <w:rPr>
          <w:color w:val="auto"/>
          <w:highlight w:val="none"/>
        </w:rPr>
      </w:pPr>
      <w:r>
        <w:rPr>
          <w:color w:val="auto"/>
          <w:highlight w:val="none"/>
        </w:rPr>
      </w:r>
      <w:r/>
    </w:p>
    <w:p>
      <w:pPr>
        <w:pStyle w:val="650"/>
        <w:ind w:firstLine="240"/>
        <w:jc w:val="center"/>
        <w:spacing w:beforeAutospacing="0" w:afterAutospacing="0" w:line="0" w:lineRule="atLeast"/>
        <w:rPr>
          <w:color w:val="auto"/>
          <w:highlight w:val="none"/>
        </w:rPr>
      </w:pPr>
      <w:r>
        <w:rPr>
          <w:color w:val="auto"/>
          <w:highlight w:val="none"/>
        </w:rPr>
      </w:r>
      <w:r/>
    </w:p>
    <w:p>
      <w:pPr>
        <w:pStyle w:val="650"/>
        <w:ind w:firstLine="240"/>
        <w:jc w:val="center"/>
        <w:spacing w:beforeAutospacing="0" w:afterAutospacing="0" w:line="0" w:lineRule="atLeast"/>
        <w:rPr>
          <w:color w:val="auto"/>
          <w:highlight w:val="none"/>
        </w:rPr>
      </w:pPr>
      <w:r>
        <w:rPr>
          <w:color w:val="auto"/>
          <w:highlight w:val="none"/>
        </w:rPr>
      </w:r>
      <w:r/>
    </w:p>
    <w:p>
      <w:pPr>
        <w:pStyle w:val="650"/>
        <w:ind w:firstLine="240"/>
        <w:jc w:val="center"/>
        <w:spacing w:beforeAutospacing="0" w:afterAutospacing="0" w:line="0" w:lineRule="atLeast"/>
        <w:rPr>
          <w:color w:val="auto"/>
          <w:highlight w:val="none"/>
        </w:rPr>
      </w:pPr>
      <w:r>
        <w:rPr>
          <w:color w:val="auto"/>
          <w:highlight w:val="none"/>
        </w:rPr>
      </w:r>
      <w:r/>
    </w:p>
    <w:p>
      <w:pPr>
        <w:pStyle w:val="650"/>
        <w:ind w:firstLine="240"/>
        <w:jc w:val="center"/>
        <w:spacing w:beforeAutospacing="0" w:afterAutospacing="0" w:line="0" w:lineRule="atLeast"/>
        <w:rPr>
          <w:color w:val="auto"/>
          <w:highlight w:val="none"/>
        </w:rPr>
      </w:pPr>
      <w:r>
        <w:rPr>
          <w:color w:val="auto"/>
          <w:highlight w:val="none"/>
        </w:rPr>
      </w:r>
      <w:r/>
    </w:p>
    <w:p>
      <w:pPr>
        <w:pStyle w:val="650"/>
        <w:ind w:firstLine="240"/>
        <w:jc w:val="center"/>
        <w:spacing w:beforeAutospacing="0" w:afterAutospacing="0" w:line="0" w:lineRule="atLeast"/>
        <w:rPr>
          <w:color w:val="auto"/>
          <w:highlight w:val="none"/>
        </w:rPr>
      </w:pPr>
      <w:r>
        <w:rPr>
          <w:color w:val="auto"/>
          <w:highlight w:val="none"/>
        </w:rPr>
      </w:r>
      <w:r/>
    </w:p>
    <w:p>
      <w:pPr>
        <w:pStyle w:val="650"/>
        <w:ind w:firstLine="24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lang w:val="en-US" w:eastAsia="zh-CN"/>
        </w:rPr>
        <w:t xml:space="preserve">射阳县行政服务中心</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0"/>
        <w:ind w:right="720"/>
        <w:jc w:val="both"/>
        <w:spacing w:beforeAutospacing="0" w:afterAutospacing="0" w:line="0" w:lineRule="atLeast"/>
        <w:rPr>
          <w:color w:val="auto"/>
          <w:highlight w:val="none"/>
        </w:rPr>
      </w:pPr>
      <w:r>
        <w:rPr>
          <w:color w:val="auto"/>
          <w:highlight w:val="none"/>
        </w:rPr>
        <w:t xml:space="preserve"> </w:t>
      </w:r>
      <w:r/>
    </w:p>
    <w:p>
      <w:pPr>
        <w:pStyle w:val="650"/>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50"/>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50"/>
        <w:ind w:firstLine="240"/>
        <w:jc w:val="both"/>
        <w:spacing w:beforeAutospacing="0" w:afterAutospacing="0" w:line="0" w:lineRule="atLeast"/>
        <w:rPr>
          <w:color w:val="auto"/>
          <w:highlight w:val="none"/>
        </w:rPr>
      </w:pPr>
      <w:r>
        <w:rPr>
          <w:color w:val="auto"/>
          <w:highlight w:val="none"/>
        </w:rPr>
        <w:t xml:space="preserve"> </w:t>
      </w:r>
      <w:r/>
    </w:p>
    <w:p>
      <w:pPr>
        <w:pStyle w:val="65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5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65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5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50"/>
        <w:ind w:firstLine="480"/>
        <w:jc w:val="both"/>
        <w:spacing w:beforeAutospacing="0" w:afterAutospacing="0" w:line="0" w:lineRule="atLeast"/>
        <w:rPr>
          <w:color w:val="auto"/>
          <w:highlight w:val="none"/>
        </w:rPr>
      </w:pPr>
      <w:r>
        <w:rPr>
          <w:color w:val="auto"/>
          <w:highlight w:val="none"/>
        </w:rPr>
        <w:t xml:space="preserve"> </w:t>
      </w:r>
      <w:r/>
    </w:p>
    <w:p>
      <w:pPr>
        <w:pStyle w:val="65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。2、中标人为残疾人福利单位的，此声明函将随中标结果同时公告，接受社会监督</w:t>
      </w:r>
      <w:r/>
    </w:p>
    <w:p>
      <w:pPr>
        <w:pStyle w:val="650"/>
        <w:ind w:firstLine="624"/>
        <w:jc w:val="both"/>
        <w:spacing w:beforeAutospacing="0" w:afterAutospacing="0" w:line="0" w:lineRule="atLeast"/>
        <w:rPr>
          <w:color w:val="auto"/>
          <w:highlight w:val="none"/>
        </w:rPr>
      </w:pPr>
      <w:r>
        <w:rPr>
          <w:color w:val="auto"/>
          <w:highlight w:val="none"/>
        </w:rPr>
        <w:t xml:space="preserve"> </w:t>
      </w:r>
      <w:r/>
    </w:p>
    <w:p>
      <w:pPr>
        <w:pStyle w:val="650"/>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50"/>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rPr>
          <w:rFonts w:hint="eastAsia" w:ascii="宋体" w:hAnsi="宋体" w:eastAsia="宋体" w:cs="宋体"/>
          <w:b/>
          <w:color w:val="auto"/>
          <w:sz w:val="28"/>
          <w:szCs w:val="28"/>
          <w:highlight w:val="none"/>
          <w:lang w:val="en-US" w:eastAsia="zh-CN"/>
        </w:rPr>
      </w:pPr>
      <w:r>
        <w:rPr>
          <w:rFonts w:hint="eastAsia" w:ascii="黑体" w:hAnsi="宋体" w:eastAsia="黑体" w:cs="黑体"/>
          <w:b/>
          <w:color w:val="auto"/>
          <w:sz w:val="32"/>
          <w:szCs w:val="32"/>
          <w:highlight w:val="none"/>
        </w:rPr>
        <w:t xml:space="preserve">十一、</w:t>
      </w:r>
      <w:r>
        <w:rPr>
          <w:rFonts w:hint="eastAsia" w:ascii="宋体" w:hAnsi="宋体" w:eastAsia="宋体" w:cs="宋体"/>
          <w:b/>
          <w:color w:val="auto"/>
          <w:sz w:val="28"/>
          <w:szCs w:val="28"/>
          <w:highlight w:val="none"/>
          <w:lang w:val="en-US" w:eastAsia="zh-CN"/>
        </w:rPr>
        <w:t xml:space="preserve">项目需求响应承诺书</w:t>
      </w:r>
      <w:r/>
    </w:p>
    <w:p>
      <w:pPr>
        <w:pStyle w:val="650"/>
        <w:numPr>
          <w:ilvl w:val="0"/>
          <w:numId w:val="0"/>
        </w:numPr>
        <w:jc w:val="both"/>
        <w:spacing w:beforeAutospacing="0" w:afterAutospacing="0"/>
        <w:widowControl w:val="off"/>
        <w:rPr>
          <w:rFonts w:hint="default"/>
          <w:color w:val="auto"/>
          <w:highlight w:val="none"/>
          <w:lang w:val="en-US" w:eastAsia="zh-CN"/>
        </w:rPr>
      </w:pPr>
      <w:r>
        <w:rPr>
          <w:rFonts w:hint="default"/>
          <w:color w:val="auto"/>
          <w:highlight w:val="none"/>
          <w:lang w:val="en-US" w:eastAsia="zh-CN"/>
        </w:rPr>
      </w:r>
      <w:r/>
    </w:p>
    <w:p>
      <w:pPr>
        <w:pStyle w:val="650"/>
        <w:numPr>
          <w:ilvl w:val="0"/>
          <w:numId w:val="0"/>
        </w:numPr>
        <w:jc w:val="both"/>
        <w:spacing w:beforeAutospacing="0" w:afterAutospacing="0"/>
        <w:widowControl w:val="off"/>
        <w:rPr>
          <w:rFonts w:hint="default"/>
          <w:color w:val="auto"/>
          <w:highlight w:val="none"/>
          <w:lang w:val="en-US" w:eastAsia="zh-CN"/>
        </w:rPr>
      </w:pPr>
      <w:r>
        <w:rPr>
          <w:rFonts w:hint="default"/>
          <w:color w:val="auto"/>
          <w:highlight w:val="none"/>
          <w:lang w:val="en-US" w:eastAsia="zh-CN"/>
        </w:rPr>
      </w:r>
      <w:r/>
    </w:p>
    <w:p>
      <w:pPr>
        <w:ind w:firstLine="560"/>
        <w:jc w:val="left"/>
        <w:shd w:val="clear" w:color="auto" w:fill="ffffff"/>
        <w:widowControl/>
        <w:rPr>
          <w:rFonts w:hint="eastAsia" w:ascii="宋体" w:hAnsi="宋体" w:eastAsia="宋体" w:cs="宋体"/>
          <w:spacing w:val="-6"/>
          <w:sz w:val="24"/>
          <w:szCs w:val="24"/>
        </w:rPr>
      </w:pPr>
      <w:r>
        <w:rPr>
          <w:rFonts w:hint="eastAsia" w:ascii="宋体" w:hAnsi="宋体" w:eastAsia="宋体" w:cs="宋体"/>
          <w:spacing w:val="-6"/>
          <w:sz w:val="24"/>
          <w:szCs w:val="24"/>
          <w:u w:val="single"/>
          <w:lang w:val="en-US" w:eastAsia="zh-CN"/>
        </w:rPr>
        <w:t xml:space="preserve">JSZC-      号项目</w:t>
      </w:r>
      <w:r>
        <w:rPr>
          <w:rFonts w:hint="eastAsia" w:ascii="宋体" w:hAnsi="宋体" w:eastAsia="宋体" w:cs="宋体"/>
          <w:spacing w:val="-6"/>
          <w:sz w:val="24"/>
          <w:szCs w:val="24"/>
          <w:u w:val="none"/>
          <w:lang w:val="en-US" w:eastAsia="zh-CN"/>
        </w:rPr>
        <w:t xml:space="preserve">的</w:t>
      </w:r>
      <w:r>
        <w:rPr>
          <w:rFonts w:hint="eastAsia" w:ascii="宋体" w:hAnsi="宋体" w:eastAsia="宋体" w:cs="宋体"/>
          <w:spacing w:val="-6"/>
          <w:sz w:val="24"/>
          <w:szCs w:val="24"/>
          <w:lang w:val="en-US" w:eastAsia="zh-CN"/>
        </w:rPr>
        <w:t xml:space="preserve">招标</w:t>
      </w:r>
      <w:r>
        <w:rPr>
          <w:rFonts w:hint="eastAsia" w:ascii="宋体" w:hAnsi="宋体" w:eastAsia="宋体" w:cs="宋体"/>
          <w:spacing w:val="-6"/>
          <w:sz w:val="24"/>
          <w:szCs w:val="24"/>
        </w:rPr>
        <w:t xml:space="preserve">文件第</w:t>
      </w:r>
      <w:r>
        <w:rPr>
          <w:rFonts w:hint="eastAsia" w:ascii="宋体" w:hAnsi="宋体" w:eastAsia="宋体" w:cs="宋体"/>
          <w:spacing w:val="-6"/>
          <w:sz w:val="24"/>
          <w:szCs w:val="24"/>
          <w:lang w:val="en-US" w:eastAsia="zh-CN"/>
        </w:rPr>
        <w:t xml:space="preserve">四</w:t>
      </w:r>
      <w:r>
        <w:rPr>
          <w:rFonts w:hint="eastAsia" w:ascii="宋体" w:hAnsi="宋体" w:eastAsia="宋体" w:cs="宋体"/>
          <w:spacing w:val="-6"/>
          <w:sz w:val="24"/>
          <w:szCs w:val="24"/>
        </w:rPr>
        <w:t xml:space="preserve">部分项目</w:t>
      </w:r>
      <w:r>
        <w:rPr>
          <w:rFonts w:hint="eastAsia" w:ascii="宋体" w:hAnsi="宋体" w:eastAsia="宋体" w:cs="宋体"/>
          <w:spacing w:val="-6"/>
          <w:sz w:val="24"/>
          <w:szCs w:val="24"/>
          <w:lang w:val="en-US" w:eastAsia="zh-CN"/>
        </w:rPr>
        <w:t xml:space="preserve">采购</w:t>
      </w:r>
      <w:r>
        <w:rPr>
          <w:rFonts w:hint="eastAsia" w:ascii="宋体" w:hAnsi="宋体" w:eastAsia="宋体" w:cs="宋体"/>
          <w:spacing w:val="-6"/>
          <w:sz w:val="24"/>
          <w:szCs w:val="24"/>
        </w:rPr>
        <w:t xml:space="preserve">需求内容，我公司完全响应。</w:t>
      </w:r>
      <w:r/>
    </w:p>
    <w:p>
      <w:pPr>
        <w:ind w:firstLine="560"/>
        <w:jc w:val="left"/>
        <w:shd w:val="clear" w:color="auto" w:fill="ffffff"/>
        <w:widowControl/>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60"/>
        <w:jc w:val="left"/>
        <w:shd w:val="clear" w:color="auto" w:fill="ffffff"/>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特此承诺</w:t>
      </w:r>
      <w:r/>
    </w:p>
    <w:p>
      <w:pPr>
        <w:pStyle w:val="650"/>
        <w:numPr>
          <w:ilvl w:val="0"/>
          <w:numId w:val="0"/>
        </w:numPr>
        <w:jc w:val="both"/>
        <w:spacing w:beforeAutospacing="0" w:afterAutospacing="0"/>
        <w:widowControl w:val="off"/>
        <w:rPr>
          <w:rFonts w:hint="default"/>
          <w:color w:val="auto"/>
          <w:highlight w:val="none"/>
          <w:lang w:val="en-US" w:eastAsia="zh-CN"/>
        </w:rPr>
      </w:pPr>
      <w:r>
        <w:rPr>
          <w:rFonts w:hint="default"/>
          <w:color w:val="auto"/>
          <w:highlight w:val="none"/>
          <w:lang w:val="en-US" w:eastAsia="zh-CN"/>
        </w:rPr>
      </w:r>
      <w:r/>
    </w:p>
    <w:p>
      <w:pPr>
        <w:pStyle w:val="650"/>
        <w:numPr>
          <w:ilvl w:val="0"/>
          <w:numId w:val="0"/>
        </w:numPr>
        <w:jc w:val="both"/>
        <w:spacing w:beforeAutospacing="0" w:afterAutospacing="0"/>
        <w:widowControl w:val="off"/>
        <w:rPr>
          <w:rFonts w:hint="default"/>
          <w:color w:val="auto"/>
          <w:highlight w:val="none"/>
          <w:lang w:val="en-US" w:eastAsia="zh-CN"/>
        </w:rPr>
      </w:pPr>
      <w:r>
        <w:rPr>
          <w:rFonts w:hint="default"/>
          <w:color w:val="auto"/>
          <w:highlight w:val="none"/>
          <w:lang w:val="en-US" w:eastAsia="zh-CN"/>
        </w:rPr>
      </w:r>
      <w:r/>
    </w:p>
    <w:p>
      <w:pPr>
        <w:pStyle w:val="650"/>
        <w:jc w:val="right"/>
        <w:spacing w:beforeAutospacing="0" w:afterAutospacing="0"/>
        <w:rPr>
          <w:color w:val="auto"/>
          <w:highlight w:val="none"/>
        </w:rPr>
      </w:pPr>
      <w:r>
        <w:rPr>
          <w:rFonts w:hint="eastAsia"/>
          <w:color w:val="auto"/>
          <w:highlight w:val="none"/>
        </w:rPr>
        <w:t xml:space="preserve">投标人（加盖CA电子签章）：</w:t>
      </w:r>
      <w:r/>
    </w:p>
    <w:p>
      <w:pPr>
        <w:pStyle w:val="650"/>
        <w:jc w:val="right"/>
        <w:spacing w:beforeAutospacing="0" w:afterAutospacing="0"/>
        <w:rPr>
          <w:rFonts w:hint="eastAsia"/>
          <w:color w:val="auto"/>
          <w:highlight w:val="none"/>
        </w:rPr>
      </w:pPr>
      <w:r>
        <w:rPr>
          <w:rFonts w:hint="eastAsia"/>
          <w:color w:val="auto"/>
          <w:highlight w:val="none"/>
        </w:rPr>
        <w:t xml:space="preserve">日期： 年 月 日</w:t>
      </w:r>
      <w:r/>
    </w:p>
    <w:p>
      <w:pPr>
        <w:pStyle w:val="650"/>
        <w:jc w:val="right"/>
        <w:spacing w:beforeAutospacing="0" w:afterAutospacing="0"/>
        <w:rPr>
          <w:rFonts w:hint="eastAsia"/>
          <w:color w:val="auto"/>
          <w:highlight w:val="none"/>
        </w:rPr>
      </w:pPr>
      <w:r>
        <w:rPr>
          <w:rFonts w:hint="eastAsia"/>
          <w:color w:val="auto"/>
          <w:highlight w:val="none"/>
        </w:rPr>
      </w:r>
      <w:r/>
    </w:p>
    <w:p>
      <w:pPr>
        <w:pStyle w:val="650"/>
        <w:ind w:firstLine="645"/>
        <w:jc w:val="both"/>
        <w:spacing w:beforeAutospacing="0" w:afterAutospacing="0" w:line="0" w:lineRule="atLeast"/>
        <w:rPr>
          <w:color w:val="auto"/>
          <w:highlight w:val="none"/>
        </w:rPr>
      </w:pPr>
      <w:r>
        <w:rPr>
          <w:color w:val="auto"/>
          <w:highlight w:val="none"/>
        </w:rPr>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r>
      <w:r/>
    </w:p>
    <w:p>
      <w:pPr>
        <w:pStyle w:val="650"/>
        <w:jc w:val="both"/>
        <w:spacing w:beforeAutospacing="0" w:afterAutospacing="0" w:line="0" w:lineRule="atLeast"/>
        <w:rPr>
          <w:color w:val="auto"/>
          <w:highlight w:val="none"/>
        </w:rPr>
      </w:pPr>
      <w:r>
        <w:rPr>
          <w:color w:val="auto"/>
          <w:highlight w:val="none"/>
        </w:rPr>
      </w:r>
      <w:r/>
    </w:p>
    <w:p>
      <w:pPr>
        <w:pStyle w:val="650"/>
        <w:jc w:val="both"/>
        <w:spacing w:beforeAutospacing="0" w:afterAutospacing="0" w:line="0" w:lineRule="atLeast"/>
        <w:rPr>
          <w:color w:val="auto"/>
          <w:highlight w:val="none"/>
        </w:rPr>
      </w:pPr>
      <w:r>
        <w:rPr>
          <w:color w:val="auto"/>
          <w:highlight w:val="none"/>
        </w:rPr>
      </w:r>
      <w:r/>
    </w:p>
    <w:p>
      <w:pPr>
        <w:pStyle w:val="650"/>
        <w:jc w:val="both"/>
        <w:spacing w:beforeAutospacing="0" w:afterAutospacing="0" w:line="0" w:lineRule="atLeast"/>
        <w:rPr>
          <w:color w:val="auto"/>
          <w:highlight w:val="none"/>
        </w:rPr>
      </w:pPr>
      <w:r>
        <w:rPr>
          <w:color w:val="auto"/>
          <w:highlight w:val="none"/>
        </w:rPr>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7"/>
        <w:numPr>
          <w:ilvl w:val="0"/>
          <w:numId w:val="0"/>
        </w:numPr>
        <w:jc w:val="center"/>
        <w:spacing w:line="360" w:lineRule="auto"/>
        <w:rPr>
          <w:rFonts w:ascii="黑体" w:hAnsi="宋体" w:eastAsia="黑体" w:cs="黑体"/>
          <w:b/>
          <w:color w:val="auto"/>
          <w:sz w:val="32"/>
          <w:szCs w:val="32"/>
          <w:highlight w:val="none"/>
        </w:rPr>
      </w:pPr>
      <w:r>
        <w:rPr>
          <w:rFonts w:hint="eastAsia" w:ascii="黑体" w:hAnsi="宋体" w:eastAsia="黑体" w:cs="黑体"/>
          <w:b/>
          <w:color w:val="auto"/>
          <w:sz w:val="32"/>
          <w:szCs w:val="32"/>
          <w:lang w:val="en-US" w:eastAsia="zh-CN" w:bidi="ar-SA"/>
        </w:rPr>
        <w:t xml:space="preserve">十二、</w:t>
      </w:r>
      <w:r>
        <w:rPr>
          <w:rFonts w:hint="eastAsia" w:ascii="黑体" w:hAnsi="宋体" w:eastAsia="黑体" w:cs="黑体"/>
          <w:b/>
          <w:color w:val="auto"/>
          <w:sz w:val="32"/>
          <w:szCs w:val="32"/>
          <w:highlight w:val="none"/>
        </w:rPr>
        <w:t xml:space="preserve">投标分项报价表（分包号：**）</w:t>
      </w:r>
      <w:r/>
    </w:p>
    <w:p>
      <w:pPr>
        <w:pStyle w:val="657"/>
        <w:spacing w:line="360" w:lineRule="auto"/>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项目名称：</w:t>
      </w:r>
      <w:r/>
    </w:p>
    <w:p>
      <w:pPr>
        <w:pStyle w:val="657"/>
        <w:spacing w:line="360" w:lineRule="auto"/>
        <w:rPr>
          <w:rFonts w:hAnsi="宋体" w:eastAsia="宋体"/>
          <w:color w:val="auto"/>
          <w:sz w:val="21"/>
          <w:highlight w:val="none"/>
        </w:rPr>
      </w:pPr>
      <w:r>
        <w:rPr>
          <w:rFonts w:hint="eastAsia" w:hAnsi="宋体" w:eastAsia="宋体"/>
          <w:color w:val="auto"/>
          <w:sz w:val="21"/>
          <w:highlight w:val="none"/>
        </w:rPr>
        <w:t xml:space="preserve">投标人名称（公章）：</w:t>
      </w:r>
      <w:r>
        <w:rPr>
          <w:rFonts w:hAnsi="宋体" w:eastAsia="宋体"/>
          <w:color w:val="auto"/>
          <w:sz w:val="21"/>
          <w:highlight w:val="none"/>
        </w:rPr>
        <w:t xml:space="preserve">  </w:t>
      </w:r>
      <w:r/>
    </w:p>
    <w:tbl>
      <w:tblPr>
        <w:tblStyle w:val="642"/>
        <w:tblW w:w="9899"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040"/>
        <w:gridCol w:w="810"/>
        <w:gridCol w:w="1035"/>
        <w:gridCol w:w="1273"/>
        <w:gridCol w:w="850"/>
        <w:gridCol w:w="3006"/>
      </w:tblGrid>
      <w:tr>
        <w:trPr>
          <w:trHeight w:val="522"/>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0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p>
        </w:tc>
        <w:tc>
          <w:tcPr>
            <w:tcW w:w="810"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单位</w:t>
            </w:r>
            <w:r/>
          </w:p>
        </w:tc>
        <w:tc>
          <w:tcPr>
            <w:tcW w:w="1035"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数量</w:t>
            </w:r>
            <w:r/>
          </w:p>
        </w:tc>
        <w:tc>
          <w:tcPr>
            <w:tcW w:w="1273" w:type="dxa"/>
            <w:vAlign w:val="center"/>
            <w:textDirection w:val="lrTb"/>
            <w:noWrap w:val="false"/>
          </w:tcPr>
          <w:p>
            <w:pPr>
              <w:jc w:val="center"/>
              <w:keepLines w:val="0"/>
              <w:keepNext w:val="0"/>
              <w:pageBreakBefore w:val="0"/>
              <w:spacing w:line="280" w:lineRule="exact"/>
              <w:rPr>
                <w:rFonts w:hint="eastAsia" w:ascii="宋体" w:hAnsi="宋体" w:eastAsia="宋体" w:cs="宋体"/>
                <w:sz w:val="21"/>
                <w:szCs w:val="21"/>
              </w:rPr>
            </w:pPr>
            <w:r>
              <w:rPr>
                <w:rFonts w:hint="eastAsia" w:ascii="宋体" w:hAnsi="宋体" w:eastAsia="宋体" w:cs="宋体"/>
                <w:sz w:val="21"/>
                <w:szCs w:val="21"/>
              </w:rPr>
              <w:t xml:space="preserve">单价（以年为单位）</w:t>
            </w:r>
            <w:r/>
          </w:p>
        </w:tc>
        <w:tc>
          <w:tcPr>
            <w:tcW w:w="850"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总价</w:t>
            </w:r>
            <w:r/>
          </w:p>
        </w:tc>
        <w:tc>
          <w:tcPr>
            <w:tcW w:w="300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备注（要求必须完全响应，否则作无效标书处理）</w:t>
            </w:r>
            <w:r/>
          </w:p>
        </w:tc>
      </w:tr>
      <w:tr>
        <w:trPr>
          <w:trHeight w:val="585"/>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20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人员工资、加班费、社保、住房公积金</w:t>
            </w:r>
            <w:r>
              <w:rPr>
                <w:rFonts w:hint="eastAsia" w:ascii="宋体" w:hAnsi="宋体" w:eastAsia="宋体" w:cs="宋体"/>
                <w:b/>
                <w:color w:val="auto"/>
                <w:sz w:val="21"/>
                <w:szCs w:val="21"/>
                <w:highlight w:val="none"/>
                <w:lang w:val="en-US" w:eastAsia="zh-CN"/>
              </w:rPr>
              <w:t xml:space="preserve">等</w:t>
            </w:r>
            <w:r/>
          </w:p>
        </w:tc>
        <w:tc>
          <w:tcPr>
            <w:gridSpan w:val="3"/>
            <w:tcW w:w="311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sz w:val="21"/>
                <w:szCs w:val="21"/>
              </w:rPr>
              <w:t xml:space="preserve">（以下</w:t>
            </w:r>
            <w:r>
              <w:rPr>
                <w:rFonts w:hint="eastAsia" w:ascii="宋体" w:hAnsi="宋体" w:eastAsia="宋体" w:cs="宋体"/>
                <w:b/>
                <w:sz w:val="21"/>
                <w:szCs w:val="21"/>
                <w:lang w:val="en-US" w:eastAsia="zh-CN"/>
              </w:rPr>
              <w:t xml:space="preserve">各</w:t>
            </w:r>
            <w:r>
              <w:rPr>
                <w:rFonts w:hint="eastAsia" w:ascii="宋体" w:hAnsi="宋体" w:eastAsia="宋体" w:cs="宋体"/>
                <w:b/>
                <w:sz w:val="21"/>
                <w:szCs w:val="21"/>
              </w:rPr>
              <w:t xml:space="preserve">项合计）</w:t>
            </w:r>
            <w:r/>
          </w:p>
        </w:tc>
        <w:tc>
          <w:tcPr>
            <w:tcW w:w="85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3006" w:type="dxa"/>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662"/>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　</w:t>
            </w:r>
            <w:r/>
          </w:p>
        </w:tc>
        <w:tc>
          <w:tcPr>
            <w:tcW w:w="2040"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sz w:val="24"/>
              </w:rPr>
              <w:t xml:space="preserve">南门卫保安</w:t>
            </w:r>
            <w:r/>
          </w:p>
        </w:tc>
        <w:tc>
          <w:tcPr>
            <w:tcW w:w="81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1"/>
                <w:szCs w:val="21"/>
                <w:lang w:val="en-US" w:eastAsia="zh-CN"/>
              </w:rPr>
              <w:t xml:space="preserve">人*年</w:t>
            </w:r>
            <w:r/>
          </w:p>
        </w:tc>
        <w:tc>
          <w:tcPr>
            <w:tcW w:w="1035"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sz w:val="24"/>
              </w:rPr>
              <w:t xml:space="preserve">1</w:t>
            </w:r>
            <w:r/>
          </w:p>
        </w:tc>
        <w:tc>
          <w:tcPr>
            <w:tcW w:w="12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00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工资按12个月进行测算且</w:t>
            </w:r>
            <w:r>
              <w:rPr>
                <w:rFonts w:hint="eastAsia" w:ascii="宋体" w:hAnsi="宋体" w:eastAsia="宋体" w:cs="宋体"/>
                <w:color w:val="000000"/>
                <w:sz w:val="21"/>
                <w:szCs w:val="21"/>
              </w:rPr>
              <w:t xml:space="preserve">不得低于本县最新公布的最低工资标准（2</w:t>
            </w:r>
            <w:r>
              <w:rPr>
                <w:rFonts w:hint="eastAsia" w:ascii="宋体" w:hAnsi="宋体" w:eastAsia="宋体" w:cs="宋体"/>
                <w:color w:val="000000"/>
                <w:sz w:val="21"/>
                <w:szCs w:val="21"/>
                <w:lang w:val="en-US" w:eastAsia="zh-CN"/>
              </w:rPr>
              <w:t xml:space="preserve">180</w:t>
            </w:r>
            <w:r>
              <w:rPr>
                <w:rFonts w:hint="eastAsia" w:ascii="宋体" w:hAnsi="宋体" w:eastAsia="宋体" w:cs="宋体"/>
                <w:color w:val="000000"/>
                <w:sz w:val="21"/>
                <w:szCs w:val="21"/>
              </w:rPr>
              <w:t xml:space="preserve">元/人每月）</w:t>
            </w:r>
            <w:r>
              <w:rPr>
                <w:rFonts w:hint="eastAsia" w:ascii="宋体" w:hAnsi="宋体" w:eastAsia="宋体" w:cs="宋体"/>
                <w:color w:val="000000"/>
                <w:sz w:val="21"/>
                <w:szCs w:val="21"/>
                <w:lang w:eastAsia="zh-CN"/>
              </w:rPr>
              <w:t xml:space="preserve">。</w:t>
            </w:r>
            <w:r/>
          </w:p>
        </w:tc>
      </w:tr>
      <w:tr>
        <w:trPr>
          <w:trHeight w:val="677"/>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2040" w:type="dxa"/>
            <w:vAlign w:val="center"/>
            <w:textDirection w:val="lrTb"/>
            <w:noWrap w:val="false"/>
          </w:tcPr>
          <w:p>
            <w:pPr>
              <w:jc w:val="center"/>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4"/>
              </w:rPr>
              <w:t xml:space="preserve">行政楼保洁员</w:t>
            </w:r>
            <w:r/>
          </w:p>
        </w:tc>
        <w:tc>
          <w:tcPr>
            <w:tcW w:w="81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1"/>
                <w:szCs w:val="21"/>
                <w:lang w:val="en-US" w:eastAsia="zh-CN"/>
              </w:rPr>
              <w:t xml:space="preserve">人*年</w:t>
            </w:r>
            <w:r/>
          </w:p>
        </w:tc>
        <w:tc>
          <w:tcPr>
            <w:tcW w:w="10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4"/>
              </w:rPr>
              <w:t xml:space="preserve">1</w:t>
            </w:r>
            <w:r/>
          </w:p>
        </w:tc>
        <w:tc>
          <w:tcPr>
            <w:tcW w:w="12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006" w:type="dxa"/>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7"/>
        </w:trPr>
        <w:tc>
          <w:tcPr>
            <w:tcW w:w="88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2040" w:type="dxa"/>
            <w:vAlign w:val="center"/>
            <w:textDirection w:val="lrTb"/>
            <w:noWrap w:val="false"/>
          </w:tcPr>
          <w:p>
            <w:pPr>
              <w:jc w:val="center"/>
              <w:spacing w:line="4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4"/>
                <w:lang w:eastAsia="zh-CN"/>
              </w:rPr>
              <w:t xml:space="preserve">水电工</w:t>
            </w:r>
            <w:r/>
          </w:p>
        </w:tc>
        <w:tc>
          <w:tcPr>
            <w:tcW w:w="81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人*年</w:t>
            </w:r>
            <w:r/>
          </w:p>
        </w:tc>
        <w:tc>
          <w:tcPr>
            <w:tcW w:w="1035" w:type="dxa"/>
            <w:vAlign w:val="center"/>
            <w:textDirection w:val="lrTb"/>
            <w:noWrap w:val="false"/>
          </w:tcPr>
          <w:p>
            <w:pPr>
              <w:jc w:val="center"/>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4"/>
                <w:lang w:val="en-US" w:eastAsia="zh-CN"/>
              </w:rPr>
              <w:t xml:space="preserve">1</w:t>
            </w:r>
            <w:r/>
          </w:p>
        </w:tc>
        <w:tc>
          <w:tcPr>
            <w:tcW w:w="12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006" w:type="dxa"/>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tc>
      </w:tr>
      <w:tr>
        <w:trPr>
          <w:trHeight w:val="719"/>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2040" w:type="dxa"/>
            <w:vAlign w:val="center"/>
            <w:textDirection w:val="lrTb"/>
            <w:noWrap w:val="false"/>
          </w:tcPr>
          <w:p>
            <w:pPr>
              <w:jc w:val="center"/>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4"/>
              </w:rPr>
              <w:t xml:space="preserve">文印</w:t>
            </w:r>
            <w:r/>
          </w:p>
        </w:tc>
        <w:tc>
          <w:tcPr>
            <w:tcW w:w="81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1"/>
                <w:szCs w:val="21"/>
                <w:lang w:val="en-US" w:eastAsia="zh-CN"/>
              </w:rPr>
              <w:t xml:space="preserve">人*年</w:t>
            </w:r>
            <w:r/>
          </w:p>
        </w:tc>
        <w:tc>
          <w:tcPr>
            <w:tcW w:w="10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4"/>
              </w:rPr>
              <w:t xml:space="preserve">3</w:t>
            </w:r>
            <w:r/>
          </w:p>
        </w:tc>
        <w:tc>
          <w:tcPr>
            <w:tcW w:w="12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00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工资按10个月进行测算且</w:t>
            </w:r>
            <w:r>
              <w:rPr>
                <w:rFonts w:hint="eastAsia" w:ascii="宋体" w:hAnsi="宋体" w:eastAsia="宋体" w:cs="宋体"/>
                <w:color w:val="000000"/>
                <w:sz w:val="21"/>
                <w:szCs w:val="21"/>
              </w:rPr>
              <w:t xml:space="preserve">不得低于本县最新公布的最低工资标准（2</w:t>
            </w:r>
            <w:r>
              <w:rPr>
                <w:rFonts w:hint="eastAsia" w:ascii="宋体" w:hAnsi="宋体" w:eastAsia="宋体" w:cs="宋体"/>
                <w:color w:val="000000"/>
                <w:sz w:val="21"/>
                <w:szCs w:val="21"/>
                <w:lang w:val="en-US" w:eastAsia="zh-CN"/>
              </w:rPr>
              <w:t xml:space="preserve">180</w:t>
            </w:r>
            <w:r>
              <w:rPr>
                <w:rFonts w:hint="eastAsia" w:ascii="宋体" w:hAnsi="宋体" w:eastAsia="宋体" w:cs="宋体"/>
                <w:color w:val="000000"/>
                <w:sz w:val="21"/>
                <w:szCs w:val="21"/>
              </w:rPr>
              <w:t xml:space="preserve">元/人每月）</w:t>
            </w:r>
            <w:r>
              <w:rPr>
                <w:rFonts w:hint="eastAsia" w:ascii="宋体" w:hAnsi="宋体" w:eastAsia="宋体" w:cs="宋体"/>
                <w:color w:val="000000"/>
                <w:sz w:val="21"/>
                <w:szCs w:val="21"/>
                <w:lang w:eastAsia="zh-CN"/>
              </w:rPr>
              <w:t xml:space="preserve">。</w:t>
            </w:r>
            <w:r/>
          </w:p>
        </w:tc>
      </w:tr>
      <w:tr>
        <w:trPr>
          <w:trHeight w:val="662"/>
        </w:trPr>
        <w:tc>
          <w:tcPr>
            <w:tcW w:w="88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2040" w:type="dxa"/>
            <w:vAlign w:val="center"/>
            <w:textDirection w:val="lrTb"/>
            <w:noWrap w:val="false"/>
          </w:tcPr>
          <w:p>
            <w:pPr>
              <w:jc w:val="center"/>
              <w:spacing w:line="4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4"/>
              </w:rPr>
              <w:t xml:space="preserve">教学楼、实验楼保洁员</w:t>
            </w:r>
            <w:r/>
          </w:p>
        </w:tc>
        <w:tc>
          <w:tcPr>
            <w:tcW w:w="81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人*年</w:t>
            </w:r>
            <w:r/>
          </w:p>
        </w:tc>
        <w:tc>
          <w:tcPr>
            <w:tcW w:w="1035"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sz w:val="24"/>
                <w:lang w:val="en-US" w:eastAsia="zh-CN"/>
              </w:rPr>
              <w:t xml:space="preserve">4</w:t>
            </w:r>
            <w:r/>
          </w:p>
        </w:tc>
        <w:tc>
          <w:tcPr>
            <w:tcW w:w="12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006" w:type="dxa"/>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tc>
      </w:tr>
      <w:tr>
        <w:trPr>
          <w:trHeight w:val="695"/>
        </w:trPr>
        <w:tc>
          <w:tcPr>
            <w:tcW w:w="88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2040" w:type="dxa"/>
            <w:vAlign w:val="center"/>
            <w:textDirection w:val="lrTb"/>
            <w:noWrap w:val="false"/>
          </w:tcPr>
          <w:p>
            <w:pPr>
              <w:jc w:val="center"/>
              <w:spacing w:line="4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4"/>
              </w:rPr>
              <w:t xml:space="preserve">档案管理员</w:t>
            </w:r>
            <w:r/>
          </w:p>
        </w:tc>
        <w:tc>
          <w:tcPr>
            <w:tcW w:w="810" w:type="dxa"/>
            <w:vAlign w:val="center"/>
            <w:textDirection w:val="lrTb"/>
            <w:noWrap w:val="false"/>
          </w:tcPr>
          <w:p>
            <w:pPr>
              <w:jc w:val="left"/>
              <w:keepLines w:val="0"/>
              <w:keepNext w:val="0"/>
              <w:pageBreakBefore w:val="0"/>
              <w:spacing w:line="300" w:lineRule="exact"/>
              <w:widowControl/>
              <w:tabs>
                <w:tab w:val="left" w:pos="286"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人*年</w:t>
            </w:r>
            <w:r/>
          </w:p>
        </w:tc>
        <w:tc>
          <w:tcPr>
            <w:tcW w:w="1035" w:type="dxa"/>
            <w:vAlign w:val="center"/>
            <w:textDirection w:val="lrTb"/>
            <w:noWrap w:val="false"/>
          </w:tcPr>
          <w:p>
            <w:pPr>
              <w:jc w:val="center"/>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4"/>
              </w:rPr>
              <w:t xml:space="preserve">1</w:t>
            </w:r>
            <w:r/>
          </w:p>
        </w:tc>
        <w:tc>
          <w:tcPr>
            <w:tcW w:w="12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006" w:type="dxa"/>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trHeight w:val="695"/>
        </w:trPr>
        <w:tc>
          <w:tcPr>
            <w:tcW w:w="88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W w:w="2040" w:type="dxa"/>
            <w:vAlign w:val="center"/>
            <w:textDirection w:val="lrTb"/>
            <w:noWrap w:val="false"/>
          </w:tcPr>
          <w:p>
            <w:pPr>
              <w:jc w:val="center"/>
              <w:spacing w:line="4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4"/>
              </w:rPr>
              <w:t xml:space="preserve">实验楼管理员</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人*年</w:t>
            </w:r>
            <w:r/>
          </w:p>
        </w:tc>
        <w:tc>
          <w:tcPr>
            <w:tcW w:w="1035" w:type="dxa"/>
            <w:vAlign w:val="center"/>
            <w:textDirection w:val="lrTb"/>
            <w:noWrap w:val="false"/>
          </w:tcPr>
          <w:p>
            <w:pPr>
              <w:jc w:val="center"/>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4"/>
              </w:rPr>
              <w:t xml:space="preserve">1</w:t>
            </w:r>
            <w:r/>
          </w:p>
        </w:tc>
        <w:tc>
          <w:tcPr>
            <w:tcW w:w="12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006" w:type="dxa"/>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trHeight w:val="620"/>
        </w:trPr>
        <w:tc>
          <w:tcPr>
            <w:tcW w:w="88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20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社保</w:t>
            </w:r>
            <w:r/>
          </w:p>
        </w:tc>
        <w:tc>
          <w:tcPr>
            <w:shd w:val="clear" w:color="auto" w:fill="auto"/>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lang w:val="en-US" w:eastAsia="zh-CN"/>
              </w:rPr>
              <w:t xml:space="preserve">人*年</w:t>
            </w:r>
            <w:r/>
          </w:p>
        </w:tc>
        <w:tc>
          <w:tcPr>
            <w:shd w:val="clear" w:color="auto" w:fill="auto"/>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12</w:t>
            </w:r>
            <w:r/>
          </w:p>
        </w:tc>
        <w:tc>
          <w:tcPr>
            <w:tcW w:w="12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006"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社保费用应执行苏人社发[2025]33号《省人力资源社会保障厅 省财政厅 省医疗保障局 省税务局关于发布2025年度社会保险有关基数的通知》，社保（企业部分）不得低于上述文件标准及规定险种，即不得低于1292.47元/人/月。</w:t>
            </w:r>
            <w:r/>
          </w:p>
        </w:tc>
      </w:tr>
      <w:tr>
        <w:trPr>
          <w:trHeight w:val="285"/>
        </w:trPr>
        <w:tc>
          <w:tcPr>
            <w:tcW w:w="88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20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公积金</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 xml:space="preserve">人*年</w:t>
            </w:r>
            <w:r/>
          </w:p>
        </w:tc>
        <w:tc>
          <w:tcPr>
            <w:tcW w:w="10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2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00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住房公积金须按不低于</w:t>
            </w:r>
            <w:r>
              <w:rPr>
                <w:rFonts w:hint="eastAsia" w:ascii="宋体" w:hAnsi="宋体" w:eastAsia="宋体" w:cs="宋体"/>
                <w:color w:val="000000"/>
                <w:sz w:val="21"/>
                <w:szCs w:val="21"/>
                <w:lang w:val="en-US" w:eastAsia="zh-CN"/>
              </w:rPr>
              <w:t xml:space="preserve">101.00</w:t>
            </w:r>
            <w:r>
              <w:rPr>
                <w:rFonts w:hint="eastAsia" w:ascii="宋体" w:hAnsi="宋体" w:eastAsia="宋体" w:cs="宋体"/>
                <w:color w:val="000000"/>
                <w:sz w:val="21"/>
                <w:szCs w:val="21"/>
                <w:lang w:val="zh-CN" w:eastAsia="zh-CN"/>
              </w:rPr>
              <w:t xml:space="preserve">元/人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eastAsia="zh-CN"/>
              </w:rPr>
              <w:t xml:space="preserve">月。</w:t>
            </w:r>
            <w:r>
              <w:rPr>
                <w:rFonts w:hint="eastAsia" w:ascii="宋体" w:hAnsi="宋体" w:eastAsia="宋体" w:cs="宋体"/>
                <w:color w:val="000000"/>
                <w:sz w:val="21"/>
                <w:szCs w:val="21"/>
                <w:lang w:val="en-US" w:eastAsia="zh-CN"/>
              </w:rPr>
              <w:t xml:space="preserve">缴纳期限12个月。</w:t>
            </w:r>
            <w:r/>
          </w:p>
        </w:tc>
      </w:tr>
      <w:tr>
        <w:trPr>
          <w:trHeight w:val="500"/>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p>
        </w:tc>
        <w:tc>
          <w:tcPr>
            <w:tcW w:w="20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综合管理杂费</w:t>
            </w:r>
            <w:r/>
          </w:p>
        </w:tc>
        <w:tc>
          <w:tcPr>
            <w:gridSpan w:val="3"/>
            <w:tcW w:w="311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sz w:val="21"/>
                <w:szCs w:val="21"/>
              </w:rPr>
              <w:t xml:space="preserve">（以下</w:t>
            </w:r>
            <w:r>
              <w:rPr>
                <w:rFonts w:hint="eastAsia" w:ascii="宋体" w:hAnsi="宋体" w:eastAsia="宋体" w:cs="宋体"/>
                <w:b/>
                <w:sz w:val="21"/>
                <w:szCs w:val="21"/>
                <w:lang w:val="en-US" w:eastAsia="zh-CN"/>
              </w:rPr>
              <w:t xml:space="preserve">各</w:t>
            </w:r>
            <w:r>
              <w:rPr>
                <w:rFonts w:hint="eastAsia" w:ascii="宋体" w:hAnsi="宋体" w:eastAsia="宋体" w:cs="宋体"/>
                <w:b/>
                <w:sz w:val="21"/>
                <w:szCs w:val="21"/>
              </w:rPr>
              <w:t xml:space="preserve">项合计）</w:t>
            </w:r>
            <w:r/>
          </w:p>
        </w:tc>
        <w:tc>
          <w:tcPr>
            <w:tcW w:w="85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300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470"/>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2.1</w:t>
            </w:r>
            <w:r/>
          </w:p>
        </w:tc>
        <w:tc>
          <w:tcPr>
            <w:tcW w:w="20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000000"/>
                <w:sz w:val="21"/>
                <w:szCs w:val="21"/>
              </w:rPr>
              <w:t xml:space="preserve">服装费</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rPr>
              <w:t xml:space="preserve">年</w:t>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2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85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00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lang w:val="en-US" w:eastAsia="zh-CN"/>
              </w:rPr>
              <w:t xml:space="preserve">投标人综合考虑，自行报价。</w:t>
            </w:r>
            <w:r/>
          </w:p>
        </w:tc>
      </w:tr>
      <w:tr>
        <w:trPr>
          <w:trHeight w:val="470"/>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2.2</w:t>
            </w:r>
            <w:r/>
          </w:p>
        </w:tc>
        <w:tc>
          <w:tcPr>
            <w:tcW w:w="20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福利费</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rPr>
              <w:t xml:space="preserve">年</w:t>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2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85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00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lang w:val="en-US" w:eastAsia="zh-CN"/>
              </w:rPr>
              <w:t xml:space="preserve">投标人综合考虑，自行报价。</w:t>
            </w:r>
            <w:r/>
          </w:p>
        </w:tc>
      </w:tr>
      <w:tr>
        <w:trPr>
          <w:trHeight w:val="470"/>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c>
        <w:tc>
          <w:tcPr>
            <w:tcW w:w="20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w:t>
            </w:r>
            <w:r>
              <w:rPr>
                <w:rFonts w:hint="eastAsia" w:ascii="宋体" w:hAnsi="宋体" w:eastAsia="宋体" w:cs="宋体"/>
                <w:sz w:val="21"/>
                <w:szCs w:val="21"/>
                <w:lang w:val="en-US" w:eastAsia="zh-CN"/>
              </w:rPr>
              <w:t xml:space="preserve">可自行拓展</w:t>
            </w:r>
            <w:r>
              <w:rPr>
                <w:rFonts w:hint="eastAsia" w:ascii="宋体" w:hAnsi="宋体" w:eastAsia="宋体" w:cs="宋体"/>
                <w:color w:val="000000"/>
                <w:sz w:val="21"/>
                <w:szCs w:val="21"/>
                <w:lang w:val="en-US" w:eastAsia="zh-CN"/>
              </w:rPr>
              <w:t xml:space="preserve">）</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2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85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00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trHeight w:val="685"/>
        </w:trPr>
        <w:tc>
          <w:tcPr>
            <w:tcW w:w="885"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2040" w:type="dxa"/>
            <w:vAlign w:val="center"/>
            <w:textDirection w:val="lrTb"/>
            <w:noWrap w:val="false"/>
          </w:tcPr>
          <w:p>
            <w:pPr>
              <w:jc w:val="left"/>
              <w:keepLines w:val="0"/>
              <w:keepNext w:val="0"/>
              <w:pageBreakBefore w:val="0"/>
              <w:spacing w:line="3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企业管理利润</w:t>
            </w:r>
            <w:r/>
          </w:p>
        </w:tc>
        <w:tc>
          <w:tcPr>
            <w:tcW w:w="81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color w:val="000000"/>
                <w:sz w:val="21"/>
                <w:szCs w:val="21"/>
              </w:rPr>
              <w:t xml:space="preserve">年</w:t>
            </w:r>
            <w:r/>
          </w:p>
        </w:tc>
        <w:tc>
          <w:tcPr>
            <w:tcW w:w="1035"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273"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50"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3006" w:type="dxa"/>
            <w:vAlign w:val="center"/>
            <w:textDirection w:val="lrTb"/>
            <w:noWrap w:val="false"/>
          </w:tcPr>
          <w:p>
            <w:pPr>
              <w:jc w:val="center"/>
              <w:keepLines w:val="0"/>
              <w:keepNext w:val="0"/>
              <w:pageBreakBefore w:val="0"/>
              <w:spacing w:line="300" w:lineRule="exact"/>
              <w:rPr>
                <w:rFonts w:hint="eastAsia" w:ascii="宋体" w:hAnsi="宋体" w:eastAsia="宋体" w:cs="宋体"/>
                <w:sz w:val="21"/>
                <w:szCs w:val="21"/>
                <w:lang w:val="zh-CN"/>
              </w:rPr>
            </w:pPr>
            <w:r>
              <w:rPr>
                <w:rFonts w:hint="eastAsia" w:ascii="宋体" w:hAnsi="宋体" w:eastAsia="宋体" w:cs="宋体"/>
                <w:color w:val="000000"/>
                <w:sz w:val="21"/>
                <w:szCs w:val="21"/>
                <w:lang w:val="en-US" w:eastAsia="zh-CN"/>
              </w:rPr>
              <w:t xml:space="preserve">投标人综合考虑，自行报价。</w:t>
            </w:r>
            <w:r/>
          </w:p>
        </w:tc>
      </w:tr>
      <w:tr>
        <w:trPr>
          <w:trHeight w:val="305"/>
        </w:trPr>
        <w:tc>
          <w:tcPr>
            <w:tcW w:w="885"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4</w:t>
            </w:r>
            <w:r/>
          </w:p>
        </w:tc>
        <w:tc>
          <w:tcPr>
            <w:tcW w:w="2040"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bCs/>
                <w:color w:val="000000"/>
                <w:sz w:val="21"/>
                <w:szCs w:val="21"/>
              </w:rPr>
              <w:t xml:space="preserve">不可预见费</w:t>
            </w:r>
            <w:r>
              <w:rPr>
                <w:rFonts w:hint="eastAsia" w:ascii="宋体" w:hAnsi="宋体" w:eastAsia="宋体" w:cs="宋体"/>
                <w:b/>
                <w:bCs/>
                <w:color w:val="000000"/>
                <w:sz w:val="21"/>
                <w:szCs w:val="21"/>
                <w:lang w:val="en-US" w:eastAsia="zh-CN"/>
              </w:rPr>
              <w:t xml:space="preserve">用</w:t>
            </w:r>
            <w:r/>
          </w:p>
        </w:tc>
        <w:tc>
          <w:tcPr>
            <w:tcW w:w="81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color w:val="000000"/>
                <w:sz w:val="21"/>
                <w:szCs w:val="21"/>
              </w:rPr>
              <w:t xml:space="preserve">年</w:t>
            </w:r>
            <w:r/>
          </w:p>
        </w:tc>
        <w:tc>
          <w:tcPr>
            <w:tcW w:w="1035"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273"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50"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3006"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sz w:val="21"/>
                <w:szCs w:val="21"/>
                <w:lang w:val="zh-CN"/>
              </w:rPr>
              <w:t xml:space="preserve">投标人为完成招标文件规定的</w:t>
            </w:r>
            <w:r>
              <w:rPr>
                <w:rFonts w:hint="eastAsia" w:ascii="宋体" w:hAnsi="宋体" w:eastAsia="宋体" w:cs="宋体"/>
                <w:sz w:val="21"/>
                <w:szCs w:val="21"/>
                <w:lang w:val="en-US" w:eastAsia="zh-CN"/>
              </w:rPr>
              <w:t xml:space="preserve">物业</w:t>
            </w:r>
            <w:r>
              <w:rPr>
                <w:rFonts w:hint="eastAsia" w:ascii="宋体" w:hAnsi="宋体" w:eastAsia="宋体" w:cs="宋体"/>
                <w:sz w:val="21"/>
                <w:szCs w:val="21"/>
                <w:lang w:val="zh-CN"/>
              </w:rPr>
              <w:t xml:space="preserve">服务工作所涉及到的一切相关费用</w:t>
            </w:r>
            <w:r>
              <w:rPr>
                <w:rFonts w:hint="eastAsia" w:ascii="宋体" w:hAnsi="宋体" w:eastAsia="宋体" w:cs="宋体"/>
                <w:color w:val="000000"/>
                <w:sz w:val="21"/>
                <w:szCs w:val="21"/>
              </w:rPr>
              <w:t xml:space="preserve">（即招标文件中要求报价时考虑的一切费用）</w:t>
            </w:r>
            <w:r>
              <w:rPr>
                <w:rFonts w:hint="eastAsia" w:ascii="宋体" w:hAnsi="宋体" w:eastAsia="宋体" w:cs="宋体"/>
                <w:sz w:val="21"/>
                <w:szCs w:val="21"/>
                <w:lang w:val="zh-CN"/>
              </w:rPr>
              <w:t xml:space="preserve">，</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自行报价。</w:t>
            </w:r>
            <w:r/>
          </w:p>
        </w:tc>
      </w:tr>
      <w:tr>
        <w:trPr>
          <w:trHeight w:val="305"/>
        </w:trPr>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5</w:t>
            </w:r>
            <w:r/>
          </w:p>
        </w:tc>
        <w:tc>
          <w:tcPr>
            <w:tcW w:w="204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法定税费</w:t>
            </w:r>
            <w:r/>
          </w:p>
        </w:tc>
        <w:tc>
          <w:tcPr>
            <w:tcW w:w="81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color w:val="000000"/>
                <w:sz w:val="21"/>
                <w:szCs w:val="21"/>
              </w:rPr>
              <w:t xml:space="preserve">年</w:t>
            </w:r>
            <w:r/>
          </w:p>
        </w:tc>
        <w:tc>
          <w:tcPr>
            <w:tcW w:w="10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273"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50"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3006"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eastAsia="zh-CN"/>
              </w:rPr>
            </w:pPr>
            <w:r>
              <w:rPr>
                <w:rFonts w:hint="eastAsia" w:ascii="宋体" w:hAnsi="宋体" w:eastAsia="宋体" w:cs="宋体"/>
                <w:color w:val="000000"/>
                <w:sz w:val="21"/>
                <w:szCs w:val="21"/>
              </w:rPr>
              <w:t xml:space="preserve">各投标人填报的税率统一按照6.72%计算</w:t>
            </w:r>
            <w:r>
              <w:rPr>
                <w:rFonts w:hint="eastAsia" w:ascii="宋体" w:hAnsi="宋体" w:eastAsia="宋体" w:cs="宋体"/>
                <w:color w:val="000000"/>
                <w:sz w:val="21"/>
                <w:szCs w:val="21"/>
                <w:lang w:eastAsia="zh-CN"/>
              </w:rPr>
              <w:t xml:space="preserve">。</w:t>
            </w:r>
            <w:r/>
          </w:p>
        </w:tc>
      </w:tr>
      <w:tr>
        <w:trPr>
          <w:trHeight w:val="740"/>
        </w:trPr>
        <w:tc>
          <w:tcPr>
            <w:gridSpan w:val="2"/>
            <w:tcW w:w="29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投标总报价（1+2+3+4</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w:t>
            </w:r>
            <w:r/>
          </w:p>
        </w:tc>
        <w:tc>
          <w:tcPr>
            <w:gridSpan w:val="4"/>
            <w:tcW w:w="3968" w:type="dxa"/>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0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650"/>
        <w:jc w:val="both"/>
        <w:spacing w:beforeAutospacing="0" w:afterAutospacing="0"/>
        <w:rPr>
          <w:color w:val="auto"/>
          <w:highlight w:val="none"/>
        </w:rPr>
      </w:pPr>
      <w:r>
        <w:rPr>
          <w:color w:val="auto"/>
          <w:highlight w:val="none"/>
        </w:rPr>
        <w:t xml:space="preserve"> </w:t>
      </w:r>
      <w:r/>
    </w:p>
    <w:p>
      <w:pPr>
        <w:ind w:firstLine="470"/>
        <w:spacing w:line="360" w:lineRule="auto"/>
        <w:rPr>
          <w:rFonts w:ascii="宋体" w:hAnsi="宋体"/>
          <w:b/>
          <w:color w:val="auto"/>
          <w:sz w:val="24"/>
          <w:highlight w:val="none"/>
        </w:rPr>
      </w:pPr>
      <w:r>
        <w:rPr>
          <w:rFonts w:hint="eastAsia" w:ascii="宋体" w:hAnsi="宋体"/>
          <w:b/>
          <w:color w:val="auto"/>
          <w:sz w:val="24"/>
          <w:highlight w:val="none"/>
        </w:rPr>
        <w:t xml:space="preserve">投标人</w:t>
      </w:r>
      <w:r>
        <w:rPr>
          <w:rFonts w:hint="eastAsia" w:ascii="宋体" w:hAnsi="Arial" w:cs="宋体"/>
          <w:b/>
          <w:bCs/>
          <w:color w:val="auto"/>
          <w:sz w:val="24"/>
          <w:highlight w:val="none"/>
          <w:lang w:val="zh-CN"/>
        </w:rPr>
        <w:t xml:space="preserve">所提供人员的费用不得低于上述标准进行测算，</w:t>
      </w:r>
      <w:r>
        <w:rPr>
          <w:rFonts w:hint="eastAsia" w:ascii="宋体" w:hAnsi="宋体"/>
          <w:b/>
          <w:color w:val="auto"/>
          <w:sz w:val="24"/>
          <w:highlight w:val="none"/>
        </w:rPr>
        <w:t xml:space="preserve">否则</w:t>
      </w:r>
      <w:r>
        <w:rPr>
          <w:rFonts w:hint="eastAsia" w:ascii="宋体" w:hAnsi="Arial" w:cs="宋体"/>
          <w:b/>
          <w:bCs/>
          <w:color w:val="auto"/>
          <w:sz w:val="24"/>
          <w:highlight w:val="none"/>
          <w:lang w:val="zh-CN"/>
        </w:rPr>
        <w:t xml:space="preserve">视为未实质性响应招标文件要求</w:t>
      </w:r>
      <w:r>
        <w:rPr>
          <w:rFonts w:hint="eastAsia" w:ascii="宋体" w:hAnsi="宋体"/>
          <w:b/>
          <w:color w:val="auto"/>
          <w:sz w:val="24"/>
          <w:highlight w:val="none"/>
        </w:rPr>
        <w:t xml:space="preserve">。如果招标公告发布之后</w:t>
      </w:r>
      <w:r>
        <w:rPr>
          <w:rFonts w:hint="eastAsia" w:ascii="宋体" w:hAnsi="宋体"/>
          <w:b/>
          <w:color w:val="auto"/>
          <w:sz w:val="24"/>
          <w:highlight w:val="none"/>
          <w:lang w:val="en-US" w:eastAsia="zh-CN"/>
        </w:rPr>
        <w:t xml:space="preserve">开标前</w:t>
      </w:r>
      <w:r>
        <w:rPr>
          <w:rFonts w:hint="eastAsia" w:ascii="宋体" w:hAnsi="宋体"/>
          <w:b/>
          <w:color w:val="auto"/>
          <w:sz w:val="24"/>
          <w:highlight w:val="none"/>
        </w:rPr>
        <w:t xml:space="preserve">遇政府调整职工最低工资标准或社会保险缴纳基数，</w:t>
      </w:r>
      <w:r>
        <w:rPr>
          <w:rFonts w:hint="eastAsia" w:ascii="宋体" w:hAnsi="宋体"/>
          <w:b/>
          <w:color w:val="auto"/>
          <w:sz w:val="24"/>
          <w:highlight w:val="none"/>
          <w:lang w:val="en-US" w:eastAsia="zh-CN"/>
        </w:rPr>
        <w:t xml:space="preserve">评标委员会进行符合性审查时</w:t>
      </w:r>
      <w:r>
        <w:rPr>
          <w:rFonts w:hint="eastAsia" w:ascii="宋体" w:hAnsi="宋体"/>
          <w:b/>
          <w:color w:val="auto"/>
          <w:sz w:val="24"/>
          <w:highlight w:val="none"/>
        </w:rPr>
        <w:t xml:space="preserve">可仍按上述标准</w:t>
      </w:r>
      <w:r>
        <w:rPr>
          <w:rFonts w:hint="eastAsia" w:ascii="宋体" w:hAnsi="宋体"/>
          <w:b/>
          <w:color w:val="auto"/>
          <w:sz w:val="24"/>
          <w:highlight w:val="none"/>
          <w:lang w:val="en-US" w:eastAsia="zh-CN"/>
        </w:rPr>
        <w:t xml:space="preserve">审查</w:t>
      </w:r>
      <w:r>
        <w:rPr>
          <w:rFonts w:hint="eastAsia" w:ascii="宋体" w:hAnsi="宋体"/>
          <w:b/>
          <w:color w:val="auto"/>
          <w:sz w:val="24"/>
          <w:highlight w:val="none"/>
        </w:rPr>
        <w:t xml:space="preserve">，中标后，</w:t>
      </w:r>
      <w:r>
        <w:rPr>
          <w:rFonts w:hint="eastAsia" w:ascii="宋体" w:hAnsi="宋体"/>
          <w:b/>
          <w:color w:val="auto"/>
          <w:sz w:val="24"/>
          <w:highlight w:val="none"/>
          <w:lang w:val="en-US" w:eastAsia="zh-CN"/>
        </w:rPr>
        <w:t xml:space="preserve">中标人应按照最新政策文件规定执行</w:t>
      </w:r>
      <w:r>
        <w:rPr>
          <w:rFonts w:hint="eastAsia" w:ascii="宋体" w:hAnsi="宋体"/>
          <w:b/>
          <w:color w:val="auto"/>
          <w:sz w:val="24"/>
          <w:highlight w:val="none"/>
        </w:rPr>
        <w:t xml:space="preserve">。</w:t>
      </w:r>
      <w:r/>
    </w:p>
    <w:p>
      <w:pPr>
        <w:ind w:firstLine="470"/>
        <w:spacing w:line="360" w:lineRule="auto"/>
        <w:rPr>
          <w:rFonts w:ascii="宋体" w:hAnsi="宋体"/>
          <w:b/>
          <w:color w:val="auto"/>
          <w:sz w:val="24"/>
          <w:highlight w:val="none"/>
        </w:rPr>
      </w:pPr>
      <w:r>
        <w:rPr>
          <w:rFonts w:ascii="宋体" w:hAnsi="宋体"/>
          <w:b/>
          <w:color w:val="auto"/>
          <w:sz w:val="24"/>
          <w:highlight w:val="none"/>
        </w:rPr>
      </w:r>
      <w:r/>
    </w:p>
    <w:p>
      <w:pPr>
        <w:pStyle w:val="650"/>
        <w:jc w:val="center"/>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650"/>
        <w:jc w:val="center"/>
        <w:spacing w:beforeAutospacing="0" w:afterAutospacing="0"/>
        <w:rPr>
          <w:color w:val="auto"/>
          <w:highlight w:val="none"/>
        </w:rPr>
      </w:pPr>
      <w:r>
        <w:rPr>
          <w:color w:val="auto"/>
          <w:highlight w:val="none"/>
        </w:rPr>
      </w:r>
      <w:r/>
    </w:p>
    <w:p>
      <w:pPr>
        <w:pStyle w:val="650"/>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十三、技术要求响应及偏离表（分包号：**）</w:t>
      </w:r>
      <w:r/>
    </w:p>
    <w:tbl>
      <w:tblPr>
        <w:tblStyle w:val="64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bl>
    <w:p>
      <w:pPr>
        <w:pStyle w:val="650"/>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bookmarkStart w:id="195" w:name="_Hlt26955054"/>
      <w:r>
        <w:rPr>
          <w:rFonts w:hint="eastAsia" w:ascii="黑体" w:hAnsi="宋体" w:eastAsia="黑体" w:cs="黑体"/>
          <w:b/>
          <w:color w:val="auto"/>
          <w:sz w:val="32"/>
          <w:szCs w:val="32"/>
          <w:highlight w:val="none"/>
        </w:rPr>
        <w:t xml:space="preserve">十四、商务要求响应及偏离表（分包号：**）</w:t>
      </w:r>
      <w:r/>
    </w:p>
    <w:tbl>
      <w:tblPr>
        <w:tblStyle w:val="64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color w:val="auto"/>
                <w:highlight w:val="none"/>
              </w:rPr>
            </w:pPr>
            <w:r/>
            <w:bookmarkStart w:id="196" w:name="_Hlt26609391"/>
            <w:r/>
            <w:bookmarkStart w:id="197" w:name="_Hlt26782999"/>
            <w:r/>
            <w:bookmarkStart w:id="198" w:name="_Hlt26671343"/>
            <w:r/>
            <w:bookmarkStart w:id="199" w:name="_Hlt26671372"/>
            <w:r/>
            <w:bookmarkStart w:id="200" w:name="_Hlt26580838"/>
            <w:r/>
            <w:bookmarkStart w:id="201" w:name="_Hlt26955064"/>
            <w:r/>
            <w:bookmarkStart w:id="202" w:name="_Hlt26955056"/>
            <w:r/>
            <w:bookmarkStart w:id="203" w:name="_Hlt24879081"/>
            <w:r>
              <w:rPr>
                <w:rFonts w:hint="eastAsia" w:ascii="宋体" w:hAnsi="宋体" w:eastAsia="宋体" w:cs="宋体"/>
                <w:color w:val="auto"/>
                <w:highlight w:val="none"/>
              </w:rPr>
              <w:t xml:space="preserve">序号</w:t>
            </w:r>
            <w:bookmarkEnd w:id="196"/>
            <w:bookmarkEnd w:id="197"/>
            <w:bookmarkEnd w:id="198"/>
            <w:bookmarkEnd w:id="199"/>
            <w:bookmarkEnd w:id="200"/>
            <w:bookmarkEnd w:id="201"/>
            <w:bookmarkEnd w:id="202"/>
            <w:bookmarkEnd w:id="203"/>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rFonts w:hint="eastAsia" w:eastAsiaTheme="minorEastAsia"/>
                <w:color w:val="auto"/>
                <w:highlight w:val="none"/>
                <w:lang w:val="en-US" w:eastAsia="zh-CN"/>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rFonts w:hint="eastAsia" w:eastAsiaTheme="minorEastAsia"/>
                <w:color w:val="auto"/>
                <w:highlight w:val="none"/>
                <w:lang w:val="en-US" w:eastAsia="zh-CN"/>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both"/>
              <w:spacing w:beforeAutospacing="0" w:afterAutospacing="0"/>
              <w:rPr>
                <w:rFonts w:hint="eastAsia" w:eastAsiaTheme="minorEastAsia"/>
                <w:color w:val="auto"/>
                <w:highlight w:val="none"/>
                <w:lang w:val="en-US" w:eastAsia="zh-CN"/>
              </w:rPr>
            </w:pPr>
            <w:r>
              <w:rPr>
                <w:rFonts w:hint="eastAsia" w:eastAsiaTheme="minorEastAsia"/>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color w:val="auto"/>
                <w:highlight w:val="none"/>
              </w:rPr>
            </w:pPr>
            <w:r>
              <w:rPr>
                <w:color w:val="auto"/>
                <w:highlight w:val="none"/>
              </w:rPr>
              <w:t xml:space="preserve"> </w:t>
            </w:r>
            <w:r/>
          </w:p>
        </w:tc>
      </w:tr>
    </w:tbl>
    <w:p>
      <w:pPr>
        <w:pStyle w:val="650"/>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50"/>
        <w:jc w:val="both"/>
        <w:spacing w:beforeAutospacing="0" w:afterAutospacing="0" w:line="480" w:lineRule="auto"/>
        <w:rPr>
          <w:color w:val="auto"/>
          <w:highlight w:val="none"/>
        </w:rPr>
      </w:pPr>
      <w:r>
        <w:rPr>
          <w:color w:val="auto"/>
          <w:highlight w:val="none"/>
        </w:rPr>
        <w:t xml:space="preserve"> </w:t>
      </w:r>
      <w:r/>
    </w:p>
    <w:p>
      <w:pPr>
        <w:pStyle w:val="650"/>
        <w:jc w:val="both"/>
        <w:spacing w:beforeAutospacing="0" w:afterAutospacing="0" w:line="480" w:lineRule="auto"/>
        <w:rPr>
          <w:color w:val="auto"/>
          <w:highlight w:val="none"/>
        </w:rPr>
      </w:pPr>
      <w:r>
        <w:rPr>
          <w:color w:val="auto"/>
          <w:highlight w:val="none"/>
        </w:rPr>
        <w:t xml:space="preserve"> </w:t>
      </w:r>
      <w:r/>
    </w:p>
    <w:p>
      <w:pPr>
        <w:pStyle w:val="650"/>
        <w:jc w:val="center"/>
        <w:spacing w:beforeAutospacing="0" w:afterAutospacing="0"/>
        <w:rPr>
          <w:color w:val="auto"/>
          <w:highlight w:val="none"/>
        </w:rPr>
      </w:pPr>
      <w:r/>
      <w:bookmarkStart w:id="204" w:name="_Toc462564146"/>
      <w:r/>
      <w:bookmarkStart w:id="205" w:name="_格式2__法定代表人授权书"/>
      <w:r/>
      <w:bookmarkStart w:id="206" w:name="_Hlt26955066"/>
      <w:r/>
      <w:bookmarkStart w:id="207" w:name="_Hlt26609389"/>
      <w:r/>
      <w:bookmarkStart w:id="208" w:name="_Hlt26671374"/>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十五、开标一览表</w:t>
      </w:r>
      <w:r/>
    </w:p>
    <w:p>
      <w:pPr>
        <w:pStyle w:val="650"/>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50"/>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5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50"/>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4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0"/>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50"/>
        <w:jc w:val="both"/>
        <w:spacing w:beforeAutospacing="0" w:afterAutospacing="0"/>
        <w:rPr>
          <w:color w:val="auto"/>
          <w:highlight w:val="none"/>
        </w:rPr>
      </w:pPr>
      <w:r>
        <w:rPr>
          <w:color w:val="auto"/>
          <w:highlight w:val="none"/>
        </w:rPr>
        <w:t xml:space="preserve"> </w:t>
      </w:r>
      <w:r/>
    </w:p>
    <w:p>
      <w:pPr>
        <w:pStyle w:val="650"/>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0"/>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十六、技术方案、服务承诺、培训承诺等</w:t>
      </w:r>
      <w:r/>
    </w:p>
    <w:p>
      <w:pPr>
        <w:pStyle w:val="650"/>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50"/>
        <w:jc w:val="center"/>
        <w:spacing w:beforeAutospacing="0" w:afterAutospacing="0"/>
        <w:rPr>
          <w:color w:val="auto"/>
          <w:highlight w:val="none"/>
        </w:rPr>
      </w:pPr>
      <w:r>
        <w:rPr>
          <w:color w:val="auto"/>
          <w:highlight w:val="none"/>
        </w:rPr>
      </w:r>
      <w:bookmarkEnd w:id="6"/>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3"/>
      <w:bookmarkEnd w:id="189"/>
      <w:bookmarkEnd w:id="190"/>
      <w:bookmarkEnd w:id="192"/>
      <w:bookmarkEnd w:id="193"/>
      <w:bookmarkEnd w:id="194"/>
      <w:bookmarkEnd w:id="195"/>
      <w:bookmarkEnd w:id="204"/>
      <w:bookmarkEnd w:id="205"/>
      <w:bookmarkEnd w:id="206"/>
      <w:bookmarkEnd w:id="207"/>
      <w:bookmarkEnd w:id="208"/>
      <w:r/>
    </w:p>
    <w:p>
      <w:pPr>
        <w:rPr>
          <w:color w:val="auto"/>
          <w:highlight w:val="none"/>
        </w:rPr>
      </w:pPr>
      <w:r>
        <w:rPr>
          <w:color w:val="auto"/>
          <w:highlight w:val="none"/>
        </w:rPr>
      </w:r>
      <w:r/>
    </w:p>
    <w:p>
      <w:pPr>
        <w:pStyle w:val="65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50"/>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5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5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5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5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5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5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5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5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5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0"/>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1"/>
    <w:link w:val="638"/>
    <w:uiPriority w:val="9"/>
    <w:rPr>
      <w:rFonts w:ascii="Arial" w:hAnsi="Arial" w:eastAsia="Arial" w:cs="Arial"/>
      <w:sz w:val="40"/>
      <w:szCs w:val="40"/>
    </w:rPr>
  </w:style>
  <w:style w:type="character" w:styleId="15">
    <w:name w:val="Heading 2 Char"/>
    <w:basedOn w:val="641"/>
    <w:link w:val="639"/>
    <w:uiPriority w:val="9"/>
    <w:rPr>
      <w:rFonts w:ascii="Arial" w:hAnsi="Arial" w:eastAsia="Arial" w:cs="Arial"/>
      <w:sz w:val="34"/>
    </w:rPr>
  </w:style>
  <w:style w:type="character" w:styleId="17">
    <w:name w:val="Heading 3 Char"/>
    <w:basedOn w:val="641"/>
    <w:link w:val="640"/>
    <w:uiPriority w:val="9"/>
    <w:rPr>
      <w:rFonts w:ascii="Arial" w:hAnsi="Arial" w:eastAsia="Arial" w:cs="Arial"/>
      <w:sz w:val="30"/>
      <w:szCs w:val="30"/>
    </w:rPr>
  </w:style>
  <w:style w:type="paragraph" w:styleId="18">
    <w:name w:val="Heading 4"/>
    <w:basedOn w:val="637"/>
    <w:next w:val="6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1"/>
    <w:link w:val="18"/>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1"/>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1"/>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1"/>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1"/>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1"/>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641"/>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641"/>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1"/>
    <w:link w:val="648"/>
    <w:uiPriority w:val="99"/>
  </w:style>
  <w:style w:type="character" w:styleId="44">
    <w:name w:val="Footer Char"/>
    <w:basedOn w:val="641"/>
    <w:link w:val="647"/>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647"/>
    <w:uiPriority w:val="99"/>
  </w:style>
  <w:style w:type="table" w:styleId="48">
    <w:name w:val="Table Grid Light"/>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1"/>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1"/>
    <w:uiPriority w:val="99"/>
    <w:semiHidden/>
    <w:unhideWhenUsed/>
    <w:rPr>
      <w:vertAlign w:val="superscript"/>
    </w:rPr>
  </w:style>
  <w:style w:type="paragraph" w:styleId="180">
    <w:name w:val="toc 1"/>
    <w:basedOn w:val="637"/>
    <w:next w:val="637"/>
    <w:uiPriority w:val="39"/>
    <w:unhideWhenUsed/>
    <w:pPr>
      <w:ind w:left="0" w:right="0" w:firstLine="0"/>
      <w:spacing w:after="57"/>
    </w:p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8">
    <w:name w:val="Heading 1"/>
    <w:basedOn w:val="637"/>
    <w:next w:val="637"/>
    <w:link w:val="666"/>
    <w:uiPriority w:val="0"/>
    <w:qFormat/>
    <w:pPr>
      <w:jc w:val="center"/>
      <w:keepLines/>
      <w:keepNext/>
      <w:spacing w:before="340" w:after="330" w:line="576" w:lineRule="auto"/>
      <w:outlineLvl w:val="0"/>
    </w:pPr>
    <w:rPr>
      <w:b/>
      <w:sz w:val="44"/>
    </w:rPr>
  </w:style>
  <w:style w:type="paragraph" w:styleId="639">
    <w:name w:val="Heading 2"/>
    <w:basedOn w:val="637"/>
    <w:next w:val="63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0">
    <w:name w:val="Heading 3"/>
    <w:basedOn w:val="637"/>
    <w:next w:val="637"/>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641" w:default="1">
    <w:name w:val="Default Paragraph Font"/>
    <w:uiPriority w:val="1"/>
    <w:semiHidden/>
    <w:unhideWhenUsed/>
    <w:qFormat/>
  </w:style>
  <w:style w:type="table" w:styleId="642" w:default="1">
    <w:name w:val="Normal Table"/>
    <w:uiPriority w:val="99"/>
    <w:semiHidden/>
    <w:unhideWhenUsed/>
    <w:qFormat/>
    <w:tblPr>
      <w:tblCellMar>
        <w:left w:w="108" w:type="dxa"/>
        <w:top w:w="0" w:type="dxa"/>
        <w:right w:w="108" w:type="dxa"/>
        <w:bottom w:w="0" w:type="dxa"/>
      </w:tblCellMar>
    </w:tblPr>
  </w:style>
  <w:style w:type="paragraph" w:styleId="643">
    <w:name w:val="Body Text"/>
    <w:basedOn w:val="637"/>
    <w:uiPriority w:val="0"/>
    <w:semiHidden/>
    <w:qFormat/>
    <w:rPr>
      <w:rFonts w:ascii="Arial" w:hAnsi="Arial" w:eastAsia="Arial" w:cs="Arial"/>
      <w:sz w:val="21"/>
      <w:szCs w:val="21"/>
      <w:lang w:val="en-US" w:eastAsia="en-US" w:bidi="ar-SA"/>
    </w:rPr>
  </w:style>
  <w:style w:type="paragraph" w:styleId="644">
    <w:name w:val="Body Text Indent"/>
    <w:basedOn w:val="637"/>
    <w:next w:val="645"/>
    <w:uiPriority w:val="0"/>
    <w:qFormat/>
    <w:pPr>
      <w:ind w:firstLine="645"/>
    </w:pPr>
    <w:rPr>
      <w:rFonts w:ascii="楷体_GB2312" w:eastAsia="楷体_GB2312"/>
      <w:sz w:val="32"/>
      <w:szCs w:val="32"/>
    </w:rPr>
  </w:style>
  <w:style w:type="paragraph" w:styleId="645">
    <w:name w:val="envelope return"/>
    <w:basedOn w:val="637"/>
    <w:uiPriority w:val="0"/>
    <w:qFormat/>
    <w:pPr>
      <w:ind w:firstLine="200"/>
      <w:spacing w:line="360" w:lineRule="auto"/>
    </w:pPr>
    <w:rPr>
      <w:rFonts w:ascii="Arial" w:hAnsi="Arial" w:eastAsia="仿宋_GB2312" w:cs="Arial"/>
      <w:sz w:val="24"/>
    </w:rPr>
  </w:style>
  <w:style w:type="paragraph" w:styleId="646">
    <w:name w:val="Plain Text"/>
    <w:basedOn w:val="637"/>
    <w:uiPriority w:val="0"/>
    <w:qFormat/>
    <w:rPr>
      <w:rFonts w:hAnsi="Courier New"/>
      <w:sz w:val="21"/>
    </w:rPr>
  </w:style>
  <w:style w:type="paragraph" w:styleId="647">
    <w:name w:val="Footer"/>
    <w:basedOn w:val="637"/>
    <w:link w:val="659"/>
    <w:uiPriority w:val="0"/>
    <w:qFormat/>
    <w:pPr>
      <w:jc w:val="left"/>
      <w:tabs>
        <w:tab w:val="center" w:pos="4153" w:leader="none"/>
        <w:tab w:val="right" w:pos="8306" w:leader="none"/>
      </w:tabs>
    </w:pPr>
    <w:rPr>
      <w:sz w:val="18"/>
      <w:szCs w:val="18"/>
    </w:rPr>
  </w:style>
  <w:style w:type="paragraph" w:styleId="648">
    <w:name w:val="Header"/>
    <w:basedOn w:val="637"/>
    <w:link w:val="658"/>
    <w:uiPriority w:val="0"/>
    <w:qFormat/>
    <w:pPr>
      <w:jc w:val="center"/>
      <w:tabs>
        <w:tab w:val="center" w:pos="4153" w:leader="none"/>
        <w:tab w:val="right" w:pos="8306" w:leader="none"/>
      </w:tabs>
      <w:pBdr>
        <w:bottom w:val="single" w:color="auto" w:sz="6" w:space="1"/>
      </w:pBdr>
    </w:pPr>
    <w:rPr>
      <w:sz w:val="18"/>
      <w:szCs w:val="18"/>
    </w:rPr>
  </w:style>
  <w:style w:type="paragraph" w:styleId="649">
    <w:name w:val="Body Text Indent 3"/>
    <w:basedOn w:val="637"/>
    <w:uiPriority w:val="0"/>
    <w:qFormat/>
    <w:pPr>
      <w:ind w:left="645" w:firstLine="645"/>
    </w:pPr>
    <w:rPr>
      <w:rFonts w:ascii="Arial" w:hAnsi="Arial" w:eastAsia="仿宋_GB2312" w:cs="Arial"/>
      <w:color w:val="ffff00"/>
      <w:sz w:val="32"/>
      <w:szCs w:val="32"/>
    </w:rPr>
  </w:style>
  <w:style w:type="paragraph" w:styleId="650">
    <w:name w:val="Normal (Web)"/>
    <w:basedOn w:val="637"/>
    <w:uiPriority w:val="0"/>
    <w:qFormat/>
    <w:pPr>
      <w:jc w:val="left"/>
      <w:spacing w:beforeAutospacing="1" w:afterAutospacing="1"/>
    </w:pPr>
    <w:rPr>
      <w:rFonts w:cs="Times New Roman"/>
      <w:sz w:val="24"/>
    </w:rPr>
  </w:style>
  <w:style w:type="paragraph" w:styleId="651">
    <w:name w:val="Body Text First Indent"/>
    <w:basedOn w:val="637"/>
    <w:next w:val="637"/>
    <w:uiPriority w:val="99"/>
    <w:unhideWhenUsed/>
    <w:qFormat/>
    <w:pPr>
      <w:ind w:firstLine="420"/>
    </w:pPr>
    <w:rPr>
      <w:rFonts w:ascii="Times New Roman" w:hAnsi="Times New Roman" w:eastAsia="宋体" w:cs="Times New Roman"/>
    </w:rPr>
  </w:style>
  <w:style w:type="paragraph" w:styleId="652">
    <w:name w:val="Body Text First Indent 2"/>
    <w:basedOn w:val="644"/>
    <w:next w:val="637"/>
    <w:uiPriority w:val="0"/>
    <w:qFormat/>
    <w:pPr>
      <w:ind w:firstLine="420"/>
    </w:pPr>
  </w:style>
  <w:style w:type="table" w:styleId="653">
    <w:name w:val="Table Grid"/>
    <w:basedOn w:val="64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4">
    <w:name w:val="Strong"/>
    <w:basedOn w:val="641"/>
    <w:uiPriority w:val="0"/>
    <w:qFormat/>
    <w:rPr>
      <w:b/>
    </w:rPr>
  </w:style>
  <w:style w:type="paragraph" w:styleId="655" w:customStyle="1">
    <w:name w:val="Default"/>
    <w:basedOn w:val="637"/>
    <w:uiPriority w:val="0"/>
    <w:semiHidden/>
    <w:qFormat/>
    <w:pPr>
      <w:jc w:val="left"/>
    </w:pPr>
    <w:rPr>
      <w:rFonts w:ascii="宋体" w:hAnsi="Calibri" w:cs="宋体"/>
      <w:color w:val="000000"/>
      <w:sz w:val="24"/>
    </w:rPr>
  </w:style>
  <w:style w:type="paragraph" w:styleId="656" w:customStyle="1">
    <w:name w:val="4"/>
    <w:basedOn w:val="637"/>
    <w:next w:val="649"/>
    <w:uiPriority w:val="0"/>
    <w:qFormat/>
    <w:pPr>
      <w:ind w:firstLine="420"/>
      <w:spacing w:line="360" w:lineRule="auto"/>
    </w:pPr>
    <w:rPr>
      <w:color w:val="ff0000"/>
      <w:sz w:val="24"/>
    </w:rPr>
  </w:style>
  <w:style w:type="paragraph" w:styleId="657" w:customStyle="1">
    <w:name w:val="纯文本1"/>
    <w:basedOn w:val="637"/>
    <w:uiPriority w:val="0"/>
    <w:qFormat/>
    <w:rPr>
      <w:rFonts w:ascii="宋体" w:hAnsi="Courier New" w:eastAsia="楷体_GB2312"/>
      <w:sz w:val="28"/>
      <w:szCs w:val="20"/>
    </w:rPr>
  </w:style>
  <w:style w:type="character" w:styleId="658" w:customStyle="1">
    <w:name w:val="页眉 Char"/>
    <w:basedOn w:val="641"/>
    <w:link w:val="648"/>
    <w:uiPriority w:val="0"/>
    <w:qFormat/>
    <w:rPr>
      <w:sz w:val="18"/>
      <w:szCs w:val="18"/>
    </w:rPr>
  </w:style>
  <w:style w:type="character" w:styleId="659" w:customStyle="1">
    <w:name w:val="页脚 Char"/>
    <w:basedOn w:val="641"/>
    <w:link w:val="647"/>
    <w:uiPriority w:val="0"/>
    <w:qFormat/>
    <w:rPr>
      <w:sz w:val="18"/>
      <w:szCs w:val="18"/>
    </w:rPr>
  </w:style>
  <w:style w:type="paragraph" w:styleId="660" w:customStyle="1">
    <w:name w:val="普通正文"/>
    <w:basedOn w:val="637"/>
    <w:uiPriority w:val="0"/>
    <w:qFormat/>
    <w:pPr>
      <w:ind w:firstLine="480"/>
      <w:jc w:val="left"/>
      <w:spacing w:before="120" w:after="120" w:line="360" w:lineRule="auto"/>
    </w:pPr>
    <w:rPr>
      <w:rFonts w:ascii="Arial" w:hAnsi="Arial" w:eastAsia="等线" w:cs="Arial"/>
      <w:sz w:val="24"/>
      <w:szCs w:val="24"/>
    </w:rPr>
  </w:style>
  <w:style w:type="paragraph" w:styleId="661" w:customStyle="1">
    <w:name w:val="正文首行缩进 21"/>
    <w:basedOn w:val="662"/>
    <w:uiPriority w:val="0"/>
    <w:qFormat/>
    <w:pPr>
      <w:ind w:firstLine="420"/>
    </w:pPr>
  </w:style>
  <w:style w:type="paragraph" w:styleId="662" w:customStyle="1">
    <w:name w:val="正文文本缩进1"/>
    <w:basedOn w:val="637"/>
    <w:next w:val="663"/>
    <w:uiPriority w:val="0"/>
    <w:qFormat/>
    <w:pPr>
      <w:ind w:left="420"/>
      <w:spacing w:after="120"/>
    </w:pPr>
  </w:style>
  <w:style w:type="paragraph" w:styleId="663" w:customStyle="1">
    <w:name w:val="寄信人地址1"/>
    <w:basedOn w:val="664"/>
    <w:uiPriority w:val="0"/>
    <w:qFormat/>
    <w:rPr>
      <w:rFonts w:ascii="Arial" w:hAnsi="Arial"/>
    </w:rPr>
  </w:style>
  <w:style w:type="paragraph" w:styleId="664" w:customStyle="1">
    <w:name w:val="正文11"/>
    <w:next w:val="66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665" w:customStyle="1">
    <w:name w:val="NormalCharacter"/>
    <w:uiPriority w:val="0"/>
    <w:qFormat/>
  </w:style>
  <w:style w:type="character" w:styleId="666" w:customStyle="1">
    <w:name w:val="标题 1 Char"/>
    <w:link w:val="638"/>
    <w:uiPriority w:val="0"/>
    <w:qFormat/>
    <w:rPr>
      <w:b/>
      <w:sz w:val="44"/>
    </w:rPr>
  </w:style>
  <w:style w:type="character" w:styleId="667" w:customStyle="1">
    <w:name w:val="15"/>
    <w:basedOn w:val="641"/>
    <w:uiPriority w:val="0"/>
    <w:qFormat/>
    <w:rPr>
      <w:rFonts w:hint="default" w:ascii="Times New Roman" w:hAnsi="Times New Roman" w:cs="Times New Roman"/>
    </w:rPr>
  </w:style>
  <w:style w:type="paragraph" w:styleId="668" w:customStyle="1">
    <w:name w:val="其他"/>
    <w:basedOn w:val="637"/>
    <w:uiPriority w:val="0"/>
    <w:qFormat/>
    <w:pPr>
      <w:ind w:firstLine="400"/>
      <w:spacing w:line="360" w:lineRule="auto"/>
      <w:shd w:val="clear" w:color="auto" w:fill="auto"/>
      <w:widowControl w:val="off"/>
    </w:pPr>
    <w:rPr>
      <w:rFonts w:ascii="宋体" w:hAnsi="宋体" w:eastAsia="宋体" w:cs="宋体"/>
      <w:sz w:val="30"/>
      <w:szCs w:val="30"/>
      <w:u w:val="none"/>
      <w:lang w:val="zh-CN" w:eastAsia="zh-CN" w:bidi="zh-CN"/>
    </w:rPr>
  </w:style>
  <w:style w:type="paragraph" w:styleId="669" w:customStyle="1">
    <w:name w:val="正文1"/>
    <w:basedOn w:val="670"/>
    <w:next w:val="637"/>
    <w:uiPriority w:val="0"/>
    <w:qFormat/>
  </w:style>
  <w:style w:type="paragraph" w:styleId="670" w:customStyle="1">
    <w:name w:val="正文111"/>
    <w:next w:val="6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1" w:customStyle="1">
    <w:name w:val="文本块1"/>
    <w:basedOn w:val="664"/>
    <w:next w:val="672"/>
    <w:uiPriority w:val="0"/>
    <w:qFormat/>
    <w:pPr>
      <w:ind w:left="256" w:right="6" w:firstLine="624"/>
    </w:pPr>
    <w:rPr>
      <w:rFonts w:eastAsia="仿宋"/>
      <w:sz w:val="28"/>
      <w:szCs w:val="20"/>
    </w:rPr>
  </w:style>
  <w:style w:type="paragraph" w:styleId="672" w:customStyle="1">
    <w:name w:val="标题 41"/>
    <w:basedOn w:val="669"/>
    <w:next w:val="664"/>
    <w:uiPriority w:val="9"/>
    <w:unhideWhenUsed/>
    <w:qFormat/>
    <w:pPr>
      <w:keepLines/>
      <w:keepNext/>
      <w:spacing w:before="320"/>
      <w:outlineLvl w:val="3"/>
    </w:pPr>
    <w:rPr>
      <w:rFonts w:ascii="Arial" w:hAnsi="Arial" w:eastAsia="Arial" w:cs="Arial"/>
      <w:b/>
      <w:bCs/>
      <w:sz w:val="26"/>
      <w:szCs w:val="26"/>
    </w:rPr>
  </w:style>
  <w:style w:type="numbering" w:styleId="104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6</cp:revision>
  <dcterms:created xsi:type="dcterms:W3CDTF">2024-01-18T02:05:00Z</dcterms:created>
  <dcterms:modified xsi:type="dcterms:W3CDTF">2026-07-21T02:30:57Z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5462FC9A68EC4EF3BF089EC661B39CAD_13</vt:lpwstr>
  </property>
  <property fmtid="{D5CDD505-2E9C-101B-9397-08002B2CF9AE}" pid="4" name="KSOTemplateDocerSaveRecord">
    <vt:lpwstr>eyJoZGlkIjoiMGE2Njc3ZTRhMTJlODIzMTVmMWM4ODRkZTI1ZTk3OGEiLCJ1c2VySWQiOiIxMTcxMDEwMDk4In0=</vt:lpwstr>
  </property>
</Properties>
</file>