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4"/>
        <w:ind w:firstLine="0"/>
        <w:rPr>
          <w:rFonts w:hint="eastAsia" w:eastAsia="黑体"/>
          <w:b/>
          <w:bCs/>
          <w:sz w:val="84"/>
          <w:shd w:val="clear" w:color="ffffff" w:fill="d9d9d9"/>
        </w:rPr>
      </w:pPr>
      <w:r>
        <w:rPr>
          <w:rFonts w:hint="eastAsia" w:eastAsia="黑体"/>
          <w:b/>
          <w:bCs/>
          <w:sz w:val="84"/>
          <w:shd w:val="clear" w:color="ffffff" w:fill="d9d9d9"/>
        </w:rPr>
      </w:r>
      <w:r/>
    </w:p>
    <w:p>
      <w:pPr>
        <w:pStyle w:val="984"/>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984"/>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84"/>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84"/>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84"/>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895"/>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项目编号：</w:t>
      </w:r>
      <w:r>
        <w:rPr>
          <w:rFonts w:hint="eastAsia" w:ascii="黑体" w:hAnsi="华文中宋" w:eastAsia="黑体"/>
          <w:bCs/>
          <w:color w:val="000000"/>
          <w:sz w:val="32"/>
          <w:szCs w:val="32"/>
          <w:lang w:eastAsia="zh-CN"/>
        </w:rPr>
        <w:t xml:space="preserve">JSZC-320214-JZCG-G2026-0072</w:t>
      </w:r>
      <w:r>
        <w:rPr>
          <w:rFonts w:hint="eastAsia" w:ascii="黑体" w:hAnsi="华文中宋" w:eastAsia="黑体"/>
          <w:bCs/>
          <w:color w:val="000000"/>
          <w:sz w:val="32"/>
          <w:szCs w:val="32"/>
          <w:lang w:eastAsia="zh-CN"/>
        </w:rPr>
      </w:r>
      <w:r/>
    </w:p>
    <w:p>
      <w:pPr>
        <w:pStyle w:val="895"/>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项目名称：</w:t>
      </w:r>
      <w:r>
        <w:rPr>
          <w:rFonts w:hint="eastAsia" w:ascii="黑体" w:hAnsi="华文中宋" w:eastAsia="黑体"/>
          <w:bCs/>
          <w:color w:val="000000"/>
          <w:sz w:val="32"/>
          <w:szCs w:val="32"/>
          <w:lang w:eastAsia="zh-CN"/>
        </w:rPr>
        <w:t xml:space="preserve">无锡市新吴区文博实验中学物业管理服务项目</w:t>
      </w:r>
      <w:r>
        <w:rPr>
          <w:rFonts w:hint="eastAsia" w:ascii="黑体" w:hAnsi="华文中宋" w:eastAsia="黑体"/>
          <w:bCs/>
          <w:color w:val="000000"/>
          <w:sz w:val="32"/>
          <w:szCs w:val="32"/>
          <w:lang w:eastAsia="zh-CN"/>
        </w:rPr>
      </w:r>
      <w:r/>
    </w:p>
    <w:p>
      <w:pPr>
        <w:pStyle w:val="895"/>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采 购 人：</w:t>
      </w:r>
      <w:r>
        <w:rPr>
          <w:rFonts w:hint="eastAsia" w:ascii="黑体" w:hAnsi="华文中宋" w:eastAsia="黑体"/>
          <w:bCs/>
          <w:color w:val="000000"/>
          <w:sz w:val="32"/>
          <w:szCs w:val="32"/>
          <w:lang w:eastAsia="zh-CN"/>
        </w:rPr>
        <w:t xml:space="preserve">无锡市新吴区文博实验中学</w:t>
      </w:r>
      <w:r>
        <w:rPr>
          <w:rFonts w:hint="eastAsia" w:ascii="黑体" w:hAnsi="华文中宋" w:eastAsia="黑体"/>
          <w:bCs/>
          <w:color w:val="000000"/>
          <w:sz w:val="32"/>
          <w:szCs w:val="32"/>
          <w:lang w:eastAsia="zh-CN"/>
        </w:rPr>
      </w:r>
      <w:r/>
    </w:p>
    <w:p>
      <w:pPr>
        <w:pStyle w:val="895"/>
        <w:jc w:val="center"/>
        <w:rPr>
          <w:rFonts w:ascii="黑体" w:hAnsi="华文中宋" w:eastAsia="黑体"/>
          <w:bCs/>
          <w:color w:val="000000"/>
          <w:sz w:val="30"/>
          <w:szCs w:val="30"/>
        </w:rPr>
      </w:pPr>
      <w:r>
        <w:rPr>
          <w:rFonts w:ascii="黑体" w:hAnsi="华文中宋" w:eastAsia="黑体"/>
          <w:bCs/>
          <w:color w:val="000000"/>
          <w:sz w:val="30"/>
          <w:szCs w:val="30"/>
        </w:rPr>
      </w:r>
      <w:r/>
    </w:p>
    <w:p>
      <w:pPr>
        <w:pStyle w:val="984"/>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84"/>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84"/>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84"/>
        <w:ind w:firstLine="0"/>
        <w:jc w:val="center"/>
        <w:spacing w:before="0" w:after="0"/>
        <w:rPr>
          <w:rFonts w:hint="eastAsia" w:ascii="宋体" w:hAnsi="宋体" w:eastAsia="黑体"/>
          <w:sz w:val="32"/>
          <w:szCs w:val="32"/>
          <w:shd w:val="clear" w:color="ffffff" w:fill="d9d9d9"/>
          <w:lang w:eastAsia="zh-CN"/>
        </w:rPr>
      </w:pPr>
      <w:r>
        <w:rPr>
          <w:rFonts w:hint="eastAsia" w:ascii="黑体" w:hAnsi="华文中宋" w:eastAsia="黑体"/>
          <w:bCs/>
          <w:color w:val="000000"/>
          <w:sz w:val="32"/>
          <w:szCs w:val="32"/>
        </w:rPr>
        <w:t xml:space="preserve">采购代理机构：</w:t>
      </w:r>
      <w:r>
        <w:rPr>
          <w:rFonts w:hint="eastAsia" w:ascii="黑体" w:hAnsi="华文中宋" w:eastAsia="黑体"/>
          <w:bCs/>
          <w:color w:val="000000"/>
          <w:sz w:val="32"/>
          <w:szCs w:val="32"/>
          <w:lang w:eastAsia="zh-CN"/>
        </w:rPr>
        <w:t xml:space="preserve">无锡市公共资源交易中心新吴分中心</w:t>
      </w:r>
      <w:r>
        <w:rPr>
          <w:rFonts w:hint="eastAsia" w:ascii="宋体" w:hAnsi="宋体" w:eastAsia="黑体"/>
          <w:sz w:val="32"/>
          <w:szCs w:val="32"/>
          <w:shd w:val="clear" w:color="ffffff" w:fill="d9d9d9"/>
          <w:lang w:eastAsia="zh-CN"/>
        </w:rPr>
      </w:r>
      <w:r/>
    </w:p>
    <w:p>
      <w:pPr>
        <w:pStyle w:val="984"/>
        <w:ind w:firstLine="0"/>
        <w:jc w:val="center"/>
        <w:rPr>
          <w:rFonts w:ascii="黑体" w:hAnsi="华文中宋" w:eastAsia="黑体"/>
          <w:bCs/>
          <w:color w:val="000000"/>
          <w:sz w:val="32"/>
          <w:szCs w:val="32"/>
        </w:rPr>
      </w:pPr>
      <w:r>
        <w:rPr>
          <w:rFonts w:hint="eastAsia" w:ascii="黑体" w:hAnsi="华文中宋" w:eastAsia="黑体"/>
          <w:bCs/>
          <w:color w:val="000000"/>
          <w:sz w:val="32"/>
          <w:szCs w:val="32"/>
        </w:rPr>
        <w:t xml:space="preserve">二○二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rPr>
        <w:t xml:space="preserve">年 </w:t>
      </w:r>
      <w:r>
        <w:rPr>
          <w:rFonts w:hint="eastAsia" w:ascii="黑体" w:hAnsi="华文中宋" w:eastAsia="黑体"/>
          <w:bCs/>
          <w:color w:val="000000"/>
          <w:sz w:val="32"/>
          <w:szCs w:val="32"/>
          <w:lang w:val="en-US" w:eastAsia="zh-CN"/>
        </w:rPr>
        <w:t xml:space="preserve">七</w:t>
      </w:r>
      <w:r>
        <w:rPr>
          <w:rFonts w:hint="eastAsia" w:ascii="黑体" w:hAnsi="华文中宋" w:eastAsia="黑体"/>
          <w:bCs/>
          <w:color w:val="000000"/>
          <w:sz w:val="32"/>
          <w:szCs w:val="32"/>
        </w:rPr>
        <w:t xml:space="preserve"> 月</w:t>
      </w:r>
      <w:r>
        <w:rPr>
          <w:rFonts w:ascii="黑体" w:hAnsi="华文中宋" w:eastAsia="黑体"/>
          <w:bCs/>
          <w:color w:val="000000"/>
          <w:sz w:val="32"/>
          <w:szCs w:val="32"/>
        </w:rPr>
      </w:r>
      <w:r/>
    </w:p>
    <w:p>
      <w:pPr>
        <w:pStyle w:val="984"/>
        <w:ind w:firstLine="0"/>
        <w:jc w:val="center"/>
        <w:rPr>
          <w:rFonts w:hint="eastAsia" w:ascii="黑体" w:hAnsi="黑体" w:eastAsia="黑体"/>
          <w:color w:val="000000"/>
          <w:sz w:val="36"/>
          <w:szCs w:val="36"/>
        </w:rPr>
      </w:pPr>
      <w:r>
        <w:rPr>
          <w:rFonts w:ascii="黑体" w:hAnsi="华文中宋" w:eastAsia="黑体"/>
          <w:bCs/>
          <w:color w:val="000000"/>
          <w:sz w:val="44"/>
          <w:szCs w:val="44"/>
        </w:rPr>
        <w:br w:type="page" w:clear="all"/>
      </w:r>
      <w:bookmarkStart w:id="0" w:name="_Toc120614210"/>
      <w:r/>
      <w:bookmarkStart w:id="1" w:name="_Toc479757206"/>
      <w:r/>
      <w:bookmarkStart w:id="2" w:name="_Toc523127445"/>
      <w:r/>
      <w:bookmarkStart w:id="3" w:name="_Toc16938516"/>
      <w:r/>
      <w:bookmarkStart w:id="4" w:name="_Toc20823272"/>
      <w:r/>
      <w:bookmarkStart w:id="5" w:name="_Toc513029200"/>
      <w:r>
        <w:rPr>
          <w:rFonts w:hint="eastAsia" w:ascii="黑体" w:hAnsi="黑体" w:eastAsia="黑体"/>
          <w:color w:val="000000"/>
          <w:sz w:val="36"/>
          <w:szCs w:val="36"/>
        </w:rPr>
        <w:t xml:space="preserve">总  目  录</w:t>
      </w:r>
      <w:r>
        <w:rPr>
          <w:rFonts w:hint="eastAsia" w:ascii="黑体" w:hAnsi="黑体" w:eastAsia="黑体"/>
          <w:color w:val="000000"/>
          <w:sz w:val="36"/>
          <w:szCs w:val="36"/>
        </w:rPr>
      </w:r>
      <w:r/>
    </w:p>
    <w:p>
      <w:pPr>
        <w:pStyle w:val="895"/>
        <w:jc w:val="center"/>
        <w:spacing w:line="480" w:lineRule="auto"/>
        <w:rPr>
          <w:rFonts w:hint="eastAsia" w:ascii="黑体" w:hAnsi="Arial" w:eastAsia="黑体"/>
          <w:color w:val="000000"/>
          <w:sz w:val="44"/>
        </w:rPr>
        <w:outlineLvl w:val="0"/>
      </w:pPr>
      <w:r>
        <w:rPr>
          <w:rFonts w:hint="eastAsia" w:ascii="黑体" w:hAnsi="Arial" w:eastAsia="黑体"/>
          <w:color w:val="000000"/>
          <w:sz w:val="44"/>
        </w:rPr>
      </w:r>
      <w:r/>
    </w:p>
    <w:p>
      <w:pPr>
        <w:pStyle w:val="895"/>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投标邀请------------------------------------</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2</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895"/>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6</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895"/>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20</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895"/>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25</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895"/>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42</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895"/>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50</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895"/>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895"/>
        <w:ind w:firstLine="480"/>
        <w:spacing w:line="500" w:lineRule="exact"/>
        <w:rPr>
          <w:rFonts w:ascii="宋体" w:hAnsi="宋体"/>
          <w:color w:val="000000"/>
          <w:sz w:val="24"/>
          <w:szCs w:val="24"/>
          <w:shd w:val="clear" w:color="ffffff" w:fill="d9d9d9"/>
        </w:rPr>
      </w:pPr>
      <w:r/>
      <w:bookmarkEnd w:id="0"/>
      <w:r>
        <w:rPr>
          <w:rFonts w:hint="eastAsia" w:ascii="宋体" w:hAnsi="宋体"/>
          <w:sz w:val="24"/>
          <w:szCs w:val="24"/>
        </w:rPr>
        <w:t xml:space="preserve">受</w:t>
      </w:r>
      <w:r>
        <w:rPr>
          <w:rFonts w:hint="eastAsia" w:ascii="宋体" w:hAnsi="宋体"/>
          <w:color w:val="000000"/>
          <w:sz w:val="24"/>
          <w:szCs w:val="24"/>
          <w:lang w:eastAsia="zh-CN"/>
        </w:rPr>
        <w:t xml:space="preserve">无锡市新吴区文博实验中学</w:t>
      </w:r>
      <w:r>
        <w:rPr>
          <w:rFonts w:hint="eastAsia" w:ascii="宋体" w:hAnsi="宋体"/>
          <w:color w:val="000000"/>
          <w:sz w:val="24"/>
          <w:szCs w:val="24"/>
        </w:rPr>
        <w:t xml:space="preserve">的委托，</w:t>
      </w:r>
      <w:r>
        <w:rPr>
          <w:rFonts w:hint="eastAsia" w:ascii="宋体" w:hAnsi="宋体"/>
          <w:color w:val="000000"/>
          <w:sz w:val="24"/>
          <w:szCs w:val="24"/>
          <w:lang w:eastAsia="zh-CN"/>
        </w:rPr>
        <w:t xml:space="preserve">无锡市公共资源交易中心新吴分中心</w:t>
      </w:r>
      <w:r>
        <w:rPr>
          <w:rFonts w:hint="eastAsia" w:ascii="宋体" w:hAnsi="宋体"/>
          <w:color w:val="000000"/>
          <w:sz w:val="24"/>
          <w:szCs w:val="24"/>
        </w:rPr>
        <w:t xml:space="preserve">就</w:t>
      </w:r>
      <w:r>
        <w:rPr>
          <w:rFonts w:hint="eastAsia" w:ascii="宋体" w:hAnsi="宋体"/>
          <w:color w:val="000000"/>
          <w:sz w:val="24"/>
          <w:szCs w:val="24"/>
          <w:lang w:eastAsia="zh-CN"/>
        </w:rPr>
        <w:t xml:space="preserve">无锡市新吴区文博实验中学物业管理服务项目</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JSZC-320214-JZCG-G2026-0072</w:t>
      </w:r>
      <w:r>
        <w:rPr>
          <w:rFonts w:hint="eastAsia" w:ascii="宋体" w:hAnsi="宋体"/>
          <w:color w:val="000000"/>
          <w:sz w:val="24"/>
          <w:szCs w:val="24"/>
        </w:rPr>
        <w:t xml:space="preserve">）进行公开招标采购，欢迎符合条件的供应商投标。</w:t>
      </w:r>
      <w:r>
        <w:rPr>
          <w:rFonts w:ascii="宋体" w:hAnsi="宋体"/>
          <w:color w:val="000000"/>
          <w:sz w:val="24"/>
          <w:szCs w:val="24"/>
          <w:shd w:val="clear" w:color="ffffff" w:fill="d9d9d9"/>
        </w:rPr>
      </w:r>
      <w:r/>
    </w:p>
    <w:p>
      <w:pPr>
        <w:pStyle w:val="895"/>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shd w:val="clear" w:color="ffffff" w:fill="d9d9d9"/>
        </w:rPr>
      </w:r>
      <w:r/>
    </w:p>
    <w:p>
      <w:pPr>
        <w:pStyle w:val="895"/>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eastAsia="zh-CN"/>
        </w:rPr>
        <w:t xml:space="preserve">无锡市新吴区文博实验中学物业管理服务项目</w:t>
      </w:r>
      <w:r>
        <w:rPr>
          <w:rFonts w:hint="eastAsia" w:ascii="宋体" w:hAnsi="宋体"/>
          <w:sz w:val="24"/>
          <w:szCs w:val="24"/>
        </w:rPr>
        <w:t xml:space="preserve">采购项目的潜在投标人应在“江苏政府采购网”自行浏览招标文件，如有投标意向须在本招标文件有效获取期内通过登录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下载的方式依法获取招标文件，并于</w:t>
      </w:r>
      <w:r>
        <w:rPr>
          <w:rFonts w:hint="eastAsia" w:ascii="宋体" w:hAnsi="宋体"/>
          <w:color w:val="0000ff"/>
          <w:sz w:val="24"/>
          <w:szCs w:val="24"/>
        </w:rPr>
        <w:t xml:space="preserve">202</w:t>
      </w:r>
      <w:r>
        <w:rPr>
          <w:rFonts w:hint="eastAsia" w:ascii="宋体" w:hAnsi="宋体"/>
          <w:color w:val="0000ff"/>
          <w:sz w:val="24"/>
          <w:szCs w:val="24"/>
          <w:highlight w:val="none"/>
          <w:lang w:val="en-US" w:eastAsia="zh-CN"/>
        </w:rPr>
        <w:t xml:space="preserve">6</w:t>
      </w:r>
      <w:r>
        <w:rPr>
          <w:rFonts w:hint="eastAsia" w:ascii="宋体" w:hAnsi="宋体"/>
          <w:color w:val="0000ff"/>
          <w:sz w:val="24"/>
          <w:szCs w:val="24"/>
          <w:highlight w:val="none"/>
        </w:rPr>
        <w:t xml:space="preserve">年8月13日09点30</w:t>
      </w:r>
      <w:r>
        <w:rPr>
          <w:rFonts w:hint="eastAsia" w:ascii="宋体" w:hAnsi="宋体"/>
          <w:color w:val="0000ff"/>
          <w:sz w:val="24"/>
          <w:szCs w:val="24"/>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898"/>
        <w:ind w:firstLine="452"/>
        <w:keepLines w:val="0"/>
        <w:keepNext w:val="0"/>
        <w:spacing w:before="0" w:after="0" w:line="500" w:lineRule="exact"/>
        <w:rPr>
          <w:sz w:val="30"/>
          <w:szCs w:val="30"/>
        </w:rPr>
      </w:pPr>
      <w:r/>
      <w:bookmarkStart w:id="6" w:name="_Toc28359079"/>
      <w:r/>
      <w:bookmarkStart w:id="7" w:name="_Toc35393621"/>
      <w:r/>
      <w:bookmarkStart w:id="8" w:name="_Toc28359002"/>
      <w:r/>
      <w:bookmarkStart w:id="9" w:name="_Toc35393790"/>
      <w:r/>
      <w:bookmarkStart w:id="10" w:name="_Toc38985263"/>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895"/>
        <w:ind w:firstLine="480"/>
        <w:spacing w:line="500" w:lineRule="exact"/>
        <w:rPr>
          <w:rFonts w:hint="eastAsia" w:ascii="宋体" w:hAnsi="宋体" w:eastAsia="宋体"/>
          <w:color w:val="000000"/>
          <w:sz w:val="24"/>
          <w:szCs w:val="24"/>
          <w:lang w:eastAsia="zh-CN"/>
        </w:rPr>
      </w:pPr>
      <w:r>
        <w:rPr>
          <w:rFonts w:hint="eastAsia" w:ascii="宋体" w:hAnsi="宋体"/>
          <w:sz w:val="24"/>
          <w:szCs w:val="24"/>
        </w:rPr>
        <w:t xml:space="preserve">1.项</w:t>
      </w:r>
      <w:r>
        <w:rPr>
          <w:rFonts w:hint="eastAsia" w:ascii="宋体" w:hAnsi="宋体"/>
          <w:color w:val="000000"/>
          <w:sz w:val="24"/>
          <w:szCs w:val="24"/>
        </w:rPr>
        <w:t xml:space="preserve">目编号：</w:t>
      </w:r>
      <w:r>
        <w:rPr>
          <w:rFonts w:hint="eastAsia" w:ascii="宋体" w:hAnsi="宋体"/>
          <w:color w:val="000000"/>
          <w:sz w:val="24"/>
          <w:szCs w:val="24"/>
          <w:lang w:eastAsia="zh-CN"/>
        </w:rPr>
        <w:t xml:space="preserve">JSZC-320214-JZCG-G2026-0072</w:t>
      </w:r>
      <w:r>
        <w:rPr>
          <w:rFonts w:hint="eastAsia" w:ascii="宋体" w:hAnsi="宋体" w:eastAsia="宋体"/>
          <w:color w:val="000000"/>
          <w:sz w:val="24"/>
          <w:szCs w:val="24"/>
          <w:lang w:eastAsia="zh-CN"/>
        </w:rPr>
      </w:r>
      <w:r/>
    </w:p>
    <w:p>
      <w:pPr>
        <w:pStyle w:val="895"/>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无锡市新吴区文博实验中学物业管理服务项目</w:t>
      </w:r>
      <w:r>
        <w:rPr>
          <w:rFonts w:hint="eastAsia" w:ascii="宋体" w:hAnsi="宋体" w:eastAsia="宋体"/>
          <w:color w:val="000000"/>
          <w:sz w:val="24"/>
          <w:szCs w:val="24"/>
          <w:lang w:eastAsia="zh-CN"/>
        </w:rPr>
      </w:r>
      <w:r/>
    </w:p>
    <w:p>
      <w:pPr>
        <w:pStyle w:val="895"/>
        <w:ind w:firstLine="480"/>
        <w:spacing w:line="500" w:lineRule="exact"/>
        <w:rPr>
          <w:rFonts w:hint="eastAsia" w:ascii="宋体" w:hAnsi="宋体"/>
          <w:color w:val="000000"/>
          <w:sz w:val="24"/>
          <w:szCs w:val="24"/>
        </w:rPr>
      </w:pPr>
      <w:r/>
      <w:bookmarkEnd w:id="11"/>
      <w:r>
        <w:rPr>
          <w:rFonts w:hint="eastAsia" w:ascii="宋体" w:hAnsi="宋体"/>
          <w:color w:val="000000"/>
          <w:sz w:val="24"/>
          <w:szCs w:val="24"/>
        </w:rPr>
        <w:t xml:space="preserve">3.项目预算金额：</w:t>
      </w:r>
      <w:r>
        <w:rPr>
          <w:rFonts w:hint="eastAsia" w:ascii="宋体" w:hAnsi="宋体" w:eastAsia="宋体" w:cs="Times New Roman"/>
          <w:color w:val="000000"/>
          <w:sz w:val="24"/>
          <w:szCs w:val="24"/>
        </w:rPr>
        <w:t xml:space="preserve">126.288496</w:t>
      </w:r>
      <w:r>
        <w:rPr>
          <w:rFonts w:hint="eastAsia" w:ascii="宋体" w:hAnsi="宋体"/>
          <w:color w:val="000000"/>
          <w:sz w:val="24"/>
          <w:szCs w:val="24"/>
        </w:rPr>
        <w:t xml:space="preserve">万元</w:t>
      </w:r>
      <w:r>
        <w:rPr>
          <w:rFonts w:hint="eastAsia" w:ascii="宋体" w:hAnsi="宋体"/>
          <w:color w:val="000000"/>
          <w:sz w:val="24"/>
          <w:szCs w:val="24"/>
        </w:rPr>
      </w:r>
      <w:r/>
    </w:p>
    <w:p>
      <w:pPr>
        <w:pStyle w:val="895"/>
        <w:ind w:firstLine="480"/>
        <w:spacing w:line="500" w:lineRule="exact"/>
        <w:rPr>
          <w:rFonts w:ascii="宋体" w:hAnsi="宋体"/>
          <w:color w:val="000000"/>
          <w:sz w:val="24"/>
          <w:szCs w:val="24"/>
        </w:rPr>
      </w:pPr>
      <w:r>
        <w:rPr>
          <w:rFonts w:hint="eastAsia" w:ascii="宋体" w:hAnsi="宋体"/>
          <w:color w:val="000000"/>
          <w:sz w:val="24"/>
          <w:szCs w:val="24"/>
        </w:rPr>
        <w:t xml:space="preserve">4.项目最高限价：</w:t>
      </w:r>
      <w:r>
        <w:rPr>
          <w:rFonts w:hint="eastAsia" w:ascii="宋体" w:hAnsi="宋体" w:eastAsia="宋体" w:cs="Times New Roman"/>
          <w:color w:val="000000"/>
          <w:sz w:val="24"/>
          <w:szCs w:val="24"/>
        </w:rPr>
        <w:t xml:space="preserve">126.288496</w:t>
      </w:r>
      <w:r>
        <w:rPr>
          <w:rFonts w:hint="eastAsia" w:ascii="宋体" w:hAnsi="宋体"/>
          <w:color w:val="000000"/>
          <w:sz w:val="24"/>
          <w:szCs w:val="24"/>
        </w:rPr>
        <w:t xml:space="preserve">万元</w:t>
      </w:r>
      <w:r>
        <w:rPr>
          <w:rFonts w:ascii="宋体" w:hAnsi="宋体"/>
          <w:color w:val="000000"/>
          <w:sz w:val="24"/>
          <w:szCs w:val="24"/>
        </w:rPr>
      </w:r>
      <w:r/>
    </w:p>
    <w:p>
      <w:pPr>
        <w:pStyle w:val="89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5.采购方式：公开招标</w:t>
      </w:r>
      <w:r>
        <w:rPr>
          <w:rFonts w:hint="eastAsia" w:ascii="宋体" w:hAnsi="宋体"/>
          <w:color w:val="000000"/>
          <w:sz w:val="24"/>
          <w:szCs w:val="24"/>
        </w:rPr>
      </w:r>
      <w:r/>
    </w:p>
    <w:p>
      <w:pPr>
        <w:pStyle w:val="89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6.采购需求：</w:t>
      </w:r>
      <w:r>
        <w:rPr>
          <w:rFonts w:hint="eastAsia" w:ascii="宋体" w:hAnsi="宋体" w:cs="宋体"/>
          <w:color w:val="000000"/>
          <w:sz w:val="24"/>
          <w:szCs w:val="24"/>
        </w:rPr>
        <w:t xml:space="preserve">详见招标文件第四章《采购需求》</w:t>
      </w:r>
      <w:r>
        <w:rPr>
          <w:rFonts w:hint="eastAsia" w:ascii="宋体" w:hAnsi="宋体"/>
          <w:color w:val="000000"/>
          <w:sz w:val="24"/>
          <w:szCs w:val="24"/>
        </w:rPr>
      </w:r>
      <w:r/>
    </w:p>
    <w:p>
      <w:pPr>
        <w:pStyle w:val="895"/>
        <w:ind w:firstLine="480"/>
        <w:spacing w:line="500" w:lineRule="exact"/>
        <w:rPr>
          <w:rFonts w:hint="eastAsia" w:ascii="宋体" w:hAnsi="宋体" w:cs="宋体"/>
          <w:color w:val="000000"/>
          <w:sz w:val="24"/>
          <w:szCs w:val="24"/>
        </w:rPr>
      </w:pPr>
      <w:r>
        <w:rPr>
          <w:rFonts w:hint="eastAsia" w:ascii="宋体" w:hAnsi="宋体"/>
          <w:color w:val="000000"/>
          <w:sz w:val="24"/>
          <w:szCs w:val="24"/>
        </w:rPr>
        <w:t xml:space="preserve">7.合同履行期限：</w:t>
      </w:r>
      <w:r>
        <w:rPr>
          <w:rFonts w:hint="eastAsia" w:ascii="宋体" w:hAnsi="宋体" w:cs="宋体"/>
          <w:color w:val="000000"/>
          <w:sz w:val="24"/>
          <w:szCs w:val="24"/>
        </w:rPr>
        <w:t xml:space="preserve">详见招标文件第四章《采购需求》</w:t>
      </w:r>
      <w:r>
        <w:rPr>
          <w:rFonts w:hint="eastAsia" w:ascii="宋体" w:hAnsi="宋体" w:cs="宋体"/>
          <w:color w:val="000000"/>
          <w:sz w:val="24"/>
          <w:szCs w:val="24"/>
        </w:rPr>
      </w:r>
      <w:r/>
    </w:p>
    <w:p>
      <w:pPr>
        <w:pStyle w:val="895"/>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8.本项目不接受联合体投标。</w:t>
      </w:r>
      <w:r>
        <w:rPr>
          <w:rFonts w:ascii="宋体" w:hAnsi="宋体" w:cs="宋体"/>
          <w:color w:val="000000"/>
          <w:sz w:val="24"/>
          <w:szCs w:val="24"/>
        </w:rPr>
      </w:r>
      <w:r/>
    </w:p>
    <w:p>
      <w:pPr>
        <w:pStyle w:val="898"/>
        <w:ind w:firstLine="452"/>
        <w:keepLines w:val="0"/>
        <w:keepNext w:val="0"/>
        <w:spacing w:before="0" w:after="0" w:line="500" w:lineRule="exact"/>
        <w:rPr>
          <w:color w:val="000000"/>
          <w:sz w:val="30"/>
          <w:szCs w:val="30"/>
        </w:rPr>
      </w:pPr>
      <w:r/>
      <w:bookmarkStart w:id="12" w:name="_Toc35393791"/>
      <w:r/>
      <w:bookmarkStart w:id="13" w:name="_Toc28359080"/>
      <w:r/>
      <w:bookmarkStart w:id="14" w:name="_Toc38985264"/>
      <w:r/>
      <w:bookmarkStart w:id="15" w:name="_Toc28359003"/>
      <w:r/>
      <w:bookmarkStart w:id="16" w:name="_Toc35393622"/>
      <w:r>
        <w:rPr>
          <w:rFonts w:hint="eastAsia"/>
          <w:color w:val="000000"/>
          <w:sz w:val="30"/>
          <w:szCs w:val="30"/>
        </w:rPr>
        <w:t xml:space="preserve">二、申请人的资格要求</w:t>
      </w:r>
      <w:bookmarkEnd w:id="12"/>
      <w:r/>
      <w:bookmarkEnd w:id="13"/>
      <w:r/>
      <w:bookmarkEnd w:id="14"/>
      <w:r/>
      <w:bookmarkEnd w:id="15"/>
      <w:r/>
      <w:bookmarkEnd w:id="16"/>
      <w:r>
        <w:rPr>
          <w:color w:val="000000"/>
          <w:sz w:val="30"/>
          <w:szCs w:val="30"/>
        </w:rPr>
      </w:r>
      <w:r/>
    </w:p>
    <w:p>
      <w:pPr>
        <w:pStyle w:val="895"/>
        <w:ind w:firstLine="480"/>
        <w:spacing w:line="500" w:lineRule="exact"/>
        <w:rPr>
          <w:rFonts w:ascii="宋体" w:hAnsi="宋体"/>
          <w:color w:val="000000"/>
          <w:sz w:val="24"/>
          <w:szCs w:val="24"/>
        </w:rPr>
      </w:pPr>
      <w:r/>
      <w:bookmarkStart w:id="17" w:name="_Toc38985265"/>
      <w:r/>
      <w:bookmarkStart w:id="18" w:name="_Toc28359081"/>
      <w:r/>
      <w:bookmarkStart w:id="19" w:name="_Toc28359004"/>
      <w:r/>
      <w:bookmarkStart w:id="20" w:name="_Toc35393792"/>
      <w:r/>
      <w:bookmarkStart w:id="21" w:name="_Toc35393623"/>
      <w:r>
        <w:rPr>
          <w:rFonts w:hint="eastAsia" w:ascii="宋体" w:hAnsi="宋体"/>
          <w:color w:val="000000"/>
          <w:sz w:val="24"/>
          <w:szCs w:val="24"/>
        </w:rPr>
        <w:t xml:space="preserve">1.满足《中华人民共和国政府采购法》第二十二条规定；</w:t>
      </w:r>
      <w:r>
        <w:rPr>
          <w:rFonts w:ascii="宋体" w:hAnsi="宋体"/>
          <w:color w:val="000000"/>
          <w:sz w:val="24"/>
          <w:szCs w:val="24"/>
        </w:rPr>
      </w:r>
      <w:r/>
    </w:p>
    <w:p>
      <w:pPr>
        <w:pStyle w:val="89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2.落实政府采购政策需满足的资格要求：</w:t>
      </w:r>
      <w:r>
        <w:rPr>
          <w:rFonts w:hint="eastAsia" w:ascii="宋体" w:hAnsi="宋体"/>
          <w:color w:val="000000"/>
          <w:sz w:val="24"/>
          <w:szCs w:val="24"/>
        </w:rPr>
      </w:r>
      <w:r/>
    </w:p>
    <w:p>
      <w:pPr>
        <w:pStyle w:val="89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2.1中小企业政策：本项目专门面向中小企业</w:t>
      </w:r>
      <w:r>
        <w:rPr>
          <w:rFonts w:hint="eastAsia" w:ascii="宋体" w:hAnsi="宋体"/>
          <w:color w:val="000000"/>
          <w:sz w:val="24"/>
          <w:szCs w:val="24"/>
        </w:rPr>
      </w:r>
      <w:r/>
    </w:p>
    <w:p>
      <w:pPr>
        <w:pStyle w:val="89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rPr>
      </w:r>
      <w:r/>
    </w:p>
    <w:p>
      <w:pPr>
        <w:pStyle w:val="895"/>
        <w:ind w:firstLine="480"/>
        <w:spacing w:line="500" w:lineRule="exact"/>
        <w:rPr>
          <w:rFonts w:ascii="宋体" w:hAnsi="宋体" w:cs="宋体"/>
          <w:color w:val="000000"/>
          <w:sz w:val="24"/>
          <w:szCs w:val="24"/>
        </w:rPr>
      </w:pPr>
      <w:r>
        <w:rPr>
          <w:rFonts w:hint="eastAsia" w:ascii="宋体" w:hAnsi="宋体"/>
          <w:color w:val="000000"/>
          <w:sz w:val="24"/>
          <w:szCs w:val="24"/>
        </w:rPr>
        <w:t xml:space="preserve">3.本项目的特定资格要求：无。</w:t>
      </w:r>
      <w:r>
        <w:rPr>
          <w:rFonts w:ascii="宋体" w:hAnsi="宋体" w:cs="宋体"/>
          <w:color w:val="000000"/>
          <w:sz w:val="24"/>
          <w:szCs w:val="24"/>
        </w:rPr>
      </w:r>
      <w:r/>
    </w:p>
    <w:p>
      <w:pPr>
        <w:pStyle w:val="898"/>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895"/>
        <w:ind w:firstLine="540"/>
        <w:spacing w:line="500" w:lineRule="exact"/>
        <w:rPr>
          <w:rFonts w:hint="eastAsia" w:ascii="宋体" w:hAnsi="宋体"/>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sz w:val="24"/>
          <w:szCs w:val="24"/>
        </w:rPr>
      </w:r>
      <w:r/>
    </w:p>
    <w:p>
      <w:pPr>
        <w:pStyle w:val="895"/>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bCs/>
          <w:sz w:val="24"/>
          <w:szCs w:val="24"/>
        </w:rPr>
      </w:r>
      <w:r/>
    </w:p>
    <w:p>
      <w:pPr>
        <w:pStyle w:val="895"/>
        <w:ind w:firstLine="540"/>
        <w:spacing w:line="500" w:lineRule="exact"/>
        <w:rPr>
          <w:rStyle w:val="971"/>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971"/>
        </w:rPr>
      </w:r>
      <w:r/>
    </w:p>
    <w:p>
      <w:pPr>
        <w:pStyle w:val="895"/>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898"/>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895"/>
        <w:ind w:firstLine="480"/>
        <w:spacing w:line="500" w:lineRule="exact"/>
        <w:rPr>
          <w:rFonts w:hint="eastAsia" w:ascii="宋体" w:hAnsi="宋体"/>
          <w:bCs/>
          <w:sz w:val="24"/>
          <w:szCs w:val="24"/>
        </w:rPr>
      </w:pPr>
      <w:r>
        <w:rPr>
          <w:rFonts w:hint="eastAsia" w:ascii="宋体" w:hAnsi="宋体"/>
          <w:bCs/>
          <w:sz w:val="24"/>
          <w:szCs w:val="24"/>
        </w:rPr>
        <w:t xml:space="preserve">1.时间：</w:t>
      </w:r>
      <w:r>
        <w:rPr>
          <w:rFonts w:hint="eastAsia" w:ascii="宋体" w:hAnsi="宋体"/>
          <w:bCs/>
          <w:color w:val="0000ff"/>
          <w:sz w:val="24"/>
          <w:szCs w:val="24"/>
        </w:rPr>
        <w:t xml:space="preserve">202</w:t>
      </w:r>
      <w:r>
        <w:rPr>
          <w:rFonts w:hint="eastAsia" w:ascii="宋体" w:hAnsi="宋体"/>
          <w:bCs/>
          <w:color w:val="0000ff"/>
          <w:sz w:val="24"/>
          <w:szCs w:val="24"/>
          <w:highlight w:val="none"/>
          <w:lang w:val="en-US" w:eastAsia="zh-CN"/>
        </w:rPr>
        <w:t xml:space="preserve">6</w:t>
      </w:r>
      <w:r>
        <w:rPr>
          <w:rFonts w:hint="eastAsia" w:ascii="宋体" w:hAnsi="宋体"/>
          <w:bCs/>
          <w:color w:val="0000ff"/>
          <w:sz w:val="24"/>
          <w:szCs w:val="24"/>
          <w:highlight w:val="none"/>
        </w:rPr>
        <w:t xml:space="preserve">年8月13日09点30</w:t>
      </w:r>
      <w:r>
        <w:rPr>
          <w:rFonts w:hint="eastAsia" w:ascii="宋体" w:hAnsi="宋体"/>
          <w:bCs/>
          <w:color w:val="0000ff"/>
          <w:sz w:val="24"/>
          <w:szCs w:val="24"/>
        </w:rPr>
        <w:t xml:space="preserve">分</w:t>
      </w:r>
      <w:r>
        <w:rPr>
          <w:rFonts w:hint="eastAsia" w:ascii="宋体" w:hAnsi="宋体"/>
          <w:bCs/>
          <w:sz w:val="24"/>
          <w:szCs w:val="24"/>
        </w:rPr>
        <w:t xml:space="preserve">（北京时间）</w:t>
      </w:r>
      <w:r>
        <w:rPr>
          <w:rFonts w:hint="eastAsia" w:ascii="宋体" w:hAnsi="宋体"/>
          <w:bCs/>
          <w:sz w:val="24"/>
          <w:szCs w:val="24"/>
        </w:rPr>
      </w:r>
      <w:r/>
    </w:p>
    <w:p>
      <w:pPr>
        <w:pStyle w:val="895"/>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898"/>
        <w:ind w:firstLine="452"/>
        <w:keepLines w:val="0"/>
        <w:keepNext w:val="0"/>
        <w:spacing w:before="0" w:after="0" w:line="500" w:lineRule="exact"/>
        <w:rPr>
          <w:sz w:val="30"/>
          <w:szCs w:val="30"/>
        </w:rPr>
      </w:pPr>
      <w:r/>
      <w:bookmarkStart w:id="27" w:name="_Toc28359084"/>
      <w:r/>
      <w:bookmarkStart w:id="28" w:name="_Toc28359007"/>
      <w:r/>
      <w:bookmarkStart w:id="29" w:name="_Toc38985267"/>
      <w:r/>
      <w:bookmarkStart w:id="30" w:name="_Toc35393794"/>
      <w:r/>
      <w:bookmarkStart w:id="31" w:name="_Toc35393625"/>
      <w:r>
        <w:rPr>
          <w:rFonts w:hint="eastAsia"/>
          <w:sz w:val="30"/>
          <w:szCs w:val="30"/>
        </w:rPr>
        <w:t xml:space="preserve">五、公告期限</w:t>
      </w:r>
      <w:bookmarkEnd w:id="27"/>
      <w:r/>
      <w:bookmarkEnd w:id="28"/>
      <w:r/>
      <w:bookmarkEnd w:id="29"/>
      <w:r/>
      <w:bookmarkEnd w:id="30"/>
      <w:r/>
      <w:bookmarkEnd w:id="31"/>
      <w:r>
        <w:rPr>
          <w:sz w:val="30"/>
          <w:szCs w:val="30"/>
        </w:rPr>
      </w:r>
      <w:r/>
    </w:p>
    <w:p>
      <w:pPr>
        <w:pStyle w:val="895"/>
        <w:ind w:firstLine="480"/>
        <w:spacing w:line="500" w:lineRule="exact"/>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898"/>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895"/>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98"/>
        <w:ind w:firstLine="452"/>
        <w:keepLines w:val="0"/>
        <w:keepNext w:val="0"/>
        <w:spacing w:before="0" w:after="0" w:line="500" w:lineRule="exact"/>
        <w:rPr>
          <w:sz w:val="30"/>
          <w:szCs w:val="30"/>
        </w:rPr>
      </w:pPr>
      <w:r/>
      <w:bookmarkStart w:id="35" w:name="_Toc35393627"/>
      <w:r/>
      <w:bookmarkStart w:id="36" w:name="_Toc28359008"/>
      <w:r/>
      <w:bookmarkStart w:id="37" w:name="_Toc35393796"/>
      <w:r/>
      <w:bookmarkStart w:id="38" w:name="_Toc38985269"/>
      <w:r/>
      <w:bookmarkStart w:id="39" w:name="_Toc28359085"/>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895"/>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895"/>
        <w:ind w:firstLine="480"/>
        <w:spacing w:line="500" w:lineRule="exact"/>
        <w:rPr>
          <w:rFonts w:hint="eastAsia" w:ascii="宋体" w:hAnsi="宋体" w:eastAsia="宋体" w:cs="宋体"/>
          <w:color w:val="000000"/>
          <w:sz w:val="24"/>
          <w:szCs w:val="24"/>
          <w:lang w:eastAsia="zh-CN"/>
        </w:rPr>
      </w:pPr>
      <w:r>
        <w:rPr>
          <w:rFonts w:hint="eastAsia" w:ascii="宋体" w:hAnsi="宋体" w:cs="宋体"/>
          <w:sz w:val="24"/>
          <w:szCs w:val="24"/>
        </w:rPr>
        <w:t xml:space="preserve">名    称：</w:t>
      </w:r>
      <w:r>
        <w:rPr>
          <w:rFonts w:hint="eastAsia" w:ascii="宋体" w:hAnsi="宋体" w:cs="宋体"/>
          <w:color w:val="000000"/>
          <w:sz w:val="24"/>
          <w:szCs w:val="24"/>
          <w:lang w:eastAsia="zh-CN"/>
        </w:rPr>
        <w:t xml:space="preserve">无锡市新吴区文博实验中学</w:t>
      </w:r>
      <w:r>
        <w:rPr>
          <w:rFonts w:hint="eastAsia" w:ascii="宋体" w:hAnsi="宋体" w:eastAsia="宋体" w:cs="宋体"/>
          <w:color w:val="000000"/>
          <w:sz w:val="24"/>
          <w:szCs w:val="24"/>
          <w:lang w:eastAsia="zh-CN"/>
        </w:rPr>
      </w:r>
      <w:r/>
    </w:p>
    <w:p>
      <w:pPr>
        <w:pStyle w:val="895"/>
        <w:ind w:firstLine="480"/>
        <w:spacing w:line="500" w:lineRule="exact"/>
        <w:rPr>
          <w:rFonts w:ascii="微软雅黑" w:hAnsi="微软雅黑" w:eastAsia="微软雅黑" w:cs="微软雅黑"/>
          <w:i w:val="0"/>
          <w:iCs w:val="0"/>
          <w:caps w:val="0"/>
          <w:color w:val="000000"/>
          <w:spacing w:val="0"/>
          <w:sz w:val="21"/>
          <w:szCs w:val="21"/>
          <w:shd w:val="clear" w:color="auto" w:fill="ffffff"/>
        </w:rPr>
      </w:pPr>
      <w:r>
        <w:rPr>
          <w:rFonts w:hint="eastAsia" w:ascii="宋体" w:hAnsi="宋体" w:cs="宋体"/>
          <w:color w:val="000000"/>
          <w:sz w:val="24"/>
          <w:szCs w:val="24"/>
        </w:rPr>
        <w:t xml:space="preserve">地    址：无锡市</w:t>
      </w:r>
      <w:r>
        <w:rPr>
          <w:rFonts w:hint="eastAsia" w:ascii="宋体" w:hAnsi="宋体" w:eastAsia="宋体" w:cs="宋体"/>
          <w:color w:val="000000"/>
          <w:sz w:val="24"/>
          <w:szCs w:val="24"/>
        </w:rPr>
        <w:t xml:space="preserve">新吴区坊泰路36号</w:t>
      </w:r>
      <w:r>
        <w:rPr>
          <w:rFonts w:ascii="微软雅黑" w:hAnsi="微软雅黑" w:eastAsia="微软雅黑" w:cs="微软雅黑"/>
          <w:i w:val="0"/>
          <w:iCs w:val="0"/>
          <w:caps w:val="0"/>
          <w:color w:val="000000"/>
          <w:spacing w:val="0"/>
          <w:sz w:val="21"/>
          <w:szCs w:val="21"/>
          <w:shd w:val="clear" w:color="auto" w:fill="ffffff"/>
        </w:rPr>
      </w:r>
      <w:r/>
    </w:p>
    <w:p>
      <w:pPr>
        <w:pStyle w:val="895"/>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40" w:name="_Toc28359086"/>
      <w:r/>
      <w:bookmarkStart w:id="41" w:name="_Toc28359009"/>
      <w:r>
        <w:rPr>
          <w:rFonts w:hint="eastAsia" w:ascii="宋体" w:hAnsi="宋体" w:cs="宋体"/>
          <w:color w:val="000000"/>
          <w:sz w:val="24"/>
          <w:szCs w:val="24"/>
        </w:rPr>
        <w:t xml:space="preserve">见“项目联系方式”</w:t>
      </w:r>
      <w:r>
        <w:rPr>
          <w:rFonts w:ascii="宋体" w:hAnsi="宋体" w:cs="宋体"/>
          <w:color w:val="000000"/>
          <w:sz w:val="24"/>
          <w:szCs w:val="24"/>
        </w:rPr>
      </w:r>
      <w:r/>
    </w:p>
    <w:p>
      <w:pPr>
        <w:pStyle w:val="895"/>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w:t>
      </w:r>
      <w:bookmarkEnd w:id="40"/>
      <w:r/>
      <w:bookmarkEnd w:id="41"/>
      <w:r>
        <w:rPr>
          <w:rFonts w:hint="eastAsia" w:ascii="宋体" w:hAnsi="宋体" w:cs="宋体"/>
          <w:color w:val="000000"/>
          <w:sz w:val="24"/>
          <w:szCs w:val="24"/>
        </w:rPr>
        <w:t xml:space="preserve">采购代理机构信息</w:t>
      </w:r>
      <w:r>
        <w:rPr>
          <w:rFonts w:ascii="宋体" w:hAnsi="宋体" w:cs="宋体"/>
          <w:color w:val="000000"/>
          <w:sz w:val="24"/>
          <w:szCs w:val="24"/>
        </w:rPr>
      </w:r>
      <w:r/>
    </w:p>
    <w:p>
      <w:pPr>
        <w:pStyle w:val="895"/>
        <w:ind w:firstLine="480"/>
        <w:spacing w:line="500" w:lineRule="exac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名    称：</w:t>
      </w:r>
      <w:r>
        <w:rPr>
          <w:rFonts w:hint="eastAsia" w:ascii="宋体" w:hAnsi="宋体" w:cs="宋体"/>
          <w:color w:val="000000"/>
          <w:sz w:val="24"/>
          <w:szCs w:val="24"/>
          <w:lang w:eastAsia="zh-CN"/>
        </w:rPr>
        <w:t xml:space="preserve">无锡市公共资源交易中心新吴分中心</w:t>
      </w:r>
      <w:r>
        <w:rPr>
          <w:rFonts w:hint="eastAsia" w:ascii="宋体" w:hAnsi="宋体" w:eastAsia="宋体" w:cs="宋体"/>
          <w:color w:val="000000"/>
          <w:sz w:val="24"/>
          <w:szCs w:val="24"/>
          <w:lang w:eastAsia="zh-CN"/>
        </w:rPr>
      </w:r>
      <w:r/>
    </w:p>
    <w:p>
      <w:pPr>
        <w:pStyle w:val="895"/>
        <w:ind w:firstLine="480"/>
        <w:spacing w:line="500" w:lineRule="exact"/>
        <w:rPr>
          <w:rFonts w:ascii="宋体" w:hAnsi="宋体" w:eastAsia="宋体" w:cs="宋体"/>
          <w:color w:val="000000"/>
          <w:sz w:val="24"/>
          <w:szCs w:val="24"/>
          <w:lang w:val="en-US" w:eastAsia="zh-CN"/>
        </w:rPr>
      </w:pPr>
      <w:r>
        <w:rPr>
          <w:rFonts w:hint="eastAsia" w:ascii="宋体" w:hAnsi="宋体" w:cs="宋体"/>
          <w:color w:val="000000"/>
          <w:sz w:val="24"/>
          <w:szCs w:val="24"/>
        </w:rPr>
        <w:t xml:space="preserve">地    址：无锡市</w:t>
      </w:r>
      <w:r>
        <w:rPr>
          <w:rFonts w:hint="eastAsia" w:ascii="宋体" w:hAnsi="宋体" w:cs="宋体"/>
          <w:color w:val="000000"/>
          <w:sz w:val="24"/>
          <w:szCs w:val="24"/>
          <w:lang w:val="en-US" w:eastAsia="zh-CN"/>
        </w:rPr>
        <w:t xml:space="preserve">新吴</w:t>
      </w:r>
      <w:r>
        <w:rPr>
          <w:rFonts w:hint="eastAsia" w:ascii="宋体" w:hAnsi="宋体" w:cs="宋体"/>
          <w:color w:val="000000"/>
          <w:sz w:val="24"/>
          <w:szCs w:val="24"/>
        </w:rPr>
        <w:t xml:space="preserve">区</w:t>
      </w:r>
      <w:r>
        <w:rPr>
          <w:rFonts w:hint="eastAsia" w:ascii="宋体" w:hAnsi="宋体" w:cs="宋体"/>
          <w:color w:val="000000"/>
          <w:sz w:val="24"/>
          <w:szCs w:val="24"/>
          <w:lang w:val="en-US" w:eastAsia="zh-CN"/>
        </w:rPr>
        <w:t xml:space="preserve">清晏</w:t>
      </w:r>
      <w:r>
        <w:rPr>
          <w:rFonts w:hint="eastAsia" w:ascii="宋体" w:hAnsi="宋体" w:cs="宋体"/>
          <w:color w:val="000000"/>
          <w:sz w:val="24"/>
          <w:szCs w:val="24"/>
        </w:rPr>
        <w:t xml:space="preserve">路</w:t>
      </w:r>
      <w:r>
        <w:rPr>
          <w:rFonts w:hint="eastAsia" w:ascii="宋体" w:hAnsi="宋体" w:cs="宋体"/>
          <w:color w:val="000000"/>
          <w:sz w:val="24"/>
          <w:szCs w:val="24"/>
          <w:lang w:val="en-US" w:eastAsia="zh-CN"/>
        </w:rPr>
        <w:t xml:space="preserve">30号</w:t>
      </w:r>
      <w:r>
        <w:rPr>
          <w:rFonts w:ascii="宋体" w:hAnsi="宋体" w:eastAsia="宋体" w:cs="宋体"/>
          <w:color w:val="000000"/>
          <w:sz w:val="24"/>
          <w:szCs w:val="24"/>
          <w:lang w:val="en-US" w:eastAsia="zh-CN"/>
        </w:rPr>
      </w:r>
      <w:r/>
    </w:p>
    <w:p>
      <w:pPr>
        <w:pStyle w:val="895"/>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联系方式：见“项目联系方式”</w:t>
      </w:r>
      <w:r>
        <w:rPr>
          <w:rFonts w:hint="eastAsia" w:ascii="宋体" w:hAnsi="宋体" w:cs="宋体"/>
          <w:color w:val="000000"/>
          <w:sz w:val="24"/>
          <w:szCs w:val="24"/>
        </w:rPr>
      </w:r>
      <w:r/>
    </w:p>
    <w:p>
      <w:pPr>
        <w:pStyle w:val="895"/>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3.项目联系方式</w:t>
      </w:r>
      <w:r>
        <w:rPr>
          <w:rFonts w:hint="eastAsia" w:ascii="宋体" w:hAnsi="宋体" w:cs="宋体"/>
          <w:color w:val="000000"/>
          <w:sz w:val="24"/>
          <w:szCs w:val="24"/>
        </w:rPr>
      </w:r>
      <w:r/>
    </w:p>
    <w:p>
      <w:pPr>
        <w:pStyle w:val="895"/>
        <w:ind w:firstLine="480"/>
        <w:spacing w:line="500" w:lineRule="exact"/>
        <w:rPr>
          <w:rFonts w:hint="eastAsia" w:ascii="宋体" w:hAnsi="宋体" w:eastAsia="宋体" w:cs="宋体"/>
          <w:color w:val="000000"/>
          <w:sz w:val="24"/>
          <w:szCs w:val="24"/>
        </w:rPr>
      </w:pPr>
      <w:r>
        <w:rPr>
          <w:rFonts w:hint="eastAsia" w:ascii="宋体" w:hAnsi="宋体" w:cs="宋体"/>
          <w:color w:val="000000"/>
          <w:sz w:val="24"/>
          <w:szCs w:val="24"/>
        </w:rPr>
        <w:t xml:space="preserve">采购人项目咨询联系人：</w:t>
      </w:r>
      <w:r>
        <w:rPr>
          <w:rFonts w:hint="eastAsia" w:ascii="宋体" w:hAnsi="宋体" w:eastAsia="宋体" w:cs="宋体"/>
          <w:color w:val="000000"/>
          <w:sz w:val="24"/>
          <w:szCs w:val="24"/>
        </w:rPr>
        <w:t xml:space="preserve">李</w:t>
      </w:r>
      <w:r>
        <w:rPr>
          <w:rFonts w:hint="eastAsia" w:ascii="宋体" w:hAnsi="宋体" w:eastAsia="宋体" w:cs="宋体"/>
          <w:color w:val="000000"/>
          <w:sz w:val="24"/>
          <w:szCs w:val="24"/>
          <w:lang w:val="en-US" w:eastAsia="zh-CN"/>
        </w:rPr>
        <w:t xml:space="preserve">权</w:t>
      </w:r>
      <w:r>
        <w:rPr>
          <w:rFonts w:hint="eastAsia" w:ascii="宋体" w:hAnsi="宋体" w:eastAsia="宋体" w:cs="宋体"/>
          <w:color w:val="000000"/>
          <w:sz w:val="24"/>
          <w:szCs w:val="24"/>
        </w:rPr>
        <w:t xml:space="preserve">；电话：0510-68080809</w:t>
      </w:r>
      <w:r>
        <w:rPr>
          <w:rFonts w:hint="eastAsia" w:ascii="宋体" w:hAnsi="宋体" w:eastAsia="宋体" w:cs="宋体"/>
          <w:color w:val="000000"/>
          <w:sz w:val="24"/>
          <w:szCs w:val="24"/>
        </w:rPr>
      </w:r>
      <w:r/>
    </w:p>
    <w:p>
      <w:pPr>
        <w:pStyle w:val="895"/>
        <w:ind w:firstLine="480"/>
        <w:spacing w:line="500" w:lineRule="exact"/>
        <w:rPr>
          <w:rFonts w:hint="eastAsia" w:ascii="宋体" w:hAnsi="宋体" w:eastAsia="宋体" w:cs="宋体"/>
          <w:color w:val="000000"/>
          <w:sz w:val="24"/>
          <w:szCs w:val="24"/>
        </w:rPr>
      </w:pPr>
      <w:r>
        <w:rPr>
          <w:rFonts w:hint="eastAsia" w:ascii="宋体" w:hAnsi="宋体" w:cs="宋体"/>
          <w:color w:val="000000"/>
          <w:sz w:val="24"/>
          <w:szCs w:val="24"/>
        </w:rPr>
        <w:t xml:space="preserve">采购人质疑受理联系人：</w:t>
      </w:r>
      <w:r>
        <w:rPr>
          <w:rFonts w:hint="eastAsia" w:ascii="宋体" w:hAnsi="宋体" w:eastAsia="宋体" w:cs="宋体"/>
          <w:color w:val="000000"/>
          <w:sz w:val="24"/>
          <w:szCs w:val="24"/>
        </w:rPr>
        <w:t xml:space="preserve">李</w:t>
      </w:r>
      <w:r>
        <w:rPr>
          <w:rFonts w:hint="eastAsia" w:ascii="宋体" w:hAnsi="宋体" w:eastAsia="宋体" w:cs="宋体"/>
          <w:color w:val="000000"/>
          <w:sz w:val="24"/>
          <w:szCs w:val="24"/>
          <w:lang w:val="en-US" w:eastAsia="zh-CN"/>
        </w:rPr>
        <w:t xml:space="preserve">权</w:t>
      </w:r>
      <w:r>
        <w:rPr>
          <w:rFonts w:hint="eastAsia" w:ascii="宋体" w:hAnsi="宋体" w:eastAsia="宋体" w:cs="宋体"/>
          <w:color w:val="000000"/>
          <w:sz w:val="24"/>
          <w:szCs w:val="24"/>
        </w:rPr>
        <w:t xml:space="preserve">；电话：0510-68080809</w:t>
      </w:r>
      <w:r>
        <w:rPr>
          <w:rFonts w:hint="eastAsia" w:ascii="宋体" w:hAnsi="宋体" w:eastAsia="宋体" w:cs="宋体"/>
          <w:color w:val="000000"/>
          <w:sz w:val="24"/>
          <w:szCs w:val="24"/>
        </w:rPr>
      </w:r>
      <w:r/>
    </w:p>
    <w:p>
      <w:pPr>
        <w:pStyle w:val="895"/>
        <w:ind w:firstLine="480"/>
        <w:spacing w:line="500" w:lineRule="exact"/>
        <w:rPr>
          <w:rFonts w:ascii="宋体" w:hAnsi="宋体" w:eastAsia="宋体" w:cs="宋体"/>
          <w:color w:val="000000"/>
          <w:sz w:val="24"/>
          <w:szCs w:val="24"/>
          <w:lang w:val="en-US" w:eastAsia="zh-CN"/>
        </w:rPr>
      </w:pPr>
      <w:r>
        <w:rPr>
          <w:rFonts w:hint="eastAsia" w:ascii="宋体" w:hAnsi="宋体" w:cs="宋体"/>
          <w:color w:val="000000"/>
          <w:sz w:val="24"/>
          <w:szCs w:val="24"/>
        </w:rPr>
        <w:t xml:space="preserve">交易中心项目联系人：</w:t>
      </w:r>
      <w:r>
        <w:rPr>
          <w:rFonts w:hint="eastAsia" w:ascii="宋体" w:hAnsi="宋体" w:cs="宋体"/>
          <w:color w:val="000000"/>
          <w:sz w:val="24"/>
          <w:szCs w:val="24"/>
          <w:lang w:val="en-US" w:eastAsia="zh-CN"/>
        </w:rPr>
        <w:t xml:space="preserve">王丽娜</w:t>
      </w:r>
      <w:r>
        <w:rPr>
          <w:rFonts w:hint="eastAsia" w:ascii="宋体" w:hAnsi="宋体" w:cs="宋体"/>
          <w:color w:val="000000"/>
          <w:sz w:val="24"/>
          <w:szCs w:val="24"/>
        </w:rPr>
        <w:t xml:space="preserve">；电话：0510-</w:t>
      </w:r>
      <w:r>
        <w:rPr>
          <w:rFonts w:hint="eastAsia" w:ascii="宋体" w:hAnsi="宋体" w:cs="宋体"/>
          <w:color w:val="000000"/>
          <w:sz w:val="24"/>
          <w:szCs w:val="24"/>
          <w:lang w:val="en-US" w:eastAsia="zh-CN"/>
        </w:rPr>
        <w:t xml:space="preserve">80595969</w:t>
      </w:r>
      <w:r>
        <w:rPr>
          <w:rFonts w:ascii="宋体" w:hAnsi="宋体" w:eastAsia="宋体" w:cs="宋体"/>
          <w:color w:val="000000"/>
          <w:sz w:val="24"/>
          <w:szCs w:val="24"/>
          <w:lang w:val="en-US" w:eastAsia="zh-CN"/>
        </w:rPr>
      </w:r>
      <w:r/>
    </w:p>
    <w:p>
      <w:pPr>
        <w:pStyle w:val="898"/>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895"/>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895"/>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895"/>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rPr>
          <w:rFonts w:ascii="宋体" w:hAnsi="宋体"/>
          <w:color w:val="000000"/>
          <w:sz w:val="24"/>
          <w:szCs w:val="24"/>
          <w:highlight w:val="none"/>
        </w:rPr>
      </w:r>
      <w:r/>
    </w:p>
    <w:p>
      <w:pPr>
        <w:pStyle w:val="895"/>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rPr>
          <w:rFonts w:ascii="宋体" w:hAnsi="宋体"/>
          <w:color w:val="000000"/>
          <w:sz w:val="24"/>
          <w:szCs w:val="24"/>
          <w:highlight w:val="none"/>
        </w:rPr>
      </w:r>
      <w:r/>
    </w:p>
    <w:p>
      <w:pPr>
        <w:pStyle w:val="895"/>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895"/>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895"/>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895"/>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895"/>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895"/>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895"/>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895"/>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895"/>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895"/>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rPr>
          <w:rFonts w:hint="eastAsia" w:ascii="宋体" w:hAnsi="宋体"/>
          <w:bCs/>
          <w:sz w:val="24"/>
          <w:szCs w:val="24"/>
        </w:rPr>
      </w:r>
      <w:r/>
    </w:p>
    <w:p>
      <w:pPr>
        <w:pStyle w:val="895"/>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895"/>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rPr>
          <w:rFonts w:hint="eastAsia" w:ascii="宋体" w:hAnsi="宋体"/>
          <w:bCs/>
          <w:color w:val="000000"/>
          <w:sz w:val="24"/>
          <w:szCs w:val="24"/>
          <w:highlight w:val="none"/>
          <w:shd w:val="clear" w:color="ffffff" w:fill="d9d9d9"/>
        </w:rPr>
      </w:r>
      <w:r/>
    </w:p>
    <w:p>
      <w:pPr>
        <w:pStyle w:val="895"/>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513029202"/>
      <w:r/>
      <w:bookmarkStart w:id="44" w:name="_Toc20823274"/>
      <w:r/>
      <w:bookmarkStart w:id="45" w:name="_Toc16938518"/>
      <w:r/>
      <w:bookmarkStart w:id="46" w:name="_Toc120614213"/>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898"/>
        <w:ind w:firstLine="452"/>
        <w:keepLines w:val="0"/>
        <w:keepNext w:val="0"/>
        <w:spacing w:before="0" w:after="0" w:line="500" w:lineRule="exact"/>
        <w:rPr>
          <w:rFonts w:hint="eastAsia"/>
          <w:sz w:val="30"/>
          <w:szCs w:val="30"/>
        </w:rPr>
      </w:pPr>
      <w:r/>
      <w:bookmarkStart w:id="47" w:name="_Toc20823275"/>
      <w:r/>
      <w:bookmarkStart w:id="48" w:name="_Toc120614214"/>
      <w:r/>
      <w:bookmarkStart w:id="49" w:name="_Toc16938519"/>
      <w:r/>
      <w:bookmarkStart w:id="50" w:name="_Toc513029203"/>
      <w:r>
        <w:rPr>
          <w:rFonts w:hint="eastAsia"/>
          <w:sz w:val="30"/>
          <w:szCs w:val="30"/>
        </w:rPr>
        <w:t xml:space="preserve">一、总则</w:t>
      </w:r>
      <w:bookmarkEnd w:id="47"/>
      <w:r/>
      <w:bookmarkEnd w:id="48"/>
      <w:r/>
      <w:bookmarkEnd w:id="49"/>
      <w:r/>
      <w:bookmarkEnd w:id="50"/>
      <w:r>
        <w:rPr>
          <w:rFonts w:hint="eastAsia"/>
          <w:sz w:val="30"/>
          <w:szCs w:val="30"/>
        </w:rPr>
      </w:r>
      <w:r/>
    </w:p>
    <w:p>
      <w:pPr>
        <w:pStyle w:val="899"/>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20823276"/>
      <w:r/>
      <w:bookmarkStart w:id="53" w:name="_Toc16938520"/>
      <w:r/>
      <w:bookmarkStart w:id="54" w:name="_Toc513029204"/>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895"/>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899"/>
        <w:ind w:firstLine="422"/>
        <w:keepLines w:val="0"/>
        <w:keepNext w:val="0"/>
        <w:spacing w:before="0" w:after="0" w:line="500" w:lineRule="exact"/>
        <w:rPr>
          <w:rFonts w:hint="eastAsia" w:ascii="宋体" w:hAnsi="宋体" w:eastAsia="宋体"/>
          <w:bCs w:val="0"/>
        </w:rPr>
      </w:pPr>
      <w:r/>
      <w:bookmarkStart w:id="55" w:name="_Toc16938521"/>
      <w:r/>
      <w:bookmarkStart w:id="56" w:name="_Toc513029205"/>
      <w:r/>
      <w:bookmarkStart w:id="57" w:name="_Toc20823277"/>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895"/>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899"/>
        <w:ind w:firstLine="422"/>
        <w:keepLines w:val="0"/>
        <w:keepNext w:val="0"/>
        <w:spacing w:before="0" w:after="0" w:line="500" w:lineRule="exact"/>
        <w:rPr>
          <w:rFonts w:hint="eastAsia" w:ascii="宋体" w:hAnsi="宋体" w:eastAsia="宋体"/>
          <w:bCs w:val="0"/>
        </w:rPr>
      </w:pPr>
      <w:r/>
      <w:bookmarkStart w:id="58" w:name="_Toc513029206"/>
      <w:r/>
      <w:bookmarkStart w:id="59" w:name="_Toc16938522"/>
      <w:r/>
      <w:bookmarkStart w:id="60" w:name="_Toc20823278"/>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895"/>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899"/>
        <w:ind w:firstLine="422"/>
        <w:keepLines w:val="0"/>
        <w:keepNext w:val="0"/>
        <w:spacing w:before="0" w:after="0" w:line="500" w:lineRule="exact"/>
        <w:rPr>
          <w:rFonts w:hint="eastAsia" w:ascii="宋体" w:hAnsi="宋体" w:eastAsia="宋体"/>
          <w:bCs w:val="0"/>
        </w:rPr>
      </w:pPr>
      <w:r/>
      <w:bookmarkStart w:id="61" w:name="_Toc16938523"/>
      <w:r/>
      <w:bookmarkStart w:id="62" w:name="_Toc513029207"/>
      <w:r/>
      <w:bookmarkStart w:id="63" w:name="_Toc462564067"/>
      <w:r/>
      <w:bookmarkStart w:id="64" w:name="_Toc20823279"/>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895"/>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rPr>
          <w:rFonts w:hint="eastAsia" w:ascii="宋体" w:hAnsi="宋体"/>
          <w:sz w:val="24"/>
        </w:rPr>
      </w:r>
      <w:r/>
    </w:p>
    <w:p>
      <w:pPr>
        <w:pStyle w:val="895"/>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89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895"/>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898"/>
        <w:ind w:firstLine="452"/>
        <w:keepLines w:val="0"/>
        <w:keepNext w:val="0"/>
        <w:spacing w:before="0" w:after="0" w:line="500" w:lineRule="exact"/>
        <w:rPr>
          <w:rFonts w:hint="eastAsia"/>
          <w:sz w:val="30"/>
          <w:szCs w:val="30"/>
        </w:rPr>
      </w:pPr>
      <w:r/>
      <w:bookmarkStart w:id="65" w:name="_Toc20823281"/>
      <w:r/>
      <w:bookmarkStart w:id="66" w:name="_Toc513029209"/>
      <w:r/>
      <w:bookmarkStart w:id="67" w:name="_Toc120614215"/>
      <w:r/>
      <w:bookmarkStart w:id="68" w:name="_Toc16938525"/>
      <w:r>
        <w:rPr>
          <w:rFonts w:hint="eastAsia"/>
          <w:sz w:val="30"/>
          <w:szCs w:val="30"/>
        </w:rPr>
        <w:t xml:space="preserve">二、招标文件</w:t>
      </w:r>
      <w:bookmarkEnd w:id="65"/>
      <w:r/>
      <w:bookmarkEnd w:id="66"/>
      <w:r/>
      <w:bookmarkEnd w:id="67"/>
      <w:r/>
      <w:bookmarkEnd w:id="68"/>
      <w:r>
        <w:rPr>
          <w:rFonts w:hint="eastAsia"/>
          <w:sz w:val="30"/>
          <w:szCs w:val="30"/>
        </w:rPr>
      </w:r>
      <w:r/>
    </w:p>
    <w:p>
      <w:pPr>
        <w:pStyle w:val="899"/>
        <w:ind w:firstLine="422"/>
        <w:keepLines w:val="0"/>
        <w:keepNext w:val="0"/>
        <w:spacing w:before="0" w:after="0" w:line="500" w:lineRule="exact"/>
        <w:rPr>
          <w:rFonts w:hint="eastAsia" w:ascii="宋体" w:hAnsi="宋体" w:eastAsia="宋体"/>
          <w:bCs w:val="0"/>
        </w:rPr>
      </w:pPr>
      <w:r/>
      <w:bookmarkStart w:id="69" w:name="_Toc20823282"/>
      <w:r/>
      <w:bookmarkStart w:id="70" w:name="_Toc16938526"/>
      <w:r/>
      <w:bookmarkStart w:id="71" w:name="_Toc513029210"/>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895"/>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95"/>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895"/>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895"/>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99"/>
        <w:ind w:firstLine="422"/>
        <w:keepLines w:val="0"/>
        <w:keepNext w:val="0"/>
        <w:spacing w:before="0" w:after="0" w:line="500" w:lineRule="exact"/>
        <w:rPr>
          <w:rFonts w:hint="eastAsia" w:ascii="宋体" w:hAnsi="宋体" w:eastAsia="宋体"/>
          <w:bCs w:val="0"/>
        </w:rPr>
      </w:pPr>
      <w:r/>
      <w:bookmarkStart w:id="72" w:name="_Toc513029211"/>
      <w:r/>
      <w:bookmarkStart w:id="73" w:name="_Toc20823283"/>
      <w:r/>
      <w:bookmarkStart w:id="74" w:name="_Toc462564070"/>
      <w:r/>
      <w:bookmarkStart w:id="75" w:name="_Toc16938527"/>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895"/>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899"/>
        <w:ind w:firstLine="422"/>
        <w:keepLines w:val="0"/>
        <w:keepNext w:val="0"/>
        <w:spacing w:before="0" w:after="0" w:line="500" w:lineRule="exact"/>
        <w:rPr>
          <w:rFonts w:hint="eastAsia" w:ascii="宋体" w:hAnsi="宋体" w:eastAsia="宋体"/>
          <w:bCs w:val="0"/>
        </w:rPr>
      </w:pPr>
      <w:r/>
      <w:bookmarkStart w:id="76" w:name="_Toc20823284"/>
      <w:r/>
      <w:bookmarkStart w:id="77" w:name="_Toc513029212"/>
      <w:r/>
      <w:bookmarkStart w:id="78" w:name="_Toc462564071"/>
      <w:r/>
      <w:bookmarkStart w:id="79" w:name="_Toc16938528"/>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895"/>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895"/>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898"/>
        <w:ind w:firstLine="452"/>
        <w:keepLines w:val="0"/>
        <w:keepNext w:val="0"/>
        <w:spacing w:before="0" w:after="0" w:line="500" w:lineRule="exact"/>
        <w:rPr>
          <w:rFonts w:hint="eastAsia"/>
          <w:sz w:val="30"/>
          <w:szCs w:val="30"/>
        </w:rPr>
      </w:pPr>
      <w:r/>
      <w:bookmarkStart w:id="80" w:name="_Toc20823285"/>
      <w:r/>
      <w:bookmarkStart w:id="81" w:name="_Toc16938529"/>
      <w:r/>
      <w:bookmarkStart w:id="82" w:name="_Toc462564072"/>
      <w:r/>
      <w:bookmarkStart w:id="83" w:name="_Toc120614216"/>
      <w:r/>
      <w:bookmarkStart w:id="84" w:name="_Toc513029213"/>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899"/>
        <w:ind w:firstLine="422"/>
        <w:keepLines w:val="0"/>
        <w:keepNext w:val="0"/>
        <w:spacing w:before="0" w:after="0" w:line="500" w:lineRule="exact"/>
        <w:rPr>
          <w:rFonts w:hint="eastAsia" w:ascii="宋体" w:hAnsi="宋体" w:eastAsia="宋体"/>
          <w:bCs w:val="0"/>
        </w:rPr>
      </w:pPr>
      <w:r/>
      <w:bookmarkStart w:id="85" w:name="_Toc462564073"/>
      <w:r/>
      <w:bookmarkStart w:id="86" w:name="_Toc513029214"/>
      <w:r/>
      <w:bookmarkStart w:id="87" w:name="_Toc16938530"/>
      <w:r/>
      <w:bookmarkStart w:id="88" w:name="_Toc20823286"/>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895"/>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895"/>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899"/>
        <w:ind w:firstLine="422"/>
        <w:keepLines w:val="0"/>
        <w:keepNext w:val="0"/>
        <w:spacing w:before="0" w:after="0" w:line="500" w:lineRule="exact"/>
        <w:rPr>
          <w:rFonts w:hint="eastAsia" w:ascii="宋体" w:hAnsi="宋体" w:eastAsia="宋体"/>
          <w:bCs w:val="0"/>
        </w:rPr>
      </w:pPr>
      <w:r/>
      <w:bookmarkStart w:id="89" w:name="_Toc513029215"/>
      <w:r/>
      <w:bookmarkStart w:id="90" w:name="_Toc462564074"/>
      <w:r/>
      <w:bookmarkStart w:id="91" w:name="_Toc20823287"/>
      <w:r/>
      <w:bookmarkStart w:id="92" w:name="_Toc16938531"/>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895"/>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895"/>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895"/>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899"/>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668975"/>
      <w:r/>
      <w:bookmarkEnd w:id="94"/>
      <w:r/>
      <w:bookmarkStart w:id="95" w:name="_Hlt26954838"/>
      <w:r/>
      <w:bookmarkEnd w:id="95"/>
      <w:r/>
      <w:bookmarkStart w:id="96" w:name="_Toc49090509"/>
      <w:r/>
      <w:bookmarkStart w:id="97" w:name="_Toc513029219"/>
      <w:r/>
      <w:bookmarkStart w:id="98" w:name="_Toc14577357"/>
      <w:r/>
      <w:bookmarkStart w:id="99" w:name="_Toc49090507"/>
      <w:r/>
      <w:bookmarkStart w:id="100" w:name="_Toc14577354"/>
      <w:r/>
      <w:bookmarkStart w:id="101" w:name="_Toc513029216"/>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895"/>
        <w:ind w:firstLine="480"/>
        <w:spacing w:line="500" w:lineRule="exact"/>
        <w:rPr>
          <w:rFonts w:hint="eastAsia" w:ascii="宋体" w:hAnsi="宋体"/>
          <w:bCs/>
          <w:sz w:val="24"/>
        </w:rPr>
      </w:pPr>
      <w:r/>
      <w:bookmarkEnd w:id="99"/>
      <w:r/>
      <w:bookmarkEnd w:id="100"/>
      <w:r/>
      <w:bookmarkEnd w:id="101"/>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11.1投标人应按照法律、法规、规章和规范性文件以及招标文件要求提交证明文件，证明其及投标标的符合招标文件规定。</w:t>
      </w:r>
      <w:r>
        <w:rPr>
          <w:rFonts w:hint="eastAsia" w:ascii="宋体" w:hAnsi="宋体"/>
          <w:bCs/>
          <w:sz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899"/>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rPr>
          <w:rFonts w:hint="eastAsia" w:ascii="宋体" w:hAnsi="宋体" w:eastAsia="宋体"/>
          <w:bCs w:val="0"/>
        </w:rPr>
      </w:r>
      <w:r/>
    </w:p>
    <w:p>
      <w:pPr>
        <w:pStyle w:val="895"/>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895"/>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899"/>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895"/>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895"/>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9"/>
        <w:ind w:firstLine="422"/>
        <w:keepLines w:val="0"/>
        <w:keepNext w:val="0"/>
        <w:spacing w:before="0" w:after="0" w:line="500" w:lineRule="exact"/>
        <w:rPr>
          <w:rFonts w:hint="eastAsia" w:ascii="宋体" w:hAnsi="宋体" w:eastAsia="宋体"/>
          <w:bCs w:val="0"/>
        </w:rPr>
      </w:pPr>
      <w:r/>
      <w:bookmarkStart w:id="108" w:name="_Hlt26954842"/>
      <w:r/>
      <w:bookmarkEnd w:id="108"/>
      <w:r/>
      <w:bookmarkStart w:id="109" w:name="_Hlt26954731"/>
      <w:r/>
      <w:bookmarkEnd w:id="109"/>
      <w:r/>
      <w:bookmarkStart w:id="110" w:name="_Hlt26670425"/>
      <w:r/>
      <w:bookmarkEnd w:id="110"/>
      <w:r/>
      <w:bookmarkStart w:id="111" w:name="_Hlt26954844"/>
      <w:r/>
      <w:bookmarkEnd w:id="111"/>
      <w:r/>
      <w:bookmarkStart w:id="112" w:name="_Hlt26954848"/>
      <w:r/>
      <w:bookmarkEnd w:id="112"/>
      <w:r/>
      <w:bookmarkStart w:id="113" w:name="_Hlt26670486"/>
      <w:r/>
      <w:bookmarkEnd w:id="113"/>
      <w:r/>
      <w:bookmarkStart w:id="114" w:name="_Hlt26954846"/>
      <w:r/>
      <w:bookmarkEnd w:id="114"/>
      <w:r/>
      <w:bookmarkStart w:id="115" w:name="_Hlt26670482"/>
      <w:r/>
      <w:bookmarkEnd w:id="115"/>
      <w:r/>
      <w:bookmarkStart w:id="116" w:name="_Hlt26668983"/>
      <w:r/>
      <w:bookmarkEnd w:id="116"/>
      <w:r/>
      <w:bookmarkStart w:id="117" w:name="_Hlt26670403"/>
      <w:r/>
      <w:bookmarkEnd w:id="117"/>
      <w:r>
        <w:rPr>
          <w:rFonts w:hint="eastAsia" w:ascii="宋体" w:hAnsi="宋体" w:eastAsia="宋体"/>
          <w:bCs w:val="0"/>
        </w:rPr>
        <w:t xml:space="preserve">14.投标偏离表</w:t>
      </w:r>
      <w:r>
        <w:rPr>
          <w:rFonts w:hint="eastAsia" w:ascii="宋体" w:hAnsi="宋体" w:eastAsia="宋体"/>
          <w:bCs w:val="0"/>
        </w:rPr>
      </w:r>
      <w:r/>
    </w:p>
    <w:p>
      <w:pPr>
        <w:pStyle w:val="895"/>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899"/>
        <w:ind w:firstLine="422"/>
        <w:keepLines w:val="0"/>
        <w:keepNext w:val="0"/>
        <w:spacing w:before="0" w:after="0" w:line="500" w:lineRule="exact"/>
        <w:rPr>
          <w:rFonts w:hint="eastAsia" w:ascii="宋体" w:hAnsi="宋体" w:eastAsia="宋体"/>
          <w:bCs w:val="0"/>
        </w:rPr>
      </w:pPr>
      <w:r/>
      <w:bookmarkStart w:id="118" w:name="_Hlt26954850"/>
      <w:r/>
      <w:bookmarkEnd w:id="118"/>
      <w:r/>
      <w:bookmarkStart w:id="119" w:name="_Hlt26954734"/>
      <w:r/>
      <w:bookmarkEnd w:id="119"/>
      <w:r/>
      <w:bookmarkStart w:id="120" w:name="_Hlt26670489"/>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895"/>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9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895"/>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98"/>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120614217"/>
      <w:r/>
      <w:bookmarkStart w:id="126" w:name="_Toc16938540"/>
      <w:r/>
      <w:bookmarkStart w:id="127" w:name="_Toc513029224"/>
      <w:r/>
      <w:bookmarkStart w:id="128" w:name="_Toc20823296"/>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899"/>
        <w:ind w:firstLine="422"/>
        <w:keepLines w:val="0"/>
        <w:keepNext w:val="0"/>
        <w:spacing w:before="0" w:after="0" w:line="500" w:lineRule="exact"/>
        <w:rPr>
          <w:rFonts w:hint="eastAsia" w:ascii="宋体" w:hAnsi="宋体" w:eastAsia="宋体"/>
          <w:bCs w:val="0"/>
        </w:rPr>
      </w:pPr>
      <w:r/>
      <w:bookmarkStart w:id="129" w:name="_Toc462564084"/>
      <w:r/>
      <w:bookmarkStart w:id="130" w:name="_Toc513029225"/>
      <w:r/>
      <w:bookmarkStart w:id="131" w:name="_Toc20823297"/>
      <w:r/>
      <w:bookmarkStart w:id="132" w:name="_Toc16938541"/>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895"/>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1009"/>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513029226"/>
      <w:r/>
      <w:bookmarkStart w:id="135" w:name="_Toc20823298"/>
      <w:r>
        <w:rPr>
          <w:rFonts w:hint="eastAsia" w:ascii="宋体" w:hAnsi="宋体"/>
          <w:bCs/>
          <w:sz w:val="24"/>
        </w:rPr>
      </w:r>
      <w:r/>
    </w:p>
    <w:p>
      <w:pPr>
        <w:pStyle w:val="89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895"/>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895"/>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sz w:val="24"/>
        </w:rPr>
      </w:r>
      <w:r/>
    </w:p>
    <w:p>
      <w:pPr>
        <w:pStyle w:val="895"/>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899"/>
        <w:ind w:firstLine="422"/>
        <w:keepLines w:val="0"/>
        <w:keepNext w:val="0"/>
        <w:spacing w:before="0" w:after="0" w:line="500" w:lineRule="exact"/>
        <w:rPr>
          <w:rFonts w:hint="eastAsia" w:ascii="宋体" w:hAnsi="宋体" w:eastAsia="宋体"/>
          <w:bCs w:val="0"/>
        </w:rPr>
      </w:pPr>
      <w:r/>
      <w:bookmarkStart w:id="136" w:name="_Toc20823299"/>
      <w:r/>
      <w:bookmarkStart w:id="137" w:name="_Toc16938543"/>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895"/>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899"/>
        <w:ind w:firstLine="422"/>
        <w:keepLines w:val="0"/>
        <w:keepNext w:val="0"/>
        <w:spacing w:before="0" w:after="0" w:line="500" w:lineRule="exact"/>
        <w:rPr>
          <w:rFonts w:hint="eastAsia" w:ascii="宋体" w:hAnsi="宋体" w:eastAsia="宋体"/>
          <w:bCs w:val="0"/>
        </w:rPr>
      </w:pPr>
      <w:r/>
      <w:bookmarkStart w:id="139" w:name="_Toc513029228"/>
      <w:r/>
      <w:bookmarkStart w:id="140" w:name="_Toc20823300"/>
      <w:r/>
      <w:bookmarkStart w:id="141" w:name="_Toc16938544"/>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895"/>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895"/>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895"/>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895"/>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895"/>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895"/>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898"/>
        <w:ind w:firstLine="452"/>
        <w:keepLines w:val="0"/>
        <w:keepNext w:val="0"/>
        <w:spacing w:before="0" w:after="0" w:line="500" w:lineRule="exact"/>
        <w:rPr>
          <w:rFonts w:hint="eastAsia"/>
          <w:sz w:val="30"/>
          <w:szCs w:val="30"/>
        </w:rPr>
      </w:pPr>
      <w:r/>
      <w:bookmarkStart w:id="142" w:name="_Toc120614218"/>
      <w:r/>
      <w:bookmarkStart w:id="143" w:name="_Toc513029229"/>
      <w:r/>
      <w:bookmarkStart w:id="144" w:name="_Toc16938545"/>
      <w:r/>
      <w:bookmarkStart w:id="145" w:name="_Toc20823301"/>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899"/>
        <w:ind w:firstLine="422"/>
        <w:keepLines w:val="0"/>
        <w:keepNext w:val="0"/>
        <w:spacing w:before="0" w:after="0" w:line="500" w:lineRule="exact"/>
        <w:rPr>
          <w:rFonts w:hint="eastAsia" w:ascii="宋体" w:hAnsi="宋体" w:eastAsia="宋体"/>
          <w:bCs w:val="0"/>
        </w:rPr>
      </w:pPr>
      <w:r/>
      <w:bookmarkStart w:id="146" w:name="_Toc513029230"/>
      <w:r/>
      <w:bookmarkStart w:id="147" w:name="_Toc20823302"/>
      <w:r/>
      <w:bookmarkStart w:id="148" w:name="_Toc16938546"/>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895"/>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895"/>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895"/>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895"/>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899"/>
        <w:ind w:firstLine="422"/>
        <w:keepLines w:val="0"/>
        <w:keepNext w:val="0"/>
        <w:spacing w:before="0" w:after="0" w:line="500" w:lineRule="exact"/>
        <w:rPr>
          <w:rFonts w:hint="eastAsia" w:ascii="宋体" w:hAnsi="宋体" w:eastAsia="宋体"/>
          <w:bCs w:val="0"/>
        </w:rPr>
      </w:pPr>
      <w:r/>
      <w:bookmarkStart w:id="149" w:name="_Toc20823303"/>
      <w:r/>
      <w:bookmarkStart w:id="150" w:name="_Toc513029231"/>
      <w:r/>
      <w:bookmarkStart w:id="151" w:name="_Toc16938547"/>
      <w:r>
        <w:rPr>
          <w:rFonts w:hint="eastAsia" w:ascii="宋体" w:hAnsi="宋体" w:eastAsia="宋体"/>
          <w:bCs w:val="0"/>
        </w:rPr>
        <w:t xml:space="preserve">22.评标委员会</w:t>
      </w:r>
      <w:r>
        <w:rPr>
          <w:rFonts w:hint="eastAsia" w:ascii="宋体" w:hAnsi="宋体" w:eastAsia="宋体"/>
          <w:bCs w:val="0"/>
        </w:rPr>
      </w:r>
      <w:r/>
    </w:p>
    <w:p>
      <w:pPr>
        <w:pStyle w:val="895"/>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89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895"/>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895"/>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895"/>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899"/>
        <w:ind w:firstLine="422"/>
        <w:keepLines w:val="0"/>
        <w:keepNext w:val="0"/>
        <w:spacing w:before="0" w:after="0" w:line="500" w:lineRule="exact"/>
        <w:rPr>
          <w:rFonts w:hint="eastAsia" w:ascii="宋体" w:hAnsi="宋体" w:eastAsia="宋体"/>
          <w:bCs w:val="0"/>
        </w:rPr>
      </w:pPr>
      <w:r/>
      <w:bookmarkStart w:id="152" w:name="_Toc20823304"/>
      <w:r/>
      <w:bookmarkStart w:id="153" w:name="_Toc513029232"/>
      <w:r/>
      <w:bookmarkStart w:id="154" w:name="_Toc16938548"/>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895"/>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895"/>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899"/>
        <w:ind w:firstLine="422"/>
        <w:keepLines w:val="0"/>
        <w:keepNext w:val="0"/>
        <w:spacing w:before="0" w:after="0" w:line="500" w:lineRule="exact"/>
        <w:rPr>
          <w:rFonts w:hint="eastAsia" w:ascii="宋体" w:hAnsi="宋体" w:eastAsia="宋体"/>
          <w:bCs w:val="0"/>
        </w:rPr>
      </w:pPr>
      <w:r/>
      <w:bookmarkStart w:id="155" w:name="_Toc20823305"/>
      <w:r/>
      <w:bookmarkStart w:id="156" w:name="_Toc513029233"/>
      <w:r/>
      <w:bookmarkStart w:id="157" w:name="_Toc16938549"/>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895"/>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895"/>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895"/>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895"/>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895"/>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95"/>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95"/>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95"/>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95"/>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895"/>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95"/>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95"/>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95"/>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95"/>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95"/>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95"/>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895"/>
        <w:ind w:firstLine="420"/>
        <w:spacing w:line="500" w:lineRule="exact"/>
        <w:rPr>
          <w:rFonts w:hint="eastAsia" w:ascii="宋体" w:hAnsi="宋体"/>
          <w:sz w:val="24"/>
        </w:rPr>
      </w:pPr>
      <w:r/>
      <w:bookmarkStart w:id="158" w:name="_Toc20823306"/>
      <w:r/>
      <w:bookmarkStart w:id="159" w:name="_Toc16938550"/>
      <w:r/>
      <w:bookmarkStart w:id="160" w:name="_Toc513029234"/>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895"/>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25.7异常低价投标（响应）审查</w:t>
      </w:r>
      <w:r>
        <w:rPr>
          <w:rFonts w:hint="eastAsia" w:ascii="宋体" w:hAnsi="宋体"/>
          <w:color w:val="000000"/>
          <w:sz w:val="24"/>
          <w:highlight w:val="yellow"/>
        </w:rPr>
      </w:r>
      <w:r/>
    </w:p>
    <w:p>
      <w:pPr>
        <w:pStyle w:val="895"/>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sz w:val="24"/>
          <w:highlight w:val="yellow"/>
        </w:rPr>
      </w:r>
      <w:r/>
    </w:p>
    <w:p>
      <w:pPr>
        <w:pStyle w:val="895"/>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sz w:val="24"/>
          <w:highlight w:val="yellow"/>
        </w:rPr>
      </w:r>
      <w:r/>
    </w:p>
    <w:p>
      <w:pPr>
        <w:pStyle w:val="895"/>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sz w:val="24"/>
          <w:highlight w:val="yellow"/>
        </w:rPr>
      </w:r>
      <w:r/>
    </w:p>
    <w:p>
      <w:pPr>
        <w:pStyle w:val="895"/>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（3）投标（响应）报价低于采购项目最高限价45%的，即投标（响应）报价＜采购项目最高限价×45%；</w:t>
      </w:r>
      <w:r>
        <w:rPr>
          <w:rFonts w:hint="eastAsia" w:ascii="宋体" w:hAnsi="宋体"/>
          <w:color w:val="000000"/>
          <w:sz w:val="24"/>
          <w:highlight w:val="yellow"/>
        </w:rPr>
      </w:r>
      <w:r/>
    </w:p>
    <w:p>
      <w:pPr>
        <w:pStyle w:val="895"/>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（4）评审委员会基于专业判断，认为供应商报价过低，有可能影响产品质量或者不能诚信履约的其他情形。</w:t>
      </w:r>
      <w:r>
        <w:rPr>
          <w:rFonts w:hint="eastAsia" w:ascii="宋体" w:hAnsi="宋体"/>
          <w:color w:val="000000"/>
          <w:sz w:val="24"/>
          <w:highlight w:val="yellow"/>
        </w:rPr>
      </w:r>
      <w:r/>
    </w:p>
    <w:p>
      <w:pPr>
        <w:pStyle w:val="895"/>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相关法律法规对供应商报价有规定的，从其规定。</w:t>
      </w:r>
      <w:r>
        <w:rPr>
          <w:rFonts w:hint="eastAsia" w:ascii="宋体" w:hAnsi="宋体"/>
          <w:color w:val="000000"/>
          <w:sz w:val="24"/>
          <w:highlight w:val="yellow"/>
        </w:rPr>
      </w:r>
      <w:r/>
    </w:p>
    <w:p>
      <w:pPr>
        <w:pStyle w:val="895"/>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sz w:val="24"/>
          <w:highlight w:val="yellow"/>
        </w:rPr>
      </w:r>
      <w:r/>
    </w:p>
    <w:p>
      <w:pPr>
        <w:pStyle w:val="895"/>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yellow"/>
        </w:rPr>
      </w:r>
      <w:r/>
    </w:p>
    <w:p>
      <w:pPr>
        <w:pStyle w:val="895"/>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yellow"/>
        </w:rPr>
      </w:r>
      <w:r/>
    </w:p>
    <w:p>
      <w:pPr>
        <w:pStyle w:val="895"/>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yellow"/>
        </w:rPr>
      </w:r>
      <w:r/>
    </w:p>
    <w:p>
      <w:pPr>
        <w:pStyle w:val="973"/>
        <w:ind w:firstLine="480"/>
        <w:rPr>
          <w:rFonts w:hint="eastAsia" w:ascii="宋体" w:hAnsi="宋体" w:eastAsia="宋体" w:cs="Times New Roman"/>
          <w:color w:val="000000"/>
          <w:sz w:val="24"/>
          <w:szCs w:val="21"/>
          <w:highlight w:val="yellow"/>
          <w:lang w:val="en-US" w:eastAsia="zh-CN" w:bidi="ar-SA"/>
        </w:rPr>
      </w:pPr>
      <w:r>
        <w:rPr>
          <w:rFonts w:hint="eastAsia" w:ascii="宋体" w:hAnsi="宋体" w:eastAsia="宋体" w:cs="Times New Roman"/>
          <w:color w:val="000000"/>
          <w:sz w:val="24"/>
          <w:szCs w:val="21"/>
          <w:highlight w:val="yellow"/>
          <w:lang w:val="en-US" w:eastAsia="zh-CN" w:bidi="ar-SA"/>
        </w:rPr>
        <w:t xml:space="preserve">财政部门在投诉处理、监督检查中发现评审委员会未按规定对异常低价开展审查的，依法予以纠正并追究评审专家的法律责任。</w:t>
      </w:r>
      <w:r>
        <w:rPr>
          <w:rFonts w:hint="eastAsia" w:ascii="宋体" w:hAnsi="宋体" w:eastAsia="宋体" w:cs="Times New Roman"/>
          <w:color w:val="000000"/>
          <w:sz w:val="24"/>
          <w:szCs w:val="21"/>
          <w:highlight w:val="yellow"/>
          <w:lang w:val="en-US" w:eastAsia="zh-CN" w:bidi="ar-SA"/>
        </w:rPr>
      </w:r>
      <w:r/>
    </w:p>
    <w:p>
      <w:pPr>
        <w:pStyle w:val="89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rPr>
          <w:rFonts w:hint="eastAsia" w:ascii="宋体" w:hAnsi="宋体" w:eastAsia="宋体"/>
          <w:bCs w:val="0"/>
        </w:rPr>
      </w:r>
      <w:r/>
    </w:p>
    <w:p>
      <w:pPr>
        <w:pStyle w:val="895"/>
        <w:ind w:left="479"/>
        <w:spacing w:line="500" w:lineRule="exact"/>
        <w:rPr>
          <w:rFonts w:hint="eastAsia" w:ascii="宋体" w:hAnsi="宋体"/>
          <w:bCs/>
          <w:sz w:val="24"/>
        </w:rPr>
      </w:pPr>
      <w:r/>
      <w:bookmarkStart w:id="161" w:name="_Toc513029235"/>
      <w:r/>
      <w:bookmarkStart w:id="162" w:name="_Toc20823307"/>
      <w:r/>
      <w:bookmarkStart w:id="163" w:name="_Toc16938551"/>
      <w:r>
        <w:rPr>
          <w:rFonts w:hint="eastAsia" w:ascii="宋体" w:hAnsi="宋体"/>
          <w:bCs/>
          <w:sz w:val="24"/>
        </w:rPr>
        <w:t xml:space="preserve">26.1无效投标条款</w:t>
      </w:r>
      <w:r>
        <w:rPr>
          <w:rFonts w:hint="eastAsia" w:ascii="宋体" w:hAnsi="宋体"/>
          <w:bCs/>
          <w:sz w:val="24"/>
        </w:rPr>
      </w:r>
      <w:r/>
    </w:p>
    <w:p>
      <w:pPr>
        <w:pStyle w:val="895"/>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895"/>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895"/>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895"/>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895"/>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895"/>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895"/>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895"/>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895"/>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895"/>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895"/>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895"/>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895"/>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895"/>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895"/>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895"/>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895"/>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895"/>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895"/>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895"/>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895"/>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895"/>
        <w:ind w:firstLine="480"/>
        <w:jc w:val="left"/>
        <w:keepLines w:val="0"/>
        <w:keepNext w:val="0"/>
        <w:widowControl/>
        <w:rPr>
          <w:rFonts w:hint="eastAsia" w:ascii="宋体" w:hAnsi="宋体"/>
          <w:bCs/>
          <w:sz w:val="24"/>
          <w:szCs w:val="24"/>
        </w:rPr>
        <w:suppressLineNumbers w:val="0"/>
      </w:pPr>
      <w:r>
        <w:rPr>
          <w:rFonts w:hint="eastAsia" w:ascii="宋体" w:hAnsi="宋体"/>
          <w:bCs/>
          <w:sz w:val="24"/>
          <w:szCs w:val="24"/>
        </w:rPr>
        <w:t xml:space="preserve">26.1.22</w:t>
      </w:r>
      <w:r>
        <w:rPr>
          <w:rFonts w:hint="eastAsia" w:ascii="宋体" w:hAnsi="宋体"/>
          <w:bCs/>
          <w:color w:val="000000"/>
          <w:sz w:val="24"/>
          <w:szCs w:val="24"/>
          <w:highlight w:val="yellow"/>
        </w:rPr>
        <w:t xml:space="preserve">评标委员会</w:t>
      </w:r>
      <w:r>
        <w:rPr>
          <w:rFonts w:hint="eastAsia" w:ascii="宋体" w:hAnsi="宋体"/>
          <w:color w:val="000000"/>
          <w:sz w:val="24"/>
          <w:highlight w:val="yellow"/>
        </w:rPr>
        <w:t xml:space="preserve">按照本招标文件规定对投标人进行异常低价投标（响应）审查后，认为投标人不能证明其报价合理性的。</w:t>
      </w:r>
      <w:r>
        <w:rPr>
          <w:rFonts w:hint="eastAsia" w:ascii="宋体" w:hAnsi="宋体"/>
          <w:bCs/>
          <w:sz w:val="24"/>
          <w:szCs w:val="24"/>
        </w:rPr>
      </w:r>
      <w:r/>
    </w:p>
    <w:p>
      <w:pPr>
        <w:pStyle w:val="895"/>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rPr>
          <w:rFonts w:hint="eastAsia" w:ascii="宋体" w:hAnsi="宋体"/>
          <w:bCs/>
          <w:sz w:val="24"/>
        </w:rPr>
      </w:r>
      <w:r/>
    </w:p>
    <w:p>
      <w:pPr>
        <w:pStyle w:val="895"/>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w:t>
      </w:r>
      <w:r>
        <w:rPr>
          <w:rFonts w:hint="eastAsia" w:ascii="宋体" w:hAnsi="宋体"/>
          <w:bCs/>
          <w:color w:val="000000"/>
          <w:sz w:val="24"/>
          <w:highlight w:val="yellow"/>
        </w:rPr>
        <w:t xml:space="preserve">投标系统中不同投标人的MAC地址一致或标书制作工具客户端标识码一致的。</w:t>
      </w:r>
      <w:r>
        <w:rPr>
          <w:rFonts w:hint="eastAsia" w:ascii="宋体" w:hAnsi="宋体"/>
          <w:bCs/>
          <w:color w:val="000000"/>
          <w:sz w:val="24"/>
          <w:highlight w:val="none"/>
        </w:rPr>
      </w:r>
      <w:r/>
    </w:p>
    <w:p>
      <w:pPr>
        <w:pStyle w:val="895"/>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rPr>
          <w:rFonts w:hint="eastAsia" w:ascii="宋体" w:hAnsi="宋体"/>
          <w:bCs/>
          <w:color w:val="000000"/>
          <w:sz w:val="24"/>
          <w:highlight w:val="none"/>
        </w:rPr>
      </w:r>
      <w:r/>
    </w:p>
    <w:p>
      <w:pPr>
        <w:pStyle w:val="895"/>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895"/>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895"/>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895"/>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95"/>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895"/>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895"/>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895"/>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98"/>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899"/>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895"/>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895"/>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895"/>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895"/>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895"/>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95"/>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95"/>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95"/>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95"/>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9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895"/>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895"/>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89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898"/>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513029236"/>
      <w:r/>
      <w:bookmarkStart w:id="172" w:name="_Toc16938552"/>
      <w:r>
        <w:rPr>
          <w:rFonts w:hint="eastAsia"/>
          <w:sz w:val="30"/>
          <w:szCs w:val="30"/>
        </w:rPr>
        <w:t xml:space="preserve">七、授予合同</w:t>
      </w:r>
      <w:bookmarkEnd w:id="169"/>
      <w:r>
        <w:rPr>
          <w:rFonts w:hint="eastAsia"/>
          <w:sz w:val="30"/>
          <w:szCs w:val="30"/>
        </w:rPr>
      </w:r>
      <w:r/>
    </w:p>
    <w:p>
      <w:pPr>
        <w:pStyle w:val="899"/>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16938553"/>
      <w:r/>
      <w:bookmarkStart w:id="174" w:name="_Toc20823309"/>
      <w:r/>
      <w:bookmarkStart w:id="175" w:name="_Toc513029237"/>
      <w:r>
        <w:rPr>
          <w:rFonts w:hint="eastAsia" w:ascii="宋体" w:hAnsi="宋体" w:eastAsia="宋体"/>
          <w:bCs w:val="0"/>
        </w:rPr>
        <w:t xml:space="preserve">30.签订合同</w:t>
      </w:r>
      <w:r>
        <w:rPr>
          <w:rFonts w:hint="eastAsia" w:ascii="宋体" w:hAnsi="宋体" w:eastAsia="宋体"/>
          <w:bCs w:val="0"/>
        </w:rPr>
      </w:r>
      <w:r/>
    </w:p>
    <w:p>
      <w:pPr>
        <w:pStyle w:val="895"/>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895"/>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89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895"/>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513029242"/>
      <w:r/>
      <w:bookmarkStart w:id="177" w:name="_Toc120614221"/>
      <w:r/>
      <w:bookmarkStart w:id="178" w:name="_Toc479757207"/>
      <w:r/>
      <w:bookmarkStart w:id="179" w:name="_Toc16938558"/>
      <w:r/>
      <w:bookmarkStart w:id="180" w:name="_Toc20823314"/>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895"/>
        <w:ind w:firstLine="480"/>
        <w:spacing w:line="400" w:lineRule="exact"/>
        <w:rPr>
          <w:rFonts w:hint="eastAsia" w:ascii="宋体" w:hAnsi="宋体"/>
          <w:bCs/>
          <w:sz w:val="24"/>
        </w:rPr>
      </w:pPr>
      <w:r/>
      <w:bookmarkStart w:id="181" w:name="_Toc20823315"/>
      <w:r/>
      <w:bookmarkStart w:id="182" w:name="_Toc513029243"/>
      <w:r/>
      <w:bookmarkStart w:id="183" w:name="_Toc16938559"/>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895"/>
        <w:ind w:firstLine="1506"/>
        <w:spacing w:line="400" w:lineRule="exact"/>
        <w:rPr>
          <w:rFonts w:ascii="宋体" w:hAnsi="宋体"/>
          <w:b/>
          <w:bCs/>
          <w:color w:val="000000"/>
          <w:sz w:val="30"/>
          <w:szCs w:val="20"/>
          <w:highlight w:val="none"/>
        </w:rPr>
      </w:pPr>
      <w:r>
        <w:rPr>
          <w:rFonts w:hint="eastAsia" w:ascii="宋体" w:hAnsi="宋体"/>
          <w:b/>
          <w:color w:val="000000"/>
          <w:sz w:val="30"/>
          <w:highlight w:val="none"/>
        </w:rPr>
        <w:t xml:space="preserve">江苏省政府采购合同（服务）（合同编号）</w:t>
      </w:r>
      <w:r>
        <w:rPr>
          <w:rFonts w:ascii="宋体" w:hAnsi="宋体"/>
          <w:b/>
          <w:bCs/>
          <w:color w:val="000000"/>
          <w:sz w:val="30"/>
          <w:szCs w:val="20"/>
          <w:highlight w:val="none"/>
        </w:rPr>
      </w:r>
      <w:r/>
    </w:p>
    <w:p>
      <w:pPr>
        <w:pStyle w:val="933"/>
        <w:spacing w:line="400" w:lineRule="exact"/>
        <w:rPr>
          <w:rFonts w:hAnsi="宋体"/>
          <w:sz w:val="24"/>
          <w:szCs w:val="24"/>
        </w:rPr>
      </w:pPr>
      <w:r>
        <w:rPr>
          <w:rFonts w:hAnsi="宋体"/>
          <w:sz w:val="24"/>
          <w:szCs w:val="24"/>
        </w:rPr>
        <w:t xml:space="preserve">项目名称：                                       项目编号：</w:t>
      </w:r>
      <w:r>
        <w:rPr>
          <w:rFonts w:hAnsi="宋体"/>
          <w:sz w:val="24"/>
          <w:szCs w:val="24"/>
        </w:rPr>
      </w:r>
      <w:r/>
    </w:p>
    <w:p>
      <w:pPr>
        <w:pStyle w:val="933"/>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933"/>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933"/>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895"/>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rPr>
          <w:rFonts w:ascii="宋体" w:hAnsi="宋体" w:cs="宋体"/>
          <w:b/>
          <w:bCs/>
          <w:color w:val="000000"/>
          <w:sz w:val="24"/>
        </w:rPr>
      </w:r>
      <w:r/>
    </w:p>
    <w:p>
      <w:pPr>
        <w:pStyle w:val="895"/>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ascii="宋体" w:hAnsi="宋体" w:cs="宋体"/>
          <w:color w:val="000000"/>
          <w:sz w:val="24"/>
          <w:u w:val="single"/>
        </w:rPr>
      </w:r>
      <w:r/>
    </w:p>
    <w:p>
      <w:pPr>
        <w:pStyle w:val="895"/>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rPr>
          <w:rFonts w:ascii="宋体" w:hAnsi="宋体" w:cs="宋体"/>
          <w:color w:val="000000"/>
          <w:sz w:val="24"/>
        </w:rPr>
      </w:r>
      <w:r/>
    </w:p>
    <w:p>
      <w:pPr>
        <w:pStyle w:val="895"/>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rPr>
          <w:rFonts w:hint="eastAsia" w:ascii="宋体" w:hAnsi="宋体" w:cs="宋体"/>
          <w:color w:val="000000"/>
          <w:sz w:val="24"/>
        </w:rPr>
      </w:r>
      <w:r/>
    </w:p>
    <w:p>
      <w:pPr>
        <w:pStyle w:val="895"/>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rPr>
          <w:rFonts w:ascii="宋体" w:hAnsi="宋体" w:cs="宋体"/>
          <w:b/>
          <w:bCs/>
          <w:color w:val="000000"/>
          <w:sz w:val="24"/>
        </w:rPr>
      </w:r>
      <w:r/>
    </w:p>
    <w:p>
      <w:pPr>
        <w:pStyle w:val="895"/>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rPr>
          <w:rFonts w:ascii="宋体" w:hAnsi="宋体" w:cs="宋体"/>
          <w:color w:val="000000"/>
          <w:sz w:val="24"/>
          <w:u w:val="single"/>
        </w:rPr>
      </w:r>
      <w:r/>
    </w:p>
    <w:p>
      <w:pPr>
        <w:pStyle w:val="895"/>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rPr>
          <w:rFonts w:ascii="宋体" w:hAnsi="宋体" w:cs="宋体"/>
          <w:b/>
          <w:bCs/>
          <w:color w:val="000000"/>
          <w:sz w:val="24"/>
        </w:rPr>
      </w:r>
      <w:r/>
    </w:p>
    <w:p>
      <w:pPr>
        <w:pStyle w:val="895"/>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rPr>
          <w:rFonts w:ascii="宋体" w:hAnsi="宋体" w:cs="宋体"/>
          <w:color w:val="000000"/>
          <w:sz w:val="24"/>
        </w:rPr>
      </w:r>
      <w:r/>
    </w:p>
    <w:p>
      <w:pPr>
        <w:pStyle w:val="895"/>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rPr>
          <w:rFonts w:ascii="宋体" w:hAnsi="宋体" w:cs="宋体"/>
          <w:color w:val="000000"/>
          <w:sz w:val="24"/>
        </w:rPr>
      </w:r>
      <w:r/>
    </w:p>
    <w:p>
      <w:pPr>
        <w:pStyle w:val="895"/>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rPr>
          <w:rFonts w:hint="eastAsia" w:ascii="宋体" w:hAnsi="宋体" w:cs="宋体"/>
          <w:color w:val="000000"/>
          <w:sz w:val="24"/>
        </w:rPr>
      </w:r>
      <w:r/>
    </w:p>
    <w:p>
      <w:pPr>
        <w:pStyle w:val="895"/>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rPr>
          <w:rFonts w:ascii="宋体" w:hAnsi="宋体"/>
          <w:bCs/>
          <w:sz w:val="24"/>
          <w:szCs w:val="24"/>
        </w:rPr>
      </w:r>
      <w:r/>
    </w:p>
    <w:p>
      <w:pPr>
        <w:pStyle w:val="895"/>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rPr>
          <w:rFonts w:ascii="宋体" w:hAnsi="宋体"/>
          <w:bCs/>
          <w:sz w:val="24"/>
          <w:szCs w:val="24"/>
        </w:rPr>
      </w:r>
      <w:r/>
    </w:p>
    <w:p>
      <w:pPr>
        <w:pStyle w:val="895"/>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895"/>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895"/>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895"/>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rPr>
          <w:rFonts w:ascii="宋体" w:hAnsi="宋体"/>
          <w:b/>
          <w:sz w:val="24"/>
          <w:szCs w:val="24"/>
        </w:rPr>
      </w:r>
      <w:r/>
    </w:p>
    <w:p>
      <w:pPr>
        <w:pStyle w:val="895"/>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rPr>
          <w:rFonts w:ascii="宋体" w:hAnsi="宋体" w:cs="宋体"/>
          <w:b/>
          <w:bCs/>
          <w:color w:val="000000"/>
          <w:sz w:val="24"/>
        </w:rPr>
      </w:r>
      <w:r/>
    </w:p>
    <w:p>
      <w:pPr>
        <w:pStyle w:val="895"/>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rPr>
          <w:rFonts w:ascii="宋体" w:hAnsi="宋体" w:cs="宋体"/>
          <w:color w:val="000000"/>
          <w:sz w:val="24"/>
        </w:rPr>
      </w:r>
      <w:r/>
    </w:p>
    <w:p>
      <w:pPr>
        <w:pStyle w:val="895"/>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rPr>
          <w:rFonts w:ascii="宋体" w:hAnsi="宋体" w:cs="宋体"/>
          <w:color w:val="000000"/>
          <w:sz w:val="24"/>
        </w:rPr>
      </w:r>
      <w:r/>
    </w:p>
    <w:p>
      <w:pPr>
        <w:pStyle w:val="895"/>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rPr>
          <w:rFonts w:ascii="宋体" w:hAnsi="宋体" w:cs="宋体"/>
          <w:color w:val="000000"/>
          <w:sz w:val="24"/>
        </w:rPr>
      </w:r>
      <w:r/>
    </w:p>
    <w:p>
      <w:pPr>
        <w:pStyle w:val="895"/>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rPr>
          <w:rFonts w:ascii="宋体" w:hAnsi="宋体" w:cs="宋体"/>
          <w:color w:val="000000"/>
          <w:sz w:val="24"/>
        </w:rPr>
      </w:r>
      <w:r/>
    </w:p>
    <w:p>
      <w:pPr>
        <w:pStyle w:val="895"/>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rPr>
          <w:rFonts w:ascii="宋体" w:hAnsi="宋体" w:cs="宋体"/>
          <w:b/>
          <w:bCs/>
          <w:color w:val="000000"/>
          <w:sz w:val="24"/>
        </w:rPr>
      </w:r>
      <w:r/>
    </w:p>
    <w:p>
      <w:pPr>
        <w:pStyle w:val="895"/>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rPr>
          <w:rFonts w:ascii="宋体" w:hAnsi="宋体" w:cs="宋体"/>
          <w:color w:val="000000"/>
          <w:sz w:val="24"/>
        </w:rPr>
      </w:r>
      <w:r/>
    </w:p>
    <w:p>
      <w:pPr>
        <w:pStyle w:val="895"/>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rPr>
          <w:rFonts w:ascii="宋体" w:hAnsi="宋体" w:cs="宋体"/>
          <w:color w:val="000000"/>
          <w:sz w:val="24"/>
        </w:rPr>
      </w:r>
      <w:r/>
    </w:p>
    <w:p>
      <w:pPr>
        <w:pStyle w:val="895"/>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rPr>
          <w:rFonts w:ascii="宋体" w:hAnsi="宋体" w:cs="宋体"/>
          <w:color w:val="000000"/>
          <w:sz w:val="24"/>
          <w:u w:val="single"/>
        </w:rPr>
      </w:r>
      <w:r/>
    </w:p>
    <w:p>
      <w:pPr>
        <w:pStyle w:val="895"/>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rPr>
          <w:rFonts w:ascii="宋体" w:hAnsi="宋体" w:cs="宋体"/>
          <w:color w:val="000000"/>
          <w:sz w:val="24"/>
        </w:rPr>
      </w:r>
      <w:r/>
    </w:p>
    <w:p>
      <w:pPr>
        <w:pStyle w:val="895"/>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rPr>
          <w:rFonts w:ascii="宋体" w:hAnsi="宋体" w:cs="宋体"/>
          <w:color w:val="000000"/>
          <w:sz w:val="24"/>
        </w:rPr>
      </w:r>
      <w:r/>
    </w:p>
    <w:p>
      <w:pPr>
        <w:pStyle w:val="895"/>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rPr>
          <w:rFonts w:ascii="宋体" w:hAnsi="宋体" w:cs="宋体"/>
          <w:color w:val="000000"/>
          <w:sz w:val="24"/>
        </w:rPr>
      </w:r>
      <w:r/>
    </w:p>
    <w:p>
      <w:pPr>
        <w:pStyle w:val="895"/>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rPr>
          <w:rFonts w:ascii="宋体" w:hAnsi="宋体" w:cs="宋体"/>
          <w:color w:val="000000"/>
          <w:sz w:val="24"/>
        </w:rPr>
      </w:r>
      <w:r/>
    </w:p>
    <w:p>
      <w:pPr>
        <w:pStyle w:val="895"/>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rPr>
          <w:rFonts w:ascii="宋体" w:hAnsi="宋体" w:cs="宋体"/>
          <w:color w:val="000000"/>
          <w:sz w:val="24"/>
        </w:rPr>
      </w:r>
      <w:r/>
    </w:p>
    <w:p>
      <w:pPr>
        <w:pStyle w:val="895"/>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rPr>
          <w:rFonts w:hint="eastAsia" w:ascii="宋体" w:hAnsi="宋体" w:cs="宋体"/>
          <w:color w:val="000000"/>
          <w:sz w:val="24"/>
        </w:rPr>
      </w:r>
      <w:r/>
    </w:p>
    <w:p>
      <w:pPr>
        <w:pStyle w:val="895"/>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rPr>
          <w:rFonts w:ascii="宋体" w:hAnsi="宋体" w:cs="宋体"/>
          <w:color w:val="000000"/>
          <w:sz w:val="24"/>
        </w:rPr>
      </w:r>
      <w:r/>
    </w:p>
    <w:p>
      <w:pPr>
        <w:pStyle w:val="895"/>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rPr>
          <w:rFonts w:ascii="宋体" w:hAnsi="宋体" w:cs="宋体"/>
          <w:color w:val="000000"/>
          <w:sz w:val="24"/>
        </w:rPr>
      </w:r>
      <w:r/>
    </w:p>
    <w:p>
      <w:pPr>
        <w:pStyle w:val="895"/>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rPr>
          <w:rFonts w:ascii="宋体" w:hAnsi="宋体" w:cs="宋体"/>
          <w:color w:val="000000"/>
          <w:sz w:val="24"/>
        </w:rPr>
      </w:r>
      <w:r/>
    </w:p>
    <w:p>
      <w:pPr>
        <w:pStyle w:val="895"/>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rPr>
          <w:rFonts w:ascii="宋体" w:hAnsi="宋体" w:cs="宋体"/>
          <w:color w:val="000000"/>
          <w:sz w:val="24"/>
        </w:rPr>
      </w:r>
      <w:r/>
    </w:p>
    <w:p>
      <w:pPr>
        <w:pStyle w:val="895"/>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rPr>
          <w:rFonts w:ascii="宋体" w:hAnsi="宋体" w:cs="宋体"/>
          <w:color w:val="000000"/>
          <w:sz w:val="24"/>
        </w:rPr>
      </w:r>
      <w:r/>
    </w:p>
    <w:p>
      <w:pPr>
        <w:pStyle w:val="895"/>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rPr>
          <w:rFonts w:ascii="宋体" w:hAnsi="宋体" w:cs="宋体"/>
          <w:color w:val="000000"/>
          <w:sz w:val="24"/>
        </w:rPr>
      </w:r>
      <w:r/>
    </w:p>
    <w:p>
      <w:pPr>
        <w:pStyle w:val="895"/>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rPr>
          <w:rFonts w:ascii="宋体" w:hAnsi="宋体" w:cs="宋体"/>
          <w:color w:val="000000"/>
          <w:sz w:val="24"/>
        </w:rPr>
      </w:r>
      <w:r/>
    </w:p>
    <w:p>
      <w:pPr>
        <w:pStyle w:val="895"/>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rPr>
          <w:rFonts w:ascii="宋体" w:hAnsi="宋体" w:cs="宋体"/>
          <w:color w:val="000000"/>
          <w:sz w:val="24"/>
        </w:rPr>
      </w:r>
      <w:r/>
    </w:p>
    <w:p>
      <w:pPr>
        <w:pStyle w:val="895"/>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rPr>
          <w:rFonts w:ascii="宋体" w:hAnsi="宋体" w:cs="宋体"/>
          <w:color w:val="000000"/>
          <w:sz w:val="24"/>
        </w:rPr>
      </w:r>
      <w:r/>
    </w:p>
    <w:p>
      <w:pPr>
        <w:pStyle w:val="895"/>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rPr>
          <w:rFonts w:ascii="宋体" w:hAnsi="宋体" w:cs="宋体"/>
          <w:color w:val="000000"/>
          <w:sz w:val="24"/>
        </w:rPr>
      </w:r>
      <w:r/>
    </w:p>
    <w:p>
      <w:pPr>
        <w:pStyle w:val="895"/>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rPr>
          <w:rFonts w:ascii="宋体" w:hAnsi="宋体" w:cs="宋体"/>
          <w:color w:val="000000"/>
          <w:sz w:val="24"/>
        </w:rPr>
      </w:r>
      <w:r/>
    </w:p>
    <w:p>
      <w:pPr>
        <w:pStyle w:val="895"/>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rPr>
          <w:rFonts w:ascii="宋体" w:hAnsi="宋体" w:cs="宋体"/>
          <w:color w:val="000000"/>
          <w:sz w:val="24"/>
        </w:rPr>
      </w:r>
      <w:r/>
    </w:p>
    <w:p>
      <w:pPr>
        <w:pStyle w:val="895"/>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rPr>
          <w:rFonts w:ascii="宋体" w:hAnsi="宋体" w:cs="宋体"/>
          <w:color w:val="000000"/>
          <w:sz w:val="24"/>
        </w:rPr>
      </w:r>
      <w:r/>
    </w:p>
    <w:p>
      <w:pPr>
        <w:pStyle w:val="895"/>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rPr>
          <w:rFonts w:ascii="宋体" w:hAnsi="宋体" w:cs="宋体"/>
          <w:color w:val="000000"/>
          <w:sz w:val="24"/>
        </w:rPr>
      </w:r>
      <w:r/>
    </w:p>
    <w:p>
      <w:pPr>
        <w:pStyle w:val="895"/>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rPr>
          <w:rFonts w:ascii="宋体" w:hAnsi="宋体" w:cs="宋体"/>
          <w:color w:val="000000"/>
          <w:sz w:val="24"/>
        </w:rPr>
      </w:r>
      <w:r/>
    </w:p>
    <w:p>
      <w:pPr>
        <w:pStyle w:val="895"/>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rPr>
          <w:rFonts w:ascii="宋体" w:hAnsi="宋体" w:cs="宋体"/>
          <w:color w:val="000000"/>
          <w:sz w:val="24"/>
        </w:rPr>
      </w:r>
      <w:r/>
    </w:p>
    <w:p>
      <w:pPr>
        <w:pStyle w:val="895"/>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rPr>
          <w:rFonts w:hint="eastAsia" w:ascii="宋体" w:hAnsi="宋体" w:cs="宋体"/>
          <w:color w:val="000000"/>
          <w:sz w:val="24"/>
        </w:rPr>
      </w:r>
      <w:r/>
    </w:p>
    <w:p>
      <w:pPr>
        <w:pStyle w:val="89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rPr>
          <w:rFonts w:hint="eastAsia" w:ascii="宋体" w:hAnsi="宋体"/>
          <w:color w:val="000000"/>
          <w:sz w:val="24"/>
          <w:szCs w:val="24"/>
        </w:rPr>
      </w:r>
      <w:r/>
    </w:p>
    <w:p>
      <w:pPr>
        <w:pStyle w:val="895"/>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rPr>
          <w:rFonts w:hint="eastAsia" w:ascii="宋体" w:hAnsi="宋体" w:cs="宋体"/>
          <w:color w:val="000000"/>
          <w:sz w:val="24"/>
        </w:rPr>
      </w:r>
      <w:r/>
    </w:p>
    <w:p>
      <w:pPr>
        <w:pStyle w:val="895"/>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rPr>
          <w:rFonts w:ascii="宋体" w:hAnsi="宋体" w:cs="宋体"/>
          <w:color w:val="000000"/>
          <w:sz w:val="24"/>
        </w:rPr>
      </w:r>
      <w:r/>
    </w:p>
    <w:p>
      <w:pPr>
        <w:pStyle w:val="895"/>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rPr>
          <w:rFonts w:ascii="宋体" w:hAnsi="宋体" w:cs="宋体"/>
          <w:color w:val="000000"/>
          <w:sz w:val="24"/>
        </w:rPr>
      </w:r>
      <w:r/>
    </w:p>
    <w:p>
      <w:pPr>
        <w:pStyle w:val="895"/>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rPr>
          <w:rFonts w:ascii="宋体" w:hAnsi="宋体" w:cs="宋体"/>
          <w:color w:val="000000"/>
          <w:sz w:val="24"/>
        </w:rPr>
      </w:r>
      <w:r/>
    </w:p>
    <w:p>
      <w:pPr>
        <w:pStyle w:val="895"/>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rPr>
          <w:rFonts w:ascii="宋体" w:hAnsi="宋体" w:cs="宋体"/>
          <w:b/>
          <w:bCs/>
          <w:color w:val="000000"/>
          <w:sz w:val="24"/>
        </w:rPr>
      </w:r>
      <w:r/>
    </w:p>
    <w:p>
      <w:pPr>
        <w:pStyle w:val="895"/>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rPr>
          <w:rFonts w:ascii="宋体" w:hAnsi="宋体" w:cs="宋体"/>
          <w:color w:val="000000"/>
          <w:sz w:val="24"/>
        </w:rPr>
      </w:r>
      <w:r/>
    </w:p>
    <w:p>
      <w:pPr>
        <w:pStyle w:val="895"/>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rPr>
          <w:rFonts w:ascii="宋体" w:hAnsi="宋体" w:cs="宋体"/>
          <w:color w:val="000000"/>
          <w:sz w:val="24"/>
        </w:rPr>
      </w:r>
      <w:r/>
    </w:p>
    <w:p>
      <w:pPr>
        <w:pStyle w:val="895"/>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rPr>
          <w:rFonts w:ascii="宋体" w:hAnsi="宋体" w:cs="宋体"/>
          <w:color w:val="000000"/>
          <w:sz w:val="24"/>
        </w:rPr>
      </w:r>
      <w:r/>
    </w:p>
    <w:p>
      <w:pPr>
        <w:pStyle w:val="895"/>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rPr>
          <w:rFonts w:ascii="宋体" w:hAnsi="宋体" w:cs="宋体"/>
          <w:color w:val="000000"/>
          <w:sz w:val="24"/>
        </w:rPr>
      </w:r>
      <w:r/>
    </w:p>
    <w:p>
      <w:pPr>
        <w:pStyle w:val="895"/>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rPr>
          <w:rFonts w:ascii="宋体" w:hAnsi="宋体" w:cs="宋体"/>
          <w:b/>
          <w:bCs/>
          <w:color w:val="000000"/>
          <w:sz w:val="24"/>
        </w:rPr>
      </w:r>
      <w:r/>
    </w:p>
    <w:p>
      <w:pPr>
        <w:pStyle w:val="895"/>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rPr>
          <w:rFonts w:ascii="宋体" w:hAnsi="宋体" w:cs="宋体"/>
          <w:color w:val="000000"/>
          <w:sz w:val="24"/>
        </w:rPr>
      </w:r>
      <w:r/>
    </w:p>
    <w:p>
      <w:pPr>
        <w:pStyle w:val="895"/>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rPr>
          <w:rFonts w:ascii="宋体" w:hAnsi="宋体" w:cs="宋体"/>
          <w:color w:val="000000"/>
          <w:sz w:val="24"/>
        </w:rPr>
      </w:r>
      <w:r/>
    </w:p>
    <w:p>
      <w:pPr>
        <w:pStyle w:val="895"/>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rPr>
          <w:rFonts w:ascii="宋体" w:hAnsi="宋体" w:cs="宋体"/>
          <w:color w:val="000000"/>
          <w:sz w:val="24"/>
        </w:rPr>
      </w:r>
      <w:r/>
    </w:p>
    <w:p>
      <w:pPr>
        <w:pStyle w:val="895"/>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rPr>
          <w:rFonts w:ascii="宋体" w:hAnsi="宋体" w:cs="宋体"/>
          <w:b/>
          <w:bCs/>
          <w:color w:val="000000"/>
          <w:sz w:val="24"/>
        </w:rPr>
      </w:r>
      <w:r/>
    </w:p>
    <w:p>
      <w:pPr>
        <w:pStyle w:val="895"/>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rPr>
          <w:rFonts w:hint="eastAsia" w:ascii="宋体" w:hAnsi="宋体" w:cs="宋体"/>
          <w:color w:val="000000"/>
          <w:sz w:val="24"/>
        </w:rPr>
      </w:r>
      <w:r/>
    </w:p>
    <w:p>
      <w:pPr>
        <w:pStyle w:val="895"/>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rPr>
          <w:rFonts w:ascii="宋体" w:hAnsi="宋体" w:cs="宋体"/>
          <w:color w:val="000000"/>
          <w:sz w:val="24"/>
        </w:rPr>
      </w:r>
      <w:r/>
    </w:p>
    <w:p>
      <w:pPr>
        <w:pStyle w:val="895"/>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rPr>
          <w:rFonts w:ascii="宋体" w:hAnsi="宋体" w:cs="宋体"/>
          <w:color w:val="000000"/>
          <w:sz w:val="24"/>
        </w:rPr>
      </w:r>
      <w:r/>
    </w:p>
    <w:p>
      <w:pPr>
        <w:pStyle w:val="895"/>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rPr>
          <w:rFonts w:ascii="宋体" w:hAnsi="宋体" w:cs="宋体"/>
          <w:color w:val="000000"/>
          <w:sz w:val="24"/>
        </w:rPr>
      </w:r>
      <w:r/>
    </w:p>
    <w:p>
      <w:pPr>
        <w:pStyle w:val="895"/>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rPr>
          <w:rFonts w:ascii="宋体" w:hAnsi="宋体" w:cs="宋体"/>
          <w:color w:val="000000"/>
          <w:sz w:val="24"/>
        </w:rPr>
      </w:r>
      <w:r/>
    </w:p>
    <w:p>
      <w:pPr>
        <w:pStyle w:val="895"/>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rPr>
          <w:rFonts w:ascii="宋体" w:hAnsi="宋体" w:cs="宋体"/>
          <w:color w:val="000000"/>
          <w:sz w:val="24"/>
        </w:rPr>
      </w:r>
      <w:r/>
    </w:p>
    <w:p>
      <w:pPr>
        <w:pStyle w:val="895"/>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rPr>
      </w:r>
      <w:r/>
    </w:p>
    <w:p>
      <w:pPr>
        <w:pStyle w:val="895"/>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rPr>
          <w:rFonts w:ascii="宋体" w:hAnsi="宋体" w:cs="宋体"/>
          <w:b/>
          <w:bCs/>
          <w:color w:val="000000"/>
          <w:sz w:val="24"/>
        </w:rPr>
      </w:r>
      <w:r/>
    </w:p>
    <w:p>
      <w:pPr>
        <w:pStyle w:val="895"/>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rPr>
          <w:rFonts w:ascii="宋体" w:hAnsi="宋体" w:cs="宋体"/>
          <w:color w:val="000000"/>
          <w:sz w:val="24"/>
        </w:rPr>
      </w:r>
      <w:r/>
    </w:p>
    <w:p>
      <w:pPr>
        <w:pStyle w:val="895"/>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rPr>
          <w:rFonts w:hint="eastAsia" w:ascii="宋体" w:hAnsi="宋体" w:cs="宋体"/>
          <w:color w:val="000000"/>
          <w:sz w:val="24"/>
        </w:rPr>
      </w:r>
      <w:r/>
    </w:p>
    <w:p>
      <w:pPr>
        <w:pStyle w:val="89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rPr>
          <w:rFonts w:hint="eastAsia" w:ascii="宋体" w:hAnsi="宋体"/>
          <w:color w:val="000000"/>
          <w:sz w:val="24"/>
          <w:szCs w:val="24"/>
        </w:rPr>
      </w:r>
      <w:r/>
    </w:p>
    <w:p>
      <w:pPr>
        <w:pStyle w:val="895"/>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rPr>
          <w:rFonts w:hint="eastAsia" w:ascii="宋体" w:hAnsi="宋体" w:cs="宋体"/>
          <w:color w:val="000000"/>
          <w:sz w:val="24"/>
        </w:rPr>
      </w:r>
      <w:r/>
    </w:p>
    <w:p>
      <w:pPr>
        <w:pStyle w:val="895"/>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rPr>
          <w:rFonts w:ascii="宋体" w:hAnsi="宋体" w:cs="宋体"/>
          <w:color w:val="000000"/>
          <w:sz w:val="24"/>
        </w:rPr>
      </w:r>
      <w:r/>
    </w:p>
    <w:p>
      <w:pPr>
        <w:pStyle w:val="895"/>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rPr>
          <w:rFonts w:ascii="宋体" w:hAnsi="宋体" w:cs="宋体"/>
          <w:color w:val="000000"/>
          <w:sz w:val="24"/>
        </w:rPr>
      </w:r>
      <w:r/>
    </w:p>
    <w:p>
      <w:pPr>
        <w:pStyle w:val="895"/>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rPr>
          <w:rFonts w:ascii="宋体" w:hAnsi="宋体" w:cs="宋体"/>
          <w:color w:val="000000"/>
          <w:sz w:val="24"/>
        </w:rPr>
      </w:r>
      <w:r/>
    </w:p>
    <w:p>
      <w:pPr>
        <w:pStyle w:val="895"/>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rPr>
          <w:rFonts w:hint="eastAsia" w:ascii="宋体" w:hAnsi="宋体"/>
          <w:bCs/>
          <w:color w:val="000000"/>
          <w:sz w:val="24"/>
          <w:szCs w:val="24"/>
        </w:rPr>
      </w:r>
      <w:r/>
    </w:p>
    <w:p>
      <w:pPr>
        <w:pStyle w:val="895"/>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rPr>
          <w:rFonts w:hint="eastAsia" w:ascii="宋体" w:hAnsi="宋体"/>
          <w:color w:val="000000"/>
          <w:sz w:val="24"/>
          <w:szCs w:val="24"/>
        </w:rPr>
      </w:r>
      <w:r/>
    </w:p>
    <w:p>
      <w:pPr>
        <w:pStyle w:val="895"/>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rPr>
          <w:rFonts w:hint="eastAsia" w:ascii="宋体" w:hAnsi="宋体"/>
          <w:bCs/>
          <w:color w:val="000000"/>
          <w:sz w:val="24"/>
          <w:szCs w:val="24"/>
        </w:rPr>
      </w:r>
      <w:r/>
    </w:p>
    <w:p>
      <w:pPr>
        <w:pStyle w:val="895"/>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rPr>
          <w:rFonts w:ascii="宋体" w:hAnsi="宋体" w:cs="宋体"/>
          <w:b/>
          <w:bCs/>
          <w:color w:val="000000"/>
          <w:sz w:val="24"/>
        </w:rPr>
      </w:r>
      <w:r/>
    </w:p>
    <w:p>
      <w:pPr>
        <w:pStyle w:val="895"/>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rPr>
          <w:rFonts w:ascii="宋体" w:hAnsi="宋体" w:cs="宋体"/>
          <w:color w:val="000000"/>
          <w:sz w:val="24"/>
        </w:rPr>
      </w:r>
      <w:r/>
    </w:p>
    <w:p>
      <w:pPr>
        <w:pStyle w:val="895"/>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rPr>
          <w:rFonts w:hint="eastAsia" w:ascii="宋体" w:hAnsi="宋体" w:cs="宋体"/>
          <w:color w:val="000000"/>
          <w:sz w:val="24"/>
        </w:rPr>
      </w:r>
      <w:r/>
    </w:p>
    <w:p>
      <w:pPr>
        <w:pStyle w:val="895"/>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rPr>
          <w:rFonts w:ascii="宋体" w:hAnsi="宋体" w:cs="宋体"/>
          <w:color w:val="000000"/>
          <w:sz w:val="24"/>
        </w:rPr>
      </w:r>
      <w:r/>
    </w:p>
    <w:p>
      <w:pPr>
        <w:pStyle w:val="895"/>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rPr>
          <w:rFonts w:ascii="宋体" w:hAnsi="宋体" w:cs="宋体"/>
          <w:color w:val="000000"/>
          <w:sz w:val="24"/>
        </w:rPr>
      </w:r>
      <w:r/>
    </w:p>
    <w:p>
      <w:pPr>
        <w:pStyle w:val="895"/>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rPr>
          <w:rFonts w:ascii="宋体" w:hAnsi="宋体" w:cs="宋体"/>
          <w:color w:val="000000"/>
          <w:sz w:val="24"/>
        </w:rPr>
      </w:r>
      <w:r/>
    </w:p>
    <w:p>
      <w:pPr>
        <w:pStyle w:val="895"/>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rPr>
          <w:rFonts w:ascii="宋体" w:hAnsi="宋体" w:cs="宋体"/>
          <w:color w:val="000000"/>
          <w:sz w:val="24"/>
        </w:rPr>
      </w:r>
      <w:r/>
    </w:p>
    <w:p>
      <w:pPr>
        <w:pStyle w:val="895"/>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rPr>
          <w:rFonts w:ascii="宋体" w:hAnsi="宋体" w:cs="宋体"/>
          <w:color w:val="000000"/>
          <w:sz w:val="24"/>
        </w:rPr>
      </w:r>
      <w:r/>
    </w:p>
    <w:p>
      <w:pPr>
        <w:pStyle w:val="895"/>
        <w:ind w:firstLine="480"/>
        <w:spacing w:line="400" w:lineRule="exact"/>
        <w:rPr>
          <w:rFonts w:hint="eastAsia" w:ascii="宋体" w:hAnsi="宋体" w:cs="宋体"/>
          <w:color w:val="000000"/>
          <w:sz w:val="24"/>
        </w:rPr>
      </w:pPr>
      <w:r>
        <w:rPr>
          <w:rFonts w:hint="eastAsia" w:ascii="宋体" w:hAnsi="宋体" w:cs="宋体"/>
          <w:color w:val="000000"/>
          <w:sz w:val="24"/>
        </w:rPr>
      </w:r>
      <w:r/>
    </w:p>
    <w:p>
      <w:pPr>
        <w:pStyle w:val="895"/>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rPr>
          <w:rFonts w:ascii="宋体" w:hAnsi="宋体" w:cs="宋体"/>
          <w:color w:val="000000"/>
          <w:sz w:val="24"/>
        </w:rPr>
      </w:r>
      <w:r/>
    </w:p>
    <w:p>
      <w:pPr>
        <w:pStyle w:val="895"/>
        <w:ind w:firstLine="480"/>
        <w:spacing w:line="400" w:lineRule="exact"/>
        <w:rPr>
          <w:rFonts w:ascii="宋体" w:hAnsi="宋体" w:cs="宋体"/>
          <w:color w:val="000000"/>
          <w:sz w:val="24"/>
        </w:rPr>
      </w:pPr>
      <w:r>
        <w:rPr>
          <w:rFonts w:ascii="宋体" w:hAnsi="宋体" w:cs="宋体"/>
          <w:color w:val="000000"/>
          <w:sz w:val="24"/>
        </w:rPr>
      </w:r>
      <w:r/>
    </w:p>
    <w:p>
      <w:pPr>
        <w:pStyle w:val="895"/>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79757211"/>
      <w:r/>
      <w:bookmarkStart w:id="190" w:name="_Toc462564139"/>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895"/>
        <w:ind w:firstLine="600"/>
        <w:jc w:val="left"/>
        <w:spacing w:line="360" w:lineRule="auto"/>
        <w:rPr>
          <w:rFonts w:hint="eastAsia" w:ascii="黑体" w:hAnsi="黑体" w:eastAsia="黑体"/>
          <w:color w:val="000000"/>
          <w:sz w:val="30"/>
          <w:szCs w:val="30"/>
        </w:rPr>
      </w:pPr>
      <w:r/>
      <w:bookmarkStart w:id="191" w:name="_Toc26554093"/>
      <w:r/>
      <w:bookmarkStart w:id="192" w:name="_Toc49090575"/>
      <w:r>
        <w:rPr>
          <w:rFonts w:hint="eastAsia" w:ascii="黑体" w:hAnsi="黑体" w:eastAsia="黑体"/>
          <w:sz w:val="30"/>
          <w:szCs w:val="30"/>
        </w:rPr>
        <w:t xml:space="preserve">本项目属性：</w:t>
      </w:r>
      <w:r>
        <w:rPr>
          <w:rFonts w:hint="eastAsia" w:ascii="黑体" w:hAnsi="黑体" w:eastAsia="黑体"/>
          <w:color w:val="000000"/>
          <w:sz w:val="30"/>
          <w:szCs w:val="30"/>
        </w:rPr>
        <w:t xml:space="preserve">服务类项目</w:t>
      </w:r>
      <w:r>
        <w:rPr>
          <w:rFonts w:hint="eastAsia" w:ascii="黑体" w:hAnsi="黑体" w:eastAsia="黑体"/>
          <w:color w:val="000000"/>
          <w:sz w:val="30"/>
          <w:szCs w:val="30"/>
        </w:rPr>
      </w:r>
      <w:r/>
    </w:p>
    <w:p>
      <w:pPr>
        <w:pStyle w:val="895"/>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hint="eastAsia" w:ascii="宋体" w:hAnsi="宋体"/>
          <w:color w:val="000000"/>
          <w:sz w:val="24"/>
          <w:szCs w:val="24"/>
        </w:rPr>
      </w:r>
      <w:r/>
    </w:p>
    <w:p>
      <w:pPr>
        <w:pStyle w:val="895"/>
        <w:ind w:firstLine="480"/>
        <w:spacing w:line="360" w:lineRule="auto"/>
        <w:rPr>
          <w:color w:val="000000"/>
        </w:rPr>
      </w:pPr>
      <w:r>
        <w:rPr>
          <w:rFonts w:hint="eastAsia" w:ascii="宋体" w:hAnsi="宋体"/>
          <w:bCs/>
          <w:color w:val="000000"/>
          <w:sz w:val="24"/>
          <w:szCs w:val="24"/>
        </w:rPr>
        <w:t xml:space="preserve">本项目标的物所属行业：物业管理</w:t>
      </w:r>
      <w:r>
        <w:rPr>
          <w:color w:val="000000"/>
        </w:rPr>
      </w:r>
      <w:r/>
    </w:p>
    <w:p>
      <w:pPr>
        <w:pStyle w:val="895"/>
        <w:numPr>
          <w:ilvl w:val="0"/>
          <w:numId w:val="5"/>
        </w:numPr>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 项目技术要求</w:t>
      </w:r>
      <w:r>
        <w:rPr>
          <w:rFonts w:hint="eastAsia" w:ascii="宋体" w:hAnsi="宋体"/>
          <w:b/>
          <w:color w:val="000000"/>
          <w:sz w:val="30"/>
          <w:szCs w:val="30"/>
        </w:rPr>
      </w:r>
      <w:r/>
    </w:p>
    <w:p>
      <w:pPr>
        <w:pStyle w:val="895"/>
        <w:ind w:firstLine="482"/>
        <w:spacing w:line="360" w:lineRule="auto"/>
        <w:rPr>
          <w:rFonts w:ascii="宋体" w:hAnsi="宋体" w:eastAsia="宋体"/>
          <w:b/>
          <w:sz w:val="24"/>
          <w:szCs w:val="24"/>
        </w:rPr>
      </w:pPr>
      <w:r>
        <w:rPr>
          <w:rFonts w:hint="eastAsia" w:ascii="宋体" w:hAnsi="宋体" w:eastAsia="宋体"/>
          <w:b/>
          <w:sz w:val="24"/>
          <w:szCs w:val="24"/>
        </w:rPr>
        <w:t xml:space="preserve">1.项目基本情况</w:t>
      </w:r>
      <w:r>
        <w:rPr>
          <w:rFonts w:ascii="宋体" w:hAnsi="宋体" w:eastAsia="宋体"/>
          <w:b/>
          <w:sz w:val="24"/>
          <w:szCs w:val="24"/>
        </w:rPr>
      </w:r>
      <w:r/>
    </w:p>
    <w:p>
      <w:pPr>
        <w:pStyle w:val="895"/>
        <w:ind w:firstLine="480"/>
        <w:spacing w:line="360" w:lineRule="auto"/>
        <w:rPr>
          <w:rFonts w:ascii="宋体" w:hAnsi="宋体" w:eastAsia="宋体"/>
          <w:sz w:val="24"/>
          <w:szCs w:val="24"/>
        </w:rPr>
      </w:pPr>
      <w:r>
        <w:rPr>
          <w:rFonts w:hint="eastAsia" w:ascii="宋体" w:hAnsi="宋体" w:eastAsia="宋体"/>
          <w:sz w:val="24"/>
          <w:szCs w:val="24"/>
        </w:rPr>
        <w:t xml:space="preserve">1.1物业情况</w:t>
      </w:r>
      <w:r>
        <w:rPr>
          <w:rFonts w:ascii="宋体" w:hAnsi="宋体" w:eastAsia="宋体"/>
          <w:sz w:val="24"/>
          <w:szCs w:val="24"/>
        </w:rPr>
      </w:r>
      <w:r/>
    </w:p>
    <w:p>
      <w:pPr>
        <w:pStyle w:val="895"/>
        <w:ind w:firstLine="480"/>
        <w:spacing w:line="360" w:lineRule="auto"/>
        <w:rPr>
          <w:rFonts w:hint="eastAsia" w:ascii="宋体" w:hAnsi="宋体" w:eastAsia="宋体"/>
          <w:sz w:val="24"/>
          <w:szCs w:val="24"/>
        </w:rPr>
      </w:pPr>
      <w:r>
        <w:rPr>
          <w:rFonts w:hint="eastAsia" w:ascii="宋体" w:hAnsi="宋体" w:eastAsia="宋体"/>
          <w:sz w:val="24"/>
          <w:szCs w:val="24"/>
        </w:rPr>
        <w:t xml:space="preserve">【物业的项目概述，地址名称信息等】</w:t>
      </w:r>
      <w:r>
        <w:rPr>
          <w:rFonts w:hint="eastAsia" w:ascii="宋体" w:hAnsi="宋体" w:eastAsia="宋体"/>
          <w:sz w:val="24"/>
          <w:szCs w:val="24"/>
        </w:rPr>
      </w:r>
      <w:r/>
    </w:p>
    <w:p>
      <w:pPr>
        <w:pStyle w:val="1014"/>
        <w:rPr>
          <w:rFonts w:hint="eastAsia" w:ascii="宋体" w:hAnsi="宋体" w:eastAsia="宋体" w:cs="Times New Roman"/>
          <w:bCs w:val="0"/>
          <w:sz w:val="24"/>
          <w:szCs w:val="24"/>
          <w:lang w:val="en-US" w:eastAsia="zh-CN" w:bidi="ar-SA"/>
        </w:rPr>
      </w:pPr>
      <w:r>
        <w:rPr>
          <w:rFonts w:hint="eastAsia" w:ascii="宋体" w:hAnsi="宋体" w:eastAsia="宋体" w:cs="宋体"/>
          <w:b w:val="0"/>
          <w:bCs/>
          <w:color w:val="000000"/>
          <w:sz w:val="24"/>
          <w:szCs w:val="24"/>
          <w:highlight w:val="none"/>
          <w:shd w:val="clear" w:color="auto" w:fill="auto"/>
        </w:rPr>
        <w:t xml:space="preserve">项目规模：</w:t>
      </w:r>
      <w:r>
        <w:rPr>
          <w:rFonts w:hint="eastAsia" w:ascii="宋体" w:hAnsi="宋体" w:eastAsia="宋体" w:cs="Times New Roman"/>
          <w:bCs w:val="0"/>
          <w:sz w:val="24"/>
          <w:szCs w:val="24"/>
          <w:lang w:val="en-US" w:eastAsia="zh-CN" w:bidi="ar-SA"/>
        </w:rPr>
        <w:t xml:space="preserve">无锡市新吴区文博实验中学总建筑面积44358.93平方米</w:t>
      </w:r>
      <w:r>
        <w:rPr>
          <w:rFonts w:hint="eastAsia" w:ascii="宋体" w:hAnsi="宋体" w:eastAsia="宋体" w:cs="Times New Roman"/>
          <w:bCs w:val="0"/>
          <w:sz w:val="24"/>
          <w:szCs w:val="24"/>
          <w:lang w:val="zh-TW" w:eastAsia="zh-TW" w:bidi="ar-SA"/>
        </w:rPr>
        <w:t xml:space="preserve">。</w:t>
      </w:r>
      <w:r>
        <w:rPr>
          <w:rFonts w:hint="eastAsia" w:ascii="宋体" w:hAnsi="宋体" w:eastAsia="宋体" w:cs="Times New Roman"/>
          <w:bCs w:val="0"/>
          <w:sz w:val="24"/>
          <w:szCs w:val="24"/>
          <w:lang w:val="en-US" w:eastAsia="zh-CN" w:bidi="ar-SA"/>
        </w:rPr>
      </w:r>
      <w:r/>
    </w:p>
    <w:p>
      <w:pPr>
        <w:pStyle w:val="895"/>
        <w:ind w:firstLine="480"/>
        <w:spacing w:line="360" w:lineRule="auto"/>
        <w:rPr>
          <w:rFonts w:ascii="宋体" w:hAnsi="宋体" w:eastAsia="宋体"/>
          <w:sz w:val="24"/>
          <w:szCs w:val="24"/>
        </w:rPr>
      </w:pPr>
      <w:r>
        <w:rPr>
          <w:rFonts w:hint="eastAsia" w:ascii="宋体" w:hAnsi="宋体" w:eastAsia="宋体"/>
          <w:sz w:val="24"/>
          <w:szCs w:val="24"/>
        </w:rPr>
        <w:t xml:space="preserve">1.2 采购人提供供应商使用的场地、设施、设备、材料等。</w:t>
      </w:r>
      <w:r>
        <w:rPr>
          <w:rFonts w:ascii="宋体" w:hAnsi="宋体" w:eastAsia="宋体"/>
          <w:sz w:val="24"/>
          <w:szCs w:val="24"/>
        </w:rPr>
      </w:r>
      <w:r/>
    </w:p>
    <w:p>
      <w:pPr>
        <w:pStyle w:val="895"/>
        <w:ind w:firstLine="480"/>
        <w:spacing w:line="360" w:lineRule="auto"/>
        <w:rPr>
          <w:rFonts w:hint="eastAsia" w:ascii="宋体" w:hAnsi="宋体" w:eastAsia="宋体"/>
          <w:sz w:val="24"/>
          <w:szCs w:val="24"/>
        </w:rPr>
      </w:pPr>
      <w:r>
        <w:rPr>
          <w:rFonts w:hint="eastAsia" w:ascii="宋体" w:hAnsi="宋体" w:eastAsia="宋体"/>
          <w:sz w:val="24"/>
          <w:szCs w:val="24"/>
        </w:rPr>
        <w:t xml:space="preserve">【如采购人拥有与物业管理服务有关的且可以无偿提供给供应商在本项目中使用的设施、设备、材料、场地等，可在此列明】</w:t>
      </w:r>
      <w:r>
        <w:rPr>
          <w:rFonts w:hint="eastAsia" w:ascii="宋体" w:hAnsi="宋体" w:eastAsia="宋体"/>
          <w:sz w:val="24"/>
          <w:szCs w:val="24"/>
        </w:rPr>
      </w:r>
      <w:r/>
    </w:p>
    <w:p>
      <w:pPr>
        <w:pStyle w:val="895"/>
        <w:ind w:firstLine="480"/>
        <w:spacing w:line="360" w:lineRule="auto"/>
        <w:rPr>
          <w:rFonts w:hint="eastAsia" w:ascii="宋体" w:hAnsi="宋体" w:eastAsia="宋体"/>
          <w:sz w:val="24"/>
          <w:szCs w:val="24"/>
          <w:lang w:val="en-US" w:eastAsia="zh-CN"/>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1</w:t>
      </w: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采购人可提供的办公室</w:t>
      </w:r>
      <w:r>
        <w:rPr>
          <w:rFonts w:hint="eastAsia" w:ascii="宋体" w:hAnsi="宋体" w:eastAsia="宋体"/>
          <w:sz w:val="24"/>
          <w:szCs w:val="24"/>
          <w:lang w:val="en-US" w:eastAsia="zh-CN"/>
        </w:rPr>
      </w:r>
      <w:r/>
    </w:p>
    <w:tbl>
      <w:tblPr>
        <w:tblStyle w:val="101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tc>
          <w:tcPr>
            <w:tcW w:w="948" w:type="dxa"/>
            <w:vAlign w:val="top"/>
            <w:textDirection w:val="lrTb"/>
            <w:noWrap w:val="false"/>
          </w:tcPr>
          <w:p>
            <w:pPr>
              <w:pStyle w:val="895"/>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序号</w:t>
            </w:r>
            <w:r>
              <w:rPr>
                <w:rFonts w:ascii="微软雅黑" w:hAnsi="微软雅黑" w:eastAsia="微软雅黑" w:cs="微软雅黑"/>
                <w:b w:val="0"/>
                <w:bCs w:val="0"/>
                <w:color w:val="000000"/>
                <w:spacing w:val="-1"/>
                <w:szCs w:val="21"/>
                <w:lang w:val="en-US" w:eastAsia="zh-CN"/>
              </w:rPr>
            </w:r>
            <w:r/>
          </w:p>
        </w:tc>
        <w:tc>
          <w:tcPr>
            <w:tcW w:w="1395" w:type="dxa"/>
            <w:vAlign w:val="top"/>
            <w:textDirection w:val="lrTb"/>
            <w:noWrap w:val="false"/>
          </w:tcPr>
          <w:p>
            <w:pPr>
              <w:pStyle w:val="895"/>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数量</w:t>
            </w:r>
            <w:r>
              <w:rPr>
                <w:rFonts w:ascii="微软雅黑" w:hAnsi="微软雅黑" w:eastAsia="微软雅黑" w:cs="微软雅黑"/>
                <w:b w:val="0"/>
                <w:bCs w:val="0"/>
                <w:color w:val="000000"/>
                <w:spacing w:val="-1"/>
                <w:szCs w:val="21"/>
                <w:lang w:val="en-US" w:eastAsia="zh-CN"/>
              </w:rPr>
            </w:r>
            <w:r/>
          </w:p>
        </w:tc>
        <w:tc>
          <w:tcPr>
            <w:tcW w:w="1425" w:type="dxa"/>
            <w:vAlign w:val="top"/>
            <w:textDirection w:val="lrTb"/>
            <w:noWrap w:val="false"/>
          </w:tcPr>
          <w:p>
            <w:pPr>
              <w:pStyle w:val="895"/>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面积</w:t>
            </w:r>
            <w:r>
              <w:rPr>
                <w:rFonts w:hint="eastAsia" w:ascii="宋体" w:hAnsi="宋体" w:eastAsia="宋体" w:cs="宋体"/>
                <w:b w:val="0"/>
                <w:bCs w:val="0"/>
                <w:color w:val="000000"/>
                <w:spacing w:val="-1"/>
                <w:szCs w:val="21"/>
                <w:lang w:val="en-US" w:eastAsia="zh-CN"/>
              </w:rPr>
              <w:t xml:space="preserve">㎡</w:t>
            </w:r>
            <w:r>
              <w:rPr>
                <w:rFonts w:ascii="微软雅黑" w:hAnsi="微软雅黑" w:eastAsia="微软雅黑" w:cs="微软雅黑"/>
                <w:b w:val="0"/>
                <w:bCs w:val="0"/>
                <w:color w:val="000000"/>
                <w:spacing w:val="-1"/>
                <w:szCs w:val="21"/>
                <w:lang w:val="en-US" w:eastAsia="zh-CN"/>
              </w:rPr>
            </w:r>
            <w:r/>
          </w:p>
        </w:tc>
        <w:tc>
          <w:tcPr>
            <w:tcW w:w="4753" w:type="dxa"/>
            <w:vAlign w:val="top"/>
            <w:textDirection w:val="lrTb"/>
            <w:noWrap w:val="false"/>
          </w:tcPr>
          <w:p>
            <w:pPr>
              <w:pStyle w:val="895"/>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办公室内可用设施设备清单</w:t>
            </w:r>
            <w:r>
              <w:rPr>
                <w:rFonts w:ascii="微软雅黑" w:hAnsi="微软雅黑" w:eastAsia="微软雅黑" w:cs="微软雅黑"/>
                <w:b w:val="0"/>
                <w:bCs w:val="0"/>
                <w:color w:val="000000"/>
                <w:spacing w:val="-1"/>
                <w:szCs w:val="21"/>
                <w:lang w:val="en-US" w:eastAsia="zh-CN"/>
              </w:rPr>
            </w:r>
            <w:r/>
          </w:p>
        </w:tc>
      </w:tr>
      <w:tr>
        <w:trPr/>
        <w:tc>
          <w:tcPr>
            <w:tcW w:w="948" w:type="dxa"/>
            <w:vAlign w:val="top"/>
            <w:textDirection w:val="lrTb"/>
            <w:noWrap w:val="false"/>
          </w:tcPr>
          <w:p>
            <w:pPr>
              <w:pStyle w:val="895"/>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rPr>
                <w:rFonts w:ascii="微软雅黑" w:hAnsi="微软雅黑" w:eastAsia="微软雅黑" w:cs="微软雅黑"/>
                <w:b w:val="0"/>
                <w:bCs w:val="0"/>
                <w:color w:val="000000"/>
                <w:spacing w:val="-1"/>
                <w:szCs w:val="21"/>
                <w:lang w:val="en-US" w:eastAsia="zh-CN"/>
              </w:rPr>
            </w:r>
            <w:r/>
          </w:p>
        </w:tc>
        <w:tc>
          <w:tcPr>
            <w:tcW w:w="1395" w:type="dxa"/>
            <w:vAlign w:val="top"/>
            <w:textDirection w:val="lrTb"/>
            <w:noWrap w:val="false"/>
          </w:tcPr>
          <w:p>
            <w:pPr>
              <w:pStyle w:val="895"/>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1425" w:type="dxa"/>
            <w:vAlign w:val="top"/>
            <w:textDirection w:val="lrTb"/>
            <w:noWrap w:val="false"/>
          </w:tcPr>
          <w:p>
            <w:pPr>
              <w:pStyle w:val="895"/>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 /</w:t>
            </w:r>
            <w:r>
              <w:rPr>
                <w:rFonts w:ascii="微软雅黑" w:hAnsi="微软雅黑" w:eastAsia="微软雅黑" w:cs="微软雅黑"/>
                <w:b w:val="0"/>
                <w:bCs w:val="0"/>
                <w:color w:val="000000"/>
                <w:spacing w:val="-1"/>
                <w:szCs w:val="21"/>
                <w:highlight w:val="none"/>
                <w:lang w:val="en-US" w:eastAsia="zh-CN"/>
              </w:rPr>
            </w:r>
            <w:r/>
          </w:p>
        </w:tc>
        <w:tc>
          <w:tcPr>
            <w:tcW w:w="4753" w:type="dxa"/>
            <w:vAlign w:val="top"/>
            <w:textDirection w:val="lrTb"/>
            <w:noWrap w:val="false"/>
          </w:tcPr>
          <w:p>
            <w:pPr>
              <w:pStyle w:val="895"/>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48" w:type="dxa"/>
            <w:vAlign w:val="top"/>
            <w:textDirection w:val="lrTb"/>
            <w:noWrap w:val="false"/>
          </w:tcPr>
          <w:p>
            <w:pPr>
              <w:pStyle w:val="895"/>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2</w:t>
            </w:r>
            <w:r>
              <w:rPr>
                <w:rFonts w:hint="eastAsia" w:ascii="微软雅黑" w:hAnsi="微软雅黑" w:eastAsia="微软雅黑" w:cs="微软雅黑"/>
                <w:b w:val="0"/>
                <w:bCs w:val="0"/>
                <w:color w:val="000000"/>
                <w:spacing w:val="-1"/>
                <w:szCs w:val="21"/>
                <w:lang w:val="en-US" w:eastAsia="zh-CN"/>
              </w:rPr>
            </w:r>
            <w:r/>
          </w:p>
        </w:tc>
        <w:tc>
          <w:tcPr>
            <w:tcW w:w="1395" w:type="dxa"/>
            <w:vAlign w:val="top"/>
            <w:textDirection w:val="lrTb"/>
            <w:noWrap w:val="false"/>
          </w:tcPr>
          <w:p>
            <w:pPr>
              <w:pStyle w:val="895"/>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425" w:type="dxa"/>
            <w:vAlign w:val="top"/>
            <w:textDirection w:val="lrTb"/>
            <w:noWrap w:val="false"/>
          </w:tcPr>
          <w:p>
            <w:pPr>
              <w:pStyle w:val="895"/>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4753" w:type="dxa"/>
            <w:vAlign w:val="top"/>
            <w:textDirection w:val="lrTb"/>
            <w:noWrap w:val="false"/>
          </w:tcPr>
          <w:p>
            <w:pPr>
              <w:pStyle w:val="895"/>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48" w:type="dxa"/>
            <w:vAlign w:val="top"/>
            <w:textDirection w:val="lrTb"/>
            <w:noWrap w:val="false"/>
          </w:tcPr>
          <w:p>
            <w:pPr>
              <w:pStyle w:val="895"/>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395" w:type="dxa"/>
            <w:vAlign w:val="top"/>
            <w:textDirection w:val="lrTb"/>
            <w:noWrap w:val="false"/>
          </w:tcPr>
          <w:p>
            <w:pPr>
              <w:pStyle w:val="895"/>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rPr>
                <w:rFonts w:ascii="微软雅黑" w:hAnsi="微软雅黑" w:eastAsia="微软雅黑" w:cs="微软雅黑"/>
                <w:b w:val="0"/>
                <w:bCs w:val="0"/>
                <w:color w:val="000000"/>
                <w:spacing w:val="-1"/>
                <w:szCs w:val="21"/>
                <w:lang w:eastAsia="en-US"/>
              </w:rPr>
            </w:r>
            <w:r/>
          </w:p>
        </w:tc>
        <w:tc>
          <w:tcPr>
            <w:tcW w:w="1425" w:type="dxa"/>
            <w:vAlign w:val="top"/>
            <w:textDirection w:val="lrTb"/>
            <w:noWrap w:val="false"/>
          </w:tcPr>
          <w:p>
            <w:pPr>
              <w:pStyle w:val="895"/>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rPr>
                <w:rFonts w:ascii="微软雅黑" w:hAnsi="微软雅黑" w:eastAsia="微软雅黑" w:cs="微软雅黑"/>
                <w:b w:val="0"/>
                <w:bCs w:val="0"/>
                <w:color w:val="000000"/>
                <w:spacing w:val="-1"/>
                <w:szCs w:val="21"/>
                <w:lang w:eastAsia="en-US"/>
              </w:rPr>
            </w:r>
            <w:r/>
          </w:p>
        </w:tc>
        <w:tc>
          <w:tcPr>
            <w:tcW w:w="4753" w:type="dxa"/>
            <w:vAlign w:val="top"/>
            <w:textDirection w:val="lrTb"/>
            <w:noWrap w:val="false"/>
          </w:tcPr>
          <w:p>
            <w:pPr>
              <w:pStyle w:val="895"/>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rPr>
                <w:rFonts w:ascii="微软雅黑" w:hAnsi="微软雅黑" w:eastAsia="微软雅黑" w:cs="微软雅黑"/>
                <w:b w:val="0"/>
                <w:bCs w:val="0"/>
                <w:color w:val="000000"/>
                <w:spacing w:val="-1"/>
                <w:szCs w:val="21"/>
                <w:lang w:eastAsia="en-US"/>
              </w:rPr>
            </w:r>
            <w:r/>
          </w:p>
        </w:tc>
      </w:tr>
    </w:tbl>
    <w:p>
      <w:pPr>
        <w:pStyle w:val="895"/>
        <w:ind w:firstLine="480"/>
        <w:spacing w:line="360" w:lineRule="auto"/>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（2）采购人可提供的物业管理服务设备</w:t>
      </w:r>
      <w:r>
        <w:rPr>
          <w:rFonts w:hint="eastAsia" w:ascii="宋体" w:hAnsi="宋体" w:eastAsia="宋体"/>
          <w:sz w:val="24"/>
          <w:szCs w:val="24"/>
          <w:lang w:val="en-US" w:eastAsia="zh-CN"/>
        </w:rPr>
      </w:r>
      <w:r/>
    </w:p>
    <w:tbl>
      <w:tblPr>
        <w:tblStyle w:val="101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tc>
          <w:tcPr>
            <w:tcW w:w="963" w:type="dxa"/>
            <w:vAlign w:val="top"/>
            <w:textDirection w:val="lrTb"/>
            <w:noWrap w:val="false"/>
          </w:tcPr>
          <w:p>
            <w:pPr>
              <w:pStyle w:val="895"/>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序号</w:t>
            </w:r>
            <w:r>
              <w:rPr>
                <w:rFonts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895"/>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名称</w:t>
            </w:r>
            <w:r>
              <w:rPr>
                <w:rFonts w:ascii="微软雅黑" w:hAnsi="微软雅黑" w:eastAsia="微软雅黑" w:cs="微软雅黑"/>
                <w:b w:val="0"/>
                <w:bCs w:val="0"/>
                <w:color w:val="000000"/>
                <w:spacing w:val="-1"/>
                <w:szCs w:val="21"/>
                <w:lang w:val="en-US" w:eastAsia="zh-CN"/>
              </w:rPr>
            </w:r>
            <w:r/>
          </w:p>
        </w:tc>
        <w:tc>
          <w:tcPr>
            <w:tcW w:w="1230" w:type="dxa"/>
            <w:vAlign w:val="top"/>
            <w:textDirection w:val="lrTb"/>
            <w:noWrap w:val="false"/>
          </w:tcPr>
          <w:p>
            <w:pPr>
              <w:pStyle w:val="895"/>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数量</w:t>
            </w:r>
            <w:r>
              <w:rPr>
                <w:rFonts w:ascii="微软雅黑" w:hAnsi="微软雅黑" w:eastAsia="微软雅黑" w:cs="微软雅黑"/>
                <w:b w:val="0"/>
                <w:bCs w:val="0"/>
                <w:color w:val="000000"/>
                <w:spacing w:val="-1"/>
                <w:szCs w:val="21"/>
                <w:lang w:val="en-US" w:eastAsia="zh-CN"/>
              </w:rPr>
            </w:r>
            <w:r/>
          </w:p>
        </w:tc>
        <w:tc>
          <w:tcPr>
            <w:tcW w:w="2135" w:type="dxa"/>
            <w:vAlign w:val="top"/>
            <w:textDirection w:val="lrTb"/>
            <w:noWrap w:val="false"/>
          </w:tcPr>
          <w:p>
            <w:pPr>
              <w:pStyle w:val="895"/>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用途</w:t>
            </w:r>
            <w:r>
              <w:rPr>
                <w:rFonts w:ascii="微软雅黑" w:hAnsi="微软雅黑" w:eastAsia="微软雅黑" w:cs="微软雅黑"/>
                <w:b w:val="0"/>
                <w:bCs w:val="0"/>
                <w:color w:val="000000"/>
                <w:spacing w:val="-1"/>
                <w:szCs w:val="21"/>
                <w:lang w:val="en-US" w:eastAsia="zh-CN"/>
              </w:rPr>
            </w:r>
            <w:r/>
          </w:p>
        </w:tc>
        <w:tc>
          <w:tcPr>
            <w:tcW w:w="3051" w:type="dxa"/>
            <w:vAlign w:val="top"/>
            <w:textDirection w:val="lrTb"/>
            <w:noWrap w:val="false"/>
          </w:tcPr>
          <w:p>
            <w:pPr>
              <w:pStyle w:val="895"/>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主要技术指标</w:t>
            </w:r>
            <w:r>
              <w:rPr>
                <w:rFonts w:ascii="微软雅黑" w:hAnsi="微软雅黑" w:eastAsia="微软雅黑" w:cs="微软雅黑"/>
                <w:b w:val="0"/>
                <w:bCs w:val="0"/>
                <w:color w:val="000000"/>
                <w:spacing w:val="-1"/>
                <w:szCs w:val="21"/>
                <w:lang w:val="en-US" w:eastAsia="zh-CN"/>
              </w:rPr>
            </w:r>
            <w:r/>
          </w:p>
        </w:tc>
      </w:tr>
      <w:tr>
        <w:trPr/>
        <w:tc>
          <w:tcPr>
            <w:tcW w:w="963" w:type="dxa"/>
            <w:vAlign w:val="top"/>
            <w:textDirection w:val="lrTb"/>
            <w:noWrap w:val="false"/>
          </w:tcPr>
          <w:p>
            <w:pPr>
              <w:pStyle w:val="895"/>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rPr>
                <w:rFonts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895"/>
              <w:jc w:val="center"/>
              <w:rPr>
                <w:rFonts w:ascii="微软雅黑" w:hAnsi="微软雅黑" w:eastAsia="微软雅黑" w:cs="微软雅黑"/>
                <w:b w:val="0"/>
                <w:bCs w:val="0"/>
                <w:color w:val="000000"/>
                <w:spacing w:val="-1"/>
                <w:szCs w:val="21"/>
                <w:lang w:val="en-US" w:eastAsia="zh-CN"/>
              </w:rPr>
            </w:pPr>
            <w:r>
              <w:rPr>
                <w:rFonts w:ascii="微软雅黑" w:hAnsi="微软雅黑" w:eastAsia="微软雅黑" w:cs="微软雅黑"/>
                <w:b w:val="0"/>
                <w:bCs w:val="0"/>
                <w:color w:val="000000"/>
                <w:spacing w:val="-1"/>
                <w:szCs w:val="21"/>
                <w:lang w:val="en-US" w:eastAsia="zh-CN"/>
              </w:rPr>
            </w:r>
            <w:r/>
          </w:p>
        </w:tc>
        <w:tc>
          <w:tcPr>
            <w:tcW w:w="1230" w:type="dxa"/>
            <w:vAlign w:val="top"/>
            <w:textDirection w:val="lrTb"/>
            <w:noWrap w:val="false"/>
          </w:tcPr>
          <w:p>
            <w:pPr>
              <w:pStyle w:val="895"/>
              <w:jc w:val="center"/>
              <w:rPr>
                <w:rFonts w:ascii="微软雅黑" w:hAnsi="微软雅黑" w:eastAsia="微软雅黑" w:cs="微软雅黑"/>
                <w:b w:val="0"/>
                <w:bCs w:val="0"/>
                <w:color w:val="000000"/>
                <w:spacing w:val="-1"/>
                <w:szCs w:val="21"/>
                <w:lang w:val="en-US" w:eastAsia="zh-CN"/>
              </w:rPr>
            </w:pPr>
            <w:r>
              <w:rPr>
                <w:rFonts w:ascii="微软雅黑" w:hAnsi="微软雅黑" w:eastAsia="微软雅黑" w:cs="微软雅黑"/>
                <w:b w:val="0"/>
                <w:bCs w:val="0"/>
                <w:color w:val="000000"/>
                <w:spacing w:val="-1"/>
                <w:szCs w:val="21"/>
                <w:lang w:val="en-US" w:eastAsia="zh-CN"/>
              </w:rPr>
            </w:r>
            <w:r/>
          </w:p>
        </w:tc>
        <w:tc>
          <w:tcPr>
            <w:tcW w:w="2135" w:type="dxa"/>
            <w:vAlign w:val="top"/>
            <w:textDirection w:val="lrTb"/>
            <w:noWrap w:val="false"/>
          </w:tcPr>
          <w:p>
            <w:pPr>
              <w:pStyle w:val="895"/>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3051" w:type="dxa"/>
            <w:vAlign w:val="top"/>
            <w:textDirection w:val="lrTb"/>
            <w:noWrap w:val="false"/>
          </w:tcPr>
          <w:p>
            <w:pPr>
              <w:pStyle w:val="895"/>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63" w:type="dxa"/>
            <w:vAlign w:val="top"/>
            <w:textDirection w:val="lrTb"/>
            <w:noWrap w:val="false"/>
          </w:tcPr>
          <w:p>
            <w:pPr>
              <w:pStyle w:val="895"/>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2</w:t>
            </w:r>
            <w:r>
              <w:rPr>
                <w:rFonts w:hint="eastAsia"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895"/>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230" w:type="dxa"/>
            <w:vAlign w:val="top"/>
            <w:textDirection w:val="lrTb"/>
            <w:noWrap w:val="false"/>
          </w:tcPr>
          <w:p>
            <w:pPr>
              <w:pStyle w:val="895"/>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2135" w:type="dxa"/>
            <w:vAlign w:val="top"/>
            <w:textDirection w:val="lrTb"/>
            <w:noWrap w:val="false"/>
          </w:tcPr>
          <w:p>
            <w:pPr>
              <w:pStyle w:val="895"/>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3051" w:type="dxa"/>
            <w:vAlign w:val="top"/>
            <w:textDirection w:val="lrTb"/>
            <w:noWrap w:val="false"/>
          </w:tcPr>
          <w:p>
            <w:pPr>
              <w:pStyle w:val="895"/>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63" w:type="dxa"/>
            <w:vAlign w:val="top"/>
            <w:textDirection w:val="lrTb"/>
            <w:noWrap w:val="false"/>
          </w:tcPr>
          <w:p>
            <w:pPr>
              <w:pStyle w:val="895"/>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140" w:type="dxa"/>
            <w:vAlign w:val="top"/>
            <w:textDirection w:val="lrTb"/>
            <w:noWrap w:val="false"/>
          </w:tcPr>
          <w:p>
            <w:pPr>
              <w:pStyle w:val="895"/>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rPr>
                <w:rFonts w:ascii="微软雅黑" w:hAnsi="微软雅黑" w:eastAsia="微软雅黑" w:cs="微软雅黑"/>
                <w:b w:val="0"/>
                <w:bCs w:val="0"/>
                <w:color w:val="000000"/>
                <w:spacing w:val="-1"/>
                <w:szCs w:val="21"/>
                <w:lang w:eastAsia="en-US"/>
              </w:rPr>
            </w:r>
            <w:r/>
          </w:p>
        </w:tc>
        <w:tc>
          <w:tcPr>
            <w:tcW w:w="1230" w:type="dxa"/>
            <w:vAlign w:val="top"/>
            <w:textDirection w:val="lrTb"/>
            <w:noWrap w:val="false"/>
          </w:tcPr>
          <w:p>
            <w:pPr>
              <w:pStyle w:val="895"/>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rPr>
                <w:rFonts w:ascii="微软雅黑" w:hAnsi="微软雅黑" w:eastAsia="微软雅黑" w:cs="微软雅黑"/>
                <w:b w:val="0"/>
                <w:bCs w:val="0"/>
                <w:color w:val="000000"/>
                <w:spacing w:val="-1"/>
                <w:szCs w:val="21"/>
                <w:lang w:eastAsia="en-US"/>
              </w:rPr>
            </w:r>
            <w:r/>
          </w:p>
        </w:tc>
        <w:tc>
          <w:tcPr>
            <w:tcW w:w="2135" w:type="dxa"/>
            <w:vAlign w:val="top"/>
            <w:textDirection w:val="lrTb"/>
            <w:noWrap w:val="false"/>
          </w:tcPr>
          <w:p>
            <w:pPr>
              <w:pStyle w:val="895"/>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rPr>
                <w:rFonts w:ascii="微软雅黑" w:hAnsi="微软雅黑" w:eastAsia="微软雅黑" w:cs="微软雅黑"/>
                <w:b w:val="0"/>
                <w:bCs w:val="0"/>
                <w:color w:val="000000"/>
                <w:spacing w:val="-1"/>
                <w:szCs w:val="21"/>
                <w:lang w:eastAsia="en-US"/>
              </w:rPr>
            </w:r>
            <w:r/>
          </w:p>
        </w:tc>
        <w:tc>
          <w:tcPr>
            <w:tcW w:w="3051" w:type="dxa"/>
            <w:vAlign w:val="top"/>
            <w:textDirection w:val="lrTb"/>
            <w:noWrap w:val="false"/>
          </w:tcPr>
          <w:p>
            <w:pPr>
              <w:pStyle w:val="895"/>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rPr>
                <w:rFonts w:ascii="微软雅黑" w:hAnsi="微软雅黑" w:eastAsia="微软雅黑" w:cs="微软雅黑"/>
                <w:b w:val="0"/>
                <w:bCs w:val="0"/>
                <w:color w:val="000000"/>
                <w:spacing w:val="-1"/>
                <w:szCs w:val="21"/>
                <w:lang w:eastAsia="en-US"/>
              </w:rPr>
            </w:r>
            <w:r/>
          </w:p>
        </w:tc>
      </w:tr>
    </w:tbl>
    <w:p>
      <w:pPr>
        <w:pStyle w:val="895"/>
        <w:numPr>
          <w:ilvl w:val="0"/>
          <w:numId w:val="6"/>
        </w:numPr>
        <w:ind w:firstLine="480"/>
        <w:spacing w:line="360" w:lineRule="auto"/>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采购人可提供的零星维修材料、低值易耗品</w:t>
      </w:r>
      <w:r>
        <w:rPr>
          <w:rFonts w:hint="eastAsia" w:ascii="宋体" w:hAnsi="宋体" w:eastAsia="宋体"/>
          <w:sz w:val="24"/>
          <w:szCs w:val="24"/>
          <w:lang w:val="en-US" w:eastAsia="zh-CN"/>
        </w:rPr>
      </w:r>
      <w:r/>
    </w:p>
    <w:tbl>
      <w:tblPr>
        <w:tblStyle w:val="101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tc>
          <w:tcPr>
            <w:gridSpan w:val="4"/>
            <w:tcW w:w="8519" w:type="dxa"/>
            <w:vAlign w:val="top"/>
            <w:textDirection w:val="lrTb"/>
            <w:noWrap w:val="false"/>
          </w:tcPr>
          <w:p>
            <w:pPr>
              <w:pStyle w:val="895"/>
              <w:jc w:val="left"/>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bCs/>
                <w:color w:val="000000"/>
                <w:spacing w:val="-1"/>
                <w:szCs w:val="21"/>
                <w:lang w:val="en-US" w:eastAsia="zh-CN"/>
              </w:rPr>
              <w:t xml:space="preserve">零星维修材料</w:t>
            </w:r>
            <w:r>
              <w:rPr>
                <w:rFonts w:ascii="微软雅黑" w:hAnsi="微软雅黑" w:eastAsia="微软雅黑" w:cs="微软雅黑"/>
                <w:b w:val="0"/>
                <w:bCs w:val="0"/>
                <w:color w:val="000000"/>
                <w:spacing w:val="-1"/>
                <w:szCs w:val="21"/>
                <w:lang w:val="en-US" w:eastAsia="zh-CN"/>
              </w:rPr>
            </w:r>
            <w:r/>
          </w:p>
        </w:tc>
      </w:tr>
      <w:tr>
        <w:trPr/>
        <w:tc>
          <w:tcPr>
            <w:tcW w:w="963" w:type="dxa"/>
            <w:vAlign w:val="top"/>
            <w:textDirection w:val="lrTb"/>
            <w:noWrap w:val="false"/>
          </w:tcPr>
          <w:p>
            <w:pPr>
              <w:pStyle w:val="895"/>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序号</w:t>
            </w:r>
            <w:r>
              <w:rPr>
                <w:rFonts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895"/>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名称</w:t>
            </w:r>
            <w:r>
              <w:rPr>
                <w:rFonts w:ascii="微软雅黑" w:hAnsi="微软雅黑" w:eastAsia="微软雅黑" w:cs="微软雅黑"/>
                <w:b w:val="0"/>
                <w:bCs w:val="0"/>
                <w:color w:val="000000"/>
                <w:spacing w:val="-1"/>
                <w:szCs w:val="21"/>
                <w:lang w:val="en-US" w:eastAsia="zh-CN"/>
              </w:rPr>
            </w:r>
            <w:r/>
          </w:p>
        </w:tc>
        <w:tc>
          <w:tcPr>
            <w:tcW w:w="1230" w:type="dxa"/>
            <w:vAlign w:val="top"/>
            <w:textDirection w:val="lrTb"/>
            <w:noWrap w:val="false"/>
          </w:tcPr>
          <w:p>
            <w:pPr>
              <w:pStyle w:val="895"/>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数量</w:t>
            </w:r>
            <w:r>
              <w:rPr>
                <w:rFonts w:ascii="微软雅黑" w:hAnsi="微软雅黑" w:eastAsia="微软雅黑" w:cs="微软雅黑"/>
                <w:b w:val="0"/>
                <w:bCs w:val="0"/>
                <w:color w:val="000000"/>
                <w:spacing w:val="-1"/>
                <w:szCs w:val="21"/>
                <w:lang w:val="en-US" w:eastAsia="zh-CN"/>
              </w:rPr>
            </w:r>
            <w:r/>
          </w:p>
        </w:tc>
        <w:tc>
          <w:tcPr>
            <w:tcW w:w="5186" w:type="dxa"/>
            <w:vAlign w:val="top"/>
            <w:textDirection w:val="lrTb"/>
            <w:noWrap w:val="false"/>
          </w:tcPr>
          <w:p>
            <w:pPr>
              <w:pStyle w:val="895"/>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用途</w:t>
            </w:r>
            <w:r>
              <w:rPr>
                <w:rFonts w:ascii="微软雅黑" w:hAnsi="微软雅黑" w:eastAsia="微软雅黑" w:cs="微软雅黑"/>
                <w:b w:val="0"/>
                <w:bCs w:val="0"/>
                <w:color w:val="000000"/>
                <w:spacing w:val="-1"/>
                <w:szCs w:val="21"/>
                <w:lang w:val="en-US" w:eastAsia="zh-CN"/>
              </w:rPr>
            </w:r>
            <w:r/>
          </w:p>
        </w:tc>
      </w:tr>
      <w:tr>
        <w:trPr/>
        <w:tc>
          <w:tcPr>
            <w:tcW w:w="963" w:type="dxa"/>
            <w:vAlign w:val="top"/>
            <w:textDirection w:val="lrTb"/>
            <w:noWrap w:val="false"/>
          </w:tcPr>
          <w:p>
            <w:pPr>
              <w:pStyle w:val="895"/>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rPr>
                <w:rFonts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895"/>
              <w:jc w:val="center"/>
              <w:rPr>
                <w:rFonts w:ascii="微软雅黑" w:hAnsi="微软雅黑" w:eastAsia="微软雅黑" w:cs="微软雅黑"/>
                <w:b w:val="0"/>
                <w:bCs w:val="0"/>
                <w:color w:val="000000"/>
                <w:spacing w:val="-1"/>
                <w:szCs w:val="21"/>
                <w:lang w:val="en-US" w:eastAsia="zh-CN"/>
              </w:rPr>
            </w:pPr>
            <w:r>
              <w:rPr>
                <w:rFonts w:ascii="微软雅黑" w:hAnsi="微软雅黑" w:eastAsia="微软雅黑" w:cs="微软雅黑"/>
                <w:b w:val="0"/>
                <w:bCs w:val="0"/>
                <w:color w:val="000000"/>
                <w:spacing w:val="-1"/>
                <w:szCs w:val="21"/>
                <w:lang w:val="en-US" w:eastAsia="zh-CN"/>
              </w:rPr>
            </w:r>
            <w:r/>
          </w:p>
        </w:tc>
        <w:tc>
          <w:tcPr>
            <w:tcW w:w="1230" w:type="dxa"/>
            <w:vAlign w:val="top"/>
            <w:textDirection w:val="lrTb"/>
            <w:noWrap w:val="false"/>
          </w:tcPr>
          <w:p>
            <w:pPr>
              <w:pStyle w:val="895"/>
              <w:jc w:val="center"/>
              <w:rPr>
                <w:rFonts w:ascii="微软雅黑" w:hAnsi="微软雅黑" w:eastAsia="微软雅黑" w:cs="微软雅黑"/>
                <w:b w:val="0"/>
                <w:bCs w:val="0"/>
                <w:color w:val="000000"/>
                <w:spacing w:val="-1"/>
                <w:szCs w:val="21"/>
                <w:lang w:val="en-US" w:eastAsia="zh-CN"/>
              </w:rPr>
            </w:pPr>
            <w:r>
              <w:rPr>
                <w:rFonts w:ascii="微软雅黑" w:hAnsi="微软雅黑" w:eastAsia="微软雅黑" w:cs="微软雅黑"/>
                <w:b w:val="0"/>
                <w:bCs w:val="0"/>
                <w:color w:val="000000"/>
                <w:spacing w:val="-1"/>
                <w:szCs w:val="21"/>
                <w:lang w:val="en-US" w:eastAsia="zh-CN"/>
              </w:rPr>
            </w:r>
            <w:r/>
          </w:p>
        </w:tc>
        <w:tc>
          <w:tcPr>
            <w:tcW w:w="5186" w:type="dxa"/>
            <w:vAlign w:val="top"/>
            <w:textDirection w:val="lrTb"/>
            <w:noWrap w:val="false"/>
          </w:tcPr>
          <w:p>
            <w:pPr>
              <w:pStyle w:val="895"/>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63" w:type="dxa"/>
            <w:vAlign w:val="top"/>
            <w:textDirection w:val="lrTb"/>
            <w:noWrap w:val="false"/>
          </w:tcPr>
          <w:p>
            <w:pPr>
              <w:pStyle w:val="895"/>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2</w:t>
            </w:r>
            <w:r>
              <w:rPr>
                <w:rFonts w:hint="eastAsia"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895"/>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230" w:type="dxa"/>
            <w:vAlign w:val="top"/>
            <w:textDirection w:val="lrTb"/>
            <w:noWrap w:val="false"/>
          </w:tcPr>
          <w:p>
            <w:pPr>
              <w:pStyle w:val="895"/>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5186" w:type="dxa"/>
            <w:vAlign w:val="top"/>
            <w:textDirection w:val="lrTb"/>
            <w:noWrap w:val="false"/>
          </w:tcPr>
          <w:p>
            <w:pPr>
              <w:pStyle w:val="895"/>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63" w:type="dxa"/>
            <w:vAlign w:val="top"/>
            <w:textDirection w:val="lrTb"/>
            <w:noWrap w:val="false"/>
          </w:tcPr>
          <w:p>
            <w:pPr>
              <w:pStyle w:val="895"/>
              <w:jc w:val="left"/>
              <w:rPr>
                <w:rFonts w:hint="eastAsia" w:ascii="微软雅黑" w:hAnsi="微软雅黑" w:eastAsia="微软雅黑" w:cs="微软雅黑"/>
                <w:b/>
                <w:bCs/>
                <w:color w:val="000000"/>
                <w:spacing w:val="-1"/>
                <w:szCs w:val="21"/>
                <w:lang w:val="en-US" w:eastAsia="en-US"/>
              </w:rPr>
            </w:pPr>
            <w:r>
              <w:rPr>
                <w:rFonts w:hint="eastAsia" w:ascii="微软雅黑" w:hAnsi="微软雅黑" w:eastAsia="微软雅黑" w:cs="微软雅黑"/>
                <w:b/>
                <w:bCs/>
                <w:color w:val="000000"/>
                <w:spacing w:val="-1"/>
                <w:szCs w:val="21"/>
                <w:lang w:val="en-US" w:eastAsia="en-US"/>
              </w:rPr>
            </w:r>
            <w:r/>
          </w:p>
        </w:tc>
        <w:tc>
          <w:tcPr>
            <w:tcW w:w="1140" w:type="dxa"/>
            <w:vAlign w:val="top"/>
            <w:textDirection w:val="lrTb"/>
            <w:noWrap w:val="false"/>
          </w:tcPr>
          <w:p>
            <w:pPr>
              <w:pStyle w:val="895"/>
              <w:jc w:val="center"/>
              <w:rPr>
                <w:rFonts w:hint="eastAsia" w:ascii="微软雅黑" w:hAnsi="微软雅黑" w:eastAsia="微软雅黑" w:cs="微软雅黑"/>
                <w:b/>
                <w:bCs/>
                <w:color w:val="000000"/>
                <w:spacing w:val="-1"/>
                <w:szCs w:val="21"/>
                <w:lang w:val="en-US" w:eastAsia="en-US"/>
              </w:rPr>
            </w:pPr>
            <w:r>
              <w:rPr>
                <w:rFonts w:hint="eastAsia" w:ascii="微软雅黑" w:hAnsi="微软雅黑" w:eastAsia="微软雅黑" w:cs="微软雅黑"/>
                <w:b/>
                <w:bCs/>
                <w:color w:val="000000"/>
                <w:spacing w:val="-1"/>
                <w:szCs w:val="21"/>
                <w:lang w:val="en-US" w:eastAsia="en-US"/>
              </w:rPr>
              <w:t xml:space="preserve">……</w:t>
            </w:r>
            <w:r>
              <w:rPr>
                <w:rFonts w:hint="eastAsia" w:ascii="微软雅黑" w:hAnsi="微软雅黑" w:eastAsia="微软雅黑" w:cs="微软雅黑"/>
                <w:b/>
                <w:bCs/>
                <w:color w:val="000000"/>
                <w:spacing w:val="-1"/>
                <w:szCs w:val="21"/>
                <w:lang w:val="en-US" w:eastAsia="en-US"/>
              </w:rPr>
            </w:r>
            <w:r/>
          </w:p>
        </w:tc>
        <w:tc>
          <w:tcPr>
            <w:tcW w:w="1230" w:type="dxa"/>
            <w:vAlign w:val="top"/>
            <w:textDirection w:val="lrTb"/>
            <w:noWrap w:val="false"/>
          </w:tcPr>
          <w:p>
            <w:pPr>
              <w:pStyle w:val="895"/>
              <w:jc w:val="center"/>
              <w:rPr>
                <w:rFonts w:hint="eastAsia" w:ascii="微软雅黑" w:hAnsi="微软雅黑" w:eastAsia="微软雅黑" w:cs="微软雅黑"/>
                <w:b/>
                <w:bCs/>
                <w:color w:val="000000"/>
                <w:spacing w:val="-1"/>
                <w:szCs w:val="21"/>
                <w:lang w:val="en-US" w:eastAsia="en-US"/>
              </w:rPr>
            </w:pPr>
            <w:r>
              <w:rPr>
                <w:rFonts w:hint="eastAsia" w:ascii="微软雅黑" w:hAnsi="微软雅黑" w:eastAsia="微软雅黑" w:cs="微软雅黑"/>
                <w:b/>
                <w:bCs/>
                <w:color w:val="000000"/>
                <w:spacing w:val="-1"/>
                <w:szCs w:val="21"/>
                <w:lang w:val="en-US" w:eastAsia="en-US"/>
              </w:rPr>
              <w:t xml:space="preserve">……</w:t>
            </w:r>
            <w:r>
              <w:rPr>
                <w:rFonts w:hint="eastAsia" w:ascii="微软雅黑" w:hAnsi="微软雅黑" w:eastAsia="微软雅黑" w:cs="微软雅黑"/>
                <w:b/>
                <w:bCs/>
                <w:color w:val="000000"/>
                <w:spacing w:val="-1"/>
                <w:szCs w:val="21"/>
                <w:lang w:val="en-US" w:eastAsia="en-US"/>
              </w:rPr>
            </w:r>
            <w:r/>
          </w:p>
        </w:tc>
        <w:tc>
          <w:tcPr>
            <w:tcW w:w="5186" w:type="dxa"/>
            <w:vAlign w:val="top"/>
            <w:textDirection w:val="lrTb"/>
            <w:noWrap w:val="false"/>
          </w:tcPr>
          <w:p>
            <w:pPr>
              <w:pStyle w:val="895"/>
              <w:jc w:val="center"/>
              <w:rPr>
                <w:rFonts w:hint="eastAsia" w:ascii="微软雅黑" w:hAnsi="微软雅黑" w:eastAsia="微软雅黑" w:cs="微软雅黑"/>
                <w:b/>
                <w:bCs/>
                <w:color w:val="000000"/>
                <w:spacing w:val="-1"/>
                <w:szCs w:val="21"/>
                <w:lang w:val="en-US" w:eastAsia="en-US"/>
              </w:rPr>
            </w:pPr>
            <w:r>
              <w:rPr>
                <w:rFonts w:hint="eastAsia" w:ascii="微软雅黑" w:hAnsi="微软雅黑" w:eastAsia="微软雅黑" w:cs="微软雅黑"/>
                <w:b/>
                <w:bCs/>
                <w:color w:val="000000"/>
                <w:spacing w:val="-1"/>
                <w:szCs w:val="21"/>
                <w:lang w:val="en-US" w:eastAsia="en-US"/>
              </w:rPr>
              <w:t xml:space="preserve">……</w:t>
            </w:r>
            <w:r>
              <w:rPr>
                <w:rFonts w:hint="eastAsia" w:ascii="微软雅黑" w:hAnsi="微软雅黑" w:eastAsia="微软雅黑" w:cs="微软雅黑"/>
                <w:b/>
                <w:bCs/>
                <w:color w:val="000000"/>
                <w:spacing w:val="-1"/>
                <w:szCs w:val="21"/>
                <w:lang w:val="en-US" w:eastAsia="en-US"/>
              </w:rPr>
            </w:r>
            <w:r/>
          </w:p>
        </w:tc>
      </w:tr>
      <w:tr>
        <w:trPr/>
        <w:tc>
          <w:tcPr>
            <w:gridSpan w:val="4"/>
            <w:tcW w:w="8519" w:type="dxa"/>
            <w:vAlign w:val="top"/>
            <w:textDirection w:val="lrTb"/>
            <w:noWrap w:val="false"/>
          </w:tcPr>
          <w:p>
            <w:pPr>
              <w:pStyle w:val="895"/>
              <w:jc w:val="left"/>
              <w:rPr>
                <w:rFonts w:hint="eastAsia" w:ascii="微软雅黑" w:hAnsi="微软雅黑" w:eastAsia="微软雅黑" w:cs="微软雅黑"/>
                <w:b/>
                <w:bCs/>
                <w:color w:val="000000"/>
                <w:spacing w:val="-1"/>
                <w:szCs w:val="21"/>
                <w:lang w:val="en-US" w:eastAsia="zh-CN"/>
              </w:rPr>
            </w:pPr>
            <w:r>
              <w:rPr>
                <w:rFonts w:hint="eastAsia" w:ascii="微软雅黑" w:hAnsi="微软雅黑" w:eastAsia="微软雅黑" w:cs="微软雅黑"/>
                <w:b/>
                <w:bCs/>
                <w:color w:val="000000"/>
                <w:spacing w:val="-1"/>
                <w:szCs w:val="21"/>
                <w:lang w:val="en-US" w:eastAsia="zh-CN"/>
              </w:rPr>
              <w:t xml:space="preserve">低值易耗品</w:t>
            </w:r>
            <w:r>
              <w:rPr>
                <w:rFonts w:hint="eastAsia" w:ascii="微软雅黑" w:hAnsi="微软雅黑" w:eastAsia="微软雅黑" w:cs="微软雅黑"/>
                <w:b/>
                <w:bCs/>
                <w:color w:val="000000"/>
                <w:spacing w:val="-1"/>
                <w:szCs w:val="21"/>
                <w:lang w:val="en-US" w:eastAsia="zh-CN"/>
              </w:rPr>
            </w:r>
            <w:r/>
          </w:p>
        </w:tc>
      </w:tr>
      <w:tr>
        <w:trPr/>
        <w:tc>
          <w:tcPr>
            <w:tcW w:w="963" w:type="dxa"/>
            <w:vAlign w:val="top"/>
            <w:textDirection w:val="lrTb"/>
            <w:noWrap w:val="false"/>
          </w:tcPr>
          <w:p>
            <w:pPr>
              <w:pStyle w:val="895"/>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序号</w:t>
            </w:r>
            <w:r>
              <w:rPr>
                <w:rFonts w:hint="eastAsia"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895"/>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名称</w:t>
            </w:r>
            <w:r>
              <w:rPr>
                <w:rFonts w:hint="eastAsia" w:ascii="微软雅黑" w:hAnsi="微软雅黑" w:eastAsia="微软雅黑" w:cs="微软雅黑"/>
                <w:b w:val="0"/>
                <w:bCs w:val="0"/>
                <w:color w:val="000000"/>
                <w:spacing w:val="-1"/>
                <w:szCs w:val="21"/>
                <w:lang w:val="en-US" w:eastAsia="zh-CN"/>
              </w:rPr>
            </w:r>
            <w:r/>
          </w:p>
        </w:tc>
        <w:tc>
          <w:tcPr>
            <w:tcW w:w="1230" w:type="dxa"/>
            <w:vAlign w:val="top"/>
            <w:textDirection w:val="lrTb"/>
            <w:noWrap w:val="false"/>
          </w:tcPr>
          <w:p>
            <w:pPr>
              <w:pStyle w:val="895"/>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数量</w:t>
            </w:r>
            <w:r>
              <w:rPr>
                <w:rFonts w:hint="eastAsia" w:ascii="微软雅黑" w:hAnsi="微软雅黑" w:eastAsia="微软雅黑" w:cs="微软雅黑"/>
                <w:b w:val="0"/>
                <w:bCs w:val="0"/>
                <w:color w:val="000000"/>
                <w:spacing w:val="-1"/>
                <w:szCs w:val="21"/>
                <w:lang w:val="en-US" w:eastAsia="zh-CN"/>
              </w:rPr>
            </w:r>
            <w:r/>
          </w:p>
        </w:tc>
        <w:tc>
          <w:tcPr>
            <w:tcW w:w="5186" w:type="dxa"/>
            <w:vAlign w:val="top"/>
            <w:textDirection w:val="lrTb"/>
            <w:noWrap w:val="false"/>
          </w:tcPr>
          <w:p>
            <w:pPr>
              <w:pStyle w:val="895"/>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用途</w:t>
            </w:r>
            <w:r>
              <w:rPr>
                <w:rFonts w:ascii="微软雅黑" w:hAnsi="微软雅黑" w:eastAsia="微软雅黑" w:cs="微软雅黑"/>
                <w:b w:val="0"/>
                <w:bCs w:val="0"/>
                <w:color w:val="000000"/>
                <w:spacing w:val="-1"/>
                <w:szCs w:val="21"/>
                <w:lang w:val="en-US" w:eastAsia="zh-CN"/>
              </w:rPr>
            </w:r>
            <w:r/>
          </w:p>
        </w:tc>
      </w:tr>
      <w:tr>
        <w:trPr/>
        <w:tc>
          <w:tcPr>
            <w:tcW w:w="963" w:type="dxa"/>
            <w:vAlign w:val="top"/>
            <w:textDirection w:val="lrTb"/>
            <w:noWrap w:val="false"/>
          </w:tcPr>
          <w:p>
            <w:pPr>
              <w:pStyle w:val="895"/>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rPr>
                <w:rFonts w:hint="eastAsia"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895"/>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230" w:type="dxa"/>
            <w:vAlign w:val="top"/>
            <w:textDirection w:val="lrTb"/>
            <w:noWrap w:val="false"/>
          </w:tcPr>
          <w:p>
            <w:pPr>
              <w:pStyle w:val="895"/>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5186" w:type="dxa"/>
            <w:vAlign w:val="top"/>
            <w:textDirection w:val="lrTb"/>
            <w:noWrap w:val="false"/>
          </w:tcPr>
          <w:p>
            <w:pPr>
              <w:pStyle w:val="895"/>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63" w:type="dxa"/>
            <w:vAlign w:val="top"/>
            <w:textDirection w:val="lrTb"/>
            <w:noWrap w:val="false"/>
          </w:tcPr>
          <w:p>
            <w:pPr>
              <w:pStyle w:val="895"/>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2</w:t>
            </w:r>
            <w:r>
              <w:rPr>
                <w:rFonts w:hint="eastAsia"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895"/>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230" w:type="dxa"/>
            <w:vAlign w:val="top"/>
            <w:textDirection w:val="lrTb"/>
            <w:noWrap w:val="false"/>
          </w:tcPr>
          <w:p>
            <w:pPr>
              <w:pStyle w:val="895"/>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5186" w:type="dxa"/>
            <w:vAlign w:val="top"/>
            <w:textDirection w:val="lrTb"/>
            <w:noWrap w:val="false"/>
          </w:tcPr>
          <w:p>
            <w:pPr>
              <w:pStyle w:val="895"/>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63" w:type="dxa"/>
            <w:vAlign w:val="top"/>
            <w:textDirection w:val="lrTb"/>
            <w:noWrap w:val="false"/>
          </w:tcPr>
          <w:p>
            <w:pPr>
              <w:pStyle w:val="895"/>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pStyle w:val="895"/>
              <w:jc w:val="center"/>
              <w:rPr>
                <w:rFonts w:hint="eastAsia" w:ascii="微软雅黑" w:hAnsi="微软雅黑" w:eastAsia="微软雅黑" w:cs="微软雅黑"/>
                <w:b/>
                <w:bCs/>
                <w:color w:val="000000"/>
                <w:spacing w:val="-1"/>
                <w:sz w:val="21"/>
                <w:szCs w:val="21"/>
                <w:lang w:val="en-US" w:eastAsia="en-US" w:bidi="ar-SA"/>
              </w:rPr>
            </w:pPr>
            <w:r>
              <w:rPr>
                <w:rFonts w:hint="eastAsia" w:ascii="微软雅黑" w:hAnsi="微软雅黑" w:eastAsia="微软雅黑" w:cs="微软雅黑"/>
                <w:b/>
                <w:bCs/>
                <w:color w:val="000000"/>
                <w:spacing w:val="-1"/>
                <w:szCs w:val="21"/>
                <w:lang w:val="en-US" w:eastAsia="en-US"/>
              </w:rPr>
              <w:t xml:space="preserve">……</w:t>
            </w:r>
            <w:r>
              <w:rPr>
                <w:rFonts w:hint="eastAsia" w:ascii="微软雅黑" w:hAnsi="微软雅黑" w:eastAsia="微软雅黑" w:cs="微软雅黑"/>
                <w:b/>
                <w:bCs/>
                <w:color w:val="000000"/>
                <w:spacing w:val="-1"/>
                <w:sz w:val="21"/>
                <w:szCs w:val="21"/>
                <w:lang w:val="en-US" w:eastAsia="en-US" w:bidi="ar-SA"/>
              </w:rPr>
            </w:r>
            <w:r/>
          </w:p>
        </w:tc>
        <w:tc>
          <w:tcPr>
            <w:tcW w:w="1230" w:type="dxa"/>
            <w:vAlign w:val="top"/>
            <w:textDirection w:val="lrTb"/>
            <w:noWrap w:val="false"/>
          </w:tcPr>
          <w:p>
            <w:pPr>
              <w:pStyle w:val="895"/>
              <w:jc w:val="center"/>
              <w:rPr>
                <w:rFonts w:hint="eastAsia" w:ascii="微软雅黑" w:hAnsi="微软雅黑" w:eastAsia="微软雅黑" w:cs="微软雅黑"/>
                <w:b/>
                <w:bCs/>
                <w:color w:val="000000"/>
                <w:spacing w:val="-1"/>
                <w:sz w:val="21"/>
                <w:szCs w:val="21"/>
                <w:lang w:val="en-US" w:eastAsia="en-US" w:bidi="ar-SA"/>
              </w:rPr>
            </w:pPr>
            <w:r>
              <w:rPr>
                <w:rFonts w:hint="eastAsia" w:ascii="微软雅黑" w:hAnsi="微软雅黑" w:eastAsia="微软雅黑" w:cs="微软雅黑"/>
                <w:b/>
                <w:bCs/>
                <w:color w:val="000000"/>
                <w:spacing w:val="-1"/>
                <w:szCs w:val="21"/>
                <w:lang w:val="en-US" w:eastAsia="en-US"/>
              </w:rPr>
              <w:t xml:space="preserve">……</w:t>
            </w:r>
            <w:r>
              <w:rPr>
                <w:rFonts w:hint="eastAsia" w:ascii="微软雅黑" w:hAnsi="微软雅黑" w:eastAsia="微软雅黑" w:cs="微软雅黑"/>
                <w:b/>
                <w:bCs/>
                <w:color w:val="000000"/>
                <w:spacing w:val="-1"/>
                <w:sz w:val="21"/>
                <w:szCs w:val="21"/>
                <w:lang w:val="en-US" w:eastAsia="en-US" w:bidi="ar-SA"/>
              </w:rPr>
            </w:r>
            <w:r/>
          </w:p>
        </w:tc>
        <w:tc>
          <w:tcPr>
            <w:tcW w:w="5186" w:type="dxa"/>
            <w:vAlign w:val="top"/>
            <w:textDirection w:val="lrTb"/>
            <w:noWrap w:val="false"/>
          </w:tcPr>
          <w:p>
            <w:pPr>
              <w:pStyle w:val="895"/>
              <w:jc w:val="center"/>
              <w:rPr>
                <w:rFonts w:hint="eastAsia" w:ascii="微软雅黑" w:hAnsi="微软雅黑" w:eastAsia="微软雅黑" w:cs="微软雅黑"/>
                <w:b/>
                <w:bCs/>
                <w:color w:val="000000"/>
                <w:spacing w:val="-1"/>
                <w:sz w:val="21"/>
                <w:szCs w:val="21"/>
                <w:lang w:val="en-US" w:eastAsia="en-US" w:bidi="ar-SA"/>
              </w:rPr>
            </w:pPr>
            <w:r>
              <w:rPr>
                <w:rFonts w:hint="eastAsia" w:ascii="微软雅黑" w:hAnsi="微软雅黑" w:eastAsia="微软雅黑" w:cs="微软雅黑"/>
                <w:b/>
                <w:bCs/>
                <w:color w:val="000000"/>
                <w:spacing w:val="-1"/>
                <w:szCs w:val="21"/>
                <w:lang w:val="en-US" w:eastAsia="en-US"/>
              </w:rPr>
              <w:t xml:space="preserve">……</w:t>
            </w:r>
            <w:r>
              <w:rPr>
                <w:rFonts w:hint="eastAsia" w:ascii="微软雅黑" w:hAnsi="微软雅黑" w:eastAsia="微软雅黑" w:cs="微软雅黑"/>
                <w:b/>
                <w:bCs/>
                <w:color w:val="000000"/>
                <w:spacing w:val="-1"/>
                <w:sz w:val="21"/>
                <w:szCs w:val="21"/>
                <w:lang w:val="en-US" w:eastAsia="en-US" w:bidi="ar-SA"/>
              </w:rPr>
            </w:r>
            <w:r/>
          </w:p>
        </w:tc>
      </w:tr>
    </w:tbl>
    <w:p>
      <w:pPr>
        <w:pStyle w:val="895"/>
        <w:numPr>
          <w:ilvl w:val="0"/>
          <w:numId w:val="0"/>
        </w:numPr>
        <w:spacing w:line="360" w:lineRule="auto"/>
        <w:rPr>
          <w:rFonts w:hint="eastAsia" w:ascii="宋体" w:hAnsi="宋体" w:eastAsia="微软雅黑"/>
          <w:sz w:val="24"/>
          <w:szCs w:val="24"/>
          <w:lang w:val="en-US" w:eastAsia="zh-CN"/>
        </w:rPr>
      </w:pPr>
      <w:r>
        <w:rPr>
          <w:rFonts w:hint="eastAsia" w:ascii="微软雅黑" w:hAnsi="微软雅黑" w:eastAsia="微软雅黑" w:cs="微软雅黑"/>
          <w:b/>
          <w:bCs/>
          <w:color w:val="000000"/>
          <w:spacing w:val="-1"/>
          <w:szCs w:val="21"/>
          <w:lang w:val="en-US" w:eastAsia="en-US"/>
        </w:rPr>
        <w:t xml:space="preserve">……</w:t>
      </w:r>
      <w:r>
        <w:rPr>
          <w:rFonts w:hint="eastAsia" w:ascii="宋体" w:hAnsi="宋体" w:eastAsia="微软雅黑"/>
          <w:sz w:val="24"/>
          <w:szCs w:val="24"/>
          <w:lang w:val="en-US" w:eastAsia="zh-CN"/>
        </w:rPr>
      </w:r>
      <w:r/>
    </w:p>
    <w:p>
      <w:pPr>
        <w:pStyle w:val="895"/>
        <w:ind w:firstLine="480"/>
        <w:spacing w:line="360" w:lineRule="auto"/>
        <w:rPr>
          <w:rFonts w:ascii="宋体" w:hAnsi="宋体" w:eastAsia="宋体"/>
          <w:color w:val="000000"/>
          <w:sz w:val="24"/>
          <w:szCs w:val="24"/>
        </w:rPr>
      </w:pPr>
      <w:r>
        <w:rPr>
          <w:rFonts w:hint="eastAsia" w:ascii="宋体" w:hAnsi="宋体" w:eastAsia="宋体"/>
          <w:color w:val="000000"/>
          <w:sz w:val="24"/>
          <w:szCs w:val="24"/>
          <w:lang w:val="en-US" w:eastAsia="zh-CN"/>
        </w:rPr>
        <w:t xml:space="preserve">除</w:t>
      </w:r>
      <w:r>
        <w:rPr>
          <w:rFonts w:ascii="宋体" w:hAnsi="宋体" w:eastAsia="宋体"/>
          <w:color w:val="000000"/>
          <w:sz w:val="24"/>
          <w:szCs w:val="24"/>
        </w:rPr>
        <w:t xml:space="preserve">以上所列场地、设施、设备、材料外，与物业管理服务有关的其他场地、设施、设备、材料均由供应商承担。</w:t>
      </w:r>
      <w:r>
        <w:rPr>
          <w:rFonts w:ascii="宋体" w:hAnsi="宋体" w:eastAsia="宋体"/>
          <w:color w:val="000000"/>
          <w:sz w:val="24"/>
          <w:szCs w:val="24"/>
        </w:rPr>
      </w:r>
      <w:r/>
    </w:p>
    <w:p>
      <w:pPr>
        <w:pStyle w:val="895"/>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895"/>
        <w:numPr>
          <w:ilvl w:val="0"/>
          <w:numId w:val="7"/>
        </w:numPr>
        <w:ind w:firstLine="482"/>
        <w:spacing w:line="360" w:lineRule="auto"/>
        <w:tabs>
          <w:tab w:val="left" w:pos="312" w:leader="none"/>
        </w:tabs>
        <w:rPr>
          <w:rFonts w:hint="eastAsia" w:ascii="宋体" w:hAnsi="宋体" w:eastAsia="宋体"/>
          <w:b/>
          <w:sz w:val="24"/>
          <w:szCs w:val="24"/>
        </w:rPr>
      </w:pPr>
      <w:r>
        <w:rPr>
          <w:rFonts w:hint="eastAsia" w:ascii="宋体" w:hAnsi="宋体" w:eastAsia="宋体"/>
          <w:b/>
          <w:sz w:val="24"/>
          <w:szCs w:val="24"/>
        </w:rPr>
        <w:t xml:space="preserve">物业服务范围</w:t>
      </w:r>
      <w:r>
        <w:rPr>
          <w:rFonts w:hint="eastAsia" w:ascii="宋体" w:hAnsi="宋体" w:eastAsia="宋体"/>
          <w:b/>
          <w:sz w:val="24"/>
          <w:szCs w:val="24"/>
        </w:rPr>
      </w:r>
      <w:r/>
    </w:p>
    <w:p>
      <w:pPr>
        <w:pStyle w:val="895"/>
        <w:numPr>
          <w:ilvl w:val="0"/>
          <w:numId w:val="0"/>
        </w:numPr>
        <w:spacing w:line="360" w:lineRule="auto"/>
        <w:rPr>
          <w:rFonts w:ascii="宋体" w:hAnsi="宋体" w:eastAsia="宋体"/>
          <w:b/>
          <w:sz w:val="24"/>
          <w:szCs w:val="24"/>
          <w:lang w:val="en-US"/>
        </w:rPr>
      </w:pP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1</w:t>
      </w: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物业管理（建筑物）</w:t>
      </w:r>
      <w:r>
        <w:rPr>
          <w:rFonts w:ascii="宋体" w:hAnsi="宋体" w:eastAsia="宋体"/>
          <w:b/>
          <w:sz w:val="24"/>
          <w:szCs w:val="24"/>
          <w:lang w:val="en-US"/>
        </w:rPr>
      </w:r>
      <w:r/>
    </w:p>
    <w:tbl>
      <w:tblPr>
        <w:tblStyle w:val="101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929"/>
        <w:gridCol w:w="3382"/>
      </w:tblGrid>
      <w:tr>
        <w:trPr/>
        <w:tc>
          <w:tcPr>
            <w:tcW w:w="2211" w:type="dxa"/>
            <w:vAlign w:val="top"/>
            <w:textDirection w:val="lrTb"/>
            <w:noWrap w:val="false"/>
          </w:tcPr>
          <w:p>
            <w:pPr>
              <w:pStyle w:val="895"/>
              <w:jc w:val="center"/>
              <w:spacing w:line="360" w:lineRule="auto"/>
              <w:rPr>
                <w:rFonts w:ascii="宋体" w:hAnsi="宋体" w:eastAsia="宋体"/>
                <w:sz w:val="24"/>
                <w:szCs w:val="24"/>
              </w:rPr>
            </w:pPr>
            <w:r>
              <w:rPr>
                <w:rFonts w:ascii="宋体" w:hAnsi="宋体" w:eastAsia="宋体"/>
                <w:sz w:val="24"/>
                <w:szCs w:val="24"/>
              </w:rPr>
              <w:t xml:space="preserve">名称</w:t>
            </w:r>
            <w:r>
              <w:rPr>
                <w:rFonts w:ascii="宋体" w:hAnsi="宋体" w:eastAsia="宋体"/>
                <w:sz w:val="24"/>
                <w:szCs w:val="24"/>
              </w:rPr>
            </w:r>
            <w:r/>
          </w:p>
        </w:tc>
        <w:tc>
          <w:tcPr>
            <w:tcW w:w="2929" w:type="dxa"/>
            <w:vAlign w:val="top"/>
            <w:textDirection w:val="lrTb"/>
            <w:noWrap w:val="false"/>
          </w:tcPr>
          <w:p>
            <w:pPr>
              <w:pStyle w:val="895"/>
              <w:jc w:val="center"/>
              <w:spacing w:line="360" w:lineRule="auto"/>
              <w:rPr>
                <w:rFonts w:ascii="宋体" w:hAnsi="宋体" w:eastAsia="宋体"/>
                <w:sz w:val="24"/>
                <w:szCs w:val="24"/>
              </w:rPr>
            </w:pPr>
            <w:r>
              <w:rPr>
                <w:rFonts w:ascii="宋体" w:hAnsi="宋体" w:eastAsia="宋体"/>
                <w:sz w:val="24"/>
                <w:szCs w:val="24"/>
              </w:rPr>
              <w:t xml:space="preserve">明细</w:t>
            </w:r>
            <w:r>
              <w:rPr>
                <w:rFonts w:ascii="宋体" w:hAnsi="宋体" w:eastAsia="宋体"/>
                <w:sz w:val="24"/>
                <w:szCs w:val="24"/>
              </w:rPr>
            </w:r>
            <w:r/>
          </w:p>
        </w:tc>
        <w:tc>
          <w:tcPr>
            <w:tcW w:w="3382" w:type="dxa"/>
            <w:vAlign w:val="top"/>
            <w:textDirection w:val="lrTb"/>
            <w:noWrap w:val="false"/>
          </w:tcPr>
          <w:p>
            <w:pPr>
              <w:pStyle w:val="895"/>
              <w:jc w:val="center"/>
              <w:spacing w:line="360" w:lineRule="auto"/>
              <w:rPr>
                <w:rFonts w:ascii="宋体" w:hAnsi="宋体" w:eastAsia="宋体"/>
                <w:sz w:val="24"/>
                <w:szCs w:val="24"/>
              </w:rPr>
            </w:pPr>
            <w:r>
              <w:rPr>
                <w:rFonts w:ascii="宋体" w:hAnsi="宋体" w:eastAsia="宋体"/>
                <w:sz w:val="24"/>
                <w:szCs w:val="24"/>
              </w:rPr>
              <w:t xml:space="preserve">服务内容及标准</w:t>
            </w:r>
            <w:r>
              <w:rPr>
                <w:rFonts w:ascii="宋体" w:hAnsi="宋体" w:eastAsia="宋体"/>
                <w:sz w:val="24"/>
                <w:szCs w:val="24"/>
              </w:rPr>
            </w:r>
            <w:r/>
          </w:p>
        </w:tc>
      </w:tr>
      <w:tr>
        <w:trPr/>
        <w:tc>
          <w:tcPr>
            <w:tcW w:w="2211" w:type="dxa"/>
            <w:vAlign w:val="top"/>
            <w:textDirection w:val="lrTb"/>
            <w:noWrap w:val="false"/>
          </w:tcPr>
          <w:p>
            <w:pPr>
              <w:pStyle w:val="895"/>
              <w:spacing w:line="360" w:lineRule="auto"/>
              <w:rPr>
                <w:rFonts w:ascii="宋体" w:hAnsi="宋体" w:eastAsia="宋体"/>
                <w:sz w:val="24"/>
                <w:szCs w:val="24"/>
                <w:lang w:val="en-US" w:eastAsia="zh-CN"/>
              </w:rPr>
            </w:pPr>
            <w:r>
              <w:rPr>
                <w:rFonts w:hint="eastAsia" w:ascii="宋体" w:hAnsi="宋体"/>
                <w:sz w:val="24"/>
                <w:szCs w:val="24"/>
                <w:lang w:val="en-US" w:eastAsia="zh-CN"/>
              </w:rPr>
              <w:t xml:space="preserve">无锡市新吴区文博实验中学物业管理服务</w:t>
            </w:r>
            <w:r>
              <w:rPr>
                <w:rFonts w:ascii="宋体" w:hAnsi="宋体" w:eastAsia="宋体"/>
                <w:sz w:val="24"/>
                <w:szCs w:val="24"/>
                <w:lang w:val="en-US" w:eastAsia="zh-CN"/>
              </w:rPr>
            </w:r>
            <w:r/>
          </w:p>
        </w:tc>
        <w:tc>
          <w:tcPr>
            <w:tcW w:w="2929" w:type="dxa"/>
            <w:vAlign w:val="top"/>
            <w:textDirection w:val="lrTb"/>
            <w:noWrap w:val="false"/>
          </w:tcPr>
          <w:p>
            <w:pPr>
              <w:pStyle w:val="895"/>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项目规模：</w:t>
            </w:r>
            <w:r>
              <w:rPr>
                <w:rFonts w:hint="eastAsia" w:ascii="宋体" w:hAnsi="宋体" w:cs="宋体"/>
                <w:b w:val="0"/>
                <w:bCs/>
                <w:color w:val="000000"/>
                <w:sz w:val="24"/>
                <w:szCs w:val="24"/>
                <w:highlight w:val="none"/>
                <w:shd w:val="clear" w:color="auto" w:fill="auto"/>
                <w:lang w:val="en-US" w:eastAsia="zh-CN"/>
              </w:rPr>
              <w:t xml:space="preserve">无锡市新吴区文博实验中学</w:t>
            </w:r>
            <w:r>
              <w:rPr>
                <w:rFonts w:hint="eastAsia" w:ascii="宋体" w:hAnsi="宋体" w:eastAsia="宋体" w:cs="宋体"/>
                <w:b w:val="0"/>
                <w:bCs/>
                <w:color w:val="000000"/>
                <w:sz w:val="24"/>
                <w:szCs w:val="24"/>
                <w:highlight w:val="none"/>
                <w:shd w:val="clear" w:color="auto" w:fill="auto"/>
                <w:lang w:val="en-US" w:eastAsia="zh-CN"/>
              </w:rPr>
              <w:t xml:space="preserve">总建筑面积44358.93平方米</w:t>
            </w:r>
            <w:r>
              <w:rPr>
                <w:rFonts w:hint="eastAsia" w:ascii="宋体" w:hAnsi="宋体" w:eastAsia="宋体" w:cs="宋体"/>
                <w:b w:val="0"/>
                <w:bCs/>
                <w:color w:val="000000"/>
                <w:sz w:val="24"/>
                <w:szCs w:val="24"/>
                <w:highlight w:val="none"/>
                <w:shd w:val="clear" w:color="auto" w:fill="auto"/>
                <w:lang w:val="zh-TW" w:eastAsia="zh-TW"/>
              </w:rPr>
              <w:t xml:space="preserve">。</w:t>
            </w:r>
            <w:r>
              <w:rPr>
                <w:rFonts w:hint="eastAsia" w:ascii="宋体" w:hAnsi="宋体" w:eastAsia="宋体" w:cs="宋体"/>
                <w:bCs/>
                <w:color w:val="000000"/>
                <w:sz w:val="24"/>
                <w:szCs w:val="24"/>
                <w:highlight w:val="none"/>
              </w:rPr>
            </w:r>
            <w:r/>
          </w:p>
          <w:p>
            <w:pPr>
              <w:pStyle w:val="895"/>
              <w:rPr>
                <w:rFonts w:hint="eastAsia" w:ascii="宋体" w:hAnsi="宋体" w:cs="宋体"/>
                <w:bCs/>
                <w:color w:val="000000"/>
                <w:sz w:val="24"/>
                <w:highlight w:val="none"/>
              </w:rPr>
            </w:pPr>
            <w:r>
              <w:rPr>
                <w:rFonts w:hint="eastAsia" w:ascii="宋体" w:hAnsi="宋体" w:cs="宋体"/>
                <w:bCs/>
                <w:color w:val="000000"/>
                <w:sz w:val="24"/>
                <w:highlight w:val="none"/>
              </w:rPr>
              <w:t xml:space="preserve">保洁服务</w:t>
            </w:r>
            <w:r>
              <w:rPr>
                <w:rFonts w:hint="eastAsia" w:ascii="宋体" w:hAnsi="宋体" w:cs="宋体"/>
                <w:bCs/>
                <w:color w:val="000000"/>
                <w:sz w:val="24"/>
                <w:highlight w:val="none"/>
                <w:lang w:val="en-US" w:eastAsia="zh-CN"/>
              </w:rPr>
              <w:t xml:space="preserve">取费</w:t>
            </w:r>
            <w:r>
              <w:rPr>
                <w:rFonts w:hint="eastAsia" w:ascii="宋体" w:hAnsi="宋体" w:cs="宋体"/>
                <w:bCs/>
                <w:color w:val="000000"/>
                <w:sz w:val="24"/>
                <w:highlight w:val="none"/>
              </w:rPr>
              <w:t xml:space="preserve">面积： 36578.52 ㎡。</w:t>
            </w:r>
            <w:r>
              <w:rPr>
                <w:rFonts w:hint="eastAsia" w:ascii="宋体" w:hAnsi="宋体" w:cs="宋体"/>
                <w:bCs/>
                <w:color w:val="000000"/>
                <w:sz w:val="24"/>
                <w:highlight w:val="none"/>
              </w:rPr>
            </w:r>
            <w:r/>
          </w:p>
          <w:p>
            <w:pPr>
              <w:pStyle w:val="895"/>
              <w:spacing w:line="240" w:lineRule="auto"/>
              <w:rPr>
                <w:rFonts w:hint="eastAsia" w:ascii="宋体" w:hAnsi="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秩序维护服务（地上</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门岗数</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lang w:val="en-US" w:eastAsia="zh-CN"/>
              </w:rPr>
            </w:r>
            <w:r/>
          </w:p>
          <w:p>
            <w:pPr>
              <w:pStyle w:val="895"/>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秩序维护服务（地下）门岗数</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en-US" w:eastAsia="zh-CN"/>
              </w:rPr>
            </w:r>
            <w:r/>
          </w:p>
          <w:p>
            <w:pPr>
              <w:pStyle w:val="895"/>
              <w:rPr>
                <w:highlight w:val="none"/>
              </w:rPr>
            </w:pPr>
            <w:r>
              <w:rPr>
                <w:rFonts w:hint="eastAsia" w:ascii="宋体" w:hAnsi="宋体" w:cs="宋体"/>
                <w:bCs/>
                <w:color w:val="000000"/>
                <w:sz w:val="24"/>
                <w:szCs w:val="24"/>
                <w:highlight w:val="none"/>
                <w:lang w:val="en-US" w:eastAsia="zh-CN"/>
              </w:rPr>
              <w:t xml:space="preserve">消控服务人数：2。</w:t>
            </w:r>
            <w:r>
              <w:rPr>
                <w:highlight w:val="none"/>
              </w:rPr>
            </w:r>
            <w:r/>
          </w:p>
          <w:p>
            <w:pPr>
              <w:pStyle w:val="895"/>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消防系统维护</w:t>
            </w:r>
            <w:r>
              <w:rPr>
                <w:rFonts w:hint="eastAsia" w:ascii="宋体" w:hAnsi="宋体" w:cs="宋体"/>
                <w:bCs/>
                <w:color w:val="000000"/>
                <w:sz w:val="24"/>
                <w:highlight w:val="none"/>
                <w:lang w:val="en-US" w:eastAsia="zh-CN"/>
              </w:rPr>
              <w:t xml:space="preserve">取费面积： 33644.92</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895"/>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强弱电系统管理维护</w:t>
            </w:r>
            <w:r>
              <w:rPr>
                <w:rFonts w:hint="eastAsia" w:ascii="宋体" w:hAnsi="宋体" w:cs="宋体"/>
                <w:bCs/>
                <w:color w:val="000000"/>
                <w:sz w:val="24"/>
                <w:highlight w:val="none"/>
                <w:lang w:val="en-US" w:eastAsia="zh-CN"/>
              </w:rPr>
              <w:t xml:space="preserve">取费面积：33644.92</w:t>
            </w:r>
            <w:r>
              <w:rPr>
                <w:rFonts w:hint="eastAsia" w:ascii="宋体" w:hAnsi="宋体" w:cs="宋体"/>
                <w:bCs/>
                <w:color w:val="000000"/>
                <w:sz w:val="24"/>
                <w:highlight w:val="none"/>
              </w:rPr>
              <w:t xml:space="preserve">㎡。</w:t>
            </w:r>
            <w:r>
              <w:rPr>
                <w:rFonts w:hint="eastAsia" w:ascii="宋体" w:hAnsi="宋体" w:eastAsia="宋体" w:cs="宋体"/>
                <w:bCs/>
                <w:color w:val="000000"/>
                <w:sz w:val="24"/>
                <w:highlight w:val="none"/>
                <w:lang w:val="en-US" w:eastAsia="zh-CN"/>
              </w:rPr>
            </w:r>
            <w:r/>
          </w:p>
          <w:p>
            <w:pPr>
              <w:pStyle w:val="895"/>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r>
            <w:r/>
          </w:p>
        </w:tc>
        <w:tc>
          <w:tcPr>
            <w:tcW w:w="3382" w:type="dxa"/>
            <w:vAlign w:val="top"/>
            <w:textDirection w:val="lrTb"/>
            <w:noWrap w:val="false"/>
          </w:tcPr>
          <w:p>
            <w:pPr>
              <w:pStyle w:val="895"/>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zh-TW" w:eastAsia="zh-TW"/>
              </w:rPr>
            </w:pPr>
            <w:r>
              <w:rPr>
                <w:rFonts w:hint="eastAsia" w:ascii="宋体" w:hAnsi="宋体" w:eastAsia="宋体" w:cs="宋体"/>
                <w:b w:val="0"/>
                <w:bCs/>
                <w:color w:val="000000"/>
                <w:sz w:val="24"/>
                <w:szCs w:val="24"/>
                <w:highlight w:val="none"/>
                <w:lang w:val="zh-TW" w:eastAsia="zh-TW"/>
              </w:rPr>
              <w:t xml:space="preserve">1.环境卫生</w:t>
            </w:r>
            <w:r>
              <w:rPr>
                <w:rFonts w:hint="eastAsia" w:ascii="宋体" w:hAnsi="宋体" w:cs="宋体"/>
                <w:b w:val="0"/>
                <w:bCs/>
                <w:color w:val="000000"/>
                <w:sz w:val="24"/>
                <w:szCs w:val="24"/>
                <w:highlight w:val="none"/>
                <w:lang w:val="en-US" w:eastAsia="zh-CN"/>
              </w:rPr>
              <w:t xml:space="preserve">保洁服务</w:t>
            </w:r>
            <w:r>
              <w:rPr>
                <w:rFonts w:hint="eastAsia" w:ascii="宋体" w:hAnsi="宋体" w:eastAsia="宋体" w:cs="宋体"/>
                <w:b w:val="0"/>
                <w:bCs/>
                <w:color w:val="000000"/>
                <w:sz w:val="24"/>
                <w:szCs w:val="24"/>
                <w:highlight w:val="none"/>
                <w:lang w:val="zh-TW" w:eastAsia="zh-TW"/>
              </w:rPr>
              <w:t xml:space="preserve">：确保学校环境优美，整洁卫生；保持室内外各公共物管理区域的清洁卫生、无垃圾、无杂物。对招标人办公区域提供保洁清洁服务；保洁服务范围必须涵盖全部物业范围。</w:t>
            </w:r>
            <w:r>
              <w:rPr>
                <w:rFonts w:hint="eastAsia" w:ascii="宋体" w:hAnsi="宋体" w:eastAsia="宋体" w:cs="宋体"/>
                <w:b w:val="0"/>
                <w:bCs/>
                <w:color w:val="000000"/>
                <w:sz w:val="24"/>
                <w:szCs w:val="24"/>
                <w:highlight w:val="none"/>
                <w:lang w:val="zh-TW" w:eastAsia="zh-TW"/>
              </w:rPr>
            </w:r>
            <w:r/>
          </w:p>
          <w:p>
            <w:pPr>
              <w:pStyle w:val="895"/>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zh-TW" w:eastAsia="zh-TW"/>
              </w:rPr>
            </w:pPr>
            <w:r>
              <w:rPr>
                <w:rFonts w:hint="eastAsia" w:ascii="宋体" w:hAnsi="宋体" w:eastAsia="宋体" w:cs="宋体"/>
                <w:b w:val="0"/>
                <w:bCs/>
                <w:color w:val="000000"/>
                <w:sz w:val="24"/>
                <w:szCs w:val="24"/>
                <w:highlight w:val="none"/>
                <w:lang w:val="zh-TW" w:eastAsia="zh-TW"/>
              </w:rPr>
              <w:t xml:space="preserve">2.</w:t>
            </w:r>
            <w:r>
              <w:rPr>
                <w:rFonts w:hint="eastAsia" w:ascii="宋体" w:hAnsi="宋体" w:cs="宋体"/>
                <w:b w:val="0"/>
                <w:bCs/>
                <w:color w:val="000000"/>
                <w:sz w:val="24"/>
                <w:szCs w:val="24"/>
                <w:highlight w:val="none"/>
                <w:lang w:val="en-US" w:eastAsia="zh-CN"/>
              </w:rPr>
              <w:t xml:space="preserve">秩序维护服务</w:t>
            </w:r>
            <w:r>
              <w:rPr>
                <w:rFonts w:hint="eastAsia" w:ascii="宋体" w:hAnsi="宋体" w:eastAsia="宋体" w:cs="宋体"/>
                <w:b w:val="0"/>
                <w:bCs/>
                <w:color w:val="000000"/>
                <w:sz w:val="24"/>
                <w:szCs w:val="24"/>
                <w:highlight w:val="none"/>
                <w:lang w:val="zh-TW" w:eastAsia="zh-TW"/>
              </w:rPr>
              <w:t xml:space="preserve">：建立严格管理制度，控制闲杂人员进入办公楼内；出门车辆凭有效证件进出停车场；遇突发事件按紧急预案处置；值班岗位有值班记录随时查阅；监控资料随时查看；配合业主方进行安全生产管理，定期进行安全检查、设备房检查等。</w:t>
            </w:r>
            <w:r>
              <w:rPr>
                <w:rFonts w:hint="eastAsia" w:ascii="宋体" w:hAnsi="宋体" w:eastAsia="宋体" w:cs="宋体"/>
                <w:b w:val="0"/>
                <w:bCs/>
                <w:color w:val="000000"/>
                <w:sz w:val="24"/>
                <w:szCs w:val="24"/>
                <w:highlight w:val="none"/>
                <w:lang w:val="zh-TW" w:eastAsia="zh-TW"/>
              </w:rPr>
            </w:r>
            <w:r/>
          </w:p>
          <w:p>
            <w:pPr>
              <w:pStyle w:val="1014"/>
              <w:ind w:firstLine="0"/>
              <w:keepLines w:val="0"/>
              <w:keepNext w:val="0"/>
              <w:pageBreakBefore w:val="0"/>
              <w:spacing w:line="360" w:lineRule="auto"/>
              <w:widowControl w:val="off"/>
              <w:rPr>
                <w:rFonts w:eastAsia="宋体"/>
                <w:highlight w:val="none"/>
                <w:lang w:val="en-US" w:eastAsia="zh-CN"/>
              </w:rPr>
            </w:pPr>
            <w:r>
              <w:rPr>
                <w:rFonts w:hint="eastAsia" w:ascii="宋体" w:hAnsi="宋体" w:eastAsia="宋体" w:cs="宋体"/>
                <w:b w:val="0"/>
                <w:bCs/>
                <w:color w:val="000000"/>
                <w:sz w:val="24"/>
                <w:szCs w:val="24"/>
                <w:highlight w:val="none"/>
                <w:lang w:val="en-US" w:eastAsia="zh-CN"/>
              </w:rPr>
              <w:t xml:space="preserve">3.消控服务。</w:t>
            </w:r>
            <w:r>
              <w:rPr>
                <w:rFonts w:eastAsia="宋体"/>
                <w:highlight w:val="none"/>
                <w:lang w:val="en-US" w:eastAsia="zh-CN"/>
              </w:rPr>
            </w:r>
            <w:r/>
          </w:p>
          <w:p>
            <w:pPr>
              <w:pStyle w:val="895"/>
              <w:jc w:val="left"/>
              <w:keepLines w:val="0"/>
              <w:keepNext w:val="0"/>
              <w:pageBreakBefore w:val="0"/>
              <w:spacing w:line="360" w:lineRule="auto"/>
              <w:widowControl w:val="off"/>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4.消防系统管理维护。</w:t>
            </w:r>
            <w:r>
              <w:rPr>
                <w:rFonts w:hint="eastAsia" w:ascii="宋体" w:hAnsi="宋体" w:cs="宋体"/>
                <w:b w:val="0"/>
                <w:bCs/>
                <w:color w:val="000000"/>
                <w:sz w:val="24"/>
                <w:szCs w:val="24"/>
                <w:highlight w:val="none"/>
                <w:lang w:val="en-US" w:eastAsia="zh-CN"/>
              </w:rPr>
            </w:r>
            <w:r/>
          </w:p>
          <w:p>
            <w:pPr>
              <w:pStyle w:val="1014"/>
              <w:ind w:left="0" w:firstLine="0"/>
              <w:keepLines w:val="0"/>
              <w:keepNext w:val="0"/>
              <w:pageBreakBefore w:val="0"/>
              <w:spacing w:line="360" w:lineRule="auto"/>
              <w:widowControl w:val="off"/>
              <w:rPr>
                <w:highlight w:val="none"/>
                <w:lang w:val="en-US" w:eastAsia="zh-CN"/>
              </w:rPr>
            </w:pPr>
            <w:r>
              <w:rPr>
                <w:rFonts w:hint="eastAsia" w:ascii="宋体" w:hAnsi="宋体" w:cs="宋体"/>
                <w:b w:val="0"/>
                <w:bCs/>
                <w:color w:val="000000"/>
                <w:sz w:val="24"/>
                <w:szCs w:val="24"/>
                <w:highlight w:val="none"/>
                <w:lang w:val="en-US" w:eastAsia="zh-CN"/>
              </w:rPr>
              <w:t xml:space="preserve">5.强弱电系统管理维护。</w:t>
            </w:r>
            <w:r>
              <w:rPr>
                <w:highlight w:val="none"/>
                <w:lang w:val="en-US" w:eastAsia="zh-CN"/>
              </w:rPr>
            </w:r>
            <w:r/>
          </w:p>
          <w:p>
            <w:pPr>
              <w:pStyle w:val="895"/>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zh-TW" w:eastAsia="zh-TW"/>
              </w:rPr>
            </w:pPr>
            <w:r>
              <w:rPr>
                <w:rFonts w:hint="eastAsia" w:ascii="宋体" w:hAnsi="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val="zh-TW" w:eastAsia="zh-TW"/>
              </w:rPr>
              <w:t xml:space="preserve">.熟悉楼内的各项设施规划，全方面配合招标人做好接待任务。</w:t>
            </w:r>
            <w:r>
              <w:rPr>
                <w:rFonts w:hint="eastAsia" w:ascii="宋体" w:hAnsi="宋体" w:eastAsia="宋体" w:cs="宋体"/>
                <w:b w:val="0"/>
                <w:bCs/>
                <w:color w:val="000000"/>
                <w:sz w:val="24"/>
                <w:szCs w:val="24"/>
                <w:highlight w:val="none"/>
                <w:lang w:val="zh-TW" w:eastAsia="zh-TW"/>
              </w:rPr>
            </w:r>
            <w:r/>
          </w:p>
          <w:p>
            <w:pPr>
              <w:pStyle w:val="895"/>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zh-TW" w:eastAsia="zh-TW"/>
              </w:rPr>
            </w:pPr>
            <w:r>
              <w:rPr>
                <w:rFonts w:hint="eastAsia" w:ascii="宋体" w:hAnsi="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lang w:val="zh-TW" w:eastAsia="zh-TW"/>
              </w:rPr>
              <w:t xml:space="preserve">.安全生产管理</w:t>
            </w:r>
            <w:r>
              <w:rPr>
                <w:rFonts w:hint="eastAsia" w:ascii="宋体" w:hAnsi="宋体" w:eastAsia="宋体" w:cs="宋体"/>
                <w:b w:val="0"/>
                <w:bCs/>
                <w:color w:val="000000"/>
                <w:sz w:val="24"/>
                <w:szCs w:val="24"/>
                <w:highlight w:val="none"/>
                <w:lang w:val="zh-TW" w:eastAsia="zh-TW"/>
              </w:rPr>
            </w:r>
            <w:r/>
          </w:p>
          <w:p>
            <w:pPr>
              <w:pStyle w:val="895"/>
              <w:jc w:val="left"/>
              <w:keepLines w:val="0"/>
              <w:keepNext w:val="0"/>
              <w:pageBreakBefore w:val="0"/>
              <w:spacing w:line="360" w:lineRule="auto"/>
              <w:widowControl w:val="off"/>
              <w:rPr>
                <w:rFonts w:ascii="宋体" w:hAnsi="宋体" w:eastAsia="宋体"/>
                <w:sz w:val="24"/>
                <w:szCs w:val="24"/>
                <w:highlight w:val="none"/>
              </w:rPr>
            </w:pPr>
            <w:r>
              <w:rPr>
                <w:rFonts w:hint="eastAsia" w:ascii="宋体" w:hAnsi="宋体" w:eastAsia="宋体" w:cs="宋体"/>
                <w:b w:val="0"/>
                <w:bCs/>
                <w:color w:val="000000"/>
                <w:sz w:val="24"/>
                <w:szCs w:val="24"/>
                <w:highlight w:val="none"/>
                <w:lang w:val="zh-TW" w:eastAsia="zh-TW"/>
              </w:rPr>
              <w:t xml:space="preserve">在招标人的监督和管理下，全面负责物业管理区域公共空间的安全管理以及管理区域和服务范畴的安全生产管理工作。</w:t>
            </w:r>
            <w:r>
              <w:rPr>
                <w:rFonts w:ascii="宋体" w:hAnsi="宋体" w:eastAsia="宋体"/>
                <w:sz w:val="24"/>
                <w:szCs w:val="24"/>
                <w:highlight w:val="none"/>
              </w:rPr>
            </w:r>
            <w:r/>
          </w:p>
        </w:tc>
      </w:tr>
    </w:tbl>
    <w:p>
      <w:pPr>
        <w:pStyle w:val="895"/>
        <w:numPr>
          <w:ilvl w:val="0"/>
          <w:numId w:val="0"/>
        </w:numPr>
        <w:spacing w:line="360" w:lineRule="auto"/>
        <w:rPr>
          <w:rFonts w:ascii="宋体" w:hAnsi="宋体" w:eastAsia="宋体"/>
          <w:b/>
          <w:sz w:val="24"/>
          <w:szCs w:val="24"/>
          <w:lang w:val="en-US"/>
        </w:rPr>
      </w:pP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2</w:t>
      </w: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物业管理（室外）</w:t>
      </w:r>
      <w:r>
        <w:rPr>
          <w:rFonts w:ascii="宋体" w:hAnsi="宋体" w:eastAsia="宋体"/>
          <w:b/>
          <w:sz w:val="24"/>
          <w:szCs w:val="24"/>
          <w:lang w:val="en-US"/>
        </w:rPr>
      </w:r>
      <w:r/>
    </w:p>
    <w:tbl>
      <w:tblPr>
        <w:tblStyle w:val="101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20"/>
        <w:gridCol w:w="2905"/>
        <w:gridCol w:w="3397"/>
      </w:tblGrid>
      <w:tr>
        <w:trPr/>
        <w:tc>
          <w:tcPr>
            <w:tcW w:w="2220" w:type="dxa"/>
            <w:vAlign w:val="top"/>
            <w:textDirection w:val="lrTb"/>
            <w:noWrap w:val="false"/>
          </w:tcPr>
          <w:p>
            <w:pPr>
              <w:pStyle w:val="895"/>
              <w:jc w:val="center"/>
              <w:spacing w:line="360" w:lineRule="auto"/>
              <w:rPr>
                <w:rFonts w:ascii="宋体" w:hAnsi="宋体" w:eastAsia="宋体"/>
                <w:sz w:val="24"/>
                <w:szCs w:val="24"/>
              </w:rPr>
            </w:pPr>
            <w:r>
              <w:rPr>
                <w:rFonts w:ascii="宋体" w:hAnsi="宋体" w:eastAsia="宋体"/>
                <w:sz w:val="24"/>
                <w:szCs w:val="24"/>
              </w:rPr>
              <w:t xml:space="preserve">名称</w:t>
            </w:r>
            <w:r>
              <w:rPr>
                <w:rFonts w:ascii="宋体" w:hAnsi="宋体" w:eastAsia="宋体"/>
                <w:sz w:val="24"/>
                <w:szCs w:val="24"/>
              </w:rPr>
            </w:r>
            <w:r/>
          </w:p>
        </w:tc>
        <w:tc>
          <w:tcPr>
            <w:tcW w:w="2905" w:type="dxa"/>
            <w:vAlign w:val="top"/>
            <w:textDirection w:val="lrTb"/>
            <w:noWrap w:val="false"/>
          </w:tcPr>
          <w:p>
            <w:pPr>
              <w:pStyle w:val="895"/>
              <w:jc w:val="center"/>
              <w:spacing w:line="360" w:lineRule="auto"/>
              <w:rPr>
                <w:rFonts w:ascii="宋体" w:hAnsi="宋体" w:eastAsia="宋体"/>
                <w:sz w:val="24"/>
                <w:szCs w:val="24"/>
              </w:rPr>
            </w:pPr>
            <w:r>
              <w:rPr>
                <w:rFonts w:ascii="宋体" w:hAnsi="宋体" w:eastAsia="宋体"/>
                <w:sz w:val="24"/>
                <w:szCs w:val="24"/>
              </w:rPr>
              <w:t xml:space="preserve">明细</w:t>
            </w:r>
            <w:r>
              <w:rPr>
                <w:rFonts w:ascii="宋体" w:hAnsi="宋体" w:eastAsia="宋体"/>
                <w:sz w:val="24"/>
                <w:szCs w:val="24"/>
              </w:rPr>
            </w:r>
            <w:r/>
          </w:p>
        </w:tc>
        <w:tc>
          <w:tcPr>
            <w:tcW w:w="3397" w:type="dxa"/>
            <w:vAlign w:val="top"/>
            <w:textDirection w:val="lrTb"/>
            <w:noWrap w:val="false"/>
          </w:tcPr>
          <w:p>
            <w:pPr>
              <w:pStyle w:val="895"/>
              <w:jc w:val="center"/>
              <w:spacing w:line="360" w:lineRule="auto"/>
              <w:rPr>
                <w:rFonts w:ascii="宋体" w:hAnsi="宋体" w:eastAsia="宋体"/>
                <w:sz w:val="24"/>
                <w:szCs w:val="24"/>
              </w:rPr>
            </w:pPr>
            <w:r>
              <w:rPr>
                <w:rFonts w:ascii="宋体" w:hAnsi="宋体" w:eastAsia="宋体"/>
                <w:sz w:val="24"/>
                <w:szCs w:val="24"/>
              </w:rPr>
              <w:t xml:space="preserve">服务内容及标准</w:t>
            </w:r>
            <w:r>
              <w:rPr>
                <w:rFonts w:ascii="宋体" w:hAnsi="宋体" w:eastAsia="宋体"/>
                <w:sz w:val="24"/>
                <w:szCs w:val="24"/>
              </w:rPr>
            </w:r>
            <w:r/>
          </w:p>
        </w:tc>
      </w:tr>
      <w:tr>
        <w:trPr/>
        <w:tc>
          <w:tcPr>
            <w:tcW w:w="2220" w:type="dxa"/>
            <w:vAlign w:val="top"/>
            <w:textDirection w:val="lrTb"/>
            <w:noWrap w:val="false"/>
          </w:tcPr>
          <w:p>
            <w:pPr>
              <w:pStyle w:val="895"/>
              <w:spacing w:line="360" w:lineRule="auto"/>
              <w:rPr>
                <w:rFonts w:ascii="宋体" w:hAnsi="宋体" w:eastAsia="宋体"/>
                <w:sz w:val="24"/>
                <w:szCs w:val="24"/>
                <w:lang w:val="en-US" w:eastAsia="zh-CN"/>
              </w:rPr>
            </w:pPr>
            <w:r>
              <w:rPr>
                <w:rFonts w:hint="eastAsia" w:ascii="宋体" w:hAnsi="宋体" w:eastAsia="宋体"/>
                <w:sz w:val="24"/>
                <w:szCs w:val="24"/>
                <w:lang w:val="en-US" w:eastAsia="zh-CN"/>
              </w:rPr>
              <w:t xml:space="preserve">操场</w:t>
            </w:r>
            <w:r>
              <w:rPr>
                <w:rFonts w:ascii="宋体" w:hAnsi="宋体" w:eastAsia="宋体"/>
                <w:sz w:val="24"/>
                <w:szCs w:val="24"/>
                <w:lang w:val="en-US" w:eastAsia="zh-CN"/>
              </w:rPr>
            </w:r>
            <w:r/>
          </w:p>
        </w:tc>
        <w:tc>
          <w:tcPr>
            <w:tcW w:w="2905" w:type="dxa"/>
            <w:vAlign w:val="top"/>
            <w:textDirection w:val="lrTb"/>
            <w:noWrap w:val="false"/>
          </w:tcPr>
          <w:p>
            <w:pPr>
              <w:pStyle w:val="895"/>
              <w:spacing w:line="360" w:lineRule="auto"/>
              <w:rPr>
                <w:rFonts w:ascii="宋体" w:hAnsi="宋体" w:eastAsia="宋体"/>
                <w:sz w:val="24"/>
                <w:szCs w:val="24"/>
                <w:lang w:val="en-US" w:eastAsia="zh-CN"/>
              </w:rPr>
            </w:pPr>
            <w:r>
              <w:rPr>
                <w:rFonts w:hint="eastAsia" w:ascii="宋体" w:hAnsi="宋体" w:eastAsia="宋体"/>
                <w:sz w:val="24"/>
                <w:szCs w:val="24"/>
                <w:lang w:val="en-US" w:eastAsia="zh-CN"/>
              </w:rPr>
              <w:t xml:space="preserve">5867.2</w:t>
            </w:r>
            <w:r>
              <w:rPr>
                <w:rFonts w:hint="eastAsia" w:ascii="宋体" w:hAnsi="宋体" w:cs="宋体"/>
                <w:bCs/>
                <w:color w:val="000000"/>
                <w:sz w:val="24"/>
                <w:highlight w:val="none"/>
              </w:rPr>
              <w:t xml:space="preserve">㎡</w:t>
            </w:r>
            <w:r>
              <w:rPr>
                <w:rFonts w:ascii="宋体" w:hAnsi="宋体" w:eastAsia="宋体"/>
                <w:sz w:val="24"/>
                <w:szCs w:val="24"/>
                <w:lang w:val="en-US" w:eastAsia="zh-CN"/>
              </w:rPr>
            </w:r>
            <w:r/>
          </w:p>
        </w:tc>
        <w:tc>
          <w:tcPr>
            <w:tcW w:w="3397" w:type="dxa"/>
            <w:vAlign w:val="top"/>
            <w:textDirection w:val="lrTb"/>
            <w:noWrap w:val="false"/>
          </w:tcPr>
          <w:p>
            <w:pPr>
              <w:pStyle w:val="895"/>
              <w:spacing w:line="360" w:lineRule="auto"/>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保洁服务</w:t>
            </w:r>
            <w:r>
              <w:rPr>
                <w:rFonts w:hint="eastAsia" w:ascii="宋体" w:hAnsi="宋体" w:eastAsia="宋体"/>
                <w:sz w:val="24"/>
                <w:szCs w:val="24"/>
                <w:lang w:val="en-US" w:eastAsia="zh-CN"/>
              </w:rPr>
            </w:r>
            <w:r/>
          </w:p>
        </w:tc>
      </w:tr>
    </w:tbl>
    <w:p>
      <w:pPr>
        <w:pStyle w:val="895"/>
        <w:ind w:firstLine="480"/>
        <w:spacing w:line="360" w:lineRule="auto"/>
        <w:rPr>
          <w:rFonts w:ascii="宋体" w:hAnsi="宋体" w:eastAsia="宋体"/>
          <w:sz w:val="24"/>
          <w:szCs w:val="24"/>
        </w:rPr>
      </w:pPr>
      <w:r>
        <w:rPr>
          <w:rFonts w:ascii="宋体" w:hAnsi="宋体" w:eastAsia="宋体"/>
          <w:sz w:val="24"/>
          <w:szCs w:val="24"/>
        </w:rPr>
      </w:r>
      <w:r/>
    </w:p>
    <w:p>
      <w:pPr>
        <w:pStyle w:val="895"/>
        <w:ind w:firstLine="482"/>
        <w:spacing w:line="360" w:lineRule="auto"/>
        <w:rPr>
          <w:rFonts w:ascii="宋体" w:hAnsi="宋体" w:eastAsia="宋体"/>
          <w:b/>
          <w:sz w:val="24"/>
          <w:szCs w:val="24"/>
        </w:rPr>
      </w:pPr>
      <w:r>
        <w:rPr>
          <w:rFonts w:hint="eastAsia" w:ascii="宋体" w:hAnsi="宋体" w:eastAsia="宋体"/>
          <w:b/>
          <w:sz w:val="24"/>
          <w:szCs w:val="24"/>
        </w:rPr>
        <w:t xml:space="preserve">3.物业管理服务内容及标准</w:t>
      </w:r>
      <w:r>
        <w:rPr>
          <w:rFonts w:ascii="宋体" w:hAnsi="宋体" w:eastAsia="宋体"/>
          <w:b/>
          <w:sz w:val="24"/>
          <w:szCs w:val="24"/>
        </w:rPr>
      </w:r>
      <w:r/>
    </w:p>
    <w:p>
      <w:pPr>
        <w:pStyle w:val="895"/>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hint="eastAsia" w:ascii="宋体" w:hAnsi="宋体" w:eastAsia="宋体"/>
          <w:color w:val="000000"/>
          <w:sz w:val="24"/>
          <w:szCs w:val="24"/>
          <w:highlight w:val="none"/>
        </w:rPr>
        <w:t xml:space="preserve">物业管理服务包括保洁服务</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保安服务（含</w:t>
      </w:r>
      <w:r>
        <w:rPr>
          <w:rFonts w:hint="eastAsia" w:ascii="宋体" w:hAnsi="宋体" w:eastAsia="宋体"/>
          <w:color w:val="000000"/>
          <w:sz w:val="24"/>
          <w:szCs w:val="24"/>
          <w:highlight w:val="none"/>
        </w:rPr>
        <w:t xml:space="preserve">秩序维护服务</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消控服务）、</w:t>
      </w:r>
      <w:r>
        <w:rPr>
          <w:rFonts w:hint="eastAsia" w:ascii="宋体" w:hAnsi="宋体" w:eastAsia="宋体"/>
          <w:color w:val="000000"/>
          <w:sz w:val="24"/>
          <w:szCs w:val="24"/>
          <w:highlight w:val="none"/>
        </w:rPr>
        <w:t xml:space="preserve">消防系统维护</w:t>
      </w:r>
      <w:r>
        <w:rPr>
          <w:rFonts w:hint="eastAsia" w:ascii="宋体" w:hAnsi="宋体" w:eastAsia="宋体"/>
          <w:color w:val="000000"/>
          <w:sz w:val="24"/>
          <w:szCs w:val="24"/>
          <w:highlight w:val="none"/>
          <w:lang w:val="en-US" w:eastAsia="zh-CN"/>
        </w:rPr>
        <w:t xml:space="preserve">。</w:t>
      </w:r>
      <w:r>
        <w:rPr>
          <w:rFonts w:hint="eastAsia" w:ascii="宋体" w:hAnsi="宋体" w:eastAsia="宋体"/>
          <w:sz w:val="24"/>
          <w:szCs w:val="24"/>
        </w:rPr>
        <w:t xml:space="preserve">】</w:t>
      </w:r>
      <w:r>
        <w:rPr>
          <w:rFonts w:ascii="宋体" w:hAnsi="宋体" w:eastAsia="宋体"/>
          <w:sz w:val="24"/>
          <w:szCs w:val="24"/>
        </w:rPr>
      </w:r>
      <w:r/>
    </w:p>
    <w:p>
      <w:pPr>
        <w:pStyle w:val="895"/>
        <w:ind w:firstLine="480"/>
        <w:spacing w:line="360" w:lineRule="auto"/>
        <w:rPr>
          <w:rFonts w:ascii="宋体" w:hAnsi="宋体" w:eastAsia="宋体"/>
          <w:sz w:val="24"/>
          <w:szCs w:val="24"/>
        </w:rPr>
      </w:pPr>
      <w:r>
        <w:rPr>
          <w:rFonts w:hint="eastAsia" w:ascii="宋体" w:hAnsi="宋体" w:eastAsia="宋体"/>
          <w:sz w:val="24"/>
          <w:szCs w:val="24"/>
        </w:rPr>
        <w:t xml:space="preserve">3.1  基本服务</w:t>
      </w:r>
      <w:r>
        <w:rPr>
          <w:rFonts w:ascii="宋体" w:hAnsi="宋体" w:eastAsia="宋体"/>
          <w:sz w:val="24"/>
          <w:szCs w:val="24"/>
        </w:rPr>
      </w:r>
      <w:r/>
    </w:p>
    <w:tbl>
      <w:tblPr>
        <w:tblStyle w:val="101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7"/>
        <w:gridCol w:w="2583"/>
        <w:gridCol w:w="4782"/>
      </w:tblGrid>
      <w:tr>
        <w:trPr/>
        <w:tc>
          <w:tcPr>
            <w:tcW w:w="1157" w:type="dxa"/>
            <w:vAlign w:val="top"/>
            <w:textDirection w:val="lrTb"/>
            <w:noWrap w:val="false"/>
          </w:tcPr>
          <w:p>
            <w:pPr>
              <w:pStyle w:val="895"/>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序号</w:t>
            </w:r>
            <w:r>
              <w:rPr>
                <w:rFonts w:ascii="微软雅黑" w:hAnsi="微软雅黑" w:eastAsia="微软雅黑" w:cs="微软雅黑"/>
                <w:b w:val="0"/>
                <w:bCs w:val="0"/>
                <w:color w:val="000000"/>
                <w:spacing w:val="-1"/>
                <w:szCs w:val="21"/>
                <w:lang w:eastAsia="en-US"/>
              </w:rPr>
            </w:r>
            <w:r/>
          </w:p>
        </w:tc>
        <w:tc>
          <w:tcPr>
            <w:tcW w:w="2583" w:type="dxa"/>
            <w:vAlign w:val="top"/>
            <w:textDirection w:val="lrTb"/>
            <w:noWrap w:val="false"/>
          </w:tcPr>
          <w:p>
            <w:pPr>
              <w:pStyle w:val="895"/>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服务内容</w:t>
            </w:r>
            <w:r>
              <w:rPr>
                <w:rFonts w:ascii="微软雅黑" w:hAnsi="微软雅黑" w:eastAsia="微软雅黑" w:cs="微软雅黑"/>
                <w:b w:val="0"/>
                <w:bCs w:val="0"/>
                <w:color w:val="000000"/>
                <w:spacing w:val="-1"/>
                <w:szCs w:val="21"/>
                <w:lang w:eastAsia="en-US"/>
              </w:rPr>
            </w:r>
            <w:r/>
          </w:p>
        </w:tc>
        <w:tc>
          <w:tcPr>
            <w:tcW w:w="4782" w:type="dxa"/>
            <w:vAlign w:val="top"/>
            <w:textDirection w:val="lrTb"/>
            <w:noWrap w:val="false"/>
          </w:tcPr>
          <w:p>
            <w:pPr>
              <w:pStyle w:val="895"/>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服务标准</w:t>
            </w:r>
            <w:r>
              <w:rPr>
                <w:rFonts w:ascii="微软雅黑" w:hAnsi="微软雅黑" w:eastAsia="微软雅黑" w:cs="微软雅黑"/>
                <w:b w:val="0"/>
                <w:bCs w:val="0"/>
                <w:color w:val="000000"/>
                <w:spacing w:val="-1"/>
                <w:szCs w:val="21"/>
                <w:lang w:eastAsia="en-US"/>
              </w:rPr>
            </w:r>
            <w:r/>
          </w:p>
        </w:tc>
      </w:tr>
      <w:tr>
        <w:trPr/>
        <w:tc>
          <w:tcPr>
            <w:tcW w:w="1157" w:type="dxa"/>
            <w:vAlign w:val="top"/>
            <w:textDirection w:val="lrTb"/>
            <w:noWrap w:val="false"/>
          </w:tcPr>
          <w:p>
            <w:pPr>
              <w:pStyle w:val="895"/>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w:t>
            </w:r>
            <w:r>
              <w:rPr>
                <w:rFonts w:ascii="微软雅黑" w:hAnsi="微软雅黑" w:eastAsia="微软雅黑" w:cs="微软雅黑"/>
                <w:b w:val="0"/>
                <w:bCs w:val="0"/>
                <w:color w:val="000000"/>
                <w:spacing w:val="-1"/>
                <w:szCs w:val="21"/>
                <w:lang w:eastAsia="en-US"/>
              </w:rPr>
            </w:r>
            <w:r/>
          </w:p>
        </w:tc>
        <w:tc>
          <w:tcPr>
            <w:tcW w:w="2583" w:type="dxa"/>
            <w:vAlign w:val="top"/>
            <w:textDirection w:val="lrTb"/>
            <w:noWrap w:val="false"/>
          </w:tcPr>
          <w:p>
            <w:pPr>
              <w:pStyle w:val="895"/>
              <w:jc w:val="center"/>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物业管理总体目标</w:t>
            </w:r>
            <w:r>
              <w:rPr>
                <w:rFonts w:hint="eastAsia" w:ascii="微软雅黑" w:hAnsi="微软雅黑" w:eastAsia="微软雅黑" w:cs="微软雅黑"/>
                <w:b w:val="0"/>
                <w:bCs w:val="0"/>
                <w:color w:val="000000"/>
                <w:spacing w:val="-1"/>
                <w:szCs w:val="21"/>
                <w:lang w:eastAsia="en-US"/>
              </w:rPr>
            </w:r>
            <w:r/>
          </w:p>
        </w:tc>
        <w:tc>
          <w:tcPr>
            <w:tcW w:w="4782" w:type="dxa"/>
            <w:vAlign w:val="top"/>
            <w:textDirection w:val="lrTb"/>
            <w:noWrap w:val="false"/>
          </w:tcPr>
          <w:p>
            <w:pPr>
              <w:pStyle w:val="895"/>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1.严格按照ISO9001：2008、ISO14001：2004、ISO45001:2018“三合一管理体系标准开展工作，本合同期内符合“三合一”认证标准，按照标准开展并落实各项日常工作；</w:t>
            </w:r>
            <w:r>
              <w:rPr>
                <w:rFonts w:hint="eastAsia" w:ascii="微软雅黑" w:hAnsi="微软雅黑" w:eastAsia="微软雅黑" w:cs="微软雅黑"/>
                <w:b w:val="0"/>
                <w:bCs w:val="0"/>
                <w:color w:val="000000"/>
                <w:spacing w:val="-1"/>
                <w:szCs w:val="21"/>
                <w:lang w:eastAsia="en-US"/>
              </w:rPr>
            </w:r>
            <w:r/>
          </w:p>
          <w:p>
            <w:pPr>
              <w:pStyle w:val="895"/>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2</w:t>
            </w:r>
            <w:r>
              <w:rPr>
                <w:rFonts w:hint="eastAsia" w:ascii="微软雅黑" w:hAnsi="微软雅黑" w:eastAsia="微软雅黑" w:cs="微软雅黑"/>
                <w:b w:val="0"/>
                <w:bCs w:val="0"/>
                <w:color w:val="000000"/>
                <w:spacing w:val="-1"/>
                <w:szCs w:val="21"/>
                <w:lang w:eastAsia="en-US"/>
              </w:rPr>
              <w:t xml:space="preserve">.业主满意率达到9</w:t>
            </w:r>
            <w:r>
              <w:rPr>
                <w:rFonts w:hint="eastAsia" w:ascii="微软雅黑" w:hAnsi="微软雅黑" w:eastAsia="微软雅黑" w:cs="微软雅黑"/>
                <w:b w:val="0"/>
                <w:bCs w:val="0"/>
                <w:color w:val="000000"/>
                <w:spacing w:val="-1"/>
                <w:szCs w:val="21"/>
                <w:lang w:val="en-US" w:eastAsia="zh-CN"/>
              </w:rPr>
              <w:t xml:space="preserve">0</w:t>
            </w:r>
            <w:r>
              <w:rPr>
                <w:rFonts w:hint="eastAsia" w:ascii="微软雅黑" w:hAnsi="微软雅黑" w:eastAsia="微软雅黑" w:cs="微软雅黑"/>
                <w:b w:val="0"/>
                <w:bCs w:val="0"/>
                <w:color w:val="000000"/>
                <w:spacing w:val="-1"/>
                <w:szCs w:val="21"/>
                <w:lang w:eastAsia="en-US"/>
              </w:rPr>
              <w:t xml:space="preserve">%以上，有效投诉处理率</w:t>
            </w:r>
            <w:r>
              <w:rPr>
                <w:rFonts w:hint="eastAsia" w:ascii="微软雅黑" w:hAnsi="微软雅黑" w:eastAsia="微软雅黑" w:cs="微软雅黑"/>
                <w:b w:val="0"/>
                <w:bCs w:val="0"/>
                <w:color w:val="000000"/>
                <w:spacing w:val="-1"/>
                <w:szCs w:val="21"/>
                <w:lang w:val="en-US" w:eastAsia="zh-CN"/>
              </w:rPr>
              <w:t xml:space="preserve">不低于95</w:t>
            </w:r>
            <w:r>
              <w:rPr>
                <w:rFonts w:hint="eastAsia" w:ascii="微软雅黑" w:hAnsi="微软雅黑" w:eastAsia="微软雅黑" w:cs="微软雅黑"/>
                <w:b w:val="0"/>
                <w:bCs w:val="0"/>
                <w:color w:val="000000"/>
                <w:spacing w:val="-1"/>
                <w:szCs w:val="21"/>
                <w:lang w:eastAsia="en-US"/>
              </w:rPr>
              <w:t xml:space="preserve">%；</w:t>
            </w:r>
            <w:r>
              <w:rPr>
                <w:rFonts w:hint="eastAsia" w:ascii="微软雅黑" w:hAnsi="微软雅黑" w:eastAsia="微软雅黑" w:cs="微软雅黑"/>
                <w:b w:val="0"/>
                <w:bCs w:val="0"/>
                <w:color w:val="000000"/>
                <w:spacing w:val="-1"/>
                <w:szCs w:val="21"/>
                <w:lang w:eastAsia="en-US"/>
              </w:rPr>
            </w:r>
            <w:r/>
          </w:p>
          <w:p>
            <w:pPr>
              <w:pStyle w:val="895"/>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3</w:t>
            </w:r>
            <w:r>
              <w:rPr>
                <w:rFonts w:hint="eastAsia" w:ascii="微软雅黑" w:hAnsi="微软雅黑" w:eastAsia="微软雅黑" w:cs="微软雅黑"/>
                <w:b w:val="0"/>
                <w:bCs w:val="0"/>
                <w:color w:val="000000"/>
                <w:spacing w:val="-1"/>
                <w:szCs w:val="21"/>
                <w:lang w:eastAsia="en-US"/>
              </w:rPr>
              <w:t xml:space="preserve">.卫生、清洁实行动态保洁，环境保洁率</w:t>
            </w:r>
            <w:r>
              <w:rPr>
                <w:rFonts w:hint="eastAsia" w:ascii="微软雅黑" w:hAnsi="微软雅黑" w:eastAsia="微软雅黑" w:cs="微软雅黑"/>
                <w:b w:val="0"/>
                <w:bCs w:val="0"/>
                <w:color w:val="000000"/>
                <w:spacing w:val="-1"/>
                <w:szCs w:val="21"/>
                <w:lang w:val="en-US" w:eastAsia="zh-CN"/>
              </w:rPr>
              <w:t xml:space="preserve">不低于95</w:t>
            </w:r>
            <w:r>
              <w:rPr>
                <w:rFonts w:hint="eastAsia" w:ascii="微软雅黑" w:hAnsi="微软雅黑" w:eastAsia="微软雅黑" w:cs="微软雅黑"/>
                <w:b w:val="0"/>
                <w:bCs w:val="0"/>
                <w:color w:val="000000"/>
                <w:spacing w:val="-1"/>
                <w:szCs w:val="21"/>
                <w:lang w:eastAsia="en-US"/>
              </w:rPr>
              <w:t xml:space="preserve">%；</w:t>
            </w:r>
            <w:r>
              <w:rPr>
                <w:rFonts w:hint="eastAsia" w:ascii="微软雅黑" w:hAnsi="微软雅黑" w:eastAsia="微软雅黑" w:cs="微软雅黑"/>
                <w:b w:val="0"/>
                <w:bCs w:val="0"/>
                <w:color w:val="000000"/>
                <w:spacing w:val="-1"/>
                <w:szCs w:val="21"/>
                <w:lang w:eastAsia="en-US"/>
              </w:rPr>
            </w:r>
            <w:r/>
          </w:p>
          <w:p>
            <w:pPr>
              <w:pStyle w:val="895"/>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4</w:t>
            </w:r>
            <w:r>
              <w:rPr>
                <w:rFonts w:hint="eastAsia" w:ascii="微软雅黑" w:hAnsi="微软雅黑" w:eastAsia="微软雅黑" w:cs="微软雅黑"/>
                <w:b w:val="0"/>
                <w:bCs w:val="0"/>
                <w:color w:val="000000"/>
                <w:spacing w:val="-1"/>
                <w:szCs w:val="21"/>
                <w:lang w:eastAsia="en-US"/>
              </w:rPr>
              <w:t xml:space="preserve">.管理服务人员必须持有相关的上岗证、资格证、专业培训合格率100%；</w:t>
            </w:r>
            <w:r>
              <w:rPr>
                <w:rFonts w:hint="eastAsia" w:ascii="微软雅黑" w:hAnsi="微软雅黑" w:eastAsia="微软雅黑" w:cs="微软雅黑"/>
                <w:b w:val="0"/>
                <w:bCs w:val="0"/>
                <w:color w:val="000000"/>
                <w:spacing w:val="-1"/>
                <w:szCs w:val="21"/>
                <w:lang w:eastAsia="en-US"/>
              </w:rPr>
            </w:r>
            <w:r/>
          </w:p>
          <w:p>
            <w:pPr>
              <w:pStyle w:val="895"/>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5</w:t>
            </w:r>
            <w:r>
              <w:rPr>
                <w:rFonts w:hint="eastAsia" w:ascii="微软雅黑" w:hAnsi="微软雅黑" w:eastAsia="微软雅黑" w:cs="微软雅黑"/>
                <w:b w:val="0"/>
                <w:bCs w:val="0"/>
                <w:color w:val="000000"/>
                <w:spacing w:val="-1"/>
                <w:szCs w:val="21"/>
                <w:lang w:eastAsia="en-US"/>
              </w:rPr>
              <w:t xml:space="preserve">.运用智慧物业系统对</w:t>
            </w:r>
            <w:r>
              <w:rPr>
                <w:rFonts w:hint="eastAsia" w:ascii="微软雅黑" w:hAnsi="微软雅黑" w:eastAsia="微软雅黑" w:cs="微软雅黑"/>
                <w:b w:val="0"/>
                <w:bCs w:val="0"/>
                <w:color w:val="000000"/>
                <w:spacing w:val="-1"/>
                <w:szCs w:val="21"/>
                <w:lang w:val="en-US" w:eastAsia="zh-CN"/>
              </w:rPr>
              <w:t xml:space="preserve">项目</w:t>
            </w:r>
            <w:r>
              <w:rPr>
                <w:rFonts w:hint="eastAsia" w:ascii="微软雅黑" w:hAnsi="微软雅黑" w:eastAsia="微软雅黑" w:cs="微软雅黑"/>
                <w:b w:val="0"/>
                <w:bCs w:val="0"/>
                <w:color w:val="000000"/>
                <w:spacing w:val="-1"/>
                <w:szCs w:val="21"/>
                <w:lang w:eastAsia="en-US"/>
              </w:rPr>
              <w:t xml:space="preserve">进行管理；</w:t>
            </w:r>
            <w:r>
              <w:rPr>
                <w:rFonts w:hint="eastAsia" w:ascii="微软雅黑" w:hAnsi="微软雅黑" w:eastAsia="微软雅黑" w:cs="微软雅黑"/>
                <w:b w:val="0"/>
                <w:bCs w:val="0"/>
                <w:color w:val="000000"/>
                <w:spacing w:val="-1"/>
                <w:szCs w:val="21"/>
                <w:lang w:eastAsia="en-US"/>
              </w:rPr>
            </w:r>
            <w:r/>
          </w:p>
          <w:p>
            <w:pPr>
              <w:pStyle w:val="895"/>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val="en-US" w:eastAsia="zh-CN"/>
              </w:rPr>
              <w:t xml:space="preserve">6</w:t>
            </w:r>
            <w:r>
              <w:rPr>
                <w:rFonts w:hint="eastAsia" w:ascii="微软雅黑" w:hAnsi="微软雅黑" w:eastAsia="微软雅黑" w:cs="微软雅黑"/>
                <w:b w:val="0"/>
                <w:bCs w:val="0"/>
                <w:color w:val="000000"/>
                <w:spacing w:val="-1"/>
                <w:szCs w:val="21"/>
                <w:lang w:eastAsia="en-US"/>
              </w:rPr>
              <w:t xml:space="preserve">.落实招标人的各项工作任务，完成达标率100%。</w:t>
            </w:r>
            <w:r>
              <w:rPr>
                <w:rFonts w:hint="eastAsia" w:ascii="微软雅黑" w:hAnsi="微软雅黑" w:eastAsia="微软雅黑" w:cs="微软雅黑"/>
                <w:b w:val="0"/>
                <w:bCs w:val="0"/>
                <w:color w:val="000000"/>
                <w:spacing w:val="-1"/>
                <w:szCs w:val="21"/>
                <w:lang w:eastAsia="en-US"/>
              </w:rPr>
            </w:r>
            <w:r/>
          </w:p>
        </w:tc>
      </w:tr>
    </w:tbl>
    <w:p>
      <w:pPr>
        <w:pStyle w:val="895"/>
        <w:ind w:firstLine="480"/>
        <w:spacing w:line="360" w:lineRule="auto"/>
        <w:rPr>
          <w:rFonts w:hint="eastAsia" w:ascii="宋体" w:hAnsi="宋体" w:eastAsia="宋体"/>
          <w:b w:val="0"/>
          <w:bCs w:val="0"/>
          <w:sz w:val="24"/>
          <w:szCs w:val="24"/>
        </w:rPr>
      </w:pPr>
      <w:r>
        <w:rPr>
          <w:rFonts w:hint="eastAsia" w:ascii="宋体" w:hAnsi="宋体" w:eastAsia="宋体"/>
          <w:b w:val="0"/>
          <w:bCs w:val="0"/>
          <w:sz w:val="24"/>
          <w:szCs w:val="24"/>
        </w:rPr>
        <w:t xml:space="preserve">3.3  公用设施设备维护服务</w:t>
      </w:r>
      <w:r>
        <w:rPr>
          <w:rFonts w:hint="eastAsia" w:ascii="宋体" w:hAnsi="宋体" w:eastAsia="宋体"/>
          <w:b w:val="0"/>
          <w:bCs w:val="0"/>
          <w:sz w:val="24"/>
          <w:szCs w:val="24"/>
        </w:rPr>
      </w:r>
      <w:r/>
    </w:p>
    <w:tbl>
      <w:tblPr>
        <w:tblStyle w:val="101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3"/>
        <w:gridCol w:w="2664"/>
        <w:gridCol w:w="4783"/>
      </w:tblGrid>
      <w:tr>
        <w:trPr/>
        <w:tc>
          <w:tcPr>
            <w:tcW w:w="1183" w:type="dxa"/>
            <w:vAlign w:val="top"/>
            <w:textDirection w:val="lrTb"/>
            <w:noWrap w:val="false"/>
          </w:tcPr>
          <w:p>
            <w:pPr>
              <w:pStyle w:val="895"/>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序号</w:t>
            </w:r>
            <w:r>
              <w:rPr>
                <w:rFonts w:ascii="微软雅黑" w:hAnsi="微软雅黑" w:eastAsia="微软雅黑" w:cs="微软雅黑"/>
                <w:b w:val="0"/>
                <w:bCs w:val="0"/>
                <w:color w:val="000000"/>
                <w:spacing w:val="-1"/>
                <w:szCs w:val="21"/>
                <w:lang w:eastAsia="en-US"/>
              </w:rPr>
            </w:r>
            <w:r/>
          </w:p>
        </w:tc>
        <w:tc>
          <w:tcPr>
            <w:tcW w:w="2664" w:type="dxa"/>
            <w:vAlign w:val="top"/>
            <w:textDirection w:val="lrTb"/>
            <w:noWrap w:val="false"/>
          </w:tcPr>
          <w:p>
            <w:pPr>
              <w:pStyle w:val="895"/>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服务内容</w:t>
            </w:r>
            <w:r>
              <w:rPr>
                <w:rFonts w:ascii="微软雅黑" w:hAnsi="微软雅黑" w:eastAsia="微软雅黑" w:cs="微软雅黑"/>
                <w:b w:val="0"/>
                <w:bCs w:val="0"/>
                <w:color w:val="000000"/>
                <w:spacing w:val="-1"/>
                <w:szCs w:val="21"/>
                <w:lang w:eastAsia="en-US"/>
              </w:rPr>
            </w:r>
            <w:r/>
          </w:p>
        </w:tc>
        <w:tc>
          <w:tcPr>
            <w:tcW w:w="4783" w:type="dxa"/>
            <w:vAlign w:val="top"/>
            <w:textDirection w:val="lrTb"/>
            <w:noWrap w:val="false"/>
          </w:tcPr>
          <w:p>
            <w:pPr>
              <w:pStyle w:val="895"/>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服务标准</w:t>
            </w:r>
            <w:r>
              <w:rPr>
                <w:rFonts w:ascii="微软雅黑" w:hAnsi="微软雅黑" w:eastAsia="微软雅黑" w:cs="微软雅黑"/>
                <w:b w:val="0"/>
                <w:bCs w:val="0"/>
                <w:color w:val="000000"/>
                <w:spacing w:val="-1"/>
                <w:szCs w:val="21"/>
                <w:lang w:eastAsia="en-US"/>
              </w:rPr>
            </w:r>
            <w:r/>
          </w:p>
        </w:tc>
      </w:tr>
      <w:tr>
        <w:trPr/>
        <w:tc>
          <w:tcPr>
            <w:tcW w:w="1183" w:type="dxa"/>
            <w:vAlign w:val="center"/>
            <w:textDirection w:val="lrTb"/>
            <w:noWrap w:val="false"/>
          </w:tcPr>
          <w:p>
            <w:pPr>
              <w:pStyle w:val="895"/>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rPr>
                <w:rFonts w:hint="eastAsia" w:ascii="微软雅黑" w:hAnsi="微软雅黑" w:eastAsia="微软雅黑" w:cs="微软雅黑"/>
                <w:b w:val="0"/>
                <w:bCs w:val="0"/>
                <w:color w:val="000000"/>
                <w:spacing w:val="-1"/>
                <w:szCs w:val="21"/>
                <w:lang w:val="en-US" w:eastAsia="zh-CN"/>
              </w:rPr>
            </w:r>
            <w:r/>
          </w:p>
        </w:tc>
        <w:tc>
          <w:tcPr>
            <w:tcW w:w="2664" w:type="dxa"/>
            <w:vAlign w:val="center"/>
            <w:textDirection w:val="lrTb"/>
            <w:noWrap w:val="false"/>
          </w:tcPr>
          <w:p>
            <w:pPr>
              <w:pStyle w:val="895"/>
              <w:jc w:val="center"/>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消防系统维护</w:t>
            </w:r>
            <w:r>
              <w:rPr>
                <w:rFonts w:hint="eastAsia" w:ascii="微软雅黑" w:hAnsi="微软雅黑" w:eastAsia="微软雅黑" w:cs="微软雅黑"/>
                <w:b w:val="0"/>
                <w:bCs w:val="0"/>
                <w:color w:val="000000"/>
                <w:spacing w:val="-1"/>
                <w:szCs w:val="21"/>
                <w:lang w:eastAsia="en-US"/>
              </w:rPr>
            </w:r>
            <w:r/>
          </w:p>
        </w:tc>
        <w:tc>
          <w:tcPr>
            <w:tcW w:w="4783" w:type="dxa"/>
            <w:vAlign w:val="center"/>
            <w:textDirection w:val="lrTb"/>
            <w:noWrap w:val="false"/>
          </w:tcPr>
          <w:p>
            <w:pPr>
              <w:pStyle w:val="895"/>
              <w:jc w:val="left"/>
              <w:rPr>
                <w:rFonts w:hint="eastAsia"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学校灭火器与自动报警系统、自动喷淋</w:t>
            </w:r>
            <w:r>
              <w:rPr>
                <w:rFonts w:hint="eastAsia" w:ascii="微软雅黑" w:hAnsi="微软雅黑" w:eastAsia="微软雅黑" w:cs="微软雅黑"/>
                <w:b w:val="0"/>
                <w:bCs w:val="0"/>
                <w:color w:val="000000"/>
                <w:spacing w:val="-1"/>
                <w:szCs w:val="21"/>
                <w:lang w:eastAsia="zh-CN"/>
              </w:rPr>
              <w:t xml:space="preserve">系统</w:t>
            </w:r>
            <w:r>
              <w:rPr>
                <w:rFonts w:hint="eastAsia" w:ascii="微软雅黑" w:hAnsi="微软雅黑" w:eastAsia="微软雅黑" w:cs="微软雅黑"/>
                <w:b w:val="0"/>
                <w:bCs w:val="0"/>
                <w:color w:val="000000"/>
                <w:spacing w:val="-1"/>
                <w:szCs w:val="21"/>
                <w:lang w:eastAsia="en-US"/>
              </w:rPr>
              <w:t xml:space="preserve">、安全疏散系统及红外线报警器、安防系统等日常管理养护。</w:t>
            </w:r>
            <w:r>
              <w:rPr>
                <w:rFonts w:hint="eastAsia" w:ascii="微软雅黑" w:hAnsi="微软雅黑" w:eastAsia="微软雅黑" w:cs="微软雅黑"/>
                <w:b w:val="0"/>
                <w:bCs w:val="0"/>
                <w:color w:val="000000"/>
                <w:spacing w:val="-1"/>
                <w:szCs w:val="21"/>
                <w:lang w:eastAsia="en-US"/>
              </w:rPr>
            </w:r>
            <w:r/>
          </w:p>
        </w:tc>
      </w:tr>
      <w:tr>
        <w:trPr/>
        <w:tc>
          <w:tcPr>
            <w:tcW w:w="1183" w:type="dxa"/>
            <w:vAlign w:val="center"/>
            <w:textDirection w:val="lrTb"/>
            <w:noWrap w:val="false"/>
          </w:tcPr>
          <w:p>
            <w:pPr>
              <w:pStyle w:val="895"/>
              <w:jc w:val="center"/>
              <w:rPr>
                <w:rFonts w:hint="eastAsia" w:ascii="微软雅黑" w:hAnsi="微软雅黑" w:eastAsia="微软雅黑" w:cs="微软雅黑"/>
                <w:b w:val="0"/>
                <w:bCs w:val="0"/>
                <w:color w:val="000000"/>
                <w:spacing w:val="-1"/>
                <w:sz w:val="21"/>
                <w:szCs w:val="21"/>
                <w:highlight w:val="none"/>
                <w:lang w:val="en-US" w:eastAsia="zh-CN" w:bidi="ar-SA"/>
              </w:rPr>
            </w:pPr>
            <w:r>
              <w:rPr>
                <w:rFonts w:hint="eastAsia" w:ascii="微软雅黑" w:hAnsi="微软雅黑" w:eastAsia="微软雅黑" w:cs="微软雅黑"/>
                <w:b w:val="0"/>
                <w:bCs w:val="0"/>
                <w:color w:val="000000"/>
                <w:spacing w:val="-1"/>
                <w:szCs w:val="21"/>
                <w:highlight w:val="none"/>
                <w:lang w:eastAsia="en-US"/>
              </w:rPr>
              <w:t xml:space="preserve">2</w:t>
            </w:r>
            <w:r>
              <w:rPr>
                <w:rFonts w:hint="eastAsia" w:ascii="微软雅黑" w:hAnsi="微软雅黑" w:eastAsia="微软雅黑" w:cs="微软雅黑"/>
                <w:b w:val="0"/>
                <w:bCs w:val="0"/>
                <w:color w:val="000000"/>
                <w:spacing w:val="-1"/>
                <w:sz w:val="21"/>
                <w:szCs w:val="21"/>
                <w:highlight w:val="none"/>
                <w:lang w:val="en-US" w:eastAsia="zh-CN" w:bidi="ar-SA"/>
              </w:rPr>
            </w:r>
            <w:r/>
          </w:p>
        </w:tc>
        <w:tc>
          <w:tcPr>
            <w:tcW w:w="2664" w:type="dxa"/>
            <w:vAlign w:val="center"/>
            <w:textDirection w:val="lrTb"/>
            <w:noWrap w:val="false"/>
          </w:tcPr>
          <w:p>
            <w:pPr>
              <w:pStyle w:val="895"/>
              <w:jc w:val="center"/>
              <w:rPr>
                <w:rFonts w:hint="eastAsia" w:ascii="微软雅黑" w:hAnsi="微软雅黑" w:eastAsia="微软雅黑" w:cs="微软雅黑"/>
                <w:b w:val="0"/>
                <w:bCs w:val="0"/>
                <w:color w:val="000000"/>
                <w:spacing w:val="-1"/>
                <w:sz w:val="21"/>
                <w:szCs w:val="21"/>
                <w:highlight w:val="none"/>
                <w:lang w:val="en-US" w:eastAsia="en-US" w:bidi="ar-SA"/>
              </w:rPr>
            </w:pPr>
            <w:r>
              <w:rPr>
                <w:rFonts w:hint="eastAsia" w:ascii="微软雅黑" w:hAnsi="微软雅黑" w:eastAsia="微软雅黑" w:cs="微软雅黑"/>
                <w:b w:val="0"/>
                <w:bCs w:val="0"/>
                <w:color w:val="000000"/>
                <w:spacing w:val="-1"/>
                <w:szCs w:val="21"/>
                <w:highlight w:val="none"/>
                <w:lang w:eastAsia="en-US"/>
              </w:rPr>
              <w:t xml:space="preserve">强弱电系统管理维护</w:t>
            </w:r>
            <w:r>
              <w:rPr>
                <w:rFonts w:hint="eastAsia" w:ascii="微软雅黑" w:hAnsi="微软雅黑" w:eastAsia="微软雅黑" w:cs="微软雅黑"/>
                <w:b w:val="0"/>
                <w:bCs w:val="0"/>
                <w:color w:val="000000"/>
                <w:spacing w:val="-1"/>
                <w:sz w:val="21"/>
                <w:szCs w:val="21"/>
                <w:highlight w:val="none"/>
                <w:lang w:val="en-US" w:eastAsia="en-US" w:bidi="ar-SA"/>
              </w:rPr>
            </w:r>
            <w:r/>
          </w:p>
        </w:tc>
        <w:tc>
          <w:tcPr>
            <w:tcW w:w="4783" w:type="dxa"/>
            <w:vAlign w:val="center"/>
            <w:textDirection w:val="lrTb"/>
            <w:noWrap w:val="false"/>
          </w:tcPr>
          <w:p>
            <w:pPr>
              <w:pStyle w:val="895"/>
              <w:numPr>
                <w:ilvl w:val="0"/>
                <w:numId w:val="8"/>
              </w:numPr>
              <w:jc w:val="left"/>
              <w:rPr>
                <w:rFonts w:hint="eastAsia"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学校供电系统、高低压电器设备、电线电缆、电器照明装置</w:t>
            </w:r>
            <w:r>
              <w:rPr>
                <w:rFonts w:hint="eastAsia" w:ascii="微软雅黑" w:hAnsi="微软雅黑" w:eastAsia="微软雅黑" w:cs="微软雅黑"/>
                <w:b w:val="0"/>
                <w:bCs w:val="0"/>
                <w:color w:val="000000"/>
                <w:spacing w:val="-1"/>
                <w:szCs w:val="21"/>
                <w:highlight w:val="none"/>
                <w:lang w:eastAsia="zh-CN"/>
              </w:rPr>
              <w:t xml:space="preserve">、</w:t>
            </w:r>
            <w:r>
              <w:rPr>
                <w:rFonts w:hint="eastAsia" w:ascii="微软雅黑" w:hAnsi="微软雅黑" w:eastAsia="微软雅黑" w:cs="微软雅黑"/>
                <w:b w:val="0"/>
                <w:bCs w:val="0"/>
                <w:color w:val="000000"/>
                <w:spacing w:val="-1"/>
                <w:szCs w:val="21"/>
                <w:highlight w:val="none"/>
                <w:lang w:val="en-US" w:eastAsia="zh-CN"/>
              </w:rPr>
              <w:t xml:space="preserve">教学系统</w:t>
            </w:r>
            <w:r>
              <w:rPr>
                <w:rFonts w:hint="eastAsia" w:ascii="微软雅黑" w:hAnsi="微软雅黑" w:eastAsia="微软雅黑" w:cs="微软雅黑"/>
                <w:b w:val="0"/>
                <w:bCs w:val="0"/>
                <w:color w:val="000000"/>
                <w:spacing w:val="-1"/>
                <w:szCs w:val="21"/>
                <w:highlight w:val="none"/>
                <w:lang w:eastAsia="en-US"/>
              </w:rPr>
              <w:t xml:space="preserve">等的日常管理和养护维修及避雷检测工作。</w:t>
            </w:r>
            <w:r>
              <w:rPr>
                <w:rFonts w:hint="eastAsia" w:ascii="微软雅黑" w:hAnsi="微软雅黑" w:eastAsia="微软雅黑" w:cs="微软雅黑"/>
                <w:b w:val="0"/>
                <w:bCs w:val="0"/>
                <w:color w:val="000000"/>
                <w:spacing w:val="-1"/>
                <w:szCs w:val="21"/>
                <w:highlight w:val="none"/>
                <w:lang w:eastAsia="en-US"/>
              </w:rPr>
            </w:r>
            <w:r/>
          </w:p>
          <w:p>
            <w:pPr>
              <w:pStyle w:val="895"/>
              <w:numPr>
                <w:ilvl w:val="0"/>
                <w:numId w:val="0"/>
              </w:numPr>
              <w:ind w:left="0" w:firstLine="0"/>
              <w:jc w:val="left"/>
              <w:rPr>
                <w:rFonts w:hint="eastAsia" w:ascii="微软雅黑" w:hAnsi="微软雅黑" w:eastAsia="微软雅黑" w:cs="微软雅黑"/>
                <w:b w:val="0"/>
                <w:bCs w:val="0"/>
                <w:color w:val="000000"/>
                <w:spacing w:val="-1"/>
                <w:sz w:val="21"/>
                <w:szCs w:val="21"/>
                <w:highlight w:val="none"/>
                <w:lang w:val="en-US" w:eastAsia="en-US" w:bidi="ar-SA"/>
              </w:rPr>
            </w:pPr>
            <w:r>
              <w:rPr>
                <w:rFonts w:hint="eastAsia" w:ascii="微软雅黑" w:hAnsi="微软雅黑" w:eastAsia="微软雅黑" w:cs="微软雅黑"/>
                <w:b w:val="0"/>
                <w:bCs w:val="0"/>
                <w:color w:val="000000"/>
                <w:spacing w:val="-1"/>
                <w:szCs w:val="21"/>
                <w:highlight w:val="none"/>
                <w:lang w:eastAsia="en-US"/>
              </w:rPr>
              <w:t xml:space="preserve">2、学校停车系统及监控系统智能化设施设备的维护维修。</w:t>
            </w:r>
            <w:r>
              <w:rPr>
                <w:rFonts w:hint="eastAsia" w:ascii="微软雅黑" w:hAnsi="微软雅黑" w:eastAsia="微软雅黑" w:cs="微软雅黑"/>
                <w:b w:val="0"/>
                <w:bCs w:val="0"/>
                <w:color w:val="000000"/>
                <w:spacing w:val="-1"/>
                <w:sz w:val="21"/>
                <w:szCs w:val="21"/>
                <w:highlight w:val="none"/>
                <w:lang w:val="en-US" w:eastAsia="en-US" w:bidi="ar-SA"/>
              </w:rPr>
            </w:r>
            <w:r/>
          </w:p>
        </w:tc>
      </w:tr>
    </w:tbl>
    <w:p>
      <w:pPr>
        <w:pStyle w:val="895"/>
        <w:ind w:firstLine="480"/>
        <w:spacing w:line="360" w:lineRule="auto"/>
        <w:rPr>
          <w:rFonts w:ascii="宋体" w:hAnsi="宋体" w:eastAsia="宋体"/>
          <w:b w:val="0"/>
          <w:bCs w:val="0"/>
          <w:color w:val="000000"/>
          <w:sz w:val="24"/>
          <w:szCs w:val="24"/>
        </w:rPr>
      </w:pPr>
      <w:r>
        <w:rPr>
          <w:rFonts w:hint="eastAsia" w:ascii="宋体" w:hAnsi="宋体" w:eastAsia="宋体"/>
          <w:b w:val="0"/>
          <w:bCs w:val="0"/>
          <w:color w:val="000000"/>
          <w:sz w:val="24"/>
          <w:szCs w:val="24"/>
        </w:rPr>
        <w:t xml:space="preserve">3.4  保洁服务</w:t>
      </w:r>
      <w:r>
        <w:rPr>
          <w:rFonts w:ascii="宋体" w:hAnsi="宋体" w:eastAsia="宋体"/>
          <w:b w:val="0"/>
          <w:bCs w:val="0"/>
          <w:color w:val="000000"/>
          <w:sz w:val="24"/>
          <w:szCs w:val="24"/>
        </w:rPr>
      </w:r>
      <w:r/>
    </w:p>
    <w:tbl>
      <w:tblPr>
        <w:tblStyle w:val="101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3"/>
        <w:gridCol w:w="2632"/>
        <w:gridCol w:w="4717"/>
      </w:tblGrid>
      <w:tr>
        <w:trPr/>
        <w:tc>
          <w:tcPr>
            <w:tcW w:w="1173" w:type="dxa"/>
            <w:vAlign w:val="top"/>
            <w:textDirection w:val="lrTb"/>
            <w:noWrap w:val="false"/>
          </w:tcPr>
          <w:p>
            <w:pPr>
              <w:pStyle w:val="895"/>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序号</w:t>
            </w:r>
            <w:r>
              <w:rPr>
                <w:rFonts w:ascii="微软雅黑" w:hAnsi="微软雅黑" w:eastAsia="微软雅黑" w:cs="微软雅黑"/>
                <w:b w:val="0"/>
                <w:bCs w:val="0"/>
                <w:color w:val="000000"/>
                <w:spacing w:val="-1"/>
                <w:szCs w:val="21"/>
                <w:lang w:eastAsia="en-US"/>
              </w:rPr>
            </w:r>
            <w:r/>
          </w:p>
        </w:tc>
        <w:tc>
          <w:tcPr>
            <w:tcW w:w="2632" w:type="dxa"/>
            <w:vAlign w:val="top"/>
            <w:textDirection w:val="lrTb"/>
            <w:noWrap w:val="false"/>
          </w:tcPr>
          <w:p>
            <w:pPr>
              <w:pStyle w:val="895"/>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服务内容</w:t>
            </w:r>
            <w:r>
              <w:rPr>
                <w:rFonts w:ascii="微软雅黑" w:hAnsi="微软雅黑" w:eastAsia="微软雅黑" w:cs="微软雅黑"/>
                <w:b w:val="0"/>
                <w:bCs w:val="0"/>
                <w:color w:val="000000"/>
                <w:spacing w:val="-1"/>
                <w:szCs w:val="21"/>
                <w:lang w:eastAsia="en-US"/>
              </w:rPr>
            </w:r>
            <w:r/>
          </w:p>
        </w:tc>
        <w:tc>
          <w:tcPr>
            <w:tcW w:w="4717" w:type="dxa"/>
            <w:vAlign w:val="top"/>
            <w:textDirection w:val="lrTb"/>
            <w:noWrap w:val="false"/>
          </w:tcPr>
          <w:p>
            <w:pPr>
              <w:pStyle w:val="895"/>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服务标准</w:t>
            </w:r>
            <w:r>
              <w:rPr>
                <w:rFonts w:ascii="微软雅黑" w:hAnsi="微软雅黑" w:eastAsia="微软雅黑" w:cs="微软雅黑"/>
                <w:b w:val="0"/>
                <w:bCs w:val="0"/>
                <w:color w:val="000000"/>
                <w:spacing w:val="-1"/>
                <w:szCs w:val="21"/>
                <w:lang w:eastAsia="en-US"/>
              </w:rPr>
            </w:r>
            <w:r/>
          </w:p>
        </w:tc>
      </w:tr>
      <w:tr>
        <w:trPr/>
        <w:tc>
          <w:tcPr>
            <w:tcW w:w="1173" w:type="dxa"/>
            <w:vAlign w:val="center"/>
            <w:textDirection w:val="lrTb"/>
            <w:noWrap w:val="false"/>
          </w:tcPr>
          <w:p>
            <w:pPr>
              <w:pStyle w:val="895"/>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w:t>
            </w:r>
            <w:r>
              <w:rPr>
                <w:rFonts w:ascii="微软雅黑" w:hAnsi="微软雅黑" w:eastAsia="微软雅黑" w:cs="微软雅黑"/>
                <w:b w:val="0"/>
                <w:bCs w:val="0"/>
                <w:color w:val="000000"/>
                <w:spacing w:val="-1"/>
                <w:szCs w:val="21"/>
                <w:lang w:eastAsia="en-US"/>
              </w:rPr>
            </w:r>
            <w:r/>
          </w:p>
        </w:tc>
        <w:tc>
          <w:tcPr>
            <w:tcW w:w="2632" w:type="dxa"/>
            <w:vAlign w:val="center"/>
            <w:textDirection w:val="lrTb"/>
            <w:noWrap w:val="false"/>
          </w:tcPr>
          <w:p>
            <w:pPr>
              <w:pStyle w:val="895"/>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保洁服务</w:t>
            </w:r>
            <w:r>
              <w:rPr>
                <w:rFonts w:hint="eastAsia" w:ascii="微软雅黑" w:hAnsi="微软雅黑" w:eastAsia="微软雅黑" w:cs="微软雅黑"/>
                <w:b w:val="0"/>
                <w:bCs w:val="0"/>
                <w:color w:val="000000"/>
                <w:spacing w:val="-1"/>
                <w:szCs w:val="21"/>
                <w:lang w:val="en-US" w:eastAsia="zh-CN"/>
              </w:rPr>
            </w:r>
            <w:r/>
          </w:p>
        </w:tc>
        <w:tc>
          <w:tcPr>
            <w:tcW w:w="4717" w:type="dxa"/>
            <w:vAlign w:val="center"/>
            <w:textDirection w:val="lrTb"/>
            <w:noWrap w:val="false"/>
          </w:tcPr>
          <w:p>
            <w:pPr>
              <w:pStyle w:val="895"/>
              <w:jc w:val="both"/>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学校内大厅、过道、楼梯、天台、电梯间、卫生间、茶水间、公共活动场所、楼宇外墙等所有公共部位，办公区域道路、停车场(库)等所有公共场地及“门前三包”区域的日常清洁，办公垃圾等废弃物清理，化粪池清掏，灭虫除害等。</w:t>
            </w:r>
            <w:r>
              <w:rPr>
                <w:rFonts w:ascii="微软雅黑" w:hAnsi="微软雅黑" w:eastAsia="微软雅黑" w:cs="微软雅黑"/>
                <w:b w:val="0"/>
                <w:bCs w:val="0"/>
                <w:color w:val="000000"/>
                <w:spacing w:val="-1"/>
                <w:szCs w:val="21"/>
                <w:lang w:eastAsia="en-US"/>
              </w:rPr>
            </w:r>
            <w:r/>
          </w:p>
        </w:tc>
      </w:tr>
    </w:tbl>
    <w:p>
      <w:pPr>
        <w:pStyle w:val="895"/>
        <w:ind w:firstLine="480"/>
        <w:spacing w:line="360" w:lineRule="auto"/>
        <w:rPr>
          <w:rFonts w:hint="eastAsia" w:ascii="宋体" w:hAnsi="宋体" w:eastAsia="宋体"/>
          <w:b w:val="0"/>
          <w:bCs w:val="0"/>
          <w:sz w:val="24"/>
          <w:szCs w:val="24"/>
          <w:lang w:val="en-US" w:eastAsia="zh-CN"/>
        </w:rPr>
      </w:pPr>
      <w:r>
        <w:rPr>
          <w:rFonts w:hint="eastAsia" w:ascii="宋体" w:hAnsi="宋体" w:eastAsia="宋体"/>
          <w:b w:val="0"/>
          <w:bCs w:val="0"/>
          <w:sz w:val="24"/>
          <w:szCs w:val="24"/>
          <w:lang w:val="en-US" w:eastAsia="zh-CN"/>
        </w:rPr>
        <w:t xml:space="preserve">3.</w:t>
      </w:r>
      <w:r>
        <w:rPr>
          <w:rFonts w:hint="eastAsia" w:ascii="宋体" w:hAnsi="宋体"/>
          <w:b w:val="0"/>
          <w:bCs w:val="0"/>
          <w:sz w:val="24"/>
          <w:szCs w:val="24"/>
          <w:lang w:val="en-US" w:eastAsia="zh-CN"/>
        </w:rPr>
        <w:t xml:space="preserve">5</w:t>
      </w:r>
      <w:r>
        <w:rPr>
          <w:rFonts w:hint="eastAsia" w:ascii="宋体" w:hAnsi="宋体" w:eastAsia="宋体"/>
          <w:b w:val="0"/>
          <w:bCs w:val="0"/>
          <w:sz w:val="24"/>
          <w:szCs w:val="24"/>
          <w:lang w:val="en-US" w:eastAsia="zh-CN"/>
        </w:rPr>
        <w:t xml:space="preserve">  保安服务</w:t>
      </w:r>
      <w:r>
        <w:rPr>
          <w:rFonts w:hint="eastAsia" w:ascii="宋体" w:hAnsi="宋体" w:eastAsia="宋体"/>
          <w:b w:val="0"/>
          <w:bCs w:val="0"/>
          <w:sz w:val="24"/>
          <w:szCs w:val="24"/>
          <w:lang w:val="en-US" w:eastAsia="zh-CN"/>
        </w:rPr>
      </w:r>
      <w:r/>
    </w:p>
    <w:tbl>
      <w:tblPr>
        <w:tblStyle w:val="101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3"/>
        <w:gridCol w:w="2632"/>
        <w:gridCol w:w="4717"/>
      </w:tblGrid>
      <w:tr>
        <w:trPr/>
        <w:tc>
          <w:tcPr>
            <w:tcW w:w="1173" w:type="dxa"/>
            <w:vAlign w:val="top"/>
            <w:textDirection w:val="lrTb"/>
            <w:noWrap w:val="false"/>
          </w:tcPr>
          <w:p>
            <w:pPr>
              <w:pStyle w:val="895"/>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序号</w:t>
            </w:r>
            <w:r>
              <w:rPr>
                <w:rFonts w:ascii="微软雅黑" w:hAnsi="微软雅黑" w:eastAsia="微软雅黑" w:cs="微软雅黑"/>
                <w:b w:val="0"/>
                <w:bCs w:val="0"/>
                <w:color w:val="000000"/>
                <w:spacing w:val="-1"/>
                <w:szCs w:val="21"/>
                <w:lang w:eastAsia="en-US"/>
              </w:rPr>
            </w:r>
            <w:r/>
          </w:p>
        </w:tc>
        <w:tc>
          <w:tcPr>
            <w:tcW w:w="2632" w:type="dxa"/>
            <w:vAlign w:val="top"/>
            <w:textDirection w:val="lrTb"/>
            <w:noWrap w:val="false"/>
          </w:tcPr>
          <w:p>
            <w:pPr>
              <w:pStyle w:val="895"/>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服务内容</w:t>
            </w:r>
            <w:r>
              <w:rPr>
                <w:rFonts w:ascii="微软雅黑" w:hAnsi="微软雅黑" w:eastAsia="微软雅黑" w:cs="微软雅黑"/>
                <w:b w:val="0"/>
                <w:bCs w:val="0"/>
                <w:color w:val="000000"/>
                <w:spacing w:val="-1"/>
                <w:szCs w:val="21"/>
                <w:lang w:eastAsia="en-US"/>
              </w:rPr>
            </w:r>
            <w:r/>
          </w:p>
        </w:tc>
        <w:tc>
          <w:tcPr>
            <w:tcW w:w="4717" w:type="dxa"/>
            <w:vAlign w:val="top"/>
            <w:textDirection w:val="lrTb"/>
            <w:noWrap w:val="false"/>
          </w:tcPr>
          <w:p>
            <w:pPr>
              <w:pStyle w:val="895"/>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服务标准</w:t>
            </w:r>
            <w:r>
              <w:rPr>
                <w:rFonts w:ascii="微软雅黑" w:hAnsi="微软雅黑" w:eastAsia="微软雅黑" w:cs="微软雅黑"/>
                <w:b w:val="0"/>
                <w:bCs w:val="0"/>
                <w:color w:val="000000"/>
                <w:spacing w:val="-1"/>
                <w:szCs w:val="21"/>
                <w:lang w:eastAsia="en-US"/>
              </w:rPr>
            </w:r>
            <w:r/>
          </w:p>
        </w:tc>
      </w:tr>
      <w:tr>
        <w:trPr/>
        <w:tc>
          <w:tcPr>
            <w:tcW w:w="1173" w:type="dxa"/>
            <w:vAlign w:val="center"/>
            <w:textDirection w:val="lrTb"/>
            <w:noWrap w:val="false"/>
          </w:tcPr>
          <w:p>
            <w:pPr>
              <w:pStyle w:val="895"/>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1</w:t>
            </w:r>
            <w:r>
              <w:rPr>
                <w:rFonts w:ascii="微软雅黑" w:hAnsi="微软雅黑" w:eastAsia="微软雅黑" w:cs="微软雅黑"/>
                <w:b w:val="0"/>
                <w:bCs w:val="0"/>
                <w:color w:val="000000"/>
                <w:spacing w:val="-1"/>
                <w:szCs w:val="21"/>
                <w:lang w:eastAsia="en-US"/>
              </w:rPr>
            </w:r>
            <w:r/>
          </w:p>
        </w:tc>
        <w:tc>
          <w:tcPr>
            <w:tcW w:w="2632" w:type="dxa"/>
            <w:vAlign w:val="center"/>
            <w:textDirection w:val="lrTb"/>
            <w:noWrap w:val="false"/>
          </w:tcPr>
          <w:p>
            <w:pPr>
              <w:pStyle w:val="895"/>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秩序维护服务</w:t>
            </w:r>
            <w:r>
              <w:rPr>
                <w:rFonts w:ascii="微软雅黑" w:hAnsi="微软雅黑" w:eastAsia="微软雅黑" w:cs="微软雅黑"/>
                <w:b w:val="0"/>
                <w:bCs w:val="0"/>
                <w:color w:val="000000"/>
                <w:spacing w:val="-1"/>
                <w:szCs w:val="21"/>
                <w:lang w:eastAsia="en-US"/>
              </w:rPr>
            </w:r>
            <w:r/>
          </w:p>
        </w:tc>
        <w:tc>
          <w:tcPr>
            <w:tcW w:w="4717" w:type="dxa"/>
            <w:vAlign w:val="center"/>
            <w:textDirection w:val="lrTb"/>
            <w:noWrap w:val="false"/>
          </w:tcPr>
          <w:p>
            <w:pPr>
              <w:pStyle w:val="895"/>
              <w:jc w:val="both"/>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学校门卫和日常巡逻、防盗等管理，车辆、道路及公共秩序维护，防汛、治安及其它突发事件处理等。</w:t>
            </w:r>
            <w:r>
              <w:rPr>
                <w:rFonts w:ascii="微软雅黑" w:hAnsi="微软雅黑" w:eastAsia="微软雅黑" w:cs="微软雅黑"/>
                <w:b w:val="0"/>
                <w:bCs w:val="0"/>
                <w:color w:val="000000"/>
                <w:spacing w:val="-1"/>
                <w:szCs w:val="21"/>
                <w:lang w:eastAsia="en-US"/>
              </w:rPr>
            </w:r>
            <w:r/>
          </w:p>
        </w:tc>
      </w:tr>
      <w:tr>
        <w:trPr/>
        <w:tc>
          <w:tcPr>
            <w:tcW w:w="1173" w:type="dxa"/>
            <w:vAlign w:val="center"/>
            <w:textDirection w:val="lrTb"/>
            <w:noWrap w:val="false"/>
          </w:tcPr>
          <w:p>
            <w:pPr>
              <w:pStyle w:val="895"/>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2</w:t>
            </w:r>
            <w:r>
              <w:rPr>
                <w:rFonts w:ascii="微软雅黑" w:hAnsi="微软雅黑" w:eastAsia="微软雅黑" w:cs="微软雅黑"/>
                <w:b w:val="0"/>
                <w:bCs w:val="0"/>
                <w:color w:val="000000"/>
                <w:spacing w:val="-1"/>
                <w:szCs w:val="21"/>
                <w:lang w:eastAsia="en-US"/>
              </w:rPr>
            </w:r>
            <w:r/>
          </w:p>
        </w:tc>
        <w:tc>
          <w:tcPr>
            <w:tcW w:w="2632" w:type="dxa"/>
            <w:vAlign w:val="center"/>
            <w:textDirection w:val="lrTb"/>
            <w:noWrap w:val="false"/>
          </w:tcPr>
          <w:p>
            <w:pPr>
              <w:pStyle w:val="895"/>
              <w:jc w:val="center"/>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消控服务</w:t>
            </w:r>
            <w:r>
              <w:rPr>
                <w:rFonts w:ascii="微软雅黑" w:hAnsi="微软雅黑" w:eastAsia="微软雅黑" w:cs="微软雅黑"/>
                <w:b w:val="0"/>
                <w:bCs w:val="0"/>
                <w:color w:val="000000"/>
                <w:spacing w:val="-1"/>
                <w:szCs w:val="21"/>
                <w:lang w:eastAsia="en-US"/>
              </w:rPr>
            </w:r>
            <w:r/>
          </w:p>
        </w:tc>
        <w:tc>
          <w:tcPr>
            <w:tcW w:w="4717" w:type="dxa"/>
            <w:vAlign w:val="center"/>
            <w:textDirection w:val="lrTb"/>
            <w:noWrap w:val="false"/>
          </w:tcPr>
          <w:p>
            <w:pPr>
              <w:pStyle w:val="895"/>
              <w:jc w:val="both"/>
              <w:rPr>
                <w:rFonts w:ascii="微软雅黑" w:hAnsi="微软雅黑" w:eastAsia="微软雅黑" w:cs="微软雅黑"/>
                <w:b w:val="0"/>
                <w:bCs w:val="0"/>
                <w:color w:val="000000"/>
                <w:spacing w:val="-1"/>
                <w:szCs w:val="21"/>
                <w:lang w:eastAsia="en-US"/>
              </w:rPr>
            </w:pPr>
            <w:r>
              <w:rPr>
                <w:rFonts w:hint="eastAsia" w:ascii="微软雅黑" w:hAnsi="微软雅黑" w:eastAsia="微软雅黑" w:cs="微软雅黑"/>
                <w:b w:val="0"/>
                <w:bCs w:val="0"/>
                <w:color w:val="000000"/>
                <w:spacing w:val="-1"/>
                <w:szCs w:val="21"/>
                <w:lang w:eastAsia="en-US"/>
              </w:rPr>
              <w:t xml:space="preserve">负责项目消防安全检查、消防控制室监控、建筑消防设施操作与维护、消防安全管理等工作。</w:t>
            </w:r>
            <w:r>
              <w:rPr>
                <w:rFonts w:ascii="微软雅黑" w:hAnsi="微软雅黑" w:eastAsia="微软雅黑" w:cs="微软雅黑"/>
                <w:b w:val="0"/>
                <w:bCs w:val="0"/>
                <w:color w:val="000000"/>
                <w:spacing w:val="-1"/>
                <w:szCs w:val="21"/>
                <w:lang w:eastAsia="en-US"/>
              </w:rPr>
            </w:r>
            <w:r/>
          </w:p>
        </w:tc>
      </w:tr>
    </w:tbl>
    <w:p>
      <w:pPr>
        <w:pStyle w:val="895"/>
        <w:spacing w:line="360" w:lineRule="auto"/>
        <w:rPr>
          <w:rFonts w:ascii="宋体" w:hAnsi="宋体" w:eastAsia="宋体"/>
          <w:sz w:val="24"/>
          <w:szCs w:val="24"/>
        </w:rPr>
      </w:pPr>
      <w:r>
        <w:rPr>
          <w:rFonts w:ascii="宋体" w:hAnsi="宋体" w:eastAsia="宋体"/>
          <w:sz w:val="24"/>
          <w:szCs w:val="24"/>
        </w:rPr>
      </w:r>
      <w:r/>
    </w:p>
    <w:p>
      <w:pPr>
        <w:pStyle w:val="895"/>
        <w:ind w:firstLine="482"/>
        <w:spacing w:line="360" w:lineRule="auto"/>
        <w:rPr>
          <w:rFonts w:ascii="宋体" w:hAnsi="宋体" w:eastAsia="宋体"/>
          <w:b/>
          <w:sz w:val="24"/>
          <w:szCs w:val="24"/>
        </w:rPr>
      </w:pPr>
      <w:r>
        <w:rPr>
          <w:rFonts w:hint="eastAsia" w:ascii="宋体" w:hAnsi="宋体" w:eastAsia="宋体"/>
          <w:b/>
          <w:sz w:val="24"/>
          <w:szCs w:val="24"/>
        </w:rPr>
        <w:t xml:space="preserve">4.供应商履行合同所需的设备</w:t>
      </w:r>
      <w:r>
        <w:rPr>
          <w:rFonts w:ascii="宋体" w:hAnsi="宋体" w:eastAsia="宋体"/>
          <w:b/>
          <w:sz w:val="24"/>
          <w:szCs w:val="24"/>
        </w:rPr>
      </w:r>
      <w:r/>
    </w:p>
    <w:p>
      <w:pPr>
        <w:pStyle w:val="895"/>
        <w:ind w:firstLine="480"/>
        <w:spacing w:line="360" w:lineRule="auto"/>
        <w:rPr>
          <w:rFonts w:ascii="宋体" w:hAnsi="宋体" w:eastAsia="宋体"/>
          <w:sz w:val="24"/>
          <w:szCs w:val="24"/>
        </w:rPr>
      </w:pPr>
      <w:r>
        <w:rPr>
          <w:rFonts w:hint="eastAsia" w:ascii="宋体" w:hAnsi="宋体" w:eastAsia="宋体"/>
          <w:sz w:val="24"/>
          <w:szCs w:val="24"/>
        </w:rPr>
        <w:t xml:space="preserve">根据项目实际需求，需要供应商提供作业设备（自有或租赁）用于物业管理服务的，可在下表中列出，举例如下：</w:t>
      </w:r>
      <w:r>
        <w:rPr>
          <w:rFonts w:ascii="宋体" w:hAnsi="宋体" w:eastAsia="宋体"/>
          <w:sz w:val="24"/>
          <w:szCs w:val="24"/>
        </w:rPr>
      </w:r>
      <w:r/>
    </w:p>
    <w:tbl>
      <w:tblPr>
        <w:tblStyle w:val="1012"/>
        <w:tblW w:w="923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tc>
          <w:tcPr>
            <w:tcW w:w="851" w:type="dxa"/>
            <w:vAlign w:val="top"/>
            <w:textDirection w:val="lrTb"/>
            <w:noWrap w:val="false"/>
          </w:tcPr>
          <w:p>
            <w:pPr>
              <w:pStyle w:val="895"/>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序号</w:t>
            </w:r>
            <w:r>
              <w:rPr>
                <w:rFonts w:ascii="微软雅黑" w:hAnsi="微软雅黑" w:eastAsia="微软雅黑" w:cs="微软雅黑"/>
                <w:color w:val="000000"/>
                <w:szCs w:val="21"/>
                <w:lang w:eastAsia="en-US"/>
              </w:rPr>
            </w:r>
            <w:r/>
          </w:p>
        </w:tc>
        <w:tc>
          <w:tcPr>
            <w:tcW w:w="2552" w:type="dxa"/>
            <w:vAlign w:val="top"/>
            <w:textDirection w:val="lrTb"/>
            <w:noWrap w:val="false"/>
          </w:tcPr>
          <w:p>
            <w:pPr>
              <w:pStyle w:val="895"/>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用途</w:t>
            </w:r>
            <w:r>
              <w:rPr>
                <w:rFonts w:ascii="微软雅黑" w:hAnsi="微软雅黑" w:eastAsia="微软雅黑" w:cs="微软雅黑"/>
                <w:color w:val="000000"/>
                <w:szCs w:val="21"/>
                <w:lang w:eastAsia="en-US"/>
              </w:rPr>
            </w:r>
            <w:r/>
          </w:p>
        </w:tc>
        <w:tc>
          <w:tcPr>
            <w:tcW w:w="3848" w:type="dxa"/>
            <w:vAlign w:val="top"/>
            <w:textDirection w:val="lrTb"/>
            <w:noWrap w:val="false"/>
          </w:tcPr>
          <w:p>
            <w:pPr>
              <w:pStyle w:val="895"/>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作业设备名称</w:t>
            </w:r>
            <w:r>
              <w:rPr>
                <w:rFonts w:ascii="微软雅黑" w:hAnsi="微软雅黑" w:eastAsia="微软雅黑" w:cs="微软雅黑"/>
                <w:color w:val="000000"/>
                <w:szCs w:val="21"/>
                <w:lang w:eastAsia="en-US"/>
              </w:rPr>
            </w:r>
            <w:r/>
          </w:p>
        </w:tc>
        <w:tc>
          <w:tcPr>
            <w:tcW w:w="992" w:type="dxa"/>
            <w:vAlign w:val="top"/>
            <w:textDirection w:val="lrTb"/>
            <w:noWrap w:val="false"/>
          </w:tcPr>
          <w:p>
            <w:pPr>
              <w:pStyle w:val="895"/>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zCs w:val="21"/>
                <w:lang w:eastAsia="en-US"/>
              </w:rPr>
              <w:t xml:space="preserve">数量</w:t>
            </w:r>
            <w:r>
              <w:rPr>
                <w:rFonts w:ascii="微软雅黑" w:hAnsi="微软雅黑" w:eastAsia="微软雅黑" w:cs="微软雅黑"/>
                <w:color w:val="000000"/>
                <w:szCs w:val="21"/>
                <w:lang w:eastAsia="en-US"/>
              </w:rPr>
            </w:r>
            <w:r/>
          </w:p>
        </w:tc>
        <w:tc>
          <w:tcPr>
            <w:tcW w:w="993" w:type="dxa"/>
            <w:vAlign w:val="top"/>
            <w:textDirection w:val="lrTb"/>
            <w:noWrap w:val="false"/>
          </w:tcPr>
          <w:p>
            <w:pPr>
              <w:pStyle w:val="895"/>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单位</w:t>
            </w:r>
            <w:r>
              <w:rPr>
                <w:rFonts w:ascii="微软雅黑" w:hAnsi="微软雅黑" w:eastAsia="微软雅黑" w:cs="微软雅黑"/>
                <w:color w:val="000000"/>
                <w:szCs w:val="21"/>
                <w:lang w:eastAsia="en-US"/>
              </w:rPr>
            </w:r>
            <w:r/>
          </w:p>
        </w:tc>
      </w:tr>
      <w:tr>
        <w:trPr/>
        <w:tc>
          <w:tcPr>
            <w:tcW w:w="851" w:type="dxa"/>
            <w:vAlign w:val="top"/>
            <w:textDirection w:val="lrTb"/>
            <w:noWrap w:val="false"/>
          </w:tcPr>
          <w:p>
            <w:pPr>
              <w:pStyle w:val="895"/>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1</w:t>
            </w:r>
            <w:r>
              <w:rPr>
                <w:rFonts w:ascii="Calibri" w:hAnsi="Calibri" w:eastAsia="Calibri" w:cs="Calibri"/>
                <w:color w:val="000000"/>
                <w:szCs w:val="21"/>
                <w:lang w:eastAsia="en-US"/>
              </w:rPr>
            </w:r>
            <w:r/>
          </w:p>
        </w:tc>
        <w:tc>
          <w:tcPr>
            <w:tcW w:w="2552" w:type="dxa"/>
            <w:vAlign w:val="top"/>
            <w:textDirection w:val="lrTb"/>
            <w:noWrap w:val="false"/>
          </w:tcPr>
          <w:p>
            <w:pPr>
              <w:pStyle w:val="1013"/>
              <w:jc w:val="center"/>
            </w:pPr>
            <w:r>
              <w:rPr>
                <w:spacing w:val="-2"/>
              </w:rPr>
              <w:t xml:space="preserve">基本服务</w:t>
            </w:r>
            <w:r/>
          </w:p>
        </w:tc>
        <w:tc>
          <w:tcPr>
            <w:tcW w:w="3848" w:type="dxa"/>
            <w:vAlign w:val="center"/>
            <w:textDirection w:val="lrTb"/>
            <w:noWrap w:val="false"/>
          </w:tcPr>
          <w:p>
            <w:pPr>
              <w:pStyle w:val="1013"/>
              <w:jc w:val="center"/>
              <w:rPr>
                <w:rFonts w:hint="eastAsia" w:ascii="Calibri" w:hAnsi="Calibri" w:eastAsia="宋体" w:cs="Calibri"/>
                <w:lang w:eastAsia="zh-CN"/>
              </w:rPr>
            </w:pPr>
            <w:r>
              <w:rPr>
                <w:rFonts w:hint="eastAsia"/>
                <w:spacing w:val="-2"/>
                <w:lang w:val="en-US" w:eastAsia="zh-CN"/>
              </w:rPr>
              <w:t xml:space="preserve">/</w:t>
            </w:r>
            <w:r>
              <w:rPr>
                <w:rFonts w:hint="eastAsia" w:ascii="Calibri" w:hAnsi="Calibri" w:eastAsia="宋体" w:cs="Calibri"/>
                <w:lang w:eastAsia="zh-CN"/>
              </w:rPr>
            </w:r>
            <w:r/>
          </w:p>
        </w:tc>
        <w:tc>
          <w:tcPr>
            <w:tcW w:w="992" w:type="dxa"/>
            <w:vAlign w:val="top"/>
            <w:textDirection w:val="lrTb"/>
            <w:noWrap w:val="false"/>
          </w:tcPr>
          <w:p>
            <w:pPr>
              <w:pStyle w:val="895"/>
              <w:jc w:val="center"/>
              <w:rPr>
                <w:rFonts w:ascii="Calibri" w:hAnsi="Calibri" w:eastAsia="Calibri" w:cs="Calibri"/>
                <w:color w:val="000000"/>
                <w:szCs w:val="21"/>
                <w:lang w:eastAsia="en-US"/>
              </w:rPr>
            </w:pPr>
            <w:r>
              <w:rPr>
                <w:rFonts w:hint="eastAsia" w:cs="Arial"/>
                <w:color w:val="000000"/>
                <w:spacing w:val="-2"/>
                <w:lang w:val="en-US" w:eastAsia="zh-CN"/>
              </w:rPr>
              <w:t xml:space="preserve">/</w:t>
            </w:r>
            <w:r>
              <w:rPr>
                <w:rFonts w:ascii="Calibri" w:hAnsi="Calibri" w:eastAsia="Calibri" w:cs="Calibri"/>
                <w:color w:val="000000"/>
                <w:szCs w:val="21"/>
                <w:lang w:eastAsia="en-US"/>
              </w:rPr>
            </w:r>
            <w:r/>
          </w:p>
        </w:tc>
        <w:tc>
          <w:tcPr>
            <w:tcW w:w="993" w:type="dxa"/>
            <w:vAlign w:val="top"/>
            <w:textDirection w:val="lrTb"/>
            <w:noWrap w:val="false"/>
          </w:tcPr>
          <w:p>
            <w:pPr>
              <w:pStyle w:val="895"/>
              <w:jc w:val="center"/>
              <w:rPr>
                <w:rFonts w:cs="Arial"/>
                <w:color w:val="000000"/>
              </w:rPr>
            </w:pPr>
            <w:r>
              <w:rPr>
                <w:rFonts w:hint="eastAsia" w:cs="Arial"/>
                <w:color w:val="000000"/>
                <w:spacing w:val="-2"/>
                <w:lang w:val="en-US" w:eastAsia="zh-CN"/>
              </w:rPr>
              <w:t xml:space="preserve">/</w:t>
            </w:r>
            <w:r>
              <w:rPr>
                <w:rFonts w:cs="Arial"/>
                <w:color w:val="000000"/>
              </w:rPr>
            </w:r>
            <w:r/>
          </w:p>
        </w:tc>
      </w:tr>
      <w:tr>
        <w:trPr/>
        <w:tc>
          <w:tcPr>
            <w:tcW w:w="851" w:type="dxa"/>
            <w:vAlign w:val="top"/>
            <w:textDirection w:val="lrTb"/>
            <w:noWrap w:val="false"/>
          </w:tcPr>
          <w:p>
            <w:pPr>
              <w:pStyle w:val="895"/>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2</w:t>
            </w:r>
            <w:r>
              <w:rPr>
                <w:rFonts w:ascii="Calibri" w:hAnsi="Calibri" w:eastAsia="Calibri" w:cs="Calibri"/>
                <w:color w:val="000000"/>
                <w:szCs w:val="21"/>
                <w:lang w:eastAsia="en-US"/>
              </w:rPr>
            </w:r>
            <w:r/>
          </w:p>
        </w:tc>
        <w:tc>
          <w:tcPr>
            <w:tcW w:w="2552" w:type="dxa"/>
            <w:vAlign w:val="top"/>
            <w:textDirection w:val="lrTb"/>
            <w:noWrap w:val="false"/>
          </w:tcPr>
          <w:p>
            <w:pPr>
              <w:pStyle w:val="1013"/>
              <w:jc w:val="center"/>
            </w:pPr>
            <w:r>
              <w:rPr>
                <w:spacing w:val="-1"/>
              </w:rPr>
              <w:t xml:space="preserve">房屋维修服务</w:t>
            </w:r>
            <w:r/>
          </w:p>
        </w:tc>
        <w:tc>
          <w:tcPr>
            <w:tcW w:w="3848" w:type="dxa"/>
            <w:vAlign w:val="center"/>
            <w:textDirection w:val="lrTb"/>
            <w:noWrap w:val="false"/>
          </w:tcPr>
          <w:p>
            <w:pPr>
              <w:pStyle w:val="895"/>
              <w:jc w:val="center"/>
              <w:rPr>
                <w:rFonts w:cs="Arial"/>
                <w:color w:val="000000"/>
              </w:rPr>
            </w:pPr>
            <w:r>
              <w:rPr>
                <w:rFonts w:hint="eastAsia" w:cs="Arial"/>
                <w:color w:val="000000"/>
                <w:spacing w:val="-2"/>
                <w:lang w:val="en-US" w:eastAsia="zh-CN"/>
              </w:rPr>
              <w:t xml:space="preserve">/</w:t>
            </w:r>
            <w:r>
              <w:rPr>
                <w:rFonts w:cs="Arial"/>
                <w:color w:val="000000"/>
              </w:rPr>
            </w:r>
            <w:r/>
          </w:p>
        </w:tc>
        <w:tc>
          <w:tcPr>
            <w:tcW w:w="992" w:type="dxa"/>
            <w:vAlign w:val="top"/>
            <w:textDirection w:val="lrTb"/>
            <w:noWrap w:val="false"/>
          </w:tcPr>
          <w:p>
            <w:pPr>
              <w:pStyle w:val="895"/>
              <w:jc w:val="center"/>
              <w:rPr>
                <w:rFonts w:ascii="Calibri" w:hAnsi="Calibri" w:eastAsia="Calibri" w:cs="Calibri"/>
                <w:color w:val="000000"/>
                <w:szCs w:val="21"/>
                <w:lang w:eastAsia="en-US"/>
              </w:rPr>
            </w:pPr>
            <w:r>
              <w:rPr>
                <w:rFonts w:hint="eastAsia" w:cs="Arial"/>
                <w:color w:val="000000"/>
                <w:spacing w:val="-2"/>
                <w:lang w:val="en-US" w:eastAsia="zh-CN"/>
              </w:rPr>
              <w:t xml:space="preserve">/</w:t>
            </w:r>
            <w:r>
              <w:rPr>
                <w:rFonts w:ascii="Calibri" w:hAnsi="Calibri" w:eastAsia="Calibri" w:cs="Calibri"/>
                <w:color w:val="000000"/>
                <w:szCs w:val="21"/>
                <w:lang w:eastAsia="en-US"/>
              </w:rPr>
            </w:r>
            <w:r/>
          </w:p>
        </w:tc>
        <w:tc>
          <w:tcPr>
            <w:tcW w:w="993" w:type="dxa"/>
            <w:vAlign w:val="top"/>
            <w:textDirection w:val="lrTb"/>
            <w:noWrap w:val="false"/>
          </w:tcPr>
          <w:p>
            <w:pPr>
              <w:pStyle w:val="895"/>
              <w:jc w:val="center"/>
              <w:rPr>
                <w:rFonts w:cs="Arial"/>
                <w:color w:val="000000"/>
              </w:rPr>
            </w:pPr>
            <w:r>
              <w:rPr>
                <w:rFonts w:hint="eastAsia" w:cs="Arial"/>
                <w:color w:val="000000"/>
                <w:spacing w:val="-2"/>
                <w:lang w:val="en-US" w:eastAsia="zh-CN"/>
              </w:rPr>
              <w:t xml:space="preserve">/</w:t>
            </w:r>
            <w:r>
              <w:rPr>
                <w:rFonts w:cs="Arial"/>
                <w:color w:val="000000"/>
              </w:rPr>
            </w:r>
            <w:r/>
          </w:p>
        </w:tc>
      </w:tr>
      <w:tr>
        <w:trPr/>
        <w:tc>
          <w:tcPr>
            <w:tcW w:w="851" w:type="dxa"/>
            <w:vAlign w:val="top"/>
            <w:textDirection w:val="lrTb"/>
            <w:noWrap w:val="false"/>
          </w:tcPr>
          <w:p>
            <w:pPr>
              <w:pStyle w:val="895"/>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3</w:t>
            </w:r>
            <w:r>
              <w:rPr>
                <w:rFonts w:ascii="Calibri" w:hAnsi="Calibri" w:eastAsia="Calibri" w:cs="Calibri"/>
                <w:color w:val="000000"/>
                <w:szCs w:val="21"/>
                <w:lang w:eastAsia="en-US"/>
              </w:rPr>
            </w:r>
            <w:r/>
          </w:p>
        </w:tc>
        <w:tc>
          <w:tcPr>
            <w:tcW w:w="2552" w:type="dxa"/>
            <w:vAlign w:val="top"/>
            <w:textDirection w:val="lrTb"/>
            <w:noWrap w:val="false"/>
          </w:tcPr>
          <w:p>
            <w:pPr>
              <w:pStyle w:val="1013"/>
              <w:jc w:val="center"/>
              <w:rPr>
                <w:lang w:eastAsia="zh-CN"/>
              </w:rPr>
            </w:pPr>
            <w:r>
              <w:rPr>
                <w:spacing w:val="-2"/>
                <w:lang w:eastAsia="zh-CN"/>
              </w:rPr>
              <w:t xml:space="preserve">公用设施设备维护服务</w:t>
            </w:r>
            <w:r>
              <w:rPr>
                <w:lang w:eastAsia="zh-CN"/>
              </w:rPr>
            </w:r>
            <w:r/>
          </w:p>
        </w:tc>
        <w:tc>
          <w:tcPr>
            <w:tcW w:w="3848" w:type="dxa"/>
            <w:vAlign w:val="center"/>
            <w:textDirection w:val="lrTb"/>
            <w:noWrap w:val="false"/>
          </w:tcPr>
          <w:p>
            <w:pPr>
              <w:pStyle w:val="895"/>
              <w:jc w:val="center"/>
              <w:rPr>
                <w:rFonts w:cs="Arial"/>
                <w:color w:val="000000"/>
              </w:rPr>
            </w:pPr>
            <w:r>
              <w:rPr>
                <w:rFonts w:hint="eastAsia" w:cs="Arial"/>
                <w:color w:val="000000"/>
                <w:spacing w:val="-2"/>
                <w:lang w:val="en-US" w:eastAsia="zh-CN"/>
              </w:rPr>
              <w:t xml:space="preserve">/</w:t>
            </w:r>
            <w:r>
              <w:rPr>
                <w:rFonts w:cs="Arial"/>
                <w:color w:val="000000"/>
              </w:rPr>
            </w:r>
            <w:r/>
          </w:p>
        </w:tc>
        <w:tc>
          <w:tcPr>
            <w:tcW w:w="992" w:type="dxa"/>
            <w:vAlign w:val="top"/>
            <w:textDirection w:val="lrTb"/>
            <w:noWrap w:val="false"/>
          </w:tcPr>
          <w:p>
            <w:pPr>
              <w:pStyle w:val="895"/>
              <w:jc w:val="center"/>
              <w:rPr>
                <w:rFonts w:ascii="Calibri" w:hAnsi="Calibri" w:eastAsia="Calibri" w:cs="Calibri"/>
                <w:color w:val="000000"/>
                <w:szCs w:val="21"/>
                <w:lang w:eastAsia="en-US"/>
              </w:rPr>
            </w:pPr>
            <w:r>
              <w:rPr>
                <w:rFonts w:hint="eastAsia" w:cs="Arial"/>
                <w:color w:val="000000"/>
                <w:spacing w:val="-2"/>
                <w:lang w:val="en-US" w:eastAsia="zh-CN"/>
              </w:rPr>
              <w:t xml:space="preserve">/</w:t>
            </w:r>
            <w:r>
              <w:rPr>
                <w:rFonts w:ascii="Calibri" w:hAnsi="Calibri" w:eastAsia="Calibri" w:cs="Calibri"/>
                <w:color w:val="000000"/>
                <w:szCs w:val="21"/>
                <w:lang w:eastAsia="en-US"/>
              </w:rPr>
            </w:r>
            <w:r/>
          </w:p>
        </w:tc>
        <w:tc>
          <w:tcPr>
            <w:tcW w:w="993" w:type="dxa"/>
            <w:vAlign w:val="top"/>
            <w:textDirection w:val="lrTb"/>
            <w:noWrap w:val="false"/>
          </w:tcPr>
          <w:p>
            <w:pPr>
              <w:pStyle w:val="895"/>
              <w:jc w:val="center"/>
              <w:rPr>
                <w:rFonts w:cs="Arial"/>
                <w:color w:val="000000"/>
              </w:rPr>
            </w:pPr>
            <w:r>
              <w:rPr>
                <w:rFonts w:hint="eastAsia" w:cs="Arial"/>
                <w:color w:val="000000"/>
                <w:spacing w:val="-2"/>
                <w:lang w:val="en-US" w:eastAsia="zh-CN"/>
              </w:rPr>
              <w:t xml:space="preserve">/</w:t>
            </w:r>
            <w:r>
              <w:rPr>
                <w:rFonts w:cs="Arial"/>
                <w:color w:val="000000"/>
              </w:rPr>
            </w:r>
            <w:r/>
          </w:p>
        </w:tc>
      </w:tr>
      <w:tr>
        <w:trPr/>
        <w:tc>
          <w:tcPr>
            <w:tcW w:w="851" w:type="dxa"/>
            <w:vAlign w:val="top"/>
            <w:textDirection w:val="lrTb"/>
            <w:noWrap w:val="false"/>
          </w:tcPr>
          <w:p>
            <w:pPr>
              <w:pStyle w:val="895"/>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4</w:t>
            </w:r>
            <w:r>
              <w:rPr>
                <w:rFonts w:ascii="Calibri" w:hAnsi="Calibri" w:eastAsia="Calibri" w:cs="Calibri"/>
                <w:color w:val="000000"/>
                <w:szCs w:val="21"/>
                <w:lang w:eastAsia="en-US"/>
              </w:rPr>
            </w:r>
            <w:r/>
          </w:p>
        </w:tc>
        <w:tc>
          <w:tcPr>
            <w:tcW w:w="2552" w:type="dxa"/>
            <w:vAlign w:val="top"/>
            <w:textDirection w:val="lrTb"/>
            <w:noWrap w:val="false"/>
          </w:tcPr>
          <w:p>
            <w:pPr>
              <w:pStyle w:val="1013"/>
              <w:jc w:val="center"/>
            </w:pPr>
            <w:r>
              <w:rPr>
                <w:spacing w:val="-2"/>
              </w:rPr>
              <w:t xml:space="preserve">保洁服务</w:t>
            </w:r>
            <w:r/>
          </w:p>
        </w:tc>
        <w:tc>
          <w:tcPr>
            <w:tcW w:w="3848" w:type="dxa"/>
            <w:vAlign w:val="center"/>
            <w:textDirection w:val="lrTb"/>
            <w:noWrap w:val="false"/>
          </w:tcPr>
          <w:p>
            <w:pPr>
              <w:pStyle w:val="895"/>
              <w:jc w:val="center"/>
              <w:rPr>
                <w:rFonts w:cs="Arial"/>
                <w:color w:val="000000"/>
              </w:rPr>
            </w:pPr>
            <w:r>
              <w:rPr>
                <w:rFonts w:hint="eastAsia" w:cs="Arial"/>
                <w:color w:val="000000"/>
                <w:spacing w:val="-2"/>
                <w:lang w:val="en-US" w:eastAsia="zh-CN"/>
              </w:rPr>
              <w:t xml:space="preserve">/</w:t>
            </w:r>
            <w:r>
              <w:rPr>
                <w:rFonts w:cs="Arial"/>
                <w:color w:val="000000"/>
              </w:rPr>
            </w:r>
            <w:r/>
          </w:p>
        </w:tc>
        <w:tc>
          <w:tcPr>
            <w:tcW w:w="992" w:type="dxa"/>
            <w:vAlign w:val="top"/>
            <w:textDirection w:val="lrTb"/>
            <w:noWrap w:val="false"/>
          </w:tcPr>
          <w:p>
            <w:pPr>
              <w:pStyle w:val="895"/>
              <w:jc w:val="center"/>
              <w:rPr>
                <w:rFonts w:ascii="Calibri" w:hAnsi="Calibri" w:eastAsia="Calibri" w:cs="Calibri"/>
                <w:color w:val="000000"/>
                <w:szCs w:val="21"/>
                <w:lang w:eastAsia="en-US"/>
              </w:rPr>
            </w:pPr>
            <w:r>
              <w:rPr>
                <w:rFonts w:hint="eastAsia" w:cs="Arial"/>
                <w:color w:val="000000"/>
                <w:spacing w:val="-2"/>
                <w:lang w:val="en-US" w:eastAsia="zh-CN"/>
              </w:rPr>
              <w:t xml:space="preserve">/</w:t>
            </w:r>
            <w:r>
              <w:rPr>
                <w:rFonts w:ascii="Calibri" w:hAnsi="Calibri" w:eastAsia="Calibri" w:cs="Calibri"/>
                <w:color w:val="000000"/>
                <w:szCs w:val="21"/>
                <w:lang w:eastAsia="en-US"/>
              </w:rPr>
            </w:r>
            <w:r/>
          </w:p>
        </w:tc>
        <w:tc>
          <w:tcPr>
            <w:tcW w:w="993" w:type="dxa"/>
            <w:vAlign w:val="top"/>
            <w:textDirection w:val="lrTb"/>
            <w:noWrap w:val="false"/>
          </w:tcPr>
          <w:p>
            <w:pPr>
              <w:pStyle w:val="895"/>
              <w:jc w:val="center"/>
              <w:rPr>
                <w:rFonts w:cs="Arial"/>
                <w:color w:val="000000"/>
              </w:rPr>
            </w:pPr>
            <w:r>
              <w:rPr>
                <w:rFonts w:hint="eastAsia" w:cs="Arial"/>
                <w:color w:val="000000"/>
                <w:spacing w:val="-2"/>
                <w:lang w:val="en-US" w:eastAsia="zh-CN"/>
              </w:rPr>
              <w:t xml:space="preserve">/</w:t>
            </w:r>
            <w:r>
              <w:rPr>
                <w:rFonts w:cs="Arial"/>
                <w:color w:val="000000"/>
              </w:rPr>
            </w:r>
            <w:r/>
          </w:p>
        </w:tc>
      </w:tr>
      <w:tr>
        <w:trPr/>
        <w:tc>
          <w:tcPr>
            <w:tcW w:w="851" w:type="dxa"/>
            <w:vAlign w:val="top"/>
            <w:textDirection w:val="lrTb"/>
            <w:noWrap w:val="false"/>
          </w:tcPr>
          <w:p>
            <w:pPr>
              <w:pStyle w:val="895"/>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5</w:t>
            </w:r>
            <w:r>
              <w:rPr>
                <w:rFonts w:ascii="Calibri" w:hAnsi="Calibri" w:eastAsia="Calibri" w:cs="Calibri"/>
                <w:color w:val="000000"/>
                <w:szCs w:val="21"/>
                <w:lang w:eastAsia="en-US"/>
              </w:rPr>
            </w:r>
            <w:r/>
          </w:p>
        </w:tc>
        <w:tc>
          <w:tcPr>
            <w:tcW w:w="2552" w:type="dxa"/>
            <w:vAlign w:val="top"/>
            <w:textDirection w:val="lrTb"/>
            <w:noWrap w:val="false"/>
          </w:tcPr>
          <w:p>
            <w:pPr>
              <w:pStyle w:val="1013"/>
              <w:jc w:val="center"/>
            </w:pPr>
            <w:r>
              <w:rPr>
                <w:spacing w:val="-2"/>
              </w:rPr>
              <w:t xml:space="preserve">绿化服务</w:t>
            </w:r>
            <w:r/>
          </w:p>
        </w:tc>
        <w:tc>
          <w:tcPr>
            <w:tcW w:w="3848" w:type="dxa"/>
            <w:vAlign w:val="center"/>
            <w:textDirection w:val="lrTb"/>
            <w:noWrap w:val="false"/>
          </w:tcPr>
          <w:p>
            <w:pPr>
              <w:pStyle w:val="895"/>
              <w:jc w:val="center"/>
              <w:rPr>
                <w:rFonts w:cs="Arial"/>
                <w:color w:val="000000"/>
              </w:rPr>
            </w:pPr>
            <w:r>
              <w:rPr>
                <w:rFonts w:hint="eastAsia" w:cs="Arial"/>
                <w:color w:val="000000"/>
                <w:spacing w:val="-2"/>
                <w:lang w:val="en-US" w:eastAsia="zh-CN"/>
              </w:rPr>
              <w:t xml:space="preserve">/</w:t>
            </w:r>
            <w:r>
              <w:rPr>
                <w:rFonts w:cs="Arial"/>
                <w:color w:val="000000"/>
              </w:rPr>
            </w:r>
            <w:r/>
          </w:p>
        </w:tc>
        <w:tc>
          <w:tcPr>
            <w:tcW w:w="992" w:type="dxa"/>
            <w:vAlign w:val="top"/>
            <w:textDirection w:val="lrTb"/>
            <w:noWrap w:val="false"/>
          </w:tcPr>
          <w:p>
            <w:pPr>
              <w:pStyle w:val="895"/>
              <w:jc w:val="center"/>
              <w:rPr>
                <w:rFonts w:ascii="Calibri" w:hAnsi="Calibri" w:eastAsia="Calibri" w:cs="Calibri"/>
                <w:color w:val="000000"/>
                <w:szCs w:val="21"/>
                <w:lang w:eastAsia="en-US"/>
              </w:rPr>
            </w:pPr>
            <w:r>
              <w:rPr>
                <w:rFonts w:hint="eastAsia" w:cs="Arial"/>
                <w:color w:val="000000"/>
                <w:spacing w:val="-2"/>
                <w:lang w:val="en-US" w:eastAsia="zh-CN"/>
              </w:rPr>
              <w:t xml:space="preserve">/</w:t>
            </w:r>
            <w:r>
              <w:rPr>
                <w:rFonts w:ascii="Calibri" w:hAnsi="Calibri" w:eastAsia="Calibri" w:cs="Calibri"/>
                <w:color w:val="000000"/>
                <w:szCs w:val="21"/>
                <w:lang w:eastAsia="en-US"/>
              </w:rPr>
            </w:r>
            <w:r/>
          </w:p>
        </w:tc>
        <w:tc>
          <w:tcPr>
            <w:tcW w:w="993" w:type="dxa"/>
            <w:vAlign w:val="top"/>
            <w:textDirection w:val="lrTb"/>
            <w:noWrap w:val="false"/>
          </w:tcPr>
          <w:p>
            <w:pPr>
              <w:pStyle w:val="895"/>
              <w:jc w:val="center"/>
              <w:rPr>
                <w:rFonts w:cs="Arial"/>
                <w:color w:val="000000"/>
              </w:rPr>
            </w:pPr>
            <w:r>
              <w:rPr>
                <w:rFonts w:hint="eastAsia" w:cs="Arial"/>
                <w:color w:val="000000"/>
                <w:spacing w:val="-2"/>
                <w:lang w:val="en-US" w:eastAsia="zh-CN"/>
              </w:rPr>
              <w:t xml:space="preserve">/</w:t>
            </w:r>
            <w:r>
              <w:rPr>
                <w:rFonts w:cs="Arial"/>
                <w:color w:val="000000"/>
              </w:rPr>
            </w:r>
            <w:r/>
          </w:p>
        </w:tc>
      </w:tr>
      <w:tr>
        <w:trPr/>
        <w:tc>
          <w:tcPr>
            <w:tcW w:w="851" w:type="dxa"/>
            <w:vAlign w:val="top"/>
            <w:textDirection w:val="lrTb"/>
            <w:noWrap w:val="false"/>
          </w:tcPr>
          <w:p>
            <w:pPr>
              <w:pStyle w:val="895"/>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6</w:t>
            </w:r>
            <w:r>
              <w:rPr>
                <w:rFonts w:ascii="Calibri" w:hAnsi="Calibri" w:eastAsia="Calibri" w:cs="Calibri"/>
                <w:color w:val="000000"/>
                <w:szCs w:val="21"/>
                <w:lang w:eastAsia="en-US"/>
              </w:rPr>
            </w:r>
            <w:r/>
          </w:p>
        </w:tc>
        <w:tc>
          <w:tcPr>
            <w:tcW w:w="2552" w:type="dxa"/>
            <w:vAlign w:val="top"/>
            <w:textDirection w:val="lrTb"/>
            <w:noWrap w:val="false"/>
          </w:tcPr>
          <w:p>
            <w:pPr>
              <w:pStyle w:val="1013"/>
              <w:jc w:val="center"/>
            </w:pPr>
            <w:r>
              <w:rPr>
                <w:spacing w:val="-2"/>
              </w:rPr>
              <w:t xml:space="preserve">保安服务</w:t>
            </w:r>
            <w:r/>
          </w:p>
        </w:tc>
        <w:tc>
          <w:tcPr>
            <w:tcW w:w="3848" w:type="dxa"/>
            <w:vAlign w:val="center"/>
            <w:textDirection w:val="lrTb"/>
            <w:noWrap w:val="false"/>
          </w:tcPr>
          <w:p>
            <w:pPr>
              <w:pStyle w:val="895"/>
              <w:jc w:val="center"/>
              <w:rPr>
                <w:rFonts w:cs="Arial"/>
                <w:color w:val="000000"/>
              </w:rPr>
            </w:pPr>
            <w:r>
              <w:rPr>
                <w:rFonts w:hint="eastAsia" w:cs="Arial"/>
                <w:color w:val="000000"/>
                <w:spacing w:val="-2"/>
                <w:lang w:val="en-US" w:eastAsia="zh-CN"/>
              </w:rPr>
              <w:t xml:space="preserve">/</w:t>
            </w:r>
            <w:r>
              <w:rPr>
                <w:rFonts w:cs="Arial"/>
                <w:color w:val="000000"/>
              </w:rPr>
            </w:r>
            <w:r/>
          </w:p>
        </w:tc>
        <w:tc>
          <w:tcPr>
            <w:tcW w:w="992" w:type="dxa"/>
            <w:vAlign w:val="top"/>
            <w:textDirection w:val="lrTb"/>
            <w:noWrap w:val="false"/>
          </w:tcPr>
          <w:p>
            <w:pPr>
              <w:pStyle w:val="895"/>
              <w:jc w:val="center"/>
              <w:rPr>
                <w:rFonts w:ascii="Calibri" w:hAnsi="Calibri" w:eastAsia="Calibri" w:cs="Calibri"/>
                <w:color w:val="000000"/>
                <w:szCs w:val="21"/>
                <w:lang w:eastAsia="en-US"/>
              </w:rPr>
            </w:pPr>
            <w:r>
              <w:rPr>
                <w:rFonts w:hint="eastAsia" w:cs="Arial"/>
                <w:color w:val="000000"/>
                <w:spacing w:val="-2"/>
                <w:lang w:val="en-US" w:eastAsia="zh-CN"/>
              </w:rPr>
              <w:t xml:space="preserve">/</w:t>
            </w:r>
            <w:r>
              <w:rPr>
                <w:rFonts w:ascii="Calibri" w:hAnsi="Calibri" w:eastAsia="Calibri" w:cs="Calibri"/>
                <w:color w:val="000000"/>
                <w:szCs w:val="21"/>
                <w:lang w:eastAsia="en-US"/>
              </w:rPr>
            </w:r>
            <w:r/>
          </w:p>
        </w:tc>
        <w:tc>
          <w:tcPr>
            <w:tcW w:w="993" w:type="dxa"/>
            <w:vAlign w:val="top"/>
            <w:textDirection w:val="lrTb"/>
            <w:noWrap w:val="false"/>
          </w:tcPr>
          <w:p>
            <w:pPr>
              <w:pStyle w:val="895"/>
              <w:jc w:val="center"/>
              <w:rPr>
                <w:rFonts w:cs="Arial"/>
                <w:color w:val="000000"/>
              </w:rPr>
            </w:pPr>
            <w:r>
              <w:rPr>
                <w:rFonts w:hint="eastAsia" w:cs="Arial"/>
                <w:color w:val="000000"/>
                <w:spacing w:val="-2"/>
                <w:lang w:val="en-US" w:eastAsia="zh-CN"/>
              </w:rPr>
              <w:t xml:space="preserve">/</w:t>
            </w:r>
            <w:r>
              <w:rPr>
                <w:rFonts w:cs="Arial"/>
                <w:color w:val="000000"/>
              </w:rPr>
            </w:r>
            <w:r/>
          </w:p>
        </w:tc>
      </w:tr>
      <w:tr>
        <w:trPr/>
        <w:tc>
          <w:tcPr>
            <w:tcW w:w="851" w:type="dxa"/>
            <w:vAlign w:val="top"/>
            <w:textDirection w:val="lrTb"/>
            <w:noWrap w:val="false"/>
          </w:tcPr>
          <w:p>
            <w:pPr>
              <w:pStyle w:val="895"/>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7</w:t>
            </w:r>
            <w:r>
              <w:rPr>
                <w:rFonts w:ascii="Calibri" w:hAnsi="Calibri" w:eastAsia="Calibri" w:cs="Calibri"/>
                <w:color w:val="000000"/>
                <w:szCs w:val="21"/>
                <w:lang w:eastAsia="en-US"/>
              </w:rPr>
            </w:r>
            <w:r/>
          </w:p>
        </w:tc>
        <w:tc>
          <w:tcPr>
            <w:tcW w:w="2552" w:type="dxa"/>
            <w:vAlign w:val="top"/>
            <w:textDirection w:val="lrTb"/>
            <w:noWrap w:val="false"/>
          </w:tcPr>
          <w:p>
            <w:pPr>
              <w:pStyle w:val="1013"/>
              <w:jc w:val="center"/>
            </w:pPr>
            <w:r>
              <w:rPr>
                <w:spacing w:val="-1"/>
              </w:rPr>
              <w:t xml:space="preserve">会议服务</w:t>
            </w:r>
            <w:r/>
          </w:p>
        </w:tc>
        <w:tc>
          <w:tcPr>
            <w:tcW w:w="3848" w:type="dxa"/>
            <w:vAlign w:val="center"/>
            <w:textDirection w:val="lrTb"/>
            <w:noWrap w:val="false"/>
          </w:tcPr>
          <w:p>
            <w:pPr>
              <w:pStyle w:val="895"/>
              <w:jc w:val="center"/>
              <w:rPr>
                <w:rFonts w:cs="Arial"/>
                <w:color w:val="000000"/>
              </w:rPr>
            </w:pPr>
            <w:r>
              <w:rPr>
                <w:rFonts w:hint="eastAsia" w:cs="Arial"/>
                <w:color w:val="000000"/>
                <w:spacing w:val="-2"/>
                <w:lang w:val="en-US" w:eastAsia="zh-CN"/>
              </w:rPr>
              <w:t xml:space="preserve">/</w:t>
            </w:r>
            <w:r>
              <w:rPr>
                <w:rFonts w:cs="Arial"/>
                <w:color w:val="000000"/>
              </w:rPr>
            </w:r>
            <w:r/>
          </w:p>
        </w:tc>
        <w:tc>
          <w:tcPr>
            <w:tcW w:w="992" w:type="dxa"/>
            <w:vAlign w:val="top"/>
            <w:textDirection w:val="lrTb"/>
            <w:noWrap w:val="false"/>
          </w:tcPr>
          <w:p>
            <w:pPr>
              <w:pStyle w:val="895"/>
              <w:jc w:val="center"/>
              <w:rPr>
                <w:rFonts w:ascii="Calibri" w:hAnsi="Calibri" w:eastAsia="Calibri" w:cs="Calibri"/>
                <w:color w:val="000000"/>
                <w:szCs w:val="21"/>
                <w:lang w:eastAsia="en-US"/>
              </w:rPr>
            </w:pPr>
            <w:r>
              <w:rPr>
                <w:rFonts w:hint="eastAsia" w:cs="Arial"/>
                <w:color w:val="000000"/>
                <w:spacing w:val="-2"/>
                <w:lang w:val="en-US" w:eastAsia="zh-CN"/>
              </w:rPr>
              <w:t xml:space="preserve">/</w:t>
            </w:r>
            <w:r>
              <w:rPr>
                <w:rFonts w:ascii="Calibri" w:hAnsi="Calibri" w:eastAsia="Calibri" w:cs="Calibri"/>
                <w:color w:val="000000"/>
                <w:szCs w:val="21"/>
                <w:lang w:eastAsia="en-US"/>
              </w:rPr>
            </w:r>
            <w:r/>
          </w:p>
        </w:tc>
        <w:tc>
          <w:tcPr>
            <w:tcW w:w="993" w:type="dxa"/>
            <w:vAlign w:val="top"/>
            <w:textDirection w:val="lrTb"/>
            <w:noWrap w:val="false"/>
          </w:tcPr>
          <w:p>
            <w:pPr>
              <w:pStyle w:val="895"/>
              <w:jc w:val="center"/>
              <w:rPr>
                <w:rFonts w:cs="Arial"/>
                <w:color w:val="000000"/>
              </w:rPr>
            </w:pPr>
            <w:r>
              <w:rPr>
                <w:rFonts w:hint="eastAsia" w:cs="Arial"/>
                <w:color w:val="000000"/>
                <w:spacing w:val="-2"/>
                <w:lang w:val="en-US" w:eastAsia="zh-CN"/>
              </w:rPr>
              <w:t xml:space="preserve">/</w:t>
            </w:r>
            <w:r>
              <w:rPr>
                <w:rFonts w:cs="Arial"/>
                <w:color w:val="000000"/>
              </w:rPr>
            </w:r>
            <w:r/>
          </w:p>
        </w:tc>
      </w:tr>
    </w:tbl>
    <w:p>
      <w:pPr>
        <w:pStyle w:val="895"/>
        <w:spacing w:line="360" w:lineRule="auto"/>
        <w:rPr>
          <w:rFonts w:ascii="宋体" w:hAnsi="宋体" w:eastAsia="宋体"/>
          <w:sz w:val="24"/>
          <w:szCs w:val="24"/>
        </w:rPr>
      </w:pPr>
      <w:r>
        <w:rPr>
          <w:rFonts w:hint="eastAsia" w:ascii="宋体" w:hAnsi="宋体" w:eastAsia="宋体"/>
          <w:sz w:val="24"/>
          <w:szCs w:val="24"/>
        </w:rPr>
        <w:t xml:space="preserve">注：采购人已无偿提供的作业设备，或准备放置评分项中作考察的，不在此重复要求。</w:t>
      </w:r>
      <w:r>
        <w:rPr>
          <w:rFonts w:ascii="宋体" w:hAnsi="宋体" w:eastAsia="宋体"/>
          <w:sz w:val="24"/>
          <w:szCs w:val="24"/>
        </w:rPr>
      </w:r>
      <w:r/>
    </w:p>
    <w:p>
      <w:pPr>
        <w:pStyle w:val="895"/>
        <w:numPr>
          <w:ilvl w:val="0"/>
          <w:numId w:val="9"/>
        </w:numPr>
        <w:ind w:firstLine="482"/>
        <w:spacing w:line="360" w:lineRule="auto"/>
        <w:tabs>
          <w:tab w:val="left" w:pos="312" w:leader="none"/>
        </w:tabs>
        <w:rPr>
          <w:rFonts w:hint="eastAsia" w:ascii="宋体" w:hAnsi="宋体" w:eastAsia="宋体"/>
          <w:b/>
          <w:sz w:val="24"/>
          <w:szCs w:val="24"/>
        </w:rPr>
      </w:pPr>
      <w:r>
        <w:rPr>
          <w:rFonts w:hint="eastAsia" w:ascii="宋体" w:hAnsi="宋体" w:eastAsia="宋体"/>
          <w:b/>
          <w:sz w:val="24"/>
          <w:szCs w:val="24"/>
        </w:rPr>
        <w:t xml:space="preserve">物业管理服务人员需求</w:t>
      </w:r>
      <w:r>
        <w:rPr>
          <w:rFonts w:hint="eastAsia" w:ascii="宋体" w:hAnsi="宋体" w:eastAsia="宋体"/>
          <w:b/>
          <w:sz w:val="24"/>
          <w:szCs w:val="24"/>
        </w:rPr>
      </w:r>
      <w:r/>
    </w:p>
    <w:p>
      <w:pPr>
        <w:pStyle w:val="895"/>
        <w:numPr>
          <w:ilvl w:val="0"/>
          <w:numId w:val="0"/>
        </w:numPr>
        <w:ind w:firstLine="480"/>
        <w:spacing w:line="360" w:lineRule="auto"/>
        <w:rPr>
          <w:rFonts w:ascii="宋体" w:hAnsi="宋体" w:eastAsia="宋体"/>
          <w:color w:val="000000"/>
          <w:sz w:val="24"/>
          <w:szCs w:val="24"/>
          <w:u w:val="single"/>
          <w:lang w:val="en-US" w:eastAsia="zh-CN"/>
        </w:rPr>
      </w:pPr>
      <w:r>
        <w:rPr>
          <w:rFonts w:hint="eastAsia" w:ascii="宋体" w:hAnsi="宋体" w:eastAsia="宋体"/>
          <w:color w:val="000000"/>
          <w:sz w:val="24"/>
          <w:szCs w:val="24"/>
        </w:rPr>
        <w:t xml:space="preserve">本项目</w:t>
      </w:r>
      <w:r>
        <w:rPr>
          <w:rFonts w:hint="eastAsia" w:ascii="宋体" w:hAnsi="宋体" w:eastAsia="宋体"/>
          <w:color w:val="000000"/>
          <w:sz w:val="24"/>
          <w:szCs w:val="24"/>
          <w:lang w:val="en-US" w:eastAsia="zh-CN"/>
        </w:rPr>
        <w:t xml:space="preserve">是否</w:t>
      </w:r>
      <w:r>
        <w:rPr>
          <w:rFonts w:hint="eastAsia" w:ascii="宋体" w:hAnsi="宋体" w:eastAsia="宋体"/>
          <w:color w:val="000000"/>
          <w:sz w:val="24"/>
          <w:szCs w:val="24"/>
        </w:rPr>
        <w:t xml:space="preserve">允许配置按国家规定可不缴纳社保的人员</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lang w:val="en-US" w:eastAsia="zh-CN"/>
        </w:rPr>
        <w:t xml:space="preserve">是/否</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u w:val="single"/>
          <w:lang w:val="en-US" w:eastAsia="zh-CN"/>
        </w:rPr>
        <w:t xml:space="preserve">  </w:t>
      </w:r>
      <w:r>
        <w:rPr>
          <w:rFonts w:hint="eastAsia" w:ascii="宋体" w:hAnsi="宋体"/>
          <w:color w:val="000000"/>
          <w:sz w:val="24"/>
          <w:szCs w:val="24"/>
          <w:u w:val="single"/>
          <w:lang w:val="en-US" w:eastAsia="zh-CN"/>
        </w:rPr>
        <w:t xml:space="preserve">否</w:t>
      </w:r>
      <w:r>
        <w:rPr>
          <w:rFonts w:hint="eastAsia" w:ascii="宋体" w:hAnsi="宋体" w:eastAsia="宋体"/>
          <w:color w:val="000000"/>
          <w:sz w:val="24"/>
          <w:szCs w:val="24"/>
          <w:u w:val="single"/>
          <w:lang w:val="en-US" w:eastAsia="zh-CN"/>
        </w:rPr>
        <w:t xml:space="preserve">   </w:t>
      </w:r>
      <w:r>
        <w:rPr>
          <w:rFonts w:ascii="宋体" w:hAnsi="宋体" w:eastAsia="宋体"/>
          <w:color w:val="000000"/>
          <w:sz w:val="24"/>
          <w:szCs w:val="24"/>
          <w:u w:val="single"/>
          <w:lang w:val="en-US" w:eastAsia="zh-CN"/>
        </w:rPr>
      </w:r>
      <w:r/>
    </w:p>
    <w:tbl>
      <w:tblPr>
        <w:tblStyle w:val="1012"/>
        <w:tblW w:w="838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18"/>
        <w:gridCol w:w="1534"/>
        <w:gridCol w:w="700"/>
        <w:gridCol w:w="4933"/>
      </w:tblGrid>
      <w:tr>
        <w:trPr>
          <w:trHeight w:val="889"/>
        </w:trPr>
        <w:tc>
          <w:tcPr>
            <w:tcW w:w="1218" w:type="dxa"/>
            <w:vAlign w:val="center"/>
            <w:textDirection w:val="lrTb"/>
            <w:noWrap w:val="false"/>
          </w:tcPr>
          <w:p>
            <w:pPr>
              <w:pStyle w:val="895"/>
              <w:jc w:val="center"/>
              <w:rPr>
                <w:rFonts w:ascii="微软雅黑" w:hAnsi="微软雅黑" w:eastAsia="微软雅黑" w:cs="微软雅黑"/>
                <w:color w:val="000000"/>
                <w:szCs w:val="21"/>
                <w:lang w:eastAsia="en-US"/>
              </w:rPr>
            </w:pPr>
            <w:r>
              <w:rPr>
                <w:rFonts w:hint="eastAsia" w:ascii="宋体" w:hAnsi="宋体" w:cs="微软雅黑"/>
                <w:b/>
                <w:bCs/>
                <w:color w:val="000000"/>
                <w:spacing w:val="-1"/>
                <w:szCs w:val="21"/>
                <w:lang w:eastAsia="zh-CN"/>
              </w:rPr>
              <w:t xml:space="preserve">类别</w:t>
            </w:r>
            <w:r>
              <w:rPr>
                <w:rFonts w:ascii="微软雅黑" w:hAnsi="微软雅黑" w:eastAsia="微软雅黑" w:cs="微软雅黑"/>
                <w:color w:val="000000"/>
                <w:szCs w:val="21"/>
                <w:lang w:eastAsia="en-US"/>
              </w:rPr>
            </w:r>
            <w:r/>
          </w:p>
        </w:tc>
        <w:tc>
          <w:tcPr>
            <w:tcW w:w="1534" w:type="dxa"/>
            <w:vAlign w:val="center"/>
            <w:textDirection w:val="lrTb"/>
            <w:noWrap w:val="false"/>
          </w:tcPr>
          <w:p>
            <w:pPr>
              <w:pStyle w:val="895"/>
              <w:jc w:val="center"/>
              <w:rPr>
                <w:rFonts w:ascii="微软雅黑" w:hAnsi="微软雅黑" w:eastAsia="微软雅黑" w:cs="微软雅黑"/>
                <w:color w:val="000000"/>
                <w:szCs w:val="21"/>
                <w:lang w:eastAsia="en-US"/>
              </w:rPr>
            </w:pPr>
            <w:r>
              <w:rPr>
                <w:rFonts w:hint="eastAsia" w:ascii="宋体" w:hAnsi="宋体" w:cs="微软雅黑"/>
                <w:b/>
                <w:bCs/>
                <w:color w:val="000000"/>
                <w:spacing w:val="-1"/>
                <w:szCs w:val="21"/>
                <w:lang w:eastAsia="zh-CN"/>
              </w:rPr>
              <w:t xml:space="preserve">岗位</w:t>
            </w:r>
            <w:r>
              <w:rPr>
                <w:rFonts w:ascii="微软雅黑" w:hAnsi="微软雅黑" w:eastAsia="微软雅黑" w:cs="微软雅黑"/>
                <w:color w:val="000000"/>
                <w:szCs w:val="21"/>
                <w:lang w:eastAsia="en-US"/>
              </w:rPr>
            </w:r>
            <w:r/>
          </w:p>
        </w:tc>
        <w:tc>
          <w:tcPr>
            <w:tcW w:w="700" w:type="dxa"/>
            <w:vAlign w:val="center"/>
            <w:textDirection w:val="lrTb"/>
            <w:noWrap w:val="false"/>
          </w:tcPr>
          <w:p>
            <w:pPr>
              <w:pStyle w:val="895"/>
              <w:jc w:val="center"/>
              <w:rPr>
                <w:rFonts w:ascii="微软雅黑" w:hAnsi="微软雅黑" w:eastAsia="微软雅黑" w:cs="微软雅黑"/>
                <w:color w:val="000000"/>
                <w:szCs w:val="21"/>
                <w:lang w:eastAsia="en-US"/>
              </w:rPr>
            </w:pPr>
            <w:r>
              <w:rPr>
                <w:rFonts w:hint="eastAsia" w:ascii="宋体" w:hAnsi="宋体" w:cs="微软雅黑"/>
                <w:b/>
                <w:bCs/>
                <w:color w:val="000000"/>
                <w:szCs w:val="21"/>
                <w:lang w:eastAsia="zh-CN"/>
              </w:rPr>
              <w:t xml:space="preserve">人数</w:t>
            </w:r>
            <w:r>
              <w:rPr>
                <w:rFonts w:ascii="微软雅黑" w:hAnsi="微软雅黑" w:eastAsia="微软雅黑" w:cs="微软雅黑"/>
                <w:color w:val="000000"/>
                <w:szCs w:val="21"/>
                <w:lang w:eastAsia="en-US"/>
              </w:rPr>
            </w:r>
            <w:r/>
          </w:p>
        </w:tc>
        <w:tc>
          <w:tcPr>
            <w:tcW w:w="4933" w:type="dxa"/>
            <w:vAlign w:val="center"/>
            <w:textDirection w:val="lrTb"/>
            <w:noWrap w:val="false"/>
          </w:tcPr>
          <w:p>
            <w:pPr>
              <w:pStyle w:val="895"/>
              <w:jc w:val="center"/>
              <w:rPr>
                <w:rFonts w:hint="eastAsia" w:ascii="宋体" w:hAnsi="宋体" w:cs="微软雅黑"/>
                <w:b/>
                <w:bCs/>
                <w:color w:val="000000"/>
                <w:spacing w:val="-1"/>
                <w:szCs w:val="21"/>
                <w:lang w:eastAsia="zh-CN"/>
              </w:rPr>
            </w:pPr>
            <w:r>
              <w:rPr>
                <w:rFonts w:hint="eastAsia" w:ascii="宋体" w:hAnsi="宋体" w:cs="微软雅黑"/>
                <w:b/>
                <w:bCs/>
                <w:color w:val="000000"/>
                <w:spacing w:val="-1"/>
                <w:szCs w:val="21"/>
                <w:lang w:eastAsia="zh-CN"/>
              </w:rPr>
              <w:t xml:space="preserve">备注</w:t>
            </w:r>
            <w:r>
              <w:rPr>
                <w:rFonts w:hint="eastAsia" w:ascii="宋体" w:hAnsi="宋体" w:cs="微软雅黑"/>
                <w:b/>
                <w:bCs/>
                <w:color w:val="000000"/>
                <w:spacing w:val="-1"/>
                <w:szCs w:val="21"/>
                <w:lang w:eastAsia="zh-CN"/>
              </w:rPr>
            </w:r>
            <w:r/>
          </w:p>
          <w:p>
            <w:pPr>
              <w:pStyle w:val="895"/>
              <w:jc w:val="center"/>
              <w:rPr>
                <w:rFonts w:ascii="微软雅黑" w:hAnsi="微软雅黑" w:eastAsia="微软雅黑" w:cs="微软雅黑"/>
                <w:color w:val="000000"/>
                <w:szCs w:val="21"/>
                <w:lang w:eastAsia="en-US"/>
              </w:rPr>
            </w:pPr>
            <w:r>
              <w:rPr>
                <w:rFonts w:hint="eastAsia" w:ascii="宋体" w:hAnsi="宋体" w:cs="微软雅黑"/>
                <w:b w:val="0"/>
                <w:bCs w:val="0"/>
                <w:color w:val="000000"/>
                <w:spacing w:val="-1"/>
                <w:szCs w:val="21"/>
                <w:lang w:eastAsia="zh-CN"/>
              </w:rPr>
              <w:t xml:space="preserve">（</w:t>
            </w:r>
            <w:r>
              <w:rPr>
                <w:rFonts w:hint="eastAsia" w:ascii="宋体" w:hAnsi="宋体" w:cs="微软雅黑"/>
                <w:b w:val="0"/>
                <w:bCs w:val="0"/>
                <w:color w:val="000000"/>
                <w:spacing w:val="-1"/>
                <w:szCs w:val="21"/>
                <w:lang w:val="en-US" w:eastAsia="zh-CN"/>
              </w:rPr>
              <w:t xml:space="preserve">明确各岗位否允许配置按国家规定可不缴纳社保的人员、须具备的上岗资格证、人员学历、工作经验等</w:t>
            </w:r>
            <w:r>
              <w:rPr>
                <w:rFonts w:hint="eastAsia" w:ascii="宋体" w:hAnsi="宋体" w:cs="微软雅黑"/>
                <w:b w:val="0"/>
                <w:bCs w:val="0"/>
                <w:color w:val="000000"/>
                <w:spacing w:val="-1"/>
                <w:szCs w:val="21"/>
                <w:lang w:eastAsia="zh-CN"/>
              </w:rPr>
              <w:t xml:space="preserve">）</w:t>
            </w:r>
            <w:r>
              <w:rPr>
                <w:rFonts w:ascii="微软雅黑" w:hAnsi="微软雅黑" w:eastAsia="微软雅黑" w:cs="微软雅黑"/>
                <w:color w:val="000000"/>
                <w:szCs w:val="21"/>
                <w:lang w:eastAsia="en-US"/>
              </w:rPr>
            </w:r>
            <w:r/>
          </w:p>
        </w:tc>
      </w:tr>
      <w:tr>
        <w:trPr/>
        <w:tc>
          <w:tcPr>
            <w:tcW w:w="1218" w:type="dxa"/>
            <w:vAlign w:val="center"/>
            <w:vMerge w:val="restart"/>
            <w:textDirection w:val="lrTb"/>
            <w:noWrap w:val="false"/>
          </w:tcPr>
          <w:p>
            <w:pPr>
              <w:pStyle w:val="1013"/>
              <w:jc w:val="center"/>
              <w:rPr>
                <w:rFonts w:hint="eastAsia" w:eastAsia="宋体"/>
                <w:lang w:val="en-US" w:eastAsia="zh-CN"/>
              </w:rPr>
            </w:pPr>
            <w:r>
              <w:rPr>
                <w:rFonts w:hint="eastAsia"/>
                <w:lang w:val="en-US" w:eastAsia="zh-CN"/>
              </w:rPr>
              <w:t xml:space="preserve">保安服务</w:t>
            </w:r>
            <w:r>
              <w:rPr>
                <w:rFonts w:hint="eastAsia" w:eastAsia="宋体"/>
                <w:lang w:val="en-US" w:eastAsia="zh-CN"/>
              </w:rPr>
            </w:r>
            <w:r/>
          </w:p>
        </w:tc>
        <w:tc>
          <w:tcPr>
            <w:tcW w:w="1534" w:type="dxa"/>
            <w:vAlign w:val="center"/>
            <w:textDirection w:val="lrTb"/>
            <w:noWrap w:val="false"/>
          </w:tcPr>
          <w:p>
            <w:pPr>
              <w:pStyle w:val="1013"/>
              <w:jc w:val="center"/>
              <w:spacing w:line="24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sz w:val="21"/>
                <w:szCs w:val="21"/>
                <w:highlight w:val="none"/>
              </w:rPr>
              <w:t xml:space="preserve">保安队长</w:t>
            </w:r>
            <w:r>
              <w:rPr>
                <w:rFonts w:hint="eastAsia" w:ascii="宋体" w:hAnsi="宋体" w:eastAsia="宋体" w:cs="宋体"/>
                <w:color w:val="000000"/>
                <w:sz w:val="21"/>
                <w:szCs w:val="21"/>
                <w:highlight w:val="none"/>
                <w:lang w:val="en-US" w:eastAsia="en-US" w:bidi="ar-SA"/>
              </w:rPr>
            </w:r>
            <w:r/>
          </w:p>
        </w:tc>
        <w:tc>
          <w:tcPr>
            <w:tcW w:w="700" w:type="dxa"/>
            <w:vAlign w:val="center"/>
            <w:textDirection w:val="lrTb"/>
            <w:noWrap w:val="false"/>
          </w:tcPr>
          <w:p>
            <w:pPr>
              <w:pStyle w:val="895"/>
              <w:jc w:val="cente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4933" w:type="dxa"/>
            <w:vAlign w:val="top"/>
            <w:textDirection w:val="lrTb"/>
            <w:noWrap w:val="false"/>
          </w:tcPr>
          <w:p>
            <w:pPr>
              <w:pStyle w:val="1013"/>
              <w:jc w:val="left"/>
              <w:rPr>
                <w:rFonts w:hint="eastAsia" w:ascii="宋体" w:hAnsi="宋体" w:eastAsia="宋体" w:cs="宋体"/>
                <w:b w:val="0"/>
                <w:bCs w:val="0"/>
                <w:color w:val="000000"/>
                <w:sz w:val="21"/>
                <w:szCs w:val="21"/>
                <w:highlight w:val="none"/>
                <w:shd w:val="clear" w:color="auto" w:fill="auto"/>
                <w:lang w:val="en-US" w:eastAsia="zh-CN" w:bidi="ar-SA"/>
              </w:rPr>
            </w:pPr>
            <w:r>
              <w:rPr>
                <w:rFonts w:hint="eastAsia" w:ascii="宋体" w:hAnsi="宋体" w:eastAsia="宋体" w:cs="宋体"/>
                <w:b w:val="0"/>
                <w:bCs w:val="0"/>
                <w:color w:val="000000"/>
                <w:sz w:val="21"/>
                <w:szCs w:val="21"/>
                <w:highlight w:val="none"/>
                <w:shd w:val="clear" w:color="auto" w:fill="auto"/>
                <w:lang w:val="en-US" w:eastAsia="zh-CN" w:bidi="ar-SA"/>
              </w:rPr>
              <w:t xml:space="preserve">岗位职责说明：</w:t>
            </w:r>
            <w:r>
              <w:rPr>
                <w:rFonts w:hint="eastAsia" w:ascii="宋体" w:hAnsi="宋体" w:eastAsia="宋体" w:cs="宋体"/>
                <w:b w:val="0"/>
                <w:bCs w:val="0"/>
                <w:sz w:val="21"/>
                <w:szCs w:val="21"/>
                <w:highlight w:val="none"/>
              </w:rPr>
              <w:t xml:space="preserve">负责秩序维护工作、负责消防、监控技防设施操作管理，消防</w:t>
            </w:r>
            <w:r>
              <w:rPr>
                <w:rFonts w:hint="eastAsia" w:ascii="宋体" w:hAnsi="宋体" w:eastAsia="宋体" w:cs="宋体"/>
                <w:b w:val="0"/>
                <w:bCs w:val="0"/>
                <w:sz w:val="21"/>
                <w:szCs w:val="21"/>
                <w:highlight w:val="none"/>
                <w:lang w:eastAsia="zh-CN"/>
              </w:rPr>
              <w:t xml:space="preserve">物资</w:t>
            </w:r>
            <w:r>
              <w:rPr>
                <w:rFonts w:hint="eastAsia" w:ascii="宋体" w:hAnsi="宋体" w:eastAsia="宋体" w:cs="宋体"/>
                <w:b w:val="0"/>
                <w:bCs w:val="0"/>
                <w:sz w:val="21"/>
                <w:szCs w:val="21"/>
                <w:highlight w:val="none"/>
              </w:rPr>
              <w:t xml:space="preserve">管理工作，对保管部门工作及人员的管理。</w:t>
            </w:r>
            <w:r>
              <w:rPr>
                <w:rFonts w:hint="eastAsia" w:ascii="宋体" w:hAnsi="宋体" w:eastAsia="宋体" w:cs="宋体"/>
                <w:b w:val="0"/>
                <w:bCs w:val="0"/>
                <w:color w:val="000000"/>
                <w:sz w:val="21"/>
                <w:szCs w:val="21"/>
                <w:highlight w:val="none"/>
                <w:shd w:val="clear" w:color="auto" w:fill="auto"/>
                <w:lang w:val="en-US" w:eastAsia="zh-CN" w:bidi="ar-SA"/>
              </w:rPr>
            </w:r>
            <w:r/>
          </w:p>
          <w:p>
            <w:pPr>
              <w:pStyle w:val="1013"/>
              <w:jc w:val="left"/>
              <w:spacing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color w:val="000000"/>
                <w:sz w:val="21"/>
                <w:szCs w:val="21"/>
                <w:highlight w:val="none"/>
                <w:shd w:val="clear" w:color="auto" w:fill="auto"/>
                <w:lang w:val="en-US" w:eastAsia="zh-CN" w:bidi="ar-SA"/>
              </w:rPr>
              <w:t xml:space="preserve">基本素质要求：</w:t>
            </w:r>
            <w:r>
              <w:rPr>
                <w:rFonts w:hint="eastAsia" w:cs="宋体"/>
                <w:b w:val="0"/>
                <w:bCs w:val="0"/>
                <w:sz w:val="21"/>
                <w:szCs w:val="21"/>
                <w:highlight w:val="none"/>
                <w:lang w:val="en-US" w:eastAsia="zh-CN"/>
              </w:rPr>
              <w:t xml:space="preserve">50</w:t>
            </w:r>
            <w:r>
              <w:rPr>
                <w:rFonts w:hint="eastAsia" w:ascii="宋体" w:hAnsi="宋体" w:eastAsia="宋体" w:cs="宋体"/>
                <w:b w:val="0"/>
                <w:bCs w:val="0"/>
                <w:sz w:val="21"/>
                <w:szCs w:val="21"/>
                <w:highlight w:val="none"/>
              </w:rPr>
              <w:t xml:space="preserve">周岁（含）以下</w:t>
            </w:r>
            <w:r>
              <w:rPr>
                <w:rFonts w:hint="eastAsia" w:cs="宋体"/>
                <w:b w:val="0"/>
                <w:bCs w:val="0"/>
                <w:sz w:val="21"/>
                <w:szCs w:val="21"/>
                <w:highlight w:val="none"/>
                <w:lang w:eastAsia="zh-CN"/>
              </w:rPr>
              <w:t xml:space="preserve">（</w:t>
            </w:r>
            <w:r>
              <w:rPr>
                <w:rFonts w:hint="eastAsia" w:cs="宋体"/>
                <w:b w:val="0"/>
                <w:bCs w:val="0"/>
                <w:sz w:val="21"/>
                <w:szCs w:val="21"/>
                <w:highlight w:val="none"/>
                <w:lang w:val="en-US" w:eastAsia="zh-CN"/>
              </w:rPr>
              <w:t xml:space="preserve">男女不限</w:t>
            </w:r>
            <w:r>
              <w:rPr>
                <w:rFonts w:hint="eastAsia"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，能够管理一支队伍。</w:t>
            </w:r>
            <w:r>
              <w:rPr>
                <w:rFonts w:hint="eastAsia" w:ascii="宋体" w:hAnsi="宋体" w:eastAsia="宋体" w:cs="宋体"/>
                <w:b w:val="0"/>
                <w:bCs w:val="0"/>
                <w:sz w:val="21"/>
                <w:szCs w:val="21"/>
                <w:highlight w:val="none"/>
              </w:rPr>
            </w:r>
            <w:r/>
          </w:p>
          <w:p>
            <w:pPr>
              <w:pStyle w:val="1013"/>
              <w:jc w:val="left"/>
              <w:spacing w:line="24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其他：每日对部门各岗位工作完成情况进行抽查，对楼宇内外公共区域设备进行全面检查，统筹布局部门人员工作。</w:t>
            </w:r>
            <w:r>
              <w:rPr>
                <w:rFonts w:hint="eastAsia" w:ascii="宋体" w:hAnsi="宋体" w:eastAsia="宋体" w:cs="宋体"/>
                <w:b w:val="0"/>
                <w:bCs w:val="0"/>
                <w:color w:val="000000"/>
                <w:sz w:val="21"/>
                <w:szCs w:val="21"/>
                <w:highlight w:val="none"/>
                <w:lang w:val="en-US" w:eastAsia="zh-CN" w:bidi="ar-SA"/>
              </w:rPr>
            </w:r>
            <w:r/>
          </w:p>
        </w:tc>
      </w:tr>
      <w:tr>
        <w:trPr>
          <w:trHeight w:val="2474"/>
        </w:trPr>
        <w:tc>
          <w:tcPr>
            <w:tcW w:w="1218" w:type="dxa"/>
            <w:vAlign w:val="top"/>
            <w:vMerge w:val="continue"/>
            <w:textDirection w:val="lrTb"/>
            <w:noWrap w:val="false"/>
          </w:tcPr>
          <w:p>
            <w:pPr>
              <w:pStyle w:val="1013"/>
              <w:jc w:val="center"/>
              <w:rPr>
                <w:lang w:val="en-US" w:eastAsia="zh-CN"/>
              </w:rPr>
            </w:pPr>
            <w:r>
              <w:rPr>
                <w:rFonts w:hint="eastAsia"/>
                <w:lang w:val="en-US" w:eastAsia="zh-CN"/>
              </w:rPr>
              <w:t xml:space="preserve">   </w:t>
            </w:r>
            <w:r>
              <w:rPr>
                <w:lang w:val="en-US" w:eastAsia="zh-CN"/>
              </w:rPr>
            </w:r>
            <w:r/>
          </w:p>
        </w:tc>
        <w:tc>
          <w:tcPr>
            <w:tcW w:w="1534" w:type="dxa"/>
            <w:vAlign w:val="center"/>
            <w:textDirection w:val="lrTb"/>
            <w:noWrap w:val="false"/>
          </w:tcPr>
          <w:p>
            <w:pPr>
              <w:pStyle w:val="895"/>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保安员</w:t>
            </w:r>
            <w:r>
              <w:rPr>
                <w:rFonts w:hint="eastAsia" w:ascii="宋体" w:hAnsi="宋体" w:eastAsia="宋体" w:cs="宋体"/>
                <w:color w:val="000000"/>
                <w:sz w:val="21"/>
                <w:szCs w:val="21"/>
                <w:highlight w:val="none"/>
                <w:lang w:val="en-US" w:eastAsia="zh-CN" w:bidi="ar-SA"/>
              </w:rPr>
            </w:r>
            <w:r/>
          </w:p>
        </w:tc>
        <w:tc>
          <w:tcPr>
            <w:tcW w:w="700" w:type="dxa"/>
            <w:vAlign w:val="center"/>
            <w:textDirection w:val="lrTb"/>
            <w:noWrap w:val="false"/>
          </w:tcPr>
          <w:p>
            <w:pPr>
              <w:pStyle w:val="895"/>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bidi="ar-SA"/>
              </w:rPr>
            </w:r>
            <w:r/>
          </w:p>
        </w:tc>
        <w:tc>
          <w:tcPr>
            <w:tcW w:w="4933" w:type="dxa"/>
            <w:vAlign w:val="top"/>
            <w:textDirection w:val="lrTb"/>
            <w:noWrap w:val="false"/>
          </w:tcPr>
          <w:p>
            <w:pPr>
              <w:pStyle w:val="895"/>
              <w:jc w:val="left"/>
              <w:keepLines w:val="0"/>
              <w:keepNext w:val="0"/>
              <w:pageBreakBefore w:val="0"/>
              <w:spacing w:line="240" w:lineRule="auto"/>
              <w:widowControl/>
              <w:rPr>
                <w:rFonts w:hint="eastAsia" w:ascii="宋体" w:hAnsi="宋体" w:eastAsia="宋体" w:cs="宋体"/>
                <w:b w:val="0"/>
                <w:bCs w:val="0"/>
                <w:color w:val="000000"/>
                <w:sz w:val="21"/>
                <w:szCs w:val="21"/>
                <w:highlight w:val="none"/>
                <w:shd w:val="clear" w:color="auto" w:fill="auto"/>
                <w:lang w:val="en-US" w:eastAsia="zh-CN" w:bidi="ar-SA"/>
              </w:rPr>
            </w:pPr>
            <w:r>
              <w:rPr>
                <w:rFonts w:hint="eastAsia" w:ascii="宋体" w:hAnsi="宋体" w:eastAsia="宋体" w:cs="宋体"/>
                <w:b w:val="0"/>
                <w:bCs w:val="0"/>
                <w:color w:val="000000"/>
                <w:sz w:val="21"/>
                <w:szCs w:val="21"/>
                <w:highlight w:val="none"/>
                <w:shd w:val="clear" w:color="auto" w:fill="auto"/>
                <w:lang w:val="en-US" w:eastAsia="zh-CN" w:bidi="ar-SA"/>
              </w:rPr>
              <w:t xml:space="preserve">岗位职责说明：</w:t>
            </w:r>
            <w:r>
              <w:rPr>
                <w:rFonts w:hint="eastAsia" w:ascii="宋体" w:hAnsi="宋体" w:eastAsia="宋体" w:cs="宋体"/>
                <w:b w:val="0"/>
                <w:bCs w:val="0"/>
                <w:color w:val="000000"/>
                <w:sz w:val="21"/>
                <w:szCs w:val="21"/>
                <w:highlight w:val="none"/>
              </w:rPr>
              <w:t xml:space="preserve">负责出入口秩序维护和安全防范，树立良好形象，兼顾沿线秩序维护和应急处理及交通指挥，楼宇巡查</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shd w:val="clear" w:color="auto" w:fill="auto"/>
                <w:lang w:val="en-US" w:eastAsia="zh-CN" w:bidi="ar-SA"/>
              </w:rPr>
            </w:r>
            <w:r/>
          </w:p>
          <w:p>
            <w:pPr>
              <w:pStyle w:val="1013"/>
              <w:jc w:val="left"/>
              <w:keepLines w:val="0"/>
              <w:keepNext w:val="0"/>
              <w:pageBreakBefore w:val="0"/>
              <w:spacing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color w:val="000000"/>
                <w:sz w:val="21"/>
                <w:szCs w:val="21"/>
                <w:highlight w:val="none"/>
                <w:shd w:val="clear" w:color="auto" w:fill="auto"/>
                <w:lang w:val="en-US" w:eastAsia="zh-CN" w:bidi="ar-SA"/>
              </w:rPr>
              <w:t xml:space="preserve">基本素质要求：男女不限(女性最多配备一人)，55 周岁以下，新聘保安50周岁以下</w:t>
            </w:r>
            <w:r>
              <w:rPr>
                <w:rFonts w:hint="eastAsia" w:ascii="宋体" w:hAnsi="宋体" w:eastAsia="宋体" w:cs="宋体"/>
                <w:b w:val="0"/>
                <w:bCs w:val="0"/>
                <w:sz w:val="21"/>
                <w:szCs w:val="21"/>
                <w:highlight w:val="none"/>
              </w:rPr>
              <w:t xml:space="preserve">，无犯罪前科、无违法违纪记录，身体健康，体形匀称，五官端正。</w:t>
            </w:r>
            <w:r>
              <w:rPr>
                <w:rFonts w:hint="eastAsia" w:ascii="宋体" w:hAnsi="宋体" w:eastAsia="宋体" w:cs="宋体"/>
                <w:b w:val="0"/>
                <w:bCs w:val="0"/>
                <w:sz w:val="21"/>
                <w:szCs w:val="21"/>
                <w:highlight w:val="none"/>
              </w:rPr>
            </w:r>
            <w:r/>
          </w:p>
          <w:p>
            <w:pPr>
              <w:pStyle w:val="1013"/>
              <w:jc w:val="left"/>
              <w:keepLines w:val="0"/>
              <w:keepNext w:val="0"/>
              <w:pageBreakBefore w:val="0"/>
              <w:spacing w:line="240" w:lineRule="auto"/>
              <w:widowControl/>
              <w:rPr>
                <w:rFonts w:hint="eastAsia" w:cs="宋体"/>
                <w:b w:val="0"/>
                <w:bCs w:val="0"/>
                <w:sz w:val="21"/>
                <w:szCs w:val="21"/>
                <w:highlight w:val="none"/>
                <w:lang w:val="en-US" w:eastAsia="zh-CN"/>
              </w:rPr>
            </w:pPr>
            <w:r>
              <w:rPr>
                <w:rFonts w:hint="eastAsia" w:cs="宋体"/>
                <w:b w:val="0"/>
                <w:bCs w:val="0"/>
                <w:sz w:val="21"/>
                <w:szCs w:val="21"/>
                <w:highlight w:val="none"/>
                <w:lang w:val="en-US" w:eastAsia="zh-CN"/>
              </w:rPr>
              <w:t xml:space="preserve">其他要求：每个门岗保证24小时两人在岗，为本项目专职工作人员。能够胜任本职工作，对不能胜任的服务人员，校方有权要求更换。</w:t>
            </w:r>
            <w:r>
              <w:rPr>
                <w:rFonts w:hint="eastAsia" w:cs="宋体"/>
                <w:b w:val="0"/>
                <w:bCs w:val="0"/>
                <w:sz w:val="21"/>
                <w:szCs w:val="21"/>
                <w:highlight w:val="none"/>
                <w:lang w:val="en-US" w:eastAsia="zh-CN"/>
              </w:rPr>
            </w:r>
            <w:r/>
          </w:p>
        </w:tc>
      </w:tr>
      <w:tr>
        <w:trPr/>
        <w:tc>
          <w:tcPr>
            <w:tcW w:w="1218" w:type="dxa"/>
            <w:vAlign w:val="top"/>
            <w:vMerge w:val="continue"/>
            <w:textDirection w:val="lrTb"/>
            <w:noWrap w:val="false"/>
          </w:tcPr>
          <w:p>
            <w:pPr>
              <w:pStyle w:val="1013"/>
              <w:jc w:val="center"/>
              <w:rPr>
                <w:rFonts w:hint="eastAsia"/>
                <w:lang w:val="en-US" w:eastAsia="zh-CN"/>
              </w:rPr>
            </w:pPr>
            <w:r>
              <w:rPr>
                <w:rFonts w:hint="eastAsia"/>
                <w:lang w:val="en-US" w:eastAsia="zh-CN"/>
              </w:rPr>
            </w:r>
            <w:r/>
          </w:p>
        </w:tc>
        <w:tc>
          <w:tcPr>
            <w:tcW w:w="1534" w:type="dxa"/>
            <w:vAlign w:val="center"/>
            <w:textDirection w:val="lrTb"/>
            <w:noWrap w:val="false"/>
          </w:tcPr>
          <w:p>
            <w:pPr>
              <w:pStyle w:val="895"/>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消控岗</w:t>
            </w:r>
            <w:r>
              <w:rPr>
                <w:rFonts w:hint="eastAsia" w:ascii="宋体" w:hAnsi="宋体" w:eastAsia="宋体" w:cs="宋体"/>
                <w:color w:val="000000"/>
                <w:sz w:val="21"/>
                <w:szCs w:val="21"/>
                <w:highlight w:val="none"/>
                <w:lang w:val="en-US" w:eastAsia="zh-CN" w:bidi="ar-SA"/>
              </w:rPr>
            </w:r>
            <w:r/>
          </w:p>
        </w:tc>
        <w:tc>
          <w:tcPr>
            <w:tcW w:w="700" w:type="dxa"/>
            <w:vAlign w:val="center"/>
            <w:textDirection w:val="lrTb"/>
            <w:noWrap w:val="false"/>
          </w:tcPr>
          <w:p>
            <w:pPr>
              <w:pStyle w:val="895"/>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4933" w:type="dxa"/>
            <w:vAlign w:val="top"/>
            <w:textDirection w:val="lrTb"/>
            <w:noWrap w:val="false"/>
          </w:tcPr>
          <w:p>
            <w:pPr>
              <w:pStyle w:val="1013"/>
              <w:jc w:val="left"/>
              <w:rPr>
                <w:rFonts w:hint="eastAsia" w:ascii="宋体" w:hAnsi="宋体" w:eastAsia="宋体" w:cs="宋体"/>
                <w:b w:val="0"/>
                <w:bCs w:val="0"/>
                <w:color w:val="000000"/>
                <w:sz w:val="21"/>
                <w:szCs w:val="21"/>
                <w:highlight w:val="none"/>
                <w:shd w:val="clear" w:color="auto" w:fill="auto"/>
                <w:lang w:val="en-US" w:eastAsia="zh-CN" w:bidi="ar-SA"/>
              </w:rPr>
            </w:pPr>
            <w:r>
              <w:rPr>
                <w:rFonts w:hint="eastAsia" w:ascii="宋体" w:hAnsi="宋体" w:eastAsia="宋体" w:cs="宋体"/>
                <w:b w:val="0"/>
                <w:bCs w:val="0"/>
                <w:color w:val="000000"/>
                <w:sz w:val="21"/>
                <w:szCs w:val="21"/>
                <w:highlight w:val="none"/>
                <w:shd w:val="clear" w:color="auto" w:fill="auto"/>
                <w:lang w:val="en-US" w:eastAsia="zh-CN" w:bidi="ar-SA"/>
              </w:rPr>
              <w:t xml:space="preserve">岗位职责说明：</w:t>
            </w:r>
            <w:r>
              <w:rPr>
                <w:rFonts w:hint="eastAsia" w:ascii="宋体" w:hAnsi="宋体" w:eastAsia="宋体" w:cs="宋体"/>
                <w:b w:val="0"/>
                <w:bCs w:val="0"/>
                <w:sz w:val="21"/>
                <w:szCs w:val="21"/>
                <w:highlight w:val="none"/>
              </w:rPr>
              <w:t xml:space="preserve">对主监控室实行值班。</w:t>
            </w:r>
            <w:r>
              <w:rPr>
                <w:rFonts w:hint="eastAsia" w:ascii="宋体" w:hAnsi="宋体" w:eastAsia="宋体" w:cs="宋体"/>
                <w:b w:val="0"/>
                <w:bCs w:val="0"/>
                <w:color w:val="000000"/>
                <w:sz w:val="21"/>
                <w:szCs w:val="21"/>
                <w:highlight w:val="none"/>
                <w:shd w:val="clear" w:color="auto" w:fill="auto"/>
                <w:lang w:val="en-US" w:eastAsia="zh-CN" w:bidi="ar-SA"/>
              </w:rPr>
            </w:r>
            <w:r/>
          </w:p>
          <w:p>
            <w:pPr>
              <w:pStyle w:val="1013"/>
              <w:jc w:val="left"/>
              <w:spacing w:line="24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shd w:val="clear" w:color="auto" w:fill="auto"/>
                <w:lang w:val="en-US" w:eastAsia="zh-CN" w:bidi="ar-SA"/>
              </w:rPr>
              <w:t xml:space="preserve">基本素质要求：</w:t>
            </w:r>
            <w:r>
              <w:rPr>
                <w:rFonts w:hint="eastAsia" w:ascii="宋体" w:hAnsi="宋体" w:eastAsia="宋体" w:cs="宋体"/>
                <w:b w:val="0"/>
                <w:bCs w:val="0"/>
                <w:sz w:val="21"/>
                <w:szCs w:val="21"/>
                <w:highlight w:val="none"/>
                <w:lang w:val="en-US" w:eastAsia="zh-CN"/>
              </w:rPr>
              <w:t xml:space="preserve">50</w:t>
            </w:r>
            <w:r>
              <w:rPr>
                <w:rFonts w:hint="eastAsia" w:ascii="宋体" w:hAnsi="宋体" w:eastAsia="宋体" w:cs="宋体"/>
                <w:b w:val="0"/>
                <w:bCs w:val="0"/>
                <w:sz w:val="21"/>
                <w:szCs w:val="21"/>
                <w:highlight w:val="none"/>
              </w:rPr>
              <w:t xml:space="preserve">周岁以下，无犯罪前科、无违法违纪记录，身体健康，体形匀称，五官端正。</w:t>
            </w:r>
            <w:r>
              <w:rPr>
                <w:rFonts w:hint="eastAsia" w:ascii="宋体" w:hAnsi="宋体" w:eastAsia="宋体" w:cs="宋体"/>
                <w:b w:val="0"/>
                <w:bCs w:val="0"/>
                <w:color w:val="000000"/>
                <w:sz w:val="21"/>
                <w:szCs w:val="21"/>
                <w:highlight w:val="none"/>
                <w:lang w:val="en-US" w:eastAsia="zh-CN" w:bidi="ar-SA"/>
              </w:rPr>
            </w:r>
            <w:r/>
          </w:p>
        </w:tc>
      </w:tr>
      <w:tr>
        <w:trPr/>
        <w:tc>
          <w:tcPr>
            <w:tcW w:w="1218" w:type="dxa"/>
            <w:vAlign w:val="center"/>
            <w:vMerge w:val="restart"/>
            <w:textDirection w:val="lrTb"/>
            <w:noWrap w:val="false"/>
          </w:tcPr>
          <w:p>
            <w:pPr>
              <w:pStyle w:val="1013"/>
              <w:jc w:val="center"/>
            </w:pPr>
            <w:r>
              <w:t xml:space="preserve">保洁服务</w:t>
            </w:r>
            <w:r/>
          </w:p>
        </w:tc>
        <w:tc>
          <w:tcPr>
            <w:tcW w:w="1534" w:type="dxa"/>
            <w:vAlign w:val="center"/>
            <w:textDirection w:val="lrTb"/>
            <w:noWrap w:val="false"/>
          </w:tcPr>
          <w:p>
            <w:pPr>
              <w:pStyle w:val="895"/>
              <w:jc w:val="center"/>
              <w:widowControl/>
              <w:rPr>
                <w:rFonts w:cs="Arial"/>
                <w:color w:val="000000"/>
              </w:rPr>
            </w:pPr>
            <w:r>
              <w:rPr>
                <w:rFonts w:hint="eastAsia" w:ascii="宋体" w:hAnsi="宋体" w:eastAsia="宋体" w:cs="宋体"/>
                <w:color w:val="000000"/>
                <w:sz w:val="21"/>
                <w:szCs w:val="21"/>
                <w:highlight w:val="none"/>
                <w:lang w:val="en-US" w:eastAsia="zh-CN"/>
              </w:rPr>
              <w:t xml:space="preserve">保洁主管</w:t>
            </w:r>
            <w:r>
              <w:rPr>
                <w:rFonts w:cs="Arial"/>
                <w:color w:val="000000"/>
              </w:rPr>
            </w:r>
            <w:r/>
          </w:p>
        </w:tc>
        <w:tc>
          <w:tcPr>
            <w:tcW w:w="700" w:type="dxa"/>
            <w:vAlign w:val="center"/>
            <w:textDirection w:val="lrTb"/>
            <w:noWrap w:val="false"/>
          </w:tcPr>
          <w:p>
            <w:pPr>
              <w:pStyle w:val="895"/>
              <w:jc w:val="center"/>
              <w:widowControl/>
              <w:rPr>
                <w:rFonts w:ascii="Calibri" w:hAnsi="Calibri" w:eastAsia="Calibri" w:cs="Calibri"/>
                <w:color w:val="000000"/>
                <w:szCs w:val="21"/>
                <w:lang w:eastAsia="en-US"/>
              </w:rPr>
            </w:pPr>
            <w:r>
              <w:rPr>
                <w:rFonts w:hint="eastAsia" w:ascii="宋体" w:hAnsi="宋体" w:eastAsia="宋体" w:cs="宋体"/>
                <w:color w:val="000000"/>
                <w:sz w:val="21"/>
                <w:szCs w:val="21"/>
                <w:highlight w:val="none"/>
                <w:lang w:val="en-US" w:eastAsia="zh-CN"/>
              </w:rPr>
              <w:t xml:space="preserve">1</w:t>
            </w:r>
            <w:r>
              <w:rPr>
                <w:rFonts w:ascii="Calibri" w:hAnsi="Calibri" w:eastAsia="Calibri" w:cs="Calibri"/>
                <w:color w:val="000000"/>
                <w:szCs w:val="21"/>
                <w:lang w:eastAsia="en-US"/>
              </w:rPr>
            </w:r>
            <w:r/>
          </w:p>
        </w:tc>
        <w:tc>
          <w:tcPr>
            <w:tcW w:w="4933" w:type="dxa"/>
            <w:vAlign w:val="top"/>
            <w:textDirection w:val="lrTb"/>
            <w:noWrap w:val="false"/>
          </w:tcPr>
          <w:p>
            <w:pPr>
              <w:pStyle w:val="1013"/>
              <w:jc w:val="left"/>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shd w:val="clear" w:color="auto" w:fill="auto"/>
                <w:lang w:val="en-US" w:eastAsia="zh-CN" w:bidi="ar-SA"/>
              </w:rPr>
              <w:t xml:space="preserve">岗位职责说明：</w:t>
            </w:r>
            <w:r>
              <w:rPr>
                <w:rFonts w:hint="eastAsia" w:ascii="宋体" w:hAnsi="宋体" w:eastAsia="宋体" w:cs="宋体"/>
                <w:b w:val="0"/>
                <w:bCs w:val="0"/>
                <w:sz w:val="21"/>
                <w:szCs w:val="21"/>
                <w:highlight w:val="none"/>
              </w:rPr>
              <w:t xml:space="preserve">全面负责统筹项目内保洁、环境消杀以及清洁人员的日常管理工作；制定保洁工作计划，检查和监督各项工作的实施情况，保证工作的及时完成和工作效率的提高。</w:t>
            </w:r>
            <w:r>
              <w:rPr>
                <w:rFonts w:hint="eastAsia" w:ascii="宋体" w:hAnsi="宋体" w:eastAsia="宋体" w:cs="宋体"/>
                <w:b w:val="0"/>
                <w:bCs w:val="0"/>
                <w:color w:val="000000"/>
                <w:sz w:val="21"/>
                <w:szCs w:val="21"/>
                <w:highlight w:val="none"/>
              </w:rPr>
            </w:r>
            <w:r/>
          </w:p>
          <w:p>
            <w:pPr>
              <w:pStyle w:val="1013"/>
              <w:jc w:val="left"/>
              <w:spacing w:line="240" w:lineRule="auto"/>
            </w:pPr>
            <w:r>
              <w:rPr>
                <w:rFonts w:hint="eastAsia" w:ascii="宋体" w:hAnsi="宋体" w:eastAsia="宋体" w:cs="宋体"/>
                <w:b w:val="0"/>
                <w:bCs w:val="0"/>
                <w:color w:val="000000"/>
                <w:sz w:val="21"/>
                <w:szCs w:val="21"/>
                <w:highlight w:val="none"/>
                <w:shd w:val="clear" w:color="auto" w:fill="auto"/>
                <w:lang w:val="en-US" w:eastAsia="zh-CN" w:bidi="ar-SA"/>
              </w:rPr>
              <w:t xml:space="preserve">基本素质要求：</w:t>
            </w:r>
            <w:r>
              <w:rPr>
                <w:rFonts w:hint="eastAsia" w:ascii="宋体" w:hAnsi="宋体" w:eastAsia="宋体" w:cs="宋体"/>
                <w:b w:val="0"/>
                <w:bCs w:val="0"/>
                <w:sz w:val="21"/>
                <w:szCs w:val="21"/>
                <w:highlight w:val="none"/>
              </w:rPr>
              <w:t xml:space="preserve">有良好的团队合作精神，沟通、协调及组织能力强。</w:t>
            </w:r>
            <w:r/>
          </w:p>
        </w:tc>
      </w:tr>
      <w:tr>
        <w:trPr>
          <w:trHeight w:val="252"/>
        </w:trPr>
        <w:tc>
          <w:tcPr>
            <w:tcW w:w="1218" w:type="dxa"/>
            <w:vAlign w:val="center"/>
            <w:vMerge w:val="continue"/>
            <w:textDirection w:val="lrTb"/>
            <w:noWrap w:val="false"/>
          </w:tcPr>
          <w:p>
            <w:pPr>
              <w:pStyle w:val="1013"/>
              <w:jc w:val="center"/>
              <w:rPr>
                <w:lang w:eastAsia="zh-CN"/>
              </w:rPr>
            </w:pPr>
            <w:r>
              <w:rPr>
                <w:lang w:eastAsia="zh-CN"/>
              </w:rPr>
            </w:r>
            <w:r/>
          </w:p>
        </w:tc>
        <w:tc>
          <w:tcPr>
            <w:tcW w:w="1534" w:type="dxa"/>
            <w:vAlign w:val="center"/>
            <w:textDirection w:val="lrTb"/>
            <w:noWrap w:val="false"/>
          </w:tcPr>
          <w:p>
            <w:pPr>
              <w:pStyle w:val="895"/>
              <w:jc w:val="center"/>
              <w:widowControl/>
              <w:rPr>
                <w:rFonts w:hint="eastAsia" w:eastAsia="宋体" w:cs="Arial"/>
                <w:color w:val="000000"/>
                <w:lang w:eastAsia="zh-CN"/>
              </w:rPr>
            </w:pPr>
            <w:r>
              <w:rPr>
                <w:rFonts w:hint="eastAsia" w:ascii="宋体" w:hAnsi="宋体" w:eastAsia="宋体" w:cs="宋体"/>
                <w:color w:val="000000"/>
                <w:sz w:val="21"/>
                <w:szCs w:val="21"/>
                <w:highlight w:val="none"/>
                <w:lang w:val="en-US" w:eastAsia="zh-CN"/>
              </w:rPr>
              <w:t xml:space="preserve">保洁人员</w:t>
            </w:r>
            <w:r>
              <w:rPr>
                <w:rFonts w:hint="eastAsia" w:eastAsia="宋体" w:cs="Arial"/>
                <w:color w:val="000000"/>
                <w:lang w:eastAsia="zh-CN"/>
              </w:rPr>
            </w:r>
            <w:r/>
          </w:p>
        </w:tc>
        <w:tc>
          <w:tcPr>
            <w:tcW w:w="700" w:type="dxa"/>
            <w:vAlign w:val="center"/>
            <w:textDirection w:val="lrTb"/>
            <w:noWrap w:val="false"/>
          </w:tcPr>
          <w:p>
            <w:pPr>
              <w:pStyle w:val="895"/>
              <w:jc w:val="center"/>
              <w:widowControl/>
              <w:rPr>
                <w:rFonts w:ascii="Calibri" w:hAnsi="Calibri" w:eastAsia="Calibri" w:cs="Calibri"/>
                <w:color w:val="000000"/>
                <w:szCs w:val="21"/>
                <w:lang w:val="en-US" w:eastAsia="en-US"/>
              </w:rPr>
            </w:pPr>
            <w:r>
              <w:rPr>
                <w:rFonts w:hint="eastAsia" w:ascii="宋体" w:hAnsi="宋体" w:cs="宋体"/>
                <w:color w:val="000000"/>
                <w:sz w:val="21"/>
                <w:szCs w:val="21"/>
                <w:highlight w:val="none"/>
                <w:lang w:val="en-US" w:eastAsia="zh-CN"/>
              </w:rPr>
              <w:t xml:space="preserve">8</w:t>
            </w:r>
            <w:r>
              <w:rPr>
                <w:rFonts w:ascii="Calibri" w:hAnsi="Calibri" w:eastAsia="Calibri" w:cs="Calibri"/>
                <w:color w:val="000000"/>
                <w:szCs w:val="21"/>
                <w:lang w:val="en-US" w:eastAsia="en-US"/>
              </w:rPr>
            </w:r>
            <w:r/>
          </w:p>
        </w:tc>
        <w:tc>
          <w:tcPr>
            <w:tcW w:w="4933" w:type="dxa"/>
            <w:vAlign w:val="top"/>
            <w:textDirection w:val="lrTb"/>
            <w:noWrap w:val="false"/>
          </w:tcPr>
          <w:p>
            <w:pPr>
              <w:pStyle w:val="895"/>
              <w:jc w:val="left"/>
              <w:spacing w:line="24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shd w:val="clear" w:color="auto" w:fill="auto"/>
                <w:lang w:val="en-US" w:eastAsia="zh-CN" w:bidi="ar-SA"/>
              </w:rPr>
              <w:t xml:space="preserve">岗位职责说明：</w:t>
            </w:r>
            <w:r>
              <w:rPr>
                <w:rFonts w:hint="eastAsia" w:ascii="宋体" w:hAnsi="宋体" w:eastAsia="宋体" w:cs="宋体"/>
                <w:b w:val="0"/>
                <w:bCs w:val="0"/>
                <w:color w:val="000000"/>
                <w:sz w:val="21"/>
                <w:szCs w:val="21"/>
                <w:highlight w:val="none"/>
              </w:rPr>
              <w:t xml:space="preserve">外场及地库的保洁及室外道路、绿化的垃圾清运，保洁；电梯的保洁</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运送垃圾、顶岗、应急、清洗设备操作、外围2米以下玻璃清洁；公共部位保洁和垃圾清运。</w:t>
            </w:r>
            <w:r>
              <w:rPr>
                <w:rFonts w:hint="eastAsia" w:ascii="宋体" w:hAnsi="宋体" w:eastAsia="宋体" w:cs="宋体"/>
                <w:b w:val="0"/>
                <w:bCs w:val="0"/>
                <w:color w:val="000000"/>
                <w:sz w:val="21"/>
                <w:szCs w:val="21"/>
                <w:highlight w:val="none"/>
              </w:rPr>
            </w:r>
            <w:r/>
          </w:p>
          <w:p>
            <w:pPr>
              <w:pStyle w:val="1013"/>
              <w:jc w:val="left"/>
              <w:spacing w:line="240" w:lineRule="auto"/>
            </w:pPr>
            <w:r>
              <w:rPr>
                <w:rFonts w:hint="eastAsia" w:ascii="宋体" w:hAnsi="宋体" w:eastAsia="宋体" w:cs="宋体"/>
                <w:b w:val="0"/>
                <w:bCs w:val="0"/>
                <w:color w:val="000000"/>
                <w:sz w:val="21"/>
                <w:szCs w:val="21"/>
                <w:highlight w:val="none"/>
                <w:shd w:val="clear" w:color="auto" w:fill="auto"/>
                <w:lang w:val="en-US" w:eastAsia="zh-CN" w:bidi="ar-SA"/>
              </w:rPr>
              <w:t xml:space="preserve">基本素质要求：</w:t>
            </w:r>
            <w:r>
              <w:rPr>
                <w:rFonts w:hint="eastAsia" w:ascii="宋体" w:hAnsi="宋体" w:eastAsia="宋体" w:cs="宋体"/>
                <w:b w:val="0"/>
                <w:bCs w:val="0"/>
                <w:sz w:val="21"/>
                <w:szCs w:val="21"/>
                <w:highlight w:val="none"/>
              </w:rPr>
              <w:t xml:space="preserve">身体健康，工作认真负责， 能够吃苦耐劳，有团队协作精神。</w:t>
            </w:r>
            <w:r/>
          </w:p>
        </w:tc>
      </w:tr>
      <w:tr>
        <w:trPr>
          <w:trHeight w:val="252"/>
        </w:trPr>
        <w:tc>
          <w:tcPr>
            <w:tcW w:w="1218" w:type="dxa"/>
            <w:vAlign w:val="center"/>
            <w:textDirection w:val="lrTb"/>
            <w:noWrap w:val="false"/>
          </w:tcPr>
          <w:p>
            <w:pPr>
              <w:pStyle w:val="1013"/>
              <w:jc w:val="center"/>
              <w:rPr>
                <w:lang w:val="en-US" w:eastAsia="zh-CN"/>
              </w:rPr>
            </w:pPr>
            <w:r>
              <w:rPr>
                <w:rFonts w:hint="eastAsia"/>
                <w:lang w:val="en-US" w:eastAsia="zh-CN"/>
              </w:rPr>
              <w:t xml:space="preserve">维修</w:t>
            </w:r>
            <w:r>
              <w:rPr>
                <w:lang w:val="en-US" w:eastAsia="zh-CN"/>
              </w:rPr>
            </w:r>
            <w:r/>
          </w:p>
        </w:tc>
        <w:tc>
          <w:tcPr>
            <w:tcW w:w="1534" w:type="dxa"/>
            <w:vAlign w:val="center"/>
            <w:textDirection w:val="lrTb"/>
            <w:noWrap w:val="false"/>
          </w:tcPr>
          <w:p>
            <w:pPr>
              <w:pStyle w:val="895"/>
              <w:jc w:val="center"/>
              <w:widowControl/>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维修工</w:t>
            </w:r>
            <w:r>
              <w:rPr>
                <w:rFonts w:ascii="宋体" w:hAnsi="宋体" w:eastAsia="宋体" w:cs="宋体"/>
                <w:color w:val="000000"/>
                <w:sz w:val="21"/>
                <w:szCs w:val="21"/>
                <w:highlight w:val="none"/>
                <w:lang w:val="en-US" w:eastAsia="zh-CN"/>
              </w:rPr>
            </w:r>
            <w:r/>
          </w:p>
        </w:tc>
        <w:tc>
          <w:tcPr>
            <w:tcW w:w="700" w:type="dxa"/>
            <w:vAlign w:val="center"/>
            <w:textDirection w:val="lrTb"/>
            <w:noWrap w:val="false"/>
          </w:tcPr>
          <w:p>
            <w:pPr>
              <w:pStyle w:val="89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1</w:t>
            </w: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lang w:val="en-US" w:eastAsia="zh-CN" w:bidi="ar-SA"/>
              </w:rPr>
            </w:r>
            <w:r/>
          </w:p>
        </w:tc>
        <w:tc>
          <w:tcPr>
            <w:tcW w:w="4933" w:type="dxa"/>
            <w:vAlign w:val="top"/>
            <w:textDirection w:val="lrTb"/>
            <w:noWrap w:val="false"/>
          </w:tcPr>
          <w:p>
            <w:pPr>
              <w:pStyle w:val="895"/>
              <w:jc w:val="left"/>
              <w:spacing w:line="360" w:lineRule="auto"/>
              <w:widowControl/>
              <w:rPr>
                <w:rFonts w:hint="eastAsia" w:ascii="宋体" w:hAnsi="宋体" w:eastAsia="宋体" w:cs="宋体"/>
                <w:b w:val="0"/>
                <w:bCs w:val="0"/>
                <w:color w:val="000000"/>
                <w:sz w:val="21"/>
                <w:szCs w:val="21"/>
                <w:highlight w:val="none"/>
                <w:shd w:val="clear" w:color="auto" w:fill="auto"/>
                <w:lang w:val="en-US" w:eastAsia="zh-CN" w:bidi="ar-SA"/>
              </w:rPr>
            </w:pPr>
            <w:r>
              <w:rPr>
                <w:rFonts w:hint="eastAsia" w:ascii="宋体" w:hAnsi="宋体" w:eastAsia="宋体" w:cs="宋体"/>
                <w:b w:val="0"/>
                <w:bCs w:val="0"/>
                <w:color w:val="000000"/>
                <w:sz w:val="21"/>
                <w:szCs w:val="21"/>
                <w:highlight w:val="none"/>
                <w:shd w:val="clear" w:color="auto" w:fill="auto"/>
                <w:lang w:val="en-US" w:eastAsia="zh-CN" w:bidi="ar-SA"/>
              </w:rPr>
              <w:t xml:space="preserve">岗位职责说明：</w:t>
            </w:r>
            <w:r>
              <w:rPr>
                <w:rFonts w:hint="eastAsia" w:ascii="宋体" w:hAnsi="宋体" w:eastAsia="宋体" w:cs="宋体"/>
                <w:b w:val="0"/>
                <w:bCs w:val="0"/>
                <w:color w:val="000000"/>
                <w:sz w:val="21"/>
                <w:szCs w:val="21"/>
                <w:highlight w:val="none"/>
              </w:rPr>
              <w:t xml:space="preserve">公共设施设备的维修保养及现场应急处理。</w:t>
            </w:r>
            <w:r>
              <w:rPr>
                <w:rFonts w:hint="eastAsia" w:ascii="宋体" w:hAnsi="宋体" w:cs="宋体"/>
                <w:b w:val="0"/>
                <w:bCs w:val="0"/>
                <w:color w:val="000000"/>
                <w:sz w:val="21"/>
                <w:szCs w:val="21"/>
                <w:highlight w:val="none"/>
                <w:lang w:val="en-US" w:eastAsia="zh-CN"/>
              </w:rPr>
              <w:t xml:space="preserve">对学校涉及网络相关设施设备进行检修维护。</w:t>
            </w:r>
            <w:r>
              <w:rPr>
                <w:rFonts w:hint="eastAsia" w:ascii="宋体" w:hAnsi="宋体" w:eastAsia="宋体" w:cs="宋体"/>
                <w:b w:val="0"/>
                <w:bCs w:val="0"/>
                <w:color w:val="000000"/>
                <w:sz w:val="21"/>
                <w:szCs w:val="21"/>
                <w:highlight w:val="none"/>
              </w:rPr>
              <w:t xml:space="preserve"> </w:t>
            </w:r>
            <w:r>
              <w:rPr>
                <w:rFonts w:hint="eastAsia" w:ascii="宋体" w:hAnsi="宋体" w:eastAsia="宋体" w:cs="宋体"/>
                <w:b w:val="0"/>
                <w:bCs w:val="0"/>
                <w:color w:val="000000"/>
                <w:sz w:val="21"/>
                <w:szCs w:val="21"/>
                <w:highlight w:val="none"/>
                <w:shd w:val="clear" w:color="auto" w:fill="auto"/>
                <w:lang w:val="en-US" w:eastAsia="zh-CN" w:bidi="ar-SA"/>
              </w:rPr>
            </w:r>
            <w:r/>
          </w:p>
          <w:p>
            <w:pPr>
              <w:pStyle w:val="1013"/>
              <w:jc w:val="left"/>
              <w:spacing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color w:val="000000"/>
                <w:sz w:val="21"/>
                <w:szCs w:val="21"/>
                <w:highlight w:val="none"/>
                <w:shd w:val="clear" w:color="auto" w:fill="auto"/>
                <w:lang w:val="en-US" w:eastAsia="zh-CN" w:bidi="ar-SA"/>
              </w:rPr>
              <w:t xml:space="preserve">基本素质要求：</w:t>
            </w:r>
            <w:r>
              <w:rPr>
                <w:rFonts w:hint="eastAsia" w:ascii="宋体" w:hAnsi="宋体" w:eastAsia="宋体" w:cs="宋体"/>
                <w:b w:val="0"/>
                <w:bCs w:val="0"/>
                <w:sz w:val="21"/>
                <w:szCs w:val="21"/>
                <w:highlight w:val="none"/>
                <w:lang w:val="en-US" w:eastAsia="zh-CN"/>
              </w:rPr>
              <w:t xml:space="preserve">55</w:t>
            </w:r>
            <w:r>
              <w:rPr>
                <w:rFonts w:hint="eastAsia" w:ascii="宋体" w:hAnsi="宋体" w:eastAsia="宋体" w:cs="宋体"/>
                <w:b w:val="0"/>
                <w:bCs w:val="0"/>
                <w:sz w:val="21"/>
                <w:szCs w:val="21"/>
                <w:highlight w:val="none"/>
              </w:rPr>
              <w:t xml:space="preserve">周岁（含）以下，身体健康，具有丰富的工作经验，工作认真负责，能够吃苦耐劳。</w:t>
            </w:r>
            <w:r>
              <w:rPr>
                <w:rFonts w:hint="eastAsia" w:ascii="宋体" w:hAnsi="宋体" w:eastAsia="宋体" w:cs="宋体"/>
                <w:b w:val="0"/>
                <w:bCs w:val="0"/>
                <w:sz w:val="21"/>
                <w:szCs w:val="21"/>
                <w:highlight w:val="none"/>
              </w:rPr>
            </w:r>
            <w:r/>
          </w:p>
          <w:p>
            <w:pPr>
              <w:pStyle w:val="1013"/>
              <w:jc w:val="left"/>
              <w:spacing w:line="240" w:lineRule="auto"/>
              <w:rPr>
                <w:rFonts w:hint="eastAsia" w:ascii="宋体" w:hAnsi="宋体" w:eastAsia="宋体" w:cs="宋体"/>
                <w:b w:val="0"/>
                <w:bCs w:val="0"/>
                <w:color w:val="000000"/>
                <w:sz w:val="21"/>
                <w:szCs w:val="21"/>
                <w:highlight w:val="none"/>
                <w:shd w:val="clear" w:color="auto" w:fill="auto"/>
                <w:lang w:val="en-US" w:eastAsia="zh-CN" w:bidi="ar-SA"/>
              </w:rPr>
            </w:pPr>
            <w:r>
              <w:rPr>
                <w:rFonts w:hint="eastAsia" w:ascii="宋体" w:hAnsi="宋体" w:eastAsia="宋体" w:cs="宋体"/>
                <w:b w:val="0"/>
                <w:bCs w:val="0"/>
                <w:sz w:val="21"/>
                <w:szCs w:val="21"/>
                <w:highlight w:val="none"/>
                <w:lang w:val="en-US" w:eastAsia="zh-CN"/>
              </w:rPr>
              <w:t xml:space="preserve">其他：</w:t>
            </w:r>
            <w:r>
              <w:rPr>
                <w:rFonts w:hint="eastAsia" w:ascii="宋体" w:hAnsi="宋体" w:eastAsia="宋体" w:cs="宋体"/>
                <w:b w:val="0"/>
                <w:bCs w:val="0"/>
                <w:sz w:val="21"/>
                <w:szCs w:val="21"/>
                <w:highlight w:val="none"/>
              </w:rPr>
              <w:t xml:space="preserve">每日对公共区域现场的巡查及维修、强电弱电设施设备的运行情况巡查及管理。</w:t>
            </w:r>
            <w:r>
              <w:rPr>
                <w:rFonts w:hint="eastAsia" w:ascii="宋体" w:hAnsi="宋体" w:eastAsia="宋体" w:cs="宋体"/>
                <w:b w:val="0"/>
                <w:bCs w:val="0"/>
                <w:color w:val="000000"/>
                <w:sz w:val="21"/>
                <w:szCs w:val="21"/>
                <w:highlight w:val="none"/>
                <w:shd w:val="clear" w:color="auto" w:fill="auto"/>
                <w:lang w:val="en-US" w:eastAsia="zh-CN" w:bidi="ar-SA"/>
              </w:rPr>
            </w:r>
            <w:r/>
          </w:p>
        </w:tc>
      </w:tr>
      <w:tr>
        <w:trPr/>
        <w:tc>
          <w:tcPr>
            <w:gridSpan w:val="2"/>
            <w:tcW w:w="2752" w:type="dxa"/>
            <w:vAlign w:val="top"/>
            <w:textDirection w:val="lrTb"/>
            <w:noWrap w:val="false"/>
          </w:tcPr>
          <w:p>
            <w:pPr>
              <w:pStyle w:val="1013"/>
              <w:jc w:val="center"/>
              <w:rPr>
                <w:rFonts w:hint="eastAsia" w:eastAsia="宋体"/>
                <w:b/>
                <w:spacing w:val="-2"/>
                <w:lang w:eastAsia="zh-CN"/>
              </w:rPr>
            </w:pPr>
            <w:r>
              <w:rPr>
                <w:rFonts w:hint="eastAsia" w:eastAsia="宋体"/>
                <w:b/>
                <w:spacing w:val="-2"/>
                <w:lang w:eastAsia="zh-CN"/>
              </w:rPr>
              <w:t xml:space="preserve">人员总数</w:t>
            </w:r>
            <w:r>
              <w:rPr>
                <w:rFonts w:hint="eastAsia" w:eastAsia="宋体"/>
                <w:b/>
                <w:spacing w:val="-2"/>
                <w:lang w:eastAsia="zh-CN"/>
              </w:rPr>
            </w:r>
            <w:r/>
          </w:p>
        </w:tc>
        <w:tc>
          <w:tcPr>
            <w:tcW w:w="700" w:type="dxa"/>
            <w:vAlign w:val="top"/>
            <w:textDirection w:val="lrTb"/>
            <w:noWrap w:val="false"/>
          </w:tcPr>
          <w:p>
            <w:pPr>
              <w:pStyle w:val="895"/>
              <w:jc w:val="center"/>
              <w:rPr>
                <w:rFonts w:ascii="Calibri" w:hAnsi="Calibri" w:eastAsia="宋体" w:cs="Calibri"/>
                <w:color w:val="000000"/>
                <w:szCs w:val="21"/>
                <w:lang w:val="en-US" w:eastAsia="zh-CN"/>
              </w:rPr>
            </w:pPr>
            <w:r>
              <w:rPr>
                <w:rFonts w:hint="eastAsia" w:cs="Calibri"/>
                <w:color w:val="000000"/>
                <w:szCs w:val="21"/>
                <w:lang w:val="en-US" w:eastAsia="zh-CN"/>
              </w:rPr>
              <w:t xml:space="preserve">22</w:t>
            </w:r>
            <w:r>
              <w:rPr>
                <w:rFonts w:ascii="Calibri" w:hAnsi="Calibri" w:eastAsia="宋体" w:cs="Calibri"/>
                <w:color w:val="000000"/>
                <w:szCs w:val="21"/>
                <w:lang w:val="en-US" w:eastAsia="zh-CN"/>
              </w:rPr>
            </w:r>
            <w:r/>
          </w:p>
        </w:tc>
        <w:tc>
          <w:tcPr>
            <w:tcW w:w="4933" w:type="dxa"/>
            <w:vAlign w:val="top"/>
            <w:textDirection w:val="lrTb"/>
            <w:noWrap w:val="false"/>
          </w:tcPr>
          <w:p>
            <w:pPr>
              <w:pStyle w:val="1013"/>
              <w:jc w:val="center"/>
            </w:pPr>
            <w:r/>
            <w:r/>
          </w:p>
        </w:tc>
      </w:tr>
    </w:tbl>
    <w:p>
      <w:pPr>
        <w:pStyle w:val="895"/>
        <w:ind w:firstLine="480"/>
        <w:spacing w:line="360" w:lineRule="auto"/>
        <w:rPr>
          <w:rFonts w:ascii="宋体" w:hAnsi="宋体" w:eastAsia="宋体"/>
          <w:color w:val="000000"/>
          <w:sz w:val="24"/>
          <w:szCs w:val="24"/>
        </w:rPr>
      </w:pPr>
      <w:r>
        <w:rPr>
          <w:rFonts w:hint="eastAsia" w:ascii="宋体" w:hAnsi="宋体" w:eastAsia="宋体"/>
          <w:sz w:val="24"/>
          <w:szCs w:val="24"/>
        </w:rPr>
        <w:t xml:space="preserve">中标并合同签订生效后，中标人须按招标文件要求及所投的投标文件中做出的相应承诺将相关人员及时</w:t>
      </w:r>
      <w:r>
        <w:rPr>
          <w:rFonts w:hint="eastAsia" w:ascii="宋体" w:hAnsi="宋体" w:eastAsia="宋体"/>
          <w:color w:val="000000"/>
          <w:sz w:val="24"/>
          <w:szCs w:val="24"/>
        </w:rPr>
        <w:t xml:space="preserve">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rPr>
          <w:rFonts w:ascii="宋体" w:hAnsi="宋体" w:eastAsia="宋体"/>
          <w:color w:val="000000"/>
          <w:sz w:val="24"/>
          <w:szCs w:val="24"/>
        </w:rPr>
      </w:r>
      <w:r/>
    </w:p>
    <w:p>
      <w:pPr>
        <w:pStyle w:val="895"/>
        <w:ind w:firstLine="482"/>
        <w:spacing w:line="360" w:lineRule="auto"/>
        <w:rPr>
          <w:rFonts w:hint="eastAsia" w:ascii="宋体" w:hAnsi="宋体" w:eastAsia="宋体"/>
          <w:b/>
          <w:sz w:val="24"/>
          <w:szCs w:val="24"/>
          <w:lang w:val="en-US" w:eastAsia="zh-CN"/>
        </w:rPr>
      </w:pPr>
      <w:r>
        <w:rPr>
          <w:rFonts w:hint="eastAsia" w:ascii="宋体" w:hAnsi="宋体" w:eastAsia="宋体"/>
          <w:b/>
          <w:sz w:val="24"/>
          <w:szCs w:val="24"/>
          <w:lang w:val="en-US" w:eastAsia="zh-CN"/>
        </w:rPr>
      </w:r>
      <w:r/>
    </w:p>
    <w:p>
      <w:pPr>
        <w:pStyle w:val="895"/>
        <w:ind w:firstLine="482"/>
        <w:spacing w:line="360" w:lineRule="auto"/>
        <w:rPr>
          <w:rFonts w:ascii="宋体" w:hAnsi="宋体" w:eastAsia="宋体"/>
          <w:b/>
          <w:sz w:val="24"/>
          <w:szCs w:val="24"/>
          <w:lang w:val="en-US" w:eastAsia="zh-CN"/>
        </w:rPr>
      </w:pPr>
      <w:r>
        <w:rPr>
          <w:rFonts w:hint="eastAsia" w:ascii="宋体" w:hAnsi="宋体" w:eastAsia="宋体"/>
          <w:b/>
          <w:sz w:val="24"/>
          <w:szCs w:val="24"/>
          <w:lang w:val="en-US" w:eastAsia="zh-CN"/>
        </w:rPr>
        <w:t xml:space="preserve">6.验收标准与要求</w:t>
      </w:r>
      <w:r>
        <w:rPr>
          <w:rFonts w:ascii="宋体" w:hAnsi="宋体" w:eastAsia="宋体"/>
          <w:b/>
          <w:sz w:val="24"/>
          <w:szCs w:val="24"/>
          <w:lang w:val="en-US" w:eastAsia="zh-CN"/>
        </w:rPr>
      </w:r>
      <w:r/>
    </w:p>
    <w:p>
      <w:pPr>
        <w:pStyle w:val="895"/>
        <w:ind w:firstLine="480"/>
        <w:spacing w:line="360" w:lineRule="auto"/>
        <w:rPr>
          <w:rFonts w:ascii="宋体" w:hAnsi="宋体" w:eastAsia="宋体"/>
          <w:b w:val="0"/>
          <w:bCs/>
          <w:sz w:val="24"/>
          <w:szCs w:val="24"/>
          <w:lang w:val="en-US" w:eastAsia="zh-CN"/>
        </w:rPr>
      </w:pPr>
      <w:r>
        <w:rPr>
          <w:rFonts w:ascii="宋体" w:hAnsi="宋体" w:eastAsia="宋体"/>
          <w:b w:val="0"/>
          <w:bCs/>
          <w:sz w:val="24"/>
          <w:szCs w:val="24"/>
          <w:lang w:val="en-US" w:eastAsia="zh-CN"/>
        </w:rPr>
        <w:t xml:space="preserve">按照采购合同约定对供应商提供的物业管理服务进行验收，对于供应商未按合同约定提供物业管理服务的，采购人有权依法追究其违约责任。</w:t>
      </w:r>
      <w:r>
        <w:rPr>
          <w:rFonts w:ascii="宋体" w:hAnsi="宋体" w:eastAsia="宋体"/>
          <w:b w:val="0"/>
          <w:bCs/>
          <w:sz w:val="24"/>
          <w:szCs w:val="24"/>
          <w:lang w:val="en-US" w:eastAsia="zh-CN"/>
        </w:rPr>
      </w:r>
      <w:r/>
    </w:p>
    <w:p>
      <w:pPr>
        <w:pStyle w:val="895"/>
        <w:ind w:firstLine="480"/>
        <w:spacing w:line="360" w:lineRule="auto"/>
        <w:rPr>
          <w:rFonts w:ascii="宋体" w:hAnsi="宋体" w:eastAsia="宋体"/>
          <w:b w:val="0"/>
          <w:bCs/>
          <w:sz w:val="24"/>
          <w:szCs w:val="24"/>
          <w:lang w:val="en-US" w:eastAsia="zh-CN"/>
        </w:rPr>
      </w:pPr>
      <w:r>
        <w:rPr>
          <w:rFonts w:ascii="宋体" w:hAnsi="宋体" w:eastAsia="宋体"/>
          <w:b w:val="0"/>
          <w:bCs/>
          <w:sz w:val="24"/>
          <w:szCs w:val="24"/>
          <w:lang w:val="en-US" w:eastAsia="zh-CN"/>
        </w:rPr>
        <w:t xml:space="preserve">具体要求：</w:t>
      </w:r>
      <w:r>
        <w:rPr>
          <w:rFonts w:ascii="宋体" w:hAnsi="宋体" w:eastAsia="宋体"/>
          <w:b w:val="0"/>
          <w:bCs/>
          <w:sz w:val="24"/>
          <w:szCs w:val="24"/>
          <w:u w:val="single"/>
          <w:lang w:val="en-US" w:eastAsia="zh-CN"/>
        </w:rPr>
        <w:t xml:space="preserve"> </w:t>
      </w:r>
      <w:r>
        <w:rPr>
          <w:rFonts w:hint="eastAsia" w:ascii="宋体" w:hAnsi="宋体" w:eastAsia="宋体"/>
          <w:b w:val="0"/>
          <w:bCs/>
          <w:sz w:val="24"/>
          <w:szCs w:val="24"/>
          <w:u w:val="single"/>
          <w:lang w:val="en-US" w:eastAsia="zh-CN"/>
        </w:rPr>
        <w:t xml:space="preserve">   </w:t>
      </w:r>
      <w:r>
        <w:rPr>
          <w:rFonts w:ascii="宋体" w:hAnsi="宋体" w:eastAsia="宋体"/>
          <w:b w:val="0"/>
          <w:bCs/>
          <w:sz w:val="24"/>
          <w:szCs w:val="24"/>
          <w:u w:val="single"/>
          <w:lang w:val="en-US" w:eastAsia="zh-CN"/>
        </w:rPr>
        <w:t xml:space="preserve">  </w:t>
      </w:r>
      <w:r>
        <w:rPr>
          <w:rFonts w:ascii="宋体" w:hAnsi="宋体" w:eastAsia="宋体"/>
          <w:b w:val="0"/>
          <w:bCs/>
          <w:sz w:val="24"/>
          <w:szCs w:val="24"/>
          <w:lang w:val="en-US" w:eastAsia="zh-CN"/>
        </w:rPr>
        <w:t xml:space="preserve">（如验收标准、验收主体、时间、方式、程序、内容等）</w:t>
      </w:r>
      <w:r>
        <w:rPr>
          <w:rFonts w:ascii="宋体" w:hAnsi="宋体" w:eastAsia="宋体"/>
          <w:b w:val="0"/>
          <w:bCs/>
          <w:sz w:val="24"/>
          <w:szCs w:val="24"/>
          <w:lang w:val="en-US" w:eastAsia="zh-CN"/>
        </w:rPr>
      </w:r>
      <w:r/>
    </w:p>
    <w:p>
      <w:pPr>
        <w:pStyle w:val="895"/>
        <w:ind w:firstLine="440"/>
        <w:spacing w:line="360" w:lineRule="auto"/>
        <w:rPr>
          <w:rFonts w:hint="eastAsia" w:ascii="宋体" w:hAnsi="宋体" w:eastAsia="宋体"/>
          <w:bCs/>
          <w:color w:val="000000"/>
          <w:sz w:val="24"/>
          <w:highlight w:val="none"/>
          <w:lang w:eastAsia="zh-CN"/>
        </w:rPr>
      </w:pPr>
      <w:r>
        <w:rPr>
          <w:rFonts w:hint="eastAsia" w:ascii="宋体" w:hAnsi="宋体"/>
          <w:bCs/>
          <w:color w:val="000000"/>
          <w:sz w:val="24"/>
          <w:szCs w:val="24"/>
          <w:highlight w:val="none"/>
          <w:lang w:val="en-US" w:eastAsia="zh-CN"/>
        </w:rPr>
        <w:t xml:space="preserve">1、</w:t>
      </w:r>
      <w:r>
        <w:rPr>
          <w:rFonts w:ascii="宋体" w:hAnsi="宋体"/>
          <w:bCs/>
          <w:color w:val="000000"/>
          <w:sz w:val="24"/>
          <w:highlight w:val="none"/>
        </w:rPr>
        <w:t xml:space="preserve">考核自合同签订之日起至合同终止日止</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895"/>
        <w:ind w:firstLine="480"/>
        <w:spacing w:line="360" w:lineRule="auto"/>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w:t>
      </w:r>
      <w:r>
        <w:rPr>
          <w:rFonts w:ascii="宋体" w:hAnsi="宋体"/>
          <w:bCs/>
          <w:color w:val="000000"/>
          <w:sz w:val="24"/>
          <w:highlight w:val="none"/>
        </w:rPr>
        <w:t xml:space="preserve">考核结果直接与当</w:t>
      </w:r>
      <w:r>
        <w:rPr>
          <w:rFonts w:hint="eastAsia" w:ascii="宋体" w:hAnsi="宋体"/>
          <w:bCs/>
          <w:color w:val="000000"/>
          <w:sz w:val="24"/>
          <w:highlight w:val="none"/>
        </w:rPr>
        <w:t xml:space="preserve">季</w:t>
      </w:r>
      <w:r>
        <w:rPr>
          <w:rFonts w:ascii="宋体" w:hAnsi="宋体"/>
          <w:bCs/>
          <w:color w:val="000000"/>
          <w:sz w:val="24"/>
          <w:highlight w:val="none"/>
        </w:rPr>
        <w:t xml:space="preserve">物业费结算挂钩</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895"/>
        <w:ind w:firstLine="480"/>
        <w:spacing w:line="360" w:lineRule="auto"/>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3、</w:t>
      </w:r>
      <w:r>
        <w:rPr>
          <w:rFonts w:ascii="宋体" w:hAnsi="宋体"/>
          <w:bCs/>
          <w:color w:val="000000"/>
          <w:sz w:val="24"/>
          <w:highlight w:val="none"/>
        </w:rPr>
        <w:t xml:space="preserve">考核办法</w:t>
      </w:r>
      <w:r>
        <w:rPr>
          <w:rFonts w:hint="eastAsia" w:ascii="宋体" w:hAnsi="宋体"/>
          <w:bCs/>
          <w:color w:val="000000"/>
          <w:sz w:val="24"/>
          <w:highlight w:val="none"/>
          <w:lang w:eastAsia="zh-CN"/>
        </w:rPr>
        <w:t xml:space="preserve">：</w:t>
      </w:r>
      <w:r>
        <w:rPr>
          <w:rFonts w:ascii="宋体" w:hAnsi="宋体"/>
          <w:bCs/>
          <w:color w:val="000000"/>
          <w:sz w:val="24"/>
          <w:highlight w:val="none"/>
        </w:rPr>
        <w:t xml:space="preserve">考核检查采用定期、不定期和日常管理相结合的办法，每</w:t>
      </w:r>
      <w:r>
        <w:rPr>
          <w:rFonts w:hint="eastAsia" w:ascii="宋体" w:hAnsi="宋体"/>
          <w:bCs/>
          <w:color w:val="000000"/>
          <w:sz w:val="24"/>
          <w:highlight w:val="none"/>
        </w:rPr>
        <w:t xml:space="preserve">季度</w:t>
      </w:r>
      <w:r>
        <w:rPr>
          <w:rFonts w:ascii="宋体" w:hAnsi="宋体"/>
          <w:bCs/>
          <w:color w:val="000000"/>
          <w:sz w:val="24"/>
          <w:highlight w:val="none"/>
        </w:rPr>
        <w:t xml:space="preserve">组织1-2次考核检查</w:t>
      </w:r>
      <w:r>
        <w:rPr>
          <w:rFonts w:hint="eastAsia" w:ascii="宋体" w:hAnsi="宋体"/>
          <w:bCs/>
          <w:color w:val="000000"/>
          <w:sz w:val="24"/>
          <w:highlight w:val="none"/>
          <w:lang w:eastAsia="zh-CN"/>
        </w:rPr>
        <w:t xml:space="preserve">，</w:t>
      </w:r>
      <w:r>
        <w:rPr>
          <w:rFonts w:ascii="宋体" w:hAnsi="宋体"/>
          <w:bCs/>
          <w:color w:val="000000"/>
          <w:sz w:val="24"/>
          <w:highlight w:val="none"/>
        </w:rPr>
        <w:t xml:space="preserve">采取不事先通知方式进行，考核检查人员由</w:t>
      </w:r>
      <w:r>
        <w:rPr>
          <w:rFonts w:hint="eastAsia" w:ascii="宋体" w:hAnsi="宋体"/>
          <w:bCs/>
          <w:color w:val="000000"/>
          <w:sz w:val="24"/>
          <w:highlight w:val="none"/>
        </w:rPr>
        <w:t xml:space="preserve">甲方</w:t>
      </w:r>
      <w:r>
        <w:rPr>
          <w:rFonts w:ascii="宋体" w:hAnsi="宋体"/>
          <w:bCs/>
          <w:color w:val="000000"/>
          <w:sz w:val="24"/>
          <w:highlight w:val="none"/>
        </w:rPr>
        <w:t xml:space="preserve">确定</w:t>
      </w:r>
      <w:r>
        <w:rPr>
          <w:rFonts w:hint="eastAsia" w:ascii="宋体" w:hAnsi="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895"/>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4、</w:t>
      </w:r>
      <w:r>
        <w:rPr>
          <w:rFonts w:ascii="宋体" w:hAnsi="宋体"/>
          <w:bCs/>
          <w:color w:val="000000"/>
          <w:sz w:val="24"/>
          <w:highlight w:val="none"/>
        </w:rPr>
        <w:t xml:space="preserve">扣分办法：80分以上（含80分）为合格，不扣款</w:t>
      </w:r>
      <w:r>
        <w:rPr>
          <w:rFonts w:hint="eastAsia" w:ascii="宋体" w:hAnsi="宋体"/>
          <w:bCs/>
          <w:color w:val="000000"/>
          <w:sz w:val="24"/>
          <w:highlight w:val="none"/>
        </w:rPr>
        <w:t xml:space="preserve">；</w:t>
      </w:r>
      <w:r>
        <w:rPr>
          <w:rFonts w:ascii="宋体" w:hAnsi="宋体"/>
          <w:bCs/>
          <w:color w:val="000000"/>
          <w:sz w:val="24"/>
          <w:highlight w:val="none"/>
        </w:rPr>
        <w:t xml:space="preserve">80分以下，每扣1分，扣除物管费500 元</w:t>
      </w:r>
      <w:r>
        <w:rPr>
          <w:rFonts w:hint="eastAsia" w:ascii="宋体" w:hAnsi="宋体"/>
          <w:bCs/>
          <w:color w:val="000000"/>
          <w:sz w:val="24"/>
          <w:highlight w:val="none"/>
        </w:rPr>
        <w:t xml:space="preserve">。</w:t>
      </w:r>
      <w:r>
        <w:rPr>
          <w:rFonts w:ascii="宋体" w:hAnsi="宋体"/>
          <w:bCs/>
          <w:color w:val="000000"/>
          <w:sz w:val="24"/>
          <w:highlight w:val="none"/>
        </w:rPr>
        <w:t xml:space="preserve">考核内容中1个问题在同1个</w:t>
      </w:r>
      <w:r>
        <w:rPr>
          <w:rFonts w:hint="eastAsia" w:ascii="宋体" w:hAnsi="宋体"/>
          <w:bCs/>
          <w:color w:val="000000"/>
          <w:sz w:val="24"/>
          <w:highlight w:val="none"/>
        </w:rPr>
        <w:t xml:space="preserve">季度内</w:t>
      </w:r>
      <w:r>
        <w:rPr>
          <w:rFonts w:ascii="宋体" w:hAnsi="宋体"/>
          <w:bCs/>
          <w:color w:val="000000"/>
          <w:sz w:val="24"/>
          <w:highlight w:val="none"/>
        </w:rPr>
        <w:t xml:space="preserve">多次发生违规的重复扣分，直至本项目栏中总分扣完为止。考核中涉及整改的项目，如至下一考核周期内未整改到位的将加倍处罚；</w:t>
      </w:r>
      <w:r>
        <w:rPr>
          <w:rFonts w:ascii="宋体" w:hAnsi="宋体"/>
          <w:bCs/>
          <w:color w:val="000000"/>
          <w:sz w:val="24"/>
          <w:highlight w:val="none"/>
        </w:rPr>
      </w:r>
      <w:r/>
    </w:p>
    <w:p>
      <w:pPr>
        <w:pStyle w:val="895"/>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5、</w:t>
      </w:r>
      <w:r>
        <w:rPr>
          <w:rFonts w:ascii="宋体" w:hAnsi="宋体"/>
          <w:bCs/>
          <w:color w:val="000000"/>
          <w:sz w:val="24"/>
          <w:highlight w:val="none"/>
        </w:rPr>
        <w:t xml:space="preserve">本考核细则与合同具有同等效力。</w:t>
      </w:r>
      <w:r>
        <w:rPr>
          <w:rFonts w:ascii="宋体" w:hAnsi="宋体"/>
          <w:bCs/>
          <w:color w:val="000000"/>
          <w:sz w:val="24"/>
          <w:highlight w:val="none"/>
        </w:rPr>
      </w:r>
      <w:r/>
    </w:p>
    <w:p>
      <w:pPr>
        <w:pStyle w:val="895"/>
        <w:ind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bl>
      <w:tblPr>
        <w:tblW w:w="8900" w:type="dxa"/>
        <w:jc w:val="center"/>
        <w:tblInd w:w="-15" w:type="dxa"/>
        <w:tblLayout w:type="fixed"/>
        <w:tblCellMar>
          <w:left w:w="15" w:type="dxa"/>
          <w:top w:w="15" w:type="dxa"/>
          <w:right w:w="15" w:type="dxa"/>
          <w:bottom w:w="15" w:type="dxa"/>
        </w:tblCellMar>
        <w:tblLook w:val="04A0" w:firstRow="1" w:lastRow="0" w:firstColumn="1" w:lastColumn="0" w:noHBand="0" w:noVBand="1"/>
      </w:tblPr>
      <w:tblGrid>
        <w:gridCol w:w="506"/>
        <w:gridCol w:w="783"/>
        <w:gridCol w:w="3724"/>
        <w:gridCol w:w="615"/>
        <w:gridCol w:w="1509"/>
        <w:gridCol w:w="646"/>
        <w:gridCol w:w="1117"/>
      </w:tblGrid>
      <w:tr>
        <w:trPr>
          <w:trHeight w:val="734"/>
        </w:trPr>
        <w:tc>
          <w:tcPr>
            <w:gridSpan w:val="7"/>
            <w:tcBorders>
              <w:top w:val="none" w:color="000000" w:sz="4" w:space="0"/>
              <w:left w:val="none" w:color="000000" w:sz="4" w:space="0"/>
              <w:bottom w:val="single" w:color="000000" w:sz="12" w:space="0"/>
              <w:right w:val="none" w:color="000000" w:sz="4" w:space="0"/>
            </w:tcBorders>
            <w:tcW w:w="8900" w:type="dxa"/>
            <w:vAlign w:val="center"/>
            <w:textDirection w:val="lrTb"/>
            <w:noWrap w:val="false"/>
          </w:tcPr>
          <w:p>
            <w:pPr>
              <w:pStyle w:val="895"/>
              <w:jc w:val="center"/>
              <w:widowControl/>
              <w:rPr>
                <w:rFonts w:hint="eastAsia" w:ascii="宋体" w:hAnsi="宋体" w:cs="宋体"/>
                <w:b/>
                <w:color w:val="000000"/>
                <w:sz w:val="40"/>
                <w:szCs w:val="40"/>
                <w:highlight w:val="none"/>
              </w:rPr>
            </w:pPr>
            <w:r>
              <w:rPr>
                <w:rFonts w:hint="eastAsia" w:ascii="宋体" w:hAnsi="宋体" w:cs="宋体"/>
                <w:b/>
                <w:color w:val="000000"/>
                <w:sz w:val="24"/>
                <w:szCs w:val="24"/>
                <w:highlight w:val="none"/>
              </w:rPr>
              <w:t xml:space="preserve">物业管理考核标准及评分细则</w:t>
            </w:r>
            <w:r>
              <w:rPr>
                <w:rFonts w:hint="eastAsia" w:ascii="宋体" w:hAnsi="宋体" w:cs="宋体"/>
                <w:b/>
                <w:color w:val="000000"/>
                <w:sz w:val="40"/>
                <w:szCs w:val="40"/>
                <w:highlight w:val="none"/>
              </w:rPr>
            </w:r>
            <w:r/>
          </w:p>
        </w:tc>
      </w:tr>
      <w:tr>
        <w:trPr>
          <w:trHeight w:val="510"/>
        </w:trPr>
        <w:tc>
          <w:tcPr>
            <w:tcBorders>
              <w:top w:val="none" w:color="000000" w:sz="4" w:space="0"/>
              <w:left w:val="single" w:color="000000" w:sz="4" w:space="0"/>
              <w:bottom w:val="single" w:color="000000" w:sz="4" w:space="0"/>
              <w:right w:val="single" w:color="000000" w:sz="4" w:space="0"/>
            </w:tcBorders>
            <w:tcW w:w="506" w:type="dxa"/>
            <w:vAlign w:val="center"/>
            <w:textDirection w:val="lrTb"/>
            <w:noWrap w:val="false"/>
          </w:tcPr>
          <w:p>
            <w:pPr>
              <w:pStyle w:val="895"/>
              <w:jc w:val="center"/>
              <w:widowControl/>
              <w:rPr>
                <w:rFonts w:hint="eastAsia" w:ascii="宋体" w:hAnsi="宋体" w:cs="宋体"/>
                <w:b/>
                <w:color w:val="000000"/>
                <w:sz w:val="20"/>
                <w:szCs w:val="20"/>
                <w:highlight w:val="none"/>
              </w:rPr>
            </w:pPr>
            <w:r>
              <w:rPr>
                <w:rFonts w:hint="eastAsia" w:ascii="宋体" w:hAnsi="宋体" w:cs="宋体"/>
                <w:b/>
                <w:color w:val="000000"/>
                <w:sz w:val="20"/>
                <w:szCs w:val="20"/>
                <w:highlight w:val="none"/>
              </w:rPr>
              <w:t xml:space="preserve">序号</w:t>
            </w:r>
            <w:r>
              <w:rPr>
                <w:rFonts w:hint="eastAsia" w:ascii="宋体" w:hAnsi="宋体" w:cs="宋体"/>
                <w:b/>
                <w:color w:val="000000"/>
                <w:sz w:val="20"/>
                <w:szCs w:val="20"/>
                <w:highlight w:val="none"/>
              </w:rPr>
            </w:r>
            <w:r/>
          </w:p>
        </w:tc>
        <w:tc>
          <w:tcPr>
            <w:tcBorders>
              <w:top w:val="none" w:color="000000" w:sz="4" w:space="0"/>
              <w:left w:val="single" w:color="000000" w:sz="4" w:space="0"/>
              <w:bottom w:val="single" w:color="000000" w:sz="4" w:space="0"/>
              <w:right w:val="single" w:color="000000" w:sz="4" w:space="0"/>
            </w:tcBorders>
            <w:tcW w:w="783" w:type="dxa"/>
            <w:vAlign w:val="center"/>
            <w:textDirection w:val="lrTb"/>
            <w:noWrap w:val="false"/>
          </w:tcPr>
          <w:p>
            <w:pPr>
              <w:pStyle w:val="895"/>
              <w:jc w:val="center"/>
              <w:widowControl/>
              <w:rPr>
                <w:rFonts w:hint="eastAsia" w:ascii="宋体" w:hAnsi="宋体" w:cs="宋体"/>
                <w:b/>
                <w:color w:val="000000"/>
                <w:sz w:val="20"/>
                <w:szCs w:val="20"/>
                <w:highlight w:val="none"/>
              </w:rPr>
            </w:pPr>
            <w:r>
              <w:rPr>
                <w:rFonts w:hint="eastAsia" w:ascii="宋体" w:hAnsi="宋体" w:cs="宋体"/>
                <w:b/>
                <w:color w:val="000000"/>
                <w:sz w:val="20"/>
                <w:szCs w:val="20"/>
                <w:highlight w:val="none"/>
              </w:rPr>
              <w:t xml:space="preserve">项目</w:t>
            </w:r>
            <w:r>
              <w:rPr>
                <w:rFonts w:hint="eastAsia" w:ascii="宋体" w:hAnsi="宋体" w:cs="宋体"/>
                <w:b/>
                <w:color w:val="000000"/>
                <w:sz w:val="20"/>
                <w:szCs w:val="20"/>
                <w:highlight w:val="none"/>
              </w:rPr>
            </w:r>
            <w:r/>
          </w:p>
        </w:tc>
        <w:tc>
          <w:tcPr>
            <w:tcBorders>
              <w:top w:val="none" w:color="000000" w:sz="4" w:space="0"/>
              <w:left w:val="single" w:color="000000" w:sz="4" w:space="0"/>
              <w:bottom w:val="single" w:color="000000" w:sz="4" w:space="0"/>
              <w:right w:val="single" w:color="000000" w:sz="4" w:space="0"/>
            </w:tcBorders>
            <w:tcW w:w="3724" w:type="dxa"/>
            <w:vAlign w:val="center"/>
            <w:textDirection w:val="lrTb"/>
            <w:noWrap w:val="false"/>
          </w:tcPr>
          <w:p>
            <w:pPr>
              <w:pStyle w:val="895"/>
              <w:jc w:val="center"/>
              <w:widowControl/>
              <w:rPr>
                <w:rFonts w:hint="eastAsia" w:ascii="宋体" w:hAnsi="宋体" w:cs="宋体"/>
                <w:b/>
                <w:color w:val="000000"/>
                <w:sz w:val="20"/>
                <w:szCs w:val="20"/>
                <w:highlight w:val="none"/>
              </w:rPr>
            </w:pPr>
            <w:r>
              <w:rPr>
                <w:rFonts w:hint="eastAsia" w:ascii="宋体" w:hAnsi="宋体" w:cs="宋体"/>
                <w:b/>
                <w:color w:val="000000"/>
                <w:sz w:val="20"/>
                <w:szCs w:val="20"/>
                <w:highlight w:val="none"/>
              </w:rPr>
              <w:t xml:space="preserve">考核内容</w:t>
            </w:r>
            <w:r>
              <w:rPr>
                <w:rFonts w:hint="eastAsia" w:ascii="宋体" w:hAnsi="宋体" w:cs="宋体"/>
                <w:b/>
                <w:color w:val="000000"/>
                <w:sz w:val="20"/>
                <w:szCs w:val="20"/>
                <w:highlight w:val="none"/>
              </w:rPr>
            </w:r>
            <w:r/>
          </w:p>
        </w:tc>
        <w:tc>
          <w:tcPr>
            <w:tcBorders>
              <w:top w:val="none" w:color="000000" w:sz="4" w:space="0"/>
              <w:left w:val="single" w:color="000000" w:sz="4" w:space="0"/>
              <w:bottom w:val="single" w:color="000000" w:sz="4" w:space="0"/>
              <w:right w:val="single" w:color="000000" w:sz="4" w:space="0"/>
            </w:tcBorders>
            <w:tcW w:w="615" w:type="dxa"/>
            <w:vAlign w:val="center"/>
            <w:textDirection w:val="lrTb"/>
            <w:noWrap w:val="false"/>
          </w:tcPr>
          <w:p>
            <w:pPr>
              <w:pStyle w:val="895"/>
              <w:jc w:val="center"/>
              <w:widowControl/>
              <w:rPr>
                <w:rFonts w:hint="eastAsia" w:ascii="宋体" w:hAnsi="宋体" w:cs="宋体"/>
                <w:b/>
                <w:color w:val="000000"/>
                <w:sz w:val="20"/>
                <w:szCs w:val="20"/>
                <w:highlight w:val="none"/>
              </w:rPr>
            </w:pPr>
            <w:r>
              <w:rPr>
                <w:rFonts w:hint="eastAsia" w:ascii="宋体" w:hAnsi="宋体" w:cs="宋体"/>
                <w:b/>
                <w:color w:val="000000"/>
                <w:sz w:val="20"/>
                <w:szCs w:val="20"/>
                <w:highlight w:val="none"/>
              </w:rPr>
              <w:t xml:space="preserve">分值</w:t>
            </w:r>
            <w:r>
              <w:rPr>
                <w:rFonts w:hint="eastAsia" w:ascii="宋体" w:hAnsi="宋体" w:cs="宋体"/>
                <w:b/>
                <w:color w:val="000000"/>
                <w:sz w:val="20"/>
                <w:szCs w:val="20"/>
                <w:highlight w:val="none"/>
              </w:rPr>
            </w:r>
            <w:r/>
          </w:p>
        </w:tc>
        <w:tc>
          <w:tcPr>
            <w:tcBorders>
              <w:top w:val="none" w:color="000000" w:sz="4" w:space="0"/>
              <w:left w:val="single" w:color="000000" w:sz="4" w:space="0"/>
              <w:bottom w:val="single" w:color="000000" w:sz="4" w:space="0"/>
              <w:right w:val="single" w:color="000000" w:sz="4" w:space="0"/>
            </w:tcBorders>
            <w:tcW w:w="1509" w:type="dxa"/>
            <w:vAlign w:val="center"/>
            <w:textDirection w:val="lrTb"/>
            <w:noWrap w:val="false"/>
          </w:tcPr>
          <w:p>
            <w:pPr>
              <w:pStyle w:val="895"/>
              <w:jc w:val="center"/>
              <w:widowControl/>
              <w:rPr>
                <w:rFonts w:hint="eastAsia" w:ascii="宋体" w:hAnsi="宋体" w:cs="宋体"/>
                <w:b/>
                <w:color w:val="000000"/>
                <w:sz w:val="20"/>
                <w:szCs w:val="20"/>
                <w:highlight w:val="none"/>
              </w:rPr>
            </w:pPr>
            <w:r>
              <w:rPr>
                <w:rFonts w:hint="eastAsia" w:ascii="宋体" w:hAnsi="宋体" w:cs="宋体"/>
                <w:b/>
                <w:color w:val="000000"/>
                <w:sz w:val="20"/>
                <w:szCs w:val="20"/>
                <w:highlight w:val="none"/>
              </w:rPr>
              <w:t xml:space="preserve">扣分标准</w:t>
            </w:r>
            <w:r>
              <w:rPr>
                <w:rFonts w:hint="eastAsia" w:ascii="宋体" w:hAnsi="宋体" w:cs="宋体"/>
                <w:b/>
                <w:color w:val="000000"/>
                <w:sz w:val="20"/>
                <w:szCs w:val="20"/>
                <w:highlight w:val="none"/>
              </w:rPr>
            </w:r>
            <w:r/>
          </w:p>
        </w:tc>
        <w:tc>
          <w:tcPr>
            <w:tcBorders>
              <w:top w:val="none" w:color="000000" w:sz="4" w:space="0"/>
              <w:left w:val="single" w:color="000000" w:sz="4" w:space="0"/>
              <w:bottom w:val="single" w:color="000000" w:sz="4" w:space="0"/>
              <w:right w:val="single" w:color="000000" w:sz="4" w:space="0"/>
            </w:tcBorders>
            <w:tcW w:w="646" w:type="dxa"/>
            <w:vAlign w:val="center"/>
            <w:textDirection w:val="lrTb"/>
            <w:noWrap w:val="false"/>
          </w:tcPr>
          <w:p>
            <w:pPr>
              <w:pStyle w:val="895"/>
              <w:jc w:val="center"/>
              <w:widowControl/>
              <w:rPr>
                <w:rFonts w:hint="eastAsia" w:ascii="宋体" w:hAnsi="宋体" w:cs="宋体"/>
                <w:b/>
                <w:color w:val="000000"/>
                <w:sz w:val="20"/>
                <w:szCs w:val="20"/>
                <w:highlight w:val="none"/>
              </w:rPr>
            </w:pPr>
            <w:r>
              <w:rPr>
                <w:rFonts w:hint="eastAsia" w:ascii="宋体" w:hAnsi="宋体" w:cs="宋体"/>
                <w:b/>
                <w:color w:val="000000"/>
                <w:sz w:val="20"/>
                <w:szCs w:val="20"/>
                <w:highlight w:val="none"/>
              </w:rPr>
              <w:t xml:space="preserve">得分</w:t>
            </w:r>
            <w:r>
              <w:rPr>
                <w:rFonts w:hint="eastAsia" w:ascii="宋体" w:hAnsi="宋体" w:cs="宋体"/>
                <w:b/>
                <w:color w:val="000000"/>
                <w:sz w:val="20"/>
                <w:szCs w:val="20"/>
                <w:highlight w:val="none"/>
              </w:rPr>
            </w:r>
            <w:r/>
          </w:p>
        </w:tc>
        <w:tc>
          <w:tcPr>
            <w:tcBorders>
              <w:top w:val="none" w:color="000000" w:sz="4" w:space="0"/>
              <w:left w:val="single" w:color="000000" w:sz="4" w:space="0"/>
              <w:bottom w:val="single" w:color="000000" w:sz="4" w:space="0"/>
              <w:right w:val="single" w:color="000000" w:sz="4" w:space="0"/>
            </w:tcBorders>
            <w:tcW w:w="1117" w:type="dxa"/>
            <w:vAlign w:val="center"/>
            <w:textDirection w:val="lrTb"/>
            <w:noWrap w:val="false"/>
          </w:tcPr>
          <w:p>
            <w:pPr>
              <w:pStyle w:val="895"/>
              <w:jc w:val="center"/>
              <w:widowControl/>
              <w:rPr>
                <w:rFonts w:hint="eastAsia" w:ascii="宋体" w:hAnsi="宋体" w:cs="宋体"/>
                <w:b/>
                <w:color w:val="000000"/>
                <w:sz w:val="20"/>
                <w:szCs w:val="20"/>
                <w:highlight w:val="none"/>
              </w:rPr>
            </w:pPr>
            <w:r>
              <w:rPr>
                <w:rFonts w:hint="eastAsia" w:ascii="宋体" w:hAnsi="宋体" w:cs="宋体"/>
                <w:b/>
                <w:color w:val="000000"/>
                <w:sz w:val="20"/>
                <w:szCs w:val="20"/>
                <w:highlight w:val="none"/>
              </w:rPr>
              <w:t xml:space="preserve">备注</w:t>
            </w:r>
            <w:r>
              <w:rPr>
                <w:rFonts w:hint="eastAsia" w:ascii="宋体" w:hAnsi="宋体" w:cs="宋体"/>
                <w:b/>
                <w:color w:val="000000"/>
                <w:sz w:val="20"/>
                <w:szCs w:val="20"/>
                <w:highlight w:val="none"/>
              </w:rPr>
            </w:r>
            <w:r/>
          </w:p>
        </w:tc>
      </w:tr>
      <w:tr>
        <w:trPr>
          <w:trHeight w:val="817"/>
        </w:trPr>
        <w:tc>
          <w:tcPr>
            <w:tcBorders>
              <w:top w:val="single" w:color="000000" w:sz="4" w:space="0"/>
              <w:left w:val="single" w:color="000000" w:sz="4" w:space="0"/>
              <w:bottom w:val="none" w:color="000000" w:sz="4" w:space="0"/>
              <w:right w:val="single" w:color="000000" w:sz="4" w:space="0"/>
            </w:tcBorders>
            <w:tcW w:w="506" w:type="dxa"/>
            <w:vAlign w:val="center"/>
            <w:vMerge w:val="restart"/>
            <w:textDirection w:val="lrTb"/>
            <w:noWrap w:val="false"/>
          </w:tcPr>
          <w:p>
            <w:pPr>
              <w:pStyle w:val="89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single" w:color="000000" w:sz="4" w:space="0"/>
              <w:left w:val="single" w:color="000000" w:sz="4" w:space="0"/>
              <w:bottom w:val="none" w:color="000000" w:sz="4" w:space="0"/>
              <w:right w:val="single" w:color="000000" w:sz="4" w:space="0"/>
            </w:tcBorders>
            <w:tcW w:w="783" w:type="dxa"/>
            <w:vAlign w:val="center"/>
            <w:vMerge w:val="restart"/>
            <w:textDirection w:val="lrTb"/>
            <w:noWrap w:val="false"/>
          </w:tcPr>
          <w:p>
            <w:pPr>
              <w:pStyle w:val="895"/>
              <w:jc w:val="center"/>
              <w:widowControl/>
              <w:rPr>
                <w:rFonts w:hint="eastAsia" w:ascii="宋体" w:hAnsi="宋体" w:cs="宋体"/>
                <w:b/>
                <w:color w:val="000000"/>
                <w:sz w:val="20"/>
                <w:szCs w:val="20"/>
                <w:highlight w:val="none"/>
              </w:rPr>
            </w:pPr>
            <w:r>
              <w:rPr>
                <w:rFonts w:hint="eastAsia" w:ascii="宋体" w:hAnsi="宋体" w:cs="宋体"/>
                <w:b/>
                <w:color w:val="000000"/>
                <w:sz w:val="20"/>
                <w:szCs w:val="20"/>
                <w:highlight w:val="none"/>
              </w:rPr>
              <w:t xml:space="preserve">基础</w:t>
            </w:r>
            <w:r>
              <w:rPr>
                <w:rFonts w:hint="eastAsia" w:ascii="宋体" w:hAnsi="宋体" w:cs="宋体"/>
                <w:b/>
                <w:color w:val="000000"/>
                <w:sz w:val="20"/>
                <w:szCs w:val="20"/>
                <w:highlight w:val="none"/>
              </w:rPr>
              <w:br w:type="textWrapping" w:clear="all"/>
            </w:r>
            <w:r>
              <w:rPr>
                <w:rFonts w:hint="eastAsia" w:ascii="宋体" w:hAnsi="宋体" w:cs="宋体"/>
                <w:b/>
                <w:color w:val="000000"/>
                <w:sz w:val="20"/>
                <w:szCs w:val="20"/>
                <w:highlight w:val="none"/>
              </w:rPr>
              <w:t xml:space="preserve">管理</w:t>
            </w:r>
            <w:r>
              <w:rPr>
                <w:rFonts w:hint="eastAsia" w:ascii="宋体" w:hAnsi="宋体" w:cs="宋体"/>
                <w:b/>
                <w:color w:val="000000"/>
                <w:sz w:val="20"/>
                <w:szCs w:val="20"/>
                <w:highlight w:val="none"/>
              </w:rPr>
              <w:br w:type="textWrapping" w:clear="all"/>
            </w:r>
            <w:r>
              <w:rPr>
                <w:rFonts w:hint="eastAsia" w:ascii="宋体" w:hAnsi="宋体" w:cs="宋体"/>
                <w:b/>
                <w:color w:val="000000"/>
                <w:sz w:val="20"/>
                <w:szCs w:val="20"/>
                <w:highlight w:val="none"/>
              </w:rPr>
              <w:t xml:space="preserve">（</w:t>
            </w:r>
            <w:r>
              <w:rPr>
                <w:rFonts w:hint="eastAsia" w:ascii="宋体" w:hAnsi="宋体" w:cs="宋体"/>
                <w:b/>
                <w:color w:val="000000"/>
                <w:sz w:val="20"/>
                <w:szCs w:val="20"/>
                <w:highlight w:val="none"/>
                <w:lang w:val="en-US" w:eastAsia="zh-CN"/>
              </w:rPr>
              <w:t xml:space="preserve">40</w:t>
            </w:r>
            <w:r>
              <w:rPr>
                <w:rFonts w:hint="eastAsia" w:ascii="宋体" w:hAnsi="宋体" w:cs="宋体"/>
                <w:b/>
                <w:color w:val="000000"/>
                <w:sz w:val="20"/>
                <w:szCs w:val="20"/>
                <w:highlight w:val="none"/>
              </w:rPr>
              <w:t xml:space="preserve">分）</w:t>
            </w: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895"/>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1.建立完善物业管理保障体系；管理人员、员工到岗率100％。关键岗位24小时值班，特种作业人员持证上岗；</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pStyle w:val="895"/>
              <w:jc w:val="center"/>
              <w:widowControl/>
              <w:rPr>
                <w:rFonts w:hint="eastAsia" w:ascii="仿宋_GB2312" w:hAnsi="宋体" w:eastAsia="仿宋_GB2312" w:cs="仿宋_GB2312"/>
                <w:b/>
                <w:color w:val="000000"/>
                <w:sz w:val="20"/>
                <w:szCs w:val="20"/>
                <w:highlight w:val="none"/>
                <w:lang w:eastAsia="zh-CN"/>
              </w:rPr>
            </w:pPr>
            <w:r>
              <w:rPr>
                <w:rFonts w:hint="eastAsia" w:ascii="仿宋_GB2312" w:hAnsi="宋体" w:eastAsia="仿宋_GB2312" w:cs="仿宋_GB2312"/>
                <w:b/>
                <w:color w:val="000000"/>
                <w:sz w:val="20"/>
                <w:szCs w:val="20"/>
                <w:highlight w:val="none"/>
                <w:lang w:val="en-US" w:eastAsia="zh-CN"/>
              </w:rPr>
              <w:t xml:space="preserve">7</w:t>
            </w:r>
            <w:r>
              <w:rPr>
                <w:rFonts w:hint="eastAsia" w:ascii="仿宋_GB2312" w:hAnsi="宋体" w:eastAsia="仿宋_GB2312" w:cs="仿宋_GB2312"/>
                <w:b/>
                <w:color w:val="000000"/>
                <w:sz w:val="2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895"/>
              <w:jc w:val="left"/>
              <w:widowControl/>
              <w:rPr>
                <w:rFonts w:ascii="仿宋_GB2312" w:hAnsi="宋体" w:eastAsia="仿宋_GB2312" w:cs="仿宋_GB2312"/>
                <w:color w:val="000000"/>
                <w:sz w:val="20"/>
                <w:szCs w:val="20"/>
                <w:highlight w:val="none"/>
              </w:rPr>
            </w:pPr>
            <w:r>
              <w:rPr>
                <w:rFonts w:hint="eastAsia" w:ascii="仿宋_GB2312" w:hAnsi="宋体" w:eastAsia="仿宋_GB2312" w:cs="仿宋_GB2312"/>
                <w:color w:val="000000"/>
                <w:sz w:val="20"/>
                <w:szCs w:val="20"/>
                <w:highlight w:val="none"/>
              </w:rPr>
              <w:t xml:space="preserve">有1项</w:t>
            </w:r>
            <w:r>
              <w:rPr>
                <w:rFonts w:ascii="仿宋_GB2312" w:hAnsi="宋体" w:eastAsia="仿宋_GB2312" w:cs="仿宋_GB2312"/>
                <w:color w:val="000000"/>
                <w:sz w:val="20"/>
                <w:szCs w:val="20"/>
                <w:highlight w:val="none"/>
              </w:rPr>
              <w:t xml:space="preserve">扣</w:t>
            </w:r>
            <w:r>
              <w:rPr>
                <w:rFonts w:hint="eastAsia" w:ascii="仿宋_GB2312" w:hAnsi="宋体" w:eastAsia="仿宋_GB2312" w:cs="仿宋_GB2312"/>
                <w:color w:val="000000"/>
                <w:sz w:val="20"/>
                <w:szCs w:val="20"/>
                <w:highlight w:val="none"/>
              </w:rPr>
              <w:t xml:space="preserve">2</w:t>
            </w:r>
            <w:r>
              <w:rPr>
                <w:rFonts w:ascii="仿宋_GB2312" w:hAnsi="宋体" w:eastAsia="仿宋_GB2312" w:cs="仿宋_GB2312"/>
                <w:color w:val="000000"/>
                <w:sz w:val="20"/>
                <w:szCs w:val="20"/>
                <w:highlight w:val="none"/>
              </w:rPr>
              <w:t xml:space="preserve">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95"/>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895"/>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关键岗位</w:t>
            </w:r>
            <w:r>
              <w:rPr>
                <w:rFonts w:hint="eastAsia" w:ascii="仿宋_GB2312" w:hAnsi="宋体" w:eastAsia="仿宋_GB2312" w:cs="仿宋_GB2312"/>
                <w:color w:val="000000"/>
                <w:sz w:val="20"/>
                <w:szCs w:val="20"/>
                <w:highlight w:val="none"/>
                <w:lang w:eastAsia="zh-CN"/>
              </w:rPr>
              <w:t xml:space="preserve">：</w:t>
            </w:r>
            <w:r>
              <w:rPr>
                <w:rFonts w:ascii="仿宋_GB2312" w:hAnsi="宋体" w:eastAsia="仿宋_GB2312" w:cs="仿宋_GB2312"/>
                <w:color w:val="000000"/>
                <w:sz w:val="20"/>
                <w:szCs w:val="20"/>
                <w:highlight w:val="none"/>
              </w:rPr>
              <w:t xml:space="preserve">安保、消控、</w:t>
            </w:r>
            <w:r>
              <w:rPr>
                <w:rFonts w:ascii="仿宋_GB2312" w:hAnsi="宋体" w:eastAsia="仿宋_GB2312" w:cs="仿宋_GB2312"/>
                <w:color w:val="000000"/>
                <w:sz w:val="20"/>
                <w:szCs w:val="20"/>
                <w:highlight w:val="none"/>
              </w:rPr>
            </w:r>
            <w:r/>
          </w:p>
        </w:tc>
      </w:tr>
      <w:tr>
        <w:trPr>
          <w:trHeight w:val="558"/>
        </w:trPr>
        <w:tc>
          <w:tcPr>
            <w:tcBorders>
              <w:top w:val="singl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pStyle w:val="89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none" w:color="000000" w:sz="4" w:space="0"/>
              <w:right w:val="single" w:color="000000" w:sz="4" w:space="0"/>
            </w:tcBorders>
            <w:tcW w:w="783" w:type="dxa"/>
            <w:vAlign w:val="center"/>
            <w:vMerge w:val="continue"/>
            <w:textDirection w:val="lrTb"/>
            <w:noWrap w:val="false"/>
          </w:tcPr>
          <w:p>
            <w:pPr>
              <w:pStyle w:val="895"/>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895"/>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2.建立完善各级责任制，规章制度、应急体系、预案、档案及</w:t>
            </w:r>
            <w:r>
              <w:rPr>
                <w:rFonts w:hint="eastAsia" w:ascii="仿宋_GB2312" w:hAnsi="宋体" w:eastAsia="仿宋_GB2312" w:cs="仿宋_GB2312"/>
                <w:color w:val="000000"/>
                <w:sz w:val="20"/>
                <w:szCs w:val="20"/>
                <w:highlight w:val="none"/>
                <w:lang w:eastAsia="zh-CN"/>
              </w:rPr>
              <w:t xml:space="preserve">台账齐全</w:t>
            </w:r>
            <w:r>
              <w:rPr>
                <w:rFonts w:ascii="仿宋_GB2312" w:hAnsi="宋体" w:eastAsia="仿宋_GB2312" w:cs="仿宋_GB2312"/>
                <w:color w:val="000000"/>
                <w:sz w:val="20"/>
                <w:szCs w:val="20"/>
                <w:highlight w:val="none"/>
              </w:rPr>
              <w:t xml:space="preserve">，并落到实处；</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pStyle w:val="895"/>
              <w:jc w:val="center"/>
              <w:widowControl/>
              <w:rPr>
                <w:rFonts w:hint="eastAsia" w:ascii="仿宋_GB2312" w:hAnsi="宋体" w:eastAsia="仿宋_GB2312" w:cs="仿宋_GB2312"/>
                <w:b/>
                <w:color w:val="000000"/>
                <w:sz w:val="20"/>
                <w:szCs w:val="20"/>
                <w:highlight w:val="none"/>
                <w:lang w:eastAsia="zh-CN"/>
              </w:rPr>
            </w:pPr>
            <w:r>
              <w:rPr>
                <w:rFonts w:hint="eastAsia" w:ascii="仿宋_GB2312" w:hAnsi="宋体" w:eastAsia="仿宋_GB2312" w:cs="仿宋_GB2312"/>
                <w:b/>
                <w:color w:val="000000"/>
                <w:sz w:val="20"/>
                <w:szCs w:val="20"/>
                <w:highlight w:val="none"/>
                <w:lang w:val="en-US" w:eastAsia="zh-CN"/>
              </w:rPr>
              <w:t xml:space="preserve">7</w:t>
            </w:r>
            <w:r>
              <w:rPr>
                <w:rFonts w:hint="eastAsia" w:ascii="仿宋_GB2312" w:hAnsi="宋体" w:eastAsia="仿宋_GB2312" w:cs="仿宋_GB2312"/>
                <w:b/>
                <w:color w:val="000000"/>
                <w:sz w:val="2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895"/>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有1项扣0.5分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95"/>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895"/>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r>
      <w:tr>
        <w:trPr>
          <w:trHeight w:val="817"/>
        </w:trPr>
        <w:tc>
          <w:tcPr>
            <w:tcBorders>
              <w:top w:val="singl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pStyle w:val="89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none" w:color="000000" w:sz="4" w:space="0"/>
              <w:right w:val="single" w:color="000000" w:sz="4" w:space="0"/>
            </w:tcBorders>
            <w:tcW w:w="783" w:type="dxa"/>
            <w:vAlign w:val="center"/>
            <w:vMerge w:val="continue"/>
            <w:textDirection w:val="lrTb"/>
            <w:noWrap w:val="false"/>
          </w:tcPr>
          <w:p>
            <w:pPr>
              <w:pStyle w:val="895"/>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895"/>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3.按岗统一着装，仪表端庄、工作规范、礼貌服务、</w:t>
            </w:r>
            <w:r>
              <w:rPr>
                <w:rFonts w:hint="eastAsia" w:ascii="仿宋_GB2312" w:hAnsi="宋体" w:eastAsia="仿宋_GB2312" w:cs="仿宋_GB2312"/>
                <w:color w:val="000000"/>
                <w:sz w:val="20"/>
                <w:szCs w:val="20"/>
                <w:highlight w:val="none"/>
                <w:lang w:eastAsia="zh-CN"/>
              </w:rPr>
              <w:t xml:space="preserve">职责</w:t>
            </w:r>
            <w:r>
              <w:rPr>
                <w:rFonts w:ascii="仿宋_GB2312" w:hAnsi="宋体" w:eastAsia="仿宋_GB2312" w:cs="仿宋_GB2312"/>
                <w:color w:val="000000"/>
                <w:sz w:val="20"/>
                <w:szCs w:val="20"/>
                <w:highlight w:val="none"/>
              </w:rPr>
              <w:t xml:space="preserve">明确、</w:t>
            </w:r>
            <w:r>
              <w:rPr>
                <w:rFonts w:hint="eastAsia" w:ascii="仿宋_GB2312" w:hAnsi="宋体" w:eastAsia="仿宋_GB2312" w:cs="仿宋_GB2312"/>
                <w:color w:val="000000"/>
                <w:sz w:val="20"/>
                <w:szCs w:val="20"/>
                <w:highlight w:val="none"/>
                <w:lang w:eastAsia="zh-CN"/>
              </w:rPr>
              <w:t xml:space="preserve">责任心</w:t>
            </w:r>
            <w:r>
              <w:rPr>
                <w:rFonts w:ascii="仿宋_GB2312" w:hAnsi="宋体" w:eastAsia="仿宋_GB2312" w:cs="仿宋_GB2312"/>
                <w:color w:val="000000"/>
                <w:sz w:val="20"/>
                <w:szCs w:val="20"/>
                <w:highlight w:val="none"/>
              </w:rPr>
              <w:t xml:space="preserve">强，无违反员工手册相关规定；</w:t>
            </w:r>
            <w:r>
              <w:rPr>
                <w:rFonts w:ascii="仿宋_GB2312" w:hAnsi="宋体" w:eastAsia="仿宋_GB2312" w:cs="仿宋_GB2312"/>
                <w:color w:val="000000"/>
                <w:sz w:val="20"/>
                <w:szCs w:val="20"/>
                <w:highlight w:val="none"/>
              </w:rPr>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pStyle w:val="895"/>
              <w:jc w:val="center"/>
              <w:widowControl/>
              <w:rPr>
                <w:rFonts w:ascii="仿宋_GB2312" w:hAnsi="宋体" w:eastAsia="仿宋_GB2312" w:cs="仿宋_GB2312"/>
                <w:b/>
                <w:color w:val="000000"/>
                <w:sz w:val="20"/>
                <w:szCs w:val="20"/>
                <w:highlight w:val="none"/>
              </w:rPr>
            </w:pPr>
            <w:r>
              <w:rPr>
                <w:rFonts w:hint="eastAsia" w:ascii="仿宋_GB2312" w:hAnsi="宋体" w:eastAsia="仿宋_GB2312" w:cs="仿宋_GB2312"/>
                <w:b/>
                <w:color w:val="000000"/>
                <w:sz w:val="20"/>
                <w:szCs w:val="20"/>
                <w:highlight w:val="none"/>
                <w:lang w:val="en-US" w:eastAsia="zh-CN"/>
              </w:rPr>
              <w:t xml:space="preserve">7</w:t>
            </w:r>
            <w:r>
              <w:rPr>
                <w:rFonts w:ascii="仿宋_GB2312" w:hAnsi="宋体" w:eastAsia="仿宋_GB2312" w:cs="仿宋_GB2312"/>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895"/>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有1项扣1分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95"/>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895"/>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r>
            <w:r/>
          </w:p>
        </w:tc>
      </w:tr>
      <w:tr>
        <w:trPr>
          <w:trHeight w:val="817"/>
        </w:trPr>
        <w:tc>
          <w:tcPr>
            <w:tcBorders>
              <w:top w:val="singl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pStyle w:val="89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none" w:color="000000" w:sz="4" w:space="0"/>
              <w:right w:val="single" w:color="000000" w:sz="4" w:space="0"/>
            </w:tcBorders>
            <w:tcW w:w="783" w:type="dxa"/>
            <w:vAlign w:val="center"/>
            <w:vMerge w:val="continue"/>
            <w:textDirection w:val="lrTb"/>
            <w:noWrap w:val="false"/>
          </w:tcPr>
          <w:p>
            <w:pPr>
              <w:pStyle w:val="895"/>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895"/>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4.及时处置各类</w:t>
            </w:r>
            <w:r>
              <w:rPr>
                <w:rFonts w:hint="eastAsia" w:ascii="仿宋_GB2312" w:hAnsi="宋体" w:eastAsia="仿宋_GB2312" w:cs="仿宋_GB2312"/>
                <w:color w:val="000000"/>
                <w:sz w:val="20"/>
                <w:szCs w:val="20"/>
                <w:highlight w:val="none"/>
                <w:lang w:eastAsia="zh-CN"/>
              </w:rPr>
              <w:t xml:space="preserve">突发事件</w:t>
            </w:r>
            <w:r>
              <w:rPr>
                <w:rFonts w:ascii="仿宋_GB2312" w:hAnsi="宋体" w:eastAsia="仿宋_GB2312" w:cs="仿宋_GB2312"/>
                <w:color w:val="000000"/>
                <w:sz w:val="20"/>
                <w:szCs w:val="20"/>
                <w:highlight w:val="none"/>
              </w:rPr>
              <w:t xml:space="preserve">，为甲方创造良好安宁的办公</w:t>
            </w:r>
            <w:r>
              <w:rPr>
                <w:rFonts w:hint="eastAsia" w:ascii="仿宋_GB2312" w:hAnsi="宋体" w:eastAsia="仿宋_GB2312" w:cs="仿宋_GB2312"/>
                <w:color w:val="000000"/>
                <w:sz w:val="20"/>
                <w:szCs w:val="20"/>
                <w:highlight w:val="none"/>
                <w:lang w:eastAsia="zh-CN"/>
              </w:rPr>
              <w:t xml:space="preserve">、</w:t>
            </w:r>
            <w:r>
              <w:rPr>
                <w:rFonts w:hint="eastAsia" w:ascii="仿宋_GB2312" w:hAnsi="宋体" w:eastAsia="仿宋_GB2312" w:cs="仿宋_GB2312"/>
                <w:color w:val="000000"/>
                <w:sz w:val="20"/>
                <w:szCs w:val="20"/>
                <w:highlight w:val="none"/>
                <w:lang w:val="en-US" w:eastAsia="zh-CN"/>
              </w:rPr>
              <w:t xml:space="preserve">学习</w:t>
            </w:r>
            <w:r>
              <w:rPr>
                <w:rFonts w:ascii="仿宋_GB2312" w:hAnsi="宋体" w:eastAsia="仿宋_GB2312" w:cs="仿宋_GB2312"/>
                <w:color w:val="000000"/>
                <w:sz w:val="20"/>
                <w:szCs w:val="20"/>
                <w:highlight w:val="none"/>
              </w:rPr>
              <w:t xml:space="preserve">环境；无管理漏洞；无职责范围内投诉；</w:t>
            </w:r>
            <w:r>
              <w:rPr>
                <w:rFonts w:ascii="仿宋_GB2312" w:hAnsi="宋体" w:eastAsia="仿宋_GB2312" w:cs="仿宋_GB2312"/>
                <w:color w:val="000000"/>
                <w:sz w:val="20"/>
                <w:szCs w:val="20"/>
                <w:highlight w:val="none"/>
              </w:rPr>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pStyle w:val="895"/>
              <w:jc w:val="center"/>
              <w:widowControl/>
              <w:rPr>
                <w:rFonts w:hint="eastAsia" w:ascii="仿宋_GB2312" w:hAnsi="宋体" w:eastAsia="仿宋_GB2312" w:cs="仿宋_GB2312"/>
                <w:b/>
                <w:color w:val="000000"/>
                <w:sz w:val="20"/>
                <w:szCs w:val="20"/>
                <w:highlight w:val="none"/>
                <w:lang w:eastAsia="zh-CN"/>
              </w:rPr>
            </w:pPr>
            <w:r>
              <w:rPr>
                <w:rFonts w:hint="eastAsia" w:ascii="仿宋_GB2312" w:hAnsi="宋体" w:eastAsia="仿宋_GB2312" w:cs="仿宋_GB2312"/>
                <w:b/>
                <w:color w:val="000000"/>
                <w:sz w:val="20"/>
                <w:szCs w:val="20"/>
                <w:highlight w:val="none"/>
                <w:lang w:val="en-US" w:eastAsia="zh-CN"/>
              </w:rPr>
              <w:t xml:space="preserve">7</w:t>
            </w:r>
            <w:r>
              <w:rPr>
                <w:rFonts w:hint="eastAsia" w:ascii="仿宋_GB2312" w:hAnsi="宋体" w:eastAsia="仿宋_GB2312" w:cs="仿宋_GB2312"/>
                <w:b/>
                <w:color w:val="000000"/>
                <w:sz w:val="2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895"/>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有1次扣</w:t>
            </w:r>
            <w:r>
              <w:rPr>
                <w:rFonts w:hint="eastAsia" w:ascii="仿宋_GB2312" w:hAnsi="宋体" w:eastAsia="仿宋_GB2312" w:cs="仿宋_GB2312"/>
                <w:color w:val="000000"/>
                <w:sz w:val="20"/>
                <w:szCs w:val="20"/>
                <w:highlight w:val="none"/>
              </w:rPr>
              <w:t xml:space="preserve">1</w:t>
            </w:r>
            <w:r>
              <w:rPr>
                <w:rFonts w:ascii="仿宋_GB2312" w:hAnsi="宋体" w:eastAsia="仿宋_GB2312" w:cs="仿宋_GB2312"/>
                <w:color w:val="000000"/>
                <w:sz w:val="20"/>
                <w:szCs w:val="20"/>
                <w:highlight w:val="none"/>
              </w:rPr>
              <w:t xml:space="preserve">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95"/>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895"/>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r>
      <w:tr>
        <w:trPr>
          <w:trHeight w:val="817"/>
        </w:trPr>
        <w:tc>
          <w:tcPr>
            <w:tcBorders>
              <w:top w:val="singl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pStyle w:val="89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none" w:color="000000" w:sz="4" w:space="0"/>
              <w:right w:val="single" w:color="000000" w:sz="4" w:space="0"/>
            </w:tcBorders>
            <w:tcW w:w="783" w:type="dxa"/>
            <w:vAlign w:val="center"/>
            <w:vMerge w:val="continue"/>
            <w:textDirection w:val="lrTb"/>
            <w:noWrap w:val="false"/>
          </w:tcPr>
          <w:p>
            <w:pPr>
              <w:pStyle w:val="895"/>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895"/>
              <w:jc w:val="left"/>
              <w:widowControl/>
              <w:rPr>
                <w:rFonts w:ascii="仿宋_GB2312" w:hAnsi="宋体" w:eastAsia="仿宋_GB2312" w:cs="仿宋_GB2312"/>
                <w:color w:val="000000"/>
                <w:sz w:val="20"/>
                <w:szCs w:val="20"/>
                <w:highlight w:val="none"/>
              </w:rPr>
            </w:pPr>
            <w:r>
              <w:rPr>
                <w:rFonts w:hint="eastAsia" w:ascii="仿宋_GB2312" w:hAnsi="宋体" w:eastAsia="仿宋_GB2312" w:cs="仿宋_GB2312"/>
                <w:color w:val="000000"/>
                <w:sz w:val="20"/>
                <w:szCs w:val="20"/>
                <w:highlight w:val="none"/>
                <w:lang w:val="en-US" w:eastAsia="zh-CN"/>
              </w:rPr>
              <w:t xml:space="preserve">5</w:t>
            </w:r>
            <w:r>
              <w:rPr>
                <w:rFonts w:ascii="仿宋_GB2312" w:hAnsi="宋体" w:eastAsia="仿宋_GB2312" w:cs="仿宋_GB2312"/>
                <w:color w:val="000000"/>
                <w:sz w:val="20"/>
                <w:szCs w:val="20"/>
                <w:highlight w:val="none"/>
              </w:rPr>
              <w:t xml:space="preserve">.履行本职责范围内安全生产主体责任，无各类安全生产事故发生；</w:t>
            </w:r>
            <w:r>
              <w:rPr>
                <w:rFonts w:hint="eastAsia" w:ascii="仿宋_GB2312" w:hAnsi="宋体" w:eastAsia="仿宋_GB2312" w:cs="仿宋_GB2312"/>
                <w:color w:val="000000"/>
                <w:sz w:val="20"/>
                <w:szCs w:val="20"/>
                <w:highlight w:val="none"/>
              </w:rPr>
              <w:t xml:space="preserve">检查发现安全隐患数量不超过3个（单次）；</w:t>
            </w:r>
            <w:r>
              <w:rPr>
                <w:rFonts w:ascii="仿宋_GB2312" w:hAnsi="宋体" w:eastAsia="仿宋_GB2312" w:cs="仿宋_GB2312"/>
                <w:color w:val="000000"/>
                <w:sz w:val="20"/>
                <w:szCs w:val="20"/>
                <w:highlight w:val="none"/>
              </w:rPr>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pStyle w:val="895"/>
              <w:jc w:val="center"/>
              <w:widowControl/>
              <w:rPr>
                <w:rFonts w:hint="eastAsia" w:ascii="仿宋_GB2312" w:hAnsi="宋体" w:eastAsia="仿宋_GB2312" w:cs="仿宋_GB2312"/>
                <w:b/>
                <w:color w:val="000000"/>
                <w:sz w:val="20"/>
                <w:szCs w:val="20"/>
                <w:highlight w:val="none"/>
                <w:lang w:eastAsia="zh-CN"/>
              </w:rPr>
            </w:pPr>
            <w:r>
              <w:rPr>
                <w:rFonts w:hint="eastAsia" w:ascii="仿宋_GB2312" w:hAnsi="宋体" w:eastAsia="仿宋_GB2312" w:cs="仿宋_GB2312"/>
                <w:b/>
                <w:color w:val="000000"/>
                <w:sz w:val="20"/>
                <w:szCs w:val="20"/>
                <w:highlight w:val="none"/>
                <w:lang w:val="en-US" w:eastAsia="zh-CN"/>
              </w:rPr>
              <w:t xml:space="preserve">6</w:t>
            </w:r>
            <w:r>
              <w:rPr>
                <w:rFonts w:hint="eastAsia" w:ascii="仿宋_GB2312" w:hAnsi="宋体" w:eastAsia="仿宋_GB2312" w:cs="仿宋_GB2312"/>
                <w:b/>
                <w:color w:val="000000"/>
                <w:sz w:val="2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895"/>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有1项扣1分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95"/>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895"/>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r>
      <w:tr>
        <w:trPr>
          <w:trHeight w:val="325"/>
        </w:trPr>
        <w:tc>
          <w:tcPr>
            <w:tcBorders>
              <w:top w:val="singl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pStyle w:val="89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none" w:color="000000" w:sz="4" w:space="0"/>
              <w:right w:val="single" w:color="000000" w:sz="4" w:space="0"/>
            </w:tcBorders>
            <w:tcW w:w="783" w:type="dxa"/>
            <w:vAlign w:val="center"/>
            <w:vMerge w:val="continue"/>
            <w:textDirection w:val="lrTb"/>
            <w:noWrap w:val="false"/>
          </w:tcPr>
          <w:p>
            <w:pPr>
              <w:pStyle w:val="895"/>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895"/>
              <w:jc w:val="left"/>
              <w:widowControl/>
              <w:rPr>
                <w:rFonts w:ascii="仿宋_GB2312" w:hAnsi="宋体" w:eastAsia="仿宋_GB2312" w:cs="仿宋_GB2312"/>
                <w:color w:val="000000"/>
                <w:sz w:val="20"/>
                <w:szCs w:val="20"/>
                <w:highlight w:val="none"/>
              </w:rPr>
            </w:pPr>
            <w:r>
              <w:rPr>
                <w:rFonts w:hint="eastAsia" w:ascii="仿宋_GB2312" w:hAnsi="宋体" w:eastAsia="仿宋_GB2312" w:cs="仿宋_GB2312"/>
                <w:color w:val="000000"/>
                <w:sz w:val="20"/>
                <w:szCs w:val="20"/>
                <w:highlight w:val="none"/>
                <w:lang w:val="en-US" w:eastAsia="zh-CN"/>
              </w:rPr>
              <w:t xml:space="preserve">6</w:t>
            </w:r>
            <w:r>
              <w:rPr>
                <w:rFonts w:ascii="仿宋_GB2312" w:hAnsi="宋体" w:eastAsia="仿宋_GB2312" w:cs="仿宋_GB2312"/>
                <w:color w:val="000000"/>
                <w:sz w:val="20"/>
                <w:szCs w:val="20"/>
                <w:highlight w:val="none"/>
              </w:rPr>
              <w:t xml:space="preserve">.按时完成甲方交办的</w:t>
            </w:r>
            <w:r>
              <w:rPr>
                <w:rFonts w:hint="eastAsia" w:ascii="仿宋_GB2312" w:hAnsi="宋体" w:eastAsia="仿宋_GB2312" w:cs="仿宋_GB2312"/>
                <w:color w:val="000000"/>
                <w:sz w:val="20"/>
                <w:szCs w:val="20"/>
                <w:highlight w:val="none"/>
                <w:lang w:eastAsia="zh-CN"/>
              </w:rPr>
              <w:t xml:space="preserve">其他</w:t>
            </w:r>
            <w:r>
              <w:rPr>
                <w:rFonts w:ascii="仿宋_GB2312" w:hAnsi="宋体" w:eastAsia="仿宋_GB2312" w:cs="仿宋_GB2312"/>
                <w:color w:val="000000"/>
                <w:sz w:val="20"/>
                <w:szCs w:val="20"/>
                <w:highlight w:val="none"/>
              </w:rPr>
              <w:t xml:space="preserve">工作任务。</w:t>
            </w:r>
            <w:r>
              <w:rPr>
                <w:rFonts w:ascii="仿宋_GB2312" w:hAnsi="宋体" w:eastAsia="仿宋_GB2312" w:cs="仿宋_GB2312"/>
                <w:color w:val="000000"/>
                <w:sz w:val="20"/>
                <w:szCs w:val="20"/>
                <w:highlight w:val="none"/>
              </w:rPr>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pStyle w:val="895"/>
              <w:jc w:val="center"/>
              <w:widowControl/>
              <w:rPr>
                <w:rFonts w:hint="eastAsia" w:ascii="仿宋_GB2312" w:hAnsi="宋体" w:eastAsia="仿宋_GB2312" w:cs="仿宋_GB2312"/>
                <w:b/>
                <w:color w:val="000000"/>
                <w:sz w:val="20"/>
                <w:szCs w:val="20"/>
                <w:highlight w:val="none"/>
                <w:lang w:eastAsia="zh-CN"/>
              </w:rPr>
            </w:pPr>
            <w:r>
              <w:rPr>
                <w:rFonts w:hint="eastAsia" w:ascii="仿宋_GB2312" w:hAnsi="宋体" w:eastAsia="仿宋_GB2312" w:cs="仿宋_GB2312"/>
                <w:b/>
                <w:color w:val="000000"/>
                <w:sz w:val="20"/>
                <w:szCs w:val="20"/>
                <w:highlight w:val="none"/>
                <w:lang w:val="en-US" w:eastAsia="zh-CN"/>
              </w:rPr>
              <w:t xml:space="preserve">6</w:t>
            </w:r>
            <w:r>
              <w:rPr>
                <w:rFonts w:hint="eastAsia" w:ascii="仿宋_GB2312" w:hAnsi="宋体" w:eastAsia="仿宋_GB2312" w:cs="仿宋_GB2312"/>
                <w:b/>
                <w:color w:val="000000"/>
                <w:sz w:val="2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895"/>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有1次扣</w:t>
            </w:r>
            <w:r>
              <w:rPr>
                <w:rFonts w:hint="eastAsia" w:ascii="仿宋_GB2312" w:hAnsi="宋体" w:eastAsia="仿宋_GB2312" w:cs="仿宋_GB2312"/>
                <w:color w:val="000000"/>
                <w:sz w:val="20"/>
                <w:szCs w:val="20"/>
                <w:highlight w:val="none"/>
              </w:rPr>
              <w:t xml:space="preserve">1</w:t>
            </w:r>
            <w:r>
              <w:rPr>
                <w:rFonts w:ascii="仿宋_GB2312" w:hAnsi="宋体" w:eastAsia="仿宋_GB2312" w:cs="仿宋_GB2312"/>
                <w:color w:val="000000"/>
                <w:sz w:val="20"/>
                <w:szCs w:val="20"/>
                <w:highlight w:val="none"/>
              </w:rPr>
              <w:t xml:space="preserve">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95"/>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895"/>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506" w:type="dxa"/>
            <w:vAlign w:val="center"/>
            <w:vMerge w:val="restart"/>
            <w:textDirection w:val="lrTb"/>
            <w:noWrap w:val="false"/>
          </w:tcPr>
          <w:p>
            <w:pPr>
              <w:pStyle w:val="89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vMerge w:val="restart"/>
            <w:textDirection w:val="lrTb"/>
            <w:noWrap w:val="false"/>
          </w:tcPr>
          <w:p>
            <w:pPr>
              <w:pStyle w:val="895"/>
              <w:jc w:val="center"/>
              <w:widowControl/>
              <w:rPr>
                <w:rFonts w:hint="eastAsia" w:ascii="宋体" w:hAnsi="宋体" w:cs="宋体"/>
                <w:b/>
                <w:color w:val="000000"/>
                <w:sz w:val="20"/>
                <w:szCs w:val="20"/>
                <w:highlight w:val="none"/>
              </w:rPr>
            </w:pPr>
            <w:r>
              <w:rPr>
                <w:rFonts w:hint="eastAsia" w:ascii="宋体" w:hAnsi="宋体" w:cs="宋体"/>
                <w:b/>
                <w:color w:val="000000"/>
                <w:sz w:val="20"/>
                <w:szCs w:val="20"/>
                <w:highlight w:val="none"/>
              </w:rPr>
              <w:t xml:space="preserve">安全</w:t>
            </w:r>
            <w:r>
              <w:rPr>
                <w:rFonts w:hint="eastAsia" w:ascii="宋体" w:hAnsi="宋体" w:cs="宋体"/>
                <w:b/>
                <w:color w:val="000000"/>
                <w:sz w:val="20"/>
                <w:szCs w:val="20"/>
                <w:highlight w:val="none"/>
              </w:rPr>
              <w:br w:type="textWrapping" w:clear="all"/>
            </w:r>
            <w:r>
              <w:rPr>
                <w:rFonts w:hint="eastAsia" w:ascii="宋体" w:hAnsi="宋体" w:cs="宋体"/>
                <w:b/>
                <w:color w:val="000000"/>
                <w:sz w:val="20"/>
                <w:szCs w:val="20"/>
                <w:highlight w:val="none"/>
              </w:rPr>
              <w:t xml:space="preserve">保卫</w:t>
            </w:r>
            <w:r>
              <w:rPr>
                <w:rFonts w:hint="eastAsia" w:ascii="宋体" w:hAnsi="宋体" w:cs="宋体"/>
                <w:b/>
                <w:color w:val="000000"/>
                <w:sz w:val="20"/>
                <w:szCs w:val="20"/>
                <w:highlight w:val="none"/>
              </w:rPr>
              <w:br w:type="textWrapping" w:clear="all"/>
            </w:r>
            <w:r>
              <w:rPr>
                <w:rFonts w:hint="eastAsia" w:ascii="宋体" w:hAnsi="宋体" w:cs="宋体"/>
                <w:b/>
                <w:color w:val="000000"/>
                <w:sz w:val="20"/>
                <w:szCs w:val="20"/>
                <w:highlight w:val="none"/>
              </w:rPr>
              <w:t xml:space="preserve">（</w:t>
            </w:r>
            <w:r>
              <w:rPr>
                <w:rFonts w:hint="eastAsia" w:ascii="宋体" w:hAnsi="宋体" w:cs="宋体"/>
                <w:b/>
                <w:color w:val="000000"/>
                <w:sz w:val="20"/>
                <w:szCs w:val="20"/>
                <w:highlight w:val="none"/>
                <w:lang w:val="en-US" w:eastAsia="zh-CN"/>
              </w:rPr>
              <w:t xml:space="preserve">3</w:t>
            </w:r>
            <w:r>
              <w:rPr>
                <w:rFonts w:hint="eastAsia" w:ascii="宋体" w:hAnsi="宋体" w:cs="宋体"/>
                <w:b/>
                <w:color w:val="000000"/>
                <w:sz w:val="20"/>
                <w:szCs w:val="20"/>
                <w:highlight w:val="none"/>
              </w:rPr>
              <w:t xml:space="preserve">0分）</w:t>
            </w: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895"/>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1.各岗位职责明确，分工合作，</w:t>
            </w:r>
            <w:r>
              <w:rPr>
                <w:rFonts w:hint="eastAsia" w:ascii="仿宋_GB2312" w:hAnsi="宋体" w:eastAsia="仿宋_GB2312" w:cs="仿宋_GB2312"/>
                <w:color w:val="000000"/>
                <w:sz w:val="20"/>
                <w:szCs w:val="20"/>
                <w:highlight w:val="none"/>
                <w:lang w:eastAsia="zh-CN"/>
              </w:rPr>
              <w:t xml:space="preserve">责任心</w:t>
            </w:r>
            <w:r>
              <w:rPr>
                <w:rFonts w:ascii="仿宋_GB2312" w:hAnsi="宋体" w:eastAsia="仿宋_GB2312" w:cs="仿宋_GB2312"/>
                <w:color w:val="000000"/>
                <w:sz w:val="20"/>
                <w:szCs w:val="20"/>
                <w:highlight w:val="none"/>
              </w:rPr>
              <w:t xml:space="preserve">强；</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895"/>
              <w:jc w:val="center"/>
              <w:widowControl/>
              <w:rPr>
                <w:rFonts w:hint="eastAsia" w:ascii="仿宋_GB2312" w:hAnsi="宋体" w:eastAsia="仿宋_GB2312" w:cs="仿宋_GB2312"/>
                <w:b/>
                <w:color w:val="000000"/>
                <w:sz w:val="20"/>
                <w:szCs w:val="20"/>
                <w:highlight w:val="none"/>
                <w:lang w:eastAsia="zh-CN"/>
              </w:rPr>
            </w:pPr>
            <w:r>
              <w:rPr>
                <w:rFonts w:hint="eastAsia" w:ascii="仿宋_GB2312" w:hAnsi="宋体" w:eastAsia="仿宋_GB2312" w:cs="仿宋_GB2312"/>
                <w:b/>
                <w:color w:val="000000"/>
                <w:sz w:val="20"/>
                <w:szCs w:val="20"/>
                <w:highlight w:val="none"/>
                <w:lang w:val="en-US" w:eastAsia="zh-CN"/>
              </w:rPr>
              <w:t xml:space="preserve">5</w:t>
            </w:r>
            <w:r>
              <w:rPr>
                <w:rFonts w:hint="eastAsia" w:ascii="仿宋_GB2312" w:hAnsi="宋体" w:eastAsia="仿宋_GB2312" w:cs="仿宋_GB2312"/>
                <w:b/>
                <w:color w:val="000000"/>
                <w:sz w:val="2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895"/>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有1人扣3分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95"/>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895"/>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r>
            <w:r/>
          </w:p>
        </w:tc>
      </w:tr>
      <w:tr>
        <w:trP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89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895"/>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895"/>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2.严格执行安保巡查</w:t>
            </w:r>
            <w:r>
              <w:rPr>
                <w:rFonts w:hint="eastAsia" w:ascii="仿宋_GB2312" w:hAnsi="宋体" w:eastAsia="仿宋_GB2312" w:cs="仿宋_GB2312"/>
                <w:color w:val="000000"/>
                <w:sz w:val="20"/>
                <w:szCs w:val="20"/>
                <w:highlight w:val="none"/>
                <w:lang w:eastAsia="zh-CN"/>
              </w:rPr>
              <w:t xml:space="preserve">制度</w:t>
            </w:r>
            <w:r>
              <w:rPr>
                <w:rFonts w:ascii="仿宋_GB2312" w:hAnsi="宋体" w:eastAsia="仿宋_GB2312" w:cs="仿宋_GB2312"/>
                <w:color w:val="000000"/>
                <w:sz w:val="20"/>
                <w:szCs w:val="20"/>
                <w:highlight w:val="none"/>
              </w:rPr>
              <w:t xml:space="preserve">，发现问题按规定及时上报和正确处置；</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895"/>
              <w:jc w:val="center"/>
              <w:widowControl/>
              <w:rPr>
                <w:rFonts w:hint="eastAsia" w:ascii="仿宋_GB2312" w:hAnsi="宋体" w:eastAsia="仿宋_GB2312" w:cs="仿宋_GB2312"/>
                <w:b/>
                <w:color w:val="000000"/>
                <w:sz w:val="20"/>
                <w:szCs w:val="20"/>
                <w:highlight w:val="none"/>
                <w:lang w:eastAsia="zh-CN"/>
              </w:rPr>
            </w:pPr>
            <w:r>
              <w:rPr>
                <w:rFonts w:hint="eastAsia" w:ascii="仿宋_GB2312" w:hAnsi="宋体" w:eastAsia="仿宋_GB2312" w:cs="仿宋_GB2312"/>
                <w:b/>
                <w:color w:val="000000"/>
                <w:sz w:val="20"/>
                <w:szCs w:val="20"/>
                <w:highlight w:val="none"/>
                <w:lang w:val="en-US" w:eastAsia="zh-CN"/>
              </w:rPr>
              <w:t xml:space="preserve">6</w:t>
            </w:r>
            <w:r>
              <w:rPr>
                <w:rFonts w:hint="eastAsia" w:ascii="仿宋_GB2312" w:hAnsi="宋体" w:eastAsia="仿宋_GB2312" w:cs="仿宋_GB2312"/>
                <w:b/>
                <w:color w:val="000000"/>
                <w:sz w:val="2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895"/>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有1次扣1分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95"/>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895"/>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r>
            <w:r/>
          </w:p>
        </w:tc>
      </w:tr>
      <w:tr>
        <w:trP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89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895"/>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895"/>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3.台账记录齐全，无闲杂人员等进入本园区；</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895"/>
              <w:jc w:val="center"/>
              <w:widowControl/>
              <w:rPr>
                <w:rFonts w:hint="eastAsia" w:ascii="仿宋_GB2312" w:hAnsi="宋体" w:eastAsia="仿宋_GB2312" w:cs="仿宋_GB2312"/>
                <w:b/>
                <w:color w:val="000000"/>
                <w:sz w:val="20"/>
                <w:szCs w:val="20"/>
                <w:highlight w:val="none"/>
                <w:lang w:eastAsia="zh-CN"/>
              </w:rPr>
            </w:pPr>
            <w:r>
              <w:rPr>
                <w:rFonts w:hint="eastAsia" w:ascii="仿宋_GB2312" w:hAnsi="宋体" w:eastAsia="仿宋_GB2312" w:cs="仿宋_GB2312"/>
                <w:b/>
                <w:color w:val="000000"/>
                <w:sz w:val="20"/>
                <w:szCs w:val="20"/>
                <w:highlight w:val="none"/>
                <w:lang w:val="en-US" w:eastAsia="zh-CN"/>
              </w:rPr>
              <w:t xml:space="preserve">6</w:t>
            </w:r>
            <w:r>
              <w:rPr>
                <w:rFonts w:hint="eastAsia" w:ascii="仿宋_GB2312" w:hAnsi="宋体" w:eastAsia="仿宋_GB2312" w:cs="仿宋_GB2312"/>
                <w:b/>
                <w:color w:val="000000"/>
                <w:sz w:val="2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895"/>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有1次扣</w:t>
            </w:r>
            <w:r>
              <w:rPr>
                <w:rFonts w:hint="eastAsia" w:ascii="仿宋_GB2312" w:hAnsi="宋体" w:eastAsia="仿宋_GB2312" w:cs="仿宋_GB2312"/>
                <w:color w:val="000000"/>
                <w:sz w:val="20"/>
                <w:szCs w:val="20"/>
                <w:highlight w:val="none"/>
              </w:rPr>
              <w:t xml:space="preserve">2</w:t>
            </w:r>
            <w:r>
              <w:rPr>
                <w:rFonts w:ascii="仿宋_GB2312" w:hAnsi="宋体" w:eastAsia="仿宋_GB2312" w:cs="仿宋_GB2312"/>
                <w:color w:val="000000"/>
                <w:sz w:val="20"/>
                <w:szCs w:val="20"/>
                <w:highlight w:val="none"/>
              </w:rPr>
              <w:t xml:space="preserve">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95"/>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895"/>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r>
            <w:r/>
          </w:p>
        </w:tc>
      </w:tr>
      <w:tr>
        <w:trP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89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895"/>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895"/>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4.</w:t>
            </w:r>
            <w:r>
              <w:rPr>
                <w:rFonts w:hint="eastAsia" w:ascii="仿宋_GB2312" w:hAnsi="宋体" w:eastAsia="仿宋_GB2312" w:cs="仿宋_GB2312"/>
                <w:color w:val="000000"/>
                <w:sz w:val="20"/>
                <w:szCs w:val="20"/>
                <w:highlight w:val="none"/>
                <w:lang w:val="en-US" w:eastAsia="zh-CN"/>
              </w:rPr>
              <w:t xml:space="preserve">学生上下学期间各个出入口实行站岗制度，对家长和学生接送秩序进行管理</w:t>
            </w:r>
            <w:r>
              <w:rPr>
                <w:rFonts w:hint="eastAsia" w:ascii="仿宋_GB2312" w:hAnsi="宋体" w:eastAsia="仿宋_GB2312" w:cs="仿宋_GB2312"/>
                <w:color w:val="000000"/>
                <w:sz w:val="20"/>
                <w:szCs w:val="20"/>
                <w:highlight w:val="none"/>
              </w:rPr>
              <w:t xml:space="preserve">；</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895"/>
              <w:jc w:val="center"/>
              <w:widowControl/>
              <w:rPr>
                <w:rFonts w:hint="eastAsia" w:ascii="仿宋_GB2312" w:hAnsi="宋体" w:eastAsia="仿宋_GB2312" w:cs="仿宋_GB2312"/>
                <w:b/>
                <w:color w:val="000000"/>
                <w:sz w:val="20"/>
                <w:szCs w:val="20"/>
                <w:highlight w:val="none"/>
                <w:lang w:eastAsia="zh-CN"/>
              </w:rPr>
            </w:pPr>
            <w:r>
              <w:rPr>
                <w:rFonts w:hint="eastAsia" w:ascii="仿宋_GB2312" w:hAnsi="宋体" w:eastAsia="仿宋_GB2312" w:cs="仿宋_GB2312"/>
                <w:b/>
                <w:color w:val="000000"/>
                <w:sz w:val="20"/>
                <w:szCs w:val="20"/>
                <w:highlight w:val="none"/>
                <w:lang w:val="en-US" w:eastAsia="zh-CN"/>
              </w:rPr>
              <w:t xml:space="preserve">4</w:t>
            </w:r>
            <w:r>
              <w:rPr>
                <w:rFonts w:hint="eastAsia" w:ascii="仿宋_GB2312" w:hAnsi="宋体" w:eastAsia="仿宋_GB2312" w:cs="仿宋_GB2312"/>
                <w:b/>
                <w:color w:val="000000"/>
                <w:sz w:val="2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895"/>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有1次扣0.5分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95"/>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895"/>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r>
            <w:r/>
          </w:p>
        </w:tc>
      </w:tr>
      <w:tr>
        <w:trP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89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895"/>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895"/>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5.进场机动车.非机动车有序停放</w:t>
            </w:r>
            <w:r>
              <w:rPr>
                <w:rFonts w:hint="eastAsia" w:ascii="仿宋_GB2312" w:hAnsi="宋体" w:eastAsia="仿宋_GB2312" w:cs="仿宋_GB2312"/>
                <w:color w:val="000000"/>
                <w:sz w:val="20"/>
                <w:szCs w:val="20"/>
                <w:highlight w:val="none"/>
                <w:lang w:eastAsia="zh-CN"/>
              </w:rPr>
              <w:t xml:space="preserve">，</w:t>
            </w:r>
            <w:r>
              <w:rPr>
                <w:rFonts w:ascii="仿宋_GB2312" w:hAnsi="宋体" w:eastAsia="仿宋_GB2312" w:cs="仿宋_GB2312"/>
                <w:color w:val="000000"/>
                <w:sz w:val="20"/>
                <w:szCs w:val="20"/>
                <w:highlight w:val="none"/>
              </w:rPr>
              <w:t xml:space="preserve">有规定不准停放区域严禁停放；</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895"/>
              <w:jc w:val="center"/>
              <w:widowControl/>
              <w:rPr>
                <w:rFonts w:hint="eastAsia" w:ascii="仿宋_GB2312" w:hAnsi="宋体" w:eastAsia="仿宋_GB2312" w:cs="仿宋_GB2312"/>
                <w:b/>
                <w:color w:val="000000"/>
                <w:sz w:val="20"/>
                <w:szCs w:val="20"/>
                <w:highlight w:val="none"/>
                <w:lang w:eastAsia="zh-CN"/>
              </w:rPr>
            </w:pPr>
            <w:r>
              <w:rPr>
                <w:rFonts w:hint="eastAsia" w:ascii="仿宋_GB2312" w:hAnsi="宋体" w:eastAsia="仿宋_GB2312" w:cs="仿宋_GB2312"/>
                <w:b/>
                <w:color w:val="000000"/>
                <w:sz w:val="20"/>
                <w:szCs w:val="20"/>
                <w:highlight w:val="none"/>
                <w:lang w:val="en-US" w:eastAsia="zh-CN"/>
              </w:rPr>
              <w:t xml:space="preserve">4</w:t>
            </w:r>
            <w:r>
              <w:rPr>
                <w:rFonts w:hint="eastAsia" w:ascii="仿宋_GB2312" w:hAnsi="宋体" w:eastAsia="仿宋_GB2312" w:cs="仿宋_GB2312"/>
                <w:b/>
                <w:color w:val="000000"/>
                <w:sz w:val="2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895"/>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有1次扣1分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95"/>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895"/>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r>
            <w:r/>
          </w:p>
        </w:tc>
      </w:tr>
      <w:tr>
        <w:trP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89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895"/>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895"/>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6.在管辖范围内无治安、刑事、交通、盗窃、防火及安全等事件发生；</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895"/>
              <w:jc w:val="center"/>
              <w:widowControl/>
              <w:rPr>
                <w:rFonts w:hint="eastAsia" w:ascii="仿宋_GB2312" w:hAnsi="宋体" w:eastAsia="仿宋_GB2312" w:cs="仿宋_GB2312"/>
                <w:b/>
                <w:color w:val="000000"/>
                <w:sz w:val="20"/>
                <w:szCs w:val="20"/>
                <w:highlight w:val="none"/>
                <w:lang w:eastAsia="zh-CN"/>
              </w:rPr>
            </w:pPr>
            <w:r>
              <w:rPr>
                <w:rFonts w:hint="eastAsia" w:ascii="仿宋_GB2312" w:hAnsi="宋体" w:eastAsia="仿宋_GB2312" w:cs="仿宋_GB2312"/>
                <w:b/>
                <w:color w:val="000000"/>
                <w:sz w:val="20"/>
                <w:szCs w:val="20"/>
                <w:highlight w:val="none"/>
                <w:lang w:val="en-US" w:eastAsia="zh-CN"/>
              </w:rPr>
              <w:t xml:space="preserve">3</w:t>
            </w:r>
            <w:r>
              <w:rPr>
                <w:rFonts w:hint="eastAsia" w:ascii="仿宋_GB2312" w:hAnsi="宋体" w:eastAsia="仿宋_GB2312" w:cs="仿宋_GB2312"/>
                <w:b/>
                <w:color w:val="000000"/>
                <w:sz w:val="2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895"/>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有1次扣2分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95"/>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895"/>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r>
            <w:r/>
          </w:p>
        </w:tc>
      </w:tr>
      <w:tr>
        <w:trP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89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895"/>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895"/>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7.组织应急演练（1年1-2次），</w:t>
            </w:r>
            <w:r>
              <w:rPr>
                <w:rFonts w:hint="eastAsia" w:ascii="仿宋_GB2312" w:hAnsi="宋体" w:eastAsia="仿宋_GB2312" w:cs="仿宋_GB2312"/>
                <w:color w:val="000000"/>
                <w:sz w:val="20"/>
                <w:szCs w:val="20"/>
                <w:highlight w:val="none"/>
                <w:lang w:eastAsia="zh-CN"/>
              </w:rPr>
              <w:t xml:space="preserve">台账记录</w:t>
            </w:r>
            <w:r>
              <w:rPr>
                <w:rFonts w:ascii="仿宋_GB2312" w:hAnsi="宋体" w:eastAsia="仿宋_GB2312" w:cs="仿宋_GB2312"/>
                <w:color w:val="000000"/>
                <w:sz w:val="20"/>
                <w:szCs w:val="20"/>
                <w:highlight w:val="none"/>
              </w:rPr>
              <w:t xml:space="preserve">真实齐全；</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895"/>
              <w:jc w:val="center"/>
              <w:widowControl/>
              <w:rPr>
                <w:rFonts w:hint="eastAsia" w:ascii="仿宋_GB2312" w:hAnsi="宋体" w:eastAsia="仿宋_GB2312" w:cs="仿宋_GB2312"/>
                <w:b/>
                <w:color w:val="000000"/>
                <w:sz w:val="20"/>
                <w:szCs w:val="20"/>
                <w:highlight w:val="none"/>
                <w:lang w:eastAsia="zh-CN"/>
              </w:rPr>
            </w:pPr>
            <w:r>
              <w:rPr>
                <w:rFonts w:hint="eastAsia" w:ascii="仿宋_GB2312" w:hAnsi="宋体" w:eastAsia="仿宋_GB2312" w:cs="仿宋_GB2312"/>
                <w:b/>
                <w:color w:val="000000"/>
                <w:sz w:val="20"/>
                <w:szCs w:val="20"/>
                <w:highlight w:val="none"/>
                <w:lang w:val="en-US" w:eastAsia="zh-CN"/>
              </w:rPr>
              <w:t xml:space="preserve">2</w:t>
            </w:r>
            <w:r>
              <w:rPr>
                <w:rFonts w:hint="eastAsia" w:ascii="仿宋_GB2312" w:hAnsi="宋体" w:eastAsia="仿宋_GB2312" w:cs="仿宋_GB2312"/>
                <w:b/>
                <w:color w:val="000000"/>
                <w:sz w:val="2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895"/>
              <w:jc w:val="left"/>
              <w:widowControl/>
              <w:rPr>
                <w:rFonts w:ascii="仿宋_GB2312" w:hAnsi="宋体" w:eastAsia="仿宋_GB2312" w:cs="仿宋_GB2312"/>
                <w:color w:val="000000"/>
                <w:sz w:val="20"/>
                <w:szCs w:val="20"/>
                <w:highlight w:val="none"/>
              </w:rPr>
            </w:pPr>
            <w:r>
              <w:rPr>
                <w:rFonts w:hint="eastAsia" w:ascii="仿宋_GB2312" w:hAnsi="宋体" w:eastAsia="仿宋_GB2312" w:cs="仿宋_GB2312"/>
                <w:color w:val="000000"/>
                <w:sz w:val="20"/>
                <w:szCs w:val="20"/>
                <w:highlight w:val="none"/>
              </w:rPr>
              <w:t xml:space="preserve">无演练</w:t>
            </w:r>
            <w:r>
              <w:rPr>
                <w:rFonts w:ascii="仿宋_GB2312" w:hAnsi="宋体" w:eastAsia="仿宋_GB2312" w:cs="仿宋_GB2312"/>
                <w:color w:val="000000"/>
                <w:sz w:val="20"/>
                <w:szCs w:val="20"/>
                <w:highlight w:val="none"/>
              </w:rPr>
              <w:t xml:space="preserve">扣</w:t>
            </w:r>
            <w:r>
              <w:rPr>
                <w:rFonts w:hint="eastAsia" w:ascii="仿宋_GB2312" w:hAnsi="宋体" w:eastAsia="仿宋_GB2312" w:cs="仿宋_GB2312"/>
                <w:color w:val="000000"/>
                <w:sz w:val="20"/>
                <w:szCs w:val="20"/>
                <w:highlight w:val="none"/>
              </w:rPr>
              <w:t xml:space="preserve">1</w:t>
            </w:r>
            <w:r>
              <w:rPr>
                <w:rFonts w:ascii="仿宋_GB2312" w:hAnsi="宋体" w:eastAsia="仿宋_GB2312" w:cs="仿宋_GB2312"/>
                <w:color w:val="000000"/>
                <w:sz w:val="20"/>
                <w:szCs w:val="20"/>
                <w:highlight w:val="none"/>
              </w:rPr>
              <w:t xml:space="preserve">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95"/>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895"/>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r>
            <w:r/>
          </w:p>
        </w:tc>
      </w:tr>
      <w:tr>
        <w:trPr>
          <w:trHeight w:val="1076"/>
        </w:trPr>
        <w:tc>
          <w:tcPr>
            <w:tcBorders>
              <w:top w:val="single" w:color="000000" w:sz="4" w:space="0"/>
              <w:left w:val="single" w:color="000000" w:sz="4" w:space="0"/>
              <w:bottom w:val="single" w:color="000000" w:sz="4" w:space="0"/>
              <w:right w:val="single" w:color="000000" w:sz="4" w:space="0"/>
            </w:tcBorders>
            <w:tcW w:w="506" w:type="dxa"/>
            <w:vAlign w:val="center"/>
            <w:vMerge w:val="restart"/>
            <w:textDirection w:val="lrTb"/>
            <w:noWrap w:val="false"/>
          </w:tcPr>
          <w:p>
            <w:pPr>
              <w:pStyle w:val="89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vMerge w:val="restart"/>
            <w:textDirection w:val="lrTb"/>
            <w:noWrap w:val="false"/>
          </w:tcPr>
          <w:p>
            <w:pPr>
              <w:pStyle w:val="895"/>
              <w:jc w:val="center"/>
              <w:widowControl/>
              <w:rPr>
                <w:rFonts w:hint="eastAsia" w:ascii="宋体" w:hAnsi="宋体" w:cs="宋体"/>
                <w:b/>
                <w:color w:val="000000"/>
                <w:sz w:val="20"/>
                <w:szCs w:val="20"/>
                <w:highlight w:val="none"/>
              </w:rPr>
            </w:pPr>
            <w:r>
              <w:rPr>
                <w:rFonts w:hint="eastAsia" w:ascii="宋体" w:hAnsi="宋体" w:cs="宋体"/>
                <w:b/>
                <w:color w:val="000000"/>
                <w:sz w:val="20"/>
                <w:szCs w:val="20"/>
                <w:highlight w:val="none"/>
              </w:rPr>
              <w:t xml:space="preserve">卫生</w:t>
            </w:r>
            <w:r>
              <w:rPr>
                <w:rFonts w:hint="eastAsia" w:ascii="宋体" w:hAnsi="宋体" w:cs="宋体"/>
                <w:b/>
                <w:color w:val="000000"/>
                <w:sz w:val="20"/>
                <w:szCs w:val="20"/>
                <w:highlight w:val="none"/>
              </w:rPr>
              <w:br w:type="textWrapping" w:clear="all"/>
            </w:r>
            <w:r>
              <w:rPr>
                <w:rFonts w:hint="eastAsia" w:ascii="宋体" w:hAnsi="宋体" w:cs="宋体"/>
                <w:b/>
                <w:color w:val="000000"/>
                <w:sz w:val="20"/>
                <w:szCs w:val="20"/>
                <w:highlight w:val="none"/>
              </w:rPr>
              <w:t xml:space="preserve">保洁</w:t>
            </w:r>
            <w:r>
              <w:rPr>
                <w:rFonts w:hint="eastAsia" w:ascii="宋体" w:hAnsi="宋体" w:cs="宋体"/>
                <w:b/>
                <w:color w:val="000000"/>
                <w:sz w:val="20"/>
                <w:szCs w:val="20"/>
                <w:highlight w:val="none"/>
              </w:rPr>
              <w:br w:type="textWrapping" w:clear="all"/>
            </w:r>
            <w:r>
              <w:rPr>
                <w:rFonts w:hint="eastAsia" w:ascii="宋体" w:hAnsi="宋体" w:cs="宋体"/>
                <w:b/>
                <w:color w:val="000000"/>
                <w:sz w:val="20"/>
                <w:szCs w:val="20"/>
                <w:highlight w:val="none"/>
              </w:rPr>
              <w:t xml:space="preserve">（20分）</w:t>
            </w: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895"/>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1.所辖包管区办公室、会议室门窗桌椅柜、地面、厅堂、楼梯、过道、墙面、内外场地、道路、地下车库等整洁，无脏杂物、积灰、水迹及</w:t>
            </w:r>
            <w:r>
              <w:rPr>
                <w:rFonts w:hint="eastAsia" w:ascii="仿宋_GB2312" w:hAnsi="宋体" w:eastAsia="仿宋_GB2312" w:cs="仿宋_GB2312"/>
                <w:color w:val="000000"/>
                <w:sz w:val="20"/>
                <w:szCs w:val="20"/>
                <w:highlight w:val="none"/>
                <w:lang w:val="en-US" w:eastAsia="zh-CN"/>
              </w:rPr>
              <w:t xml:space="preserve">蜘蛛网</w:t>
            </w:r>
            <w:r>
              <w:rPr>
                <w:rFonts w:ascii="仿宋_GB2312" w:hAnsi="宋体" w:eastAsia="仿宋_GB2312" w:cs="仿宋_GB2312"/>
                <w:color w:val="000000"/>
                <w:sz w:val="20"/>
                <w:szCs w:val="20"/>
                <w:highlight w:val="none"/>
              </w:rPr>
              <w:t xml:space="preserve">等；</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895"/>
              <w:jc w:val="center"/>
              <w:widowControl/>
              <w:rPr>
                <w:rFonts w:ascii="仿宋_GB2312" w:hAnsi="宋体" w:eastAsia="仿宋_GB2312" w:cs="仿宋_GB2312"/>
                <w:b/>
                <w:color w:val="000000"/>
                <w:sz w:val="20"/>
                <w:szCs w:val="20"/>
                <w:highlight w:val="none"/>
              </w:rPr>
            </w:pPr>
            <w:r>
              <w:rPr>
                <w:rFonts w:ascii="仿宋_GB2312" w:hAnsi="宋体" w:eastAsia="仿宋_GB2312" w:cs="仿宋_GB2312"/>
                <w:b/>
                <w:color w:val="000000"/>
                <w:sz w:val="20"/>
                <w:szCs w:val="20"/>
                <w:highlight w:val="none"/>
              </w:rPr>
              <w:t xml:space="preserve">4</w:t>
            </w:r>
            <w:r>
              <w:rPr>
                <w:rFonts w:ascii="仿宋_GB2312" w:hAnsi="宋体" w:eastAsia="仿宋_GB2312" w:cs="仿宋_GB2312"/>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895"/>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有1项扣</w:t>
            </w:r>
            <w:r>
              <w:rPr>
                <w:rFonts w:hint="eastAsia" w:ascii="仿宋_GB2312" w:hAnsi="宋体" w:eastAsia="仿宋_GB2312" w:cs="仿宋_GB2312"/>
                <w:color w:val="000000"/>
                <w:sz w:val="20"/>
                <w:szCs w:val="20"/>
                <w:highlight w:val="none"/>
              </w:rPr>
              <w:t xml:space="preserve">0.5</w:t>
            </w:r>
            <w:r>
              <w:rPr>
                <w:rFonts w:ascii="仿宋_GB2312" w:hAnsi="宋体" w:eastAsia="仿宋_GB2312" w:cs="仿宋_GB2312"/>
                <w:color w:val="000000"/>
                <w:sz w:val="20"/>
                <w:szCs w:val="20"/>
                <w:highlight w:val="none"/>
              </w:rPr>
              <w:t xml:space="preserve">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95"/>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895"/>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89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895"/>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895"/>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2.玻璃、栏杆扶手等，保持整洁；</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895"/>
              <w:jc w:val="center"/>
              <w:widowControl/>
              <w:rPr>
                <w:rFonts w:hint="eastAsia" w:ascii="仿宋_GB2312" w:hAnsi="宋体" w:eastAsia="仿宋_GB2312" w:cs="仿宋_GB2312"/>
                <w:b/>
                <w:color w:val="000000"/>
                <w:sz w:val="20"/>
                <w:szCs w:val="20"/>
                <w:highlight w:val="none"/>
              </w:rPr>
            </w:pPr>
            <w:r>
              <w:rPr>
                <w:rFonts w:hint="eastAsia" w:ascii="仿宋_GB2312" w:hAnsi="宋体" w:eastAsia="仿宋_GB2312" w:cs="仿宋_GB2312"/>
                <w:b/>
                <w:color w:val="000000"/>
                <w:sz w:val="20"/>
                <w:szCs w:val="20"/>
                <w:highlight w:val="none"/>
              </w:rPr>
              <w:t xml:space="preserve">4</w:t>
            </w:r>
            <w:r>
              <w:rPr>
                <w:rFonts w:hint="eastAsia" w:ascii="仿宋_GB2312" w:hAnsi="宋体" w:eastAsia="仿宋_GB2312" w:cs="仿宋_GB2312"/>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895"/>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有1项扣</w:t>
            </w:r>
            <w:r>
              <w:rPr>
                <w:rFonts w:hint="eastAsia" w:ascii="仿宋_GB2312" w:hAnsi="宋体" w:eastAsia="仿宋_GB2312" w:cs="仿宋_GB2312"/>
                <w:color w:val="000000"/>
                <w:sz w:val="20"/>
                <w:szCs w:val="20"/>
                <w:highlight w:val="none"/>
              </w:rPr>
              <w:t xml:space="preserve">0.5</w:t>
            </w:r>
            <w:r>
              <w:rPr>
                <w:rFonts w:ascii="仿宋_GB2312" w:hAnsi="宋体" w:eastAsia="仿宋_GB2312" w:cs="仿宋_GB2312"/>
                <w:color w:val="000000"/>
                <w:sz w:val="20"/>
                <w:szCs w:val="20"/>
                <w:highlight w:val="none"/>
              </w:rPr>
              <w:t xml:space="preserve">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95"/>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895"/>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89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895"/>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895"/>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3.绿化带内无杂物；</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895"/>
              <w:jc w:val="center"/>
              <w:widowControl/>
              <w:rPr>
                <w:rFonts w:hint="eastAsia" w:ascii="仿宋_GB2312" w:hAnsi="宋体" w:eastAsia="仿宋_GB2312" w:cs="仿宋_GB2312"/>
                <w:b/>
                <w:color w:val="000000"/>
                <w:sz w:val="20"/>
                <w:szCs w:val="20"/>
                <w:highlight w:val="none"/>
              </w:rPr>
            </w:pPr>
            <w:r>
              <w:rPr>
                <w:rFonts w:hint="eastAsia" w:ascii="仿宋_GB2312" w:hAnsi="宋体" w:eastAsia="仿宋_GB2312" w:cs="仿宋_GB2312"/>
                <w:b/>
                <w:color w:val="000000"/>
                <w:sz w:val="20"/>
                <w:szCs w:val="20"/>
                <w:highlight w:val="none"/>
              </w:rPr>
              <w:t xml:space="preserve">3</w:t>
            </w:r>
            <w:r>
              <w:rPr>
                <w:rFonts w:hint="eastAsia" w:ascii="仿宋_GB2312" w:hAnsi="宋体" w:eastAsia="仿宋_GB2312" w:cs="仿宋_GB2312"/>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895"/>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有1次扣0.5分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95"/>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895"/>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r>
            <w:r/>
          </w:p>
        </w:tc>
      </w:tr>
      <w:tr>
        <w:trP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89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895"/>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895"/>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4.卫生间定期消毒，无苍蝇、异味，地面洁具及墙面整洁，无污水外溢、斑迹等；</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895"/>
              <w:jc w:val="center"/>
              <w:widowControl/>
              <w:rPr>
                <w:rFonts w:hint="eastAsia" w:ascii="仿宋_GB2312" w:hAnsi="宋体" w:eastAsia="仿宋_GB2312" w:cs="仿宋_GB2312"/>
                <w:b/>
                <w:color w:val="000000"/>
                <w:sz w:val="20"/>
                <w:szCs w:val="20"/>
                <w:highlight w:val="none"/>
              </w:rPr>
            </w:pPr>
            <w:r>
              <w:rPr>
                <w:rFonts w:hint="eastAsia" w:ascii="仿宋_GB2312" w:hAnsi="宋体" w:eastAsia="仿宋_GB2312" w:cs="仿宋_GB2312"/>
                <w:b/>
                <w:color w:val="000000"/>
                <w:sz w:val="20"/>
                <w:szCs w:val="20"/>
                <w:highlight w:val="none"/>
              </w:rPr>
              <w:t xml:space="preserve">5</w:t>
            </w:r>
            <w:r>
              <w:rPr>
                <w:rFonts w:hint="eastAsia" w:ascii="仿宋_GB2312" w:hAnsi="宋体" w:eastAsia="仿宋_GB2312" w:cs="仿宋_GB2312"/>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895"/>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有1次扣</w:t>
            </w:r>
            <w:r>
              <w:rPr>
                <w:rFonts w:hint="eastAsia" w:ascii="仿宋_GB2312" w:hAnsi="宋体" w:eastAsia="仿宋_GB2312" w:cs="仿宋_GB2312"/>
                <w:color w:val="000000"/>
                <w:sz w:val="20"/>
                <w:szCs w:val="20"/>
                <w:highlight w:val="none"/>
              </w:rPr>
              <w:t xml:space="preserve">0.5</w:t>
            </w:r>
            <w:r>
              <w:rPr>
                <w:rFonts w:ascii="仿宋_GB2312" w:hAnsi="宋体" w:eastAsia="仿宋_GB2312" w:cs="仿宋_GB2312"/>
                <w:color w:val="000000"/>
                <w:sz w:val="20"/>
                <w:szCs w:val="20"/>
                <w:highlight w:val="none"/>
              </w:rPr>
              <w:t xml:space="preserve">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95"/>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895"/>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89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895"/>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895"/>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5.垃圾</w:t>
            </w:r>
            <w:r>
              <w:rPr>
                <w:rFonts w:hint="eastAsia" w:ascii="仿宋_GB2312" w:hAnsi="宋体" w:eastAsia="仿宋_GB2312" w:cs="仿宋_GB2312"/>
                <w:color w:val="000000"/>
                <w:sz w:val="20"/>
                <w:szCs w:val="20"/>
                <w:highlight w:val="none"/>
              </w:rPr>
              <w:t xml:space="preserve">及时清理，存放垃圾的区域无异味</w:t>
            </w:r>
            <w:r>
              <w:rPr>
                <w:rFonts w:ascii="仿宋_GB2312" w:hAnsi="宋体" w:eastAsia="仿宋_GB2312" w:cs="仿宋_GB2312"/>
                <w:color w:val="000000"/>
                <w:sz w:val="20"/>
                <w:szCs w:val="20"/>
                <w:highlight w:val="none"/>
              </w:rPr>
              <w:t xml:space="preserve">；</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895"/>
              <w:jc w:val="center"/>
              <w:widowControl/>
              <w:rPr>
                <w:rFonts w:hint="eastAsia" w:ascii="仿宋_GB2312" w:hAnsi="宋体" w:eastAsia="仿宋_GB2312" w:cs="仿宋_GB2312"/>
                <w:b/>
                <w:color w:val="000000"/>
                <w:sz w:val="20"/>
                <w:szCs w:val="20"/>
                <w:highlight w:val="none"/>
                <w:lang w:eastAsia="zh-CN"/>
              </w:rPr>
            </w:pPr>
            <w:r>
              <w:rPr>
                <w:rFonts w:hint="eastAsia" w:ascii="仿宋_GB2312" w:hAnsi="宋体" w:eastAsia="仿宋_GB2312" w:cs="仿宋_GB2312"/>
                <w:b/>
                <w:color w:val="000000"/>
                <w:sz w:val="20"/>
                <w:szCs w:val="20"/>
                <w:highlight w:val="none"/>
                <w:lang w:val="en-US" w:eastAsia="zh-CN"/>
              </w:rPr>
              <w:t xml:space="preserve">4</w:t>
            </w:r>
            <w:r>
              <w:rPr>
                <w:rFonts w:hint="eastAsia" w:ascii="仿宋_GB2312" w:hAnsi="宋体" w:eastAsia="仿宋_GB2312" w:cs="仿宋_GB2312"/>
                <w:b/>
                <w:color w:val="000000"/>
                <w:sz w:val="2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895"/>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有1次扣0.5分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95"/>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895"/>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r>
            <w:r/>
          </w:p>
        </w:tc>
      </w:tr>
      <w:tr>
        <w:trPr>
          <w:trHeight w:val="558"/>
        </w:trPr>
        <w:tc>
          <w:tcPr>
            <w:tcBorders>
              <w:top w:val="single" w:color="000000" w:sz="4" w:space="0"/>
              <w:left w:val="single" w:color="000000" w:sz="4" w:space="0"/>
              <w:bottom w:val="none" w:color="000000" w:sz="4" w:space="0"/>
              <w:right w:val="single" w:color="000000" w:sz="4" w:space="0"/>
            </w:tcBorders>
            <w:tcW w:w="506" w:type="dxa"/>
            <w:vAlign w:val="center"/>
            <w:vMerge w:val="restart"/>
            <w:textDirection w:val="lrTb"/>
            <w:noWrap w:val="false"/>
          </w:tcPr>
          <w:p>
            <w:pPr>
              <w:pStyle w:val="895"/>
              <w:jc w:val="center"/>
              <w:rPr>
                <w:rFonts w:hint="eastAsia"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5</w:t>
            </w:r>
            <w:r>
              <w:rPr>
                <w:rFonts w:hint="eastAsia" w:ascii="宋体" w:hAnsi="宋体" w:eastAsia="宋体" w:cs="宋体"/>
                <w:color w:val="000000"/>
                <w:sz w:val="20"/>
                <w:szCs w:val="20"/>
                <w:highlight w:val="none"/>
                <w:lang w:val="en-US" w:eastAsia="zh-CN"/>
              </w:rPr>
            </w:r>
            <w:r/>
          </w:p>
        </w:tc>
        <w:tc>
          <w:tcPr>
            <w:tcBorders>
              <w:top w:val="single" w:color="000000" w:sz="4" w:space="0"/>
              <w:left w:val="single" w:color="000000" w:sz="4" w:space="0"/>
              <w:bottom w:val="none" w:color="000000" w:sz="4" w:space="0"/>
              <w:right w:val="single" w:color="000000" w:sz="4" w:space="0"/>
            </w:tcBorders>
            <w:tcW w:w="783" w:type="dxa"/>
            <w:vAlign w:val="center"/>
            <w:vMerge w:val="restart"/>
            <w:textDirection w:val="lrTb"/>
            <w:noWrap w:val="false"/>
          </w:tcPr>
          <w:p>
            <w:pPr>
              <w:pStyle w:val="895"/>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lang w:eastAsia="zh-CN"/>
              </w:rPr>
              <w:t xml:space="preserve">其他</w:t>
            </w:r>
            <w:r>
              <w:rPr>
                <w:rFonts w:hint="eastAsia" w:ascii="宋体" w:hAnsi="宋体" w:cs="宋体"/>
                <w:b/>
                <w:color w:val="000000"/>
                <w:sz w:val="20"/>
                <w:szCs w:val="20"/>
                <w:highlight w:val="none"/>
              </w:rPr>
              <w:br w:type="textWrapping" w:clear="all"/>
            </w:r>
            <w:r>
              <w:rPr>
                <w:rFonts w:hint="eastAsia" w:ascii="宋体" w:hAnsi="宋体" w:cs="宋体"/>
                <w:b/>
                <w:color w:val="000000"/>
                <w:sz w:val="20"/>
                <w:szCs w:val="20"/>
                <w:highlight w:val="none"/>
              </w:rPr>
              <w:t xml:space="preserve">管理</w:t>
            </w:r>
            <w:r>
              <w:rPr>
                <w:rFonts w:hint="eastAsia" w:ascii="宋体" w:hAnsi="宋体" w:cs="宋体"/>
                <w:b/>
                <w:color w:val="000000"/>
                <w:sz w:val="20"/>
                <w:szCs w:val="20"/>
                <w:highlight w:val="none"/>
              </w:rPr>
              <w:br w:type="textWrapping" w:clear="all"/>
            </w:r>
            <w:r>
              <w:rPr>
                <w:rFonts w:hint="eastAsia" w:ascii="宋体" w:hAnsi="宋体" w:cs="宋体"/>
                <w:b/>
                <w:color w:val="000000"/>
                <w:sz w:val="20"/>
                <w:szCs w:val="20"/>
                <w:highlight w:val="none"/>
              </w:rPr>
              <w:t xml:space="preserve">（</w:t>
            </w:r>
            <w:r>
              <w:rPr>
                <w:rFonts w:hint="eastAsia" w:ascii="宋体" w:hAnsi="宋体" w:cs="宋体"/>
                <w:b/>
                <w:color w:val="000000"/>
                <w:sz w:val="20"/>
                <w:szCs w:val="20"/>
                <w:highlight w:val="none"/>
                <w:lang w:val="en-US" w:eastAsia="zh-CN"/>
              </w:rPr>
              <w:t xml:space="preserve">10</w:t>
            </w:r>
            <w:r>
              <w:rPr>
                <w:rFonts w:hint="eastAsia" w:ascii="宋体" w:hAnsi="宋体" w:cs="宋体"/>
                <w:b/>
                <w:color w:val="000000"/>
                <w:sz w:val="20"/>
                <w:szCs w:val="20"/>
                <w:highlight w:val="none"/>
              </w:rPr>
              <w:t xml:space="preserve">分）</w:t>
            </w: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895"/>
              <w:jc w:val="left"/>
              <w:widowControl/>
              <w:rPr>
                <w:rFonts w:ascii="仿宋_GB2312" w:hAnsi="宋体" w:eastAsia="仿宋_GB2312" w:cs="仿宋_GB2312"/>
                <w:color w:val="000000"/>
                <w:sz w:val="20"/>
                <w:szCs w:val="20"/>
                <w:highlight w:val="none"/>
              </w:rPr>
            </w:pPr>
            <w:r>
              <w:rPr>
                <w:rFonts w:hint="eastAsia" w:ascii="仿宋_GB2312" w:hAnsi="宋体" w:eastAsia="仿宋_GB2312" w:cs="仿宋_GB2312"/>
                <w:color w:val="000000"/>
                <w:sz w:val="20"/>
                <w:szCs w:val="20"/>
                <w:highlight w:val="none"/>
                <w:lang w:val="en-US" w:eastAsia="zh-CN"/>
              </w:rPr>
              <w:t xml:space="preserve">1</w:t>
            </w:r>
            <w:r>
              <w:rPr>
                <w:rFonts w:ascii="仿宋_GB2312" w:hAnsi="宋体" w:eastAsia="仿宋_GB2312" w:cs="仿宋_GB2312"/>
                <w:color w:val="000000"/>
                <w:sz w:val="20"/>
                <w:szCs w:val="20"/>
                <w:highlight w:val="none"/>
              </w:rPr>
              <w:t xml:space="preserve">.未严格履行岗位职责，对监管工作隐瞒、误报、假造事实的；</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pStyle w:val="895"/>
              <w:jc w:val="center"/>
              <w:widowControl/>
              <w:rPr>
                <w:rFonts w:hint="eastAsia" w:ascii="仿宋_GB2312" w:hAnsi="宋体" w:eastAsia="仿宋_GB2312" w:cs="仿宋_GB2312"/>
                <w:b/>
                <w:color w:val="000000"/>
                <w:sz w:val="20"/>
                <w:szCs w:val="20"/>
                <w:highlight w:val="none"/>
                <w:lang w:eastAsia="zh-CN"/>
              </w:rPr>
            </w:pPr>
            <w:r>
              <w:rPr>
                <w:rFonts w:hint="eastAsia" w:ascii="仿宋_GB2312" w:hAnsi="宋体" w:eastAsia="仿宋_GB2312" w:cs="仿宋_GB2312"/>
                <w:b/>
                <w:color w:val="000000"/>
                <w:sz w:val="20"/>
                <w:szCs w:val="20"/>
                <w:highlight w:val="none"/>
                <w:lang w:val="en-US" w:eastAsia="zh-CN"/>
              </w:rPr>
              <w:t xml:space="preserve">5</w:t>
            </w:r>
            <w:r>
              <w:rPr>
                <w:rFonts w:hint="eastAsia" w:ascii="仿宋_GB2312" w:hAnsi="宋体" w:eastAsia="仿宋_GB2312" w:cs="仿宋_GB2312"/>
                <w:b/>
                <w:color w:val="000000"/>
                <w:sz w:val="2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895"/>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有1次扣</w:t>
            </w:r>
            <w:r>
              <w:rPr>
                <w:rFonts w:hint="eastAsia" w:ascii="仿宋_GB2312" w:hAnsi="宋体" w:eastAsia="仿宋_GB2312" w:cs="仿宋_GB2312"/>
                <w:color w:val="000000"/>
                <w:sz w:val="20"/>
                <w:szCs w:val="20"/>
                <w:highlight w:val="none"/>
              </w:rPr>
              <w:t xml:space="preserve">1</w:t>
            </w:r>
            <w:r>
              <w:rPr>
                <w:rFonts w:ascii="仿宋_GB2312" w:hAnsi="宋体" w:eastAsia="仿宋_GB2312" w:cs="仿宋_GB2312"/>
                <w:color w:val="000000"/>
                <w:sz w:val="20"/>
                <w:szCs w:val="20"/>
                <w:highlight w:val="none"/>
              </w:rPr>
              <w:t xml:space="preserve">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95"/>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895"/>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r>
      <w:tr>
        <w:trP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pStyle w:val="895"/>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pStyle w:val="895"/>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895"/>
              <w:jc w:val="left"/>
              <w:widowControl/>
              <w:rPr>
                <w:rFonts w:ascii="仿宋_GB2312" w:hAnsi="宋体" w:eastAsia="仿宋_GB2312" w:cs="仿宋_GB2312"/>
                <w:color w:val="000000"/>
                <w:sz w:val="20"/>
                <w:szCs w:val="20"/>
                <w:highlight w:val="none"/>
              </w:rPr>
            </w:pPr>
            <w:r>
              <w:rPr>
                <w:rFonts w:hint="eastAsia" w:ascii="仿宋_GB2312" w:hAnsi="宋体" w:eastAsia="仿宋_GB2312" w:cs="仿宋_GB2312"/>
                <w:color w:val="000000"/>
                <w:sz w:val="20"/>
                <w:szCs w:val="20"/>
                <w:highlight w:val="none"/>
                <w:lang w:val="en-US" w:eastAsia="zh-CN"/>
              </w:rPr>
              <w:t xml:space="preserve">2</w:t>
            </w:r>
            <w:r>
              <w:rPr>
                <w:rFonts w:ascii="仿宋_GB2312" w:hAnsi="宋体" w:eastAsia="仿宋_GB2312" w:cs="仿宋_GB2312"/>
                <w:color w:val="000000"/>
                <w:sz w:val="20"/>
                <w:szCs w:val="20"/>
                <w:highlight w:val="none"/>
              </w:rPr>
              <w:t xml:space="preserve">.在管理服务中给业主带来经济损失和有效投诉的；</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pStyle w:val="895"/>
              <w:jc w:val="center"/>
              <w:widowControl/>
              <w:rPr>
                <w:rFonts w:hint="eastAsia" w:ascii="仿宋_GB2312" w:hAnsi="宋体" w:eastAsia="仿宋_GB2312" w:cs="仿宋_GB2312"/>
                <w:b/>
                <w:color w:val="000000"/>
                <w:sz w:val="20"/>
                <w:szCs w:val="20"/>
                <w:highlight w:val="none"/>
                <w:lang w:eastAsia="zh-CN"/>
              </w:rPr>
            </w:pPr>
            <w:r>
              <w:rPr>
                <w:rFonts w:hint="eastAsia" w:ascii="仿宋_GB2312" w:hAnsi="宋体" w:eastAsia="仿宋_GB2312" w:cs="仿宋_GB2312"/>
                <w:b/>
                <w:color w:val="000000"/>
                <w:sz w:val="20"/>
                <w:szCs w:val="20"/>
                <w:highlight w:val="none"/>
                <w:lang w:val="en-US" w:eastAsia="zh-CN"/>
              </w:rPr>
              <w:t xml:space="preserve">5</w:t>
            </w:r>
            <w:r>
              <w:rPr>
                <w:rFonts w:hint="eastAsia" w:ascii="仿宋_GB2312" w:hAnsi="宋体" w:eastAsia="仿宋_GB2312" w:cs="仿宋_GB2312"/>
                <w:b/>
                <w:color w:val="000000"/>
                <w:sz w:val="2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895"/>
              <w:jc w:val="left"/>
              <w:widowControl/>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t xml:space="preserve">有1次扣1分</w:t>
            </w: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95"/>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895"/>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r>
      <w:tr>
        <w:trPr>
          <w:trHeight w:val="335"/>
        </w:trPr>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pStyle w:val="895"/>
              <w:jc w:val="center"/>
              <w:rPr>
                <w:rFonts w:hint="eastAsia"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6</w:t>
            </w:r>
            <w:r>
              <w:rPr>
                <w:rFonts w:hint="eastAsia" w:ascii="宋体" w:hAnsi="宋体" w:eastAsia="宋体" w:cs="宋体"/>
                <w:color w:val="000000"/>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895"/>
              <w:jc w:val="center"/>
              <w:rPr>
                <w:rFonts w:hint="eastAsia" w:ascii="宋体" w:hAnsi="宋体" w:eastAsia="宋体" w:cs="宋体"/>
                <w:b/>
                <w:color w:val="000000"/>
                <w:sz w:val="20"/>
                <w:szCs w:val="20"/>
                <w:highlight w:val="none"/>
                <w:lang w:val="en-US" w:eastAsia="zh-CN"/>
              </w:rPr>
            </w:pPr>
            <w:r>
              <w:rPr>
                <w:rFonts w:hint="eastAsia" w:ascii="宋体" w:hAnsi="宋体" w:cs="宋体"/>
                <w:b/>
                <w:color w:val="000000"/>
                <w:sz w:val="20"/>
                <w:szCs w:val="20"/>
                <w:highlight w:val="none"/>
                <w:lang w:val="en-US" w:eastAsia="zh-CN"/>
              </w:rPr>
              <w:t xml:space="preserve">合计</w:t>
            </w:r>
            <w:r>
              <w:rPr>
                <w:rFonts w:hint="eastAsia" w:ascii="宋体" w:hAnsi="宋体" w:eastAsia="宋体" w:cs="宋体"/>
                <w:b/>
                <w:color w:val="000000"/>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pStyle w:val="895"/>
              <w:jc w:val="left"/>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pStyle w:val="895"/>
              <w:jc w:val="center"/>
              <w:rPr>
                <w:rFonts w:ascii="仿宋_GB2312" w:hAnsi="宋体" w:eastAsia="仿宋_GB2312" w:cs="仿宋_GB2312"/>
                <w:b/>
                <w:color w:val="000000"/>
                <w:sz w:val="20"/>
                <w:szCs w:val="20"/>
                <w:highlight w:val="none"/>
              </w:rPr>
            </w:pPr>
            <w:r>
              <w:rPr>
                <w:rFonts w:hint="eastAsia" w:ascii="仿宋_GB2312" w:hAnsi="宋体" w:eastAsia="仿宋_GB2312" w:cs="仿宋_GB2312"/>
                <w:b/>
                <w:color w:val="000000"/>
                <w:sz w:val="20"/>
                <w:szCs w:val="20"/>
                <w:highlight w:val="none"/>
              </w:rPr>
              <w:t xml:space="preserve">100</w:t>
            </w:r>
            <w:r>
              <w:rPr>
                <w:rFonts w:ascii="仿宋_GB2312" w:hAnsi="宋体" w:eastAsia="仿宋_GB2312" w:cs="仿宋_GB2312"/>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pStyle w:val="895"/>
              <w:rPr>
                <w:rFonts w:ascii="仿宋_GB2312" w:hAnsi="宋体" w:eastAsia="仿宋_GB2312" w:cs="仿宋_GB2312"/>
                <w:color w:val="000000"/>
                <w:sz w:val="20"/>
                <w:szCs w:val="20"/>
                <w:highlight w:val="none"/>
              </w:rPr>
            </w:pPr>
            <w:r>
              <w:rPr>
                <w:rFonts w:ascii="仿宋_GB2312" w:hAnsi="宋体"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95"/>
              <w:jc w:val="center"/>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895"/>
              <w:rPr>
                <w:rFonts w:hint="eastAsia" w:ascii="宋体" w:hAnsi="宋体" w:cs="宋体"/>
                <w:b/>
                <w:color w:val="000000"/>
                <w:sz w:val="20"/>
                <w:szCs w:val="20"/>
                <w:highlight w:val="none"/>
              </w:rPr>
            </w:pPr>
            <w:r>
              <w:rPr>
                <w:rFonts w:hint="eastAsia" w:ascii="宋体" w:hAnsi="宋体" w:cs="宋体"/>
                <w:b/>
                <w:color w:val="000000"/>
                <w:sz w:val="20"/>
                <w:szCs w:val="20"/>
                <w:highlight w:val="none"/>
              </w:rPr>
            </w:r>
            <w:r/>
          </w:p>
        </w:tc>
      </w:tr>
    </w:tbl>
    <w:p>
      <w:pPr>
        <w:pStyle w:val="895"/>
        <w:ind w:firstLine="482"/>
        <w:spacing w:line="360" w:lineRule="auto"/>
        <w:rPr>
          <w:rFonts w:hint="eastAsia" w:ascii="宋体" w:hAnsi="宋体" w:eastAsia="宋体"/>
          <w:b/>
          <w:sz w:val="24"/>
          <w:szCs w:val="24"/>
        </w:rPr>
      </w:pPr>
      <w:r>
        <w:rPr>
          <w:rFonts w:hint="eastAsia" w:ascii="宋体" w:hAnsi="宋体" w:eastAsia="宋体"/>
          <w:b/>
          <w:sz w:val="24"/>
          <w:szCs w:val="24"/>
          <w:lang w:val="en-US" w:eastAsia="zh-CN"/>
        </w:rPr>
        <w:t xml:space="preserve">7</w:t>
      </w:r>
      <w:r>
        <w:rPr>
          <w:rFonts w:hint="eastAsia" w:ascii="宋体" w:hAnsi="宋体" w:eastAsia="宋体"/>
          <w:b/>
          <w:sz w:val="24"/>
          <w:szCs w:val="24"/>
        </w:rPr>
        <w:t xml:space="preserve">.其他要求: </w:t>
      </w:r>
      <w:r>
        <w:rPr>
          <w:rFonts w:hint="eastAsia" w:ascii="宋体" w:hAnsi="宋体" w:eastAsia="宋体"/>
          <w:b/>
          <w:sz w:val="24"/>
          <w:szCs w:val="24"/>
        </w:rPr>
      </w:r>
      <w:r/>
    </w:p>
    <w:p>
      <w:pPr>
        <w:pStyle w:val="895"/>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eastAsia="zh-CN"/>
        </w:rPr>
        <w:t xml:space="preserve">7</w:t>
      </w:r>
      <w:r>
        <w:rPr>
          <w:rFonts w:hint="eastAsia" w:ascii="宋体" w:hAnsi="宋体" w:eastAsia="宋体"/>
          <w:color w:val="000000"/>
          <w:sz w:val="24"/>
          <w:szCs w:val="24"/>
        </w:rPr>
        <w:t xml:space="preserve">.1以下相关费用由供应商承担： </w:t>
      </w:r>
      <w:r>
        <w:rPr>
          <w:rFonts w:hint="eastAsia" w:ascii="宋体" w:hAnsi="宋体" w:eastAsia="宋体"/>
          <w:color w:val="000000"/>
          <w:sz w:val="24"/>
          <w:szCs w:val="24"/>
        </w:rPr>
      </w:r>
      <w:r/>
    </w:p>
    <w:p>
      <w:pPr>
        <w:pStyle w:val="895"/>
        <w:spacing w:line="360" w:lineRule="auto"/>
        <w:rPr>
          <w:rFonts w:ascii="宋体" w:hAnsi="宋体" w:eastAsia="宋体"/>
          <w:color w:val="000000"/>
          <w:sz w:val="24"/>
          <w:szCs w:val="24"/>
        </w:rPr>
      </w:pPr>
      <w:r>
        <w:rPr>
          <w:rFonts w:hint="eastAsia" w:ascii="宋体" w:hAnsi="宋体" w:eastAsia="宋体"/>
          <w:color w:val="000000"/>
          <w:sz w:val="24"/>
          <w:szCs w:val="24"/>
        </w:rPr>
        <w:t xml:space="preserve">    </w:t>
      </w:r>
      <w:r>
        <w:rPr>
          <w:rFonts w:hint="eastAsia" w:ascii="宋体" w:hAnsi="宋体" w:eastAsia="宋体"/>
          <w:color w:val="000000"/>
          <w:sz w:val="24"/>
          <w:szCs w:val="24"/>
          <w:lang w:val="en-US" w:eastAsia="zh-CN"/>
        </w:rPr>
        <w:t xml:space="preserve">本项目</w:t>
      </w:r>
      <w:r>
        <w:rPr>
          <w:rFonts w:hint="eastAsia" w:ascii="宋体" w:hAnsi="宋体" w:eastAsia="宋体"/>
          <w:color w:val="000000"/>
          <w:sz w:val="24"/>
          <w:szCs w:val="24"/>
        </w:rPr>
        <w:t xml:space="preserve">涉及的零星维修材料、低值易耗品、苗木、客耗品等费用，不论是由供应商，还是采购人承担，涉及的相关服务由供应商承担，服务费用包含在物业服务项目合同金额之内。</w:t>
      </w:r>
      <w:r>
        <w:rPr>
          <w:rFonts w:ascii="宋体" w:hAnsi="宋体" w:eastAsia="宋体"/>
          <w:color w:val="000000"/>
          <w:sz w:val="24"/>
          <w:szCs w:val="24"/>
        </w:rPr>
      </w:r>
      <w:r/>
    </w:p>
    <w:p>
      <w:pPr>
        <w:pStyle w:val="895"/>
        <w:ind w:firstLine="480"/>
        <w:keepLines w:val="0"/>
        <w:keepNext w:val="0"/>
        <w:pageBreakBefore w:val="0"/>
        <w:spacing w:line="360" w:lineRule="auto"/>
        <w:shd w:val="clear" w:color="auto" w:fill="auto"/>
        <w:widowControl/>
        <w:rPr>
          <w:rFonts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t xml:space="preserve">（1）零星维修材料费用</w:t>
      </w:r>
      <w:r>
        <w:rPr>
          <w:rFonts w:ascii="宋体" w:hAnsi="宋体" w:eastAsia="宋体" w:cs="Times New Roman"/>
          <w:color w:val="000000"/>
          <w:sz w:val="24"/>
          <w:szCs w:val="24"/>
          <w:highlight w:val="none"/>
          <w:lang w:val="en-US" w:eastAsia="zh-CN"/>
        </w:rPr>
      </w:r>
      <w:r/>
    </w:p>
    <w:p>
      <w:pPr>
        <w:pStyle w:val="895"/>
        <w:keepLines w:val="0"/>
        <w:keepNext w:val="0"/>
        <w:pageBreakBefore w:val="0"/>
        <w:spacing w:line="360" w:lineRule="auto"/>
        <w:shd w:val="clear" w:color="auto" w:fill="auto"/>
        <w:widowControl/>
        <w:rPr>
          <w:rFonts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t xml:space="preserve">  涉及以下情形的，相关费用包含在物业管理服务采购合同金额之内，由供应商承担：</w:t>
      </w:r>
      <w:r>
        <w:rPr>
          <w:rFonts w:hint="eastAsia" w:ascii="宋体" w:hAnsi="宋体" w:eastAsia="宋体" w:cs="Times New Roman"/>
          <w:color w:val="000000"/>
          <w:sz w:val="24"/>
          <w:szCs w:val="24"/>
          <w:highlight w:val="none"/>
          <w:u w:val="single"/>
          <w:lang w:val="en-US" w:eastAsia="zh-CN"/>
        </w:rPr>
        <w:t xml:space="preserve">  </w:t>
      </w:r>
      <w:r>
        <w:rPr>
          <w:rFonts w:ascii="宋体" w:hAnsi="宋体" w:eastAsia="宋体" w:cs="Times New Roman"/>
          <w:color w:val="000000"/>
          <w:sz w:val="24"/>
          <w:szCs w:val="24"/>
          <w:highlight w:val="none"/>
          <w:u w:val="single"/>
          <w:lang w:val="en-US" w:eastAsia="zh-CN"/>
        </w:rPr>
        <w:t xml:space="preserve">单次维修材料300元（含）以内</w:t>
      </w:r>
      <w:r>
        <w:rPr>
          <w:rFonts w:hint="eastAsia" w:ascii="宋体" w:hAnsi="宋体" w:eastAsia="宋体" w:cs="Times New Roman"/>
          <w:color w:val="000000"/>
          <w:sz w:val="24"/>
          <w:szCs w:val="24"/>
          <w:highlight w:val="none"/>
          <w:u w:val="single"/>
          <w:lang w:val="en-US" w:eastAsia="zh-CN"/>
        </w:rPr>
        <w:t xml:space="preserve">  </w:t>
      </w:r>
      <w:r>
        <w:rPr>
          <w:rFonts w:ascii="宋体" w:hAnsi="宋体" w:eastAsia="宋体" w:cs="Times New Roman"/>
          <w:color w:val="000000"/>
          <w:sz w:val="24"/>
          <w:szCs w:val="24"/>
          <w:highlight w:val="none"/>
          <w:lang w:val="en-US" w:eastAsia="zh-CN"/>
        </w:rPr>
        <w:t xml:space="preserve">。</w:t>
      </w:r>
      <w:r>
        <w:rPr>
          <w:rFonts w:ascii="宋体" w:hAnsi="宋体" w:eastAsia="宋体" w:cs="Times New Roman"/>
          <w:color w:val="000000"/>
          <w:sz w:val="24"/>
          <w:szCs w:val="24"/>
          <w:highlight w:val="none"/>
          <w:lang w:val="en-US" w:eastAsia="zh-CN"/>
        </w:rPr>
      </w:r>
      <w:r/>
    </w:p>
    <w:p>
      <w:pPr>
        <w:pStyle w:val="895"/>
        <w:ind w:firstLine="480"/>
        <w:keepLines w:val="0"/>
        <w:keepNext w:val="0"/>
        <w:pageBreakBefore w:val="0"/>
        <w:spacing w:line="360" w:lineRule="auto"/>
        <w:shd w:val="clear" w:color="auto" w:fill="auto"/>
        <w:widowControl/>
        <w:rPr>
          <w:rFonts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t xml:space="preserve">（2）低值易耗品费用</w:t>
      </w:r>
      <w:r>
        <w:rPr>
          <w:rFonts w:ascii="宋体" w:hAnsi="宋体" w:eastAsia="宋体" w:cs="Times New Roman"/>
          <w:color w:val="000000"/>
          <w:sz w:val="24"/>
          <w:szCs w:val="24"/>
          <w:highlight w:val="none"/>
          <w:lang w:val="en-US" w:eastAsia="zh-CN"/>
        </w:rPr>
      </w:r>
      <w:r/>
    </w:p>
    <w:p>
      <w:pPr>
        <w:pStyle w:val="895"/>
        <w:ind w:left="0" w:firstLine="480"/>
        <w:jc w:val="left"/>
        <w:keepLines w:val="0"/>
        <w:keepNext w:val="0"/>
        <w:pageBreakBefore w:val="0"/>
        <w:spacing w:line="360" w:lineRule="auto"/>
        <w:shd w:val="clear" w:color="auto" w:fill="auto"/>
        <w:widowControl/>
        <w:rPr>
          <w:rFonts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t xml:space="preserve">涉及以下情形的，相关费用包含在物业管理服务采购合同金额之内，由供应商承担：</w:t>
      </w:r>
      <w:r>
        <w:rPr>
          <w:rFonts w:ascii="宋体" w:hAnsi="宋体" w:eastAsia="宋体" w:cs="Times New Roman"/>
          <w:color w:val="000000"/>
          <w:sz w:val="24"/>
          <w:szCs w:val="24"/>
          <w:highlight w:val="none"/>
          <w:u w:val="none"/>
          <w:lang w:val="en-US" w:eastAsia="zh-CN"/>
        </w:rPr>
        <w:t xml:space="preserve">保洁日常用具及药剂、保安日常用具和耗材  </w:t>
      </w:r>
      <w:r>
        <w:rPr>
          <w:rFonts w:ascii="宋体" w:hAnsi="宋体" w:eastAsia="宋体" w:cs="Times New Roman"/>
          <w:color w:val="000000"/>
          <w:sz w:val="24"/>
          <w:szCs w:val="24"/>
          <w:highlight w:val="none"/>
          <w:lang w:val="en-US" w:eastAsia="zh-CN"/>
        </w:rPr>
        <w:t xml:space="preserve">。</w:t>
      </w:r>
      <w:r>
        <w:rPr>
          <w:rFonts w:ascii="宋体" w:hAnsi="宋体" w:eastAsia="宋体" w:cs="Times New Roman"/>
          <w:color w:val="000000"/>
          <w:sz w:val="24"/>
          <w:szCs w:val="24"/>
          <w:highlight w:val="none"/>
          <w:lang w:val="en-US" w:eastAsia="zh-CN"/>
        </w:rPr>
      </w:r>
      <w:r/>
    </w:p>
    <w:p>
      <w:pPr>
        <w:pStyle w:val="895"/>
        <w:keepLines w:val="0"/>
        <w:keepNext w:val="0"/>
        <w:pageBreakBefore w:val="0"/>
        <w:spacing w:line="240" w:lineRule="auto"/>
        <w:widowControl w:val="off"/>
        <w:rPr>
          <w:rFonts w:hint="eastAsia" w:ascii="微软雅黑" w:hAnsi="微软雅黑" w:eastAsia="微软雅黑" w:cs="微软雅黑"/>
          <w:color w:val="000000"/>
          <w:sz w:val="22"/>
          <w:szCs w:val="22"/>
          <w:lang w:val="en-US" w:eastAsia="zh-CN"/>
        </w:rPr>
      </w:pPr>
      <w:r>
        <w:rPr>
          <w:rFonts w:ascii="宋体" w:hAnsi="宋体" w:eastAsia="宋体" w:cs="Times New Roman"/>
          <w:color w:val="000000"/>
          <w:sz w:val="24"/>
          <w:szCs w:val="24"/>
          <w:highlight w:val="none"/>
          <w:lang w:val="en-US" w:eastAsia="zh-CN"/>
        </w:rPr>
        <w:t xml:space="preserve">  涉及以下情形的，由采购人承担：</w:t>
      </w:r>
      <w:r>
        <w:rPr>
          <w:rFonts w:ascii="宋体" w:hAnsi="宋体" w:eastAsia="宋体" w:cs="Times New Roman"/>
          <w:color w:val="000000"/>
          <w:sz w:val="24"/>
          <w:szCs w:val="24"/>
          <w:highlight w:val="none"/>
          <w:u w:val="single"/>
          <w:lang w:val="en-US" w:eastAsia="zh-CN"/>
        </w:rPr>
        <w:t xml:space="preserve">   洗手液、卷纸等客用品  </w:t>
      </w:r>
      <w:r>
        <w:rPr>
          <w:rFonts w:ascii="宋体" w:hAnsi="宋体" w:eastAsia="宋体" w:cs="Times New Roman"/>
          <w:color w:val="000000"/>
          <w:sz w:val="24"/>
          <w:szCs w:val="24"/>
          <w:highlight w:val="none"/>
          <w:lang w:val="en-US" w:eastAsia="zh-CN"/>
        </w:rPr>
        <w:t xml:space="preserve">。</w:t>
      </w:r>
      <w:r>
        <w:rPr>
          <w:rFonts w:hint="eastAsia" w:ascii="微软雅黑" w:hAnsi="微软雅黑" w:eastAsia="微软雅黑" w:cs="微软雅黑"/>
          <w:color w:val="000000"/>
          <w:sz w:val="22"/>
          <w:szCs w:val="22"/>
          <w:lang w:val="en-US" w:eastAsia="zh-CN"/>
        </w:rPr>
      </w:r>
      <w:r/>
    </w:p>
    <w:p>
      <w:pPr>
        <w:pStyle w:val="895"/>
        <w:ind w:firstLine="482"/>
        <w:rPr>
          <w:rFonts w:hint="eastAsia" w:ascii="宋体" w:hAnsi="宋体" w:eastAsia="宋体" w:cs="Times New Roman"/>
          <w:b/>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val="0"/>
          <w:sz w:val="24"/>
          <w:szCs w:val="24"/>
          <w:highlight w:val="none"/>
        </w:rPr>
      </w:r>
      <w:r/>
    </w:p>
    <w:p>
      <w:pPr>
        <w:pStyle w:val="895"/>
        <w:ind w:firstLine="482"/>
        <w:keepLines w:val="0"/>
        <w:keepNext w:val="0"/>
        <w:pageBreakBefore w:val="0"/>
        <w:spacing w:line="360" w:lineRule="auto"/>
        <w:widowControl w:val="off"/>
        <w:rPr>
          <w:rFonts w:hint="eastAsia" w:ascii="宋体" w:hAnsi="宋体" w:eastAsia="宋体" w:cs="Times New Roman"/>
          <w:b/>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val="0"/>
          <w:sz w:val="24"/>
          <w:szCs w:val="24"/>
          <w:highlight w:val="none"/>
        </w:rPr>
        <w:t xml:space="preserve">履约验收方案要明确履约验收的主体、时间、方式、程序、内容和验收标准等事项。</w:t>
      </w:r>
      <w:r>
        <w:rPr>
          <w:rFonts w:hint="eastAsia" w:ascii="宋体" w:hAnsi="宋体" w:eastAsia="宋体" w:cs="Times New Roman"/>
          <w:b/>
          <w:bCs w:val="0"/>
          <w:sz w:val="24"/>
          <w:szCs w:val="24"/>
          <w:highlight w:val="none"/>
        </w:rPr>
      </w:r>
      <w:r/>
    </w:p>
    <w:p>
      <w:pPr>
        <w:pStyle w:val="895"/>
        <w:ind w:firstLine="480"/>
        <w:keepLines w:val="0"/>
        <w:keepNext w:val="0"/>
        <w:pageBreakBefore w:val="0"/>
        <w:spacing w:line="360" w:lineRule="auto"/>
        <w:widowControl w:val="off"/>
        <w:rPr>
          <w:rFonts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履约验收主体：</w:t>
      </w:r>
      <w:r>
        <w:rPr>
          <w:rFonts w:hint="eastAsia" w:ascii="宋体" w:hAnsi="宋体"/>
          <w:sz w:val="24"/>
          <w:szCs w:val="24"/>
          <w:lang w:val="en-US" w:eastAsia="zh-CN"/>
        </w:rPr>
        <w:t xml:space="preserve">无锡市新吴区文博实验中学</w:t>
      </w:r>
      <w:r>
        <w:rPr>
          <w:rFonts w:ascii="宋体" w:hAnsi="宋体" w:eastAsia="宋体" w:cs="Times New Roman"/>
          <w:bCs/>
          <w:sz w:val="24"/>
          <w:szCs w:val="24"/>
          <w:highlight w:val="none"/>
          <w:lang w:val="en-US" w:eastAsia="zh-CN"/>
        </w:rPr>
      </w:r>
      <w:r/>
    </w:p>
    <w:p>
      <w:pPr>
        <w:pStyle w:val="895"/>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履约验收时间：</w:t>
      </w:r>
      <w:r>
        <w:rPr>
          <w:rFonts w:hint="eastAsia" w:ascii="宋体" w:hAnsi="宋体" w:eastAsia="宋体" w:cs="Times New Roman"/>
          <w:b w:val="0"/>
          <w:bCs w:val="0"/>
          <w:color w:val="000000"/>
          <w:sz w:val="24"/>
          <w:szCs w:val="24"/>
          <w:highlight w:val="none"/>
          <w:lang w:val="en-US" w:eastAsia="zh-CN"/>
        </w:rPr>
        <w:t xml:space="preserve">合同服务期届满前15个工作日内启动，5个工作日内完成。</w:t>
      </w:r>
      <w:r>
        <w:rPr>
          <w:rFonts w:hint="eastAsia" w:ascii="宋体" w:hAnsi="宋体" w:eastAsia="宋体" w:cs="Times New Roman"/>
          <w:bCs/>
          <w:sz w:val="24"/>
          <w:szCs w:val="24"/>
          <w:highlight w:val="none"/>
        </w:rPr>
      </w:r>
      <w:r/>
    </w:p>
    <w:p>
      <w:pPr>
        <w:pStyle w:val="895"/>
        <w:ind w:firstLine="480"/>
        <w:spacing w:line="360" w:lineRule="auto"/>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履约验收方式：</w:t>
      </w:r>
      <w:r>
        <w:rPr>
          <w:rFonts w:hint="eastAsia" w:ascii="宋体" w:hAnsi="宋体" w:eastAsia="宋体" w:cs="Times New Roman"/>
          <w:b w:val="0"/>
          <w:bCs w:val="0"/>
          <w:color w:val="000000"/>
          <w:sz w:val="24"/>
          <w:szCs w:val="24"/>
          <w:highlight w:val="none"/>
          <w:lang w:val="en-US" w:eastAsia="zh-CN"/>
        </w:rPr>
        <w:t xml:space="preserve">现场实地查验</w:t>
      </w:r>
      <w:r>
        <w:rPr>
          <w:rFonts w:hint="eastAsia" w:ascii="宋体" w:hAnsi="宋体" w:eastAsia="宋体" w:cs="Times New Roman"/>
          <w:bCs/>
          <w:sz w:val="24"/>
          <w:szCs w:val="24"/>
          <w:highlight w:val="none"/>
          <w:lang w:eastAsia="zh-CN"/>
        </w:rPr>
      </w:r>
      <w:r/>
    </w:p>
    <w:p>
      <w:pPr>
        <w:pStyle w:val="895"/>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履约验收程序：</w:t>
      </w:r>
      <w:r>
        <w:rPr>
          <w:rFonts w:hint="eastAsia" w:ascii="宋体" w:hAnsi="宋体"/>
          <w:sz w:val="24"/>
          <w:szCs w:val="24"/>
          <w:lang w:val="en-US" w:eastAsia="zh-CN"/>
        </w:rPr>
        <w:t xml:space="preserve">无锡市新吴区文博实验中学</w:t>
      </w:r>
      <w:r>
        <w:rPr>
          <w:rFonts w:hint="eastAsia" w:ascii="宋体" w:hAnsi="宋体"/>
          <w:bCs/>
          <w:color w:val="000000"/>
          <w:sz w:val="24"/>
          <w:highlight w:val="none"/>
        </w:rPr>
        <w:t xml:space="preserve">根据平日对物业服务的观察，结合考核内容与标准，进行打分。</w:t>
      </w:r>
      <w:r>
        <w:rPr>
          <w:rFonts w:hint="eastAsia" w:ascii="宋体" w:hAnsi="宋体" w:eastAsia="宋体" w:cs="Times New Roman"/>
          <w:bCs/>
          <w:sz w:val="24"/>
          <w:szCs w:val="24"/>
          <w:highlight w:val="none"/>
        </w:rPr>
      </w:r>
      <w:r/>
    </w:p>
    <w:p>
      <w:pPr>
        <w:pStyle w:val="895"/>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履约验收内容：</w:t>
      </w:r>
      <w:r>
        <w:rPr>
          <w:rFonts w:hint="eastAsia" w:ascii="宋体" w:hAnsi="宋体" w:eastAsia="宋体" w:cs="Times New Roman"/>
          <w:bCs/>
          <w:sz w:val="24"/>
          <w:szCs w:val="24"/>
          <w:highlight w:val="none"/>
        </w:rPr>
      </w:r>
      <w:r/>
    </w:p>
    <w:p>
      <w:pPr>
        <w:pStyle w:val="895"/>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1.基础管理：组织机构、管理制度、人员配置、着装规范、持证上岗、台账记录、培训及应急管理等。</w:t>
      </w:r>
      <w:r>
        <w:rPr>
          <w:rFonts w:hint="eastAsia" w:ascii="宋体" w:hAnsi="宋体" w:eastAsia="宋体" w:cs="Times New Roman"/>
          <w:b w:val="0"/>
          <w:bCs w:val="0"/>
          <w:color w:val="000000"/>
          <w:sz w:val="24"/>
          <w:szCs w:val="24"/>
          <w:highlight w:val="none"/>
          <w:lang w:val="en-US" w:eastAsia="zh-CN"/>
        </w:rPr>
      </w:r>
      <w:r/>
    </w:p>
    <w:p>
      <w:pPr>
        <w:pStyle w:val="895"/>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2.保洁服务：公共区域、教学及办公场所、卫生间、垃圾收集与分类清运、日常消杀、环境卫生达标情况。</w:t>
      </w:r>
      <w:r>
        <w:rPr>
          <w:rFonts w:hint="eastAsia" w:ascii="宋体" w:hAnsi="宋体" w:eastAsia="宋体" w:cs="Times New Roman"/>
          <w:b w:val="0"/>
          <w:bCs w:val="0"/>
          <w:color w:val="000000"/>
          <w:sz w:val="24"/>
          <w:szCs w:val="24"/>
          <w:highlight w:val="none"/>
          <w:lang w:val="en-US" w:eastAsia="zh-CN"/>
        </w:rPr>
      </w:r>
      <w:r/>
    </w:p>
    <w:p>
      <w:pPr>
        <w:pStyle w:val="895"/>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3.安保秩序：门卫值守、校园巡查、门禁管理、监控运行、车辆管理、外来人员登记、应急处置等。</w:t>
      </w:r>
      <w:r>
        <w:rPr>
          <w:rFonts w:hint="eastAsia" w:ascii="宋体" w:hAnsi="宋体" w:eastAsia="宋体" w:cs="Times New Roman"/>
          <w:b w:val="0"/>
          <w:bCs w:val="0"/>
          <w:color w:val="000000"/>
          <w:sz w:val="24"/>
          <w:szCs w:val="24"/>
          <w:highlight w:val="none"/>
          <w:lang w:val="en-US" w:eastAsia="zh-CN"/>
        </w:rPr>
      </w:r>
      <w:r/>
    </w:p>
    <w:p>
      <w:pPr>
        <w:pStyle w:val="895"/>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4.设施设备运维：水电、强弱电、门窗、桌椅、路面、井盖等日常巡检、维修保养及完好情况。</w:t>
      </w:r>
      <w:r>
        <w:rPr>
          <w:rFonts w:hint="eastAsia" w:ascii="宋体" w:hAnsi="宋体" w:eastAsia="宋体" w:cs="Times New Roman"/>
          <w:b w:val="0"/>
          <w:bCs w:val="0"/>
          <w:color w:val="000000"/>
          <w:sz w:val="24"/>
          <w:szCs w:val="24"/>
          <w:highlight w:val="none"/>
          <w:lang w:val="en-US" w:eastAsia="zh-CN"/>
        </w:rPr>
      </w:r>
      <w:r/>
    </w:p>
    <w:p>
      <w:pPr>
        <w:pStyle w:val="895"/>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 w:val="0"/>
          <w:bCs w:val="0"/>
          <w:color w:val="000000"/>
          <w:sz w:val="24"/>
          <w:szCs w:val="24"/>
          <w:highlight w:val="none"/>
          <w:lang w:val="en-US" w:eastAsia="zh-CN"/>
        </w:rPr>
        <w:t xml:space="preserve">5.安全管理：安全隐患排查、防汛防冻、突发事件响应及处置等。</w:t>
      </w:r>
      <w:r>
        <w:rPr>
          <w:rFonts w:hint="eastAsia" w:ascii="宋体" w:hAnsi="宋体" w:eastAsia="宋体" w:cs="Times New Roman"/>
          <w:bCs/>
          <w:sz w:val="24"/>
          <w:szCs w:val="24"/>
          <w:highlight w:val="none"/>
        </w:rPr>
      </w:r>
      <w:r/>
    </w:p>
    <w:p>
      <w:pPr>
        <w:pStyle w:val="895"/>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履约验收标准：</w:t>
      </w:r>
      <w:r>
        <w:rPr>
          <w:rFonts w:hint="eastAsia" w:ascii="宋体" w:hAnsi="宋体" w:eastAsia="宋体" w:cs="Times New Roman"/>
          <w:bCs/>
          <w:sz w:val="24"/>
          <w:szCs w:val="24"/>
          <w:highlight w:val="none"/>
        </w:rPr>
      </w:r>
      <w:r/>
    </w:p>
    <w:p>
      <w:pPr>
        <w:pStyle w:val="895"/>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1.符合国家、省、市现行相关法律法规、规范标准及强制性要求。</w:t>
      </w:r>
      <w:r>
        <w:rPr>
          <w:rFonts w:hint="eastAsia" w:ascii="宋体" w:hAnsi="宋体" w:eastAsia="宋体" w:cs="Times New Roman"/>
          <w:b w:val="0"/>
          <w:bCs w:val="0"/>
          <w:color w:val="000000"/>
          <w:sz w:val="24"/>
          <w:szCs w:val="24"/>
          <w:highlight w:val="none"/>
          <w:lang w:val="en-US" w:eastAsia="zh-CN"/>
        </w:rPr>
      </w:r>
      <w:r/>
    </w:p>
    <w:p>
      <w:pPr>
        <w:pStyle w:val="895"/>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2.符合本项目招标文件、中标人投标文件、物业服务合同约定的全部服务内容及标准。</w:t>
      </w:r>
      <w:r>
        <w:rPr>
          <w:rFonts w:hint="eastAsia" w:ascii="宋体" w:hAnsi="宋体" w:eastAsia="宋体" w:cs="Times New Roman"/>
          <w:b w:val="0"/>
          <w:bCs w:val="0"/>
          <w:color w:val="000000"/>
          <w:sz w:val="24"/>
          <w:szCs w:val="24"/>
          <w:highlight w:val="none"/>
          <w:lang w:val="en-US" w:eastAsia="zh-CN"/>
        </w:rPr>
      </w:r>
      <w:r/>
    </w:p>
    <w:p>
      <w:pPr>
        <w:pStyle w:val="895"/>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3.量化验收采用百分制，综合得分≥85分为合格，低于85分为不合格。</w:t>
      </w:r>
      <w:r>
        <w:rPr>
          <w:rFonts w:hint="eastAsia" w:ascii="宋体" w:hAnsi="宋体" w:eastAsia="宋体" w:cs="Times New Roman"/>
          <w:b w:val="0"/>
          <w:bCs w:val="0"/>
          <w:color w:val="000000"/>
          <w:sz w:val="24"/>
          <w:szCs w:val="24"/>
          <w:highlight w:val="none"/>
          <w:lang w:val="en-US" w:eastAsia="zh-CN"/>
        </w:rPr>
      </w:r>
      <w:r/>
    </w:p>
    <w:p>
      <w:pPr>
        <w:pStyle w:val="895"/>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4.关键指标底线要求：</w:t>
      </w:r>
      <w:r>
        <w:rPr>
          <w:rFonts w:hint="eastAsia" w:ascii="宋体" w:hAnsi="宋体" w:eastAsia="宋体" w:cs="Times New Roman"/>
          <w:b w:val="0"/>
          <w:bCs w:val="0"/>
          <w:color w:val="000000"/>
          <w:sz w:val="24"/>
          <w:szCs w:val="24"/>
          <w:highlight w:val="none"/>
          <w:lang w:val="en-US" w:eastAsia="zh-CN"/>
        </w:rPr>
      </w:r>
      <w:r/>
    </w:p>
    <w:p>
      <w:pPr>
        <w:pStyle w:val="895"/>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（1）保洁达标率、垃圾清运及时率≥95%，垃圾日产日清；</w:t>
      </w:r>
      <w:r>
        <w:rPr>
          <w:rFonts w:hint="eastAsia" w:ascii="宋体" w:hAnsi="宋体" w:eastAsia="宋体" w:cs="Times New Roman"/>
          <w:b w:val="0"/>
          <w:bCs w:val="0"/>
          <w:color w:val="000000"/>
          <w:sz w:val="24"/>
          <w:szCs w:val="24"/>
          <w:highlight w:val="none"/>
          <w:lang w:val="en-US" w:eastAsia="zh-CN"/>
        </w:rPr>
      </w:r>
      <w:r/>
    </w:p>
    <w:p>
      <w:pPr>
        <w:pStyle w:val="895"/>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（2）安保人员在岗率100%，监控完好率≥98%；</w:t>
      </w:r>
      <w:r>
        <w:rPr>
          <w:rFonts w:hint="eastAsia" w:ascii="宋体" w:hAnsi="宋体" w:eastAsia="宋体" w:cs="Times New Roman"/>
          <w:b w:val="0"/>
          <w:bCs w:val="0"/>
          <w:color w:val="000000"/>
          <w:sz w:val="24"/>
          <w:szCs w:val="24"/>
          <w:highlight w:val="none"/>
          <w:lang w:val="en-US" w:eastAsia="zh-CN"/>
        </w:rPr>
      </w:r>
      <w:r/>
    </w:p>
    <w:p>
      <w:pPr>
        <w:pStyle w:val="895"/>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（3）设施设备完好率≥95%，维修及时率≥95%、返修率≤3%；</w:t>
      </w:r>
      <w:r>
        <w:rPr>
          <w:rFonts w:hint="eastAsia" w:ascii="宋体" w:hAnsi="宋体" w:eastAsia="宋体" w:cs="Times New Roman"/>
          <w:b w:val="0"/>
          <w:bCs w:val="0"/>
          <w:color w:val="000000"/>
          <w:sz w:val="24"/>
          <w:szCs w:val="24"/>
          <w:highlight w:val="none"/>
          <w:lang w:val="en-US" w:eastAsia="zh-CN"/>
        </w:rPr>
      </w:r>
      <w:r/>
    </w:p>
    <w:p>
      <w:pPr>
        <w:pStyle w:val="895"/>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（4）绿化成活率≥95%，无枯枝杂草；</w:t>
      </w:r>
      <w:r>
        <w:rPr>
          <w:rFonts w:hint="eastAsia" w:ascii="宋体" w:hAnsi="宋体" w:eastAsia="宋体" w:cs="Times New Roman"/>
          <w:b w:val="0"/>
          <w:bCs w:val="0"/>
          <w:color w:val="000000"/>
          <w:sz w:val="24"/>
          <w:szCs w:val="24"/>
          <w:highlight w:val="none"/>
          <w:lang w:val="en-US" w:eastAsia="zh-CN"/>
        </w:rPr>
      </w:r>
      <w:r/>
    </w:p>
    <w:p>
      <w:pPr>
        <w:pStyle w:val="895"/>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（5）师生满意度≥85%；</w:t>
      </w:r>
      <w:r>
        <w:rPr>
          <w:rFonts w:hint="eastAsia" w:ascii="宋体" w:hAnsi="宋体" w:eastAsia="宋体" w:cs="Times New Roman"/>
          <w:b w:val="0"/>
          <w:bCs w:val="0"/>
          <w:color w:val="000000"/>
          <w:sz w:val="24"/>
          <w:szCs w:val="24"/>
          <w:highlight w:val="none"/>
          <w:lang w:val="en-US" w:eastAsia="zh-CN"/>
        </w:rPr>
      </w:r>
      <w:r/>
    </w:p>
    <w:p>
      <w:pPr>
        <w:pStyle w:val="973"/>
        <w:ind w:firstLine="480"/>
        <w:keepLines w:val="0"/>
        <w:keepNext w:val="0"/>
        <w:pageBreakBefore w:val="0"/>
        <w:spacing w:line="360" w:lineRule="auto"/>
        <w:widowControl w:val="off"/>
        <w:rPr>
          <w:rFonts w:hint="eastAsia"/>
          <w:highlight w:val="none"/>
        </w:rPr>
      </w:pPr>
      <w:r>
        <w:rPr>
          <w:rFonts w:hint="eastAsia" w:ascii="宋体" w:hAnsi="宋体" w:eastAsia="宋体" w:cs="Times New Roman"/>
          <w:b w:val="0"/>
          <w:bCs w:val="0"/>
          <w:color w:val="000000"/>
          <w:sz w:val="24"/>
          <w:szCs w:val="24"/>
          <w:highlight w:val="none"/>
          <w:lang w:val="en-US" w:eastAsia="zh-CN"/>
        </w:rPr>
        <w:t xml:space="preserve">（6）合同期内无重大安全责任事故、无重大有效投诉。</w:t>
      </w:r>
      <w:r>
        <w:rPr>
          <w:rFonts w:hint="eastAsia"/>
          <w:highlight w:val="none"/>
        </w:rPr>
      </w:r>
      <w:r/>
    </w:p>
    <w:p>
      <w:pPr>
        <w:pStyle w:val="895"/>
        <w:ind w:firstLine="482"/>
        <w:keepLines w:val="0"/>
        <w:keepNext w:val="0"/>
        <w:pageBreakBefore w:val="0"/>
        <w:spacing w:line="360" w:lineRule="auto"/>
        <w:widowControl w:val="off"/>
        <w:rPr>
          <w:rFonts w:hint="eastAsia" w:ascii="宋体" w:hAnsi="宋体" w:eastAsia="宋体"/>
          <w:b/>
          <w:sz w:val="24"/>
          <w:szCs w:val="24"/>
          <w:lang w:val="en-US" w:eastAsia="zh-CN"/>
        </w:rPr>
      </w:pPr>
      <w:r>
        <w:rPr>
          <w:rFonts w:hint="eastAsia" w:ascii="宋体" w:hAnsi="宋体" w:eastAsia="宋体" w:cs="Times New Roman"/>
          <w:bCs/>
          <w:sz w:val="24"/>
          <w:szCs w:val="24"/>
          <w:highlight w:val="none"/>
        </w:rPr>
        <w:t xml:space="preserve">履约验收其他事项</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无</w:t>
      </w:r>
      <w:r>
        <w:rPr>
          <w:rFonts w:hint="eastAsia" w:ascii="宋体" w:hAnsi="宋体" w:eastAsia="宋体"/>
          <w:b/>
          <w:sz w:val="24"/>
          <w:szCs w:val="24"/>
          <w:lang w:val="en-US" w:eastAsia="zh-CN"/>
        </w:rPr>
      </w:r>
      <w:r/>
    </w:p>
    <w:p>
      <w:pPr>
        <w:pStyle w:val="895"/>
        <w:ind w:firstLine="480"/>
        <w:spacing w:line="360" w:lineRule="auto"/>
        <w:rPr>
          <w:rFonts w:hint="eastAsia" w:ascii="宋体" w:hAnsi="宋体"/>
          <w:bCs/>
          <w:sz w:val="24"/>
          <w:szCs w:val="24"/>
        </w:rPr>
      </w:pPr>
      <w:r>
        <w:rPr>
          <w:rFonts w:hint="eastAsia" w:ascii="宋体" w:hAnsi="宋体"/>
          <w:bCs/>
          <w:sz w:val="24"/>
          <w:szCs w:val="24"/>
        </w:rPr>
      </w:r>
      <w:r/>
    </w:p>
    <w:p>
      <w:pPr>
        <w:pStyle w:val="895"/>
        <w:ind w:firstLine="480"/>
        <w:spacing w:line="360" w:lineRule="auto"/>
        <w:rPr>
          <w:rFonts w:hint="eastAsia" w:ascii="宋体" w:hAnsi="宋体"/>
          <w:bCs/>
          <w:sz w:val="24"/>
          <w:szCs w:val="24"/>
        </w:rPr>
      </w:pPr>
      <w:r>
        <w:rPr>
          <w:rFonts w:hint="eastAsia" w:ascii="宋体" w:hAnsi="宋体"/>
          <w:bCs/>
          <w:sz w:val="24"/>
          <w:szCs w:val="24"/>
        </w:rPr>
      </w:r>
      <w:r/>
    </w:p>
    <w:p>
      <w:pPr>
        <w:pStyle w:val="895"/>
        <w:ind w:firstLine="480"/>
        <w:spacing w:line="360" w:lineRule="auto"/>
        <w:rPr>
          <w:rFonts w:hint="eastAsia" w:ascii="宋体" w:hAnsi="宋体"/>
          <w:bCs/>
          <w:sz w:val="24"/>
          <w:szCs w:val="24"/>
        </w:rPr>
      </w:pPr>
      <w:r>
        <w:rPr>
          <w:rFonts w:hint="eastAsia" w:ascii="宋体" w:hAnsi="宋体"/>
          <w:bCs/>
          <w:sz w:val="24"/>
          <w:szCs w:val="24"/>
        </w:rPr>
      </w:r>
      <w:r/>
    </w:p>
    <w:p>
      <w:pPr>
        <w:pStyle w:val="895"/>
        <w:ind w:firstLine="480"/>
        <w:spacing w:line="360" w:lineRule="auto"/>
        <w:rPr>
          <w:rFonts w:hint="eastAsia" w:ascii="宋体" w:hAnsi="宋体"/>
          <w:bCs/>
          <w:sz w:val="24"/>
          <w:szCs w:val="24"/>
        </w:rPr>
      </w:pPr>
      <w:r>
        <w:rPr>
          <w:rFonts w:hint="eastAsia" w:ascii="宋体" w:hAnsi="宋体"/>
          <w:bCs/>
          <w:sz w:val="24"/>
          <w:szCs w:val="24"/>
        </w:rPr>
      </w:r>
      <w:r/>
    </w:p>
    <w:p>
      <w:pPr>
        <w:pStyle w:val="895"/>
        <w:rPr>
          <w:sz w:val="28"/>
          <w:szCs w:val="28"/>
        </w:rPr>
      </w:pPr>
      <w:r>
        <w:rPr>
          <w:rFonts w:hint="eastAsia" w:ascii="宋体" w:hAnsi="宋体"/>
          <w:b/>
          <w:bCs w:val="0"/>
          <w:sz w:val="24"/>
          <w:szCs w:val="24"/>
          <w:lang w:val="en-US" w:eastAsia="zh-CN"/>
        </w:rPr>
        <w:t xml:space="preserve">8.</w:t>
      </w:r>
      <w:r>
        <w:rPr>
          <w:b/>
          <w:bCs w:val="0"/>
          <w:sz w:val="28"/>
          <w:szCs w:val="28"/>
        </w:rPr>
        <w:t xml:space="preserve">关于中标后项目进行分包的要求</w:t>
      </w:r>
      <w:r>
        <w:rPr>
          <w:sz w:val="28"/>
          <w:szCs w:val="28"/>
        </w:rPr>
      </w:r>
      <w:r/>
    </w:p>
    <w:p>
      <w:pPr>
        <w:pStyle w:val="895"/>
        <w:ind w:firstLine="480"/>
        <w:spacing w:line="360" w:lineRule="auto"/>
        <w:rPr>
          <w:rFonts w:ascii="宋体" w:hAnsi="宋体"/>
          <w:bCs/>
          <w:sz w:val="24"/>
          <w:szCs w:val="24"/>
        </w:rPr>
      </w:pPr>
      <w:r>
        <w:rPr>
          <w:rFonts w:hint="eastAsia" w:ascii="宋体" w:hAnsi="宋体"/>
          <w:bCs/>
          <w:sz w:val="24"/>
          <w:szCs w:val="24"/>
        </w:rPr>
        <w:t xml:space="preserve">（1）分包内容及要求</w:t>
      </w:r>
      <w:r>
        <w:rPr>
          <w:rFonts w:ascii="宋体" w:hAnsi="宋体"/>
          <w:bCs/>
          <w:sz w:val="24"/>
          <w:szCs w:val="24"/>
        </w:rPr>
      </w:r>
      <w:r/>
    </w:p>
    <w:p>
      <w:pPr>
        <w:pStyle w:val="895"/>
        <w:ind w:firstLine="480"/>
        <w:spacing w:line="360" w:lineRule="auto"/>
        <w:rPr>
          <w:rFonts w:ascii="宋体" w:hAnsi="宋体"/>
          <w:bCs/>
          <w:sz w:val="24"/>
          <w:szCs w:val="24"/>
        </w:rPr>
      </w:pPr>
      <w:r>
        <w:rPr>
          <w:rFonts w:hint="eastAsia" w:ascii="宋体" w:hAnsi="宋体"/>
          <w:bCs/>
          <w:color w:val="000000"/>
          <w:sz w:val="24"/>
          <w:szCs w:val="24"/>
          <w:highlight w:val="none"/>
        </w:rPr>
        <w:t xml:space="preserve">本项目中的【</w:t>
      </w:r>
      <w:r>
        <w:rPr>
          <w:rFonts w:hint="eastAsia" w:ascii="宋体" w:hAnsi="宋体"/>
          <w:bCs/>
          <w:color w:val="000000"/>
          <w:sz w:val="24"/>
          <w:szCs w:val="24"/>
          <w:highlight w:val="none"/>
          <w:shd w:val="clear" w:color="auto" w:fill="auto"/>
          <w:lang w:val="en-US" w:eastAsia="zh-CN"/>
        </w:rPr>
        <w:t xml:space="preserve">消防系统维保</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shd w:val="clear" w:color="auto" w:fill="auto"/>
          <w:lang w:val="en-US" w:eastAsia="zh-CN"/>
        </w:rPr>
        <w:t xml:space="preserve">防雷检测</w:t>
      </w:r>
      <w:r>
        <w:rPr>
          <w:rFonts w:hint="eastAsia" w:ascii="宋体" w:hAnsi="宋体"/>
          <w:bCs/>
          <w:color w:val="000000"/>
          <w:sz w:val="24"/>
          <w:szCs w:val="24"/>
          <w:highlight w:val="none"/>
        </w:rPr>
        <w:t xml:space="preserve">】</w:t>
      </w:r>
      <w:r>
        <w:rPr>
          <w:rFonts w:hint="eastAsia" w:ascii="宋体" w:hAnsi="宋体"/>
          <w:bCs/>
          <w:sz w:val="24"/>
          <w:szCs w:val="24"/>
        </w:rPr>
        <w:t xml:space="preserve">，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采购合同分包履行的，中标供应商就采购项目和分包项目向采购人负责，分包供应商就分包项目承担责任。分包承担主体（即分包供应商）应当具备相应资质条件且不得再次分包。</w:t>
      </w:r>
      <w:r>
        <w:rPr>
          <w:rFonts w:ascii="宋体" w:hAnsi="宋体"/>
          <w:bCs/>
          <w:sz w:val="24"/>
          <w:szCs w:val="24"/>
        </w:rPr>
      </w:r>
      <w:r/>
    </w:p>
    <w:p>
      <w:pPr>
        <w:pStyle w:val="895"/>
        <w:ind w:firstLine="480"/>
        <w:spacing w:line="360" w:lineRule="auto"/>
        <w:rPr>
          <w:rFonts w:ascii="宋体" w:hAnsi="宋体"/>
          <w:bCs/>
          <w:sz w:val="24"/>
          <w:szCs w:val="24"/>
        </w:rPr>
      </w:pPr>
      <w:r>
        <w:rPr>
          <w:rFonts w:hint="eastAsia" w:ascii="宋体" w:hAnsi="宋体"/>
          <w:bCs/>
          <w:sz w:val="24"/>
          <w:szCs w:val="24"/>
        </w:rPr>
        <w:t xml:space="preserve">（2）关于分包事项投标人或分包供应商应具备的资质条件要求</w:t>
      </w:r>
      <w:r>
        <w:rPr>
          <w:rFonts w:ascii="宋体" w:hAnsi="宋体"/>
          <w:bCs/>
          <w:sz w:val="24"/>
          <w:szCs w:val="24"/>
        </w:rPr>
      </w:r>
      <w:r/>
    </w:p>
    <w:p>
      <w:pPr>
        <w:pStyle w:val="895"/>
        <w:ind w:firstLine="480"/>
        <w:spacing w:line="36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【分包事项</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95"/>
        <w:ind w:firstLine="480"/>
        <w:spacing w:line="360" w:lineRule="auto"/>
        <w:shd w:val="clear" w:color="auto" w:fill="auto"/>
        <w:rPr>
          <w:rFonts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分包具体内容：</w:t>
      </w:r>
      <w:r>
        <w:rPr>
          <w:rFonts w:hint="eastAsia" w:ascii="宋体" w:hAnsi="宋体"/>
          <w:bCs/>
          <w:color w:val="000000"/>
          <w:sz w:val="24"/>
          <w:szCs w:val="24"/>
          <w:highlight w:val="none"/>
          <w:shd w:val="clear" w:color="auto" w:fill="auto"/>
          <w:lang w:val="en-US" w:eastAsia="zh-CN"/>
        </w:rPr>
        <w:t xml:space="preserve">消防系统维保</w:t>
      </w:r>
      <w:r>
        <w:rPr>
          <w:rFonts w:ascii="宋体" w:hAnsi="宋体"/>
          <w:bCs/>
          <w:color w:val="000000"/>
          <w:sz w:val="24"/>
          <w:szCs w:val="24"/>
          <w:highlight w:val="none"/>
          <w:lang w:val="en-US" w:eastAsia="zh-CN"/>
        </w:rPr>
      </w:r>
      <w:r/>
    </w:p>
    <w:p>
      <w:pPr>
        <w:pStyle w:val="895"/>
        <w:ind w:firstLine="480"/>
        <w:spacing w:line="360" w:lineRule="auto"/>
        <w:shd w:val="clear" w:color="auto" w:fill="auto"/>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分包金额或比例：</w:t>
      </w:r>
      <w:r>
        <w:rPr>
          <w:rFonts w:hint="eastAsia" w:ascii="宋体" w:hAnsi="宋体"/>
          <w:bCs/>
          <w:color w:val="000000"/>
          <w:sz w:val="24"/>
          <w:szCs w:val="24"/>
          <w:highlight w:val="none"/>
          <w:shd w:val="clear" w:color="auto" w:fill="auto"/>
          <w:lang w:val="en-US" w:eastAsia="zh-CN"/>
        </w:rPr>
        <w:t xml:space="preserve">不超过25000元</w:t>
      </w:r>
      <w:r>
        <w:rPr>
          <w:rFonts w:ascii="宋体" w:hAnsi="宋体" w:eastAsia="宋体" w:cs="Times New Roman"/>
          <w:bCs/>
          <w:color w:val="000000"/>
          <w:sz w:val="24"/>
          <w:szCs w:val="24"/>
          <w:highlight w:val="none"/>
          <w:lang w:val="en-US" w:eastAsia="zh-CN"/>
        </w:rPr>
      </w:r>
      <w:r/>
    </w:p>
    <w:p>
      <w:pPr>
        <w:pStyle w:val="1014"/>
        <w:ind w:left="0" w:firstLine="0"/>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rPr>
        <w:t xml:space="preserve">投标人或分包供应商资质条件</w:t>
      </w:r>
      <w:r>
        <w:rPr>
          <w:rFonts w:hint="eastAsia" w:ascii="宋体" w:hAnsi="宋体" w:eastAsia="宋体" w:cs="Times New Roman"/>
          <w:bCs/>
          <w:color w:val="000000"/>
          <w:sz w:val="24"/>
          <w:szCs w:val="24"/>
          <w:highlight w:val="none"/>
          <w:lang w:val="en-US" w:eastAsia="zh-CN" w:bidi="ar-SA"/>
        </w:rPr>
        <w:t xml:space="preserve">：具备社会消防技术服务信息系统中消防设施维护保养检测类企业，以“社会消防技术服务信息系统”网站查询结果为准。</w:t>
      </w:r>
      <w:r>
        <w:rPr>
          <w:rFonts w:hint="eastAsia" w:ascii="宋体" w:hAnsi="宋体" w:eastAsia="宋体" w:cs="Times New Roman"/>
          <w:bCs/>
          <w:color w:val="000000"/>
          <w:sz w:val="24"/>
          <w:szCs w:val="24"/>
          <w:highlight w:val="none"/>
          <w:lang w:val="en-US" w:eastAsia="zh-CN" w:bidi="ar-SA"/>
        </w:rPr>
      </w:r>
      <w:r/>
    </w:p>
    <w:p>
      <w:pPr>
        <w:pStyle w:val="895"/>
        <w:ind w:firstLine="480"/>
        <w:spacing w:line="36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【分包事项</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95"/>
        <w:ind w:firstLine="480"/>
        <w:spacing w:line="360" w:lineRule="auto"/>
        <w:shd w:val="clear" w:color="auto" w:fill="auto"/>
        <w:rPr>
          <w:rFonts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分包具体内容：</w:t>
      </w:r>
      <w:r>
        <w:rPr>
          <w:rFonts w:hint="eastAsia" w:ascii="宋体" w:hAnsi="宋体"/>
          <w:bCs/>
          <w:color w:val="000000"/>
          <w:sz w:val="24"/>
          <w:szCs w:val="24"/>
          <w:highlight w:val="none"/>
          <w:shd w:val="clear" w:color="auto" w:fill="auto"/>
          <w:lang w:val="en-US" w:eastAsia="zh-CN"/>
        </w:rPr>
        <w:t xml:space="preserve">防雷检测</w:t>
      </w:r>
      <w:r>
        <w:rPr>
          <w:rFonts w:ascii="宋体" w:hAnsi="宋体"/>
          <w:bCs/>
          <w:color w:val="000000"/>
          <w:sz w:val="24"/>
          <w:szCs w:val="24"/>
          <w:highlight w:val="none"/>
          <w:lang w:val="en-US" w:eastAsia="zh-CN"/>
        </w:rPr>
      </w:r>
      <w:r/>
    </w:p>
    <w:p>
      <w:pPr>
        <w:pStyle w:val="895"/>
        <w:ind w:firstLine="480"/>
        <w:spacing w:line="360" w:lineRule="auto"/>
        <w:shd w:val="clear" w:color="auto" w:fill="auto"/>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分包金额或比例：</w:t>
      </w:r>
      <w:r>
        <w:rPr>
          <w:rFonts w:hint="eastAsia" w:ascii="宋体" w:hAnsi="宋体"/>
          <w:bCs/>
          <w:color w:val="000000"/>
          <w:sz w:val="24"/>
          <w:szCs w:val="24"/>
          <w:highlight w:val="none"/>
          <w:shd w:val="clear" w:color="auto" w:fill="auto"/>
          <w:lang w:val="en-US" w:eastAsia="zh-CN"/>
        </w:rPr>
        <w:t xml:space="preserve">不超过15000元</w:t>
      </w:r>
      <w:r>
        <w:rPr>
          <w:rFonts w:ascii="宋体" w:hAnsi="宋体" w:eastAsia="宋体" w:cs="Times New Roman"/>
          <w:bCs/>
          <w:color w:val="000000"/>
          <w:sz w:val="24"/>
          <w:szCs w:val="24"/>
          <w:highlight w:val="none"/>
          <w:lang w:val="en-US" w:eastAsia="zh-CN"/>
        </w:rPr>
      </w:r>
      <w:r/>
    </w:p>
    <w:p>
      <w:pPr>
        <w:pStyle w:val="895"/>
        <w:ind w:firstLine="480"/>
        <w:spacing w:line="360" w:lineRule="auto"/>
        <w:rPr>
          <w:rFonts w:hint="eastAsia" w:ascii="宋体" w:hAnsi="宋体"/>
          <w:bCs/>
          <w:color w:val="000000"/>
          <w:sz w:val="24"/>
          <w:szCs w:val="24"/>
          <w:highlight w:val="none"/>
        </w:rPr>
      </w:pPr>
      <w:r>
        <w:rPr>
          <w:rFonts w:hint="eastAsia" w:ascii="宋体" w:hAnsi="宋体" w:eastAsia="宋体" w:cs="Times New Roman"/>
          <w:bCs/>
          <w:color w:val="000000"/>
          <w:sz w:val="24"/>
          <w:szCs w:val="24"/>
          <w:highlight w:val="none"/>
        </w:rPr>
        <w:t xml:space="preserve">投标人或分包供应商资质条件</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具备</w:t>
      </w:r>
      <w:r>
        <w:rPr>
          <w:rFonts w:hint="eastAsia" w:ascii="宋体" w:hAnsi="宋体" w:eastAsia="宋体" w:cs="Times New Roman"/>
          <w:bCs/>
          <w:color w:val="000000"/>
          <w:sz w:val="24"/>
          <w:szCs w:val="24"/>
          <w:highlight w:val="none"/>
          <w:lang w:val="en-US" w:eastAsia="zh-CN"/>
        </w:rPr>
        <w:t xml:space="preserve">省气象局颁发的雷电防护装置检测</w:t>
      </w:r>
      <w:r>
        <w:rPr>
          <w:rFonts w:hint="eastAsia" w:ascii="宋体" w:hAnsi="宋体" w:cs="Times New Roman"/>
          <w:bCs/>
          <w:color w:val="000000"/>
          <w:sz w:val="24"/>
          <w:szCs w:val="24"/>
          <w:highlight w:val="none"/>
          <w:lang w:val="en-US" w:eastAsia="zh-CN"/>
        </w:rPr>
        <w:t xml:space="preserve">甲级</w:t>
      </w:r>
      <w:r>
        <w:rPr>
          <w:rFonts w:hint="eastAsia" w:ascii="宋体" w:hAnsi="宋体" w:eastAsia="宋体" w:cs="Times New Roman"/>
          <w:bCs/>
          <w:color w:val="000000"/>
          <w:sz w:val="24"/>
          <w:szCs w:val="24"/>
          <w:highlight w:val="none"/>
          <w:lang w:val="en-US" w:eastAsia="zh-CN"/>
        </w:rPr>
        <w:t xml:space="preserve">资质；</w:t>
      </w:r>
      <w:r>
        <w:rPr>
          <w:rFonts w:hint="eastAsia" w:ascii="宋体" w:hAnsi="宋体"/>
          <w:bCs/>
          <w:color w:val="000000"/>
          <w:sz w:val="24"/>
          <w:szCs w:val="24"/>
          <w:highlight w:val="none"/>
        </w:rPr>
      </w:r>
      <w:r/>
    </w:p>
    <w:p>
      <w:pPr>
        <w:pStyle w:val="895"/>
        <w:ind w:firstLine="480"/>
        <w:spacing w:line="360" w:lineRule="auto"/>
        <w:rPr>
          <w:rFonts w:ascii="宋体" w:hAnsi="宋体"/>
          <w:bCs/>
          <w:sz w:val="24"/>
          <w:szCs w:val="24"/>
        </w:rPr>
      </w:pPr>
      <w:r>
        <w:rPr>
          <w:rFonts w:hint="eastAsia" w:ascii="宋体" w:hAnsi="宋体"/>
          <w:bCs/>
          <w:sz w:val="24"/>
          <w:szCs w:val="24"/>
        </w:rPr>
        <w:t xml:space="preserve">（3）投标人须提供的材料</w:t>
      </w:r>
      <w:r>
        <w:rPr>
          <w:rFonts w:ascii="宋体" w:hAnsi="宋体"/>
          <w:bCs/>
          <w:sz w:val="24"/>
          <w:szCs w:val="24"/>
        </w:rPr>
      </w:r>
      <w:r/>
    </w:p>
    <w:p>
      <w:pPr>
        <w:pStyle w:val="895"/>
        <w:ind w:firstLine="480"/>
        <w:spacing w:line="360" w:lineRule="auto"/>
        <w:rPr>
          <w:rFonts w:ascii="宋体" w:hAnsi="宋体"/>
          <w:b/>
          <w:bCs/>
          <w:sz w:val="24"/>
          <w:szCs w:val="24"/>
        </w:rPr>
      </w:pPr>
      <w:r>
        <w:rPr>
          <w:rFonts w:hint="eastAsia" w:ascii="宋体" w:hAnsi="宋体"/>
          <w:bCs/>
          <w:sz w:val="24"/>
          <w:szCs w:val="24"/>
        </w:rPr>
        <w:t xml:space="preserve">针对分包事项，如投标人中标后需要采取分包方式履行合同的，则投标人须在投标文件中载明分包承担主体（即分包供应商）名称，</w:t>
      </w:r>
      <w:r>
        <w:rPr>
          <w:rFonts w:hint="eastAsia" w:ascii="宋体" w:hAnsi="宋体"/>
          <w:b/>
          <w:bCs/>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sz w:val="24"/>
          <w:szCs w:val="24"/>
        </w:rPr>
        <w:t xml:space="preserve">针对分包事项，如投标人中标后能够独立履行合同的，</w:t>
      </w:r>
      <w:r>
        <w:rPr>
          <w:rFonts w:hint="eastAsia" w:ascii="宋体" w:hAnsi="宋体"/>
          <w:b/>
          <w:bCs/>
          <w:sz w:val="24"/>
          <w:szCs w:val="24"/>
          <w:u w:val="single"/>
        </w:rPr>
        <w:t xml:space="preserve">则投标时须提供投标人承诺函（格式自拟），并加盖投标人公章。</w:t>
      </w:r>
      <w:r>
        <w:rPr>
          <w:rFonts w:ascii="宋体" w:hAnsi="宋体"/>
          <w:b/>
          <w:bCs/>
          <w:sz w:val="24"/>
          <w:szCs w:val="24"/>
        </w:rPr>
      </w:r>
      <w:r/>
    </w:p>
    <w:p>
      <w:pPr>
        <w:pStyle w:val="895"/>
        <w:ind w:firstLine="480"/>
        <w:spacing w:line="360" w:lineRule="auto"/>
        <w:rPr>
          <w:rFonts w:ascii="宋体" w:hAnsi="宋体"/>
          <w:b/>
          <w:bCs/>
          <w:sz w:val="24"/>
          <w:szCs w:val="24"/>
        </w:rPr>
      </w:pPr>
      <w:r>
        <w:rPr>
          <w:rFonts w:hint="eastAsia" w:ascii="宋体" w:hAnsi="宋体"/>
          <w:bCs/>
          <w:sz w:val="24"/>
          <w:szCs w:val="24"/>
        </w:rPr>
        <w:t xml:space="preserve">针对分包事项应具备的资质条件要求，如投标人中标后需要采取分包方式履行合同的，</w:t>
      </w:r>
      <w:r>
        <w:rPr>
          <w:rFonts w:hint="eastAsia" w:ascii="宋体" w:hAnsi="宋体"/>
          <w:b/>
          <w:bCs/>
          <w:sz w:val="24"/>
          <w:szCs w:val="24"/>
          <w:u w:val="single"/>
        </w:rPr>
        <w:t xml:space="preserve">投标时须提供分包供应商的相应资质证明扫描件或复印件并上传至投标系统。</w:t>
      </w:r>
      <w:r>
        <w:rPr>
          <w:rFonts w:hint="eastAsia" w:ascii="宋体" w:hAnsi="宋体"/>
          <w:bCs/>
          <w:sz w:val="24"/>
          <w:szCs w:val="24"/>
        </w:rPr>
        <w:t xml:space="preserve">针对分包事项应具备的资质条件要求，如投标人中标后能够独立履行合同的，</w:t>
      </w:r>
      <w:r>
        <w:rPr>
          <w:rFonts w:hint="eastAsia" w:ascii="宋体" w:hAnsi="宋体"/>
          <w:b/>
          <w:bCs/>
          <w:sz w:val="24"/>
          <w:szCs w:val="24"/>
          <w:u w:val="single"/>
        </w:rPr>
        <w:t xml:space="preserve">则投标时须提供投标人的相应资质证明扫描件或复印件并上传至投标系统。</w:t>
      </w:r>
      <w:r>
        <w:rPr>
          <w:rFonts w:ascii="宋体" w:hAnsi="宋体"/>
          <w:b/>
          <w:bCs/>
          <w:sz w:val="24"/>
          <w:szCs w:val="24"/>
        </w:rPr>
      </w:r>
      <w:r/>
    </w:p>
    <w:p>
      <w:pPr>
        <w:pStyle w:val="895"/>
        <w:ind w:firstLine="482"/>
        <w:spacing w:line="360" w:lineRule="auto"/>
        <w:rPr>
          <w:rFonts w:ascii="宋体" w:hAnsi="宋体"/>
          <w:b/>
          <w:bCs/>
          <w:sz w:val="24"/>
          <w:szCs w:val="24"/>
        </w:rPr>
      </w:pPr>
      <w:r>
        <w:rPr>
          <w:rFonts w:hint="eastAsia" w:ascii="宋体" w:hAnsi="宋体"/>
          <w:b/>
          <w:bCs/>
          <w:sz w:val="24"/>
          <w:szCs w:val="24"/>
        </w:rPr>
        <w:t xml:space="preserve">投标人须根据上述情况提供相应证明材料，并上传至投标系统，否则投标文件无效。</w:t>
      </w:r>
      <w:r>
        <w:rPr>
          <w:rFonts w:ascii="宋体" w:hAnsi="宋体"/>
          <w:b/>
          <w:bCs/>
          <w:sz w:val="24"/>
          <w:szCs w:val="24"/>
        </w:rPr>
      </w:r>
      <w:r/>
    </w:p>
    <w:p>
      <w:pPr>
        <w:pStyle w:val="895"/>
        <w:ind w:firstLine="480"/>
        <w:spacing w:line="360" w:lineRule="auto"/>
        <w:rPr>
          <w:rFonts w:ascii="宋体" w:hAnsi="宋体"/>
          <w:bCs/>
          <w:sz w:val="24"/>
          <w:szCs w:val="24"/>
        </w:rPr>
      </w:pPr>
      <w:r>
        <w:rPr>
          <w:rFonts w:hint="eastAsia" w:ascii="宋体" w:hAnsi="宋体"/>
          <w:bCs/>
          <w:sz w:val="24"/>
          <w:szCs w:val="24"/>
        </w:rPr>
        <w:t xml:space="preserve">（4）关于中小企业的要求</w:t>
      </w:r>
      <w:r>
        <w:rPr>
          <w:rFonts w:ascii="宋体" w:hAnsi="宋体"/>
          <w:bCs/>
          <w:sz w:val="24"/>
          <w:szCs w:val="24"/>
        </w:rPr>
      </w:r>
      <w:r/>
    </w:p>
    <w:p>
      <w:pPr>
        <w:pStyle w:val="895"/>
        <w:ind w:firstLine="480"/>
        <w:spacing w:line="360" w:lineRule="auto"/>
        <w:rPr>
          <w:rFonts w:ascii="宋体" w:hAnsi="宋体"/>
          <w:bCs/>
          <w:sz w:val="24"/>
          <w:szCs w:val="24"/>
        </w:rPr>
      </w:pPr>
      <w:r>
        <w:rPr>
          <w:rFonts w:hint="eastAsia" w:ascii="宋体" w:hAnsi="宋体"/>
          <w:bCs/>
          <w:sz w:val="24"/>
          <w:szCs w:val="24"/>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sz w:val="24"/>
          <w:szCs w:val="24"/>
        </w:rPr>
      </w:r>
      <w:r/>
    </w:p>
    <w:p>
      <w:pPr>
        <w:pStyle w:val="895"/>
        <w:ind w:firstLine="480"/>
        <w:spacing w:line="360" w:lineRule="auto"/>
        <w:rPr>
          <w:rFonts w:ascii="宋体" w:hAnsi="宋体"/>
          <w:bCs/>
          <w:sz w:val="24"/>
          <w:szCs w:val="24"/>
        </w:rPr>
      </w:pPr>
      <w:r>
        <w:rPr>
          <w:rFonts w:hint="eastAsia" w:ascii="宋体" w:hAnsi="宋体"/>
          <w:bCs/>
          <w:sz w:val="24"/>
          <w:szCs w:val="24"/>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rPr>
          <w:rFonts w:ascii="宋体" w:hAnsi="宋体"/>
          <w:bCs/>
          <w:sz w:val="24"/>
          <w:szCs w:val="24"/>
        </w:rPr>
      </w:r>
      <w:r/>
    </w:p>
    <w:p>
      <w:pPr>
        <w:pStyle w:val="895"/>
        <w:ind w:firstLine="480"/>
        <w:spacing w:line="360" w:lineRule="auto"/>
        <w:rPr>
          <w:rFonts w:ascii="宋体" w:hAnsi="宋体"/>
          <w:bCs/>
          <w:sz w:val="24"/>
          <w:szCs w:val="24"/>
        </w:rPr>
      </w:pPr>
      <w:r>
        <w:rPr>
          <w:rFonts w:hint="eastAsia" w:ascii="宋体" w:hAnsi="宋体"/>
          <w:bCs/>
          <w:sz w:val="24"/>
          <w:szCs w:val="24"/>
        </w:rPr>
        <w:t xml:space="preserve">（5）其他要求</w:t>
      </w:r>
      <w:r>
        <w:rPr>
          <w:rFonts w:ascii="宋体" w:hAnsi="宋体"/>
          <w:bCs/>
          <w:sz w:val="24"/>
          <w:szCs w:val="24"/>
        </w:rPr>
      </w:r>
      <w:r/>
    </w:p>
    <w:p>
      <w:pPr>
        <w:pStyle w:val="895"/>
        <w:ind w:firstLine="480"/>
        <w:spacing w:line="360" w:lineRule="auto"/>
        <w:rPr>
          <w:rFonts w:ascii="宋体" w:hAnsi="宋体"/>
          <w:bCs/>
          <w:sz w:val="24"/>
          <w:szCs w:val="24"/>
        </w:rPr>
      </w:pPr>
      <w:r>
        <w:rPr>
          <w:rFonts w:hint="eastAsia" w:ascii="宋体" w:hAnsi="宋体"/>
          <w:bCs/>
          <w:sz w:val="24"/>
          <w:szCs w:val="24"/>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Cs/>
          <w:sz w:val="24"/>
          <w:szCs w:val="24"/>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rPr>
          <w:rFonts w:ascii="宋体" w:hAnsi="宋体"/>
          <w:bCs/>
          <w:sz w:val="24"/>
          <w:szCs w:val="24"/>
        </w:rPr>
      </w:r>
      <w:r/>
    </w:p>
    <w:p>
      <w:pPr>
        <w:pStyle w:val="895"/>
        <w:ind w:firstLine="480"/>
        <w:spacing w:line="360" w:lineRule="auto"/>
        <w:rPr>
          <w:rFonts w:hint="eastAsia" w:ascii="宋体" w:hAnsi="宋体"/>
          <w:bCs/>
          <w:sz w:val="24"/>
          <w:szCs w:val="24"/>
        </w:rPr>
      </w:pPr>
      <w:r>
        <w:rPr>
          <w:rFonts w:hint="eastAsia" w:ascii="宋体" w:hAnsi="宋体"/>
          <w:bCs/>
          <w:sz w:val="24"/>
          <w:szCs w:val="24"/>
        </w:rPr>
      </w:r>
      <w:r/>
    </w:p>
    <w:p>
      <w:pPr>
        <w:pStyle w:val="895"/>
        <w:ind w:firstLine="480"/>
        <w:spacing w:line="360" w:lineRule="auto"/>
        <w:rPr>
          <w:rFonts w:hint="eastAsia" w:ascii="宋体" w:hAnsi="宋体"/>
          <w:bCs/>
          <w:sz w:val="24"/>
          <w:szCs w:val="24"/>
        </w:rPr>
      </w:pPr>
      <w:r>
        <w:rPr>
          <w:rFonts w:hint="eastAsia" w:ascii="宋体" w:hAnsi="宋体"/>
          <w:bCs/>
          <w:sz w:val="24"/>
          <w:szCs w:val="24"/>
        </w:rPr>
      </w:r>
      <w:r/>
    </w:p>
    <w:p>
      <w:pPr>
        <w:pStyle w:val="895"/>
        <w:numPr>
          <w:ilvl w:val="0"/>
          <w:numId w:val="0"/>
        </w:numPr>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ascii="宋体" w:hAnsi="宋体"/>
          <w:bCs/>
          <w:color w:val="000000"/>
          <w:sz w:val="24"/>
          <w:highlight w:val="none"/>
        </w:rPr>
      </w:r>
      <w:r/>
    </w:p>
    <w:p>
      <w:pPr>
        <w:pStyle w:val="895"/>
        <w:ind w:firstLine="480"/>
        <w:spacing w:line="360" w:lineRule="auto"/>
        <w:rPr>
          <w:rFonts w:ascii="宋体" w:hAnsi="宋体"/>
          <w:b/>
          <w:color w:val="000000"/>
          <w:sz w:val="30"/>
          <w:szCs w:val="30"/>
          <w:highlight w:val="none"/>
        </w:rPr>
      </w:pPr>
      <w:r>
        <w:rPr>
          <w:rFonts w:ascii="宋体" w:hAnsi="宋体"/>
          <w:bCs/>
          <w:sz w:val="24"/>
        </w:rPr>
        <w:br w:type="page" w:clear="all"/>
      </w:r>
      <w:r>
        <w:rPr>
          <w:rFonts w:hint="eastAsia" w:ascii="宋体" w:hAnsi="宋体"/>
          <w:b/>
          <w:color w:val="000000"/>
          <w:sz w:val="30"/>
          <w:szCs w:val="30"/>
          <w:highlight w:val="none"/>
        </w:rPr>
        <w:t xml:space="preserve">第二部分  有关说明</w:t>
      </w:r>
      <w:r>
        <w:rPr>
          <w:rFonts w:ascii="宋体" w:hAnsi="宋体"/>
          <w:b/>
          <w:color w:val="000000"/>
          <w:sz w:val="30"/>
          <w:szCs w:val="30"/>
          <w:highlight w:val="none"/>
        </w:rPr>
      </w:r>
      <w:r/>
    </w:p>
    <w:p>
      <w:pPr>
        <w:pStyle w:val="895"/>
        <w:numPr>
          <w:ilvl w:val="1"/>
          <w:numId w:val="10"/>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cs="仿宋_GB2312"/>
          <w:color w:val="000000"/>
          <w:sz w:val="24"/>
          <w:szCs w:val="24"/>
          <w:highlight w:val="none"/>
        </w:rPr>
        <w:t xml:space="preserve">投标总报价包括满足本项目服务要求的从项目中标起到项目正式交付以及服务期内所发生的一切费用，相关法定费用应包含在投标总报价中。投标人报价时应充分考虑服务期内所有可能影响报价的因素 , 一旦投标结束最终中标，总价固定，不予调整。</w:t>
      </w:r>
      <w:r>
        <w:rPr>
          <w:rFonts w:ascii="宋体"/>
          <w:bCs/>
          <w:color w:val="000000"/>
          <w:sz w:val="24"/>
          <w:szCs w:val="24"/>
          <w:highlight w:val="none"/>
        </w:rPr>
      </w:r>
      <w:r/>
    </w:p>
    <w:p>
      <w:pPr>
        <w:pStyle w:val="895"/>
        <w:numPr>
          <w:ilvl w:val="1"/>
          <w:numId w:val="10"/>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cs="仿宋_GB2312"/>
          <w:color w:val="000000"/>
          <w:sz w:val="24"/>
          <w:szCs w:val="24"/>
          <w:highlight w:val="none"/>
        </w:rPr>
        <w:t xml:space="preserve">单次单品维修维护零配件材料费按《关于印发市级行政事业单位后勤服务预算支出标准的通知》(锡财行〔2024〕15号）执行。</w:t>
      </w:r>
      <w:r>
        <w:rPr>
          <w:rFonts w:ascii="宋体"/>
          <w:bCs/>
          <w:color w:val="000000"/>
          <w:sz w:val="24"/>
          <w:szCs w:val="24"/>
          <w:highlight w:val="none"/>
        </w:rPr>
      </w:r>
      <w:r/>
    </w:p>
    <w:p>
      <w:pPr>
        <w:pStyle w:val="895"/>
        <w:numPr>
          <w:ilvl w:val="1"/>
          <w:numId w:val="10"/>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cs="仿宋_GB2312"/>
          <w:color w:val="000000"/>
          <w:sz w:val="24"/>
          <w:szCs w:val="24"/>
          <w:highlight w:val="none"/>
        </w:rPr>
        <w:t xml:space="preserve">中标单位应按照相关规定，与所有聘用人员依法签订劳动合同。</w:t>
      </w:r>
      <w:r>
        <w:rPr>
          <w:rFonts w:ascii="宋体"/>
          <w:bCs/>
          <w:color w:val="000000"/>
          <w:sz w:val="24"/>
          <w:szCs w:val="24"/>
          <w:highlight w:val="none"/>
        </w:rPr>
      </w:r>
      <w:r/>
    </w:p>
    <w:p>
      <w:pPr>
        <w:pStyle w:val="895"/>
        <w:numPr>
          <w:ilvl w:val="1"/>
          <w:numId w:val="10"/>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投标人必须在满足采购文件要求的基础上进行报价，如有服务偏离请于投标偏离表中说明。</w:t>
      </w:r>
      <w:r>
        <w:rPr>
          <w:rFonts w:ascii="宋体"/>
          <w:bCs/>
          <w:color w:val="000000"/>
          <w:sz w:val="24"/>
          <w:szCs w:val="24"/>
          <w:highlight w:val="none"/>
        </w:rPr>
      </w:r>
      <w:r/>
    </w:p>
    <w:p>
      <w:pPr>
        <w:pStyle w:val="895"/>
        <w:numPr>
          <w:ilvl w:val="1"/>
          <w:numId w:val="10"/>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服务期限：</w:t>
      </w:r>
      <w:r>
        <w:rPr>
          <w:rFonts w:hint="eastAsia"/>
          <w:color w:val="000000"/>
          <w:highlight w:val="none"/>
          <w:lang w:val="en-US" w:eastAsia="zh-CN"/>
        </w:rPr>
        <w:t xml:space="preserve">一年（具体起止时间以合同签订时间为准）</w:t>
      </w:r>
      <w:r>
        <w:rPr>
          <w:rFonts w:ascii="宋体"/>
          <w:bCs/>
          <w:color w:val="000000"/>
          <w:sz w:val="24"/>
          <w:szCs w:val="24"/>
          <w:highlight w:val="none"/>
        </w:rPr>
      </w:r>
      <w:r/>
    </w:p>
    <w:p>
      <w:pPr>
        <w:pStyle w:val="895"/>
        <w:numPr>
          <w:ilvl w:val="1"/>
          <w:numId w:val="10"/>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hAnsi="宋体"/>
          <w:bCs/>
          <w:color w:val="000000"/>
          <w:sz w:val="24"/>
          <w:szCs w:val="24"/>
          <w:highlight w:val="none"/>
        </w:rPr>
        <w:t xml:space="preserve">付款方式：</w:t>
      </w:r>
      <w:r>
        <w:rPr>
          <w:rFonts w:hint="eastAsia"/>
          <w:color w:val="000000"/>
          <w:highlight w:val="none"/>
        </w:rPr>
        <w:t xml:space="preserve">物业服务费按季度支付，第二季度次月中旬根据管理考核标准，结合物业服务考核结果，支付第一季度费用，以此类推。</w:t>
      </w:r>
      <w:r>
        <w:rPr>
          <w:rFonts w:hint="eastAsia" w:ascii="宋体"/>
          <w:bCs/>
          <w:color w:val="000000"/>
          <w:sz w:val="24"/>
          <w:szCs w:val="24"/>
          <w:highlight w:val="none"/>
        </w:rPr>
      </w:r>
      <w:r/>
    </w:p>
    <w:p>
      <w:pPr>
        <w:pStyle w:val="895"/>
        <w:numPr>
          <w:ilvl w:val="1"/>
          <w:numId w:val="10"/>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中标（成交）供应商以履约保函（保险）形式按签约合同价的1%提供履约担保。中标（成交）供应商可采用电子履约保函（保险）形式,具体操作可登录江苏政府采购网的保险保函模块进行办理。</w:t>
      </w:r>
      <w:r>
        <w:rPr>
          <w:rFonts w:hint="eastAsia" w:ascii="宋体"/>
          <w:bCs/>
          <w:color w:val="000000"/>
          <w:sz w:val="24"/>
          <w:szCs w:val="24"/>
          <w:highlight w:val="none"/>
        </w:rPr>
      </w:r>
      <w:r/>
    </w:p>
    <w:p>
      <w:pPr>
        <w:pStyle w:val="895"/>
        <w:numPr>
          <w:ilvl w:val="1"/>
          <w:numId w:val="10"/>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yellow"/>
        </w:rPr>
      </w:pPr>
      <w:r>
        <w:rPr>
          <w:rFonts w:hint="eastAsia" w:ascii="宋体"/>
          <w:bCs/>
          <w:color w:val="000000"/>
          <w:sz w:val="24"/>
          <w:szCs w:val="24"/>
          <w:highlight w:val="yellow"/>
        </w:rPr>
        <w:t xml:space="preserve">根据《关于推</w:t>
      </w:r>
      <w:r>
        <w:rPr>
          <w:rFonts w:hint="eastAsia" w:ascii="宋体"/>
          <w:bCs/>
          <w:color w:val="000000"/>
          <w:sz w:val="24"/>
          <w:szCs w:val="24"/>
          <w:highlight w:val="yellow"/>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bCs/>
          <w:color w:val="000000"/>
          <w:sz w:val="24"/>
          <w:szCs w:val="24"/>
          <w:highlight w:val="yellow"/>
        </w:rPr>
      </w:r>
      <w:r/>
    </w:p>
    <w:p>
      <w:pPr>
        <w:pStyle w:val="895"/>
        <w:numPr>
          <w:ilvl w:val="1"/>
          <w:numId w:val="10"/>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rPr>
          <w:rFonts w:ascii="宋体" w:hAnsi="宋体"/>
          <w:bCs/>
          <w:color w:val="000000"/>
          <w:sz w:val="24"/>
          <w:highlight w:val="none"/>
        </w:rPr>
      </w:r>
      <w:r/>
    </w:p>
    <w:p>
      <w:pPr>
        <w:pStyle w:val="895"/>
        <w:numPr>
          <w:ilvl w:val="1"/>
          <w:numId w:val="10"/>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color w:val="000000"/>
          <w:sz w:val="24"/>
          <w:highlight w:val="none"/>
        </w:rPr>
      </w:r>
      <w:r/>
    </w:p>
    <w:p>
      <w:pPr>
        <w:pStyle w:val="895"/>
        <w:numPr>
          <w:ilvl w:val="1"/>
          <w:numId w:val="10"/>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highlight w:val="none"/>
        </w:rPr>
      </w:r>
      <w:r/>
    </w:p>
    <w:p>
      <w:pPr>
        <w:pStyle w:val="895"/>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pStyle w:val="895"/>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895"/>
        <w:numPr>
          <w:ilvl w:val="1"/>
          <w:numId w:val="11"/>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895"/>
        <w:numPr>
          <w:ilvl w:val="1"/>
          <w:numId w:val="11"/>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sz w:val="24"/>
          <w:szCs w:val="24"/>
        </w:rPr>
      </w:r>
      <w:r/>
    </w:p>
    <w:p>
      <w:pPr>
        <w:pStyle w:val="89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sz w:val="24"/>
          <w:szCs w:val="24"/>
        </w:rPr>
      </w:r>
      <w:r/>
    </w:p>
    <w:p>
      <w:pPr>
        <w:pStyle w:val="89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hint="eastAsia" w:ascii="宋体"/>
          <w:bCs/>
          <w:sz w:val="24"/>
          <w:szCs w:val="24"/>
        </w:rPr>
      </w:r>
      <w:r/>
    </w:p>
    <w:p>
      <w:pPr>
        <w:pStyle w:val="895"/>
        <w:numPr>
          <w:ilvl w:val="1"/>
          <w:numId w:val="11"/>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895"/>
        <w:numPr>
          <w:ilvl w:val="1"/>
          <w:numId w:val="11"/>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895"/>
        <w:numPr>
          <w:ilvl w:val="1"/>
          <w:numId w:val="11"/>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895"/>
        <w:numPr>
          <w:ilvl w:val="1"/>
          <w:numId w:val="11"/>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89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rPr>
      </w:r>
      <w:r/>
    </w:p>
    <w:p>
      <w:pPr>
        <w:pStyle w:val="895"/>
        <w:numPr>
          <w:ilvl w:val="1"/>
          <w:numId w:val="11"/>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895"/>
        <w:numPr>
          <w:ilvl w:val="1"/>
          <w:numId w:val="11"/>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89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89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895"/>
        <w:numPr>
          <w:ilvl w:val="1"/>
          <w:numId w:val="11"/>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lang w:val="en"/>
        </w:rPr>
      </w:r>
      <w:r/>
    </w:p>
    <w:p>
      <w:pPr>
        <w:pStyle w:val="895"/>
        <w:numPr>
          <w:ilvl w:val="1"/>
          <w:numId w:val="11"/>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3" w:name="OLE_LINK2"/>
      <w:r/>
      <w:bookmarkStart w:id="194" w:name="OLE_LINK1"/>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89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89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89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rPr>
          <w:rFonts w:hint="eastAsia" w:ascii="宋体"/>
          <w:bCs/>
          <w:sz w:val="24"/>
          <w:szCs w:val="24"/>
          <w:lang w:val="en"/>
        </w:rPr>
      </w:r>
      <w:r/>
    </w:p>
    <w:p>
      <w:pPr>
        <w:pStyle w:val="89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yellow"/>
        </w:rPr>
      </w:pPr>
      <w:r>
        <w:rPr>
          <w:rFonts w:hint="eastAsia" w:ascii="宋体"/>
          <w:bCs/>
          <w:sz w:val="24"/>
          <w:szCs w:val="24"/>
          <w:lang w:val="en"/>
        </w:rPr>
        <w:t xml:space="preserve">11.</w:t>
      </w:r>
      <w:r>
        <w:rPr>
          <w:rFonts w:hint="eastAsia" w:ascii="宋体"/>
          <w:bCs/>
          <w:color w:val="000000"/>
          <w:sz w:val="24"/>
          <w:szCs w:val="24"/>
          <w:highlight w:val="yellow"/>
        </w:rPr>
        <w:t xml:space="preserve">根据《关于推动解决政府采购异常低价问题的通知》（财库〔2026〕2号）要求，</w:t>
      </w:r>
      <w:r>
        <w:rPr>
          <w:rFonts w:hint="eastAsia" w:ascii="宋体"/>
          <w:bCs/>
          <w:color w:val="000000"/>
          <w:sz w:val="24"/>
          <w:szCs w:val="24"/>
          <w:highlight w:val="yellow"/>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yellow"/>
        </w:rPr>
      </w:r>
      <w:r/>
    </w:p>
    <w:p>
      <w:pPr>
        <w:pStyle w:val="89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yellow"/>
        </w:rPr>
      </w:pPr>
      <w:r>
        <w:rPr>
          <w:rFonts w:hint="eastAsia" w:ascii="宋体"/>
          <w:bCs/>
          <w:color w:val="000000"/>
          <w:sz w:val="24"/>
          <w:szCs w:val="24"/>
          <w:highlight w:val="yellow"/>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yellow"/>
        </w:rPr>
      </w:r>
      <w:r/>
    </w:p>
    <w:p>
      <w:pPr>
        <w:pStyle w:val="89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895"/>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984"/>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984"/>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984"/>
        <w:spacing w:before="0" w:after="0" w:line="500" w:lineRule="exact"/>
        <w:rPr>
          <w:rFonts w:hint="eastAsia" w:cs="Arial"/>
        </w:rPr>
      </w:pPr>
      <w:r>
        <w:rPr>
          <w:rFonts w:hint="eastAsia" w:cs="Arial"/>
        </w:rPr>
        <w:t xml:space="preserve">比较与评价采用综合评分法。</w:t>
      </w:r>
      <w:r>
        <w:rPr>
          <w:rFonts w:hint="eastAsia" w:cs="Arial"/>
        </w:rPr>
      </w:r>
      <w:r/>
    </w:p>
    <w:p>
      <w:pPr>
        <w:pStyle w:val="984"/>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rPr>
      </w:r>
      <w:r/>
    </w:p>
    <w:p>
      <w:pPr>
        <w:pStyle w:val="984"/>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984"/>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984"/>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895"/>
        <w:ind w:firstLine="482"/>
        <w:jc w:val="left"/>
        <w:spacing w:line="500" w:lineRule="exact"/>
        <w:rPr>
          <w:rFonts w:hint="eastAsia" w:ascii="宋体" w:hAnsi="宋体"/>
          <w:b/>
          <w:bCs/>
          <w:color w:val="000000"/>
          <w:sz w:val="24"/>
          <w:szCs w:val="24"/>
          <w:highlight w:val="yellow"/>
        </w:rPr>
      </w:pPr>
      <w:r>
        <w:rPr>
          <w:rFonts w:hint="eastAsia" w:ascii="宋体" w:hAnsi="宋体"/>
          <w:b/>
          <w:bCs/>
          <w:color w:val="000000"/>
          <w:sz w:val="24"/>
          <w:szCs w:val="24"/>
          <w:highlight w:val="yellow"/>
          <w:lang w:val="en-US" w:eastAsia="zh-CN"/>
        </w:rPr>
        <w:t xml:space="preserve">1.</w:t>
      </w:r>
      <w:r>
        <w:rPr>
          <w:rFonts w:hint="eastAsia" w:ascii="宋体" w:hAnsi="宋体"/>
          <w:b/>
          <w:bCs/>
          <w:color w:val="000000"/>
          <w:sz w:val="24"/>
          <w:szCs w:val="24"/>
          <w:highlight w:val="yellow"/>
        </w:rPr>
        <w:t xml:space="preserve">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sz w:val="24"/>
          <w:szCs w:val="24"/>
          <w:highlight w:val="yellow"/>
        </w:rPr>
      </w:r>
      <w:r/>
    </w:p>
    <w:p>
      <w:pPr>
        <w:pStyle w:val="895"/>
        <w:ind w:firstLine="480"/>
        <w:jc w:val="left"/>
        <w:spacing w:line="500" w:lineRule="exact"/>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1</w:t>
      </w:r>
      <w:r>
        <w:rPr>
          <w:rFonts w:hint="eastAsia" w:ascii="宋体" w:hAnsi="宋体"/>
          <w:bCs/>
          <w:sz w:val="24"/>
          <w:szCs w:val="24"/>
        </w:rPr>
        <w:t xml:space="preserve">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895"/>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895"/>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895"/>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4残疾人福利单位、监狱企业属于小型、微型企业的，不重复享受政策。</w:t>
      </w:r>
      <w:r>
        <w:rPr>
          <w:rFonts w:hint="eastAsia" w:ascii="宋体" w:hAnsi="宋体"/>
          <w:bCs/>
          <w:color w:val="000000"/>
          <w:sz w:val="24"/>
          <w:szCs w:val="24"/>
        </w:rPr>
      </w:r>
      <w:r/>
    </w:p>
    <w:p>
      <w:pPr>
        <w:pStyle w:val="895"/>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895"/>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895"/>
        <w:ind w:firstLine="480"/>
        <w:jc w:val="left"/>
        <w:spacing w:line="500" w:lineRule="exact"/>
        <w:rPr>
          <w:rFonts w:ascii="宋体" w:hAnsi="宋体"/>
          <w:highlight w:val="yellow"/>
          <w:shd w:val="clear" w:color="ffffff" w:fill="d9d9d9"/>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rPr>
          <w:rFonts w:ascii="宋体" w:hAnsi="宋体"/>
          <w:highlight w:val="yellow"/>
          <w:shd w:val="clear" w:color="ffffff" w:fill="d9d9d9"/>
        </w:rPr>
      </w:r>
      <w:r/>
    </w:p>
    <w:p>
      <w:pPr>
        <w:pStyle w:val="984"/>
        <w:spacing w:before="0" w:after="0" w:line="500" w:lineRule="exact"/>
        <w:rPr>
          <w:rFonts w:hint="eastAsia" w:ascii="宋体" w:hAnsi="宋体"/>
          <w:shd w:val="clear" w:color="ffffff" w:fill="d9d9d9"/>
        </w:rPr>
      </w:pPr>
      <w:r>
        <w:rPr>
          <w:rFonts w:ascii="宋体" w:hAnsi="宋体"/>
          <w:color w:val="000000"/>
        </w:rPr>
        <w:br w:type="page" w:clear="all"/>
      </w:r>
      <w:r>
        <w:rPr>
          <w:rFonts w:hint="eastAsia" w:ascii="宋体" w:hAnsi="宋体"/>
          <w:b/>
          <w:sz w:val="28"/>
          <w:szCs w:val="28"/>
          <w:highlight w:val="none"/>
        </w:rPr>
        <w:t xml:space="preserve">二、评分标准</w:t>
      </w:r>
      <w:r>
        <w:rPr>
          <w:rFonts w:hint="eastAsia" w:ascii="宋体" w:hAnsi="宋体"/>
          <w:shd w:val="clear" w:color="ffffff" w:fill="d9d9d9"/>
        </w:rPr>
      </w:r>
      <w:r/>
    </w:p>
    <w:p>
      <w:pPr>
        <w:pStyle w:val="895"/>
        <w:numPr>
          <w:ilvl w:val="4"/>
          <w:numId w:val="12"/>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rPr>
          <w:rFonts w:ascii="宋体" w:hAnsi="宋体"/>
          <w:b/>
          <w:bCs/>
          <w:color w:val="000000"/>
          <w:sz w:val="24"/>
          <w:szCs w:val="24"/>
        </w:rPr>
      </w:r>
      <w:r/>
    </w:p>
    <w:p>
      <w:pPr>
        <w:pStyle w:val="895"/>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895"/>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895"/>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color w:val="000000"/>
          <w:sz w:val="24"/>
          <w:szCs w:val="24"/>
        </w:rPr>
      </w:r>
      <w:r/>
    </w:p>
    <w:p>
      <w:pPr>
        <w:pStyle w:val="895"/>
        <w:numPr>
          <w:ilvl w:val="4"/>
          <w:numId w:val="12"/>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人员配置情况（</w:t>
      </w:r>
      <w:r>
        <w:rPr>
          <w:rFonts w:hint="eastAsia" w:ascii="宋体" w:hAnsi="宋体"/>
          <w:b/>
          <w:bCs/>
          <w:color w:val="000000"/>
          <w:sz w:val="24"/>
          <w:szCs w:val="24"/>
          <w:lang w:val="en-US" w:eastAsia="zh-CN"/>
        </w:rPr>
        <w:t xml:space="preserve">14</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b/>
          <w:bCs/>
          <w:color w:val="000000"/>
          <w:sz w:val="24"/>
          <w:szCs w:val="24"/>
        </w:rPr>
      </w:r>
      <w:r/>
    </w:p>
    <w:p>
      <w:pPr>
        <w:pStyle w:val="895"/>
        <w:ind w:firstLine="480"/>
        <w:spacing w:line="360" w:lineRule="auto"/>
        <w:tabs>
          <w:tab w:val="left" w:pos="1155" w:leader="none"/>
        </w:tabs>
        <w:rPr>
          <w:rFonts w:hint="eastAsia" w:ascii="宋体" w:cs="宋体"/>
          <w:bCs/>
          <w:color w:val="000000"/>
          <w:sz w:val="24"/>
          <w:highlight w:val="none"/>
          <w:lang w:val="zh-TW"/>
        </w:rPr>
      </w:pPr>
      <w:r>
        <w:rPr>
          <w:rFonts w:hint="eastAsia" w:ascii="宋体" w:hAnsi="宋体" w:cs="宋体"/>
          <w:bCs/>
          <w:sz w:val="24"/>
          <w:highlight w:val="none"/>
          <w:lang w:val="zh-CN" w:eastAsia="zh-TW"/>
        </w:rPr>
        <w:t xml:space="preserve">（</w:t>
      </w:r>
      <w:r>
        <w:rPr>
          <w:rFonts w:hint="eastAsia" w:ascii="宋体" w:hAnsi="宋体" w:cs="宋体"/>
          <w:bCs/>
          <w:sz w:val="24"/>
          <w:highlight w:val="none"/>
          <w:lang w:val="en-US" w:eastAsia="zh-CN"/>
        </w:rPr>
        <w:t xml:space="preserve">1</w:t>
      </w:r>
      <w:r>
        <w:rPr>
          <w:rFonts w:hint="eastAsia" w:ascii="宋体" w:hAnsi="宋体" w:cs="宋体"/>
          <w:bCs/>
          <w:sz w:val="24"/>
          <w:highlight w:val="none"/>
          <w:lang w:val="zh-CN" w:eastAsia="zh-TW"/>
        </w:rPr>
        <w:t xml:space="preserve">）</w:t>
      </w:r>
      <w:r>
        <w:rPr>
          <w:rFonts w:hint="eastAsia" w:ascii="宋体" w:cs="宋体"/>
          <w:bCs/>
          <w:color w:val="000000"/>
          <w:sz w:val="24"/>
          <w:highlight w:val="none"/>
        </w:rPr>
        <w:t xml:space="preserve">保安队长（</w:t>
      </w:r>
      <w:r>
        <w:rPr>
          <w:rFonts w:hint="eastAsia" w:ascii="宋体" w:cs="宋体"/>
          <w:bCs/>
          <w:color w:val="000000"/>
          <w:sz w:val="24"/>
          <w:highlight w:val="none"/>
          <w:lang w:val="en-US" w:eastAsia="zh-CN"/>
        </w:rPr>
        <w:t xml:space="preserve">3</w:t>
      </w:r>
      <w:r>
        <w:rPr>
          <w:rFonts w:hint="eastAsia" w:ascii="宋体" w:cs="宋体"/>
          <w:bCs/>
          <w:color w:val="000000"/>
          <w:sz w:val="24"/>
          <w:highlight w:val="none"/>
        </w:rPr>
        <w:t xml:space="preserve">分）：</w:t>
      </w:r>
      <w:r>
        <w:rPr>
          <w:rFonts w:hint="eastAsia" w:ascii="宋体" w:cs="宋体"/>
          <w:bCs/>
          <w:color w:val="000000"/>
          <w:sz w:val="24"/>
          <w:u w:val="none"/>
          <w:lang w:val="en-US" w:eastAsia="zh-CN"/>
        </w:rPr>
        <w:t xml:space="preserve">具有</w:t>
      </w:r>
      <w:r>
        <w:rPr>
          <w:rFonts w:hint="eastAsia" w:ascii="宋体" w:cs="宋体"/>
          <w:bCs/>
          <w:color w:val="000000"/>
          <w:sz w:val="24"/>
          <w:u w:val="none"/>
          <w:lang w:val="zh-TW" w:eastAsia="zh-TW"/>
        </w:rPr>
        <w:t xml:space="preserve">保安员证</w:t>
      </w:r>
      <w:r>
        <w:rPr>
          <w:rFonts w:hint="eastAsia" w:ascii="宋体" w:cs="宋体"/>
          <w:bCs/>
          <w:color w:val="000000"/>
          <w:sz w:val="24"/>
          <w:u w:val="none"/>
          <w:lang w:val="en-US" w:eastAsia="zh-CN"/>
        </w:rPr>
        <w:t xml:space="preserve">的得1分，具有</w:t>
      </w:r>
      <w:r>
        <w:rPr>
          <w:rFonts w:hint="eastAsia" w:ascii="宋体" w:cs="宋体"/>
          <w:bCs/>
          <w:color w:val="000000"/>
          <w:sz w:val="24"/>
          <w:u w:val="none"/>
        </w:rPr>
        <w:t xml:space="preserve">中级及以上消防设施操作员证或者建（</w:t>
      </w:r>
      <w:r>
        <w:rPr>
          <w:rFonts w:hint="eastAsia" w:ascii="宋体" w:hAnsi="Times New Roman" w:eastAsia="宋体" w:cs="宋体"/>
          <w:bCs/>
          <w:color w:val="000000"/>
          <w:sz w:val="24"/>
          <w:u w:val="none"/>
          <w:lang w:val="zh-TW" w:eastAsia="zh-TW"/>
        </w:rPr>
        <w:t xml:space="preserve">构）筑物消防员证</w:t>
      </w:r>
      <w:r>
        <w:rPr>
          <w:rFonts w:hint="eastAsia" w:ascii="宋体" w:hAnsi="Times New Roman" w:eastAsia="宋体" w:cs="宋体"/>
          <w:bCs/>
          <w:color w:val="000000"/>
          <w:sz w:val="24"/>
          <w:u w:val="none"/>
          <w:lang w:val="en-US" w:eastAsia="zh-CN"/>
        </w:rPr>
        <w:t xml:space="preserve">的得</w:t>
      </w:r>
      <w:r>
        <w:rPr>
          <w:rFonts w:hint="eastAsia" w:ascii="宋体" w:hAnsi="Times New Roman" w:cs="宋体"/>
          <w:bCs/>
          <w:color w:val="000000"/>
          <w:sz w:val="24"/>
          <w:u w:val="none"/>
          <w:lang w:val="en-US" w:eastAsia="zh-CN"/>
        </w:rPr>
        <w:t xml:space="preserve">1</w:t>
      </w:r>
      <w:r>
        <w:rPr>
          <w:rFonts w:hint="eastAsia" w:ascii="宋体" w:hAnsi="Times New Roman" w:eastAsia="宋体" w:cs="宋体"/>
          <w:bCs/>
          <w:color w:val="000000"/>
          <w:sz w:val="24"/>
          <w:u w:val="none"/>
          <w:lang w:val="en-US" w:eastAsia="zh-CN"/>
        </w:rPr>
        <w:t xml:space="preserve">分</w:t>
      </w:r>
      <w:r>
        <w:rPr>
          <w:rFonts w:hint="eastAsia" w:ascii="宋体" w:hAnsi="Times New Roman" w:eastAsia="宋体" w:cs="宋体"/>
          <w:bCs/>
          <w:color w:val="000000"/>
          <w:sz w:val="24"/>
          <w:u w:val="none"/>
          <w:lang w:val="zh-TW" w:eastAsia="zh-TW"/>
        </w:rPr>
        <w:t xml:space="preserve">，</w:t>
      </w:r>
      <w:r>
        <w:rPr>
          <w:rFonts w:hint="eastAsia" w:ascii="宋体" w:hAnsi="Times New Roman" w:cs="宋体"/>
          <w:bCs/>
          <w:color w:val="000000"/>
          <w:sz w:val="24"/>
          <w:u w:val="none"/>
          <w:lang w:val="en-US" w:eastAsia="zh-CN"/>
        </w:rPr>
        <w:t xml:space="preserve">具有</w:t>
      </w:r>
      <w:r>
        <w:rPr>
          <w:rFonts w:hint="eastAsia" w:ascii="宋体" w:hAnsi="宋体" w:cs="宋体"/>
          <w:bCs/>
          <w:color w:val="000000"/>
          <w:sz w:val="24"/>
          <w:highlight w:val="none"/>
          <w:shd w:val="clear" w:color="auto" w:fill="auto"/>
          <w:lang w:val="en-US" w:eastAsia="zh-CN"/>
        </w:rPr>
        <w:t xml:space="preserve">主管部门颁发的</w:t>
      </w:r>
      <w:r>
        <w:rPr>
          <w:rFonts w:hint="eastAsia" w:ascii="宋体" w:hAnsi="宋体" w:eastAsia="宋体" w:cs="宋体"/>
          <w:b w:val="0"/>
          <w:bCs/>
          <w:color w:val="000000"/>
          <w:sz w:val="24"/>
          <w:szCs w:val="24"/>
          <w:highlight w:val="none"/>
          <w:shd w:val="clear" w:color="auto" w:fill="auto"/>
        </w:rPr>
        <w:t xml:space="preserve">特种设备安全管理和作业人员证的得</w:t>
      </w:r>
      <w:r>
        <w:rPr>
          <w:rFonts w:hint="eastAsia" w:ascii="宋体" w:hAnsi="宋体" w:cs="宋体"/>
          <w:b w:val="0"/>
          <w:bCs/>
          <w:color w:val="000000"/>
          <w:sz w:val="24"/>
          <w:szCs w:val="24"/>
          <w:highlight w:val="none"/>
          <w:shd w:val="clear" w:color="auto" w:fill="auto"/>
          <w:lang w:val="en-US" w:eastAsia="zh-CN"/>
        </w:rPr>
        <w:t xml:space="preserve">1</w:t>
      </w:r>
      <w:r>
        <w:rPr>
          <w:rFonts w:hint="eastAsia" w:ascii="宋体" w:hAnsi="宋体" w:eastAsia="宋体" w:cs="宋体"/>
          <w:b w:val="0"/>
          <w:bCs/>
          <w:color w:val="000000"/>
          <w:sz w:val="24"/>
          <w:szCs w:val="24"/>
          <w:highlight w:val="none"/>
          <w:shd w:val="clear" w:color="auto" w:fill="auto"/>
        </w:rPr>
        <w:t xml:space="preserve">分</w:t>
      </w:r>
      <w:r>
        <w:rPr>
          <w:rFonts w:hint="eastAsia" w:ascii="宋体" w:hAnsi="宋体" w:cs="宋体"/>
          <w:b w:val="0"/>
          <w:bCs/>
          <w:color w:val="000000"/>
          <w:sz w:val="24"/>
          <w:szCs w:val="24"/>
          <w:highlight w:val="none"/>
          <w:shd w:val="clear" w:color="auto" w:fill="auto"/>
          <w:lang w:eastAsia="zh-CN"/>
        </w:rPr>
        <w:t xml:space="preserve">，</w:t>
      </w:r>
      <w:r>
        <w:rPr>
          <w:rFonts w:hint="eastAsia" w:ascii="宋体" w:hAnsi="Times New Roman" w:eastAsia="宋体" w:cs="宋体"/>
          <w:bCs/>
          <w:color w:val="000000"/>
          <w:sz w:val="24"/>
          <w:u w:val="none"/>
          <w:lang w:val="zh-TW" w:eastAsia="zh-TW"/>
        </w:rPr>
        <w:t xml:space="preserve">本项最高</w:t>
      </w:r>
      <w:r>
        <w:rPr>
          <w:rFonts w:hint="eastAsia" w:ascii="宋体" w:cs="宋体"/>
          <w:bCs/>
          <w:color w:val="000000"/>
          <w:sz w:val="24"/>
          <w:u w:val="none"/>
          <w:lang w:val="zh-TW"/>
        </w:rPr>
        <w:t xml:space="preserve">得</w:t>
      </w:r>
      <w:r>
        <w:rPr>
          <w:rFonts w:hint="eastAsia" w:ascii="宋体" w:cs="宋体"/>
          <w:bCs/>
          <w:color w:val="000000"/>
          <w:sz w:val="24"/>
          <w:u w:val="none"/>
          <w:lang w:val="en-US" w:eastAsia="zh-CN"/>
        </w:rPr>
        <w:t xml:space="preserve">3</w:t>
      </w:r>
      <w:r>
        <w:rPr>
          <w:rFonts w:hint="eastAsia" w:ascii="宋体" w:cs="宋体"/>
          <w:bCs/>
          <w:color w:val="000000"/>
          <w:sz w:val="24"/>
          <w:u w:val="none"/>
          <w:lang w:val="zh-TW"/>
        </w:rPr>
        <w:t xml:space="preserve">分</w:t>
      </w:r>
      <w:r>
        <w:rPr>
          <w:rFonts w:hint="eastAsia" w:ascii="宋体" w:cs="宋体"/>
          <w:bCs/>
          <w:color w:val="000000"/>
          <w:sz w:val="24"/>
          <w:highlight w:val="none"/>
          <w:lang w:val="zh-TW"/>
        </w:rPr>
        <w:t xml:space="preserve">；</w:t>
      </w:r>
      <w:r>
        <w:rPr>
          <w:rFonts w:hint="eastAsia" w:ascii="宋体" w:cs="宋体"/>
          <w:bCs/>
          <w:color w:val="000000"/>
          <w:sz w:val="24"/>
          <w:highlight w:val="none"/>
          <w:lang w:val="zh-TW"/>
        </w:rPr>
      </w:r>
      <w:r/>
    </w:p>
    <w:p>
      <w:pPr>
        <w:pStyle w:val="895"/>
        <w:ind w:firstLine="480"/>
        <w:spacing w:line="360" w:lineRule="auto"/>
        <w:tabs>
          <w:tab w:val="left" w:pos="1155" w:leader="none"/>
        </w:tabs>
        <w:rPr>
          <w:rFonts w:ascii="宋体" w:hAnsi="Times New Roman"/>
          <w:sz w:val="24"/>
          <w:highlight w:val="none"/>
        </w:rPr>
      </w:pPr>
      <w:r>
        <w:rPr>
          <w:rFonts w:hint="eastAsia" w:ascii="宋体" w:hAnsi="Times New Roman"/>
          <w:sz w:val="24"/>
          <w:highlight w:val="none"/>
          <w:lang w:eastAsia="zh-CN"/>
        </w:rPr>
        <w:t xml:space="preserve">（</w:t>
      </w:r>
      <w:r>
        <w:rPr>
          <w:rFonts w:hint="eastAsia" w:ascii="宋体" w:hAnsi="Times New Roman"/>
          <w:sz w:val="24"/>
          <w:highlight w:val="none"/>
          <w:lang w:val="en-US" w:eastAsia="zh-CN"/>
        </w:rPr>
        <w:t xml:space="preserve">2</w:t>
      </w:r>
      <w:r>
        <w:rPr>
          <w:rFonts w:hint="eastAsia" w:ascii="宋体" w:hAnsi="Times New Roman"/>
          <w:sz w:val="24"/>
          <w:highlight w:val="none"/>
          <w:lang w:eastAsia="zh-CN"/>
        </w:rPr>
        <w:t xml:space="preserve">）</w:t>
      </w:r>
      <w:r>
        <w:rPr>
          <w:rFonts w:hint="eastAsia" w:ascii="宋体" w:hAnsi="宋体" w:cs="宋体"/>
          <w:bCs/>
          <w:sz w:val="24"/>
          <w:highlight w:val="none"/>
        </w:rPr>
        <w:t xml:space="preserve">保安</w:t>
      </w:r>
      <w:r>
        <w:rPr>
          <w:rFonts w:hint="eastAsia" w:ascii="宋体" w:hAnsi="宋体" w:cs="宋体"/>
          <w:bCs/>
          <w:sz w:val="24"/>
          <w:highlight w:val="none"/>
          <w:lang w:val="en-US" w:eastAsia="zh-CN"/>
        </w:rPr>
        <w:t xml:space="preserve">员</w:t>
      </w: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分）：</w:t>
      </w:r>
      <w:r>
        <w:rPr>
          <w:rFonts w:hint="eastAsia" w:ascii="宋体" w:hAnsi="宋体" w:eastAsia="宋体" w:cs="Times New Roman"/>
          <w:sz w:val="24"/>
          <w:szCs w:val="24"/>
          <w:highlight w:val="none"/>
        </w:rPr>
        <w:t xml:space="preserve">保安员中具备保安员证或保安员五级职业资格证书</w:t>
      </w:r>
      <w:r>
        <w:rPr>
          <w:rFonts w:hint="eastAsia" w:ascii="宋体" w:hAnsi="宋体" w:cs="Times New Roman"/>
          <w:sz w:val="24"/>
          <w:szCs w:val="24"/>
          <w:highlight w:val="none"/>
          <w:lang w:val="en-US" w:eastAsia="zh-CN"/>
        </w:rPr>
        <w:t xml:space="preserve">的</w:t>
      </w:r>
      <w:r>
        <w:rPr>
          <w:rFonts w:hint="eastAsia" w:ascii="宋体" w:hAnsi="宋体" w:eastAsia="宋体" w:cs="Times New Roman"/>
          <w:sz w:val="24"/>
          <w:szCs w:val="24"/>
          <w:highlight w:val="none"/>
        </w:rPr>
        <w:t xml:space="preserve">得</w:t>
      </w:r>
      <w:r>
        <w:rPr>
          <w:rFonts w:hint="eastAsia" w:ascii="宋体" w:hAnsi="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分，具备保安员四级证书得</w:t>
      </w:r>
      <w:r>
        <w:rPr>
          <w:rFonts w:hint="eastAsia" w:ascii="宋体" w:hAnsi="宋体" w:cs="Times New Roman"/>
          <w:sz w:val="24"/>
          <w:szCs w:val="24"/>
          <w:highlight w:val="none"/>
          <w:lang w:val="en-US" w:eastAsia="zh-CN"/>
        </w:rPr>
        <w:t xml:space="preserve">1.5</w:t>
      </w:r>
      <w:r>
        <w:rPr>
          <w:rFonts w:hint="eastAsia" w:ascii="宋体" w:hAnsi="宋体" w:eastAsia="宋体" w:cs="Times New Roman"/>
          <w:sz w:val="24"/>
          <w:szCs w:val="24"/>
          <w:highlight w:val="none"/>
        </w:rPr>
        <w:t xml:space="preserve">分，具备保安员三级及以上证书</w:t>
      </w:r>
      <w:r>
        <w:rPr>
          <w:rFonts w:hint="eastAsia" w:ascii="宋体" w:hAnsi="宋体" w:eastAsia="宋体" w:cs="Times New Roman"/>
          <w:sz w:val="24"/>
          <w:szCs w:val="24"/>
          <w:highlight w:val="none"/>
          <w:lang w:eastAsia="zh-CN"/>
        </w:rPr>
        <w:t xml:space="preserve">的得</w:t>
      </w:r>
      <w:r>
        <w:rPr>
          <w:rFonts w:hint="eastAsia" w:ascii="宋体" w:hAnsi="宋体" w:cs="Times New Roman"/>
          <w:sz w:val="24"/>
          <w:szCs w:val="24"/>
          <w:highlight w:val="none"/>
          <w:lang w:val="en-US" w:eastAsia="zh-CN"/>
        </w:rPr>
        <w:t xml:space="preserve">2</w:t>
      </w:r>
      <w:r>
        <w:rPr>
          <w:rFonts w:hint="eastAsia" w:ascii="宋体" w:hAnsi="宋体" w:eastAsia="宋体" w:cs="Times New Roman"/>
          <w:sz w:val="24"/>
          <w:szCs w:val="24"/>
          <w:highlight w:val="none"/>
          <w:lang w:val="en-US" w:eastAsia="zh-CN"/>
        </w:rPr>
        <w:t xml:space="preserve">分</w:t>
      </w:r>
      <w:r>
        <w:rPr>
          <w:rFonts w:hint="eastAsia" w:ascii="宋体" w:hAnsi="宋体" w:eastAsia="宋体" w:cs="Times New Roman"/>
          <w:color w:val="c00000"/>
          <w:sz w:val="24"/>
          <w:szCs w:val="24"/>
          <w:highlight w:val="none"/>
          <w:lang w:val="en-US" w:eastAsia="zh-CN"/>
        </w:rPr>
        <w:t xml:space="preserve">，</w:t>
      </w:r>
      <w:r>
        <w:rPr>
          <w:rFonts w:hint="eastAsia" w:ascii="宋体" w:hAnsi="宋体" w:eastAsia="宋体" w:cs="Times New Roman"/>
          <w:sz w:val="24"/>
          <w:szCs w:val="24"/>
          <w:highlight w:val="none"/>
        </w:rPr>
        <w:t xml:space="preserve">本项目最多得</w:t>
      </w:r>
      <w:r>
        <w:rPr>
          <w:rFonts w:hint="eastAsia" w:ascii="宋体" w:hAnsi="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分。（限评</w:t>
      </w:r>
      <w:r>
        <w:rPr>
          <w:rFonts w:hint="eastAsia" w:ascii="宋体" w:hAnsi="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人</w:t>
      </w:r>
      <w:r>
        <w:rPr>
          <w:rFonts w:hint="eastAsia" w:ascii="宋体" w:hAnsi="宋体" w:cs="Times New Roman"/>
          <w:sz w:val="24"/>
          <w:szCs w:val="24"/>
          <w:highlight w:val="none"/>
          <w:lang w:eastAsia="zh-CN"/>
        </w:rPr>
        <w:t xml:space="preserve">，</w:t>
      </w:r>
      <w:r>
        <w:rPr>
          <w:rFonts w:hint="eastAsia" w:ascii="宋体" w:hAnsi="宋体" w:cs="Times New Roman"/>
          <w:sz w:val="24"/>
          <w:szCs w:val="24"/>
          <w:highlight w:val="none"/>
          <w:lang w:val="en-US" w:eastAsia="zh-CN"/>
        </w:rPr>
        <w:t xml:space="preserve">如超过1人，按最高等级1人计分</w:t>
      </w:r>
      <w:r>
        <w:rPr>
          <w:rFonts w:hint="eastAsia" w:ascii="宋体" w:hAnsi="宋体" w:eastAsia="宋体" w:cs="Times New Roman"/>
          <w:sz w:val="24"/>
          <w:szCs w:val="24"/>
          <w:highlight w:val="none"/>
        </w:rPr>
        <w:t xml:space="preserve">）</w:t>
      </w:r>
      <w:r>
        <w:rPr>
          <w:rFonts w:ascii="宋体" w:hAnsi="Times New Roman"/>
          <w:sz w:val="24"/>
          <w:highlight w:val="none"/>
        </w:rPr>
      </w:r>
      <w:r/>
    </w:p>
    <w:p>
      <w:pPr>
        <w:pStyle w:val="895"/>
        <w:ind w:firstLine="480"/>
        <w:spacing w:line="360" w:lineRule="auto"/>
        <w:tabs>
          <w:tab w:val="left" w:pos="1155" w:leader="none"/>
        </w:tabs>
        <w:rPr>
          <w:rFonts w:hint="eastAsia" w:ascii="宋体" w:hAnsi="宋体" w:eastAsia="宋体" w:cs="宋体"/>
          <w:bCs/>
          <w:sz w:val="24"/>
          <w:highlight w:val="none"/>
          <w:lang w:val="en-US" w:eastAsia="zh-CN"/>
        </w:rPr>
      </w:pP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3</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消控岗</w:t>
      </w: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4</w:t>
      </w:r>
      <w:r>
        <w:rPr>
          <w:rFonts w:hint="eastAsia" w:ascii="宋体" w:hAnsi="宋体" w:cs="宋体"/>
          <w:bCs/>
          <w:sz w:val="24"/>
          <w:highlight w:val="none"/>
        </w:rPr>
        <w:t xml:space="preserve">分）：具有中级及以上消防设施操作员证</w:t>
      </w:r>
      <w:r>
        <w:rPr>
          <w:rFonts w:hint="eastAsia" w:ascii="宋体" w:cs="宋体"/>
          <w:bCs/>
          <w:color w:val="000000"/>
          <w:sz w:val="24"/>
          <w:highlight w:val="none"/>
        </w:rPr>
        <w:t xml:space="preserve">或者中级及以上建（构）筑物消防员证</w:t>
      </w:r>
      <w:r>
        <w:rPr>
          <w:rFonts w:hint="eastAsia" w:ascii="宋体" w:hAnsi="宋体" w:cs="宋体"/>
          <w:bCs/>
          <w:sz w:val="24"/>
          <w:highlight w:val="none"/>
        </w:rPr>
        <w:t xml:space="preserve">，有一个得</w:t>
      </w: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分，本项最高得</w:t>
      </w:r>
      <w:r>
        <w:rPr>
          <w:rFonts w:hint="eastAsia" w:ascii="宋体" w:hAnsi="宋体" w:cs="宋体"/>
          <w:bCs/>
          <w:sz w:val="24"/>
          <w:highlight w:val="none"/>
          <w:lang w:val="en-US" w:eastAsia="zh-CN"/>
        </w:rPr>
        <w:t xml:space="preserve">4</w:t>
      </w:r>
      <w:r>
        <w:rPr>
          <w:rFonts w:hint="eastAsia" w:ascii="宋体" w:hAnsi="宋体" w:cs="宋体"/>
          <w:bCs/>
          <w:sz w:val="24"/>
          <w:highlight w:val="none"/>
        </w:rPr>
        <w:t xml:space="preserve">分。</w:t>
      </w:r>
      <w:r>
        <w:rPr>
          <w:rFonts w:hint="eastAsia" w:ascii="宋体" w:hAnsi="宋体" w:eastAsia="宋体" w:cs="宋体"/>
          <w:bCs/>
          <w:sz w:val="24"/>
          <w:highlight w:val="none"/>
          <w:lang w:val="en-US" w:eastAsia="zh-CN"/>
        </w:rPr>
      </w:r>
      <w:r/>
    </w:p>
    <w:p>
      <w:pPr>
        <w:pStyle w:val="895"/>
        <w:ind w:firstLine="480"/>
        <w:jc w:val="left"/>
        <w:spacing w:line="360" w:lineRule="auto"/>
        <w:rPr>
          <w:rFonts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zh-CN" w:eastAsia="zh-CN" w:bidi="ar-SA"/>
        </w:rPr>
        <w:t xml:space="preserve">（</w:t>
      </w:r>
      <w:r>
        <w:rPr>
          <w:rFonts w:hint="eastAsia" w:ascii="宋体" w:hAnsi="宋体" w:cs="宋体"/>
          <w:bCs/>
          <w:color w:val="000000"/>
          <w:sz w:val="24"/>
          <w:szCs w:val="24"/>
          <w:highlight w:val="none"/>
          <w:lang w:val="en-US" w:eastAsia="zh-CN" w:bidi="ar-SA"/>
        </w:rPr>
        <w:t xml:space="preserve">4</w:t>
      </w:r>
      <w:r>
        <w:rPr>
          <w:rFonts w:hint="eastAsia" w:ascii="宋体" w:hAnsi="宋体" w:cs="宋体"/>
          <w:bCs/>
          <w:color w:val="000000"/>
          <w:sz w:val="24"/>
          <w:szCs w:val="24"/>
          <w:highlight w:val="none"/>
          <w:lang w:val="zh-CN" w:eastAsia="zh-CN" w:bidi="ar-SA"/>
        </w:rPr>
        <w:t xml:space="preserve">）</w:t>
      </w:r>
      <w:r>
        <w:rPr>
          <w:rFonts w:hint="eastAsia" w:ascii="宋体" w:hAnsi="宋体" w:cs="宋体"/>
          <w:bCs/>
          <w:color w:val="000000"/>
          <w:sz w:val="24"/>
          <w:szCs w:val="24"/>
          <w:highlight w:val="none"/>
          <w:lang w:val="en-US" w:eastAsia="zh-CN" w:bidi="ar-SA"/>
        </w:rPr>
        <w:t xml:space="preserve">维修工</w:t>
      </w:r>
      <w:r>
        <w:rPr>
          <w:rFonts w:hint="eastAsia" w:ascii="宋体" w:hAnsi="Times New Roman"/>
          <w:sz w:val="24"/>
          <w:highlight w:val="none"/>
          <w:lang w:val="zh-CN"/>
        </w:rPr>
        <w:t xml:space="preserve">（</w:t>
      </w:r>
      <w:r>
        <w:rPr>
          <w:rFonts w:hint="eastAsia" w:ascii="宋体" w:hAnsi="Times New Roman"/>
          <w:sz w:val="24"/>
          <w:highlight w:val="none"/>
          <w:lang w:val="en-US" w:eastAsia="zh-CN"/>
        </w:rPr>
        <w:t xml:space="preserve">3</w:t>
      </w:r>
      <w:r>
        <w:rPr>
          <w:rFonts w:hint="eastAsia" w:ascii="宋体" w:hAnsi="Times New Roman"/>
          <w:sz w:val="24"/>
          <w:highlight w:val="none"/>
        </w:rPr>
        <w:t xml:space="preserve">分</w:t>
      </w:r>
      <w:r>
        <w:rPr>
          <w:rFonts w:hint="eastAsia" w:ascii="宋体" w:hAnsi="Times New Roman"/>
          <w:sz w:val="24"/>
          <w:highlight w:val="none"/>
          <w:lang w:val="zh-CN"/>
        </w:rPr>
        <w:t xml:space="preserve">）：</w:t>
      </w:r>
      <w:r>
        <w:rPr>
          <w:rFonts w:ascii="宋体" w:hAnsi="宋体" w:eastAsia="宋体" w:cs="宋体"/>
          <w:spacing w:val="-1"/>
          <w:sz w:val="24"/>
          <w:szCs w:val="24"/>
        </w:rPr>
        <w:t xml:space="preserve">具有维修电工二级</w:t>
      </w:r>
      <w:r>
        <w:rPr>
          <w:rFonts w:hint="eastAsia" w:ascii="宋体" w:hAnsi="宋体" w:eastAsia="宋体" w:cs="宋体"/>
          <w:spacing w:val="-1"/>
          <w:sz w:val="24"/>
          <w:szCs w:val="24"/>
          <w:lang w:eastAsia="zh-CN"/>
        </w:rPr>
        <w:t xml:space="preserve">（</w:t>
      </w:r>
      <w:r>
        <w:rPr>
          <w:rFonts w:hint="eastAsia" w:ascii="宋体" w:hAnsi="宋体" w:eastAsia="宋体" w:cs="宋体"/>
          <w:spacing w:val="-1"/>
          <w:sz w:val="24"/>
          <w:szCs w:val="24"/>
          <w:lang w:val="en-US" w:eastAsia="zh-CN"/>
        </w:rPr>
        <w:t xml:space="preserve">含</w:t>
      </w:r>
      <w:r>
        <w:rPr>
          <w:rFonts w:hint="eastAsia" w:ascii="宋体" w:hAnsi="宋体" w:eastAsia="宋体" w:cs="宋体"/>
          <w:spacing w:val="-1"/>
          <w:sz w:val="24"/>
          <w:szCs w:val="24"/>
          <w:lang w:eastAsia="zh-CN"/>
        </w:rPr>
        <w:t xml:space="preserve">）</w:t>
      </w:r>
      <w:r>
        <w:rPr>
          <w:rFonts w:ascii="宋体" w:hAnsi="宋体" w:eastAsia="宋体" w:cs="宋体"/>
          <w:spacing w:val="-1"/>
          <w:sz w:val="24"/>
          <w:szCs w:val="24"/>
        </w:rPr>
        <w:t xml:space="preserve">以上技师证的得</w:t>
      </w:r>
      <w:r>
        <w:rPr>
          <w:rFonts w:hint="eastAsia" w:ascii="宋体" w:hAnsi="宋体" w:cs="宋体"/>
          <w:spacing w:val="-32"/>
          <w:sz w:val="24"/>
          <w:szCs w:val="24"/>
          <w:lang w:val="en-US" w:eastAsia="zh-CN"/>
        </w:rPr>
        <w:t xml:space="preserve">1</w:t>
      </w:r>
      <w:r>
        <w:rPr>
          <w:rFonts w:ascii="宋体" w:hAnsi="宋体" w:eastAsia="宋体" w:cs="宋体"/>
          <w:spacing w:val="-1"/>
          <w:sz w:val="24"/>
          <w:szCs w:val="24"/>
        </w:rPr>
        <w:t xml:space="preserve">分，具有</w:t>
      </w:r>
      <w:r>
        <w:rPr>
          <w:rFonts w:hint="eastAsia" w:ascii="宋体" w:hAnsi="宋体" w:eastAsia="宋体" w:cs="宋体"/>
          <w:spacing w:val="-1"/>
          <w:sz w:val="24"/>
          <w:szCs w:val="24"/>
          <w:lang w:val="en-US" w:eastAsia="zh-CN"/>
        </w:rPr>
        <w:t xml:space="preserve">高</w:t>
      </w:r>
      <w:r>
        <w:rPr>
          <w:rFonts w:ascii="宋体" w:hAnsi="宋体" w:eastAsia="宋体" w:cs="宋体"/>
          <w:spacing w:val="-1"/>
          <w:sz w:val="24"/>
          <w:szCs w:val="24"/>
        </w:rPr>
        <w:t xml:space="preserve">压电工</w:t>
      </w:r>
      <w:r>
        <w:rPr>
          <w:rFonts w:ascii="宋体" w:hAnsi="宋体" w:eastAsia="宋体" w:cs="宋体"/>
          <w:spacing w:val="-4"/>
          <w:sz w:val="24"/>
          <w:szCs w:val="24"/>
        </w:rPr>
        <w:t xml:space="preserve">证的得</w:t>
      </w:r>
      <w:r>
        <w:rPr>
          <w:rFonts w:ascii="宋体" w:hAnsi="宋体" w:eastAsia="宋体" w:cs="宋体"/>
          <w:spacing w:val="-19"/>
          <w:sz w:val="24"/>
          <w:szCs w:val="24"/>
        </w:rPr>
        <w:t xml:space="preserve"> </w:t>
      </w:r>
      <w:r>
        <w:rPr>
          <w:rFonts w:ascii="宋体" w:hAnsi="宋体" w:eastAsia="宋体" w:cs="宋体"/>
          <w:spacing w:val="-4"/>
          <w:sz w:val="24"/>
          <w:szCs w:val="24"/>
        </w:rPr>
        <w:t xml:space="preserve">1</w:t>
      </w:r>
      <w:r>
        <w:rPr>
          <w:rFonts w:ascii="宋体" w:hAnsi="宋体" w:eastAsia="宋体" w:cs="宋体"/>
          <w:spacing w:val="-48"/>
          <w:sz w:val="24"/>
          <w:szCs w:val="24"/>
        </w:rPr>
        <w:t xml:space="preserve"> </w:t>
      </w:r>
      <w:r>
        <w:rPr>
          <w:rFonts w:ascii="宋体" w:hAnsi="宋体" w:eastAsia="宋体" w:cs="宋体"/>
          <w:spacing w:val="-4"/>
          <w:sz w:val="24"/>
          <w:szCs w:val="24"/>
        </w:rPr>
        <w:t xml:space="preserve">分，</w:t>
      </w:r>
      <w:r>
        <w:rPr>
          <w:rFonts w:hint="eastAsia" w:ascii="宋体" w:hAnsi="宋体" w:cs="宋体"/>
          <w:spacing w:val="-4"/>
          <w:sz w:val="24"/>
          <w:szCs w:val="24"/>
          <w:lang w:val="en-US" w:eastAsia="zh-CN"/>
        </w:rPr>
        <w:t xml:space="preserve">具有安全管理员证的得1分，</w:t>
      </w:r>
      <w:r>
        <w:rPr>
          <w:rFonts w:hint="eastAsia" w:ascii="宋体" w:hAnsi="宋体" w:cs="宋体"/>
          <w:bCs/>
          <w:sz w:val="24"/>
          <w:highlight w:val="none"/>
          <w:lang w:val="zh-CN"/>
        </w:rPr>
        <w:t xml:space="preserve">本项最高得</w:t>
      </w:r>
      <w:r>
        <w:rPr>
          <w:rFonts w:hint="eastAsia" w:ascii="宋体" w:hAnsi="宋体" w:cs="宋体"/>
          <w:bCs/>
          <w:sz w:val="24"/>
          <w:highlight w:val="none"/>
          <w:lang w:val="en-US" w:eastAsia="zh-CN"/>
        </w:rPr>
        <w:t xml:space="preserve">3</w:t>
      </w:r>
      <w:r>
        <w:rPr>
          <w:rFonts w:hint="eastAsia" w:ascii="宋体" w:hAnsi="宋体" w:cs="宋体"/>
          <w:bCs/>
          <w:sz w:val="24"/>
          <w:highlight w:val="none"/>
          <w:lang w:val="zh-CN"/>
        </w:rPr>
        <w:t xml:space="preserve">分</w:t>
      </w:r>
      <w:r>
        <w:rPr>
          <w:rFonts w:hint="eastAsia" w:ascii="宋体" w:hAnsi="宋体" w:cs="宋体"/>
          <w:bCs/>
          <w:color w:val="0000ff"/>
          <w:sz w:val="24"/>
          <w:highlight w:val="none"/>
          <w:lang w:val="zh-CN"/>
        </w:rPr>
        <w:t xml:space="preserve">。</w:t>
      </w:r>
      <w:r>
        <w:rPr>
          <w:rFonts w:ascii="宋体" w:hAnsi="宋体" w:eastAsia="宋体" w:cs="宋体"/>
          <w:bCs/>
          <w:color w:val="000000"/>
          <w:sz w:val="24"/>
          <w:szCs w:val="24"/>
          <w:highlight w:val="none"/>
          <w:lang w:val="en-US" w:eastAsia="zh-CN" w:bidi="ar-SA"/>
        </w:rPr>
      </w:r>
      <w:r/>
    </w:p>
    <w:p>
      <w:pPr>
        <w:pStyle w:val="895"/>
        <w:ind w:firstLine="480"/>
        <w:jc w:val="left"/>
        <w:spacing w:line="360" w:lineRule="auto"/>
        <w:rPr>
          <w:rFonts w:hint="eastAsia" w:ascii="宋体" w:hAnsi="宋体" w:eastAsia="宋体" w:cs="宋体"/>
          <w:bCs/>
          <w:color w:val="000000"/>
          <w:sz w:val="24"/>
          <w:szCs w:val="24"/>
          <w:highlight w:val="none"/>
          <w:lang w:val="zh-CN" w:eastAsia="zh-CN" w:bidi="ar-SA"/>
        </w:rPr>
      </w:pPr>
      <w:r>
        <w:rPr>
          <w:rFonts w:hint="eastAsia" w:ascii="宋体" w:hAnsi="宋体" w:cs="宋体"/>
          <w:bCs/>
          <w:color w:val="000000"/>
          <w:sz w:val="24"/>
          <w:szCs w:val="24"/>
          <w:highlight w:val="none"/>
          <w:lang w:val="zh-CN" w:eastAsia="zh-CN" w:bidi="ar-SA"/>
        </w:rPr>
        <w:t xml:space="preserve">（</w:t>
      </w:r>
      <w:r>
        <w:rPr>
          <w:rFonts w:hint="eastAsia" w:ascii="宋体" w:hAnsi="宋体" w:cs="宋体"/>
          <w:bCs/>
          <w:color w:val="000000"/>
          <w:sz w:val="24"/>
          <w:szCs w:val="24"/>
          <w:highlight w:val="none"/>
          <w:lang w:val="en-US" w:eastAsia="zh-CN" w:bidi="ar-SA"/>
        </w:rPr>
        <w:t xml:space="preserve">5</w:t>
      </w:r>
      <w:r>
        <w:rPr>
          <w:rFonts w:hint="eastAsia" w:ascii="宋体" w:hAnsi="宋体" w:cs="宋体"/>
          <w:bCs/>
          <w:color w:val="000000"/>
          <w:sz w:val="24"/>
          <w:szCs w:val="24"/>
          <w:highlight w:val="none"/>
          <w:lang w:val="zh-CN" w:eastAsia="zh-CN" w:bidi="ar-SA"/>
        </w:rPr>
        <w:t xml:space="preserve">）</w:t>
      </w:r>
      <w:r>
        <w:rPr>
          <w:rFonts w:hint="eastAsia" w:ascii="宋体" w:hAnsi="宋体" w:eastAsia="宋体" w:cs="宋体"/>
          <w:b w:val="0"/>
          <w:bCs/>
          <w:color w:val="000000"/>
          <w:sz w:val="24"/>
          <w:szCs w:val="24"/>
          <w:highlight w:val="none"/>
          <w:lang w:val="en-US" w:eastAsia="zh-CN" w:bidi="ar-SA"/>
        </w:rPr>
        <w:t xml:space="preserve">保洁主管（2分）</w:t>
      </w:r>
      <w:r>
        <w:rPr>
          <w:rFonts w:hint="eastAsia" w:ascii="宋体" w:hAnsi="宋体" w:cs="宋体"/>
          <w:b w:val="0"/>
          <w:bCs/>
          <w:color w:val="000000"/>
          <w:sz w:val="24"/>
          <w:szCs w:val="24"/>
          <w:highlight w:val="none"/>
          <w:lang w:val="en-US" w:eastAsia="zh-CN" w:bidi="ar-SA"/>
        </w:rPr>
        <w:t xml:space="preserve">：</w:t>
      </w:r>
      <w:r>
        <w:rPr>
          <w:rFonts w:hint="eastAsia" w:ascii="宋体" w:hAnsi="宋体" w:eastAsia="宋体" w:cs="宋体"/>
          <w:b w:val="0"/>
          <w:bCs/>
          <w:color w:val="000000"/>
          <w:sz w:val="24"/>
          <w:szCs w:val="24"/>
          <w:highlight w:val="none"/>
          <w:lang w:val="en-US" w:eastAsia="zh-CN" w:bidi="ar-SA"/>
        </w:rPr>
        <w:t xml:space="preserve">具有本科（含）以上学历的得1分，具有保洁员四级/中级工</w:t>
      </w:r>
      <w:r>
        <w:rPr>
          <w:rFonts w:hint="eastAsia" w:ascii="宋体" w:hAnsi="宋体" w:cs="宋体"/>
          <w:b w:val="0"/>
          <w:bCs/>
          <w:color w:val="000000"/>
          <w:sz w:val="24"/>
          <w:szCs w:val="24"/>
          <w:highlight w:val="none"/>
          <w:lang w:val="en-US" w:eastAsia="zh-CN" w:bidi="ar-SA"/>
        </w:rPr>
        <w:t xml:space="preserve">（含）以上</w:t>
      </w:r>
      <w:r>
        <w:rPr>
          <w:rFonts w:hint="eastAsia" w:ascii="宋体" w:hAnsi="宋体" w:eastAsia="宋体" w:cs="宋体"/>
          <w:b w:val="0"/>
          <w:bCs/>
          <w:color w:val="000000"/>
          <w:sz w:val="24"/>
          <w:szCs w:val="24"/>
          <w:highlight w:val="none"/>
          <w:lang w:val="en-US" w:eastAsia="zh-CN" w:bidi="ar-SA"/>
        </w:rPr>
        <w:t xml:space="preserve">职业技能等级证书的得1分，本项最高得2分。</w:t>
      </w:r>
      <w:r>
        <w:rPr>
          <w:rFonts w:hint="eastAsia" w:ascii="宋体" w:hAnsi="宋体" w:eastAsia="宋体" w:cs="宋体"/>
          <w:bCs/>
          <w:color w:val="000000"/>
          <w:sz w:val="24"/>
          <w:szCs w:val="24"/>
          <w:highlight w:val="none"/>
          <w:lang w:val="zh-CN" w:eastAsia="zh-CN" w:bidi="ar-SA"/>
        </w:rPr>
      </w:r>
      <w:r/>
    </w:p>
    <w:p>
      <w:pPr>
        <w:pStyle w:val="895"/>
        <w:ind w:firstLine="480"/>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zh-CN" w:eastAsia="zh-CN" w:bidi="ar-SA"/>
        </w:rPr>
        <w:t xml:space="preserve">注：提供上述人员与投标人签订的劳动合同、社保部门出具的投标人</w:t>
      </w:r>
      <w:r>
        <w:rPr>
          <w:rFonts w:hint="eastAsia" w:ascii="宋体" w:hAnsi="宋体" w:eastAsia="宋体" w:cs="宋体"/>
          <w:bCs/>
          <w:color w:val="000000"/>
          <w:sz w:val="24"/>
          <w:szCs w:val="24"/>
          <w:highlight w:val="none"/>
          <w:lang w:val="en-US" w:eastAsia="zh-CN" w:bidi="ar-SA"/>
        </w:rPr>
        <w:t xml:space="preserve">近一年</w:t>
      </w:r>
      <w:r>
        <w:rPr>
          <w:rFonts w:hint="eastAsia" w:ascii="宋体" w:hAnsi="宋体" w:eastAsia="宋体" w:cs="宋体"/>
          <w:bCs/>
          <w:color w:val="000000"/>
          <w:sz w:val="24"/>
          <w:szCs w:val="24"/>
          <w:highlight w:val="none"/>
          <w:lang w:val="zh-CN" w:eastAsia="zh-CN" w:bidi="ar-SA"/>
        </w:rPr>
        <w:t xml:space="preserve">中任意一个月份</w:t>
      </w:r>
      <w:r>
        <w:rPr>
          <w:rFonts w:hint="eastAsia" w:ascii="宋体" w:hAnsi="宋体" w:cs="宋体"/>
          <w:bCs/>
          <w:color w:val="000000"/>
          <w:sz w:val="24"/>
          <w:szCs w:val="24"/>
          <w:highlight w:val="none"/>
          <w:lang w:val="zh-CN" w:eastAsia="zh-CN" w:bidi="ar-SA"/>
        </w:rPr>
        <w:t xml:space="preserve">（</w:t>
      </w:r>
      <w:r>
        <w:rPr>
          <w:rFonts w:hint="eastAsia" w:ascii="宋体" w:hAnsi="宋体" w:eastAsia="宋体" w:cs="宋体"/>
          <w:bCs/>
          <w:color w:val="000000"/>
          <w:sz w:val="24"/>
          <w:szCs w:val="24"/>
          <w:highlight w:val="none"/>
          <w:lang w:val="zh-CN" w:eastAsia="zh-CN" w:bidi="ar-SA"/>
        </w:rPr>
        <w:t xml:space="preserve">不含投标当月</w:t>
      </w:r>
      <w:r>
        <w:rPr>
          <w:rFonts w:hint="eastAsia" w:ascii="宋体" w:hAnsi="宋体" w:cs="宋体"/>
          <w:bCs/>
          <w:color w:val="000000"/>
          <w:sz w:val="24"/>
          <w:szCs w:val="24"/>
          <w:highlight w:val="none"/>
          <w:lang w:val="zh-CN" w:eastAsia="zh-CN" w:bidi="ar-SA"/>
        </w:rPr>
        <w:t xml:space="preserve">）</w:t>
      </w:r>
      <w:r>
        <w:rPr>
          <w:rFonts w:hint="eastAsia" w:ascii="宋体" w:hAnsi="宋体" w:eastAsia="宋体" w:cs="宋体"/>
          <w:bCs/>
          <w:color w:val="000000"/>
          <w:sz w:val="24"/>
          <w:szCs w:val="24"/>
          <w:highlight w:val="none"/>
          <w:lang w:val="zh-CN" w:eastAsia="zh-CN" w:bidi="ar-SA"/>
        </w:rPr>
        <w:t xml:space="preserve">为其缴纳社保的缴费证明（需提供带有清晰二维码的官网打印件）以及</w:t>
      </w:r>
      <w:r>
        <w:rPr>
          <w:rFonts w:hint="eastAsia" w:ascii="宋体" w:hAnsi="宋体" w:eastAsia="宋体" w:cs="宋体"/>
          <w:bCs/>
          <w:color w:val="000000"/>
          <w:sz w:val="24"/>
          <w:szCs w:val="24"/>
          <w:highlight w:val="none"/>
          <w:lang w:val="en-US" w:eastAsia="zh-CN" w:bidi="ar-SA"/>
        </w:rPr>
        <w:t xml:space="preserve">其他相关</w:t>
      </w:r>
      <w:r>
        <w:rPr>
          <w:rFonts w:hint="eastAsia" w:ascii="宋体" w:hAnsi="宋体" w:eastAsia="宋体" w:cs="宋体"/>
          <w:bCs/>
          <w:color w:val="000000"/>
          <w:sz w:val="24"/>
          <w:szCs w:val="24"/>
          <w:highlight w:val="none"/>
          <w:lang w:val="zh-CN" w:eastAsia="zh-CN" w:bidi="ar-SA"/>
        </w:rPr>
        <w:t xml:space="preserve">资料的扫描件（</w:t>
      </w:r>
      <w:r>
        <w:rPr>
          <w:rFonts w:hint="eastAsia" w:ascii="宋体" w:hAnsi="宋体" w:eastAsia="宋体" w:cs="宋体"/>
          <w:bCs/>
          <w:color w:val="000000"/>
          <w:sz w:val="24"/>
          <w:szCs w:val="24"/>
          <w:highlight w:val="none"/>
          <w:lang w:val="en-US" w:eastAsia="zh-CN" w:bidi="ar-SA"/>
        </w:rPr>
        <w:t xml:space="preserve">身份证、学历证、相关技能证书、职业资格证书等</w:t>
      </w:r>
      <w:r>
        <w:rPr>
          <w:rFonts w:hint="eastAsia" w:ascii="宋体" w:hAnsi="宋体" w:eastAsia="宋体" w:cs="宋体"/>
          <w:bCs/>
          <w:color w:val="000000"/>
          <w:sz w:val="24"/>
          <w:szCs w:val="24"/>
          <w:highlight w:val="none"/>
          <w:lang w:val="zh-CN" w:eastAsia="zh-CN" w:bidi="ar-SA"/>
        </w:rPr>
        <w:t xml:space="preserve">）上传至投标文件</w:t>
      </w:r>
      <w:r>
        <w:rPr>
          <w:rFonts w:hint="eastAsia" w:ascii="宋体" w:hAnsi="宋体" w:eastAsia="宋体" w:cs="宋体"/>
          <w:bCs/>
          <w:color w:val="000000"/>
          <w:sz w:val="24"/>
          <w:szCs w:val="24"/>
          <w:highlight w:val="none"/>
          <w:lang w:val="en-US" w:eastAsia="zh-CN" w:bidi="ar-SA"/>
        </w:rPr>
        <w:t xml:space="preserve">并加盖投标人电子签章</w:t>
      </w:r>
      <w:r>
        <w:rPr>
          <w:rFonts w:hint="eastAsia" w:ascii="宋体" w:hAnsi="宋体" w:eastAsia="宋体" w:cs="宋体"/>
          <w:bCs/>
          <w:color w:val="000000"/>
          <w:sz w:val="24"/>
          <w:szCs w:val="24"/>
          <w:highlight w:val="none"/>
          <w:lang w:val="zh-CN" w:eastAsia="zh-CN" w:bidi="ar-SA"/>
        </w:rPr>
        <w:t xml:space="preserve">，未按要求提供不得分。</w:t>
      </w:r>
      <w:r>
        <w:rPr>
          <w:rFonts w:hint="eastAsia" w:ascii="宋体" w:hAnsi="宋体" w:eastAsia="宋体" w:cs="宋体"/>
          <w:bCs/>
          <w:color w:val="000000"/>
          <w:sz w:val="24"/>
          <w:szCs w:val="24"/>
          <w:highlight w:val="none"/>
          <w:lang w:val="en-US" w:eastAsia="zh-CN" w:bidi="ar-SA"/>
        </w:rPr>
      </w:r>
      <w:r/>
    </w:p>
    <w:p>
      <w:pPr>
        <w:pStyle w:val="895"/>
        <w:numPr>
          <w:ilvl w:val="4"/>
          <w:numId w:val="12"/>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投标人评价（</w:t>
      </w:r>
      <w:r>
        <w:rPr>
          <w:rFonts w:hint="eastAsia" w:ascii="宋体" w:hAnsi="宋体"/>
          <w:b/>
          <w:bCs/>
          <w:color w:val="000000"/>
          <w:sz w:val="24"/>
          <w:szCs w:val="24"/>
          <w:lang w:val="en-US" w:eastAsia="zh-CN"/>
        </w:rPr>
        <w:t xml:space="preserve">11</w:t>
      </w:r>
      <w:r>
        <w:rPr>
          <w:rFonts w:hint="eastAsia" w:ascii="宋体" w:hAnsi="宋体"/>
          <w:b/>
          <w:bCs/>
          <w:color w:val="000000"/>
          <w:sz w:val="24"/>
          <w:szCs w:val="24"/>
        </w:rPr>
        <w:t xml:space="preserve"> 分）：</w:t>
      </w:r>
      <w:r>
        <w:rPr>
          <w:rFonts w:ascii="宋体" w:hAnsi="宋体"/>
          <w:b/>
          <w:bCs/>
          <w:color w:val="000000"/>
          <w:sz w:val="24"/>
          <w:szCs w:val="24"/>
        </w:rPr>
      </w:r>
      <w:r/>
    </w:p>
    <w:p>
      <w:pPr>
        <w:pStyle w:val="895"/>
        <w:ind w:firstLine="480"/>
        <w:spacing w:line="360" w:lineRule="auto"/>
        <w:tabs>
          <w:tab w:val="left" w:pos="1155"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投标供应商具有有效期内的质量管理体系认证证书、环境管理体系认证证书、职业健康安全管理体系认证证书，有一个得1分，本项最高得3分【提供相关证书扫描件并加盖投标人电子签章，未按要求提供不得分】</w:t>
      </w:r>
      <w:r>
        <w:rPr>
          <w:rFonts w:hint="eastAsia" w:ascii="宋体" w:hAnsi="宋体" w:eastAsia="宋体" w:cs="宋体"/>
          <w:bCs/>
          <w:color w:val="000000"/>
          <w:sz w:val="24"/>
          <w:szCs w:val="24"/>
          <w:highlight w:val="none"/>
          <w:lang w:val="en-US" w:eastAsia="zh-CN" w:bidi="ar-SA"/>
        </w:rPr>
      </w:r>
      <w:r/>
    </w:p>
    <w:p>
      <w:pPr>
        <w:pStyle w:val="895"/>
        <w:ind w:firstLine="480"/>
        <w:spacing w:line="360" w:lineRule="auto"/>
        <w:tabs>
          <w:tab w:val="left" w:pos="1155"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宋体"/>
          <w:bCs/>
          <w:sz w:val="24"/>
          <w:szCs w:val="24"/>
          <w:lang w:val="en-US" w:eastAsia="zh-CN" w:bidi="ar-SA"/>
        </w:rPr>
        <w:t xml:space="preserve">投标供应商</w:t>
      </w:r>
      <w:r>
        <w:rPr>
          <w:rFonts w:hint="eastAsia" w:ascii="宋体" w:hAnsi="宋体" w:cs="宋体"/>
          <w:bCs/>
          <w:sz w:val="24"/>
          <w:szCs w:val="24"/>
          <w:lang w:val="en-US" w:eastAsia="zh-CN" w:bidi="ar-SA"/>
        </w:rPr>
        <w:t xml:space="preserve">自</w:t>
      </w:r>
      <w:r>
        <w:rPr>
          <w:rFonts w:hint="eastAsia" w:ascii="宋体" w:hAnsi="宋体" w:eastAsia="宋体" w:cs="宋体"/>
          <w:bCs/>
          <w:sz w:val="24"/>
          <w:szCs w:val="24"/>
          <w:lang w:val="en-US" w:eastAsia="zh-TW" w:bidi="ar-SA"/>
        </w:rPr>
        <w:t xml:space="preserve">20</w:t>
      </w:r>
      <w:r>
        <w:rPr>
          <w:rFonts w:hint="eastAsia" w:ascii="宋体" w:hAnsi="宋体" w:cs="宋体"/>
          <w:bCs/>
          <w:sz w:val="24"/>
          <w:szCs w:val="24"/>
          <w:lang w:val="en-US" w:eastAsia="zh-CN" w:bidi="ar-SA"/>
        </w:rPr>
        <w:t xml:space="preserve">21</w:t>
      </w:r>
      <w:r>
        <w:rPr>
          <w:rFonts w:hint="eastAsia" w:ascii="宋体" w:hAnsi="宋体" w:eastAsia="宋体" w:cs="宋体"/>
          <w:bCs/>
          <w:sz w:val="24"/>
          <w:szCs w:val="24"/>
          <w:lang w:val="en-US" w:eastAsia="zh-TW" w:bidi="ar-SA"/>
        </w:rPr>
        <w:t xml:space="preserve">年1月</w:t>
      </w:r>
      <w:r>
        <w:rPr>
          <w:rFonts w:hint="eastAsia" w:ascii="宋体" w:hAnsi="宋体" w:eastAsia="宋体" w:cs="宋体"/>
          <w:bCs/>
          <w:sz w:val="24"/>
          <w:szCs w:val="24"/>
          <w:lang w:val="en-US" w:eastAsia="zh-CN" w:bidi="ar-SA"/>
        </w:rPr>
        <w:t xml:space="preserve">1</w:t>
      </w:r>
      <w:r>
        <w:rPr>
          <w:rFonts w:hint="eastAsia" w:ascii="宋体" w:hAnsi="宋体" w:eastAsia="宋体" w:cs="宋体"/>
          <w:bCs/>
          <w:sz w:val="24"/>
          <w:szCs w:val="24"/>
          <w:lang w:val="en-US" w:eastAsia="zh-TW" w:bidi="ar-SA"/>
        </w:rPr>
        <w:t xml:space="preserve">日</w:t>
      </w:r>
      <w:r>
        <w:rPr>
          <w:rFonts w:hint="eastAsia" w:ascii="宋体" w:hAnsi="宋体" w:eastAsia="宋体" w:cs="宋体"/>
          <w:bCs/>
          <w:sz w:val="24"/>
          <w:szCs w:val="24"/>
          <w:lang w:val="en-US" w:eastAsia="zh-CN" w:bidi="ar-SA"/>
        </w:rPr>
        <w:t xml:space="preserve">（含）</w:t>
      </w:r>
      <w:r>
        <w:rPr>
          <w:rFonts w:hint="eastAsia" w:ascii="宋体" w:hAnsi="宋体" w:eastAsia="宋体" w:cs="宋体"/>
          <w:bCs/>
          <w:sz w:val="24"/>
          <w:szCs w:val="24"/>
          <w:lang w:val="en-US" w:eastAsia="zh-TW" w:bidi="ar-SA"/>
        </w:rPr>
        <w:t xml:space="preserve">以来</w:t>
      </w:r>
      <w:r>
        <w:rPr>
          <w:rFonts w:hint="eastAsia" w:ascii="宋体" w:hAnsi="宋体" w:eastAsia="宋体" w:cs="宋体"/>
          <w:bCs/>
          <w:sz w:val="24"/>
          <w:szCs w:val="24"/>
          <w:lang w:val="en-US" w:eastAsia="zh-CN" w:bidi="ar-SA"/>
        </w:rPr>
        <w:t xml:space="preserve">(以获奖日期为准)，获得过政府部门颁发的与物业管理有关的荣誉或奖励的得</w:t>
      </w:r>
      <w:r>
        <w:rPr>
          <w:rFonts w:hint="eastAsia" w:ascii="宋体" w:hAnsi="宋体" w:cs="宋体"/>
          <w:bCs/>
          <w:sz w:val="24"/>
          <w:szCs w:val="24"/>
          <w:lang w:val="en-US" w:eastAsia="zh-CN" w:bidi="ar-SA"/>
        </w:rPr>
        <w:t xml:space="preserve">1</w:t>
      </w:r>
      <w:r>
        <w:rPr>
          <w:rFonts w:hint="eastAsia" w:ascii="宋体" w:hAnsi="宋体" w:eastAsia="宋体" w:cs="宋体"/>
          <w:bCs/>
          <w:sz w:val="24"/>
          <w:szCs w:val="24"/>
          <w:lang w:val="en-US" w:eastAsia="zh-CN" w:bidi="ar-SA"/>
        </w:rPr>
        <w:t xml:space="preserve">分</w:t>
      </w:r>
      <w:r>
        <w:rPr>
          <w:rFonts w:hint="eastAsia" w:ascii="宋体" w:hAnsi="宋体" w:cs="宋体"/>
          <w:bCs/>
          <w:sz w:val="24"/>
          <w:szCs w:val="24"/>
          <w:lang w:val="en-US" w:eastAsia="zh-CN" w:bidi="ar-SA"/>
        </w:rPr>
        <w:t xml:space="preserve">，</w:t>
      </w:r>
      <w:r>
        <w:rPr>
          <w:rFonts w:hint="eastAsia" w:ascii="宋体" w:hAnsi="宋体" w:eastAsia="宋体" w:cs="宋体"/>
          <w:bCs/>
          <w:sz w:val="24"/>
          <w:szCs w:val="24"/>
          <w:lang w:val="en-US" w:eastAsia="zh-TW" w:bidi="ar-SA"/>
        </w:rPr>
        <w:t xml:space="preserve">本项最高得</w:t>
      </w:r>
      <w:r>
        <w:rPr>
          <w:rFonts w:hint="eastAsia" w:ascii="宋体" w:hAnsi="宋体" w:cs="宋体"/>
          <w:bCs/>
          <w:sz w:val="24"/>
          <w:szCs w:val="24"/>
          <w:lang w:val="en-US" w:eastAsia="zh-CN" w:bidi="ar-SA"/>
        </w:rPr>
        <w:t xml:space="preserve">3</w:t>
      </w:r>
      <w:r>
        <w:rPr>
          <w:rFonts w:hint="eastAsia" w:ascii="宋体" w:hAnsi="宋体" w:eastAsia="宋体" w:cs="宋体"/>
          <w:bCs/>
          <w:sz w:val="24"/>
          <w:szCs w:val="24"/>
          <w:lang w:val="en-US" w:eastAsia="zh-TW" w:bidi="ar-SA"/>
        </w:rPr>
        <w:t xml:space="preserve">分【</w:t>
      </w:r>
      <w:r>
        <w:rPr>
          <w:rFonts w:hint="eastAsia" w:ascii="宋体" w:hAnsi="宋体" w:eastAsia="宋体" w:cs="宋体"/>
          <w:bCs/>
          <w:sz w:val="24"/>
          <w:szCs w:val="24"/>
          <w:lang w:val="en-US" w:eastAsia="zh-CN" w:bidi="ar-SA"/>
        </w:rPr>
        <w:t xml:space="preserve">提供相应有效获奖证明</w:t>
      </w:r>
      <w:r>
        <w:rPr>
          <w:rFonts w:hint="eastAsia" w:ascii="宋体" w:hAnsi="宋体" w:eastAsia="宋体" w:cs="宋体"/>
          <w:bCs/>
          <w:sz w:val="24"/>
          <w:szCs w:val="24"/>
          <w:lang w:val="en-US" w:eastAsia="zh-TW" w:bidi="ar-SA"/>
        </w:rPr>
        <w:t xml:space="preserve">资料扫描件</w:t>
      </w:r>
      <w:r>
        <w:rPr>
          <w:rFonts w:hint="eastAsia" w:ascii="宋体" w:hAnsi="宋体" w:eastAsia="宋体" w:cs="宋体"/>
          <w:bCs/>
          <w:sz w:val="24"/>
          <w:szCs w:val="24"/>
          <w:lang w:val="en-US" w:eastAsia="zh-CN" w:bidi="ar-SA"/>
        </w:rPr>
        <w:t xml:space="preserve">并加盖投标人电子签章</w:t>
      </w:r>
      <w:r>
        <w:rPr>
          <w:rFonts w:hint="eastAsia" w:ascii="宋体" w:hAnsi="宋体" w:eastAsia="宋体" w:cs="宋体"/>
          <w:bCs/>
          <w:sz w:val="24"/>
          <w:szCs w:val="24"/>
          <w:lang w:val="en-US" w:eastAsia="zh-TW" w:bidi="ar-SA"/>
        </w:rPr>
        <w:t xml:space="preserve">，未按要求提供不得分】</w:t>
      </w:r>
      <w:r>
        <w:rPr>
          <w:rFonts w:hint="eastAsia" w:ascii="宋体" w:hAnsi="宋体" w:eastAsia="宋体" w:cs="宋体"/>
          <w:bCs/>
          <w:color w:val="000000"/>
          <w:sz w:val="24"/>
          <w:szCs w:val="24"/>
          <w:highlight w:val="none"/>
          <w:lang w:val="en-US" w:eastAsia="zh-CN" w:bidi="ar-SA"/>
        </w:rPr>
      </w:r>
      <w:r/>
    </w:p>
    <w:p>
      <w:pPr>
        <w:pStyle w:val="895"/>
        <w:ind w:firstLine="480"/>
        <w:spacing w:line="360" w:lineRule="auto"/>
        <w:tabs>
          <w:tab w:val="left" w:pos="1155"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（3）投标供应商自202</w:t>
      </w:r>
      <w:r>
        <w:rPr>
          <w:rFonts w:hint="eastAsia" w:ascii="宋体" w:hAnsi="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lang w:val="en-US" w:eastAsia="zh-CN" w:bidi="ar-SA"/>
        </w:rPr>
        <w:t xml:space="preserve">年以来承接过与本项目类似项目的，有1个得1分，本项最高得</w:t>
      </w:r>
      <w:r>
        <w:rPr>
          <w:rFonts w:hint="eastAsia" w:ascii="宋体" w:hAnsi="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lang w:val="en-US" w:eastAsia="zh-CN" w:bidi="ar-SA"/>
        </w:rPr>
        <w:t xml:space="preserve">分【有效时间以合同签订时间为准；提供项目合同扫描件并加盖电子公章，未按要求提供不得分】</w:t>
      </w:r>
      <w:r>
        <w:rPr>
          <w:rFonts w:hint="eastAsia" w:ascii="宋体" w:hAnsi="宋体" w:eastAsia="宋体" w:cs="宋体"/>
          <w:bCs/>
          <w:color w:val="000000"/>
          <w:sz w:val="24"/>
          <w:szCs w:val="24"/>
          <w:highlight w:val="none"/>
          <w:lang w:val="en-US" w:eastAsia="zh-CN" w:bidi="ar-SA"/>
        </w:rPr>
      </w:r>
      <w:r/>
    </w:p>
    <w:p>
      <w:pPr>
        <w:pStyle w:val="895"/>
        <w:ind w:firstLine="480"/>
        <w:spacing w:line="360" w:lineRule="auto"/>
        <w:tabs>
          <w:tab w:val="left" w:pos="1155"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（4）信息化服务（</w:t>
      </w:r>
      <w:r>
        <w:rPr>
          <w:rFonts w:hint="eastAsia" w:ascii="宋体" w:hAnsi="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zh-CN" w:bidi="ar-SA"/>
        </w:rPr>
        <w:t xml:space="preserve">分）：投标人使用信息化管理系统软件管理方式的得</w:t>
      </w:r>
      <w:r>
        <w:rPr>
          <w:rFonts w:hint="eastAsia" w:ascii="宋体" w:hAnsi="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zh-CN" w:bidi="ar-SA"/>
        </w:rPr>
        <w:t xml:space="preserve">分；须提供所用物业管理信息化系统软件的采购合同扫描件和发票扫描件【如是自主开发的软件则须提供软件著作权登记证书扫描件】</w:t>
      </w:r>
      <w:r>
        <w:rPr>
          <w:rFonts w:hint="eastAsia" w:ascii="宋体" w:hAnsi="宋体" w:eastAsia="宋体" w:cs="宋体"/>
          <w:bCs/>
          <w:color w:val="000000"/>
          <w:sz w:val="24"/>
          <w:szCs w:val="24"/>
          <w:highlight w:val="none"/>
          <w:lang w:val="en-US" w:eastAsia="zh-CN" w:bidi="ar-SA"/>
        </w:rPr>
      </w:r>
      <w:r/>
    </w:p>
    <w:p>
      <w:pPr>
        <w:pStyle w:val="895"/>
        <w:numPr>
          <w:ilvl w:val="4"/>
          <w:numId w:val="12"/>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lang w:val="en-US" w:eastAsia="zh-CN"/>
        </w:rPr>
        <w:t xml:space="preserve">50</w:t>
      </w:r>
      <w:r>
        <w:rPr>
          <w:rFonts w:hint="eastAsia" w:ascii="宋体" w:hAnsi="宋体"/>
          <w:b/>
          <w:bCs/>
          <w:color w:val="000000"/>
          <w:sz w:val="24"/>
          <w:szCs w:val="24"/>
        </w:rPr>
        <w:t xml:space="preserve">分）：</w:t>
      </w:r>
      <w:r>
        <w:rPr>
          <w:rFonts w:hint="eastAsia" w:ascii="宋体" w:hAnsi="宋体"/>
          <w:bCs/>
          <w:sz w:val="24"/>
        </w:rPr>
        <w:t xml:space="preserve">在响应采购文件需求的基础上针对下列各部分进行</w:t>
      </w:r>
      <w:r>
        <w:rPr>
          <w:rFonts w:hint="eastAsia" w:ascii="宋体" w:hAnsi="宋体"/>
          <w:bCs/>
          <w:sz w:val="24"/>
          <w:szCs w:val="24"/>
        </w:rPr>
        <w:t xml:space="preserve">评价，要求体现科学合理性、条理性、可行性、完善性、针对性，无方案不得分。投标人编制服务方案时请</w:t>
      </w:r>
      <w:r>
        <w:rPr>
          <w:rFonts w:hint="eastAsia" w:ascii="宋体" w:hAnsi="宋体"/>
          <w:sz w:val="24"/>
          <w:szCs w:val="24"/>
        </w:rPr>
        <w:t xml:space="preserve">按以下顺序编制，以便评审。</w:t>
      </w:r>
      <w:r>
        <w:rPr>
          <w:rFonts w:ascii="宋体" w:hAnsi="宋体"/>
          <w:b/>
          <w:bCs/>
          <w:color w:val="000000"/>
          <w:sz w:val="24"/>
          <w:szCs w:val="24"/>
        </w:rPr>
      </w:r>
      <w:r/>
    </w:p>
    <w:p>
      <w:pPr>
        <w:pStyle w:val="895"/>
        <w:ind w:firstLine="560"/>
        <w:keepLines w:val="0"/>
        <w:keepNext w:val="0"/>
        <w:pageBreakBefore w:val="0"/>
        <w:spacing w:line="360" w:lineRule="auto"/>
        <w:widowControl w:val="off"/>
        <w:tabs>
          <w:tab w:val="left" w:pos="1155" w:leader="none"/>
        </w:tabs>
        <w:rPr>
          <w:rFonts w:ascii="宋体" w:hAnsi="宋体" w:eastAsia="宋体" w:cs="宋体"/>
          <w:sz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cs="宋体"/>
          <w:sz w:val="24"/>
          <w:highlight w:val="none"/>
          <w:lang w:val="en-US" w:eastAsia="zh-CN"/>
        </w:rPr>
        <w:t xml:space="preserve">项目实施方案</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分），根据本项目定位及特点，投标人需针对性给出方案，包括但不限于：①针对本项目的物业管理服务理念；②管理组织架构；③管理制度</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④</w:t>
      </w:r>
      <w:r>
        <w:rPr>
          <w:rFonts w:hint="eastAsia" w:ascii="宋体" w:hAnsi="宋体" w:cs="宋体"/>
          <w:sz w:val="24"/>
          <w:highlight w:val="none"/>
        </w:rPr>
        <w:t xml:space="preserve">物业管理服务中的管理重点难点；</w:t>
      </w:r>
      <w:r>
        <w:rPr>
          <w:rFonts w:hint="eastAsia" w:ascii="宋体" w:hAnsi="宋体" w:cs="宋体"/>
          <w:sz w:val="24"/>
          <w:highlight w:val="none"/>
          <w:lang w:val="en-US" w:eastAsia="zh-CN"/>
        </w:rPr>
        <w:t xml:space="preserve">⑤</w:t>
      </w:r>
      <w:r>
        <w:rPr>
          <w:rFonts w:hint="eastAsia" w:ascii="宋体" w:hAnsi="宋体" w:cs="宋体"/>
          <w:sz w:val="24"/>
          <w:highlight w:val="none"/>
        </w:rPr>
        <w:t xml:space="preserve">物业管理服务中的管理措施。</w:t>
      </w:r>
      <w:r>
        <w:rPr>
          <w:rFonts w:ascii="宋体" w:hAnsi="宋体" w:eastAsia="宋体" w:cs="宋体"/>
          <w:sz w:val="24"/>
          <w:highlight w:val="none"/>
          <w:lang w:val="en-US" w:eastAsia="zh-CN"/>
        </w:rPr>
      </w:r>
      <w:r/>
    </w:p>
    <w:p>
      <w:pPr>
        <w:pStyle w:val="895"/>
        <w:ind w:firstLine="480"/>
        <w:keepLines w:val="0"/>
        <w:keepNext w:val="0"/>
        <w:pageBreakBefore w:val="0"/>
        <w:spacing w:line="360" w:lineRule="auto"/>
        <w:widowControl w:val="off"/>
        <w:rPr>
          <w:rFonts w:hint="eastAsia" w:ascii="宋体" w:hAnsi="宋体" w:eastAsia="宋体"/>
          <w:bCs/>
          <w:sz w:val="24"/>
          <w:highlight w:val="none"/>
          <w:lang w:eastAsia="zh-CN"/>
        </w:rPr>
      </w:pPr>
      <w:r>
        <w:rPr>
          <w:rFonts w:hint="eastAsia" w:ascii="宋体" w:hAnsi="宋体"/>
          <w:bCs/>
          <w:sz w:val="24"/>
          <w:highlight w:val="none"/>
          <w:lang w:val="en-US" w:eastAsia="zh-CN"/>
        </w:rPr>
        <w:t xml:space="preserve">方案</w:t>
      </w:r>
      <w:r>
        <w:rPr>
          <w:rFonts w:hint="eastAsia" w:ascii="宋体" w:hAnsi="宋体"/>
          <w:bCs/>
          <w:sz w:val="24"/>
          <w:highlight w:val="none"/>
        </w:rPr>
        <w:t xml:space="preserve">完整，科学合理，设计清晰详细，完全符合本项目需求，且能够提供上述5项全部方案的，得</w:t>
      </w:r>
      <w:r>
        <w:rPr>
          <w:rFonts w:hint="eastAsia" w:ascii="宋体" w:hAnsi="宋体"/>
          <w:bCs/>
          <w:sz w:val="24"/>
          <w:highlight w:val="none"/>
          <w:lang w:val="en-US" w:eastAsia="zh-CN"/>
        </w:rPr>
        <w:t xml:space="preserve">8</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895"/>
        <w:ind w:firstLine="480"/>
        <w:keepLines w:val="0"/>
        <w:keepNext w:val="0"/>
        <w:pageBreakBefore w:val="0"/>
        <w:spacing w:line="360" w:lineRule="auto"/>
        <w:widowControl w:val="off"/>
        <w:rPr>
          <w:rFonts w:hint="eastAsia" w:ascii="宋体" w:hAnsi="宋体" w:eastAsia="宋体"/>
          <w:bCs/>
          <w:sz w:val="24"/>
          <w:highlight w:val="none"/>
          <w:lang w:eastAsia="zh-CN"/>
        </w:rPr>
      </w:pPr>
      <w:r>
        <w:rPr>
          <w:rFonts w:hint="eastAsia" w:ascii="宋体" w:hAnsi="宋体"/>
          <w:bCs/>
          <w:sz w:val="24"/>
          <w:highlight w:val="none"/>
        </w:rPr>
        <w:t xml:space="preserve">方案较完整，科学合理性较强，设计较清晰详细，能够符合本项目需求，能够提供上述4-5项方案的，得</w:t>
      </w:r>
      <w:r>
        <w:rPr>
          <w:rFonts w:hint="eastAsia" w:ascii="宋体" w:hAnsi="宋体"/>
          <w:bCs/>
          <w:sz w:val="24"/>
          <w:highlight w:val="none"/>
          <w:lang w:val="en-US" w:eastAsia="zh-CN"/>
        </w:rPr>
        <w:t xml:space="preserve">6</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895"/>
        <w:ind w:firstLine="480"/>
        <w:keepLines w:val="0"/>
        <w:keepNext w:val="0"/>
        <w:pageBreakBefore w:val="0"/>
        <w:spacing w:line="360" w:lineRule="auto"/>
        <w:widowControl w:val="off"/>
        <w:rPr>
          <w:rFonts w:hint="eastAsia" w:ascii="宋体" w:hAnsi="宋体"/>
          <w:bCs/>
          <w:sz w:val="24"/>
          <w:highlight w:val="none"/>
          <w:lang w:eastAsia="zh-CN"/>
        </w:rPr>
      </w:pPr>
      <w:r>
        <w:rPr>
          <w:rFonts w:hint="eastAsia" w:ascii="宋体" w:hAnsi="宋体"/>
          <w:bCs/>
          <w:sz w:val="24"/>
          <w:highlight w:val="none"/>
        </w:rPr>
        <w:t xml:space="preserve">方案完整性一般，科学合理性一般，设计清晰详细程度一般，能够符合本项目需求，能够提供上述3-5项方案的，得</w:t>
      </w:r>
      <w:r>
        <w:rPr>
          <w:rFonts w:hint="eastAsia" w:ascii="宋体" w:hAnsi="宋体"/>
          <w:bCs/>
          <w:sz w:val="24"/>
          <w:highlight w:val="none"/>
          <w:lang w:val="en-US" w:eastAsia="zh-CN"/>
        </w:rPr>
        <w:t xml:space="preserve">4</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lang w:eastAsia="zh-CN"/>
        </w:rPr>
      </w:r>
      <w:r/>
    </w:p>
    <w:p>
      <w:pPr>
        <w:pStyle w:val="895"/>
        <w:ind w:firstLine="480"/>
        <w:keepLines w:val="0"/>
        <w:keepNext w:val="0"/>
        <w:pageBreakBefore w:val="0"/>
        <w:spacing w:line="360" w:lineRule="auto"/>
        <w:widowControl w:val="off"/>
        <w:rPr>
          <w:rFonts w:hint="eastAsia" w:ascii="宋体" w:hAnsi="宋体" w:eastAsia="宋体"/>
          <w:bCs/>
          <w:sz w:val="24"/>
          <w:highlight w:val="none"/>
          <w:lang w:eastAsia="zh-CN"/>
        </w:rPr>
      </w:pPr>
      <w:r>
        <w:rPr>
          <w:rFonts w:hint="eastAsia" w:ascii="宋体" w:hAnsi="宋体"/>
          <w:bCs/>
          <w:sz w:val="24"/>
          <w:highlight w:val="none"/>
        </w:rPr>
        <w:t xml:space="preserve">方案完整性、科学合理性、设计的清晰详细程度等只能基本满足要求，能够提供上述2-5项方案的，得</w:t>
      </w:r>
      <w:r>
        <w:rPr>
          <w:rFonts w:hint="eastAsia" w:ascii="宋体" w:hAnsi="宋体"/>
          <w:bCs/>
          <w:sz w:val="24"/>
          <w:highlight w:val="none"/>
          <w:lang w:val="en-US" w:eastAsia="zh-CN"/>
        </w:rPr>
        <w:t xml:space="preserve">2</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89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bCs/>
          <w:sz w:val="24"/>
          <w:highlight w:val="none"/>
        </w:rPr>
        <w:t xml:space="preserve">提供方案不足2项或无方案的，不得分。</w:t>
      </w:r>
      <w:r>
        <w:rPr>
          <w:rFonts w:hint="eastAsia" w:ascii="宋体" w:hAnsi="宋体" w:eastAsia="宋体" w:cs="宋体"/>
          <w:color w:val="000000"/>
          <w:sz w:val="24"/>
          <w:szCs w:val="24"/>
          <w:highlight w:val="none"/>
        </w:rPr>
      </w:r>
      <w:r/>
    </w:p>
    <w:p>
      <w:pPr>
        <w:pStyle w:val="895"/>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）秩序维护管理、停车及巡查方案（</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需</w:t>
      </w:r>
      <w:r>
        <w:rPr>
          <w:rFonts w:hint="eastAsia" w:ascii="宋体" w:hAnsi="宋体" w:eastAsia="宋体" w:cs="宋体"/>
          <w:color w:val="000000"/>
          <w:sz w:val="24"/>
          <w:szCs w:val="24"/>
          <w:highlight w:val="none"/>
          <w:lang w:val="en-US" w:eastAsia="zh-CN"/>
        </w:rPr>
        <w:t xml:space="preserve">包括但不限于：①秩序维护管理方案；</w:t>
      </w:r>
      <w:r>
        <w:rPr>
          <w:rFonts w:hint="eastAsia" w:ascii="宋体" w:hAnsi="宋体" w:cs="宋体"/>
          <w:color w:val="000000"/>
          <w:sz w:val="24"/>
          <w:szCs w:val="24"/>
          <w:highlight w:val="none"/>
          <w:lang w:val="en-US" w:eastAsia="zh-CN"/>
        </w:rPr>
        <w:t xml:space="preserve">②</w:t>
      </w:r>
      <w:r>
        <w:rPr>
          <w:rFonts w:hint="eastAsia" w:ascii="宋体" w:hAnsi="宋体" w:eastAsia="宋体" w:cs="宋体"/>
          <w:b w:val="0"/>
          <w:bCs w:val="0"/>
          <w:color w:val="000000"/>
          <w:sz w:val="24"/>
          <w:szCs w:val="24"/>
          <w:highlight w:val="none"/>
          <w:u w:val="none"/>
          <w:lang w:val="en-US" w:eastAsia="zh-CN"/>
        </w:rPr>
        <w:t xml:space="preserve">保安服务操作规范及要求、</w:t>
      </w:r>
      <w:r>
        <w:rPr>
          <w:rFonts w:hint="eastAsia" w:ascii="宋体" w:hAnsi="宋体" w:eastAsia="宋体" w:cs="宋体"/>
          <w:b w:val="0"/>
          <w:bCs w:val="0"/>
          <w:color w:val="000000"/>
          <w:sz w:val="24"/>
          <w:szCs w:val="24"/>
          <w:highlight w:val="none"/>
          <w:u w:val="none"/>
        </w:rPr>
        <w:t xml:space="preserve">安全工作标准</w:t>
      </w:r>
      <w:r>
        <w:rPr>
          <w:rFonts w:hint="eastAsia" w:ascii="宋体" w:hAnsi="宋体" w:eastAsia="宋体" w:cs="宋体"/>
          <w:b w:val="0"/>
          <w:bCs w:val="0"/>
          <w:color w:val="000000"/>
          <w:sz w:val="24"/>
          <w:szCs w:val="24"/>
          <w:highlight w:val="none"/>
          <w:u w:val="none"/>
          <w:lang w:eastAsia="zh-CN"/>
        </w:rPr>
        <w:t xml:space="preserve">；</w:t>
      </w:r>
      <w:r>
        <w:rPr>
          <w:rFonts w:hint="eastAsia" w:ascii="宋体" w:hAnsi="宋体" w:eastAsia="宋体" w:cs="宋体"/>
          <w:b w:val="0"/>
          <w:bCs w:val="0"/>
          <w:color w:val="000000"/>
          <w:sz w:val="24"/>
          <w:szCs w:val="24"/>
          <w:highlight w:val="none"/>
          <w:u w:val="none"/>
          <w:lang w:val="en-US" w:eastAsia="zh-CN"/>
        </w:rPr>
        <w:t xml:space="preserve">③人员培训管理；④</w:t>
      </w:r>
      <w:r>
        <w:rPr>
          <w:rFonts w:hint="eastAsia" w:ascii="宋体" w:hAnsi="宋体" w:eastAsia="宋体" w:cs="宋体"/>
          <w:color w:val="000000"/>
          <w:sz w:val="24"/>
          <w:szCs w:val="24"/>
          <w:highlight w:val="none"/>
          <w:lang w:val="en-US" w:eastAsia="zh-CN"/>
        </w:rPr>
        <w:t xml:space="preserve">交通、停车场管理方案；</w:t>
      </w:r>
      <w:r>
        <w:rPr>
          <w:rFonts w:hint="eastAsia" w:ascii="宋体" w:hAnsi="宋体" w:cs="宋体"/>
          <w:color w:val="000000"/>
          <w:sz w:val="24"/>
          <w:szCs w:val="24"/>
          <w:highlight w:val="none"/>
          <w:lang w:val="en-US" w:eastAsia="zh-CN"/>
        </w:rPr>
        <w:t xml:space="preserve">⑤</w:t>
      </w:r>
      <w:r>
        <w:rPr>
          <w:rFonts w:hint="eastAsia" w:ascii="宋体" w:hAnsi="宋体" w:eastAsia="宋体" w:cs="宋体"/>
          <w:color w:val="000000"/>
          <w:sz w:val="24"/>
          <w:szCs w:val="24"/>
          <w:highlight w:val="none"/>
          <w:lang w:val="en-US" w:eastAsia="zh-CN"/>
        </w:rPr>
        <w:t xml:space="preserve">保安监控及巡视方案。</w:t>
      </w:r>
      <w:r>
        <w:rPr>
          <w:rFonts w:hint="eastAsia" w:ascii="宋体" w:hAnsi="宋体" w:eastAsia="宋体" w:cs="宋体"/>
          <w:color w:val="000000"/>
          <w:sz w:val="24"/>
          <w:szCs w:val="24"/>
          <w:highlight w:val="none"/>
          <w:lang w:val="en-US" w:eastAsia="zh-CN"/>
        </w:rPr>
      </w:r>
      <w:r/>
    </w:p>
    <w:p>
      <w:pPr>
        <w:pStyle w:val="895"/>
        <w:ind w:firstLine="480"/>
        <w:keepLines w:val="0"/>
        <w:keepNext w:val="0"/>
        <w:pageBreakBefore w:val="0"/>
        <w:spacing w:line="360" w:lineRule="auto"/>
        <w:widowControl w:val="off"/>
        <w:rPr>
          <w:rFonts w:hint="eastAsia" w:ascii="宋体" w:hAnsi="宋体" w:eastAsia="宋体"/>
          <w:bCs/>
          <w:sz w:val="24"/>
          <w:highlight w:val="none"/>
          <w:lang w:eastAsia="zh-CN"/>
        </w:rPr>
      </w:pPr>
      <w:r>
        <w:rPr>
          <w:rFonts w:hint="eastAsia" w:ascii="宋体" w:hAnsi="宋体"/>
          <w:bCs/>
          <w:sz w:val="24"/>
          <w:highlight w:val="none"/>
          <w:lang w:val="en-US" w:eastAsia="zh-CN"/>
        </w:rPr>
        <w:t xml:space="preserve">方案</w:t>
      </w:r>
      <w:r>
        <w:rPr>
          <w:rFonts w:hint="eastAsia" w:ascii="宋体" w:hAnsi="宋体"/>
          <w:bCs/>
          <w:sz w:val="24"/>
          <w:highlight w:val="none"/>
        </w:rPr>
        <w:t xml:space="preserve">完整，科学合理，设计清晰详细，完全符合本项目需求，且能够提供上述5项全部方案的，得</w:t>
      </w:r>
      <w:r>
        <w:rPr>
          <w:rFonts w:hint="eastAsia" w:ascii="宋体" w:hAnsi="宋体"/>
          <w:bCs/>
          <w:sz w:val="24"/>
          <w:highlight w:val="none"/>
          <w:lang w:val="en-US" w:eastAsia="zh-CN"/>
        </w:rPr>
        <w:t xml:space="preserve">7</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895"/>
        <w:ind w:firstLine="480"/>
        <w:keepLines w:val="0"/>
        <w:keepNext w:val="0"/>
        <w:pageBreakBefore w:val="0"/>
        <w:spacing w:line="360" w:lineRule="auto"/>
        <w:widowControl w:val="off"/>
        <w:rPr>
          <w:rFonts w:hint="eastAsia" w:ascii="宋体" w:hAnsi="宋体" w:eastAsia="宋体"/>
          <w:bCs/>
          <w:sz w:val="24"/>
          <w:highlight w:val="none"/>
          <w:lang w:eastAsia="zh-CN"/>
        </w:rPr>
      </w:pPr>
      <w:r>
        <w:rPr>
          <w:rFonts w:hint="eastAsia" w:ascii="宋体" w:hAnsi="宋体"/>
          <w:bCs/>
          <w:sz w:val="24"/>
          <w:highlight w:val="none"/>
        </w:rPr>
        <w:t xml:space="preserve">方案较完整，科学合理性较强，设计较清晰详细，能够符合本项目需求，能够提供上述4-5项方案的，得</w:t>
      </w:r>
      <w:r>
        <w:rPr>
          <w:rFonts w:hint="eastAsia" w:ascii="宋体" w:hAnsi="宋体"/>
          <w:bCs/>
          <w:sz w:val="24"/>
          <w:highlight w:val="none"/>
          <w:lang w:val="en-US" w:eastAsia="zh-CN"/>
        </w:rPr>
        <w:t xml:space="preserve">5</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895"/>
        <w:ind w:firstLine="480"/>
        <w:keepLines w:val="0"/>
        <w:keepNext w:val="0"/>
        <w:pageBreakBefore w:val="0"/>
        <w:spacing w:line="360" w:lineRule="auto"/>
        <w:widowControl w:val="off"/>
        <w:rPr>
          <w:rFonts w:hint="eastAsia" w:ascii="宋体" w:hAnsi="宋体"/>
          <w:bCs/>
          <w:sz w:val="24"/>
          <w:highlight w:val="none"/>
          <w:lang w:eastAsia="zh-CN"/>
        </w:rPr>
      </w:pPr>
      <w:r>
        <w:rPr>
          <w:rFonts w:hint="eastAsia" w:ascii="宋体" w:hAnsi="宋体"/>
          <w:bCs/>
          <w:sz w:val="24"/>
          <w:highlight w:val="none"/>
        </w:rPr>
        <w:t xml:space="preserve">方案完整性一般，科学合理性一般，设计清晰详细程度一般，能够符合本项目需求，能够提供上述3-5项方案的，得</w:t>
      </w:r>
      <w:r>
        <w:rPr>
          <w:rFonts w:hint="eastAsia" w:ascii="宋体" w:hAnsi="宋体"/>
          <w:bCs/>
          <w:sz w:val="24"/>
          <w:highlight w:val="none"/>
          <w:lang w:val="en-US" w:eastAsia="zh-CN"/>
        </w:rPr>
        <w:t xml:space="preserve">3</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lang w:eastAsia="zh-CN"/>
        </w:rPr>
      </w:r>
      <w:r/>
    </w:p>
    <w:p>
      <w:pPr>
        <w:pStyle w:val="895"/>
        <w:ind w:firstLine="480"/>
        <w:keepLines w:val="0"/>
        <w:keepNext w:val="0"/>
        <w:pageBreakBefore w:val="0"/>
        <w:spacing w:line="360" w:lineRule="auto"/>
        <w:widowControl w:val="off"/>
        <w:rPr>
          <w:rFonts w:hint="eastAsia" w:ascii="宋体" w:hAnsi="宋体" w:eastAsia="宋体"/>
          <w:bCs/>
          <w:sz w:val="24"/>
          <w:highlight w:val="none"/>
          <w:lang w:eastAsia="zh-CN"/>
        </w:rPr>
      </w:pPr>
      <w:r>
        <w:rPr>
          <w:rFonts w:hint="eastAsia" w:ascii="宋体" w:hAnsi="宋体"/>
          <w:bCs/>
          <w:sz w:val="24"/>
          <w:highlight w:val="none"/>
        </w:rPr>
        <w:t xml:space="preserve">方案完整性、科学合理性、设计的清晰详细程度等只能基本满足要求，能够提供上述2-5项方案的，得</w:t>
      </w:r>
      <w:r>
        <w:rPr>
          <w:rFonts w:hint="eastAsia" w:ascii="宋体" w:hAnsi="宋体"/>
          <w:bCs/>
          <w:sz w:val="24"/>
          <w:highlight w:val="none"/>
          <w:lang w:val="en-US" w:eastAsia="zh-CN"/>
        </w:rPr>
        <w:t xml:space="preserve">1</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895"/>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rPr>
        <w:outlineLvl w:val="9"/>
      </w:pPr>
      <w:r>
        <w:rPr>
          <w:rFonts w:hint="eastAsia" w:ascii="宋体" w:hAnsi="宋体"/>
          <w:bCs/>
          <w:sz w:val="24"/>
          <w:highlight w:val="none"/>
        </w:rPr>
        <w:t xml:space="preserve">提供方案不足2项或无方案的，不得分。</w:t>
      </w:r>
      <w:r>
        <w:rPr>
          <w:rFonts w:hint="eastAsia" w:ascii="宋体" w:hAnsi="宋体" w:eastAsia="宋体" w:cs="宋体"/>
          <w:color w:val="000000"/>
          <w:sz w:val="24"/>
          <w:szCs w:val="24"/>
          <w:highlight w:val="none"/>
        </w:rPr>
      </w:r>
      <w:r/>
    </w:p>
    <w:p>
      <w:pPr>
        <w:pStyle w:val="895"/>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）环境卫生保洁服务方案（</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需包括但不限于：①环境卫生保洁服务目标；②保洁服务工作内容</w:t>
      </w:r>
      <w:r>
        <w:rPr>
          <w:rFonts w:hint="eastAsia" w:ascii="宋体" w:hAnsi="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lang w:val="en-US" w:eastAsia="zh-CN"/>
        </w:rPr>
        <w:t xml:space="preserve">保洁服务工作安排；</w:t>
      </w:r>
      <w:r>
        <w:rPr>
          <w:rFonts w:hint="eastAsia" w:ascii="宋体" w:hAnsi="宋体" w:cs="宋体"/>
          <w:color w:val="000000"/>
          <w:sz w:val="24"/>
          <w:szCs w:val="24"/>
          <w:highlight w:val="none"/>
          <w:lang w:val="en-US" w:eastAsia="zh-CN"/>
        </w:rPr>
        <w:t xml:space="preserve">④</w:t>
      </w:r>
      <w:r>
        <w:rPr>
          <w:rFonts w:hint="eastAsia" w:ascii="宋体" w:hAnsi="宋体" w:eastAsia="宋体" w:cs="宋体"/>
          <w:color w:val="000000"/>
          <w:sz w:val="24"/>
          <w:szCs w:val="24"/>
          <w:highlight w:val="none"/>
          <w:lang w:val="en-US" w:eastAsia="zh-CN"/>
        </w:rPr>
        <w:t xml:space="preserve">清洁保养操作规范</w:t>
      </w:r>
      <w:r>
        <w:rPr>
          <w:rFonts w:hint="eastAsia" w:ascii="宋体" w:hAnsi="宋体" w:cs="宋体"/>
          <w:color w:val="000000"/>
          <w:sz w:val="24"/>
          <w:szCs w:val="24"/>
          <w:highlight w:val="none"/>
          <w:lang w:val="en-US" w:eastAsia="zh-CN"/>
        </w:rPr>
        <w:t xml:space="preserve">；⑤</w:t>
      </w:r>
      <w:r>
        <w:rPr>
          <w:rFonts w:hint="eastAsia" w:ascii="宋体" w:hAnsi="宋体" w:eastAsia="宋体" w:cs="宋体"/>
          <w:color w:val="000000"/>
          <w:sz w:val="24"/>
          <w:szCs w:val="24"/>
          <w:highlight w:val="none"/>
          <w:lang w:val="en-US" w:eastAsia="zh-CN"/>
        </w:rPr>
        <w:t xml:space="preserve">环境消杀灭害。</w:t>
      </w:r>
      <w:r>
        <w:rPr>
          <w:rFonts w:hint="eastAsia" w:ascii="宋体" w:hAnsi="宋体" w:eastAsia="宋体" w:cs="宋体"/>
          <w:color w:val="000000"/>
          <w:sz w:val="24"/>
          <w:szCs w:val="24"/>
          <w:highlight w:val="none"/>
          <w:lang w:val="en-US" w:eastAsia="zh-CN"/>
        </w:rPr>
      </w:r>
      <w:r/>
    </w:p>
    <w:p>
      <w:pPr>
        <w:pStyle w:val="895"/>
        <w:ind w:firstLine="480"/>
        <w:keepLines w:val="0"/>
        <w:keepNext w:val="0"/>
        <w:pageBreakBefore w:val="0"/>
        <w:spacing w:line="360" w:lineRule="auto"/>
        <w:widowControl w:val="off"/>
        <w:rPr>
          <w:rFonts w:hint="eastAsia" w:ascii="宋体" w:hAnsi="宋体" w:eastAsia="宋体"/>
          <w:bCs/>
          <w:sz w:val="24"/>
          <w:highlight w:val="none"/>
          <w:lang w:eastAsia="zh-CN"/>
        </w:rPr>
      </w:pPr>
      <w:r>
        <w:rPr>
          <w:rFonts w:hint="eastAsia" w:ascii="宋体" w:hAnsi="宋体"/>
          <w:bCs/>
          <w:sz w:val="24"/>
          <w:highlight w:val="none"/>
          <w:lang w:val="en-US" w:eastAsia="zh-CN"/>
        </w:rPr>
        <w:t xml:space="preserve">方案</w:t>
      </w:r>
      <w:r>
        <w:rPr>
          <w:rFonts w:hint="eastAsia" w:ascii="宋体" w:hAnsi="宋体"/>
          <w:bCs/>
          <w:sz w:val="24"/>
          <w:highlight w:val="none"/>
        </w:rPr>
        <w:t xml:space="preserve">完整，科学合理，设计清晰详细，完全符合本项目需求，且能够提供上述5项全部方案的，得</w:t>
      </w:r>
      <w:r>
        <w:rPr>
          <w:rFonts w:hint="eastAsia" w:ascii="宋体" w:hAnsi="宋体"/>
          <w:bCs/>
          <w:sz w:val="24"/>
          <w:highlight w:val="none"/>
          <w:lang w:val="en-US" w:eastAsia="zh-CN"/>
        </w:rPr>
        <w:t xml:space="preserve">7</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895"/>
        <w:ind w:firstLine="480"/>
        <w:keepLines w:val="0"/>
        <w:keepNext w:val="0"/>
        <w:pageBreakBefore w:val="0"/>
        <w:spacing w:line="360" w:lineRule="auto"/>
        <w:widowControl w:val="off"/>
        <w:rPr>
          <w:rFonts w:hint="eastAsia" w:ascii="宋体" w:hAnsi="宋体" w:eastAsia="宋体"/>
          <w:bCs/>
          <w:sz w:val="24"/>
          <w:highlight w:val="none"/>
          <w:lang w:eastAsia="zh-CN"/>
        </w:rPr>
      </w:pPr>
      <w:r>
        <w:rPr>
          <w:rFonts w:hint="eastAsia" w:ascii="宋体" w:hAnsi="宋体"/>
          <w:bCs/>
          <w:sz w:val="24"/>
          <w:highlight w:val="none"/>
        </w:rPr>
        <w:t xml:space="preserve">方案较完整，科学合理性较强，设计较清晰详细，能够符合本项目需求，能够提供上述4-5项方案的，得</w:t>
      </w:r>
      <w:r>
        <w:rPr>
          <w:rFonts w:hint="eastAsia" w:ascii="宋体" w:hAnsi="宋体"/>
          <w:bCs/>
          <w:sz w:val="24"/>
          <w:highlight w:val="none"/>
          <w:lang w:val="en-US" w:eastAsia="zh-CN"/>
        </w:rPr>
        <w:t xml:space="preserve">5</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895"/>
        <w:ind w:firstLine="480"/>
        <w:keepLines w:val="0"/>
        <w:keepNext w:val="0"/>
        <w:pageBreakBefore w:val="0"/>
        <w:spacing w:line="360" w:lineRule="auto"/>
        <w:widowControl w:val="off"/>
        <w:rPr>
          <w:rFonts w:hint="eastAsia" w:ascii="宋体" w:hAnsi="宋体"/>
          <w:bCs/>
          <w:sz w:val="24"/>
          <w:highlight w:val="none"/>
          <w:lang w:eastAsia="zh-CN"/>
        </w:rPr>
      </w:pPr>
      <w:r>
        <w:rPr>
          <w:rFonts w:hint="eastAsia" w:ascii="宋体" w:hAnsi="宋体"/>
          <w:bCs/>
          <w:sz w:val="24"/>
          <w:highlight w:val="none"/>
        </w:rPr>
        <w:t xml:space="preserve">方案完整性一般，科学合理性一般，设计清晰详细程度一般，能够符合本项目需求，能够提供上述3-5项方案的，得</w:t>
      </w:r>
      <w:r>
        <w:rPr>
          <w:rFonts w:hint="eastAsia" w:ascii="宋体" w:hAnsi="宋体"/>
          <w:bCs/>
          <w:sz w:val="24"/>
          <w:highlight w:val="none"/>
          <w:lang w:val="en-US" w:eastAsia="zh-CN"/>
        </w:rPr>
        <w:t xml:space="preserve">3</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lang w:eastAsia="zh-CN"/>
        </w:rPr>
      </w:r>
      <w:r/>
    </w:p>
    <w:p>
      <w:pPr>
        <w:pStyle w:val="895"/>
        <w:ind w:firstLine="480"/>
        <w:keepLines w:val="0"/>
        <w:keepNext w:val="0"/>
        <w:pageBreakBefore w:val="0"/>
        <w:spacing w:line="360" w:lineRule="auto"/>
        <w:widowControl w:val="off"/>
        <w:rPr>
          <w:rFonts w:hint="eastAsia" w:ascii="宋体" w:hAnsi="宋体" w:eastAsia="宋体"/>
          <w:bCs/>
          <w:sz w:val="24"/>
          <w:highlight w:val="none"/>
          <w:lang w:eastAsia="zh-CN"/>
        </w:rPr>
      </w:pPr>
      <w:r>
        <w:rPr>
          <w:rFonts w:hint="eastAsia" w:ascii="宋体" w:hAnsi="宋体"/>
          <w:bCs/>
          <w:sz w:val="24"/>
          <w:highlight w:val="none"/>
        </w:rPr>
        <w:t xml:space="preserve">方案完整性、科学合理性、设计的清晰详细程度等只能基本满足要求，能够提供上述2-5项方案的，得</w:t>
      </w:r>
      <w:r>
        <w:rPr>
          <w:rFonts w:hint="eastAsia" w:ascii="宋体" w:hAnsi="宋体"/>
          <w:bCs/>
          <w:sz w:val="24"/>
          <w:highlight w:val="none"/>
          <w:lang w:val="en-US" w:eastAsia="zh-CN"/>
        </w:rPr>
        <w:t xml:space="preserve">1</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895"/>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rPr>
        <w:outlineLvl w:val="9"/>
      </w:pPr>
      <w:r>
        <w:rPr>
          <w:rFonts w:hint="eastAsia" w:ascii="宋体" w:hAnsi="宋体"/>
          <w:bCs/>
          <w:sz w:val="24"/>
          <w:highlight w:val="none"/>
        </w:rPr>
        <w:t xml:space="preserve">提供方案不足2项或无方案的，不得分。</w:t>
      </w:r>
      <w:r>
        <w:rPr>
          <w:rFonts w:hint="eastAsia" w:ascii="宋体" w:hAnsi="宋体" w:eastAsia="宋体" w:cs="宋体"/>
          <w:color w:val="000000"/>
          <w:sz w:val="24"/>
          <w:szCs w:val="24"/>
          <w:highlight w:val="none"/>
        </w:rPr>
      </w:r>
      <w:r/>
    </w:p>
    <w:p>
      <w:pPr>
        <w:pStyle w:val="895"/>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）管理区域内房屋日常和共用设备管理与维修方案（</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需包括但不限于：①物业管理区域内房屋日常管理与维修</w:t>
      </w:r>
      <w:r>
        <w:rPr>
          <w:rFonts w:hint="eastAsia" w:ascii="宋体" w:hAnsi="宋体" w:cs="宋体"/>
          <w:color w:val="000000"/>
          <w:sz w:val="24"/>
          <w:szCs w:val="24"/>
          <w:highlight w:val="none"/>
          <w:lang w:val="en-US" w:eastAsia="zh-CN"/>
        </w:rPr>
        <w:t xml:space="preserve">设想</w:t>
      </w:r>
      <w:r>
        <w:rPr>
          <w:rFonts w:hint="eastAsia" w:ascii="宋体" w:hAnsi="宋体" w:eastAsia="宋体" w:cs="宋体"/>
          <w:color w:val="000000"/>
          <w:sz w:val="24"/>
          <w:szCs w:val="24"/>
          <w:highlight w:val="none"/>
          <w:lang w:val="en-US" w:eastAsia="zh-CN"/>
        </w:rPr>
        <w:t xml:space="preserve">；②物业管理区域内房屋日常</w:t>
      </w:r>
      <w:r>
        <w:rPr>
          <w:rFonts w:hint="eastAsia" w:ascii="宋体" w:hAnsi="宋体" w:eastAsia="宋体" w:cs="宋体"/>
          <w:b w:val="0"/>
          <w:bCs w:val="0"/>
          <w:color w:val="000000"/>
          <w:sz w:val="24"/>
          <w:szCs w:val="24"/>
          <w:highlight w:val="none"/>
          <w:u w:val="none"/>
          <w:lang w:val="en-US" w:eastAsia="zh-CN"/>
        </w:rPr>
        <w:t xml:space="preserve">管理及</w:t>
      </w:r>
      <w:r>
        <w:rPr>
          <w:rFonts w:hint="eastAsia" w:ascii="宋体" w:hAnsi="宋体" w:eastAsia="宋体" w:cs="宋体"/>
          <w:b w:val="0"/>
          <w:bCs w:val="0"/>
          <w:color w:val="000000"/>
          <w:sz w:val="24"/>
          <w:szCs w:val="24"/>
          <w:highlight w:val="none"/>
          <w:u w:val="none"/>
        </w:rPr>
        <w:t xml:space="preserve">维修养护</w:t>
      </w:r>
      <w:r>
        <w:rPr>
          <w:rFonts w:hint="eastAsia" w:ascii="宋体" w:hAnsi="宋体" w:eastAsia="宋体" w:cs="宋体"/>
          <w:b w:val="0"/>
          <w:bCs w:val="0"/>
          <w:color w:val="000000"/>
          <w:sz w:val="24"/>
          <w:szCs w:val="24"/>
          <w:highlight w:val="none"/>
          <w:u w:val="none"/>
          <w:lang w:val="en-US" w:eastAsia="zh-CN"/>
        </w:rPr>
        <w:t xml:space="preserve">实施相关制度和要求</w:t>
      </w:r>
      <w:r>
        <w:rPr>
          <w:rFonts w:hint="eastAsia" w:ascii="宋体" w:hAnsi="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lang w:val="en-US" w:eastAsia="zh-CN"/>
        </w:rPr>
        <w:t xml:space="preserve">物业管理区域内共用设备管理与养护</w:t>
      </w:r>
      <w:r>
        <w:rPr>
          <w:rFonts w:hint="eastAsia" w:ascii="宋体" w:hAnsi="宋体" w:cs="宋体"/>
          <w:color w:val="000000"/>
          <w:sz w:val="24"/>
          <w:szCs w:val="24"/>
          <w:highlight w:val="none"/>
          <w:lang w:val="en-US" w:eastAsia="zh-CN"/>
        </w:rPr>
        <w:t xml:space="preserve">目标及策略；④各类设施设备管理方案；⑤设施设备维修养护流程及要求</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95"/>
        <w:ind w:firstLine="480"/>
        <w:keepLines w:val="0"/>
        <w:keepNext w:val="0"/>
        <w:pageBreakBefore w:val="0"/>
        <w:spacing w:line="360" w:lineRule="auto"/>
        <w:widowControl w:val="off"/>
        <w:rPr>
          <w:rFonts w:hint="eastAsia" w:ascii="宋体" w:hAnsi="宋体" w:eastAsia="宋体"/>
          <w:bCs/>
          <w:sz w:val="24"/>
          <w:highlight w:val="none"/>
          <w:lang w:eastAsia="zh-CN"/>
        </w:rPr>
      </w:pPr>
      <w:r>
        <w:rPr>
          <w:rFonts w:hint="eastAsia" w:ascii="宋体" w:hAnsi="宋体"/>
          <w:bCs/>
          <w:sz w:val="24"/>
          <w:highlight w:val="none"/>
          <w:lang w:val="en-US" w:eastAsia="zh-CN"/>
        </w:rPr>
        <w:t xml:space="preserve">方案</w:t>
      </w:r>
      <w:r>
        <w:rPr>
          <w:rFonts w:hint="eastAsia" w:ascii="宋体" w:hAnsi="宋体"/>
          <w:bCs/>
          <w:sz w:val="24"/>
          <w:highlight w:val="none"/>
        </w:rPr>
        <w:t xml:space="preserve">完整，科学合理，设计清晰详细，完全符合本项目需求，且能够提供上述5项全部方案的，得</w:t>
      </w:r>
      <w:r>
        <w:rPr>
          <w:rFonts w:hint="eastAsia" w:ascii="宋体" w:hAnsi="宋体"/>
          <w:bCs/>
          <w:sz w:val="24"/>
          <w:highlight w:val="none"/>
          <w:lang w:val="en-US" w:eastAsia="zh-CN"/>
        </w:rPr>
        <w:t xml:space="preserve">7</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895"/>
        <w:ind w:firstLine="480"/>
        <w:keepLines w:val="0"/>
        <w:keepNext w:val="0"/>
        <w:pageBreakBefore w:val="0"/>
        <w:spacing w:line="360" w:lineRule="auto"/>
        <w:widowControl w:val="off"/>
        <w:rPr>
          <w:rFonts w:hint="eastAsia" w:ascii="宋体" w:hAnsi="宋体" w:eastAsia="宋体"/>
          <w:bCs/>
          <w:sz w:val="24"/>
          <w:highlight w:val="none"/>
          <w:lang w:eastAsia="zh-CN"/>
        </w:rPr>
      </w:pPr>
      <w:r>
        <w:rPr>
          <w:rFonts w:hint="eastAsia" w:ascii="宋体" w:hAnsi="宋体"/>
          <w:bCs/>
          <w:sz w:val="24"/>
          <w:highlight w:val="none"/>
        </w:rPr>
        <w:t xml:space="preserve">方案较完整，科学合理性较强，设计较清晰详细，能够符合本项目需求，能够提供上述4-5项方案的，得</w:t>
      </w:r>
      <w:r>
        <w:rPr>
          <w:rFonts w:hint="eastAsia" w:ascii="宋体" w:hAnsi="宋体"/>
          <w:bCs/>
          <w:sz w:val="24"/>
          <w:highlight w:val="none"/>
          <w:lang w:val="en-US" w:eastAsia="zh-CN"/>
        </w:rPr>
        <w:t xml:space="preserve">5</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895"/>
        <w:ind w:firstLine="480"/>
        <w:keepLines w:val="0"/>
        <w:keepNext w:val="0"/>
        <w:pageBreakBefore w:val="0"/>
        <w:spacing w:line="360" w:lineRule="auto"/>
        <w:widowControl w:val="off"/>
        <w:rPr>
          <w:rFonts w:hint="eastAsia" w:ascii="宋体" w:hAnsi="宋体"/>
          <w:bCs/>
          <w:sz w:val="24"/>
          <w:highlight w:val="none"/>
          <w:lang w:eastAsia="zh-CN"/>
        </w:rPr>
      </w:pPr>
      <w:r>
        <w:rPr>
          <w:rFonts w:hint="eastAsia" w:ascii="宋体" w:hAnsi="宋体"/>
          <w:bCs/>
          <w:sz w:val="24"/>
          <w:highlight w:val="none"/>
        </w:rPr>
        <w:t xml:space="preserve">方案完整性一般，科学合理性一般，设计清晰详细程度一般，能够符合本项目需求，能够提供上述3-5项方案的，得</w:t>
      </w:r>
      <w:r>
        <w:rPr>
          <w:rFonts w:hint="eastAsia" w:ascii="宋体" w:hAnsi="宋体"/>
          <w:bCs/>
          <w:sz w:val="24"/>
          <w:highlight w:val="none"/>
          <w:lang w:val="en-US" w:eastAsia="zh-CN"/>
        </w:rPr>
        <w:t xml:space="preserve">3</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lang w:eastAsia="zh-CN"/>
        </w:rPr>
      </w:r>
      <w:r/>
    </w:p>
    <w:p>
      <w:pPr>
        <w:pStyle w:val="895"/>
        <w:ind w:firstLine="480"/>
        <w:keepLines w:val="0"/>
        <w:keepNext w:val="0"/>
        <w:pageBreakBefore w:val="0"/>
        <w:spacing w:line="360" w:lineRule="auto"/>
        <w:widowControl w:val="off"/>
        <w:rPr>
          <w:rFonts w:hint="eastAsia" w:ascii="宋体" w:hAnsi="宋体" w:eastAsia="宋体"/>
          <w:bCs/>
          <w:sz w:val="24"/>
          <w:highlight w:val="none"/>
          <w:lang w:eastAsia="zh-CN"/>
        </w:rPr>
      </w:pPr>
      <w:r>
        <w:rPr>
          <w:rFonts w:hint="eastAsia" w:ascii="宋体" w:hAnsi="宋体"/>
          <w:bCs/>
          <w:sz w:val="24"/>
          <w:highlight w:val="none"/>
        </w:rPr>
        <w:t xml:space="preserve">方案完整性、科学合理性、设计的清晰详细程度等只能基本满足要求，能够提供上述2-5项方案的，得</w:t>
      </w:r>
      <w:r>
        <w:rPr>
          <w:rFonts w:hint="eastAsia" w:ascii="宋体" w:hAnsi="宋体"/>
          <w:bCs/>
          <w:sz w:val="24"/>
          <w:highlight w:val="none"/>
          <w:lang w:val="en-US" w:eastAsia="zh-CN"/>
        </w:rPr>
        <w:t xml:space="preserve">1</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895"/>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rPr>
        <w:outlineLvl w:val="9"/>
      </w:pPr>
      <w:r>
        <w:rPr>
          <w:rFonts w:hint="eastAsia" w:ascii="宋体" w:hAnsi="宋体"/>
          <w:bCs/>
          <w:sz w:val="24"/>
          <w:highlight w:val="none"/>
        </w:rPr>
        <w:t xml:space="preserve">提供方案不足2项或无方案的，不得分。</w:t>
      </w:r>
      <w:r>
        <w:rPr>
          <w:rFonts w:hint="eastAsia" w:ascii="宋体" w:hAnsi="宋体" w:eastAsia="宋体" w:cs="宋体"/>
          <w:color w:val="000000"/>
          <w:sz w:val="24"/>
          <w:szCs w:val="24"/>
          <w:highlight w:val="none"/>
        </w:rPr>
      </w:r>
      <w:r/>
    </w:p>
    <w:p>
      <w:pPr>
        <w:pStyle w:val="895"/>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）安全生产、各类突发事件应急措施及程序方案（</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需包括但不限于：①火警应急处理；②遇雷暴及台风应急处理；③项目漏水（水浸）应急处理程序；④电梯困人应急处理程序；⑤治安及刑事案件应急处理程序；⑥突发公共卫生事件应急预案。</w:t>
      </w:r>
      <w:r>
        <w:rPr>
          <w:rFonts w:hint="eastAsia" w:ascii="宋体" w:hAnsi="宋体" w:eastAsia="宋体" w:cs="宋体"/>
          <w:color w:val="000000"/>
          <w:sz w:val="24"/>
          <w:szCs w:val="24"/>
          <w:highlight w:val="none"/>
          <w:lang w:val="en-US" w:eastAsia="zh-CN"/>
        </w:rPr>
      </w:r>
      <w:r/>
    </w:p>
    <w:p>
      <w:pPr>
        <w:pStyle w:val="895"/>
        <w:ind w:firstLine="480"/>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w:t>
      </w:r>
      <w:r>
        <w:rPr>
          <w:rFonts w:hint="eastAsia" w:ascii="宋体" w:hAnsi="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lang w:val="en-US" w:eastAsia="zh-CN"/>
        </w:rPr>
        <w:t xml:space="preserve">项全部方案的，得</w:t>
      </w:r>
      <w:r>
        <w:rPr>
          <w:rFonts w:hint="eastAsia" w:ascii="宋体" w:hAnsi="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lang w:val="en-US" w:eastAsia="zh-CN"/>
        </w:rPr>
        <w:t xml:space="preserve">分；</w:t>
      </w:r>
      <w:r>
        <w:rPr>
          <w:rFonts w:ascii="宋体" w:hAnsi="宋体" w:eastAsia="宋体" w:cs="Times New Roman"/>
          <w:bCs/>
          <w:color w:val="000000"/>
          <w:sz w:val="24"/>
          <w:szCs w:val="24"/>
          <w:highlight w:val="none"/>
          <w:lang w:val="en-US" w:eastAsia="zh-CN"/>
        </w:rPr>
      </w:r>
      <w:r/>
    </w:p>
    <w:p>
      <w:pPr>
        <w:pStyle w:val="895"/>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895"/>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w:t>
      </w: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val="en-US" w:eastAsia="zh-CN"/>
        </w:rPr>
        <w:t xml:space="preserve">项方案的，得</w:t>
      </w: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895"/>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w:t>
      </w: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项方案的，得</w:t>
      </w:r>
      <w:r>
        <w:rPr>
          <w:rFonts w:hint="eastAsia" w:ascii="宋体" w:hAnsi="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895"/>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rPr>
        <w:outlineLvl w:val="9"/>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宋体"/>
          <w:color w:val="000000"/>
          <w:sz w:val="24"/>
          <w:szCs w:val="24"/>
          <w:highlight w:val="none"/>
        </w:rPr>
      </w:r>
      <w:r/>
    </w:p>
    <w:p>
      <w:pPr>
        <w:pStyle w:val="895"/>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）固定资产及日常档案管理（</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需包括但不限于：①</w:t>
      </w:r>
      <w:r>
        <w:rPr>
          <w:rFonts w:hint="eastAsia" w:ascii="宋体" w:hAnsi="宋体" w:eastAsia="宋体" w:cs="宋体"/>
          <w:color w:val="000000"/>
          <w:sz w:val="24"/>
          <w:szCs w:val="24"/>
          <w:highlight w:val="none"/>
        </w:rPr>
        <w:t xml:space="preserve">固定资产</w:t>
      </w:r>
      <w:r>
        <w:rPr>
          <w:rFonts w:hint="eastAsia" w:ascii="宋体" w:hAnsi="宋体" w:eastAsia="宋体" w:cs="宋体"/>
          <w:color w:val="000000"/>
          <w:sz w:val="24"/>
          <w:szCs w:val="24"/>
          <w:highlight w:val="none"/>
          <w:lang w:val="en-US" w:eastAsia="zh-CN"/>
        </w:rPr>
        <w:t xml:space="preserve">管理；②日常档案管理</w:t>
      </w:r>
      <w:r>
        <w:rPr>
          <w:rFonts w:hint="eastAsia" w:ascii="宋体" w:hAnsi="宋体" w:cs="宋体"/>
          <w:color w:val="000000"/>
          <w:sz w:val="24"/>
          <w:szCs w:val="24"/>
          <w:highlight w:val="none"/>
          <w:lang w:val="en-US" w:eastAsia="zh-CN"/>
        </w:rPr>
        <w:t xml:space="preserve">；③档案资料的类别；④</w:t>
      </w:r>
      <w:r>
        <w:rPr>
          <w:rFonts w:hint="eastAsia" w:ascii="宋体" w:hAnsi="宋体" w:eastAsia="宋体" w:cs="宋体"/>
          <w:b w:val="0"/>
          <w:bCs w:val="0"/>
          <w:sz w:val="24"/>
          <w:szCs w:val="24"/>
          <w:highlight w:val="none"/>
          <w:lang w:val="en-US" w:eastAsia="zh-CN"/>
        </w:rPr>
        <w:t xml:space="preserve">档案管理的具体流程；⑤档案管理人员需要具备的技能及素质</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95"/>
        <w:ind w:firstLine="480"/>
        <w:keepLines w:val="0"/>
        <w:keepNext w:val="0"/>
        <w:pageBreakBefore w:val="0"/>
        <w:spacing w:line="360" w:lineRule="auto"/>
        <w:widowControl w:val="off"/>
        <w:rPr>
          <w:rFonts w:hint="eastAsia" w:ascii="宋体" w:hAnsi="宋体" w:eastAsia="宋体"/>
          <w:bCs/>
          <w:sz w:val="24"/>
          <w:highlight w:val="none"/>
          <w:lang w:eastAsia="zh-CN"/>
        </w:rPr>
      </w:pPr>
      <w:r>
        <w:rPr>
          <w:rFonts w:hint="eastAsia" w:ascii="宋体" w:hAnsi="宋体"/>
          <w:bCs/>
          <w:sz w:val="24"/>
          <w:highlight w:val="none"/>
          <w:lang w:val="en-US" w:eastAsia="zh-CN"/>
        </w:rPr>
        <w:t xml:space="preserve">方案</w:t>
      </w:r>
      <w:r>
        <w:rPr>
          <w:rFonts w:hint="eastAsia" w:ascii="宋体" w:hAnsi="宋体"/>
          <w:bCs/>
          <w:sz w:val="24"/>
          <w:highlight w:val="none"/>
        </w:rPr>
        <w:t xml:space="preserve">完整，科学合理，设计清晰详细，完全符合本项目需求，且能够提供上述5项全部方案的，得</w:t>
      </w:r>
      <w:r>
        <w:rPr>
          <w:rFonts w:hint="eastAsia" w:ascii="宋体" w:hAnsi="宋体"/>
          <w:bCs/>
          <w:sz w:val="24"/>
          <w:highlight w:val="none"/>
          <w:lang w:val="en-US" w:eastAsia="zh-CN"/>
        </w:rPr>
        <w:t xml:space="preserve">7</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895"/>
        <w:ind w:firstLine="480"/>
        <w:keepLines w:val="0"/>
        <w:keepNext w:val="0"/>
        <w:pageBreakBefore w:val="0"/>
        <w:spacing w:line="360" w:lineRule="auto"/>
        <w:widowControl w:val="off"/>
        <w:rPr>
          <w:rFonts w:hint="eastAsia" w:ascii="宋体" w:hAnsi="宋体" w:eastAsia="宋体"/>
          <w:bCs/>
          <w:sz w:val="24"/>
          <w:highlight w:val="none"/>
          <w:lang w:eastAsia="zh-CN"/>
        </w:rPr>
      </w:pPr>
      <w:r>
        <w:rPr>
          <w:rFonts w:hint="eastAsia" w:ascii="宋体" w:hAnsi="宋体"/>
          <w:bCs/>
          <w:sz w:val="24"/>
          <w:highlight w:val="none"/>
        </w:rPr>
        <w:t xml:space="preserve">方案较完整，科学合理性较强，设计较清晰详细，能够符合本项目需求，能够提供上述4-5项方案的，得</w:t>
      </w:r>
      <w:r>
        <w:rPr>
          <w:rFonts w:hint="eastAsia" w:ascii="宋体" w:hAnsi="宋体"/>
          <w:bCs/>
          <w:sz w:val="24"/>
          <w:highlight w:val="none"/>
          <w:lang w:val="en-US" w:eastAsia="zh-CN"/>
        </w:rPr>
        <w:t xml:space="preserve">5</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895"/>
        <w:ind w:firstLine="480"/>
        <w:keepLines w:val="0"/>
        <w:keepNext w:val="0"/>
        <w:pageBreakBefore w:val="0"/>
        <w:spacing w:line="360" w:lineRule="auto"/>
        <w:widowControl w:val="off"/>
        <w:rPr>
          <w:rFonts w:hint="eastAsia" w:ascii="宋体" w:hAnsi="宋体"/>
          <w:bCs/>
          <w:sz w:val="24"/>
          <w:highlight w:val="none"/>
          <w:lang w:eastAsia="zh-CN"/>
        </w:rPr>
      </w:pPr>
      <w:r>
        <w:rPr>
          <w:rFonts w:hint="eastAsia" w:ascii="宋体" w:hAnsi="宋体"/>
          <w:bCs/>
          <w:sz w:val="24"/>
          <w:highlight w:val="none"/>
        </w:rPr>
        <w:t xml:space="preserve">方案完整性一般，科学合理性一般，设计清晰详细程度一般，能够符合本项目需求，能够提供上述3-5项方案的，得</w:t>
      </w:r>
      <w:r>
        <w:rPr>
          <w:rFonts w:hint="eastAsia" w:ascii="宋体" w:hAnsi="宋体"/>
          <w:bCs/>
          <w:sz w:val="24"/>
          <w:highlight w:val="none"/>
          <w:lang w:val="en-US" w:eastAsia="zh-CN"/>
        </w:rPr>
        <w:t xml:space="preserve">3</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lang w:eastAsia="zh-CN"/>
        </w:rPr>
      </w:r>
      <w:r/>
    </w:p>
    <w:p>
      <w:pPr>
        <w:pStyle w:val="895"/>
        <w:ind w:firstLine="480"/>
        <w:keepLines w:val="0"/>
        <w:keepNext w:val="0"/>
        <w:pageBreakBefore w:val="0"/>
        <w:spacing w:line="360" w:lineRule="auto"/>
        <w:widowControl w:val="off"/>
        <w:rPr>
          <w:rFonts w:hint="eastAsia" w:ascii="宋体" w:hAnsi="宋体" w:eastAsia="宋体"/>
          <w:bCs/>
          <w:sz w:val="24"/>
          <w:highlight w:val="none"/>
          <w:lang w:eastAsia="zh-CN"/>
        </w:rPr>
      </w:pPr>
      <w:r>
        <w:rPr>
          <w:rFonts w:hint="eastAsia" w:ascii="宋体" w:hAnsi="宋体"/>
          <w:bCs/>
          <w:sz w:val="24"/>
          <w:highlight w:val="none"/>
        </w:rPr>
        <w:t xml:space="preserve">方案完整性、科学合理性、设计的清晰详细程度等只能基本满足要求，能够提供上述2-5项方案的，得</w:t>
      </w:r>
      <w:r>
        <w:rPr>
          <w:rFonts w:hint="eastAsia" w:ascii="宋体" w:hAnsi="宋体"/>
          <w:bCs/>
          <w:sz w:val="24"/>
          <w:highlight w:val="none"/>
          <w:lang w:val="en-US" w:eastAsia="zh-CN"/>
        </w:rPr>
        <w:t xml:space="preserve">1</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895"/>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rPr>
        <w:outlineLvl w:val="9"/>
      </w:pPr>
      <w:r>
        <w:rPr>
          <w:rFonts w:hint="eastAsia" w:ascii="宋体" w:hAnsi="宋体"/>
          <w:bCs/>
          <w:sz w:val="24"/>
          <w:highlight w:val="none"/>
        </w:rPr>
        <w:t xml:space="preserve">提供方案不足2项或无方案的，不得分。</w:t>
      </w:r>
      <w:r>
        <w:rPr>
          <w:rFonts w:hint="eastAsia" w:ascii="宋体" w:hAnsi="宋体" w:eastAsia="宋体" w:cs="宋体"/>
          <w:color w:val="000000"/>
          <w:sz w:val="24"/>
          <w:szCs w:val="24"/>
          <w:highlight w:val="none"/>
        </w:rPr>
      </w:r>
      <w:r/>
    </w:p>
    <w:p>
      <w:pPr>
        <w:pStyle w:val="895"/>
        <w:ind w:firstLine="560"/>
        <w:keepLines w:val="0"/>
        <w:keepNext w:val="0"/>
        <w:pageBreakBefore w:val="0"/>
        <w:spacing w:line="360" w:lineRule="auto"/>
        <w:widowControl w:val="off"/>
        <w:tabs>
          <w:tab w:val="left" w:pos="1155" w:leader="none"/>
        </w:tabs>
        <w:rPr>
          <w:rFonts w:ascii="宋体" w:hAnsi="宋体" w:cs="宋体"/>
          <w:sz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cs="宋体"/>
          <w:sz w:val="24"/>
          <w:highlight w:val="none"/>
        </w:rPr>
        <w:t xml:space="preserve">特色服务</w:t>
      </w:r>
      <w:r>
        <w:rPr>
          <w:rFonts w:hint="eastAsia" w:ascii="宋体" w:hAnsi="宋体" w:cs="宋体"/>
          <w:sz w:val="24"/>
          <w:highlight w:val="none"/>
          <w:lang w:val="en-US" w:eastAsia="zh-CN"/>
        </w:rPr>
        <w:t xml:space="preserve">及</w:t>
      </w:r>
      <w:r>
        <w:rPr>
          <w:rFonts w:hint="eastAsia" w:ascii="宋体" w:hAnsi="宋体" w:cs="宋体"/>
          <w:sz w:val="24"/>
          <w:highlight w:val="none"/>
        </w:rPr>
        <w:t xml:space="preserve">针对本项目的合理化建议（</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分）：①特色服务；②增值服务；③文化建设</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④</w:t>
      </w:r>
      <w:r>
        <w:rPr>
          <w:rFonts w:hint="eastAsia" w:ascii="宋体" w:hAnsi="宋体" w:cs="宋体"/>
          <w:sz w:val="24"/>
          <w:highlight w:val="none"/>
        </w:rPr>
        <w:t xml:space="preserve">节能降耗方案；</w:t>
      </w:r>
      <w:r>
        <w:rPr>
          <w:rFonts w:hint="eastAsia" w:ascii="宋体" w:hAnsi="宋体" w:cs="宋体"/>
          <w:sz w:val="24"/>
          <w:highlight w:val="none"/>
          <w:lang w:val="en-US" w:eastAsia="zh-CN"/>
        </w:rPr>
        <w:t xml:space="preserve">⑤</w:t>
      </w:r>
      <w:r>
        <w:rPr>
          <w:rFonts w:hint="eastAsia" w:ascii="宋体" w:hAnsi="宋体" w:cs="宋体"/>
          <w:sz w:val="24"/>
          <w:highlight w:val="none"/>
        </w:rPr>
        <w:t xml:space="preserve">排烟、排污及噪音等控制方案。</w:t>
      </w:r>
      <w:r>
        <w:rPr>
          <w:rFonts w:ascii="宋体" w:hAnsi="宋体" w:cs="宋体"/>
          <w:sz w:val="24"/>
          <w:highlight w:val="none"/>
        </w:rPr>
      </w:r>
      <w:r/>
    </w:p>
    <w:p>
      <w:pPr>
        <w:pStyle w:val="895"/>
        <w:ind w:firstLine="480"/>
        <w:keepLines w:val="0"/>
        <w:keepNext w:val="0"/>
        <w:pageBreakBefore w:val="0"/>
        <w:spacing w:line="360" w:lineRule="auto"/>
        <w:widowControl w:val="off"/>
        <w:rPr>
          <w:rFonts w:hint="eastAsia" w:ascii="宋体" w:hAnsi="宋体" w:eastAsia="宋体"/>
          <w:bCs/>
          <w:sz w:val="24"/>
          <w:highlight w:val="none"/>
          <w:lang w:eastAsia="zh-CN"/>
        </w:rPr>
      </w:pPr>
      <w:r>
        <w:rPr>
          <w:rFonts w:hint="eastAsia" w:ascii="宋体" w:hAnsi="宋体"/>
          <w:bCs/>
          <w:sz w:val="24"/>
          <w:highlight w:val="none"/>
          <w:lang w:val="en-US" w:eastAsia="zh-CN"/>
        </w:rPr>
        <w:t xml:space="preserve">方案</w:t>
      </w:r>
      <w:r>
        <w:rPr>
          <w:rFonts w:hint="eastAsia" w:ascii="宋体" w:hAnsi="宋体"/>
          <w:bCs/>
          <w:sz w:val="24"/>
          <w:highlight w:val="none"/>
        </w:rPr>
        <w:t xml:space="preserve">完整，科学合理，设计清晰详细，完全符合本项目需求，且能够提供上述5项全部方案的，得</w:t>
      </w:r>
      <w:r>
        <w:rPr>
          <w:rFonts w:hint="eastAsia" w:ascii="宋体" w:hAnsi="宋体"/>
          <w:bCs/>
          <w:sz w:val="24"/>
          <w:highlight w:val="none"/>
          <w:lang w:val="en-US" w:eastAsia="zh-CN"/>
        </w:rPr>
        <w:t xml:space="preserve">7</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895"/>
        <w:ind w:firstLine="480"/>
        <w:keepLines w:val="0"/>
        <w:keepNext w:val="0"/>
        <w:pageBreakBefore w:val="0"/>
        <w:spacing w:line="360" w:lineRule="auto"/>
        <w:widowControl w:val="off"/>
        <w:rPr>
          <w:rFonts w:hint="eastAsia" w:ascii="宋体" w:hAnsi="宋体" w:eastAsia="宋体"/>
          <w:bCs/>
          <w:sz w:val="24"/>
          <w:highlight w:val="none"/>
          <w:lang w:eastAsia="zh-CN"/>
        </w:rPr>
      </w:pPr>
      <w:r>
        <w:rPr>
          <w:rFonts w:hint="eastAsia" w:ascii="宋体" w:hAnsi="宋体"/>
          <w:bCs/>
          <w:sz w:val="24"/>
          <w:highlight w:val="none"/>
        </w:rPr>
        <w:t xml:space="preserve">方案较完整，科学合理性较强，设计较清晰详细，能够符合本项目需求，能够提供上述4-5项方案的，得</w:t>
      </w:r>
      <w:r>
        <w:rPr>
          <w:rFonts w:hint="eastAsia" w:ascii="宋体" w:hAnsi="宋体"/>
          <w:bCs/>
          <w:sz w:val="24"/>
          <w:highlight w:val="none"/>
          <w:lang w:val="en-US" w:eastAsia="zh-CN"/>
        </w:rPr>
        <w:t xml:space="preserve">5</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895"/>
        <w:ind w:firstLine="480"/>
        <w:keepLines w:val="0"/>
        <w:keepNext w:val="0"/>
        <w:pageBreakBefore w:val="0"/>
        <w:spacing w:line="360" w:lineRule="auto"/>
        <w:widowControl w:val="off"/>
        <w:rPr>
          <w:rFonts w:hint="eastAsia" w:ascii="宋体" w:hAnsi="宋体"/>
          <w:bCs/>
          <w:sz w:val="24"/>
          <w:highlight w:val="none"/>
          <w:lang w:eastAsia="zh-CN"/>
        </w:rPr>
      </w:pPr>
      <w:r>
        <w:rPr>
          <w:rFonts w:hint="eastAsia" w:ascii="宋体" w:hAnsi="宋体"/>
          <w:bCs/>
          <w:sz w:val="24"/>
          <w:highlight w:val="none"/>
        </w:rPr>
        <w:t xml:space="preserve">方案完整性一般，科学合理性一般，设计清晰详细程度一般，能够符合本项目需求，能够提供上述3-5项方案的，得</w:t>
      </w:r>
      <w:r>
        <w:rPr>
          <w:rFonts w:hint="eastAsia" w:ascii="宋体" w:hAnsi="宋体"/>
          <w:bCs/>
          <w:sz w:val="24"/>
          <w:highlight w:val="none"/>
          <w:lang w:val="en-US" w:eastAsia="zh-CN"/>
        </w:rPr>
        <w:t xml:space="preserve">3</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bCs/>
          <w:sz w:val="24"/>
          <w:highlight w:val="none"/>
          <w:lang w:eastAsia="zh-CN"/>
        </w:rPr>
      </w:r>
      <w:r/>
    </w:p>
    <w:p>
      <w:pPr>
        <w:pStyle w:val="895"/>
        <w:ind w:firstLine="480"/>
        <w:keepLines w:val="0"/>
        <w:keepNext w:val="0"/>
        <w:pageBreakBefore w:val="0"/>
        <w:spacing w:line="360" w:lineRule="auto"/>
        <w:widowControl w:val="off"/>
        <w:rPr>
          <w:rFonts w:hint="eastAsia" w:ascii="宋体" w:hAnsi="宋体" w:eastAsia="宋体"/>
          <w:bCs/>
          <w:sz w:val="24"/>
          <w:highlight w:val="none"/>
          <w:lang w:eastAsia="zh-CN"/>
        </w:rPr>
      </w:pPr>
      <w:r>
        <w:rPr>
          <w:rFonts w:hint="eastAsia" w:ascii="宋体" w:hAnsi="宋体"/>
          <w:bCs/>
          <w:sz w:val="24"/>
          <w:highlight w:val="none"/>
        </w:rPr>
        <w:t xml:space="preserve">方案完整性、科学合理性、设计的清晰详细程度等只能基本满足要求，能够提供上述2-5项方案的，得</w:t>
      </w:r>
      <w:r>
        <w:rPr>
          <w:rFonts w:hint="eastAsia" w:ascii="宋体" w:hAnsi="宋体"/>
          <w:bCs/>
          <w:sz w:val="24"/>
          <w:highlight w:val="none"/>
          <w:lang w:val="en-US" w:eastAsia="zh-CN"/>
        </w:rPr>
        <w:t xml:space="preserve">1</w:t>
      </w:r>
      <w:r>
        <w:rPr>
          <w:rFonts w:hint="eastAsia" w:ascii="宋体" w:hAnsi="宋体"/>
          <w:bCs/>
          <w:sz w:val="24"/>
          <w:highlight w:val="none"/>
        </w:rPr>
        <w:t xml:space="preserve">分</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1014"/>
        <w:ind w:left="0" w:firstLine="480"/>
        <w:keepLines w:val="0"/>
        <w:keepNext w:val="0"/>
        <w:pageBreakBefore w:val="0"/>
        <w:spacing w:line="360" w:lineRule="auto"/>
        <w:widowControl w:val="off"/>
        <w:rPr>
          <w:rFonts w:hint="eastAsia" w:ascii="黑体" w:hAnsi="黑体" w:eastAsia="黑体"/>
          <w:sz w:val="36"/>
          <w:szCs w:val="36"/>
        </w:rPr>
      </w:pPr>
      <w:r>
        <w:rPr>
          <w:rFonts w:hint="eastAsia" w:ascii="宋体" w:hAnsi="宋体" w:eastAsia="宋体" w:cs="Times New Roman"/>
          <w:bCs/>
          <w:sz w:val="24"/>
          <w:szCs w:val="21"/>
          <w:highlight w:val="none"/>
          <w:lang w:val="en-US" w:eastAsia="zh-CN" w:bidi="ar-SA"/>
        </w:rPr>
        <w:t xml:space="preserve">提供方案不足2项或无方案的，不得分。</w:t>
      </w:r>
      <w:r>
        <w:rPr>
          <w:rFonts w:ascii="宋体" w:hAnsi="宋体"/>
          <w:color w:val="000000"/>
          <w:sz w:val="24"/>
        </w:rPr>
        <w:br w:type="page" w:clear="all"/>
      </w:r>
      <w:r>
        <w:rPr>
          <w:rFonts w:hint="eastAsia" w:ascii="宋体" w:hAnsi="宋体"/>
          <w:color w:val="000000"/>
          <w:sz w:val="24"/>
          <w:lang w:val="en-US" w:eastAsia="zh-CN"/>
        </w:rPr>
        <w:t xml:space="preserve">                  </w:t>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984"/>
        <w:ind w:firstLine="602"/>
        <w:spacing w:before="0" w:after="0" w:line="500" w:lineRule="exact"/>
        <w:rPr>
          <w:rFonts w:hint="eastAsia" w:cs="Arial"/>
          <w:b/>
          <w:sz w:val="30"/>
          <w:szCs w:val="30"/>
        </w:rPr>
      </w:pPr>
      <w:r/>
      <w:bookmarkStart w:id="196" w:name="_Hlt26955039"/>
      <w:r/>
      <w:bookmarkEnd w:id="196"/>
      <w:r/>
      <w:bookmarkStart w:id="197" w:name="_Hlt26671244"/>
      <w:r/>
      <w:bookmarkEnd w:id="197"/>
      <w:r/>
      <w:bookmarkStart w:id="198" w:name="_Toc120614282"/>
      <w:r/>
      <w:bookmarkStart w:id="199" w:name="_Toc26554094"/>
      <w:r/>
      <w:bookmarkStart w:id="200" w:name="_Toc49090576"/>
      <w:r>
        <w:rPr>
          <w:rFonts w:hint="eastAsia" w:cs="Arial"/>
          <w:b/>
          <w:sz w:val="30"/>
          <w:szCs w:val="30"/>
        </w:rPr>
        <w:t xml:space="preserve">第一部分  投标文件内容</w:t>
      </w:r>
      <w:r>
        <w:rPr>
          <w:rFonts w:hint="eastAsia" w:cs="Arial"/>
          <w:b/>
          <w:sz w:val="30"/>
          <w:szCs w:val="30"/>
        </w:rPr>
      </w:r>
      <w:r/>
    </w:p>
    <w:p>
      <w:pPr>
        <w:pStyle w:val="984"/>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84"/>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984"/>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984"/>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984"/>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984"/>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rPr>
            </w:r>
            <w:r/>
          </w:p>
        </w:tc>
        <w:tc>
          <w:tcPr>
            <w:tcW w:w="2449" w:type="dxa"/>
            <w:vAlign w:val="center"/>
            <w:vMerge w:val="restart"/>
            <w:textDirection w:val="lrTb"/>
            <w:noWrap w:val="false"/>
          </w:tcPr>
          <w:p>
            <w:pPr>
              <w:pStyle w:val="984"/>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984"/>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984"/>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984"/>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984"/>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984"/>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71"/>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984"/>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984"/>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984"/>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84"/>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984"/>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984"/>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84"/>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984"/>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984"/>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984"/>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84"/>
              <w:ind w:firstLine="0"/>
              <w:jc w:val="center"/>
              <w:spacing w:before="0" w:after="0" w:line="240" w:lineRule="auto"/>
              <w:rPr>
                <w:rFonts w:hint="eastAsia" w:ascii="宋体" w:hAnsi="宋体" w:cs="宋体"/>
              </w:rPr>
            </w:pPr>
            <w:r>
              <w:rPr>
                <w:rFonts w:hint="eastAsia" w:ascii="宋体" w:hAnsi="宋体" w:cs="宋体"/>
              </w:rPr>
              <w:t xml:space="preserve">7</w:t>
            </w:r>
            <w:r>
              <w:rPr>
                <w:rFonts w:hint="eastAsia" w:ascii="宋体" w:hAnsi="宋体" w:cs="宋体"/>
              </w:rPr>
            </w:r>
            <w:r/>
          </w:p>
        </w:tc>
        <w:tc>
          <w:tcPr>
            <w:tcW w:w="6104" w:type="dxa"/>
            <w:vAlign w:val="center"/>
            <w:textDirection w:val="lrTb"/>
            <w:noWrap w:val="false"/>
          </w:tcPr>
          <w:p>
            <w:pPr>
              <w:pStyle w:val="984"/>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rPr>
                <w:rFonts w:hint="eastAsia" w:ascii="宋体" w:hAnsi="宋体" w:cs="宋体"/>
              </w:rPr>
            </w:r>
            <w:r/>
          </w:p>
        </w:tc>
        <w:tc>
          <w:tcPr>
            <w:tcW w:w="2449" w:type="dxa"/>
            <w:vAlign w:val="center"/>
            <w:textDirection w:val="lrTb"/>
            <w:noWrap w:val="false"/>
          </w:tcPr>
          <w:p>
            <w:pPr>
              <w:pStyle w:val="984"/>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984"/>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984"/>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bCs/>
              </w:rPr>
            </w:r>
            <w:r/>
          </w:p>
        </w:tc>
        <w:tc>
          <w:tcPr>
            <w:tcW w:w="2449" w:type="dxa"/>
            <w:vAlign w:val="center"/>
            <w:textDirection w:val="lrTb"/>
            <w:noWrap w:val="false"/>
          </w:tcPr>
          <w:p>
            <w:pPr>
              <w:pStyle w:val="984"/>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984"/>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984"/>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895"/>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95"/>
        <w:numPr>
          <w:ilvl w:val="0"/>
          <w:numId w:val="13"/>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895"/>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895"/>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ff0000"/>
          <w:sz w:val="24"/>
          <w:szCs w:val="24"/>
        </w:rPr>
      </w:r>
      <w:r/>
    </w:p>
    <w:p>
      <w:pPr>
        <w:pStyle w:val="895"/>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895"/>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895"/>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895"/>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895"/>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84"/>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984"/>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984"/>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984"/>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984"/>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984"/>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984"/>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984"/>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984"/>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84"/>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984"/>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984"/>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984"/>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984"/>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984"/>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84"/>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984"/>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984"/>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984"/>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984"/>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984"/>
              <w:ind w:firstLine="0"/>
              <w:jc w:val="center"/>
              <w:spacing w:before="0" w:after="0" w:line="240" w:lineRule="auto"/>
              <w:rPr>
                <w:rFonts w:hint="eastAsia" w:cs="Arial"/>
              </w:rPr>
            </w:pPr>
            <w:r>
              <w:rPr>
                <w:rFonts w:hint="eastAsia" w:cs="Arial"/>
              </w:rPr>
            </w:r>
            <w:r/>
          </w:p>
        </w:tc>
      </w:tr>
    </w:tbl>
    <w:p>
      <w:pPr>
        <w:pStyle w:val="895"/>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95"/>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895"/>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895"/>
        <w:numPr>
          <w:ilvl w:val="0"/>
          <w:numId w:val="14"/>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895"/>
        <w:rPr>
          <w:rFonts w:hint="eastAsia"/>
          <w:b/>
          <w:color w:val="ff0000"/>
          <w:sz w:val="28"/>
          <w:szCs w:val="28"/>
        </w:rPr>
      </w:pPr>
      <w:r>
        <w:rPr>
          <w:rFonts w:hint="eastAsia"/>
          <w:b/>
          <w:color w:val="ff0000"/>
          <w:sz w:val="28"/>
          <w:szCs w:val="28"/>
        </w:rPr>
      </w:r>
      <w:r/>
    </w:p>
    <w:p>
      <w:pPr>
        <w:pStyle w:val="895"/>
        <w:rPr>
          <w:rFonts w:hint="eastAsia"/>
          <w:b/>
          <w:sz w:val="28"/>
          <w:szCs w:val="28"/>
        </w:rPr>
      </w:pPr>
      <w:r>
        <w:rPr>
          <w:rFonts w:hint="eastAsia"/>
          <w:b/>
          <w:sz w:val="28"/>
          <w:szCs w:val="28"/>
        </w:rPr>
        <w:t xml:space="preserve">（二）其他证明文件</w:t>
      </w:r>
      <w:r>
        <w:rPr>
          <w:rFonts w:hint="eastAsia"/>
          <w:b/>
          <w:sz w:val="28"/>
          <w:szCs w:val="28"/>
        </w:rPr>
      </w:r>
      <w:r/>
    </w:p>
    <w:p>
      <w:pPr>
        <w:pStyle w:val="895"/>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895"/>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rPr>
          <w:rFonts w:hint="eastAsia" w:ascii="宋体" w:hAnsi="宋体" w:cs="宋体"/>
          <w:sz w:val="24"/>
          <w:szCs w:val="24"/>
        </w:rPr>
      </w:r>
      <w:r/>
    </w:p>
    <w:p>
      <w:pPr>
        <w:pStyle w:val="895"/>
        <w:rPr>
          <w:rFonts w:hint="eastAsia" w:cs="Arial"/>
          <w:b/>
          <w:color w:val="000000"/>
          <w:sz w:val="30"/>
          <w:szCs w:val="30"/>
          <w:highlight w:val="none"/>
        </w:rPr>
      </w:pPr>
      <w:r>
        <w:rPr>
          <w:rFonts w:ascii="宋体" w:hAnsi="宋体" w:cs="宋体"/>
          <w:color w:val="000000"/>
          <w:sz w:val="24"/>
          <w:szCs w:val="24"/>
          <w:highlight w:val="none"/>
        </w:rPr>
        <w:br w:type="page" w:clear="all"/>
      </w:r>
      <w:r>
        <w:rPr>
          <w:rFonts w:hint="eastAsia" w:cs="Arial"/>
          <w:b/>
          <w:color w:val="000000"/>
          <w:sz w:val="30"/>
          <w:szCs w:val="30"/>
          <w:highlight w:val="none"/>
        </w:rPr>
        <w:t xml:space="preserve">第二部分  投标文件格式</w:t>
      </w:r>
      <w:r>
        <w:rPr>
          <w:rFonts w:hint="eastAsia" w:cs="Arial"/>
          <w:b/>
          <w:color w:val="000000"/>
          <w:sz w:val="30"/>
          <w:szCs w:val="30"/>
          <w:highlight w:val="none"/>
        </w:rPr>
      </w:r>
      <w:r/>
    </w:p>
    <w:p>
      <w:pPr>
        <w:pStyle w:val="984"/>
        <w:ind w:firstLine="0"/>
        <w:spacing w:before="0" w:after="0"/>
        <w:rPr>
          <w:rFonts w:cs="Arial"/>
          <w:b/>
          <w:color w:val="000000"/>
          <w:sz w:val="28"/>
          <w:szCs w:val="28"/>
          <w:highlight w:val="none"/>
        </w:rPr>
      </w:pPr>
      <w:r>
        <w:rPr>
          <w:rFonts w:hint="eastAsia" w:cs="Arial"/>
          <w:b/>
          <w:color w:val="000000"/>
          <w:sz w:val="28"/>
          <w:szCs w:val="28"/>
          <w:highlight w:val="none"/>
        </w:rPr>
        <w:t xml:space="preserve">一、封面格式（参考格式）：</w:t>
      </w:r>
      <w:r>
        <w:rPr>
          <w:rFonts w:cs="Arial"/>
          <w:b/>
          <w:color w:val="000000"/>
          <w:sz w:val="28"/>
          <w:szCs w:val="28"/>
          <w:highlight w:val="none"/>
        </w:rPr>
      </w:r>
      <w:r/>
    </w:p>
    <w:p>
      <w:pPr>
        <w:pStyle w:val="895"/>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895"/>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895"/>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投  标  文  件</w:t>
      </w:r>
      <w:r>
        <w:rPr>
          <w:rFonts w:hint="eastAsia" w:ascii="黑体" w:hAnsi="华文中宋" w:eastAsia="黑体"/>
          <w:bCs/>
          <w:color w:val="000000"/>
          <w:spacing w:val="20"/>
          <w:sz w:val="84"/>
          <w:szCs w:val="84"/>
          <w:highlight w:val="none"/>
        </w:rPr>
      </w:r>
      <w:r/>
    </w:p>
    <w:p>
      <w:pPr>
        <w:pStyle w:val="895"/>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895"/>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895"/>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895"/>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895"/>
        <w:ind w:firstLine="18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项目编号：</w:t>
      </w:r>
      <w:r>
        <w:rPr>
          <w:rFonts w:hint="eastAsia" w:ascii="黑体" w:hAnsi="华文中宋" w:eastAsia="黑体"/>
          <w:bCs/>
          <w:color w:val="000000"/>
          <w:sz w:val="30"/>
          <w:szCs w:val="30"/>
          <w:highlight w:val="none"/>
          <w:lang w:eastAsia="zh-CN"/>
        </w:rPr>
        <w:t xml:space="preserve">JSZC-320214-JZCG-G2026-0072</w:t>
      </w:r>
      <w:r>
        <w:rPr>
          <w:rFonts w:hint="eastAsia" w:ascii="黑体" w:hAnsi="华文中宋" w:eastAsia="黑体"/>
          <w:bCs/>
          <w:color w:val="000000"/>
          <w:sz w:val="30"/>
          <w:szCs w:val="30"/>
          <w:highlight w:val="none"/>
          <w:lang w:eastAsia="zh-CN"/>
        </w:rPr>
      </w:r>
      <w:r/>
    </w:p>
    <w:p>
      <w:pPr>
        <w:pStyle w:val="895"/>
        <w:ind w:firstLine="18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项目名称：</w:t>
      </w:r>
      <w:r>
        <w:rPr>
          <w:rFonts w:hint="eastAsia" w:ascii="黑体" w:hAnsi="华文中宋" w:eastAsia="黑体"/>
          <w:bCs/>
          <w:color w:val="000000"/>
          <w:sz w:val="30"/>
          <w:szCs w:val="30"/>
          <w:highlight w:val="none"/>
          <w:lang w:eastAsia="zh-CN"/>
        </w:rPr>
        <w:t xml:space="preserve">无锡市新吴区文博实验中学物业管理服务项目</w:t>
      </w:r>
      <w:r>
        <w:rPr>
          <w:rFonts w:hint="eastAsia" w:ascii="黑体" w:hAnsi="华文中宋" w:eastAsia="黑体"/>
          <w:bCs/>
          <w:color w:val="000000"/>
          <w:sz w:val="30"/>
          <w:szCs w:val="30"/>
          <w:highlight w:val="none"/>
          <w:lang w:eastAsia="zh-CN"/>
        </w:rPr>
      </w:r>
      <w:r/>
    </w:p>
    <w:p>
      <w:pPr>
        <w:pStyle w:val="895"/>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投 标 人：</w:t>
      </w:r>
      <w:r>
        <w:rPr>
          <w:rFonts w:hint="eastAsia" w:ascii="黑体" w:hAnsi="华文中宋" w:eastAsia="黑体"/>
          <w:bCs/>
          <w:color w:val="000000"/>
          <w:sz w:val="30"/>
          <w:szCs w:val="30"/>
          <w:highlight w:val="none"/>
        </w:rPr>
      </w:r>
      <w:r/>
    </w:p>
    <w:p>
      <w:pPr>
        <w:pStyle w:val="895"/>
        <w:ind w:firstLine="1800"/>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日    期：</w:t>
      </w:r>
      <w:r>
        <w:rPr>
          <w:rFonts w:ascii="黑体" w:hAnsi="华文中宋" w:eastAsia="黑体"/>
          <w:bCs/>
          <w:color w:val="000000"/>
          <w:sz w:val="30"/>
          <w:szCs w:val="30"/>
          <w:highlight w:val="none"/>
        </w:rPr>
      </w:r>
      <w:r/>
    </w:p>
    <w:p>
      <w:pPr>
        <w:pStyle w:val="895"/>
        <w:spacing w:line="440" w:lineRule="exact"/>
        <w:rPr>
          <w:rFonts w:hint="eastAsia" w:ascii="Arial" w:hAnsi="Arial"/>
          <w:b/>
          <w:color w:val="000000"/>
          <w:sz w:val="28"/>
          <w:szCs w:val="28"/>
          <w:highlight w:val="none"/>
        </w:rPr>
      </w:pPr>
      <w:r>
        <w:rPr>
          <w:rFonts w:ascii="黑体" w:hAnsi="华文中宋" w:eastAsia="黑体"/>
          <w:bCs/>
          <w:color w:val="000000"/>
          <w:sz w:val="30"/>
          <w:szCs w:val="30"/>
          <w:highlight w:val="none"/>
        </w:rPr>
        <w:br w:type="page" w:clear="all"/>
      </w:r>
      <w:r>
        <w:rPr>
          <w:rFonts w:hint="eastAsia" w:ascii="宋体" w:hAnsi="宋体" w:cs="宋体"/>
          <w:b/>
          <w:color w:val="000000"/>
          <w:sz w:val="28"/>
          <w:szCs w:val="28"/>
          <w:highlight w:val="none"/>
        </w:rPr>
        <w:t xml:space="preserve">二、授权委托书（给定格式）：</w:t>
      </w:r>
      <w:r>
        <w:rPr>
          <w:rFonts w:hint="eastAsia" w:ascii="Arial" w:hAnsi="Arial"/>
          <w:b/>
          <w:color w:val="000000"/>
          <w:sz w:val="28"/>
          <w:szCs w:val="28"/>
          <w:highlight w:val="none"/>
        </w:rPr>
      </w:r>
      <w:r/>
    </w:p>
    <w:p>
      <w:pPr>
        <w:pStyle w:val="895"/>
        <w:jc w:val="center"/>
        <w:rPr>
          <w:rFonts w:ascii="宋体" w:hAnsi="宋体"/>
          <w:color w:val="000000"/>
          <w:sz w:val="24"/>
          <w:highlight w:val="none"/>
          <w:shd w:val="clear" w:color="ffffff" w:fill="d9d9d9"/>
        </w:rPr>
        <w:outlineLvl w:val="0"/>
      </w:pPr>
      <w:r>
        <w:rPr>
          <w:rFonts w:hint="eastAsia" w:ascii="黑体" w:eastAsia="黑体"/>
          <w:bCs/>
          <w:color w:val="000000"/>
          <w:sz w:val="28"/>
          <w:szCs w:val="28"/>
          <w:highlight w:val="none"/>
        </w:rPr>
        <w:t xml:space="preserve">授权委托书</w:t>
      </w:r>
      <w:r>
        <w:rPr>
          <w:rFonts w:ascii="宋体" w:hAnsi="宋体"/>
          <w:color w:val="000000"/>
          <w:sz w:val="24"/>
          <w:highlight w:val="none"/>
          <w:shd w:val="clear" w:color="ffffff" w:fill="d9d9d9"/>
        </w:rPr>
      </w:r>
      <w:r/>
    </w:p>
    <w:p>
      <w:pPr>
        <w:pStyle w:val="982"/>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我公司（单位、联合体）针对</w:t>
      </w:r>
      <w:r>
        <w:rPr>
          <w:rFonts w:hint="eastAsia" w:ascii="宋体" w:hAnsi="宋体"/>
          <w:bCs/>
          <w:color w:val="000000"/>
          <w:sz w:val="24"/>
          <w:szCs w:val="24"/>
          <w:highlight w:val="none"/>
          <w:lang w:eastAsia="zh-CN"/>
        </w:rPr>
        <w:t xml:space="preserve">JSZC-320214-JZCG-G2026-0072</w:t>
      </w:r>
      <w:r>
        <w:rPr>
          <w:rFonts w:hint="eastAsia" w:ascii="宋体" w:hAnsi="宋体"/>
          <w:bCs/>
          <w:color w:val="000000"/>
          <w:sz w:val="24"/>
          <w:szCs w:val="24"/>
          <w:highlight w:val="none"/>
        </w:rPr>
        <w:t xml:space="preserve">项目，兹授权：</w:t>
      </w:r>
      <w:r>
        <w:rPr>
          <w:rFonts w:hint="eastAsia"/>
          <w:color w:val="000000"/>
          <w:sz w:val="24"/>
          <w:szCs w:val="24"/>
          <w:highlight w:val="none"/>
        </w:rPr>
      </w:r>
      <w:r/>
    </w:p>
    <w:p>
      <w:pPr>
        <w:pStyle w:val="982"/>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被授权人的姓名：</w:t>
      </w:r>
      <w:r>
        <w:rPr>
          <w:rFonts w:hint="eastAsia"/>
          <w:color w:val="000000"/>
          <w:sz w:val="24"/>
          <w:szCs w:val="24"/>
          <w:highlight w:val="none"/>
          <w:u w:val="single"/>
        </w:rPr>
        <w:t xml:space="preserve">      </w:t>
      </w:r>
      <w:r>
        <w:rPr>
          <w:rFonts w:hint="eastAsia"/>
          <w:color w:val="000000"/>
          <w:sz w:val="24"/>
          <w:szCs w:val="24"/>
          <w:highlight w:val="none"/>
        </w:rPr>
        <w:t xml:space="preserve">；性别：</w:t>
      </w:r>
      <w:r>
        <w:rPr>
          <w:rFonts w:hint="eastAsia"/>
          <w:color w:val="000000"/>
          <w:sz w:val="24"/>
          <w:szCs w:val="24"/>
          <w:highlight w:val="none"/>
          <w:u w:val="single"/>
        </w:rPr>
        <w:t xml:space="preserve">    </w:t>
      </w:r>
      <w:r>
        <w:rPr>
          <w:rFonts w:hint="eastAsia"/>
          <w:color w:val="000000"/>
          <w:sz w:val="24"/>
          <w:szCs w:val="24"/>
          <w:highlight w:val="none"/>
        </w:rPr>
        <w:t xml:space="preserve">；年龄：</w:t>
      </w:r>
      <w:r>
        <w:rPr>
          <w:rFonts w:hint="eastAsia"/>
          <w:color w:val="000000"/>
          <w:sz w:val="24"/>
          <w:szCs w:val="24"/>
          <w:highlight w:val="none"/>
          <w:u w:val="single"/>
        </w:rPr>
        <w:t xml:space="preserve">    </w:t>
      </w:r>
      <w:r>
        <w:rPr>
          <w:rFonts w:hint="eastAsia"/>
          <w:color w:val="000000"/>
          <w:sz w:val="24"/>
          <w:szCs w:val="24"/>
          <w:highlight w:val="none"/>
        </w:rPr>
        <w:t xml:space="preserve">；职务：</w:t>
      </w:r>
      <w:r>
        <w:rPr>
          <w:rFonts w:hint="eastAsia"/>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rPr>
      </w:r>
      <w:r/>
    </w:p>
    <w:p>
      <w:pPr>
        <w:pStyle w:val="982"/>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被授权人的身份证号码：</w:t>
      </w:r>
      <w:r>
        <w:rPr>
          <w:rFonts w:hint="eastAsia"/>
          <w:color w:val="000000"/>
          <w:sz w:val="24"/>
          <w:szCs w:val="24"/>
          <w:highlight w:val="none"/>
          <w:u w:val="single"/>
        </w:rPr>
        <w:t xml:space="preserve">                  </w:t>
      </w:r>
      <w:r>
        <w:rPr>
          <w:rFonts w:hint="eastAsia"/>
          <w:color w:val="000000"/>
          <w:sz w:val="24"/>
          <w:szCs w:val="24"/>
          <w:highlight w:val="none"/>
        </w:rPr>
        <w:t xml:space="preserve">；联系方式：</w:t>
      </w:r>
      <w:r>
        <w:rPr>
          <w:rFonts w:hint="eastAsia"/>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rPr>
      </w:r>
      <w:r/>
    </w:p>
    <w:p>
      <w:pPr>
        <w:pStyle w:val="982"/>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为我方合法代理人，以本单位名义全权处理</w:t>
      </w:r>
      <w:r>
        <w:rPr>
          <w:rFonts w:hint="eastAsia" w:ascii="宋体" w:hAnsi="宋体"/>
          <w:bCs/>
          <w:color w:val="000000"/>
          <w:sz w:val="24"/>
          <w:szCs w:val="24"/>
          <w:highlight w:val="none"/>
        </w:rPr>
        <w:t xml:space="preserve">针对本次项目的投标、参与开标、评标、签约等具体工作，并签署全部有关的文件、协议及合同以及其他</w:t>
      </w:r>
      <w:r>
        <w:rPr>
          <w:rFonts w:hint="eastAsia"/>
          <w:color w:val="000000"/>
          <w:sz w:val="24"/>
          <w:szCs w:val="24"/>
          <w:highlight w:val="none"/>
        </w:rPr>
        <w:t xml:space="preserve">一切与该项目采购有关的事务。</w:t>
      </w:r>
      <w:r>
        <w:rPr>
          <w:rFonts w:hint="eastAsia"/>
          <w:color w:val="000000"/>
          <w:sz w:val="24"/>
          <w:szCs w:val="24"/>
          <w:highlight w:val="none"/>
        </w:rPr>
      </w:r>
      <w:r/>
    </w:p>
    <w:p>
      <w:pPr>
        <w:pStyle w:val="982"/>
        <w:ind w:firstLine="480"/>
        <w:tabs>
          <w:tab w:val="left" w:pos="360" w:leader="none"/>
        </w:tabs>
        <w:rPr>
          <w:rFonts w:hint="eastAsia" w:ascii="宋体" w:hAnsi="宋体"/>
          <w:bCs/>
          <w:color w:val="000000"/>
          <w:sz w:val="24"/>
          <w:szCs w:val="24"/>
          <w:highlight w:val="none"/>
        </w:rPr>
      </w:pPr>
      <w:r>
        <w:rPr>
          <w:rFonts w:hint="eastAsia"/>
          <w:color w:val="000000"/>
          <w:sz w:val="24"/>
          <w:szCs w:val="24"/>
          <w:highlight w:val="none"/>
        </w:rPr>
        <w:t xml:space="preserve">本授权委托书自授权之日起生效，</w:t>
      </w:r>
      <w:r>
        <w:rPr>
          <w:rFonts w:hint="eastAsia" w:ascii="宋体" w:hAnsi="宋体"/>
          <w:bCs/>
          <w:color w:val="000000"/>
          <w:sz w:val="24"/>
          <w:szCs w:val="24"/>
          <w:highlight w:val="none"/>
        </w:rPr>
        <w:t xml:space="preserve">在撤销授权的书面通知送达你处以前，本授权书一直有效，被授权人签署的所有文件（在</w:t>
      </w:r>
      <w:r>
        <w:rPr>
          <w:rFonts w:hint="eastAsia"/>
          <w:color w:val="000000"/>
          <w:sz w:val="24"/>
          <w:szCs w:val="24"/>
          <w:highlight w:val="none"/>
        </w:rPr>
        <w:t xml:space="preserve">授权委托</w:t>
      </w:r>
      <w:r>
        <w:rPr>
          <w:rFonts w:hint="eastAsia" w:ascii="宋体" w:hAnsi="宋体"/>
          <w:bCs/>
          <w:color w:val="000000"/>
          <w:sz w:val="24"/>
          <w:szCs w:val="24"/>
          <w:highlight w:val="none"/>
        </w:rPr>
        <w:t xml:space="preserve">书有效期内签署的）不因授权的撤销而失效。</w:t>
      </w:r>
      <w:r>
        <w:rPr>
          <w:rFonts w:hint="eastAsia" w:ascii="宋体" w:hAnsi="宋体"/>
          <w:bCs/>
          <w:color w:val="000000"/>
          <w:sz w:val="24"/>
          <w:szCs w:val="24"/>
          <w:highlight w:val="none"/>
        </w:rPr>
      </w:r>
      <w:r/>
    </w:p>
    <w:p>
      <w:pPr>
        <w:pStyle w:val="982"/>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特此授权委托。</w:t>
      </w:r>
      <w:r>
        <w:rPr>
          <w:rFonts w:hint="eastAsia"/>
          <w:color w:val="000000"/>
          <w:sz w:val="24"/>
          <w:szCs w:val="24"/>
          <w:highlight w:val="none"/>
        </w:rPr>
      </w:r>
      <w:r/>
    </w:p>
    <w:p>
      <w:pPr>
        <w:pStyle w:val="982"/>
        <w:ind w:firstLine="0"/>
        <w:tabs>
          <w:tab w:val="left" w:pos="360" w:leader="none"/>
        </w:tabs>
        <w:rPr>
          <w:rFonts w:hint="eastAsia"/>
          <w:color w:val="000000"/>
          <w:sz w:val="24"/>
          <w:szCs w:val="24"/>
          <w:highlight w:val="none"/>
          <w:u w:val="single"/>
        </w:rPr>
      </w:pPr>
      <w:r>
        <w:rPr>
          <w:rFonts w:hint="eastAsia"/>
          <w:color w:val="000000"/>
          <w:sz w:val="24"/>
          <w:szCs w:val="24"/>
          <w:highlight w:val="none"/>
        </w:rPr>
        <w:t xml:space="preserve">授权日期：</w:t>
      </w:r>
      <w:r>
        <w:rPr>
          <w:rFonts w:hint="eastAsia"/>
          <w:color w:val="000000"/>
          <w:sz w:val="24"/>
          <w:szCs w:val="24"/>
          <w:highlight w:val="none"/>
          <w:u w:val="single"/>
        </w:rPr>
        <w:t xml:space="preserve">    </w:t>
      </w:r>
      <w:r>
        <w:rPr>
          <w:rFonts w:hint="eastAsia"/>
          <w:color w:val="000000"/>
          <w:sz w:val="24"/>
          <w:szCs w:val="24"/>
          <w:highlight w:val="none"/>
        </w:rPr>
        <w:t xml:space="preserve">年</w:t>
      </w:r>
      <w:r>
        <w:rPr>
          <w:rFonts w:hint="eastAsia"/>
          <w:color w:val="000000"/>
          <w:sz w:val="24"/>
          <w:szCs w:val="24"/>
          <w:highlight w:val="none"/>
          <w:u w:val="single"/>
        </w:rPr>
        <w:t xml:space="preserve">    </w:t>
      </w:r>
      <w:r>
        <w:rPr>
          <w:rFonts w:hint="eastAsia"/>
          <w:color w:val="000000"/>
          <w:sz w:val="24"/>
          <w:szCs w:val="24"/>
          <w:highlight w:val="none"/>
        </w:rPr>
        <w:t xml:space="preserve">月</w:t>
      </w:r>
      <w:r>
        <w:rPr>
          <w:rFonts w:hint="eastAsia"/>
          <w:color w:val="000000"/>
          <w:sz w:val="24"/>
          <w:szCs w:val="24"/>
          <w:highlight w:val="none"/>
          <w:u w:val="single"/>
        </w:rPr>
        <w:t xml:space="preserve">    </w:t>
      </w:r>
      <w:r>
        <w:rPr>
          <w:rFonts w:hint="eastAsia"/>
          <w:color w:val="000000"/>
          <w:sz w:val="24"/>
          <w:szCs w:val="24"/>
          <w:highlight w:val="none"/>
        </w:rPr>
        <w:t xml:space="preserve">日                     投标人名称</w:t>
      </w:r>
      <w:r>
        <w:rPr>
          <w:rFonts w:hint="eastAsia" w:ascii="宋体" w:hAnsi="宋体"/>
          <w:bCs/>
          <w:color w:val="000000"/>
          <w:sz w:val="24"/>
          <w:szCs w:val="24"/>
          <w:highlight w:val="none"/>
        </w:rPr>
        <w:t xml:space="preserve">（盖章）</w:t>
      </w:r>
      <w:r>
        <w:rPr>
          <w:rFonts w:hint="eastAsia"/>
          <w:color w:val="000000"/>
          <w:sz w:val="24"/>
          <w:szCs w:val="24"/>
          <w:highlight w:val="none"/>
        </w:rPr>
        <w:t xml:space="preserve">：</w:t>
      </w:r>
      <w:r>
        <w:rPr>
          <w:rFonts w:hint="eastAsia"/>
          <w:color w:val="000000"/>
          <w:sz w:val="24"/>
          <w:szCs w:val="24"/>
          <w:highlight w:val="none"/>
          <w:u w:val="single"/>
        </w:rPr>
      </w:r>
      <w:r/>
    </w:p>
    <w:p>
      <w:pPr>
        <w:pStyle w:val="982"/>
        <w:ind w:firstLine="0"/>
        <w:tabs>
          <w:tab w:val="left" w:pos="360" w:leader="none"/>
        </w:tabs>
        <w:rPr>
          <w:rFonts w:hint="eastAsia"/>
          <w:color w:val="000000"/>
          <w:sz w:val="24"/>
          <w:szCs w:val="24"/>
          <w:highlight w:val="none"/>
        </w:rPr>
      </w:pPr>
      <w:r>
        <w:rPr>
          <w:rFonts w:hint="eastAsia"/>
          <w:color w:val="000000"/>
          <w:sz w:val="24"/>
          <w:szCs w:val="24"/>
          <w:highlight w:val="none"/>
        </w:rPr>
        <w:t xml:space="preserve">法定代表人签字或盖章：</w:t>
      </w:r>
      <w:r>
        <w:rPr>
          <w:rFonts w:hint="eastAsia"/>
          <w:color w:val="000000"/>
          <w:sz w:val="24"/>
          <w:szCs w:val="24"/>
          <w:highlight w:val="none"/>
          <w:u w:val="single"/>
        </w:rPr>
        <w:t xml:space="preserve">        </w:t>
      </w:r>
      <w:r>
        <w:rPr>
          <w:rFonts w:hint="eastAsia"/>
          <w:color w:val="000000"/>
          <w:sz w:val="24"/>
          <w:szCs w:val="24"/>
          <w:highlight w:val="none"/>
        </w:rPr>
        <w:t xml:space="preserve">             被授权人签字或盖章：</w:t>
      </w:r>
      <w:r>
        <w:rPr>
          <w:rFonts w:hint="eastAsia"/>
          <w:color w:val="000000"/>
          <w:sz w:val="24"/>
          <w:szCs w:val="24"/>
          <w:highlight w:val="none"/>
          <w:u w:val="single"/>
        </w:rPr>
        <w:t xml:space="preserve">        </w:t>
      </w:r>
      <w:r>
        <w:rPr>
          <w:rFonts w:hint="eastAsia"/>
          <w:color w:val="000000"/>
          <w:sz w:val="24"/>
          <w:szCs w:val="24"/>
          <w:highlight w:val="none"/>
        </w:rPr>
      </w:r>
      <w:r/>
    </w:p>
    <w:p>
      <w:pPr>
        <w:pStyle w:val="982"/>
        <w:ind w:firstLine="0"/>
        <w:tabs>
          <w:tab w:val="left" w:pos="360" w:leader="none"/>
        </w:tabs>
        <w:rPr>
          <w:rFonts w:hint="eastAsia"/>
          <w:color w:val="000000"/>
          <w:sz w:val="24"/>
          <w:szCs w:val="24"/>
          <w:highlight w:val="none"/>
        </w:rPr>
      </w:pPr>
      <w:r>
        <w:rPr>
          <w:rFonts w:hint="eastAsia" w:ascii="宋体" w:hAnsi="宋体" w:cs="宋体"/>
          <w:b/>
          <w:color w:val="000000"/>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color w:val="000000"/>
          <w:sz w:val="24"/>
          <w:szCs w:val="24"/>
          <w:highlight w:val="none"/>
        </w:rPr>
      </w:r>
      <w:r/>
    </w:p>
    <w:p>
      <w:pPr>
        <w:pStyle w:val="982"/>
        <w:ind w:firstLine="0"/>
        <w:tabs>
          <w:tab w:val="left" w:pos="360" w:leader="none"/>
        </w:tabs>
        <w:rPr>
          <w:rFonts w:hint="eastAsia"/>
          <w:color w:val="000000"/>
          <w:sz w:val="21"/>
          <w:szCs w:val="21"/>
          <w:highlight w:val="none"/>
        </w:rPr>
      </w:pPr>
      <w:r>
        <w:rPr>
          <w:rFonts w:hint="eastAsia"/>
          <w:color w:val="000000"/>
          <w:sz w:val="21"/>
          <w:szCs w:val="21"/>
          <w:highlight w:val="none"/>
        </w:rPr>
      </w:r>
      <w:r/>
    </w:p>
    <w:p>
      <w:pPr>
        <w:pStyle w:val="982"/>
        <w:ind w:firstLine="0"/>
        <w:spacing w:line="360" w:lineRule="auto"/>
        <w:tabs>
          <w:tab w:val="left" w:pos="360" w:leader="none"/>
        </w:tabs>
        <w:rPr>
          <w:rFonts w:hint="eastAsia"/>
          <w:color w:val="000000"/>
          <w:sz w:val="21"/>
          <w:szCs w:val="21"/>
          <w:highlight w:val="none"/>
        </w:rPr>
      </w:pPr>
      <w:r>
        <w:rPr>
          <w:rFonts w:hint="eastAsia"/>
          <w:color w:val="000000"/>
          <w:sz w:val="21"/>
          <w:szCs w:val="21"/>
          <w:highlight w:val="none"/>
        </w:rPr>
        <w:t xml:space="preserve">说明：</w:t>
      </w:r>
      <w:r>
        <w:rPr>
          <w:rFonts w:hint="eastAsia"/>
          <w:color w:val="000000"/>
          <w:sz w:val="21"/>
          <w:szCs w:val="21"/>
          <w:highlight w:val="none"/>
        </w:rPr>
      </w:r>
      <w:r/>
    </w:p>
    <w:p>
      <w:pPr>
        <w:pStyle w:val="982"/>
        <w:numPr>
          <w:ilvl w:val="0"/>
          <w:numId w:val="15"/>
        </w:numPr>
        <w:ind w:firstLine="420"/>
        <w:spacing w:line="360" w:lineRule="auto"/>
        <w:tabs>
          <w:tab w:val="left" w:pos="360" w:leader="none"/>
        </w:tabs>
        <w:rPr>
          <w:rFonts w:hint="eastAsia" w:ascii="宋体" w:hAnsi="宋体"/>
          <w:color w:val="000000"/>
          <w:sz w:val="21"/>
          <w:szCs w:val="21"/>
          <w:highlight w:val="none"/>
        </w:rPr>
      </w:pPr>
      <w:r>
        <w:rPr>
          <w:rFonts w:ascii="宋体" w:hAnsi="宋体"/>
          <w:color w:val="000000"/>
          <w:sz w:val="21"/>
          <w:szCs w:val="21"/>
          <w:highlight w:val="none"/>
        </w:rPr>
        <w:t xml:space="preserve">若</w:t>
      </w:r>
      <w:r>
        <w:rPr>
          <w:rFonts w:hint="eastAsia" w:ascii="宋体" w:hAnsi="宋体"/>
          <w:color w:val="000000"/>
          <w:sz w:val="21"/>
          <w:szCs w:val="21"/>
          <w:highlight w:val="none"/>
        </w:rPr>
        <w:t xml:space="preserve">投标人</w:t>
      </w:r>
      <w:r>
        <w:rPr>
          <w:rFonts w:ascii="宋体" w:hAnsi="宋体"/>
          <w:color w:val="000000"/>
          <w:sz w:val="21"/>
          <w:szCs w:val="21"/>
          <w:highlight w:val="none"/>
        </w:rPr>
        <w:t xml:space="preserve">为事业单位或其他组织或分支机构（仅</w:t>
      </w:r>
      <w:r>
        <w:rPr>
          <w:rFonts w:hint="eastAsia" w:ascii="宋体" w:hAnsi="宋体"/>
          <w:color w:val="000000"/>
          <w:sz w:val="21"/>
          <w:szCs w:val="21"/>
          <w:highlight w:val="none"/>
        </w:rPr>
        <w:t xml:space="preserve">限招标</w:t>
      </w:r>
      <w:r>
        <w:rPr>
          <w:rFonts w:ascii="宋体" w:hAnsi="宋体"/>
          <w:color w:val="000000"/>
          <w:sz w:val="21"/>
          <w:szCs w:val="21"/>
          <w:highlight w:val="none"/>
        </w:rPr>
        <w:t xml:space="preserve">文件注明允许分支机构</w:t>
      </w:r>
      <w:r>
        <w:rPr>
          <w:rFonts w:hint="eastAsia" w:ascii="宋体" w:hAnsi="宋体"/>
          <w:color w:val="000000"/>
          <w:sz w:val="21"/>
          <w:szCs w:val="21"/>
          <w:highlight w:val="none"/>
        </w:rPr>
        <w:t xml:space="preserve">投标情形</w:t>
      </w:r>
      <w:r>
        <w:rPr>
          <w:rFonts w:ascii="宋体" w:hAnsi="宋体"/>
          <w:color w:val="000000"/>
          <w:sz w:val="21"/>
          <w:szCs w:val="21"/>
          <w:highlight w:val="none"/>
        </w:rPr>
        <w:t xml:space="preserve">的），则法定代表人</w:t>
      </w:r>
      <w:r>
        <w:rPr>
          <w:rFonts w:hint="eastAsia" w:ascii="宋体" w:hAnsi="宋体"/>
          <w:color w:val="000000"/>
          <w:sz w:val="21"/>
          <w:szCs w:val="21"/>
          <w:highlight w:val="none"/>
        </w:rPr>
        <w:t xml:space="preserve">处</w:t>
      </w:r>
      <w:r>
        <w:rPr>
          <w:rFonts w:ascii="宋体" w:hAnsi="宋体"/>
          <w:color w:val="000000"/>
          <w:sz w:val="21"/>
          <w:szCs w:val="21"/>
          <w:highlight w:val="none"/>
        </w:rPr>
        <w:t xml:space="preserve">的签</w:t>
      </w:r>
      <w:r>
        <w:rPr>
          <w:rFonts w:hint="eastAsia" w:ascii="宋体" w:hAnsi="宋体"/>
          <w:color w:val="000000"/>
          <w:sz w:val="21"/>
          <w:szCs w:val="21"/>
          <w:highlight w:val="none"/>
        </w:rPr>
        <w:t xml:space="preserve">字</w:t>
      </w:r>
      <w:r>
        <w:rPr>
          <w:rFonts w:ascii="宋体" w:hAnsi="宋体"/>
          <w:color w:val="000000"/>
          <w:sz w:val="21"/>
          <w:szCs w:val="21"/>
          <w:highlight w:val="none"/>
        </w:rPr>
        <w:t xml:space="preserve">人可为单位负责人</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982"/>
        <w:numPr>
          <w:ilvl w:val="0"/>
          <w:numId w:val="15"/>
        </w:numPr>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highlight w:val="none"/>
        </w:rPr>
      </w:r>
      <w:r/>
    </w:p>
    <w:p>
      <w:pPr>
        <w:pStyle w:val="982"/>
        <w:numPr>
          <w:ilvl w:val="0"/>
          <w:numId w:val="15"/>
        </w:numPr>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供应商为自然人情形的，可不提供本</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授权委托书</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982"/>
        <w:numPr>
          <w:ilvl w:val="0"/>
          <w:numId w:val="15"/>
        </w:numPr>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bCs/>
          <w:color w:val="000000"/>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highlight w:val="none"/>
        </w:rPr>
      </w:r>
      <w:r/>
    </w:p>
    <w:p>
      <w:pPr>
        <w:pStyle w:val="982"/>
        <w:ind w:firstLine="0"/>
        <w:tabs>
          <w:tab w:val="left" w:pos="360" w:leader="none"/>
        </w:tabs>
        <w:rPr>
          <w:rFonts w:hint="eastAsia"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 xml:space="preserve">三、资格声明函（给定格式）：</w:t>
      </w:r>
      <w:r>
        <w:rPr>
          <w:rFonts w:hint="eastAsia" w:ascii="宋体" w:hAnsi="宋体" w:cs="宋体"/>
          <w:b/>
          <w:color w:val="000000"/>
          <w:szCs w:val="28"/>
          <w:highlight w:val="none"/>
        </w:rPr>
      </w:r>
      <w:r/>
    </w:p>
    <w:p>
      <w:pPr>
        <w:pStyle w:val="895"/>
        <w:ind w:firstLine="3920"/>
        <w:jc w:val="both"/>
        <w:rPr>
          <w:rFonts w:ascii="黑体" w:eastAsia="黑体"/>
          <w:bCs/>
          <w:color w:val="000000"/>
          <w:sz w:val="28"/>
          <w:szCs w:val="28"/>
          <w:highlight w:val="none"/>
        </w:rPr>
        <w:outlineLvl w:val="0"/>
      </w:pPr>
      <w:r/>
      <w:bookmarkStart w:id="201" w:name="报价方关于资格的声明函（格式）"/>
      <w:r/>
      <w:bookmarkEnd w:id="201"/>
      <w:r>
        <w:rPr>
          <w:rFonts w:hint="eastAsia" w:ascii="黑体" w:eastAsia="黑体"/>
          <w:bCs/>
          <w:color w:val="000000"/>
          <w:sz w:val="28"/>
          <w:szCs w:val="28"/>
          <w:highlight w:val="none"/>
        </w:rPr>
        <w:t xml:space="preserve">资格声明函</w:t>
      </w:r>
      <w:r>
        <w:rPr>
          <w:rFonts w:ascii="黑体" w:eastAsia="黑体"/>
          <w:bCs/>
          <w:color w:val="000000"/>
          <w:sz w:val="28"/>
          <w:szCs w:val="28"/>
          <w:highlight w:val="none"/>
        </w:rPr>
      </w:r>
      <w:r/>
    </w:p>
    <w:p>
      <w:pPr>
        <w:pStyle w:val="895"/>
        <w:jc w:val="center"/>
        <w:spacing w:line="480" w:lineRule="auto"/>
        <w:rPr>
          <w:rFonts w:ascii="宋体"/>
          <w:bCs/>
          <w:color w:val="000000"/>
          <w:sz w:val="24"/>
          <w:szCs w:val="24"/>
          <w:highlight w:val="none"/>
        </w:rPr>
      </w:pPr>
      <w:r>
        <w:rPr>
          <w:rFonts w:ascii="宋体"/>
          <w:bCs/>
          <w:color w:val="000000"/>
          <w:sz w:val="24"/>
          <w:szCs w:val="24"/>
          <w:highlight w:val="none"/>
        </w:rPr>
      </w:r>
      <w:r/>
    </w:p>
    <w:p>
      <w:pPr>
        <w:pStyle w:val="895"/>
        <w:spacing w:line="480" w:lineRule="auto"/>
        <w:rPr>
          <w:rFonts w:ascii="宋体"/>
          <w:bCs/>
          <w:color w:val="000000"/>
          <w:sz w:val="24"/>
          <w:szCs w:val="24"/>
          <w:highlight w:val="none"/>
        </w:rPr>
      </w:pPr>
      <w:r>
        <w:rPr>
          <w:rFonts w:hint="eastAsia" w:ascii="宋体" w:hAnsi="宋体"/>
          <w:bCs/>
          <w:color w:val="000000"/>
          <w:sz w:val="24"/>
          <w:szCs w:val="24"/>
          <w:highlight w:val="none"/>
          <w:lang w:eastAsia="zh-CN"/>
        </w:rPr>
        <w:t xml:space="preserve">无锡市公共资源交易中心新吴分中心</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895"/>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我公司（单位、联合体）针对本次项目</w:t>
      </w:r>
      <w:r>
        <w:rPr>
          <w:rFonts w:hint="eastAsia" w:ascii="宋体" w:hAnsi="宋体"/>
          <w:bCs/>
          <w:color w:val="000000"/>
          <w:sz w:val="24"/>
          <w:szCs w:val="24"/>
          <w:highlight w:val="none"/>
          <w:lang w:eastAsia="zh-CN"/>
        </w:rPr>
        <w:t xml:space="preserve">JSZC-320214-JZCG-G2026-0072</w:t>
      </w:r>
      <w:r>
        <w:rPr>
          <w:rFonts w:hint="eastAsia" w:ascii="宋体" w:hAnsi="宋体"/>
          <w:bCs/>
          <w:color w:val="000000"/>
          <w:sz w:val="24"/>
          <w:szCs w:val="24"/>
          <w:highlight w:val="none"/>
        </w:rPr>
        <w:t xml:space="preserve">进行投标，并作如下声明</w:t>
      </w:r>
      <w:r>
        <w:rPr>
          <w:rFonts w:ascii="宋体" w:hAnsi="宋体"/>
          <w:bCs/>
          <w:color w:val="000000"/>
          <w:sz w:val="24"/>
          <w:szCs w:val="24"/>
          <w:highlight w:val="none"/>
        </w:rPr>
      </w:r>
      <w:r/>
    </w:p>
    <w:p>
      <w:pPr>
        <w:pStyle w:val="895"/>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highlight w:val="none"/>
        </w:rPr>
      </w:r>
      <w:r/>
    </w:p>
    <w:p>
      <w:pPr>
        <w:pStyle w:val="895"/>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2.本公司（单位、联合体）具备本次项目履行合同所必需的设备和专业技术能力。</w:t>
      </w:r>
      <w:r>
        <w:rPr>
          <w:rFonts w:hint="eastAsia" w:ascii="宋体" w:hAnsi="宋体"/>
          <w:bCs/>
          <w:color w:val="000000"/>
          <w:sz w:val="24"/>
          <w:szCs w:val="24"/>
          <w:highlight w:val="none"/>
        </w:rPr>
      </w:r>
      <w:r/>
    </w:p>
    <w:p>
      <w:pPr>
        <w:pStyle w:val="895"/>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highlight w:val="none"/>
        </w:rPr>
      </w:r>
      <w:r/>
    </w:p>
    <w:p>
      <w:pPr>
        <w:pStyle w:val="895"/>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highlight w:val="none"/>
        </w:rPr>
      </w:r>
      <w:r/>
    </w:p>
    <w:p>
      <w:pPr>
        <w:pStyle w:val="895"/>
        <w:spacing w:line="480" w:lineRule="auto"/>
        <w:rPr>
          <w:rFonts w:ascii="宋体"/>
          <w:bCs/>
          <w:color w:val="000000"/>
          <w:sz w:val="24"/>
          <w:szCs w:val="24"/>
          <w:highlight w:val="none"/>
        </w:rPr>
      </w:pPr>
      <w:r>
        <w:rPr>
          <w:rFonts w:ascii="宋体"/>
          <w:bCs/>
          <w:color w:val="000000"/>
          <w:sz w:val="24"/>
          <w:szCs w:val="24"/>
          <w:highlight w:val="none"/>
        </w:rPr>
      </w:r>
      <w:r/>
    </w:p>
    <w:p>
      <w:pPr>
        <w:pStyle w:val="895"/>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投标人名称（盖章）：</w:t>
      </w:r>
      <w:r>
        <w:rPr>
          <w:rFonts w:ascii="宋体"/>
          <w:bCs/>
          <w:color w:val="000000"/>
          <w:sz w:val="24"/>
          <w:szCs w:val="24"/>
          <w:highlight w:val="none"/>
        </w:rPr>
      </w:r>
      <w:r/>
    </w:p>
    <w:p>
      <w:pPr>
        <w:pStyle w:val="895"/>
        <w:spacing w:line="440" w:lineRule="exact"/>
        <w:rPr>
          <w:rFonts w:hint="eastAsia" w:ascii="宋体" w:hAnsi="宋体" w:cs="宋体"/>
          <w:b/>
          <w:color w:val="000000"/>
          <w:sz w:val="28"/>
          <w:szCs w:val="28"/>
          <w:highlight w:val="none"/>
        </w:rPr>
      </w:pP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四、中小企业声明函（给定格式）：</w:t>
      </w:r>
      <w:r>
        <w:rPr>
          <w:rFonts w:hint="eastAsia" w:ascii="宋体" w:hAnsi="宋体" w:cs="宋体"/>
          <w:b/>
          <w:color w:val="000000"/>
          <w:sz w:val="28"/>
          <w:szCs w:val="28"/>
          <w:highlight w:val="none"/>
        </w:rPr>
      </w:r>
      <w:r/>
    </w:p>
    <w:p>
      <w:pPr>
        <w:pStyle w:val="895"/>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rPr>
          <w:rFonts w:ascii="黑体" w:eastAsia="黑体"/>
          <w:bCs/>
          <w:color w:val="000000"/>
          <w:sz w:val="28"/>
          <w:szCs w:val="28"/>
          <w:highlight w:val="none"/>
        </w:rPr>
      </w:r>
      <w:r/>
    </w:p>
    <w:p>
      <w:pPr>
        <w:pStyle w:val="895"/>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ascii="宋体" w:hAnsi="宋体"/>
          <w:bCs/>
          <w:color w:val="000000"/>
          <w:sz w:val="24"/>
          <w:szCs w:val="24"/>
          <w:highlight w:val="none"/>
        </w:rPr>
      </w:r>
      <w:r/>
    </w:p>
    <w:p>
      <w:pPr>
        <w:pStyle w:val="895"/>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物业管理服务（不含</w:t>
      </w:r>
      <w:r>
        <w:rPr>
          <w:rFonts w:hint="eastAsia" w:ascii="宋体" w:hAnsi="宋体"/>
          <w:bCs/>
          <w:color w:val="000000"/>
          <w:sz w:val="24"/>
          <w:szCs w:val="24"/>
          <w:highlight w:val="none"/>
          <w:u w:val="single"/>
          <w:lang w:val="en-US" w:eastAsia="zh-CN"/>
        </w:rPr>
        <w:t xml:space="preserve">消防系统维保和防雷检测</w:t>
      </w:r>
      <w:r>
        <w:rPr>
          <w:rFonts w:hint="eastAsia" w:ascii="宋体" w:hAnsi="宋体"/>
          <w:bCs/>
          <w:color w:val="000000"/>
          <w:sz w:val="24"/>
          <w:szCs w:val="24"/>
          <w:highlight w:val="none"/>
          <w:u w:val="single"/>
        </w:rPr>
        <w:t xml:space="preserve">）</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895"/>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val="en-US" w:eastAsia="zh-CN"/>
        </w:rPr>
        <w:t xml:space="preserve">消防</w:t>
      </w:r>
      <w:r>
        <w:rPr>
          <w:rFonts w:hint="eastAsia" w:ascii="宋体" w:hAnsi="宋体"/>
          <w:bCs/>
          <w:color w:val="000000"/>
          <w:sz w:val="24"/>
          <w:szCs w:val="24"/>
          <w:highlight w:val="none"/>
          <w:u w:val="single"/>
        </w:rPr>
        <w:t xml:space="preserve">系统维</w:t>
      </w:r>
      <w:r>
        <w:rPr>
          <w:rFonts w:hint="eastAsia" w:ascii="宋体" w:hAnsi="宋体"/>
          <w:bCs/>
          <w:color w:val="000000"/>
          <w:sz w:val="24"/>
          <w:szCs w:val="24"/>
          <w:highlight w:val="none"/>
          <w:u w:val="single"/>
          <w:lang w:val="en-US" w:eastAsia="zh-CN"/>
        </w:rPr>
        <w:t xml:space="preserve">保</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895"/>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u w:val="single"/>
          <w:lang w:val="en-US" w:eastAsia="zh-CN"/>
        </w:rPr>
        <w:t xml:space="preserve">3.防雷检测</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895"/>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color w:val="000000"/>
          <w:sz w:val="24"/>
          <w:szCs w:val="24"/>
          <w:highlight w:val="none"/>
        </w:rPr>
      </w:r>
      <w:r/>
    </w:p>
    <w:p>
      <w:pPr>
        <w:pStyle w:val="895"/>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企业名称（盖章）：</w:t>
      </w:r>
      <w:r>
        <w:rPr>
          <w:rFonts w:ascii="宋体" w:hAnsi="宋体"/>
          <w:bCs/>
          <w:color w:val="000000"/>
          <w:sz w:val="24"/>
          <w:szCs w:val="24"/>
          <w:highlight w:val="none"/>
        </w:rPr>
      </w:r>
      <w:r/>
    </w:p>
    <w:p>
      <w:pPr>
        <w:pStyle w:val="895"/>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895"/>
        <w:ind w:firstLine="420"/>
        <w:spacing w:line="360" w:lineRule="auto"/>
        <w:rPr>
          <w:color w:val="000000"/>
          <w:highlight w:val="none"/>
        </w:rPr>
      </w:pPr>
      <w:r>
        <w:rPr>
          <w:color w:val="000000"/>
          <w:highlight w:val="none"/>
        </w:rPr>
      </w:r>
      <w:r/>
    </w:p>
    <w:p>
      <w:pPr>
        <w:pStyle w:val="895"/>
        <w:ind w:firstLine="420"/>
        <w:spacing w:line="360" w:lineRule="auto"/>
        <w:rPr>
          <w:color w:val="000000"/>
          <w:highlight w:val="none"/>
        </w:rPr>
      </w:pPr>
      <w:r>
        <w:rPr>
          <w:rFonts w:hint="eastAsia"/>
          <w:color w:val="000000"/>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w:t>
      </w:r>
      <w:r>
        <w:rPr>
          <w:rFonts w:hint="eastAsia"/>
          <w:b/>
          <w:color w:val="000000"/>
          <w:highlight w:val="none"/>
          <w:u w:val="single"/>
        </w:rPr>
        <w:t xml:space="preserve">“企业名称”应填报为提供该项服务的承建（承接）商，“企业名称（盖章）”处须盖有相应承建（承接）商企业公章（即</w:t>
      </w:r>
      <w:r>
        <w:rPr>
          <w:rFonts w:hint="eastAsia"/>
          <w:b/>
          <w:color w:val="000000"/>
          <w:highlight w:val="none"/>
          <w:u w:val="single"/>
          <w:lang w:val="en-US" w:eastAsia="zh-CN"/>
        </w:rPr>
        <w:t xml:space="preserve">消防系统维保和防雷检测</w:t>
      </w:r>
      <w:r>
        <w:rPr>
          <w:rFonts w:hint="eastAsia"/>
          <w:b/>
          <w:color w:val="000000"/>
          <w:highlight w:val="none"/>
          <w:u w:val="single"/>
        </w:rPr>
        <w:t xml:space="preserve">如中标后由分包供应商承建（承接）的，则“企业名称（盖章）”处还须盖有该分包供应商单位公章）。</w:t>
      </w:r>
      <w:r>
        <w:rPr>
          <w:rFonts w:hint="eastAsia"/>
          <w:color w:val="000000"/>
          <w:highlight w:val="none"/>
        </w:rPr>
        <w:t xml:space="preserve">专门面向中小企业的项目投标人未按上述要求逐一进行填报的将被视为无效投标文件；非专门面向中小企业的项目投标人未按上述要求逐一进行填报的将不进行中、小、微型企业认定。</w:t>
      </w:r>
      <w:r>
        <w:rPr>
          <w:color w:val="000000"/>
          <w:highlight w:val="none"/>
        </w:rPr>
      </w:r>
      <w:r/>
    </w:p>
    <w:p>
      <w:pPr>
        <w:pStyle w:val="895"/>
        <w:ind w:firstLine="420"/>
        <w:spacing w:line="360" w:lineRule="auto"/>
        <w:rPr>
          <w:color w:val="000000"/>
          <w:highlight w:val="none"/>
        </w:rPr>
      </w:pPr>
      <w:r>
        <w:rPr>
          <w:rFonts w:hint="eastAsia"/>
          <w:color w:val="000000"/>
          <w:highlight w:val="none"/>
        </w:rPr>
        <w:t xml:space="preserve">（2）</w:t>
      </w:r>
      <w:r>
        <w:rPr>
          <w:color w:val="000000"/>
          <w:highlight w:val="none"/>
        </w:rPr>
        <w:t xml:space="preserve">从业人员、营业收入、资产总额填报上一年度数据，无上一年度数据的新成立企业可不填报。</w:t>
      </w:r>
      <w:r>
        <w:rPr>
          <w:color w:val="000000"/>
          <w:highlight w:val="none"/>
        </w:rPr>
      </w:r>
      <w:r/>
    </w:p>
    <w:p>
      <w:pPr>
        <w:pStyle w:val="895"/>
        <w:ind w:firstLine="420"/>
        <w:spacing w:line="360" w:lineRule="auto"/>
        <w:rPr>
          <w:rFonts w:hint="eastAsia"/>
          <w:color w:val="000000"/>
          <w:highlight w:val="none"/>
        </w:rPr>
      </w:pPr>
      <w:r>
        <w:rPr>
          <w:rFonts w:hint="eastAsia"/>
          <w:color w:val="000000"/>
          <w:highlight w:val="none"/>
        </w:rPr>
        <w:t xml:space="preserve">（3）中标供应商的《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rPr>
          <w:rFonts w:hint="eastAsia"/>
          <w:color w:val="000000"/>
          <w:highlight w:val="none"/>
        </w:rPr>
      </w:r>
      <w:r/>
    </w:p>
    <w:p>
      <w:pPr>
        <w:pStyle w:val="895"/>
        <w:spacing w:line="360" w:lineRule="auto"/>
        <w:rPr>
          <w:rFonts w:hint="eastAsia" w:ascii="宋体" w:hAnsi="宋体" w:cs="宋体"/>
          <w:b/>
          <w:color w:val="000000"/>
          <w:sz w:val="28"/>
          <w:szCs w:val="28"/>
          <w:highlight w:val="none"/>
        </w:rPr>
      </w:pPr>
      <w:r>
        <w:rPr>
          <w:rFonts w:hint="eastAsia"/>
          <w:color w:val="000000"/>
          <w:highlight w:val="none"/>
        </w:rPr>
        <w:br w:type="page" w:clear="all"/>
      </w:r>
      <w:r>
        <w:rPr>
          <w:rFonts w:hint="eastAsia"/>
          <w:b/>
          <w:color w:val="000000"/>
          <w:sz w:val="28"/>
          <w:szCs w:val="28"/>
          <w:highlight w:val="none"/>
        </w:rPr>
        <w:t xml:space="preserve">五</w:t>
      </w:r>
      <w:r>
        <w:rPr>
          <w:rFonts w:hint="eastAsia" w:ascii="宋体" w:hAnsi="宋体" w:cs="宋体"/>
          <w:b/>
          <w:color w:val="000000"/>
          <w:sz w:val="28"/>
          <w:szCs w:val="28"/>
          <w:highlight w:val="none"/>
        </w:rPr>
        <w:t xml:space="preserve">、残疾人福利性单位声明函（给定格式）：</w:t>
      </w:r>
      <w:r>
        <w:rPr>
          <w:rFonts w:hint="eastAsia" w:ascii="宋体" w:hAnsi="宋体" w:cs="宋体"/>
          <w:b/>
          <w:color w:val="000000"/>
          <w:sz w:val="28"/>
          <w:szCs w:val="28"/>
          <w:highlight w:val="none"/>
        </w:rPr>
      </w:r>
      <w:r/>
    </w:p>
    <w:p>
      <w:pPr>
        <w:pStyle w:val="895"/>
        <w:ind w:firstLine="482"/>
        <w:spacing w:line="440" w:lineRule="exact"/>
        <w:rPr>
          <w:rFonts w:ascii="Arial" w:hAnsi="Arial"/>
          <w:b/>
          <w:color w:val="000000"/>
          <w:sz w:val="24"/>
          <w:highlight w:val="none"/>
        </w:rPr>
      </w:pPr>
      <w:r>
        <w:rPr>
          <w:rFonts w:ascii="Arial" w:hAnsi="Arial"/>
          <w:b/>
          <w:color w:val="000000"/>
          <w:sz w:val="24"/>
          <w:highlight w:val="none"/>
        </w:rPr>
      </w:r>
      <w:r/>
    </w:p>
    <w:p>
      <w:pPr>
        <w:pStyle w:val="895"/>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rPr>
          <w:rFonts w:ascii="黑体" w:eastAsia="黑体"/>
          <w:bCs/>
          <w:color w:val="000000"/>
          <w:sz w:val="28"/>
          <w:szCs w:val="28"/>
          <w:highlight w:val="none"/>
        </w:rPr>
      </w:r>
      <w:r/>
    </w:p>
    <w:p>
      <w:pPr>
        <w:pStyle w:val="895"/>
        <w:jc w:val="center"/>
        <w:rPr>
          <w:rFonts w:ascii="黑体" w:eastAsia="黑体"/>
          <w:bCs/>
          <w:color w:val="000000"/>
          <w:sz w:val="28"/>
          <w:szCs w:val="28"/>
          <w:highlight w:val="none"/>
        </w:rPr>
      </w:pPr>
      <w:r>
        <w:rPr>
          <w:rFonts w:ascii="黑体" w:eastAsia="黑体"/>
          <w:bCs/>
          <w:color w:val="000000"/>
          <w:sz w:val="28"/>
          <w:szCs w:val="28"/>
          <w:highlight w:val="none"/>
        </w:rPr>
      </w:r>
      <w:r/>
    </w:p>
    <w:p>
      <w:pPr>
        <w:pStyle w:val="895"/>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highlight w:val="none"/>
        </w:rPr>
      </w:r>
      <w:r/>
    </w:p>
    <w:p>
      <w:pPr>
        <w:pStyle w:val="895"/>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rPr>
          <w:rFonts w:ascii="宋体" w:hAnsi="宋体"/>
          <w:bCs/>
          <w:color w:val="000000"/>
          <w:sz w:val="24"/>
          <w:szCs w:val="24"/>
          <w:highlight w:val="none"/>
        </w:rPr>
      </w:r>
      <w:r/>
    </w:p>
    <w:p>
      <w:pPr>
        <w:pStyle w:val="895"/>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895"/>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895"/>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rPr>
          <w:rFonts w:ascii="宋体" w:hAnsi="宋体"/>
          <w:bCs/>
          <w:color w:val="000000"/>
          <w:sz w:val="24"/>
          <w:szCs w:val="24"/>
          <w:highlight w:val="none"/>
        </w:rPr>
      </w:r>
      <w:r/>
    </w:p>
    <w:p>
      <w:pPr>
        <w:pStyle w:val="895"/>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895"/>
        <w:spacing w:line="36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六</w:t>
      </w:r>
      <w:r>
        <w:rPr>
          <w:b/>
          <w:color w:val="000000"/>
          <w:sz w:val="28"/>
          <w:szCs w:val="28"/>
          <w:highlight w:val="none"/>
        </w:rPr>
        <w:t xml:space="preserve">、投标函</w:t>
      </w:r>
      <w:r>
        <w:rPr>
          <w:rFonts w:hint="eastAsia"/>
          <w:b/>
          <w:color w:val="000000"/>
          <w:sz w:val="28"/>
          <w:szCs w:val="28"/>
          <w:highlight w:val="none"/>
        </w:rPr>
        <w:t xml:space="preserve">（给定格式）：</w:t>
      </w:r>
      <w:r>
        <w:rPr>
          <w:rFonts w:hint="eastAsia"/>
          <w:b/>
          <w:color w:val="000000"/>
          <w:sz w:val="28"/>
          <w:szCs w:val="28"/>
          <w:highlight w:val="none"/>
        </w:rPr>
      </w:r>
      <w:r/>
    </w:p>
    <w:p>
      <w:pPr>
        <w:pStyle w:val="895"/>
        <w:spacing w:line="360" w:lineRule="auto"/>
        <w:rPr>
          <w:rFonts w:hint="eastAsia"/>
          <w:b/>
          <w:color w:val="000000"/>
          <w:sz w:val="30"/>
          <w:szCs w:val="30"/>
          <w:highlight w:val="none"/>
        </w:rPr>
      </w:pPr>
      <w:r>
        <w:rPr>
          <w:rFonts w:hint="eastAsia"/>
          <w:b/>
          <w:color w:val="000000"/>
          <w:sz w:val="30"/>
          <w:szCs w:val="30"/>
          <w:highlight w:val="none"/>
        </w:rPr>
      </w:r>
      <w:r/>
    </w:p>
    <w:p>
      <w:pPr>
        <w:pStyle w:val="895"/>
        <w:jc w:val="center"/>
        <w:spacing w:line="400" w:lineRule="exact"/>
        <w:rPr>
          <w:rFonts w:ascii="宋体"/>
          <w:bCs/>
          <w:color w:val="000000"/>
          <w:sz w:val="24"/>
          <w:szCs w:val="24"/>
          <w:highlight w:val="none"/>
        </w:rPr>
      </w:pPr>
      <w:r>
        <w:rPr>
          <w:rFonts w:hint="eastAsia" w:ascii="黑体" w:eastAsia="黑体"/>
          <w:bCs/>
          <w:color w:val="000000"/>
          <w:sz w:val="28"/>
          <w:szCs w:val="28"/>
          <w:highlight w:val="none"/>
        </w:rPr>
        <w:t xml:space="preserve">投标函</w:t>
      </w:r>
      <w:r>
        <w:rPr>
          <w:rFonts w:ascii="宋体"/>
          <w:bCs/>
          <w:color w:val="000000"/>
          <w:sz w:val="24"/>
          <w:szCs w:val="24"/>
          <w:highlight w:val="none"/>
        </w:rPr>
      </w:r>
      <w:r/>
    </w:p>
    <w:p>
      <w:pPr>
        <w:pStyle w:val="895"/>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无锡市公共资源交易中心新吴分中心</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895"/>
        <w:ind w:firstLine="480"/>
        <w:spacing w:line="400" w:lineRule="exact"/>
        <w:rPr>
          <w:rFonts w:ascii="宋体"/>
          <w:bCs/>
          <w:color w:val="000000"/>
          <w:sz w:val="24"/>
          <w:szCs w:val="24"/>
          <w:highlight w:val="none"/>
        </w:rPr>
      </w:pPr>
      <w:r>
        <w:rPr>
          <w:rFonts w:ascii="宋体"/>
          <w:bCs/>
          <w:color w:val="000000"/>
          <w:sz w:val="24"/>
          <w:szCs w:val="24"/>
          <w:highlight w:val="none"/>
        </w:rPr>
      </w:r>
      <w:r/>
    </w:p>
    <w:p>
      <w:pPr>
        <w:pStyle w:val="895"/>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bCs/>
          <w:color w:val="000000"/>
          <w:sz w:val="24"/>
          <w:szCs w:val="24"/>
          <w:highlight w:val="none"/>
          <w:lang w:eastAsia="zh-CN"/>
        </w:rPr>
        <w:t xml:space="preserve">JSZC-320214-JZCG-G2026-0072</w:t>
      </w:r>
      <w:r>
        <w:rPr>
          <w:rFonts w:hint="eastAsia" w:ascii="宋体" w:hAnsi="宋体"/>
          <w:bCs/>
          <w:color w:val="000000"/>
          <w:sz w:val="24"/>
          <w:szCs w:val="24"/>
          <w:highlight w:val="none"/>
        </w:rPr>
        <w:t xml:space="preserve">招标文件，经仔细阅读和研究，我方决定参加此项目的投标。</w:t>
      </w:r>
      <w:r>
        <w:rPr>
          <w:rFonts w:ascii="宋体"/>
          <w:bCs/>
          <w:color w:val="000000"/>
          <w:sz w:val="24"/>
          <w:szCs w:val="24"/>
          <w:highlight w:val="none"/>
        </w:rPr>
      </w:r>
      <w:r/>
    </w:p>
    <w:p>
      <w:pPr>
        <w:pStyle w:val="895"/>
        <w:numPr>
          <w:ilvl w:val="0"/>
          <w:numId w:val="16"/>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rPr>
          <w:rFonts w:ascii="宋体"/>
          <w:bCs/>
          <w:color w:val="000000"/>
          <w:sz w:val="24"/>
          <w:szCs w:val="24"/>
          <w:highlight w:val="none"/>
        </w:rPr>
      </w:r>
      <w:r/>
    </w:p>
    <w:p>
      <w:pPr>
        <w:pStyle w:val="895"/>
        <w:numPr>
          <w:ilvl w:val="0"/>
          <w:numId w:val="16"/>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69"/>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bCs/>
          <w:color w:val="000000"/>
          <w:sz w:val="24"/>
          <w:szCs w:val="24"/>
          <w:highlight w:val="none"/>
          <w:lang w:eastAsia="zh-CN"/>
        </w:rPr>
        <w:t xml:space="preserve">无锡市公共资源交易中心新吴分中心</w:t>
      </w:r>
      <w:r>
        <w:rPr>
          <w:rFonts w:hint="eastAsia" w:ascii="宋体" w:hAnsi="宋体"/>
          <w:bCs/>
          <w:color w:val="000000"/>
          <w:sz w:val="24"/>
          <w:szCs w:val="24"/>
          <w:highlight w:val="none"/>
        </w:rPr>
        <w:t xml:space="preserve">在招标文件中要求的文件、资料。</w:t>
      </w:r>
      <w:r>
        <w:rPr>
          <w:rStyle w:val="969"/>
          <w:bCs/>
          <w:color w:val="000000"/>
          <w:highlight w:val="none"/>
        </w:rPr>
      </w:r>
      <w:r/>
    </w:p>
    <w:p>
      <w:pPr>
        <w:pStyle w:val="895"/>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我方同意按招标文件中的规定，从规定的开标日期起遵循本投标文件，并在规定的投标有效期期满之前均具有约束力。</w:t>
      </w:r>
      <w:r>
        <w:rPr>
          <w:rFonts w:ascii="宋体"/>
          <w:bCs/>
          <w:color w:val="000000"/>
          <w:sz w:val="24"/>
          <w:szCs w:val="24"/>
          <w:highlight w:val="none"/>
        </w:rPr>
      </w:r>
      <w:r/>
    </w:p>
    <w:p>
      <w:pPr>
        <w:pStyle w:val="895"/>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rPr>
          <w:rFonts w:ascii="宋体"/>
          <w:bCs/>
          <w:color w:val="000000"/>
          <w:sz w:val="24"/>
          <w:szCs w:val="24"/>
          <w:highlight w:val="none"/>
        </w:rPr>
      </w:r>
      <w:r/>
    </w:p>
    <w:p>
      <w:pPr>
        <w:pStyle w:val="895"/>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rPr>
          <w:rFonts w:ascii="宋体"/>
          <w:bCs/>
          <w:color w:val="000000"/>
          <w:sz w:val="24"/>
          <w:szCs w:val="24"/>
          <w:highlight w:val="none"/>
        </w:rPr>
      </w:r>
      <w:r/>
    </w:p>
    <w:p>
      <w:pPr>
        <w:pStyle w:val="895"/>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rPr>
          <w:rFonts w:ascii="宋体"/>
          <w:bCs/>
          <w:color w:val="000000"/>
          <w:sz w:val="24"/>
          <w:szCs w:val="24"/>
          <w:highlight w:val="none"/>
        </w:rPr>
      </w:r>
      <w:r/>
    </w:p>
    <w:p>
      <w:pPr>
        <w:pStyle w:val="895"/>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rPr>
          <w:rFonts w:ascii="宋体"/>
          <w:bCs/>
          <w:color w:val="000000"/>
          <w:sz w:val="24"/>
          <w:szCs w:val="24"/>
          <w:highlight w:val="none"/>
        </w:rPr>
      </w:r>
      <w:r/>
    </w:p>
    <w:p>
      <w:pPr>
        <w:pStyle w:val="895"/>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rPr>
          <w:rFonts w:ascii="宋体"/>
          <w:bCs/>
          <w:color w:val="000000"/>
          <w:sz w:val="24"/>
          <w:szCs w:val="24"/>
          <w:highlight w:val="none"/>
        </w:rPr>
      </w:r>
      <w:r/>
    </w:p>
    <w:p>
      <w:pPr>
        <w:pStyle w:val="895"/>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highlight w:val="none"/>
        </w:rPr>
      </w:r>
      <w:r/>
    </w:p>
    <w:p>
      <w:pPr>
        <w:pStyle w:val="895"/>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highlight w:val="none"/>
        </w:rPr>
      </w:r>
      <w:r/>
    </w:p>
    <w:p>
      <w:pPr>
        <w:pStyle w:val="895"/>
        <w:ind w:firstLine="720"/>
        <w:spacing w:line="400" w:lineRule="exact"/>
        <w:rPr>
          <w:rFonts w:ascii="宋体"/>
          <w:bCs/>
          <w:color w:val="000000"/>
          <w:sz w:val="24"/>
          <w:szCs w:val="24"/>
          <w:highlight w:val="none"/>
        </w:rPr>
      </w:pPr>
      <w:r>
        <w:rPr>
          <w:rFonts w:ascii="宋体"/>
          <w:bCs/>
          <w:color w:val="000000"/>
          <w:sz w:val="24"/>
          <w:szCs w:val="24"/>
          <w:highlight w:val="none"/>
        </w:rPr>
      </w:r>
      <w:r/>
    </w:p>
    <w:p>
      <w:pPr>
        <w:pStyle w:val="895"/>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rPr>
          <w:rFonts w:ascii="宋体"/>
          <w:bCs/>
          <w:color w:val="000000"/>
          <w:sz w:val="24"/>
          <w:szCs w:val="24"/>
          <w:highlight w:val="none"/>
        </w:rPr>
      </w:r>
      <w:r/>
    </w:p>
    <w:p>
      <w:pPr>
        <w:pStyle w:val="895"/>
        <w:ind w:firstLine="480"/>
        <w:spacing w:line="400" w:lineRule="exact"/>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r>
      <w:r/>
    </w:p>
    <w:p>
      <w:pPr>
        <w:pStyle w:val="895"/>
        <w:spacing w:line="4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rPr>
          <w:rFonts w:hint="eastAsia" w:ascii="宋体" w:hAnsi="宋体"/>
          <w:bCs/>
          <w:color w:val="000000"/>
          <w:sz w:val="24"/>
          <w:szCs w:val="24"/>
          <w:highlight w:val="none"/>
        </w:rPr>
      </w:r>
      <w:r/>
    </w:p>
    <w:p>
      <w:pPr>
        <w:pStyle w:val="895"/>
        <w:spacing w:line="360" w:lineRule="auto"/>
        <w:rPr>
          <w:rFonts w:hint="eastAsia"/>
          <w:b/>
          <w:color w:val="000000"/>
          <w:sz w:val="28"/>
          <w:szCs w:val="28"/>
          <w:highlight w:val="none"/>
        </w:rPr>
      </w:pPr>
      <w:r>
        <w:rPr>
          <w:rFonts w:hint="eastAsia" w:ascii="宋体" w:hAnsi="宋体"/>
          <w:bCs/>
          <w:color w:val="000000"/>
          <w:sz w:val="24"/>
          <w:szCs w:val="24"/>
          <w:highlight w:val="none"/>
        </w:rPr>
        <w:br w:type="page" w:clear="all"/>
      </w:r>
      <w:r>
        <w:rPr>
          <w:rFonts w:hint="eastAsia"/>
          <w:b/>
          <w:color w:val="000000"/>
          <w:sz w:val="28"/>
          <w:szCs w:val="28"/>
          <w:highlight w:val="none"/>
        </w:rPr>
        <w:t xml:space="preserve">七、承诺书（给定格式）：</w:t>
      </w:r>
      <w:r>
        <w:rPr>
          <w:rFonts w:hint="eastAsia"/>
          <w:b/>
          <w:color w:val="000000"/>
          <w:sz w:val="28"/>
          <w:szCs w:val="28"/>
          <w:highlight w:val="none"/>
        </w:rPr>
      </w:r>
      <w:r/>
    </w:p>
    <w:p>
      <w:pPr>
        <w:pStyle w:val="895"/>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承诺书</w:t>
      </w:r>
      <w:r>
        <w:rPr>
          <w:rFonts w:hint="eastAsia" w:ascii="黑体" w:eastAsia="黑体"/>
          <w:bCs/>
          <w:color w:val="000000"/>
          <w:sz w:val="28"/>
          <w:szCs w:val="28"/>
          <w:highlight w:val="none"/>
        </w:rPr>
      </w:r>
      <w:r/>
    </w:p>
    <w:p>
      <w:pPr>
        <w:pStyle w:val="895"/>
        <w:spacing w:line="480" w:lineRule="auto"/>
        <w:rPr>
          <w:rFonts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投标人</w:t>
      </w:r>
      <w:r>
        <w:rPr>
          <w:rFonts w:hint="eastAsia" w:ascii="宋体" w:hAnsi="宋体"/>
          <w:color w:val="000000"/>
          <w:sz w:val="24"/>
          <w:szCs w:val="24"/>
          <w:highlight w:val="none"/>
        </w:rPr>
        <w:t xml:space="preserve">名称）针对本项目</w:t>
      </w:r>
      <w:r>
        <w:rPr>
          <w:rFonts w:hint="eastAsia" w:ascii="宋体" w:hAnsi="宋体"/>
          <w:bCs/>
          <w:color w:val="000000"/>
          <w:sz w:val="24"/>
          <w:szCs w:val="24"/>
          <w:highlight w:val="none"/>
          <w:lang w:eastAsia="zh-CN"/>
        </w:rPr>
        <w:t xml:space="preserve">JSZC-320214-JZCG-G2026-0072</w:t>
      </w:r>
      <w:r>
        <w:rPr>
          <w:rFonts w:hint="eastAsia" w:ascii="宋体" w:hAnsi="宋体"/>
          <w:color w:val="000000"/>
          <w:sz w:val="24"/>
          <w:szCs w:val="24"/>
          <w:highlight w:val="none"/>
        </w:rPr>
        <w:t xml:space="preserve">在此承诺：</w:t>
      </w:r>
      <w:r>
        <w:rPr>
          <w:rFonts w:ascii="宋体" w:hAnsi="宋体"/>
          <w:color w:val="000000"/>
          <w:sz w:val="24"/>
          <w:szCs w:val="24"/>
          <w:highlight w:val="none"/>
        </w:rPr>
      </w:r>
      <w:r/>
    </w:p>
    <w:p>
      <w:pPr>
        <w:pStyle w:val="895"/>
        <w:ind w:firstLine="480"/>
        <w:spacing w:line="480" w:lineRule="auto"/>
        <w:rPr>
          <w:rFonts w:ascii="宋体" w:hAnsi="宋体"/>
          <w:bCs/>
          <w:color w:val="000000"/>
          <w:sz w:val="24"/>
          <w:szCs w:val="24"/>
          <w:highlight w:val="none"/>
        </w:rPr>
      </w:pPr>
      <w:r>
        <w:rPr>
          <w:rFonts w:hint="eastAsia" w:ascii="宋体" w:hAnsi="宋体"/>
          <w:color w:val="000000"/>
          <w:sz w:val="24"/>
          <w:szCs w:val="24"/>
          <w:highlight w:val="none"/>
        </w:rPr>
        <w:t xml:space="preserve">1.本公司（单位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对本项目所提供的货物均为原厂全新合格品，提供的服务符合招标文件要求。</w:t>
      </w:r>
      <w:r>
        <w:rPr>
          <w:rFonts w:ascii="宋体" w:hAnsi="宋体"/>
          <w:bCs/>
          <w:color w:val="000000"/>
          <w:sz w:val="24"/>
          <w:szCs w:val="24"/>
          <w:highlight w:val="none"/>
        </w:rPr>
      </w:r>
      <w:r/>
    </w:p>
    <w:p>
      <w:pPr>
        <w:pStyle w:val="895"/>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t xml:space="preserve">2.本项目中如有涉及商品包装、快递包装要求的，本公司（单位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）对于中标产品的包装将严格按《关于印发〈商品包装政府采购需求标准（试行）〉、〈快递包装政府采购需求标准（试行）〉的通知》（财办库〔2020〕123号）文件执行。</w:t>
      </w:r>
      <w:r>
        <w:rPr>
          <w:rFonts w:hint="eastAsia" w:ascii="宋体"/>
          <w:bCs/>
          <w:color w:val="000000"/>
          <w:sz w:val="24"/>
          <w:szCs w:val="24"/>
          <w:highlight w:val="none"/>
        </w:rPr>
      </w:r>
      <w:r/>
    </w:p>
    <w:p>
      <w:pPr>
        <w:pStyle w:val="895"/>
        <w:ind w:firstLine="480"/>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3.本项目中如有涉及数据中心相关设备、运维服务的，本公司（单位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color w:val="000000"/>
          <w:sz w:val="24"/>
          <w:szCs w:val="24"/>
          <w:highlight w:val="none"/>
        </w:rPr>
      </w:r>
      <w:r/>
    </w:p>
    <w:p>
      <w:pPr>
        <w:pStyle w:val="895"/>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将按规定执行国家和我省VOCs含量限制标准；如非强制性标准的，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color w:val="000000"/>
          <w:sz w:val="24"/>
          <w:szCs w:val="24"/>
          <w:highlight w:val="none"/>
        </w:rPr>
      </w:r>
      <w:r/>
    </w:p>
    <w:p>
      <w:pPr>
        <w:pStyle w:val="895"/>
        <w:ind w:firstLine="480"/>
        <w:spacing w:line="480" w:lineRule="auto"/>
        <w:rPr>
          <w:rFonts w:hint="eastAsia" w:ascii="宋体" w:hAnsi="宋体" w:cs="宋体"/>
          <w:color w:val="000000"/>
          <w:sz w:val="24"/>
          <w:szCs w:val="24"/>
          <w:highlight w:val="none"/>
        </w:rPr>
      </w:pPr>
      <w:r>
        <w:rPr>
          <w:rFonts w:hint="eastAsia" w:ascii="宋体"/>
          <w:bCs/>
          <w:color w:val="000000"/>
          <w:sz w:val="24"/>
          <w:szCs w:val="24"/>
          <w:highlight w:val="none"/>
        </w:rPr>
        <w:t xml:space="preserve">5.</w:t>
      </w:r>
      <w:r>
        <w:rPr>
          <w:rFonts w:hint="eastAsia" w:ascii="宋体" w:hAnsi="宋体" w:cs="宋体"/>
          <w:color w:val="000000"/>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）将所投产品符合相关要求和标准。在满足</w:t>
      </w:r>
      <w:r>
        <w:rPr>
          <w:rFonts w:hint="eastAsia" w:ascii="宋体" w:hAnsi="宋体" w:cs="宋体"/>
          <w:color w:val="000000"/>
          <w:sz w:val="24"/>
          <w:szCs w:val="24"/>
          <w:highlight w:val="none"/>
        </w:rPr>
        <w:t xml:space="preserve">《需求标准》的前提下，如招标文件中对七种软硬件有其他要求的，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）所投产品将</w:t>
      </w:r>
      <w:r>
        <w:rPr>
          <w:rFonts w:hint="eastAsia" w:ascii="宋体" w:hAnsi="宋体" w:cs="宋体"/>
          <w:color w:val="000000"/>
          <w:sz w:val="24"/>
          <w:szCs w:val="24"/>
          <w:highlight w:val="none"/>
        </w:rPr>
        <w:t xml:space="preserve">满足招标文件要求。如采购人在</w:t>
      </w:r>
      <w:r>
        <w:rPr>
          <w:rFonts w:hint="eastAsia" w:ascii="宋体"/>
          <w:bCs/>
          <w:color w:val="000000"/>
          <w:sz w:val="24"/>
          <w:szCs w:val="24"/>
          <w:highlight w:val="none"/>
        </w:rPr>
        <w:t xml:space="preserve">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）将予以配合。</w:t>
      </w:r>
      <w:r>
        <w:rPr>
          <w:rFonts w:hint="eastAsia" w:ascii="宋体" w:hAnsi="宋体" w:cs="宋体"/>
          <w:color w:val="000000"/>
          <w:sz w:val="24"/>
          <w:szCs w:val="24"/>
          <w:highlight w:val="none"/>
        </w:rPr>
      </w:r>
      <w:r/>
    </w:p>
    <w:p>
      <w:pPr>
        <w:pStyle w:val="895"/>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r>
      <w:r/>
    </w:p>
    <w:p>
      <w:pPr>
        <w:pStyle w:val="895"/>
        <w:ind w:firstLine="480"/>
        <w:spacing w:line="480" w:lineRule="auto"/>
        <w:rPr>
          <w:rFonts w:hint="eastAsia" w:ascii="宋体"/>
          <w:bCs/>
          <w:color w:val="000000"/>
          <w:sz w:val="24"/>
          <w:szCs w:val="24"/>
          <w:highlight w:val="none"/>
        </w:rPr>
      </w:pPr>
      <w:r>
        <w:rPr>
          <w:rFonts w:ascii="宋体"/>
          <w:bCs/>
          <w:color w:val="000000"/>
          <w:sz w:val="24"/>
          <w:szCs w:val="24"/>
          <w:highlight w:val="none"/>
        </w:rPr>
        <w:t xml:space="preserve">……</w:t>
      </w:r>
      <w:r>
        <w:rPr>
          <w:rFonts w:hint="eastAsia" w:ascii="宋体"/>
          <w:bCs/>
          <w:color w:val="000000"/>
          <w:sz w:val="24"/>
          <w:szCs w:val="24"/>
          <w:highlight w:val="none"/>
        </w:rPr>
        <w:t xml:space="preserve">（投标人如有其他承诺的可在此处添加）</w:t>
      </w:r>
      <w:r>
        <w:rPr>
          <w:rFonts w:hint="eastAsia" w:ascii="宋体"/>
          <w:bCs/>
          <w:color w:val="000000"/>
          <w:sz w:val="24"/>
          <w:szCs w:val="24"/>
          <w:highlight w:val="none"/>
        </w:rPr>
      </w:r>
      <w:r/>
    </w:p>
    <w:p>
      <w:pPr>
        <w:pStyle w:val="895"/>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r>
      <w:r/>
    </w:p>
    <w:p>
      <w:pPr>
        <w:pStyle w:val="895"/>
        <w:ind w:firstLine="480"/>
        <w:spacing w:line="480" w:lineRule="auto"/>
        <w:rPr>
          <w:rFonts w:ascii="宋体" w:hAnsi="宋体"/>
          <w:color w:val="000000"/>
          <w:sz w:val="24"/>
          <w:szCs w:val="20"/>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将承担一切法律责任。</w:t>
      </w:r>
      <w:r>
        <w:rPr>
          <w:rFonts w:ascii="宋体" w:hAnsi="宋体"/>
          <w:color w:val="000000"/>
          <w:sz w:val="24"/>
          <w:szCs w:val="20"/>
          <w:highlight w:val="none"/>
        </w:rPr>
      </w:r>
      <w:r/>
    </w:p>
    <w:p>
      <w:pPr>
        <w:pStyle w:val="895"/>
        <w:ind w:firstLine="540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pStyle w:val="895"/>
        <w:ind w:firstLine="372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rPr>
          <w:rFonts w:ascii="宋体" w:hAnsi="宋体"/>
          <w:bCs/>
          <w:color w:val="000000"/>
          <w:sz w:val="24"/>
          <w:szCs w:val="24"/>
          <w:highlight w:val="none"/>
        </w:rPr>
      </w:r>
      <w:r/>
    </w:p>
    <w:p>
      <w:pPr>
        <w:pStyle w:val="895"/>
        <w:rPr>
          <w:rFonts w:hint="eastAsia"/>
          <w:b/>
          <w:color w:val="000000"/>
          <w:sz w:val="28"/>
          <w:szCs w:val="28"/>
          <w:highlight w:val="none"/>
        </w:rPr>
        <w:outlineLvl w:val="0"/>
      </w:pPr>
      <w:r>
        <w:rPr>
          <w:rFonts w:ascii="宋体" w:hAnsi="宋体"/>
          <w:bCs/>
          <w:color w:val="000000"/>
          <w:sz w:val="24"/>
          <w:szCs w:val="24"/>
          <w:highlight w:val="none"/>
        </w:rPr>
        <w:br w:type="page" w:clear="all"/>
      </w:r>
      <w:r>
        <w:rPr>
          <w:rFonts w:hint="eastAsia"/>
          <w:b/>
          <w:color w:val="000000"/>
          <w:sz w:val="28"/>
          <w:szCs w:val="28"/>
          <w:highlight w:val="none"/>
        </w:rPr>
        <w:t xml:space="preserve">七、承诺书（给定格式）：</w:t>
      </w:r>
      <w:r>
        <w:rPr>
          <w:rFonts w:hint="eastAsia"/>
          <w:b/>
          <w:color w:val="000000"/>
          <w:sz w:val="28"/>
          <w:szCs w:val="28"/>
          <w:highlight w:val="none"/>
        </w:rPr>
      </w:r>
      <w:r/>
    </w:p>
    <w:p>
      <w:pPr>
        <w:pStyle w:val="895"/>
        <w:ind w:firstLine="602"/>
        <w:rPr>
          <w:rFonts w:hint="eastAsia"/>
          <w:b/>
          <w:color w:val="000000"/>
          <w:sz w:val="30"/>
          <w:szCs w:val="30"/>
          <w:highlight w:val="none"/>
        </w:rPr>
        <w:outlineLvl w:val="0"/>
      </w:pPr>
      <w:r>
        <w:rPr>
          <w:rFonts w:hint="eastAsia"/>
          <w:b/>
          <w:color w:val="000000"/>
          <w:sz w:val="30"/>
          <w:szCs w:val="30"/>
          <w:highlight w:val="none"/>
        </w:rPr>
      </w:r>
      <w:r/>
    </w:p>
    <w:p>
      <w:pPr>
        <w:pStyle w:val="895"/>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承诺书</w:t>
      </w:r>
      <w:r>
        <w:rPr>
          <w:rFonts w:ascii="黑体" w:eastAsia="黑体"/>
          <w:bCs/>
          <w:color w:val="000000"/>
          <w:sz w:val="28"/>
          <w:szCs w:val="28"/>
          <w:highlight w:val="none"/>
        </w:rPr>
      </w:r>
      <w:r/>
    </w:p>
    <w:p>
      <w:pPr>
        <w:pStyle w:val="895"/>
        <w:spacing w:line="480" w:lineRule="auto"/>
        <w:rPr>
          <w:rFonts w:hint="eastAsia"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（投标人名称）针</w:t>
      </w:r>
      <w:r>
        <w:rPr>
          <w:rFonts w:hint="eastAsia" w:ascii="宋体" w:hAnsi="宋体"/>
          <w:bCs/>
          <w:color w:val="000000"/>
          <w:sz w:val="24"/>
          <w:szCs w:val="24"/>
          <w:highlight w:val="none"/>
        </w:rPr>
        <w:t xml:space="preserve">对本项目</w:t>
      </w:r>
      <w:r>
        <w:rPr>
          <w:rFonts w:hint="eastAsia" w:ascii="宋体" w:hAnsi="宋体"/>
          <w:bCs/>
          <w:color w:val="000000"/>
          <w:sz w:val="24"/>
          <w:szCs w:val="24"/>
          <w:highlight w:val="none"/>
          <w:lang w:eastAsia="zh-CN"/>
        </w:rPr>
        <w:t xml:space="preserve">JSZC-320214-JZCG-G2026-0072</w:t>
      </w:r>
      <w:r>
        <w:rPr>
          <w:rFonts w:hint="eastAsia" w:ascii="宋体" w:hAnsi="宋体"/>
          <w:color w:val="000000"/>
          <w:sz w:val="24"/>
          <w:szCs w:val="24"/>
          <w:highlight w:val="none"/>
        </w:rPr>
        <w:t xml:space="preserve">在此对服务保障做如下承诺：</w:t>
      </w:r>
      <w:r>
        <w:rPr>
          <w:rFonts w:hint="eastAsia" w:ascii="宋体" w:hAnsi="宋体"/>
          <w:color w:val="000000"/>
          <w:sz w:val="24"/>
          <w:szCs w:val="24"/>
          <w:highlight w:val="none"/>
        </w:rPr>
      </w:r>
      <w:r/>
    </w:p>
    <w:p>
      <w:pPr>
        <w:pStyle w:val="895"/>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9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1.本公司（单位</w:t>
      </w:r>
      <w:r>
        <w:rPr>
          <w:rFonts w:hint="eastAsia" w:ascii="宋体" w:hAnsi="宋体"/>
          <w:bCs/>
          <w:color w:val="000000"/>
          <w:sz w:val="24"/>
          <w:szCs w:val="24"/>
          <w:highlight w:val="none"/>
        </w:rPr>
        <w:t xml:space="preserve">、联合体</w:t>
      </w:r>
      <w:r>
        <w:rPr>
          <w:rFonts w:hint="eastAsia" w:ascii="宋体" w:hAnsi="宋体" w:cs="宋体"/>
          <w:color w:val="000000"/>
          <w:sz w:val="24"/>
          <w:szCs w:val="24"/>
          <w:highlight w:val="none"/>
        </w:rPr>
        <w:t xml:space="preserve">）对本项目所提供的服务符合招标文件要求；</w:t>
      </w:r>
      <w:r>
        <w:rPr>
          <w:rFonts w:hint="eastAsia" w:ascii="宋体" w:hAnsi="宋体" w:cs="宋体"/>
          <w:color w:val="000000"/>
          <w:sz w:val="24"/>
          <w:szCs w:val="24"/>
          <w:highlight w:val="none"/>
        </w:rPr>
      </w:r>
      <w:r/>
    </w:p>
    <w:p>
      <w:pPr>
        <w:pStyle w:val="89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2.本公司（单位</w:t>
      </w:r>
      <w:r>
        <w:rPr>
          <w:rFonts w:hint="eastAsia" w:ascii="宋体" w:hAnsi="宋体"/>
          <w:bCs/>
          <w:color w:val="000000"/>
          <w:sz w:val="24"/>
          <w:szCs w:val="24"/>
          <w:highlight w:val="none"/>
        </w:rPr>
        <w:t xml:space="preserve">、联合体</w:t>
      </w:r>
      <w:r>
        <w:rPr>
          <w:rFonts w:hint="eastAsia" w:ascii="宋体" w:hAnsi="宋体" w:cs="宋体"/>
          <w:color w:val="000000"/>
          <w:sz w:val="24"/>
          <w:szCs w:val="24"/>
          <w:highlight w:val="none"/>
        </w:rPr>
        <w:t xml:space="preserve">）保证中标并合同签订生效后，将按招标文件要求及所投的投标文件中做出的相应承诺将相关人员及时配置到位。</w:t>
      </w:r>
      <w:r>
        <w:rPr>
          <w:rFonts w:hint="eastAsia" w:ascii="宋体" w:hAnsi="宋体" w:cs="宋体"/>
          <w:color w:val="000000"/>
          <w:sz w:val="24"/>
          <w:szCs w:val="24"/>
          <w:highlight w:val="none"/>
        </w:rPr>
      </w:r>
      <w:r/>
    </w:p>
    <w:p>
      <w:pPr>
        <w:pStyle w:val="89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p>
      <w:pPr>
        <w:pStyle w:val="89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p>
      <w:pPr>
        <w:pStyle w:val="89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p>
      <w:pPr>
        <w:pStyle w:val="895"/>
        <w:ind w:firstLine="465"/>
        <w:spacing w:line="360" w:lineRule="auto"/>
        <w:tabs>
          <w:tab w:val="left" w:pos="94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p>
      <w:pPr>
        <w:pStyle w:val="895"/>
        <w:ind w:firstLine="960"/>
        <w:spacing w:line="480" w:lineRule="auto"/>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95"/>
        <w:ind w:firstLine="96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将承担一切法律责任。</w:t>
      </w:r>
      <w:r>
        <w:rPr>
          <w:rFonts w:hint="eastAsia" w:ascii="宋体" w:hAnsi="宋体"/>
          <w:bCs/>
          <w:color w:val="000000"/>
          <w:sz w:val="24"/>
          <w:szCs w:val="24"/>
          <w:highlight w:val="none"/>
        </w:rPr>
      </w:r>
      <w:r/>
    </w:p>
    <w:p>
      <w:pPr>
        <w:pStyle w:val="895"/>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95"/>
        <w:ind w:firstLine="3720"/>
        <w:spacing w:line="480" w:lineRule="auto"/>
        <w:rPr>
          <w:rFonts w:hint="eastAsia" w:ascii="宋体" w:hAnsi="宋体"/>
          <w:bCs/>
          <w:color w:val="000000"/>
          <w:sz w:val="24"/>
          <w:szCs w:val="24"/>
          <w:highlight w:val="none"/>
        </w:rPr>
      </w:pPr>
      <w:r>
        <w:rPr>
          <w:rFonts w:hint="eastAsia" w:ascii="宋体" w:hAnsi="宋体"/>
          <w:color w:val="000000"/>
          <w:sz w:val="24"/>
          <w:szCs w:val="24"/>
          <w:highlight w:val="none"/>
        </w:rPr>
        <w:t xml:space="preserve">投标人名称</w:t>
      </w:r>
      <w:r>
        <w:rPr>
          <w:rFonts w:hint="eastAsia" w:ascii="宋体" w:hAnsi="宋体"/>
          <w:bCs/>
          <w:color w:val="000000"/>
          <w:sz w:val="24"/>
          <w:szCs w:val="24"/>
          <w:highlight w:val="none"/>
        </w:rPr>
        <w:t xml:space="preserve">（盖章）：</w:t>
      </w:r>
      <w:r>
        <w:rPr>
          <w:rFonts w:hint="eastAsia" w:ascii="宋体" w:hAnsi="宋体"/>
          <w:bCs/>
          <w:color w:val="000000"/>
          <w:sz w:val="24"/>
          <w:szCs w:val="24"/>
          <w:highlight w:val="none"/>
        </w:rPr>
      </w:r>
      <w:r/>
    </w:p>
    <w:p>
      <w:pPr>
        <w:pStyle w:val="895"/>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95"/>
        <w:ind w:firstLine="420"/>
        <w:spacing w:line="480" w:lineRule="auto"/>
        <w:rPr>
          <w:rFonts w:ascii="宋体"/>
          <w:bCs/>
          <w:color w:val="000000"/>
          <w:sz w:val="24"/>
          <w:szCs w:val="24"/>
          <w:highlight w:val="none"/>
        </w:rPr>
      </w:pPr>
      <w:r>
        <w:rPr>
          <w:rFonts w:hint="eastAsia" w:ascii="宋体" w:hAnsi="宋体"/>
          <w:bCs/>
          <w:color w:val="000000"/>
          <w:highlight w:val="none"/>
        </w:rPr>
        <w:t xml:space="preserve">（注：以上内容由投标单位根据采购要求自行完善。）</w:t>
      </w:r>
      <w:r>
        <w:rPr>
          <w:rFonts w:ascii="宋体"/>
          <w:bCs/>
          <w:color w:val="000000"/>
          <w:sz w:val="24"/>
          <w:szCs w:val="24"/>
          <w:highlight w:val="none"/>
        </w:rPr>
      </w:r>
      <w:r/>
    </w:p>
    <w:p>
      <w:pPr>
        <w:pStyle w:val="895"/>
        <w:spacing w:line="36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八、开标一览表：</w:t>
      </w:r>
      <w:r>
        <w:rPr>
          <w:rFonts w:hint="eastAsia"/>
          <w:b/>
          <w:color w:val="000000"/>
          <w:sz w:val="28"/>
          <w:szCs w:val="28"/>
          <w:highlight w:val="none"/>
        </w:rPr>
      </w:r>
      <w:r/>
    </w:p>
    <w:p>
      <w:pPr>
        <w:pStyle w:val="895"/>
        <w:ind w:firstLine="482"/>
        <w:spacing w:line="440" w:lineRule="exact"/>
        <w:rPr>
          <w:rFonts w:hint="eastAsia" w:ascii="Arial" w:hAnsi="Arial"/>
          <w:b/>
          <w:color w:val="000000"/>
          <w:sz w:val="24"/>
          <w:highlight w:val="none"/>
        </w:rPr>
      </w:pPr>
      <w:r>
        <w:rPr>
          <w:rFonts w:hint="eastAsia" w:ascii="Arial" w:hAnsi="Arial"/>
          <w:b/>
          <w:color w:val="000000"/>
          <w:sz w:val="24"/>
          <w:highlight w:val="none"/>
        </w:rPr>
      </w:r>
      <w:r/>
    </w:p>
    <w:p>
      <w:pPr>
        <w:pStyle w:val="895"/>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开标一览表</w:t>
      </w:r>
      <w:r>
        <w:rPr>
          <w:rFonts w:ascii="黑体" w:eastAsia="黑体"/>
          <w:bCs/>
          <w:color w:val="000000"/>
          <w:sz w:val="28"/>
          <w:szCs w:val="28"/>
          <w:highlight w:val="none"/>
        </w:rPr>
      </w:r>
      <w:r/>
    </w:p>
    <w:p>
      <w:pPr>
        <w:pStyle w:val="895"/>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895"/>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 </w:t>
      </w:r>
      <w:r>
        <w:rPr>
          <w:rFonts w:hint="eastAsia" w:ascii="黑体" w:eastAsia="黑体"/>
          <w:bCs/>
          <w:color w:val="000000"/>
          <w:sz w:val="24"/>
          <w:szCs w:val="24"/>
          <w:highlight w:val="none"/>
        </w:rPr>
      </w:r>
      <w:r/>
    </w:p>
    <w:p>
      <w:pPr>
        <w:pStyle w:val="895"/>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895"/>
        <w:spacing w:line="360" w:lineRule="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JSZC-320214-JZCG-G2026-0072</w:t>
      </w:r>
      <w:r>
        <w:rPr>
          <w:rFonts w:hint="eastAsia" w:ascii="黑体" w:eastAsia="黑体"/>
          <w:bCs/>
          <w:color w:val="000000"/>
          <w:sz w:val="24"/>
          <w:szCs w:val="24"/>
          <w:highlight w:val="none"/>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95"/>
              <w:jc w:val="center"/>
              <w:rPr>
                <w:rFonts w:ascii="宋体"/>
                <w:b/>
                <w:bCs/>
                <w:color w:val="000000"/>
                <w:sz w:val="24"/>
                <w:szCs w:val="24"/>
                <w:highlight w:val="none"/>
              </w:rPr>
            </w:pPr>
            <w:r>
              <w:rPr>
                <w:rFonts w:hint="eastAsia" w:ascii="宋体" w:hAnsi="宋体"/>
                <w:b/>
                <w:bCs/>
                <w:color w:val="000000"/>
                <w:sz w:val="24"/>
                <w:szCs w:val="24"/>
                <w:highlight w:val="none"/>
              </w:rPr>
              <w:t xml:space="preserve">项目名称</w:t>
            </w:r>
            <w:r>
              <w:rPr>
                <w:rFonts w:ascii="宋体"/>
                <w:b/>
                <w:bCs/>
                <w:color w:val="000000"/>
                <w:sz w:val="24"/>
                <w:szCs w:val="24"/>
                <w:highlight w:val="none"/>
              </w:rPr>
            </w:r>
            <w:r/>
          </w:p>
        </w:tc>
        <w:tc>
          <w:tcPr>
            <w:tcW w:w="3188" w:type="dxa"/>
            <w:vAlign w:val="center"/>
            <w:textDirection w:val="lrTb"/>
            <w:noWrap w:val="false"/>
          </w:tcPr>
          <w:p>
            <w:pPr>
              <w:pStyle w:val="895"/>
              <w:jc w:val="center"/>
              <w:rPr>
                <w:rFonts w:hint="eastAsia" w:ascii="宋体" w:eastAsia="宋体"/>
                <w:b/>
                <w:bCs/>
                <w:color w:val="000000"/>
                <w:sz w:val="24"/>
                <w:szCs w:val="24"/>
                <w:highlight w:val="none"/>
                <w:lang w:eastAsia="zh-CN"/>
              </w:rPr>
            </w:pPr>
            <w:r>
              <w:rPr>
                <w:rFonts w:hint="eastAsia" w:ascii="宋体" w:hAnsi="宋体"/>
                <w:b/>
                <w:bCs/>
                <w:color w:val="000000"/>
                <w:sz w:val="24"/>
                <w:szCs w:val="24"/>
                <w:highlight w:val="none"/>
              </w:rPr>
              <w:t xml:space="preserve">投标总报价</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小写</w:t>
            </w:r>
            <w:r>
              <w:rPr>
                <w:rFonts w:ascii="宋体" w:hAnsi="宋体"/>
                <w:b/>
                <w:bCs/>
                <w:color w:val="000000"/>
                <w:sz w:val="24"/>
                <w:szCs w:val="24"/>
                <w:highlight w:val="none"/>
              </w:rPr>
              <w:t xml:space="preserve">)</w:t>
            </w:r>
            <w:r>
              <w:rPr>
                <w:rFonts w:hint="eastAsia" w:ascii="宋体" w:eastAsia="宋体"/>
                <w:b/>
                <w:bCs/>
                <w:color w:val="000000"/>
                <w:sz w:val="24"/>
                <w:szCs w:val="24"/>
                <w:highlight w:val="none"/>
                <w:lang w:eastAsia="zh-CN"/>
              </w:rPr>
            </w:r>
            <w:r/>
          </w:p>
        </w:tc>
      </w:tr>
      <w:tr>
        <w:trPr>
          <w:cantSplit/>
          <w:trHeight w:val="1630"/>
        </w:trPr>
        <w:tc>
          <w:tcPr>
            <w:tcW w:w="5697" w:type="dxa"/>
            <w:vAlign w:val="center"/>
            <w:textDirection w:val="lrTb"/>
            <w:noWrap w:val="false"/>
          </w:tcPr>
          <w:p>
            <w:pPr>
              <w:pStyle w:val="1010"/>
              <w:jc w:val="center"/>
              <w:spacing w:line="400" w:lineRule="exact"/>
              <w:rPr>
                <w:rFonts w:hint="eastAsia" w:hAnsi="宋体" w:eastAsia="宋体"/>
                <w:bCs/>
                <w:color w:val="000000"/>
                <w:szCs w:val="24"/>
                <w:highlight w:val="none"/>
                <w:lang w:eastAsia="zh-CN"/>
              </w:rPr>
            </w:pPr>
            <w:r>
              <w:rPr>
                <w:rFonts w:hint="eastAsia" w:hAnsi="宋体"/>
                <w:bCs/>
                <w:color w:val="000000"/>
                <w:szCs w:val="24"/>
                <w:highlight w:val="none"/>
                <w:lang w:eastAsia="zh-CN"/>
              </w:rPr>
              <w:t xml:space="preserve">无锡市新吴区文博实验中学物业管理服务项目</w:t>
            </w:r>
            <w:r>
              <w:rPr>
                <w:rFonts w:hint="eastAsia" w:hAnsi="宋体" w:eastAsia="宋体"/>
                <w:bCs/>
                <w:color w:val="000000"/>
                <w:szCs w:val="24"/>
                <w:highlight w:val="none"/>
                <w:lang w:eastAsia="zh-CN"/>
              </w:rPr>
            </w:r>
            <w:r/>
          </w:p>
        </w:tc>
        <w:tc>
          <w:tcPr>
            <w:tcW w:w="3188" w:type="dxa"/>
            <w:vAlign w:val="center"/>
            <w:textDirection w:val="lrTb"/>
            <w:noWrap w:val="false"/>
          </w:tcPr>
          <w:p>
            <w:pPr>
              <w:pStyle w:val="1010"/>
              <w:jc w:val="center"/>
              <w:rPr>
                <w:rFonts w:hAnsi="宋体"/>
                <w:b/>
                <w:color w:val="000000"/>
                <w:szCs w:val="24"/>
                <w:highlight w:val="none"/>
              </w:rPr>
            </w:pPr>
            <w:r>
              <w:rPr>
                <w:rFonts w:hAnsi="宋体"/>
                <w:b/>
                <w:color w:val="000000"/>
                <w:szCs w:val="24"/>
                <w:highlight w:val="none"/>
              </w:rPr>
            </w:r>
            <w:r/>
          </w:p>
        </w:tc>
      </w:tr>
      <w:tr>
        <w:trPr>
          <w:cantSplit/>
          <w:trHeight w:val="780"/>
        </w:trPr>
        <w:tc>
          <w:tcPr>
            <w:gridSpan w:val="2"/>
            <w:tcW w:w="8885" w:type="dxa"/>
            <w:vAlign w:val="center"/>
            <w:textDirection w:val="lrTb"/>
            <w:noWrap w:val="false"/>
          </w:tcPr>
          <w:p>
            <w:pPr>
              <w:pStyle w:val="895"/>
              <w:rPr>
                <w:rFonts w:ascii="宋体"/>
                <w:bCs/>
                <w:color w:val="000000"/>
                <w:sz w:val="24"/>
                <w:szCs w:val="24"/>
                <w:highlight w:val="none"/>
              </w:rPr>
            </w:pPr>
            <w:r>
              <w:rPr>
                <w:rFonts w:hint="eastAsia" w:ascii="黑体" w:eastAsia="黑体"/>
                <w:color w:val="000000"/>
                <w:sz w:val="24"/>
                <w:highlight w:val="none"/>
              </w:rPr>
              <w:t xml:space="preserve">投标总报价（大写）</w:t>
            </w:r>
            <w:r>
              <w:rPr>
                <w:rFonts w:hint="eastAsia" w:ascii="宋体" w:hAnsi="宋体"/>
                <w:bCs/>
                <w:color w:val="000000"/>
                <w:sz w:val="24"/>
                <w:szCs w:val="24"/>
                <w:highlight w:val="none"/>
              </w:rPr>
              <w:t xml:space="preserve">：</w:t>
            </w:r>
            <w:r>
              <w:rPr>
                <w:rFonts w:ascii="宋体"/>
                <w:bCs/>
                <w:color w:val="000000"/>
                <w:sz w:val="24"/>
                <w:szCs w:val="24"/>
                <w:highlight w:val="none"/>
              </w:rPr>
              <w:t xml:space="preserve"> </w:t>
            </w:r>
            <w:r>
              <w:rPr>
                <w:rFonts w:ascii="宋体"/>
                <w:bCs/>
                <w:color w:val="000000"/>
                <w:sz w:val="24"/>
                <w:szCs w:val="24"/>
                <w:highlight w:val="none"/>
              </w:rPr>
            </w:r>
            <w:r/>
          </w:p>
        </w:tc>
      </w:tr>
    </w:tbl>
    <w:p>
      <w:pPr>
        <w:pStyle w:val="895"/>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黑体" w:eastAsia="黑体"/>
          <w:bCs/>
          <w:color w:val="000000"/>
          <w:sz w:val="24"/>
          <w:szCs w:val="24"/>
          <w:highlight w:val="none"/>
        </w:rPr>
      </w:r>
      <w:r/>
    </w:p>
    <w:p>
      <w:pPr>
        <w:pStyle w:val="895"/>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895"/>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895"/>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color w:val="000000"/>
          <w:sz w:val="24"/>
          <w:szCs w:val="24"/>
          <w:highlight w:val="none"/>
        </w:rPr>
      </w:r>
      <w:r/>
    </w:p>
    <w:p>
      <w:pPr>
        <w:pStyle w:val="895"/>
        <w:spacing w:line="360" w:lineRule="auto"/>
        <w:rPr>
          <w:rFonts w:hint="eastAsia" w:ascii="宋体" w:hAnsi="宋体"/>
          <w:bCs/>
          <w:color w:val="000000"/>
          <w:highlight w:val="none"/>
          <w:u w:val="single"/>
        </w:rPr>
      </w:pPr>
      <w:r>
        <w:rPr>
          <w:rFonts w:hint="eastAsia" w:ascii="黑体" w:eastAsia="黑体"/>
          <w:bCs/>
          <w:color w:val="000000"/>
          <w:sz w:val="24"/>
          <w:szCs w:val="24"/>
          <w:highlight w:val="none"/>
        </w:rPr>
        <w:br w:type="page" w:clear="all"/>
      </w:r>
      <w:r>
        <w:rPr>
          <w:rFonts w:hint="eastAsia"/>
          <w:b/>
          <w:color w:val="000000"/>
          <w:sz w:val="28"/>
          <w:szCs w:val="28"/>
          <w:highlight w:val="none"/>
        </w:rPr>
        <w:t xml:space="preserve">九、分项</w:t>
      </w:r>
      <w:r>
        <w:rPr>
          <w:b/>
          <w:color w:val="000000"/>
          <w:sz w:val="28"/>
          <w:szCs w:val="28"/>
          <w:highlight w:val="none"/>
        </w:rPr>
        <w:t xml:space="preserve">报价表</w:t>
      </w:r>
      <w:r>
        <w:rPr>
          <w:rFonts w:hint="eastAsia"/>
          <w:b/>
          <w:color w:val="000000"/>
          <w:sz w:val="28"/>
          <w:szCs w:val="28"/>
          <w:highlight w:val="none"/>
        </w:rPr>
        <w:t xml:space="preserve">（给定格式）：</w:t>
      </w:r>
      <w:bookmarkEnd w:id="198"/>
      <w:r/>
      <w:bookmarkEnd w:id="199"/>
      <w:r/>
      <w:bookmarkEnd w:id="200"/>
      <w:r/>
      <w:bookmarkStart w:id="202" w:name="_Toc120614284"/>
      <w:r>
        <w:rPr>
          <w:rFonts w:hint="eastAsia" w:ascii="宋体" w:hAnsi="宋体"/>
          <w:bCs/>
          <w:color w:val="000000"/>
          <w:highlight w:val="none"/>
          <w:u w:val="single"/>
        </w:rPr>
      </w:r>
      <w:r/>
    </w:p>
    <w:p>
      <w:pPr>
        <w:pStyle w:val="895"/>
        <w:ind w:firstLine="3640"/>
        <w:jc w:val="both"/>
        <w:spacing w:line="400" w:lineRule="exact"/>
        <w:rPr>
          <w:rFonts w:hint="eastAsia" w:ascii="黑体" w:hAnsi="宋体" w:eastAsia="黑体"/>
          <w:bCs/>
          <w:color w:val="000000"/>
          <w:sz w:val="24"/>
          <w:szCs w:val="24"/>
          <w:highlight w:val="none"/>
        </w:rPr>
        <w:outlineLvl w:val="0"/>
      </w:pPr>
      <w:r>
        <w:rPr>
          <w:rFonts w:hint="eastAsia" w:ascii="黑体" w:eastAsia="黑体"/>
          <w:bCs/>
          <w:color w:val="000000"/>
          <w:sz w:val="28"/>
          <w:szCs w:val="28"/>
          <w:highlight w:val="none"/>
        </w:rPr>
        <w:t xml:space="preserve">分项报价表</w:t>
      </w:r>
      <w:r>
        <w:rPr>
          <w:rFonts w:hint="eastAsia" w:ascii="黑体" w:hAnsi="宋体" w:eastAsia="黑体"/>
          <w:bCs/>
          <w:color w:val="000000"/>
          <w:sz w:val="24"/>
          <w:szCs w:val="24"/>
          <w:highlight w:val="none"/>
        </w:rPr>
      </w:r>
      <w:r/>
    </w:p>
    <w:p>
      <w:pPr>
        <w:pStyle w:val="895"/>
        <w:ind w:right="0"/>
        <w:keepLines w:val="0"/>
        <w:keepNext w:val="0"/>
        <w:pageBreakBefore w:val="0"/>
        <w:spacing w:before="69" w:line="288" w:lineRule="auto"/>
        <w:widowControl/>
        <w:rPr>
          <w:rFonts w:hint="eastAsia" w:ascii="宋体" w:hAnsi="宋体" w:eastAsia="黑体" w:cs="宋体"/>
          <w:color w:val="000000"/>
          <w:sz w:val="21"/>
          <w:szCs w:val="21"/>
          <w:highlight w:val="none"/>
          <w:lang w:val="en-US" w:eastAsia="zh-CN"/>
        </w:rPr>
      </w:pPr>
      <w:r>
        <w:rPr>
          <w:rFonts w:hint="eastAsia" w:ascii="黑体" w:hAnsi="Times New Roman" w:eastAsia="黑体" w:cs="Times New Roman"/>
          <w:bCs/>
          <w:color w:val="000000"/>
          <w:sz w:val="24"/>
          <w:szCs w:val="24"/>
          <w:highlight w:val="none"/>
          <w:lang w:eastAsia="zh-CN"/>
        </w:rPr>
        <w:t xml:space="preserve">项目编号：JSZC-320214-JZCG-G2026-0072</w:t>
      </w:r>
      <w:r>
        <w:rPr>
          <w:rFonts w:hint="eastAsia" w:ascii="宋体" w:hAnsi="宋体" w:eastAsia="黑体" w:cs="宋体"/>
          <w:color w:val="000000"/>
          <w:sz w:val="21"/>
          <w:szCs w:val="21"/>
          <w:highlight w:val="none"/>
          <w:lang w:val="en-US" w:eastAsia="zh-CN"/>
        </w:rPr>
      </w:r>
      <w:r/>
    </w:p>
    <w:tbl>
      <w:tblPr>
        <w:tblStyle w:val="1012"/>
        <w:tblW w:w="944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311"/>
        <w:gridCol w:w="1770"/>
        <w:gridCol w:w="2075"/>
        <w:gridCol w:w="1950"/>
        <w:gridCol w:w="2335"/>
      </w:tblGrid>
      <w:tr>
        <w:trPr>
          <w:trHeight w:val="890"/>
        </w:trPr>
        <w:tc>
          <w:tcPr>
            <w:tcW w:w="1311" w:type="dxa"/>
            <w:vAlign w:val="top"/>
            <w:textDirection w:val="lrTb"/>
            <w:noWrap w:val="false"/>
          </w:tcPr>
          <w:p>
            <w:pPr>
              <w:pStyle w:val="895"/>
              <w:ind w:left="808" w:hanging="678"/>
              <w:jc w:val="center"/>
              <w:keepLines w:val="0"/>
              <w:keepNext w:val="0"/>
              <w:pageBreakBefore w:val="0"/>
              <w:spacing w:before="158" w:line="214"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序号</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895"/>
              <w:keepLines w:val="0"/>
              <w:keepNext w:val="0"/>
              <w:pageBreakBefore w:val="0"/>
              <w:spacing w:before="157" w:line="214"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4"/>
                <w:sz w:val="21"/>
                <w:szCs w:val="21"/>
                <w:highlight w:val="none"/>
              </w:rPr>
              <w:t xml:space="preserve">项目名称</w:t>
            </w:r>
            <w:r>
              <w:rPr>
                <w:rFonts w:ascii="微软雅黑" w:hAnsi="微软雅黑" w:eastAsia="微软雅黑" w:cs="微软雅黑"/>
                <w:color w:val="000000"/>
                <w:sz w:val="21"/>
                <w:szCs w:val="21"/>
                <w:highlight w:val="none"/>
              </w:rPr>
            </w:r>
            <w:r/>
          </w:p>
        </w:tc>
        <w:tc>
          <w:tcPr>
            <w:tcW w:w="2075" w:type="dxa"/>
            <w:vAlign w:val="top"/>
            <w:textDirection w:val="lrTb"/>
            <w:noWrap w:val="false"/>
          </w:tcPr>
          <w:p>
            <w:pPr>
              <w:pStyle w:val="895"/>
              <w:ind w:right="501"/>
              <w:keepLines w:val="0"/>
              <w:keepNext w:val="0"/>
              <w:pageBreakBefore w:val="0"/>
              <w:spacing w:before="159"/>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报价</w:t>
            </w:r>
            <w:r>
              <w:rPr>
                <w:rFonts w:ascii="微软雅黑" w:hAnsi="微软雅黑" w:eastAsia="微软雅黑" w:cs="微软雅黑"/>
                <w:b/>
                <w:bCs/>
                <w:color w:val="000000"/>
                <w:sz w:val="21"/>
                <w:szCs w:val="21"/>
                <w:highlight w:val="none"/>
              </w:rPr>
              <w:t xml:space="preserve"> </w:t>
            </w:r>
            <w:r>
              <w:rPr>
                <w:rFonts w:ascii="微软雅黑" w:hAnsi="微软雅黑" w:eastAsia="微软雅黑" w:cs="微软雅黑"/>
                <w:b/>
                <w:bCs/>
                <w:color w:val="000000"/>
                <w:spacing w:val="30"/>
                <w:sz w:val="21"/>
                <w:szCs w:val="21"/>
                <w:highlight w:val="none"/>
              </w:rPr>
              <w:t xml:space="preserve">（元/月）</w:t>
            </w:r>
            <w:r>
              <w:rPr>
                <w:rFonts w:ascii="微软雅黑" w:hAnsi="微软雅黑" w:eastAsia="微软雅黑" w:cs="微软雅黑"/>
                <w:color w:val="000000"/>
                <w:sz w:val="21"/>
                <w:szCs w:val="21"/>
                <w:highlight w:val="none"/>
              </w:rPr>
            </w:r>
            <w:r/>
          </w:p>
        </w:tc>
        <w:tc>
          <w:tcPr>
            <w:tcW w:w="1950" w:type="dxa"/>
            <w:vAlign w:val="top"/>
            <w:textDirection w:val="lrTb"/>
            <w:noWrap w:val="false"/>
          </w:tcPr>
          <w:p>
            <w:pPr>
              <w:pStyle w:val="895"/>
              <w:ind w:right="498"/>
              <w:keepLines w:val="0"/>
              <w:keepNext w:val="0"/>
              <w:pageBreakBefore w:val="0"/>
              <w:spacing w:before="159"/>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报价</w:t>
            </w:r>
            <w:r>
              <w:rPr>
                <w:rFonts w:ascii="微软雅黑" w:hAnsi="微软雅黑" w:eastAsia="微软雅黑" w:cs="微软雅黑"/>
                <w:b/>
                <w:bCs/>
                <w:color w:val="000000"/>
                <w:spacing w:val="30"/>
                <w:sz w:val="21"/>
                <w:szCs w:val="21"/>
                <w:highlight w:val="none"/>
              </w:rPr>
              <w:t xml:space="preserve">（元/年）</w:t>
            </w:r>
            <w:r>
              <w:rPr>
                <w:rFonts w:ascii="微软雅黑" w:hAnsi="微软雅黑" w:eastAsia="微软雅黑" w:cs="微软雅黑"/>
                <w:color w:val="000000"/>
                <w:sz w:val="21"/>
                <w:szCs w:val="21"/>
                <w:highlight w:val="none"/>
              </w:rPr>
            </w:r>
            <w:r/>
          </w:p>
        </w:tc>
        <w:tc>
          <w:tcPr>
            <w:tcW w:w="2335" w:type="dxa"/>
            <w:vAlign w:val="top"/>
            <w:textDirection w:val="lrTb"/>
            <w:noWrap w:val="false"/>
          </w:tcPr>
          <w:p>
            <w:pPr>
              <w:pStyle w:val="895"/>
              <w:jc w:val="left"/>
              <w:keepLines w:val="0"/>
              <w:keepNext w:val="0"/>
              <w:pageBreakBefore w:val="0"/>
              <w:spacing w:before="158" w:line="215"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备注</w:t>
            </w:r>
            <w:r>
              <w:rPr>
                <w:rFonts w:ascii="微软雅黑" w:hAnsi="微软雅黑" w:eastAsia="微软雅黑" w:cs="微软雅黑"/>
                <w:color w:val="000000"/>
                <w:sz w:val="21"/>
                <w:szCs w:val="21"/>
                <w:highlight w:val="none"/>
              </w:rPr>
            </w:r>
            <w:r/>
          </w:p>
        </w:tc>
      </w:tr>
      <w:tr>
        <w:trPr>
          <w:trHeight w:val="795"/>
        </w:trPr>
        <w:tc>
          <w:tcPr>
            <w:tcW w:w="1311" w:type="dxa"/>
            <w:vAlign w:val="top"/>
            <w:textDirection w:val="lrTb"/>
            <w:noWrap w:val="false"/>
          </w:tcPr>
          <w:p>
            <w:pPr>
              <w:pStyle w:val="895"/>
              <w:ind w:left="118" w:firstLine="0"/>
              <w:jc w:val="center"/>
              <w:keepLines w:val="0"/>
              <w:keepNext w:val="0"/>
              <w:pageBreakBefore w:val="0"/>
              <w:spacing w:before="153" w:line="233"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1</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895"/>
              <w:ind w:left="118"/>
              <w:keepLines w:val="0"/>
              <w:keepNext w:val="0"/>
              <w:pageBreakBefore w:val="0"/>
              <w:spacing w:before="152" w:line="214"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12"/>
                <w:sz w:val="21"/>
                <w:szCs w:val="21"/>
                <w:highlight w:val="none"/>
              </w:rPr>
              <w:t xml:space="preserve">人员费</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895"/>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895"/>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1013"/>
              <w:ind w:right="249"/>
              <w:jc w:val="left"/>
              <w:keepLines w:val="0"/>
              <w:keepNext w:val="0"/>
              <w:pageBreakBefore w:val="0"/>
              <w:spacing w:before="171" w:line="308" w:lineRule="auto"/>
              <w:widowControl/>
              <w:rPr>
                <w:color w:val="000000"/>
                <w:highlight w:val="none"/>
              </w:rPr>
            </w:pPr>
            <w:r>
              <w:rPr>
                <w:color w:val="000000"/>
                <w:spacing w:val="16"/>
                <w:highlight w:val="none"/>
              </w:rPr>
              <w:t xml:space="preserve">可自行列清单附</w:t>
            </w:r>
            <w:r>
              <w:rPr>
                <w:color w:val="000000"/>
                <w:highlight w:val="none"/>
              </w:rPr>
              <w:t xml:space="preserve">后</w:t>
            </w:r>
            <w:r>
              <w:rPr>
                <w:color w:val="000000"/>
                <w:highlight w:val="none"/>
              </w:rPr>
            </w:r>
            <w:r/>
          </w:p>
        </w:tc>
      </w:tr>
      <w:tr>
        <w:trPr>
          <w:trHeight w:val="749"/>
        </w:trPr>
        <w:tc>
          <w:tcPr>
            <w:tcW w:w="1311" w:type="dxa"/>
            <w:vAlign w:val="top"/>
            <w:textDirection w:val="lrTb"/>
            <w:noWrap w:val="false"/>
          </w:tcPr>
          <w:p>
            <w:pPr>
              <w:pStyle w:val="895"/>
              <w:ind w:left="86" w:firstLine="0"/>
              <w:jc w:val="center"/>
              <w:keepLines w:val="0"/>
              <w:keepNext w:val="0"/>
              <w:pageBreakBefore w:val="0"/>
              <w:spacing w:before="156" w:line="233"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2</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895"/>
              <w:ind w:left="117"/>
              <w:keepLines w:val="0"/>
              <w:keepNext w:val="0"/>
              <w:pageBreakBefore w:val="0"/>
              <w:spacing w:before="155" w:line="214"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16"/>
                <w:sz w:val="21"/>
                <w:szCs w:val="21"/>
                <w:highlight w:val="none"/>
              </w:rPr>
              <w:t xml:space="preserve">行政办公费</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895"/>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895"/>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1013"/>
              <w:ind w:right="249"/>
              <w:jc w:val="left"/>
              <w:keepLines w:val="0"/>
              <w:keepNext w:val="0"/>
              <w:pageBreakBefore w:val="0"/>
              <w:spacing w:before="175" w:line="306" w:lineRule="auto"/>
              <w:widowControl/>
              <w:rPr>
                <w:color w:val="000000"/>
                <w:highlight w:val="none"/>
              </w:rPr>
            </w:pPr>
            <w:r>
              <w:rPr>
                <w:color w:val="000000"/>
                <w:spacing w:val="16"/>
                <w:highlight w:val="none"/>
              </w:rPr>
              <w:t xml:space="preserve">可自行列清单附</w:t>
            </w:r>
            <w:r>
              <w:rPr>
                <w:color w:val="000000"/>
                <w:highlight w:val="none"/>
              </w:rPr>
              <w:t xml:space="preserve">后</w:t>
            </w:r>
            <w:r>
              <w:rPr>
                <w:color w:val="000000"/>
                <w:highlight w:val="none"/>
              </w:rPr>
            </w:r>
            <w:r/>
          </w:p>
        </w:tc>
      </w:tr>
      <w:tr>
        <w:trPr>
          <w:trHeight w:val="763"/>
        </w:trPr>
        <w:tc>
          <w:tcPr>
            <w:tcW w:w="1311" w:type="dxa"/>
            <w:vAlign w:val="top"/>
            <w:textDirection w:val="lrTb"/>
            <w:noWrap w:val="false"/>
          </w:tcPr>
          <w:p>
            <w:pPr>
              <w:pStyle w:val="895"/>
              <w:ind w:left="92" w:firstLine="0"/>
              <w:jc w:val="center"/>
              <w:keepLines w:val="0"/>
              <w:keepNext w:val="0"/>
              <w:pageBreakBefore w:val="0"/>
              <w:spacing w:before="159" w:line="231"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3</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895"/>
              <w:ind w:left="118"/>
              <w:keepLines w:val="0"/>
              <w:keepNext w:val="0"/>
              <w:pageBreakBefore w:val="0"/>
              <w:spacing w:before="158" w:line="214"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12"/>
                <w:sz w:val="21"/>
                <w:szCs w:val="21"/>
                <w:highlight w:val="none"/>
              </w:rPr>
              <w:t xml:space="preserve">服装费</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895"/>
              <w:keepLines w:val="0"/>
              <w:keepNext w:val="0"/>
              <w:pageBreakBefore w:val="0"/>
              <w:widowControl/>
              <w:rPr>
                <w:rFonts w:ascii="Arial" w:eastAsia="宋体"/>
                <w:color w:val="000000"/>
                <w:sz w:val="21"/>
                <w:highlight w:val="none"/>
                <w:lang w:val="en-US" w:eastAsia="zh-CN"/>
              </w:rPr>
            </w:pPr>
            <w:r>
              <w:rPr>
                <w:rFonts w:hint="eastAsia" w:ascii="Arial"/>
                <w:color w:val="000000"/>
                <w:sz w:val="21"/>
                <w:highlight w:val="none"/>
                <w:lang w:val="en-US" w:eastAsia="zh-CN"/>
              </w:rPr>
              <w:t xml:space="preserve">   </w:t>
            </w:r>
            <w:r>
              <w:rPr>
                <w:rFonts w:ascii="Arial" w:eastAsia="宋体"/>
                <w:color w:val="000000"/>
                <w:sz w:val="21"/>
                <w:highlight w:val="none"/>
                <w:lang w:val="en-US" w:eastAsia="zh-CN"/>
              </w:rPr>
            </w:r>
            <w:r/>
          </w:p>
        </w:tc>
        <w:tc>
          <w:tcPr>
            <w:tcW w:w="1950" w:type="dxa"/>
            <w:vAlign w:val="top"/>
            <w:textDirection w:val="lrTb"/>
            <w:noWrap w:val="false"/>
          </w:tcPr>
          <w:p>
            <w:pPr>
              <w:pStyle w:val="895"/>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1013"/>
              <w:ind w:right="249"/>
              <w:jc w:val="left"/>
              <w:keepLines w:val="0"/>
              <w:keepNext w:val="0"/>
              <w:pageBreakBefore w:val="0"/>
              <w:spacing w:before="176" w:line="306" w:lineRule="auto"/>
              <w:widowControl/>
              <w:rPr>
                <w:color w:val="000000"/>
                <w:highlight w:val="none"/>
              </w:rPr>
            </w:pPr>
            <w:r>
              <w:rPr>
                <w:color w:val="000000"/>
                <w:spacing w:val="16"/>
                <w:highlight w:val="none"/>
              </w:rPr>
              <w:t xml:space="preserve">可自行列清单附</w:t>
            </w:r>
            <w:r>
              <w:rPr>
                <w:color w:val="000000"/>
                <w:highlight w:val="none"/>
              </w:rPr>
              <w:t xml:space="preserve">后</w:t>
            </w:r>
            <w:r>
              <w:rPr>
                <w:color w:val="000000"/>
                <w:highlight w:val="none"/>
              </w:rPr>
            </w:r>
            <w:r/>
          </w:p>
        </w:tc>
      </w:tr>
      <w:tr>
        <w:trPr>
          <w:trHeight w:val="732"/>
        </w:trPr>
        <w:tc>
          <w:tcPr>
            <w:tcW w:w="1311" w:type="dxa"/>
            <w:vAlign w:val="top"/>
            <w:textDirection w:val="lrTb"/>
            <w:noWrap w:val="false"/>
          </w:tcPr>
          <w:p>
            <w:pPr>
              <w:pStyle w:val="895"/>
              <w:ind w:left="97" w:firstLine="0"/>
              <w:jc w:val="center"/>
              <w:keepLines w:val="0"/>
              <w:keepNext w:val="0"/>
              <w:pageBreakBefore w:val="0"/>
              <w:spacing w:before="160" w:line="233"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4</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895"/>
              <w:ind w:left="119"/>
              <w:keepLines w:val="0"/>
              <w:keepNext w:val="0"/>
              <w:pageBreakBefore w:val="0"/>
              <w:spacing w:before="160" w:line="214"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15"/>
                <w:sz w:val="21"/>
                <w:szCs w:val="21"/>
                <w:highlight w:val="none"/>
              </w:rPr>
              <w:t xml:space="preserve">卫生清洁费</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895"/>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895"/>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1013"/>
              <w:ind w:right="249"/>
              <w:jc w:val="left"/>
              <w:keepLines w:val="0"/>
              <w:keepNext w:val="0"/>
              <w:pageBreakBefore w:val="0"/>
              <w:spacing w:before="180" w:line="304" w:lineRule="auto"/>
              <w:widowControl/>
              <w:rPr>
                <w:color w:val="000000"/>
                <w:highlight w:val="none"/>
              </w:rPr>
            </w:pPr>
            <w:r>
              <w:rPr>
                <w:color w:val="000000"/>
                <w:spacing w:val="16"/>
                <w:highlight w:val="none"/>
              </w:rPr>
              <w:t xml:space="preserve">可自行列清单附</w:t>
            </w:r>
            <w:r>
              <w:rPr>
                <w:color w:val="000000"/>
                <w:highlight w:val="none"/>
              </w:rPr>
              <w:t xml:space="preserve">后</w:t>
            </w:r>
            <w:r>
              <w:rPr>
                <w:color w:val="000000"/>
                <w:highlight w:val="none"/>
              </w:rPr>
            </w:r>
            <w:r/>
          </w:p>
        </w:tc>
      </w:tr>
      <w:tr>
        <w:trPr>
          <w:trHeight w:val="827"/>
        </w:trPr>
        <w:tc>
          <w:tcPr>
            <w:tcW w:w="1311" w:type="dxa"/>
            <w:vAlign w:val="top"/>
            <w:textDirection w:val="lrTb"/>
            <w:noWrap w:val="false"/>
          </w:tcPr>
          <w:p>
            <w:pPr>
              <w:pStyle w:val="895"/>
              <w:ind w:left="128" w:firstLine="0"/>
              <w:jc w:val="center"/>
              <w:keepLines w:val="0"/>
              <w:keepNext w:val="0"/>
              <w:pageBreakBefore w:val="0"/>
              <w:spacing w:before="164" w:line="231"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5</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895"/>
              <w:ind w:left="118" w:right="360"/>
              <w:keepLines w:val="0"/>
              <w:keepNext w:val="0"/>
              <w:pageBreakBefore w:val="0"/>
              <w:spacing w:before="162" w:line="239"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17"/>
                <w:sz w:val="21"/>
                <w:szCs w:val="21"/>
                <w:highlight w:val="none"/>
              </w:rPr>
              <w:t xml:space="preserve">器械、装备、设</w:t>
            </w:r>
            <w:r>
              <w:rPr>
                <w:rFonts w:hint="eastAsia" w:ascii="宋体" w:hAnsi="宋体" w:eastAsia="宋体" w:cs="宋体"/>
                <w:b/>
                <w:bCs/>
                <w:color w:val="000000"/>
                <w:spacing w:val="8"/>
                <w:sz w:val="21"/>
                <w:szCs w:val="21"/>
                <w:highlight w:val="none"/>
              </w:rPr>
              <w:t xml:space="preserve">备费</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895"/>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895"/>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1013"/>
              <w:ind w:right="249"/>
              <w:jc w:val="left"/>
              <w:keepLines w:val="0"/>
              <w:keepNext w:val="0"/>
              <w:pageBreakBefore w:val="0"/>
              <w:spacing w:before="183" w:line="306" w:lineRule="auto"/>
              <w:widowControl/>
              <w:rPr>
                <w:color w:val="000000"/>
                <w:highlight w:val="none"/>
              </w:rPr>
            </w:pPr>
            <w:r>
              <w:rPr>
                <w:color w:val="000000"/>
                <w:spacing w:val="16"/>
                <w:highlight w:val="none"/>
              </w:rPr>
              <w:t xml:space="preserve">可自行列清单附</w:t>
            </w:r>
            <w:r>
              <w:rPr>
                <w:color w:val="000000"/>
                <w:highlight w:val="none"/>
              </w:rPr>
              <w:t xml:space="preserve">后</w:t>
            </w:r>
            <w:r>
              <w:rPr>
                <w:color w:val="000000"/>
                <w:highlight w:val="none"/>
              </w:rPr>
            </w:r>
            <w:r/>
          </w:p>
        </w:tc>
      </w:tr>
      <w:tr>
        <w:trPr>
          <w:trHeight w:val="799"/>
        </w:trPr>
        <w:tc>
          <w:tcPr>
            <w:tcW w:w="1311" w:type="dxa"/>
            <w:vAlign w:val="top"/>
            <w:textDirection w:val="lrTb"/>
            <w:noWrap w:val="false"/>
          </w:tcPr>
          <w:p>
            <w:pPr>
              <w:pStyle w:val="895"/>
              <w:ind w:left="99" w:firstLine="0"/>
              <w:jc w:val="center"/>
              <w:keepLines w:val="0"/>
              <w:keepNext w:val="0"/>
              <w:pageBreakBefore w:val="0"/>
              <w:spacing w:before="158" w:line="231"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6</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895"/>
              <w:ind w:left="118"/>
              <w:keepLines w:val="0"/>
              <w:keepNext w:val="0"/>
              <w:pageBreakBefore w:val="0"/>
              <w:spacing w:before="157" w:line="214"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16"/>
                <w:sz w:val="21"/>
                <w:szCs w:val="21"/>
                <w:highlight w:val="none"/>
              </w:rPr>
              <w:t xml:space="preserve">维修维保费</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895"/>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895"/>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1013"/>
              <w:ind w:right="249"/>
              <w:jc w:val="left"/>
              <w:keepLines w:val="0"/>
              <w:keepNext w:val="0"/>
              <w:pageBreakBefore w:val="0"/>
              <w:spacing w:before="178" w:line="308" w:lineRule="auto"/>
              <w:widowControl/>
              <w:rPr>
                <w:color w:val="000000"/>
                <w:highlight w:val="none"/>
              </w:rPr>
            </w:pPr>
            <w:r>
              <w:rPr>
                <w:color w:val="000000"/>
                <w:spacing w:val="16"/>
                <w:highlight w:val="none"/>
              </w:rPr>
              <w:t xml:space="preserve">可自行列清单附</w:t>
            </w:r>
            <w:r>
              <w:rPr>
                <w:color w:val="000000"/>
                <w:highlight w:val="none"/>
              </w:rPr>
              <w:t xml:space="preserve">后</w:t>
            </w:r>
            <w:r>
              <w:rPr>
                <w:color w:val="000000"/>
                <w:highlight w:val="none"/>
              </w:rPr>
            </w:r>
            <w:r/>
          </w:p>
        </w:tc>
      </w:tr>
      <w:tr>
        <w:trPr>
          <w:trHeight w:val="530"/>
        </w:trPr>
        <w:tc>
          <w:tcPr>
            <w:tcW w:w="1311" w:type="dxa"/>
            <w:vAlign w:val="top"/>
            <w:textDirection w:val="lrTb"/>
            <w:noWrap w:val="false"/>
          </w:tcPr>
          <w:p>
            <w:pPr>
              <w:pStyle w:val="895"/>
              <w:ind w:left="99" w:firstLine="0"/>
              <w:jc w:val="center"/>
              <w:keepLines w:val="0"/>
              <w:keepNext w:val="0"/>
              <w:pageBreakBefore w:val="0"/>
              <w:spacing w:before="154" w:line="233"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7</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895"/>
              <w:ind w:left="118"/>
              <w:keepLines w:val="0"/>
              <w:keepNext w:val="0"/>
              <w:pageBreakBefore w:val="0"/>
              <w:spacing w:before="154" w:line="214"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14"/>
                <w:sz w:val="21"/>
                <w:szCs w:val="21"/>
                <w:highlight w:val="none"/>
              </w:rPr>
              <w:t xml:space="preserve">合理利润</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895"/>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895"/>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895"/>
              <w:jc w:val="left"/>
              <w:keepLines w:val="0"/>
              <w:keepNext w:val="0"/>
              <w:pageBreakBefore w:val="0"/>
              <w:widowControl/>
              <w:rPr>
                <w:rFonts w:ascii="Arial"/>
                <w:color w:val="000000"/>
                <w:sz w:val="21"/>
                <w:highlight w:val="none"/>
              </w:rPr>
            </w:pPr>
            <w:r>
              <w:rPr>
                <w:rFonts w:ascii="Arial"/>
                <w:color w:val="000000"/>
                <w:sz w:val="21"/>
                <w:highlight w:val="none"/>
              </w:rPr>
            </w:r>
            <w:r/>
          </w:p>
        </w:tc>
      </w:tr>
      <w:tr>
        <w:trPr>
          <w:trHeight w:val="530"/>
        </w:trPr>
        <w:tc>
          <w:tcPr>
            <w:tcW w:w="1311" w:type="dxa"/>
            <w:vAlign w:val="top"/>
            <w:textDirection w:val="lrTb"/>
            <w:noWrap w:val="false"/>
          </w:tcPr>
          <w:p>
            <w:pPr>
              <w:pStyle w:val="895"/>
              <w:ind w:left="103" w:firstLine="0"/>
              <w:jc w:val="center"/>
              <w:keepLines w:val="0"/>
              <w:keepNext w:val="0"/>
              <w:pageBreakBefore w:val="0"/>
              <w:spacing w:before="157" w:line="231"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8</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895"/>
              <w:ind w:left="118"/>
              <w:keepLines w:val="0"/>
              <w:keepNext w:val="0"/>
              <w:pageBreakBefore w:val="0"/>
              <w:spacing w:before="156" w:line="213"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8"/>
                <w:sz w:val="21"/>
                <w:szCs w:val="21"/>
                <w:highlight w:val="none"/>
              </w:rPr>
              <w:t xml:space="preserve">税金</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895"/>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895"/>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895"/>
              <w:jc w:val="left"/>
              <w:keepLines w:val="0"/>
              <w:keepNext w:val="0"/>
              <w:pageBreakBefore w:val="0"/>
              <w:widowControl/>
              <w:rPr>
                <w:rFonts w:ascii="Arial"/>
                <w:color w:val="000000"/>
                <w:sz w:val="21"/>
                <w:highlight w:val="none"/>
              </w:rPr>
            </w:pPr>
            <w:r>
              <w:rPr>
                <w:rFonts w:ascii="Arial"/>
                <w:color w:val="000000"/>
                <w:sz w:val="21"/>
                <w:highlight w:val="none"/>
              </w:rPr>
            </w:r>
            <w:r/>
          </w:p>
        </w:tc>
      </w:tr>
      <w:tr>
        <w:trPr>
          <w:trHeight w:val="642"/>
        </w:trPr>
        <w:tc>
          <w:tcPr>
            <w:tcW w:w="1311" w:type="dxa"/>
            <w:vAlign w:val="top"/>
            <w:textDirection w:val="lrTb"/>
            <w:noWrap w:val="false"/>
          </w:tcPr>
          <w:p>
            <w:pPr>
              <w:pStyle w:val="895"/>
              <w:ind w:left="115" w:firstLine="0"/>
              <w:jc w:val="center"/>
              <w:keepLines w:val="0"/>
              <w:keepNext w:val="0"/>
              <w:pageBreakBefore w:val="0"/>
              <w:spacing w:before="159" w:line="231"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9</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895"/>
              <w:ind w:left="119"/>
              <w:keepLines w:val="0"/>
              <w:keepNext w:val="0"/>
              <w:pageBreakBefore w:val="0"/>
              <w:spacing w:before="158" w:line="214"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14"/>
                <w:sz w:val="21"/>
                <w:szCs w:val="21"/>
                <w:highlight w:val="none"/>
              </w:rPr>
              <w:t xml:space="preserve">其他支出</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895"/>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895"/>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1013"/>
              <w:ind w:right="249"/>
              <w:jc w:val="left"/>
              <w:keepLines w:val="0"/>
              <w:keepNext w:val="0"/>
              <w:pageBreakBefore w:val="0"/>
              <w:spacing w:before="178" w:line="305" w:lineRule="auto"/>
              <w:widowControl/>
              <w:rPr>
                <w:color w:val="000000"/>
                <w:highlight w:val="none"/>
              </w:rPr>
            </w:pPr>
            <w:r>
              <w:rPr>
                <w:color w:val="000000"/>
                <w:spacing w:val="16"/>
                <w:highlight w:val="none"/>
              </w:rPr>
              <w:t xml:space="preserve">可自行列清单附</w:t>
            </w:r>
            <w:r>
              <w:rPr>
                <w:color w:val="000000"/>
                <w:highlight w:val="none"/>
              </w:rPr>
              <w:t xml:space="preserve">后</w:t>
            </w:r>
            <w:r>
              <w:rPr>
                <w:color w:val="000000"/>
                <w:highlight w:val="none"/>
              </w:rPr>
            </w:r>
            <w:r/>
          </w:p>
        </w:tc>
      </w:tr>
      <w:tr>
        <w:trPr>
          <w:trHeight w:val="530"/>
        </w:trPr>
        <w:tc>
          <w:tcPr>
            <w:tcW w:w="1311" w:type="dxa"/>
            <w:vAlign w:val="top"/>
            <w:textDirection w:val="lrTb"/>
            <w:noWrap w:val="false"/>
          </w:tcPr>
          <w:p>
            <w:pPr>
              <w:pStyle w:val="1013"/>
              <w:ind w:left="764"/>
              <w:keepLines w:val="0"/>
              <w:keepNext w:val="0"/>
              <w:pageBreakBefore w:val="0"/>
              <w:spacing w:before="180" w:line="330" w:lineRule="exact"/>
              <w:widowControl/>
              <w:rPr>
                <w:color w:val="000000"/>
                <w:highlight w:val="none"/>
              </w:rPr>
            </w:pPr>
            <w:r>
              <w:rPr>
                <w:color w:val="000000"/>
                <w:spacing w:val="-11"/>
                <w:position w:val="2"/>
                <w:highlight w:val="none"/>
              </w:rPr>
              <w:t xml:space="preserve">…</w:t>
            </w:r>
            <w:r>
              <w:rPr>
                <w:color w:val="000000"/>
                <w:spacing w:val="63"/>
                <w:position w:val="2"/>
                <w:highlight w:val="none"/>
              </w:rPr>
              <w:t xml:space="preserve"> </w:t>
            </w:r>
            <w:r>
              <w:rPr>
                <w:color w:val="000000"/>
                <w:spacing w:val="-11"/>
                <w:position w:val="2"/>
                <w:highlight w:val="none"/>
              </w:rPr>
              <w:t xml:space="preserve">…</w:t>
            </w:r>
            <w:r>
              <w:rPr>
                <w:color w:val="000000"/>
                <w:highlight w:val="none"/>
              </w:rPr>
            </w:r>
            <w:r/>
          </w:p>
        </w:tc>
        <w:tc>
          <w:tcPr>
            <w:tcW w:w="1770" w:type="dxa"/>
            <w:vAlign w:val="top"/>
            <w:textDirection w:val="lrTb"/>
            <w:noWrap w:val="false"/>
          </w:tcPr>
          <w:p>
            <w:pPr>
              <w:pStyle w:val="895"/>
              <w:keepLines w:val="0"/>
              <w:keepNext w:val="0"/>
              <w:pageBreakBefore w:val="0"/>
              <w:widowControl/>
              <w:rPr>
                <w:rFonts w:ascii="Arial"/>
                <w:color w:val="000000"/>
                <w:sz w:val="21"/>
                <w:highlight w:val="none"/>
              </w:rPr>
            </w:pPr>
            <w:r>
              <w:rPr>
                <w:rFonts w:ascii="Arial"/>
                <w:color w:val="000000"/>
                <w:sz w:val="21"/>
                <w:highlight w:val="none"/>
              </w:rPr>
            </w:r>
            <w:r/>
          </w:p>
        </w:tc>
        <w:tc>
          <w:tcPr>
            <w:tcW w:w="2075" w:type="dxa"/>
            <w:vAlign w:val="top"/>
            <w:textDirection w:val="lrTb"/>
            <w:noWrap w:val="false"/>
          </w:tcPr>
          <w:p>
            <w:pPr>
              <w:pStyle w:val="895"/>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895"/>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895"/>
              <w:keepLines w:val="0"/>
              <w:keepNext w:val="0"/>
              <w:pageBreakBefore w:val="0"/>
              <w:widowControl/>
              <w:rPr>
                <w:rFonts w:ascii="Arial"/>
                <w:color w:val="000000"/>
                <w:sz w:val="21"/>
                <w:highlight w:val="none"/>
              </w:rPr>
            </w:pPr>
            <w:r>
              <w:rPr>
                <w:rFonts w:ascii="Arial"/>
                <w:color w:val="000000"/>
                <w:sz w:val="21"/>
                <w:highlight w:val="none"/>
              </w:rPr>
            </w:r>
            <w:r/>
          </w:p>
        </w:tc>
      </w:tr>
      <w:tr>
        <w:trPr>
          <w:trHeight w:val="564"/>
        </w:trPr>
        <w:tc>
          <w:tcPr>
            <w:tcW w:w="1311" w:type="dxa"/>
            <w:vAlign w:val="top"/>
            <w:textDirection w:val="lrTb"/>
            <w:noWrap w:val="false"/>
          </w:tcPr>
          <w:p>
            <w:pPr>
              <w:pStyle w:val="895"/>
              <w:keepLines w:val="0"/>
              <w:keepNext w:val="0"/>
              <w:pageBreakBefore w:val="0"/>
              <w:widowControl/>
              <w:rPr>
                <w:rFonts w:ascii="Arial"/>
                <w:color w:val="000000"/>
                <w:sz w:val="21"/>
                <w:highlight w:val="none"/>
              </w:rPr>
            </w:pPr>
            <w:r>
              <w:rPr>
                <w:rFonts w:ascii="Arial"/>
                <w:color w:val="000000"/>
                <w:sz w:val="21"/>
                <w:highlight w:val="none"/>
              </w:rPr>
            </w:r>
            <w:r/>
          </w:p>
        </w:tc>
        <w:tc>
          <w:tcPr>
            <w:tcW w:w="1770" w:type="dxa"/>
            <w:vAlign w:val="top"/>
            <w:textDirection w:val="lrTb"/>
            <w:noWrap w:val="false"/>
          </w:tcPr>
          <w:p>
            <w:pPr>
              <w:pStyle w:val="895"/>
              <w:ind w:left="118"/>
              <w:keepLines w:val="0"/>
              <w:keepNext w:val="0"/>
              <w:pageBreakBefore w:val="0"/>
              <w:spacing w:before="164" w:line="214"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9"/>
                <w:sz w:val="21"/>
                <w:szCs w:val="21"/>
                <w:highlight w:val="none"/>
              </w:rPr>
              <w:t xml:space="preserve">合计：</w:t>
            </w:r>
            <w:r>
              <w:rPr>
                <w:rFonts w:ascii="微软雅黑" w:hAnsi="微软雅黑" w:eastAsia="微软雅黑" w:cs="微软雅黑"/>
                <w:color w:val="000000"/>
                <w:sz w:val="21"/>
                <w:szCs w:val="21"/>
                <w:highlight w:val="none"/>
              </w:rPr>
            </w:r>
            <w:r/>
          </w:p>
        </w:tc>
        <w:tc>
          <w:tcPr>
            <w:tcW w:w="2075" w:type="dxa"/>
            <w:vAlign w:val="top"/>
            <w:textDirection w:val="lrTb"/>
            <w:noWrap w:val="false"/>
          </w:tcPr>
          <w:p>
            <w:pPr>
              <w:pStyle w:val="895"/>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895"/>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895"/>
              <w:keepLines w:val="0"/>
              <w:keepNext w:val="0"/>
              <w:pageBreakBefore w:val="0"/>
              <w:widowControl/>
              <w:rPr>
                <w:rFonts w:ascii="Arial"/>
                <w:color w:val="000000"/>
                <w:sz w:val="21"/>
                <w:highlight w:val="none"/>
              </w:rPr>
            </w:pPr>
            <w:r>
              <w:rPr>
                <w:rFonts w:ascii="Arial"/>
                <w:color w:val="000000"/>
                <w:sz w:val="21"/>
                <w:highlight w:val="none"/>
              </w:rPr>
            </w:r>
            <w:r/>
          </w:p>
        </w:tc>
      </w:tr>
    </w:tbl>
    <w:p>
      <w:pPr>
        <w:pStyle w:val="895"/>
        <w:ind w:left="7"/>
        <w:keepLines w:val="0"/>
        <w:keepNext w:val="0"/>
        <w:pageBreakBefore w:val="0"/>
        <w:spacing w:before="99" w:line="218" w:lineRule="auto"/>
        <w:widowControl/>
        <w:rPr>
          <w:rFonts w:ascii="宋体" w:hAnsi="宋体" w:eastAsia="宋体" w:cs="宋体"/>
          <w:color w:val="000000"/>
          <w:spacing w:val="14"/>
          <w:sz w:val="21"/>
          <w:szCs w:val="21"/>
          <w:highlight w:val="none"/>
        </w:rPr>
      </w:pPr>
      <w:r>
        <w:rPr>
          <w:rFonts w:ascii="宋体" w:hAnsi="宋体" w:eastAsia="宋体" w:cs="宋体"/>
          <w:color w:val="000000"/>
          <w:spacing w:val="13"/>
          <w:sz w:val="21"/>
          <w:szCs w:val="21"/>
          <w:highlight w:val="none"/>
        </w:rPr>
        <w:t xml:space="preserve">投标人名称（盖章</w:t>
      </w:r>
      <w:r>
        <w:rPr>
          <w:rFonts w:ascii="宋体" w:hAnsi="宋体" w:eastAsia="宋体" w:cs="宋体"/>
          <w:color w:val="000000"/>
          <w:spacing w:val="14"/>
          <w:sz w:val="21"/>
          <w:szCs w:val="21"/>
          <w:highlight w:val="none"/>
        </w:rPr>
        <w:t xml:space="preserve">）：</w:t>
      </w:r>
      <w:r>
        <w:rPr>
          <w:rFonts w:ascii="宋体" w:hAnsi="宋体" w:eastAsia="宋体" w:cs="宋体"/>
          <w:color w:val="000000"/>
          <w:spacing w:val="14"/>
          <w:sz w:val="21"/>
          <w:szCs w:val="21"/>
          <w:highlight w:val="none"/>
        </w:rPr>
      </w:r>
      <w:r/>
    </w:p>
    <w:p>
      <w:pPr>
        <w:pStyle w:val="895"/>
        <w:ind w:left="7"/>
        <w:keepLines w:val="0"/>
        <w:keepNext w:val="0"/>
        <w:pageBreakBefore w:val="0"/>
        <w:spacing w:before="99" w:line="218" w:lineRule="auto"/>
        <w:widowControl/>
        <w:rPr>
          <w:rFonts w:ascii="宋体" w:hAnsi="宋体" w:eastAsia="宋体" w:cs="宋体"/>
          <w:color w:val="000000"/>
          <w:spacing w:val="14"/>
          <w:sz w:val="21"/>
          <w:szCs w:val="21"/>
          <w:highlight w:val="none"/>
        </w:rPr>
      </w:pPr>
      <w:r>
        <w:rPr>
          <w:rFonts w:ascii="宋体" w:hAnsi="宋体" w:eastAsia="宋体" w:cs="宋体"/>
          <w:color w:val="000000"/>
          <w:spacing w:val="14"/>
          <w:sz w:val="21"/>
          <w:szCs w:val="21"/>
          <w:highlight w:val="none"/>
        </w:rPr>
      </w:r>
      <w:r/>
    </w:p>
    <w:p>
      <w:pPr>
        <w:pStyle w:val="895"/>
        <w:ind w:right="65"/>
        <w:jc w:val="both"/>
        <w:keepLines w:val="0"/>
        <w:keepNext w:val="0"/>
        <w:pageBreakBefore w:val="0"/>
        <w:spacing w:before="68" w:line="332" w:lineRule="auto"/>
        <w:widowControl/>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注：1.投标总报价包括满足本项目服务要求的从项目中标起到项目正式交付以及服务期内所发生的一切费用，相关法定费用应包含在投标总报价中。投标人报价时应充分考虑服务期内所有可能影响报价的因</w:t>
      </w:r>
      <w:r>
        <w:rPr>
          <w:rFonts w:ascii="宋体" w:hAnsi="宋体" w:eastAsia="宋体" w:cs="宋体"/>
          <w:color w:val="000000"/>
          <w:spacing w:val="18"/>
          <w:sz w:val="21"/>
          <w:szCs w:val="21"/>
          <w:highlight w:val="none"/>
        </w:rPr>
        <w:t xml:space="preserve">素，一旦投标结束最终中标，总价固定，不予调整。</w:t>
      </w:r>
      <w:r>
        <w:rPr>
          <w:rFonts w:ascii="宋体" w:hAnsi="宋体" w:eastAsia="宋体" w:cs="宋体"/>
          <w:color w:val="000000"/>
          <w:sz w:val="21"/>
          <w:szCs w:val="21"/>
          <w:highlight w:val="none"/>
        </w:rPr>
      </w:r>
      <w:r/>
    </w:p>
    <w:p>
      <w:pPr>
        <w:pStyle w:val="895"/>
        <w:numPr>
          <w:ilvl w:val="0"/>
          <w:numId w:val="17"/>
        </w:numPr>
        <w:ind w:left="510" w:hanging="360"/>
        <w:tabs>
          <w:tab w:val="left" w:pos="510" w:leader="none"/>
        </w:tabs>
        <w:rPr>
          <w:rFonts w:ascii="宋体" w:hAnsi="宋体" w:eastAsia="宋体" w:cs="宋体"/>
          <w:color w:val="000000"/>
          <w:spacing w:val="-5"/>
          <w:sz w:val="21"/>
          <w:szCs w:val="21"/>
          <w:highlight w:val="none"/>
        </w:rPr>
      </w:pPr>
      <w:r>
        <w:rPr>
          <w:rFonts w:ascii="宋体" w:hAnsi="宋体" w:eastAsia="宋体" w:cs="宋体"/>
          <w:color w:val="000000"/>
          <w:spacing w:val="20"/>
          <w:sz w:val="21"/>
          <w:szCs w:val="21"/>
          <w:highlight w:val="none"/>
        </w:rPr>
        <w:t xml:space="preserve">上述报价表由投标单位参照，不限于此，可根据采购需求自行添加条目进行投报，或可自行列清单附</w:t>
      </w:r>
      <w:r>
        <w:rPr>
          <w:rFonts w:ascii="宋体" w:hAnsi="宋体" w:eastAsia="宋体" w:cs="宋体"/>
          <w:color w:val="000000"/>
          <w:spacing w:val="-5"/>
          <w:sz w:val="21"/>
          <w:szCs w:val="21"/>
          <w:highlight w:val="none"/>
        </w:rPr>
        <w:t xml:space="preserve">后。</w:t>
      </w:r>
      <w:r>
        <w:rPr>
          <w:rFonts w:ascii="宋体" w:hAnsi="宋体" w:eastAsia="宋体" w:cs="宋体"/>
          <w:color w:val="000000"/>
          <w:spacing w:val="-5"/>
          <w:sz w:val="21"/>
          <w:szCs w:val="21"/>
          <w:highlight w:val="none"/>
        </w:rPr>
      </w:r>
      <w:r/>
    </w:p>
    <w:p>
      <w:pPr>
        <w:pStyle w:val="895"/>
        <w:rPr>
          <w:rFonts w:ascii="宋体" w:hAnsi="宋体" w:cs="宋体"/>
          <w:color w:val="000000"/>
          <w:highlight w:val="none"/>
          <w:lang w:val="zh-CN"/>
        </w:rPr>
      </w:pPr>
      <w:r>
        <w:rPr>
          <w:rFonts w:ascii="宋体" w:hAnsi="宋体" w:cs="宋体"/>
          <w:color w:val="000000"/>
          <w:highlight w:val="none"/>
          <w:lang w:val="zh-CN"/>
        </w:rPr>
      </w:r>
      <w:r/>
    </w:p>
    <w:p>
      <w:pPr>
        <w:pStyle w:val="895"/>
        <w:spacing w:line="360" w:lineRule="auto"/>
        <w:rPr>
          <w:rFonts w:hint="eastAsia"/>
          <w:b/>
          <w:color w:val="000000"/>
          <w:sz w:val="28"/>
          <w:szCs w:val="28"/>
          <w:highlight w:val="none"/>
        </w:rPr>
      </w:pPr>
      <w:r>
        <w:rPr>
          <w:rFonts w:hint="eastAsia"/>
          <w:b/>
          <w:color w:val="000000"/>
          <w:sz w:val="28"/>
          <w:szCs w:val="28"/>
          <w:highlight w:val="none"/>
        </w:rPr>
        <w:t xml:space="preserve">十</w:t>
      </w:r>
      <w:r>
        <w:rPr>
          <w:b/>
          <w:color w:val="000000"/>
          <w:sz w:val="28"/>
          <w:szCs w:val="28"/>
          <w:highlight w:val="none"/>
        </w:rPr>
        <w:t xml:space="preserve">、</w:t>
      </w:r>
      <w:r>
        <w:rPr>
          <w:rFonts w:hint="eastAsia"/>
          <w:b/>
          <w:color w:val="000000"/>
          <w:sz w:val="28"/>
          <w:szCs w:val="28"/>
          <w:highlight w:val="none"/>
        </w:rPr>
        <w:t xml:space="preserve">投标偏离表（给定格式）：</w:t>
      </w:r>
      <w:r>
        <w:rPr>
          <w:rFonts w:hint="eastAsia"/>
          <w:b/>
          <w:color w:val="000000"/>
          <w:sz w:val="28"/>
          <w:szCs w:val="28"/>
          <w:highlight w:val="none"/>
        </w:rPr>
      </w:r>
      <w:r/>
    </w:p>
    <w:p>
      <w:pPr>
        <w:pStyle w:val="895"/>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895"/>
        <w:ind w:firstLine="49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rPr>
          <w:rFonts w:ascii="黑体" w:eastAsia="黑体"/>
          <w:bCs/>
          <w:color w:val="000000"/>
          <w:sz w:val="28"/>
          <w:szCs w:val="28"/>
          <w:highlight w:val="none"/>
        </w:rPr>
      </w:r>
      <w:r/>
    </w:p>
    <w:p>
      <w:pPr>
        <w:pStyle w:val="895"/>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895"/>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895"/>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JSZC-320214-JZCG-G2026-0072</w:t>
      </w:r>
      <w:r>
        <w:rPr>
          <w:rFonts w:hint="eastAsia" w:ascii="黑体" w:eastAsia="黑体"/>
          <w:bCs/>
          <w:color w:val="000000"/>
          <w:sz w:val="24"/>
          <w:szCs w:val="24"/>
          <w:highlight w:val="none"/>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95"/>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5"/>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5"/>
              <w:jc w:val="center"/>
              <w:rPr>
                <w:rFonts w:ascii="宋体"/>
                <w:b/>
                <w:bCs/>
                <w:color w:val="000000"/>
                <w:sz w:val="24"/>
                <w:szCs w:val="24"/>
                <w:highlight w:val="none"/>
              </w:rPr>
            </w:pPr>
            <w:r>
              <w:rPr>
                <w:rFonts w:hint="eastAsia" w:ascii="宋体" w:hAnsi="宋体"/>
                <w:b/>
                <w:bCs/>
                <w:color w:val="000000"/>
                <w:sz w:val="24"/>
                <w:szCs w:val="24"/>
                <w:highlight w:val="none"/>
              </w:rPr>
              <w:t xml:space="preserve">实报内容</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95"/>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rPr>
                <w:rFonts w:ascii="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95"/>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5"/>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5"/>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95"/>
              <w:jc w:val="center"/>
              <w:rPr>
                <w:rFonts w:ascii="宋体"/>
                <w:bCs/>
                <w:color w:val="000000"/>
                <w:highlight w:val="none"/>
              </w:rPr>
            </w:pPr>
            <w:r>
              <w:rPr>
                <w:rFonts w:ascii="宋体"/>
                <w:bCs/>
                <w:color w:val="000000"/>
                <w:highlight w:val="none"/>
              </w:rPr>
            </w:r>
            <w:r/>
          </w:p>
        </w:tc>
      </w:tr>
    </w:tbl>
    <w:p>
      <w:pPr>
        <w:pStyle w:val="895"/>
        <w:rPr>
          <w:rFonts w:hint="eastAsia"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宋体" w:eastAsia="黑体"/>
          <w:b/>
          <w:color w:val="000000"/>
          <w:sz w:val="24"/>
          <w:szCs w:val="24"/>
          <w:highlight w:val="none"/>
        </w:rPr>
      </w:r>
      <w:r/>
    </w:p>
    <w:p>
      <w:pPr>
        <w:pStyle w:val="895"/>
        <w:rPr>
          <w:rFonts w:ascii="宋体"/>
          <w:bCs/>
          <w:color w:val="000000"/>
          <w:sz w:val="30"/>
          <w:highlight w:val="none"/>
        </w:rPr>
      </w:pPr>
      <w:r>
        <w:rPr>
          <w:rFonts w:ascii="宋体"/>
          <w:bCs/>
          <w:color w:val="000000"/>
          <w:sz w:val="30"/>
          <w:highlight w:val="none"/>
        </w:rPr>
      </w:r>
      <w:r/>
    </w:p>
    <w:p>
      <w:pPr>
        <w:pStyle w:val="895"/>
        <w:ind w:firstLine="420"/>
        <w:rPr>
          <w:rFonts w:ascii="宋体" w:hAnsi="宋体"/>
          <w:bCs/>
          <w:color w:val="000000"/>
          <w:sz w:val="24"/>
          <w:szCs w:val="24"/>
          <w:highlight w:val="none"/>
        </w:rPr>
        <w:outlineLvl w:val="0"/>
      </w:pPr>
      <w:r/>
      <w:bookmarkEnd w:id="189"/>
      <w:r/>
      <w:bookmarkEnd w:id="190"/>
      <w:r/>
      <w:bookmarkEnd w:id="202"/>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rPr>
          <w:rFonts w:ascii="宋体" w:hAnsi="宋体"/>
          <w:bCs/>
          <w:color w:val="000000"/>
          <w:sz w:val="24"/>
          <w:szCs w:val="24"/>
          <w:highlight w:val="none"/>
        </w:rPr>
      </w:r>
      <w:r/>
    </w:p>
    <w:p>
      <w:pPr>
        <w:pStyle w:val="895"/>
        <w:ind w:firstLine="420"/>
        <w:rPr>
          <w:rFonts w:ascii="宋体" w:hAnsi="宋体"/>
          <w:bCs/>
          <w:color w:val="000000"/>
          <w:sz w:val="24"/>
          <w:szCs w:val="24"/>
          <w:highlight w:val="none"/>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）如无任何服务偏离，请于本表 “偏离说明”中注明“无偏离”；</w:t>
      </w:r>
      <w:r>
        <w:rPr>
          <w:rFonts w:ascii="宋体" w:hAnsi="宋体"/>
          <w:bCs/>
          <w:color w:val="000000"/>
          <w:sz w:val="24"/>
          <w:szCs w:val="24"/>
          <w:highlight w:val="none"/>
        </w:rPr>
      </w:r>
      <w:r/>
    </w:p>
    <w:p>
      <w:pPr>
        <w:pStyle w:val="895"/>
        <w:ind w:firstLine="42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   （3）如有服务偏离项，请于本表中列明偏离内容，如需要可自行延长，其余无偏离内容不须赘述。</w:t>
      </w:r>
      <w:r>
        <w:rPr>
          <w:rFonts w:ascii="宋体" w:hAnsi="宋体"/>
          <w:bCs/>
          <w:color w:val="000000"/>
          <w:sz w:val="24"/>
          <w:szCs w:val="24"/>
          <w:highlight w:val="none"/>
        </w:rPr>
      </w:r>
      <w:r/>
    </w:p>
    <w:p>
      <w:pPr>
        <w:pStyle w:val="895"/>
        <w:ind w:firstLine="420"/>
        <w:rPr>
          <w:rFonts w:ascii="宋体" w:hAnsi="宋体"/>
          <w:bCs/>
          <w:color w:val="000000"/>
          <w:sz w:val="24"/>
          <w:szCs w:val="24"/>
          <w:highlight w:val="none"/>
        </w:rPr>
        <w:outlineLvl w:val="0"/>
      </w:pPr>
      <w:r>
        <w:rPr>
          <w:rFonts w:ascii="宋体" w:hAnsi="宋体"/>
          <w:bCs/>
          <w:color w:val="000000"/>
          <w:sz w:val="24"/>
          <w:szCs w:val="24"/>
          <w:highlight w:val="none"/>
        </w:rPr>
      </w:r>
      <w:r/>
    </w:p>
    <w:p>
      <w:pPr>
        <w:pStyle w:val="895"/>
        <w:rPr>
          <w:rFonts w:hint="eastAsia"/>
          <w:b/>
          <w:color w:val="000000"/>
          <w:sz w:val="28"/>
          <w:szCs w:val="28"/>
          <w:highlight w:val="none"/>
        </w:rPr>
        <w:outlineLvl w:val="0"/>
      </w:pPr>
      <w:r>
        <w:rPr>
          <w:rFonts w:ascii="宋体" w:hAnsi="宋体"/>
          <w:bCs/>
          <w:color w:val="000000"/>
          <w:sz w:val="24"/>
          <w:szCs w:val="24"/>
          <w:highlight w:val="none"/>
        </w:rPr>
        <w:br w:type="page" w:clear="all"/>
      </w:r>
      <w:r>
        <w:rPr>
          <w:rFonts w:hint="eastAsia"/>
          <w:b/>
          <w:color w:val="000000"/>
          <w:sz w:val="28"/>
          <w:szCs w:val="28"/>
          <w:highlight w:val="none"/>
        </w:rPr>
        <w:t xml:space="preserve">十一、项目人员配置考察表（格式）</w:t>
      </w:r>
      <w:r>
        <w:rPr>
          <w:rFonts w:hint="eastAsia"/>
          <w:b/>
          <w:color w:val="000000"/>
          <w:sz w:val="28"/>
          <w:szCs w:val="28"/>
          <w:highlight w:val="none"/>
        </w:rPr>
      </w:r>
      <w:r/>
    </w:p>
    <w:p>
      <w:pPr>
        <w:pStyle w:val="895"/>
        <w:ind w:firstLine="42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895"/>
        <w:ind w:firstLine="490"/>
        <w:jc w:val="center"/>
        <w:rPr>
          <w:rFonts w:hint="eastAsia" w:ascii="黑体" w:hAnsi="宋体" w:eastAsia="黑体"/>
          <w:bCs/>
          <w:color w:val="000000"/>
          <w:sz w:val="24"/>
          <w:szCs w:val="24"/>
          <w:highlight w:val="none"/>
        </w:rPr>
        <w:outlineLvl w:val="0"/>
      </w:pPr>
      <w:r>
        <w:rPr>
          <w:rFonts w:hint="eastAsia" w:ascii="黑体" w:eastAsia="黑体"/>
          <w:bCs/>
          <w:color w:val="000000"/>
          <w:sz w:val="28"/>
          <w:szCs w:val="28"/>
          <w:highlight w:val="none"/>
        </w:rPr>
        <w:t xml:space="preserve">项目人员配置考察表</w:t>
      </w:r>
      <w:r>
        <w:rPr>
          <w:rFonts w:hint="eastAsia" w:ascii="黑体" w:hAnsi="宋体" w:eastAsia="黑体"/>
          <w:bCs/>
          <w:color w:val="000000"/>
          <w:sz w:val="24"/>
          <w:szCs w:val="24"/>
          <w:highlight w:val="none"/>
        </w:rPr>
      </w:r>
      <w:r/>
    </w:p>
    <w:p>
      <w:pPr>
        <w:pStyle w:val="895"/>
        <w:jc w:val="cente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pStyle w:val="895"/>
        <w:ind w:firstLine="480"/>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JSZC-320214-JZCG-G2026-0072</w:t>
      </w:r>
      <w:r>
        <w:rPr>
          <w:rFonts w:hint="eastAsia" w:ascii="黑体" w:eastAsia="黑体"/>
          <w:bCs/>
          <w:color w:val="000000"/>
          <w:sz w:val="24"/>
          <w:szCs w:val="24"/>
          <w:highlight w:val="none"/>
          <w:lang w:eastAsia="zh-CN"/>
        </w:rPr>
      </w:r>
      <w:r/>
    </w:p>
    <w:tbl>
      <w:tblPr>
        <w:tblW w:w="0" w:type="auto"/>
        <w:jc w:val="center"/>
        <w:tblInd w:w="-26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trHeight w:val="865"/>
        </w:trPr>
        <w:tc>
          <w:tcPr>
            <w:tcW w:w="766" w:type="dxa"/>
            <w:vAlign w:val="center"/>
            <w:textDirection w:val="lrTb"/>
            <w:noWrap w:val="false"/>
          </w:tcPr>
          <w:p>
            <w:pPr>
              <w:pStyle w:val="895"/>
              <w:jc w:val="center"/>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098" w:type="dxa"/>
            <w:vAlign w:val="center"/>
            <w:textDirection w:val="lrTb"/>
            <w:noWrap w:val="false"/>
          </w:tcPr>
          <w:p>
            <w:pPr>
              <w:pStyle w:val="895"/>
              <w:jc w:val="center"/>
              <w:rPr>
                <w:b/>
                <w:color w:val="000000"/>
                <w:sz w:val="24"/>
                <w:highlight w:val="none"/>
              </w:rPr>
            </w:pPr>
            <w:r>
              <w:rPr>
                <w:rFonts w:hint="eastAsia"/>
                <w:b/>
                <w:color w:val="000000"/>
                <w:sz w:val="24"/>
                <w:highlight w:val="none"/>
              </w:rPr>
              <w:t xml:space="preserve">姓名</w:t>
            </w:r>
            <w:r>
              <w:rPr>
                <w:b/>
                <w:color w:val="000000"/>
                <w:sz w:val="24"/>
                <w:highlight w:val="none"/>
              </w:rPr>
            </w:r>
            <w:r/>
          </w:p>
        </w:tc>
        <w:tc>
          <w:tcPr>
            <w:tcW w:w="744" w:type="dxa"/>
            <w:vAlign w:val="center"/>
            <w:textDirection w:val="lrTb"/>
            <w:noWrap w:val="false"/>
          </w:tcPr>
          <w:p>
            <w:pPr>
              <w:pStyle w:val="895"/>
              <w:jc w:val="center"/>
              <w:rPr>
                <w:rFonts w:hint="eastAsia"/>
                <w:b/>
                <w:color w:val="000000"/>
                <w:sz w:val="24"/>
                <w:highlight w:val="none"/>
              </w:rPr>
            </w:pPr>
            <w:r>
              <w:rPr>
                <w:rFonts w:hint="eastAsia"/>
                <w:b/>
                <w:color w:val="000000"/>
                <w:sz w:val="24"/>
                <w:highlight w:val="none"/>
              </w:rPr>
              <w:t xml:space="preserve">性别</w:t>
            </w:r>
            <w:r>
              <w:rPr>
                <w:rFonts w:hint="eastAsia"/>
                <w:b/>
                <w:color w:val="000000"/>
                <w:sz w:val="24"/>
                <w:highlight w:val="none"/>
              </w:rPr>
            </w:r>
            <w:r/>
          </w:p>
        </w:tc>
        <w:tc>
          <w:tcPr>
            <w:tcW w:w="709" w:type="dxa"/>
            <w:vAlign w:val="center"/>
            <w:textDirection w:val="lrTb"/>
            <w:noWrap w:val="false"/>
          </w:tcPr>
          <w:p>
            <w:pPr>
              <w:pStyle w:val="895"/>
              <w:jc w:val="center"/>
              <w:rPr>
                <w:b/>
                <w:color w:val="000000"/>
                <w:sz w:val="24"/>
                <w:highlight w:val="none"/>
              </w:rPr>
            </w:pPr>
            <w:r>
              <w:rPr>
                <w:rFonts w:hint="eastAsia"/>
                <w:b/>
                <w:color w:val="000000"/>
                <w:sz w:val="24"/>
                <w:highlight w:val="none"/>
              </w:rPr>
              <w:t xml:space="preserve">年龄</w:t>
            </w:r>
            <w:r>
              <w:rPr>
                <w:b/>
                <w:color w:val="000000"/>
                <w:sz w:val="24"/>
                <w:highlight w:val="none"/>
              </w:rPr>
            </w:r>
            <w:r/>
          </w:p>
        </w:tc>
        <w:tc>
          <w:tcPr>
            <w:tcW w:w="834" w:type="dxa"/>
            <w:vAlign w:val="center"/>
            <w:textDirection w:val="lrTb"/>
            <w:noWrap w:val="false"/>
          </w:tcPr>
          <w:p>
            <w:pPr>
              <w:pStyle w:val="895"/>
              <w:jc w:val="center"/>
              <w:rPr>
                <w:rFonts w:hint="eastAsia"/>
                <w:b/>
                <w:color w:val="000000"/>
                <w:sz w:val="24"/>
                <w:highlight w:val="none"/>
              </w:rPr>
            </w:pPr>
            <w:r>
              <w:rPr>
                <w:rFonts w:hint="eastAsia"/>
                <w:b/>
                <w:color w:val="000000"/>
                <w:sz w:val="24"/>
                <w:highlight w:val="none"/>
              </w:rPr>
              <w:t xml:space="preserve">学历</w:t>
            </w:r>
            <w:r>
              <w:rPr>
                <w:rFonts w:hint="eastAsia"/>
                <w:b/>
                <w:color w:val="000000"/>
                <w:sz w:val="24"/>
                <w:highlight w:val="none"/>
              </w:rPr>
            </w:r>
            <w:r/>
          </w:p>
        </w:tc>
        <w:tc>
          <w:tcPr>
            <w:tcW w:w="1276" w:type="dxa"/>
            <w:vAlign w:val="center"/>
            <w:textDirection w:val="lrTb"/>
            <w:noWrap w:val="false"/>
          </w:tcPr>
          <w:p>
            <w:pPr>
              <w:pStyle w:val="895"/>
              <w:jc w:val="center"/>
              <w:rPr>
                <w:b/>
                <w:color w:val="000000"/>
                <w:sz w:val="24"/>
                <w:highlight w:val="none"/>
              </w:rPr>
            </w:pPr>
            <w:r>
              <w:rPr>
                <w:rFonts w:hint="eastAsia"/>
                <w:b/>
                <w:color w:val="000000"/>
                <w:sz w:val="24"/>
                <w:highlight w:val="none"/>
              </w:rPr>
              <w:t xml:space="preserve">岗位职责</w:t>
            </w:r>
            <w:r>
              <w:rPr>
                <w:b/>
                <w:color w:val="000000"/>
                <w:sz w:val="24"/>
                <w:highlight w:val="none"/>
              </w:rPr>
            </w:r>
            <w:r/>
          </w:p>
        </w:tc>
        <w:tc>
          <w:tcPr>
            <w:tcW w:w="1285" w:type="dxa"/>
            <w:vAlign w:val="center"/>
            <w:textDirection w:val="lrTb"/>
            <w:noWrap w:val="false"/>
          </w:tcPr>
          <w:p>
            <w:pPr>
              <w:pStyle w:val="895"/>
              <w:jc w:val="center"/>
              <w:rPr>
                <w:b/>
                <w:color w:val="000000"/>
                <w:sz w:val="24"/>
                <w:highlight w:val="none"/>
              </w:rPr>
            </w:pPr>
            <w:r>
              <w:rPr>
                <w:rFonts w:hint="eastAsia"/>
                <w:b/>
                <w:color w:val="000000"/>
                <w:sz w:val="24"/>
                <w:highlight w:val="none"/>
              </w:rPr>
              <w:t xml:space="preserve">人员证书名称</w:t>
            </w:r>
            <w:r>
              <w:rPr>
                <w:b/>
                <w:color w:val="000000"/>
                <w:sz w:val="24"/>
                <w:highlight w:val="none"/>
              </w:rPr>
            </w:r>
            <w:r/>
          </w:p>
        </w:tc>
        <w:tc>
          <w:tcPr>
            <w:tcW w:w="1833" w:type="dxa"/>
            <w:vAlign w:val="center"/>
            <w:textDirection w:val="lrTb"/>
            <w:noWrap w:val="false"/>
          </w:tcPr>
          <w:p>
            <w:pPr>
              <w:pStyle w:val="895"/>
              <w:jc w:val="center"/>
              <w:rPr>
                <w:rFonts w:hint="eastAsia"/>
                <w:b/>
                <w:color w:val="000000"/>
                <w:sz w:val="24"/>
                <w:highlight w:val="none"/>
              </w:rPr>
            </w:pPr>
            <w:r>
              <w:rPr>
                <w:rFonts w:hint="eastAsia"/>
                <w:b/>
                <w:color w:val="000000"/>
                <w:sz w:val="24"/>
                <w:highlight w:val="none"/>
              </w:rPr>
              <w:t xml:space="preserve">人员经验描述</w:t>
            </w:r>
            <w:r>
              <w:rPr>
                <w:rFonts w:hint="eastAsia"/>
                <w:b/>
                <w:color w:val="000000"/>
                <w:sz w:val="24"/>
                <w:highlight w:val="none"/>
              </w:rPr>
            </w:r>
            <w:r/>
          </w:p>
          <w:p>
            <w:pPr>
              <w:pStyle w:val="895"/>
              <w:jc w:val="center"/>
              <w:rPr>
                <w:rFonts w:hint="eastAsia"/>
                <w:b/>
                <w:color w:val="000000"/>
                <w:sz w:val="24"/>
                <w:highlight w:val="none"/>
              </w:rPr>
            </w:pPr>
            <w:r>
              <w:rPr>
                <w:rFonts w:hint="eastAsia"/>
                <w:b/>
                <w:color w:val="000000"/>
                <w:sz w:val="24"/>
                <w:highlight w:val="none"/>
              </w:rPr>
              <w:t xml:space="preserve">（如有要求）</w:t>
            </w:r>
            <w:r>
              <w:rPr>
                <w:rFonts w:hint="eastAsia"/>
                <w:b/>
                <w:color w:val="000000"/>
                <w:sz w:val="24"/>
                <w:highlight w:val="none"/>
              </w:rPr>
            </w:r>
            <w:r/>
          </w:p>
        </w:tc>
        <w:tc>
          <w:tcPr>
            <w:tcW w:w="992" w:type="dxa"/>
            <w:vAlign w:val="center"/>
            <w:textDirection w:val="lrTb"/>
            <w:noWrap w:val="false"/>
          </w:tcPr>
          <w:p>
            <w:pPr>
              <w:pStyle w:val="895"/>
              <w:jc w:val="center"/>
              <w:rPr>
                <w:rFonts w:hint="eastAsia"/>
                <w:b/>
                <w:color w:val="000000"/>
                <w:sz w:val="24"/>
                <w:highlight w:val="none"/>
              </w:rPr>
            </w:pPr>
            <w:r>
              <w:rPr>
                <w:rFonts w:hint="eastAsia"/>
                <w:b/>
                <w:color w:val="000000"/>
                <w:sz w:val="24"/>
                <w:highlight w:val="none"/>
              </w:rPr>
              <w:t xml:space="preserve">备注</w:t>
            </w:r>
            <w:r>
              <w:rPr>
                <w:rFonts w:hint="eastAsia"/>
                <w:b/>
                <w:color w:val="000000"/>
                <w:sz w:val="24"/>
                <w:highlight w:val="none"/>
              </w:rPr>
            </w:r>
            <w:r/>
          </w:p>
        </w:tc>
      </w:tr>
      <w:tr>
        <w:trPr>
          <w:trHeight w:val="680"/>
        </w:trPr>
        <w:tc>
          <w:tcPr>
            <w:tcW w:w="766" w:type="dxa"/>
            <w:vAlign w:val="top"/>
            <w:textDirection w:val="lrTb"/>
            <w:noWrap w:val="false"/>
          </w:tcPr>
          <w:p>
            <w:pPr>
              <w:pStyle w:val="895"/>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895"/>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895"/>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895"/>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895"/>
              <w:jc w:val="center"/>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pStyle w:val="895"/>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895"/>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895"/>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895"/>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895"/>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895"/>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895"/>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895"/>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895"/>
              <w:jc w:val="center"/>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pStyle w:val="895"/>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895"/>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895"/>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895"/>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895"/>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895"/>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895"/>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895"/>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895"/>
              <w:jc w:val="center"/>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pStyle w:val="895"/>
              <w:jc w:val="center"/>
              <w:rPr>
                <w:rFonts w:ascii="黑体" w:eastAsia="黑体"/>
                <w:bCs/>
                <w:color w:val="000000"/>
                <w:sz w:val="24"/>
                <w:szCs w:val="24"/>
                <w:highlight w:val="none"/>
              </w:rPr>
              <w:outlineLvl w:val="0"/>
            </w:pPr>
            <w:r>
              <w:rPr>
                <w:rFonts w:ascii="黑体" w:eastAsia="黑体"/>
                <w:bCs/>
                <w:color w:val="000000"/>
                <w:sz w:val="24"/>
                <w:szCs w:val="24"/>
                <w:highlight w:val="none"/>
              </w:rPr>
              <w:t xml:space="preserve">……</w:t>
            </w:r>
            <w:r>
              <w:rPr>
                <w:rFonts w:ascii="黑体" w:eastAsia="黑体"/>
                <w:bCs/>
                <w:color w:val="000000"/>
                <w:sz w:val="24"/>
                <w:szCs w:val="24"/>
                <w:highlight w:val="none"/>
              </w:rPr>
            </w:r>
            <w:r/>
          </w:p>
        </w:tc>
        <w:tc>
          <w:tcPr>
            <w:tcW w:w="1285" w:type="dxa"/>
            <w:vAlign w:val="center"/>
            <w:textDirection w:val="lrTb"/>
            <w:noWrap w:val="false"/>
          </w:tcPr>
          <w:p>
            <w:pPr>
              <w:pStyle w:val="895"/>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895"/>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895"/>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895"/>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895"/>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895"/>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895"/>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895"/>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pStyle w:val="895"/>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895"/>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895"/>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895"/>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895"/>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895"/>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895"/>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895"/>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895"/>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pStyle w:val="895"/>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895"/>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895"/>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895"/>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bl>
    <w:p>
      <w:pPr>
        <w:pStyle w:val="895"/>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黑体" w:eastAsia="黑体"/>
          <w:bCs/>
          <w:color w:val="000000"/>
          <w:sz w:val="24"/>
          <w:szCs w:val="24"/>
          <w:highlight w:val="none"/>
        </w:rPr>
      </w:r>
      <w:r/>
    </w:p>
    <w:p>
      <w:pPr>
        <w:pStyle w:val="895"/>
        <w:rPr>
          <w:rFonts w:hint="eastAsia" w:ascii="宋体" w:hAnsi="宋体"/>
          <w:bCs/>
          <w:color w:val="000000"/>
          <w:highlight w:val="none"/>
        </w:rPr>
      </w:pPr>
      <w:r>
        <w:rPr>
          <w:rFonts w:hint="eastAsia" w:ascii="宋体" w:hAnsi="宋体"/>
          <w:bCs/>
          <w:color w:val="000000"/>
          <w:highlight w:val="none"/>
        </w:rPr>
      </w:r>
      <w:r/>
    </w:p>
    <w:p>
      <w:pPr>
        <w:pStyle w:val="895"/>
        <w:rPr>
          <w:rFonts w:ascii="宋体" w:hAnsi="宋体"/>
          <w:bCs/>
          <w:color w:val="000000"/>
          <w:highlight w:val="none"/>
        </w:rPr>
      </w:pPr>
      <w:r>
        <w:rPr>
          <w:rFonts w:hint="eastAsia" w:ascii="宋体" w:hAnsi="宋体"/>
          <w:bCs/>
          <w:color w:val="000000"/>
          <w:highlight w:val="none"/>
        </w:rPr>
        <w:t xml:space="preserve">注：1. 本表对应评分标准中的项目人员配置情况，表格不够可自行延长。</w:t>
      </w:r>
      <w:r>
        <w:rPr>
          <w:rFonts w:ascii="宋体" w:hAnsi="宋体"/>
          <w:bCs/>
          <w:color w:val="000000"/>
          <w:highlight w:val="none"/>
        </w:rPr>
      </w:r>
      <w:r/>
    </w:p>
    <w:p>
      <w:pPr>
        <w:pStyle w:val="895"/>
        <w:rPr>
          <w:rFonts w:hint="eastAsia"/>
          <w:color w:val="000000"/>
          <w:highlight w:val="none"/>
        </w:rPr>
      </w:pPr>
      <w:r>
        <w:rPr>
          <w:rFonts w:hint="eastAsia" w:ascii="宋体" w:hAnsi="宋体"/>
          <w:bCs/>
          <w:color w:val="000000"/>
          <w:highlight w:val="none"/>
        </w:rPr>
        <w:t xml:space="preserve">2. 上表内容须提供投标人近一年中任意一个月份(不含投标当月)经社保部门确认的社保缴纳名单复印件；</w:t>
      </w:r>
      <w:r>
        <w:rPr>
          <w:rFonts w:hint="eastAsia"/>
          <w:color w:val="000000"/>
          <w:highlight w:val="none"/>
        </w:rPr>
      </w:r>
      <w:r/>
    </w:p>
    <w:p>
      <w:pPr>
        <w:pStyle w:val="895"/>
        <w:rPr>
          <w:rFonts w:hint="eastAsia" w:ascii="宋体" w:hAnsi="宋体"/>
          <w:bCs/>
          <w:color w:val="000000"/>
          <w:highlight w:val="none"/>
        </w:rPr>
      </w:pPr>
      <w:r>
        <w:rPr>
          <w:rFonts w:hint="eastAsia" w:ascii="宋体" w:hAnsi="宋体"/>
          <w:bCs/>
          <w:color w:val="000000"/>
          <w:highlight w:val="none"/>
        </w:rPr>
        <w:t xml:space="preserve">3.上表内容须按评分标准中的相关要求提供相应证明材料。</w:t>
      </w:r>
      <w:r>
        <w:rPr>
          <w:rFonts w:hint="eastAsia" w:ascii="宋体" w:hAnsi="宋体"/>
          <w:bCs/>
          <w:color w:val="000000"/>
          <w:highlight w:val="none"/>
        </w:rPr>
      </w:r>
      <w:r/>
    </w:p>
    <w:p>
      <w:pPr>
        <w:pStyle w:val="895"/>
        <w:rPr>
          <w:rFonts w:hint="eastAsia" w:ascii="宋体" w:hAnsi="宋体"/>
          <w:bCs/>
          <w:color w:val="000000"/>
          <w:highlight w:val="none"/>
        </w:rPr>
      </w:pPr>
      <w:r>
        <w:rPr>
          <w:rFonts w:hint="eastAsia" w:ascii="宋体" w:hAnsi="宋体"/>
          <w:bCs/>
          <w:color w:val="000000"/>
          <w:highlight w:val="none"/>
        </w:rPr>
        <w:t xml:space="preserve">4.证明材料均请附在本表之后。</w:t>
      </w:r>
      <w:r>
        <w:rPr>
          <w:rFonts w:hint="eastAsia" w:ascii="宋体" w:hAnsi="宋体"/>
          <w:bCs/>
          <w:color w:val="000000"/>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right" w:pos="8306" w:leader="none"/>
      </w:tabs>
      <w:rPr>
        <w:rStyle w:val="967"/>
        <w:rFonts w:ascii="宋体" w:hAnsi="宋体"/>
      </w:rPr>
      <w:framePr w:wrap="around" w:vAnchor="text" w:hAnchor="margin" w:xAlign="center" w:y="1"/>
    </w:pPr>
    <w:r>
      <w:rPr>
        <w:rFonts w:ascii="宋体" w:hAnsi="宋体"/>
      </w:rPr>
      <w:fldChar w:fldCharType="begin"/>
    </w:r>
    <w:r>
      <w:rPr>
        <w:rStyle w:val="967"/>
        <w:rFonts w:ascii="宋体" w:hAnsi="宋体"/>
      </w:rPr>
      <w:instrText xml:space="preserve">PAGE  </w:instrText>
    </w:r>
    <w:r>
      <w:rPr>
        <w:rFonts w:ascii="宋体" w:hAnsi="宋体"/>
      </w:rPr>
      <w:fldChar w:fldCharType="separate"/>
    </w:r>
    <w:r>
      <w:rPr>
        <w:rStyle w:val="967"/>
        <w:rFonts w:ascii="宋体" w:hAnsi="宋体"/>
      </w:rPr>
      <w:t xml:space="preserve">１５</w:t>
    </w:r>
    <w:r>
      <w:rPr>
        <w:rFonts w:ascii="宋体" w:hAnsi="宋体"/>
      </w:rPr>
      <w:fldChar w:fldCharType="end"/>
    </w:r>
    <w:r>
      <w:rPr>
        <w:rStyle w:val="967"/>
        <w:rFonts w:ascii="宋体" w:hAnsi="宋体"/>
      </w:rPr>
    </w:r>
    <w:r/>
  </w:p>
  <w:p>
    <w:pPr>
      <w:pStyle w:val="942"/>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right" w:pos="8306" w:leader="none"/>
      </w:tabs>
      <w:rPr>
        <w:rStyle w:val="967"/>
      </w:rPr>
      <w:framePr w:wrap="around" w:vAnchor="text" w:hAnchor="margin" w:xAlign="center" w:y="1"/>
    </w:pPr>
    <w:r>
      <w:fldChar w:fldCharType="begin"/>
    </w:r>
    <w:r>
      <w:rPr>
        <w:rStyle w:val="967"/>
      </w:rPr>
      <w:instrText xml:space="preserve">PAGE  </w:instrText>
    </w:r>
    <w:r>
      <w:fldChar w:fldCharType="separate"/>
    </w:r>
    <w:r>
      <w:rPr>
        <w:rStyle w:val="967"/>
      </w:rPr>
      <w:t xml:space="preserve">1</w:t>
    </w:r>
    <w:r>
      <w:fldChar w:fldCharType="end"/>
    </w:r>
    <w:r>
      <w:rPr>
        <w:rStyle w:val="967"/>
      </w:rPr>
    </w:r>
    <w:r/>
  </w:p>
  <w:p>
    <w:pPr>
      <w:pStyle w:val="94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95"/>
        <w:ind w:left="1080" w:hanging="1080"/>
        <w:tabs>
          <w:tab w:val="num" w:pos="1080" w:leader="none"/>
        </w:tabs>
      </w:pPr>
      <w:rPr>
        <w:rFonts w:hint="eastAsia" w:cs="Times New Roman"/>
      </w:rPr>
    </w:lvl>
    <w:lvl w:ilvl="1">
      <w:start w:val="1"/>
      <w:numFmt w:val="decimal"/>
      <w:isLgl w:val="false"/>
      <w:suff w:val="tab"/>
      <w:lvlText w:val="%2."/>
      <w:lvlJc w:val="left"/>
      <w:pPr>
        <w:pStyle w:val="895"/>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95"/>
        <w:ind w:left="1260" w:hanging="420"/>
        <w:tabs>
          <w:tab w:val="num" w:pos="1260" w:leader="none"/>
        </w:tabs>
      </w:pPr>
      <w:rPr>
        <w:rFonts w:cs="Times New Roman"/>
      </w:rPr>
    </w:lvl>
    <w:lvl w:ilvl="3">
      <w:start w:val="1"/>
      <w:numFmt w:val="decimal"/>
      <w:isLgl w:val="false"/>
      <w:suff w:val="tab"/>
      <w:lvlText w:val="%4."/>
      <w:lvlJc w:val="left"/>
      <w:pPr>
        <w:pStyle w:val="895"/>
        <w:ind w:left="1680" w:hanging="420"/>
        <w:tabs>
          <w:tab w:val="num" w:pos="1680" w:leader="none"/>
        </w:tabs>
      </w:pPr>
      <w:rPr>
        <w:rFonts w:cs="Times New Roman"/>
      </w:rPr>
    </w:lvl>
    <w:lvl w:ilvl="4">
      <w:start w:val="1"/>
      <w:numFmt w:val="lowerLetter"/>
      <w:isLgl w:val="false"/>
      <w:suff w:val="tab"/>
      <w:lvlText w:val="%5)"/>
      <w:lvlJc w:val="left"/>
      <w:pPr>
        <w:pStyle w:val="895"/>
        <w:ind w:left="2100" w:hanging="420"/>
        <w:tabs>
          <w:tab w:val="num" w:pos="2100" w:leader="none"/>
        </w:tabs>
      </w:pPr>
      <w:rPr>
        <w:rFonts w:cs="Times New Roman"/>
      </w:rPr>
    </w:lvl>
    <w:lvl w:ilvl="5">
      <w:start w:val="1"/>
      <w:numFmt w:val="lowerRoman"/>
      <w:isLgl w:val="false"/>
      <w:suff w:val="tab"/>
      <w:lvlText w:val="%6."/>
      <w:lvlJc w:val="right"/>
      <w:pPr>
        <w:pStyle w:val="895"/>
        <w:ind w:left="2520" w:hanging="420"/>
        <w:tabs>
          <w:tab w:val="num" w:pos="2520" w:leader="none"/>
        </w:tabs>
      </w:pPr>
      <w:rPr>
        <w:rFonts w:cs="Times New Roman"/>
      </w:rPr>
    </w:lvl>
    <w:lvl w:ilvl="6">
      <w:start w:val="1"/>
      <w:numFmt w:val="decimal"/>
      <w:isLgl w:val="false"/>
      <w:suff w:val="tab"/>
      <w:lvlText w:val="%7."/>
      <w:lvlJc w:val="left"/>
      <w:pPr>
        <w:pStyle w:val="895"/>
        <w:ind w:left="2940" w:hanging="420"/>
        <w:tabs>
          <w:tab w:val="num" w:pos="2940" w:leader="none"/>
        </w:tabs>
      </w:pPr>
      <w:rPr>
        <w:rFonts w:cs="Times New Roman"/>
      </w:rPr>
    </w:lvl>
    <w:lvl w:ilvl="7">
      <w:start w:val="1"/>
      <w:numFmt w:val="lowerLetter"/>
      <w:isLgl w:val="false"/>
      <w:suff w:val="tab"/>
      <w:lvlText w:val="%8)"/>
      <w:lvlJc w:val="left"/>
      <w:pPr>
        <w:pStyle w:val="895"/>
        <w:ind w:left="3360" w:hanging="420"/>
        <w:tabs>
          <w:tab w:val="num" w:pos="3360" w:leader="none"/>
        </w:tabs>
      </w:pPr>
      <w:rPr>
        <w:rFonts w:cs="Times New Roman"/>
      </w:rPr>
    </w:lvl>
    <w:lvl w:ilvl="8">
      <w:start w:val="1"/>
      <w:numFmt w:val="lowerRoman"/>
      <w:isLgl w:val="false"/>
      <w:suff w:val="tab"/>
      <w:lvlText w:val="%9."/>
      <w:lvlJc w:val="right"/>
      <w:pPr>
        <w:pStyle w:val="895"/>
        <w:ind w:left="3780" w:hanging="420"/>
        <w:tabs>
          <w:tab w:val="num" w:pos="3780" w:leader="none"/>
        </w:tabs>
      </w:pPr>
      <w:rPr>
        <w:rFonts w:cs="Times New Roman"/>
      </w:rPr>
    </w:lvl>
  </w:abstractNum>
  <w:abstractNum w:abstractNumId="2">
    <w:multiLevelType w:val="hybridMultilevel"/>
    <w:lvl w:ilvl="0">
      <w:start w:val="5"/>
      <w:numFmt w:val="decimal"/>
      <w:isLgl w:val="false"/>
      <w:suff w:val="tab"/>
      <w:lvlText w:val="%1."/>
      <w:lvlJc w:val="left"/>
      <w:pPr>
        <w:pStyle w:val="895"/>
        <w:tabs>
          <w:tab w:val="num" w:pos="312" w:leader="none"/>
        </w:tabs>
      </w:pPr>
    </w:lvl>
    <w:lvl w:ilvl="1">
      <w:start w:val="1"/>
      <w:numFmt w:val="bullet"/>
      <w:isLgl w:val="false"/>
      <w:suff w:val="tab"/>
      <w:lvlText w:val="o"/>
      <w:lvlJc w:val="left"/>
      <w:pPr>
        <w:pStyle w:val="895"/>
        <w:ind w:left="1440" w:hanging="360"/>
      </w:pPr>
      <w:rPr>
        <w:rFonts w:ascii="Courier New" w:hAnsi="Courier New" w:eastAsia="Courier New" w:cs="Courier New"/>
      </w:rPr>
    </w:lvl>
    <w:lvl w:ilvl="2">
      <w:start w:val="1"/>
      <w:numFmt w:val="bullet"/>
      <w:isLgl w:val="false"/>
      <w:suff w:val="tab"/>
      <w:lvlText w:val="§"/>
      <w:lvlJc w:val="left"/>
      <w:pPr>
        <w:pStyle w:val="895"/>
        <w:ind w:left="2160" w:hanging="360"/>
      </w:pPr>
      <w:rPr>
        <w:rFonts w:ascii="Wingdings" w:hAnsi="Wingdings" w:eastAsia="Wingdings" w:cs="Wingdings"/>
      </w:rPr>
    </w:lvl>
    <w:lvl w:ilvl="3">
      <w:start w:val="1"/>
      <w:numFmt w:val="bullet"/>
      <w:isLgl w:val="false"/>
      <w:suff w:val="tab"/>
      <w:lvlText w:val="·"/>
      <w:lvlJc w:val="left"/>
      <w:pPr>
        <w:pStyle w:val="895"/>
        <w:ind w:left="2880" w:hanging="360"/>
      </w:pPr>
      <w:rPr>
        <w:rFonts w:ascii="Symbol" w:hAnsi="Symbol" w:eastAsia="Symbol" w:cs="Symbol"/>
      </w:rPr>
    </w:lvl>
    <w:lvl w:ilvl="4">
      <w:start w:val="1"/>
      <w:numFmt w:val="bullet"/>
      <w:isLgl w:val="false"/>
      <w:suff w:val="tab"/>
      <w:lvlText w:val="o"/>
      <w:lvlJc w:val="left"/>
      <w:pPr>
        <w:pStyle w:val="895"/>
        <w:ind w:left="3600" w:hanging="360"/>
      </w:pPr>
      <w:rPr>
        <w:rFonts w:ascii="Courier New" w:hAnsi="Courier New" w:eastAsia="Courier New" w:cs="Courier New"/>
      </w:rPr>
    </w:lvl>
    <w:lvl w:ilvl="5">
      <w:start w:val="1"/>
      <w:numFmt w:val="bullet"/>
      <w:isLgl w:val="false"/>
      <w:suff w:val="tab"/>
      <w:lvlText w:val="§"/>
      <w:lvlJc w:val="left"/>
      <w:pPr>
        <w:pStyle w:val="895"/>
        <w:ind w:left="4320" w:hanging="360"/>
      </w:pPr>
      <w:rPr>
        <w:rFonts w:ascii="Wingdings" w:hAnsi="Wingdings" w:eastAsia="Wingdings" w:cs="Wingdings"/>
      </w:rPr>
    </w:lvl>
    <w:lvl w:ilvl="6">
      <w:start w:val="1"/>
      <w:numFmt w:val="bullet"/>
      <w:isLgl w:val="false"/>
      <w:suff w:val="tab"/>
      <w:lvlText w:val="·"/>
      <w:lvlJc w:val="left"/>
      <w:pPr>
        <w:pStyle w:val="895"/>
        <w:ind w:left="5040" w:hanging="360"/>
      </w:pPr>
      <w:rPr>
        <w:rFonts w:ascii="Symbol" w:hAnsi="Symbol" w:eastAsia="Symbol" w:cs="Symbol"/>
      </w:rPr>
    </w:lvl>
    <w:lvl w:ilvl="7">
      <w:start w:val="1"/>
      <w:numFmt w:val="bullet"/>
      <w:isLgl w:val="false"/>
      <w:suff w:val="tab"/>
      <w:lvlText w:val="o"/>
      <w:lvlJc w:val="left"/>
      <w:pPr>
        <w:pStyle w:val="895"/>
        <w:ind w:left="5760" w:hanging="360"/>
      </w:pPr>
      <w:rPr>
        <w:rFonts w:ascii="Courier New" w:hAnsi="Courier New" w:eastAsia="Courier New" w:cs="Courier New"/>
      </w:rPr>
    </w:lvl>
    <w:lvl w:ilvl="8">
      <w:start w:val="1"/>
      <w:numFmt w:val="bullet"/>
      <w:isLgl w:val="false"/>
      <w:suff w:val="tab"/>
      <w:lvlText w:val="§"/>
      <w:lvlJc w:val="left"/>
      <w:pPr>
        <w:pStyle w:val="895"/>
        <w:ind w:left="6480" w:hanging="360"/>
      </w:pPr>
      <w:rPr>
        <w:rFonts w:ascii="Wingdings" w:hAnsi="Wingdings" w:eastAsia="Wingdings" w:cs="Wingdings"/>
      </w:rPr>
    </w:lvl>
  </w:abstractNum>
  <w:abstractNum w:abstractNumId="3">
    <w:multiLevelType w:val="hybridMultilevel"/>
    <w:lvl w:ilvl="0">
      <w:start w:val="2"/>
      <w:numFmt w:val="decimal"/>
      <w:isLgl w:val="false"/>
      <w:suff w:val="tab"/>
      <w:lvlText w:val="%1."/>
      <w:lvlJc w:val="left"/>
      <w:pPr>
        <w:pStyle w:val="895"/>
        <w:tabs>
          <w:tab w:val="num" w:pos="312" w:leader="none"/>
        </w:tabs>
      </w:pPr>
    </w:lvl>
    <w:lvl w:ilvl="1">
      <w:start w:val="1"/>
      <w:numFmt w:val="bullet"/>
      <w:isLgl w:val="false"/>
      <w:suff w:val="tab"/>
      <w:lvlText w:val="o"/>
      <w:lvlJc w:val="left"/>
      <w:pPr>
        <w:pStyle w:val="895"/>
        <w:ind w:left="1440" w:hanging="360"/>
      </w:pPr>
      <w:rPr>
        <w:rFonts w:ascii="Courier New" w:hAnsi="Courier New" w:eastAsia="Courier New" w:cs="Courier New"/>
      </w:rPr>
    </w:lvl>
    <w:lvl w:ilvl="2">
      <w:start w:val="1"/>
      <w:numFmt w:val="bullet"/>
      <w:isLgl w:val="false"/>
      <w:suff w:val="tab"/>
      <w:lvlText w:val="§"/>
      <w:lvlJc w:val="left"/>
      <w:pPr>
        <w:pStyle w:val="895"/>
        <w:ind w:left="2160" w:hanging="360"/>
      </w:pPr>
      <w:rPr>
        <w:rFonts w:ascii="Wingdings" w:hAnsi="Wingdings" w:eastAsia="Wingdings" w:cs="Wingdings"/>
      </w:rPr>
    </w:lvl>
    <w:lvl w:ilvl="3">
      <w:start w:val="1"/>
      <w:numFmt w:val="bullet"/>
      <w:isLgl w:val="false"/>
      <w:suff w:val="tab"/>
      <w:lvlText w:val="·"/>
      <w:lvlJc w:val="left"/>
      <w:pPr>
        <w:pStyle w:val="895"/>
        <w:ind w:left="2880" w:hanging="360"/>
      </w:pPr>
      <w:rPr>
        <w:rFonts w:ascii="Symbol" w:hAnsi="Symbol" w:eastAsia="Symbol" w:cs="Symbol"/>
      </w:rPr>
    </w:lvl>
    <w:lvl w:ilvl="4">
      <w:start w:val="1"/>
      <w:numFmt w:val="bullet"/>
      <w:isLgl w:val="false"/>
      <w:suff w:val="tab"/>
      <w:lvlText w:val="o"/>
      <w:lvlJc w:val="left"/>
      <w:pPr>
        <w:pStyle w:val="895"/>
        <w:ind w:left="3600" w:hanging="360"/>
      </w:pPr>
      <w:rPr>
        <w:rFonts w:ascii="Courier New" w:hAnsi="Courier New" w:eastAsia="Courier New" w:cs="Courier New"/>
      </w:rPr>
    </w:lvl>
    <w:lvl w:ilvl="5">
      <w:start w:val="1"/>
      <w:numFmt w:val="bullet"/>
      <w:isLgl w:val="false"/>
      <w:suff w:val="tab"/>
      <w:lvlText w:val="§"/>
      <w:lvlJc w:val="left"/>
      <w:pPr>
        <w:pStyle w:val="895"/>
        <w:ind w:left="4320" w:hanging="360"/>
      </w:pPr>
      <w:rPr>
        <w:rFonts w:ascii="Wingdings" w:hAnsi="Wingdings" w:eastAsia="Wingdings" w:cs="Wingdings"/>
      </w:rPr>
    </w:lvl>
    <w:lvl w:ilvl="6">
      <w:start w:val="1"/>
      <w:numFmt w:val="bullet"/>
      <w:isLgl w:val="false"/>
      <w:suff w:val="tab"/>
      <w:lvlText w:val="·"/>
      <w:lvlJc w:val="left"/>
      <w:pPr>
        <w:pStyle w:val="895"/>
        <w:ind w:left="5040" w:hanging="360"/>
      </w:pPr>
      <w:rPr>
        <w:rFonts w:ascii="Symbol" w:hAnsi="Symbol" w:eastAsia="Symbol" w:cs="Symbol"/>
      </w:rPr>
    </w:lvl>
    <w:lvl w:ilvl="7">
      <w:start w:val="1"/>
      <w:numFmt w:val="bullet"/>
      <w:isLgl w:val="false"/>
      <w:suff w:val="tab"/>
      <w:lvlText w:val="o"/>
      <w:lvlJc w:val="left"/>
      <w:pPr>
        <w:pStyle w:val="895"/>
        <w:ind w:left="5760" w:hanging="360"/>
      </w:pPr>
      <w:rPr>
        <w:rFonts w:ascii="Courier New" w:hAnsi="Courier New" w:eastAsia="Courier New" w:cs="Courier New"/>
      </w:rPr>
    </w:lvl>
    <w:lvl w:ilvl="8">
      <w:start w:val="1"/>
      <w:numFmt w:val="bullet"/>
      <w:isLgl w:val="false"/>
      <w:suff w:val="tab"/>
      <w:lvlText w:val="§"/>
      <w:lvlJc w:val="left"/>
      <w:pPr>
        <w:pStyle w:val="895"/>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pStyle w:val="895"/>
      </w:pPr>
    </w:lvl>
    <w:lvl w:ilvl="1">
      <w:start w:val="1"/>
      <w:numFmt w:val="bullet"/>
      <w:isLgl w:val="false"/>
      <w:suff w:val="tab"/>
      <w:lvlText w:val="o"/>
      <w:lvlJc w:val="left"/>
      <w:pPr>
        <w:pStyle w:val="895"/>
        <w:ind w:left="1440" w:hanging="360"/>
      </w:pPr>
      <w:rPr>
        <w:rFonts w:ascii="Courier New" w:hAnsi="Courier New" w:eastAsia="Courier New" w:cs="Courier New"/>
      </w:rPr>
    </w:lvl>
    <w:lvl w:ilvl="2">
      <w:start w:val="1"/>
      <w:numFmt w:val="bullet"/>
      <w:isLgl w:val="false"/>
      <w:suff w:val="tab"/>
      <w:lvlText w:val="§"/>
      <w:lvlJc w:val="left"/>
      <w:pPr>
        <w:pStyle w:val="895"/>
        <w:ind w:left="2160" w:hanging="360"/>
      </w:pPr>
      <w:rPr>
        <w:rFonts w:ascii="Wingdings" w:hAnsi="Wingdings" w:eastAsia="Wingdings" w:cs="Wingdings"/>
      </w:rPr>
    </w:lvl>
    <w:lvl w:ilvl="3">
      <w:start w:val="1"/>
      <w:numFmt w:val="bullet"/>
      <w:isLgl w:val="false"/>
      <w:suff w:val="tab"/>
      <w:lvlText w:val="·"/>
      <w:lvlJc w:val="left"/>
      <w:pPr>
        <w:pStyle w:val="895"/>
        <w:ind w:left="2880" w:hanging="360"/>
      </w:pPr>
      <w:rPr>
        <w:rFonts w:ascii="Symbol" w:hAnsi="Symbol" w:eastAsia="Symbol" w:cs="Symbol"/>
      </w:rPr>
    </w:lvl>
    <w:lvl w:ilvl="4">
      <w:start w:val="1"/>
      <w:numFmt w:val="bullet"/>
      <w:isLgl w:val="false"/>
      <w:suff w:val="tab"/>
      <w:lvlText w:val="o"/>
      <w:lvlJc w:val="left"/>
      <w:pPr>
        <w:pStyle w:val="895"/>
        <w:ind w:left="3600" w:hanging="360"/>
      </w:pPr>
      <w:rPr>
        <w:rFonts w:ascii="Courier New" w:hAnsi="Courier New" w:eastAsia="Courier New" w:cs="Courier New"/>
      </w:rPr>
    </w:lvl>
    <w:lvl w:ilvl="5">
      <w:start w:val="1"/>
      <w:numFmt w:val="bullet"/>
      <w:isLgl w:val="false"/>
      <w:suff w:val="tab"/>
      <w:lvlText w:val="§"/>
      <w:lvlJc w:val="left"/>
      <w:pPr>
        <w:pStyle w:val="895"/>
        <w:ind w:left="4320" w:hanging="360"/>
      </w:pPr>
      <w:rPr>
        <w:rFonts w:ascii="Wingdings" w:hAnsi="Wingdings" w:eastAsia="Wingdings" w:cs="Wingdings"/>
      </w:rPr>
    </w:lvl>
    <w:lvl w:ilvl="6">
      <w:start w:val="1"/>
      <w:numFmt w:val="bullet"/>
      <w:isLgl w:val="false"/>
      <w:suff w:val="tab"/>
      <w:lvlText w:val="·"/>
      <w:lvlJc w:val="left"/>
      <w:pPr>
        <w:pStyle w:val="895"/>
        <w:ind w:left="5040" w:hanging="360"/>
      </w:pPr>
      <w:rPr>
        <w:rFonts w:ascii="Symbol" w:hAnsi="Symbol" w:eastAsia="Symbol" w:cs="Symbol"/>
      </w:rPr>
    </w:lvl>
    <w:lvl w:ilvl="7">
      <w:start w:val="1"/>
      <w:numFmt w:val="bullet"/>
      <w:isLgl w:val="false"/>
      <w:suff w:val="tab"/>
      <w:lvlText w:val="o"/>
      <w:lvlJc w:val="left"/>
      <w:pPr>
        <w:pStyle w:val="895"/>
        <w:ind w:left="5760" w:hanging="360"/>
      </w:pPr>
      <w:rPr>
        <w:rFonts w:ascii="Courier New" w:hAnsi="Courier New" w:eastAsia="Courier New" w:cs="Courier New"/>
      </w:rPr>
    </w:lvl>
    <w:lvl w:ilvl="8">
      <w:start w:val="1"/>
      <w:numFmt w:val="bullet"/>
      <w:isLgl w:val="false"/>
      <w:suff w:val="tab"/>
      <w:lvlText w:val="§"/>
      <w:lvlJc w:val="left"/>
      <w:pPr>
        <w:pStyle w:val="895"/>
        <w:ind w:left="6480" w:hanging="360"/>
      </w:pPr>
      <w:rPr>
        <w:rFonts w:ascii="Wingdings" w:hAnsi="Wingdings" w:eastAsia="Wingdings" w:cs="Wingdings"/>
      </w:rPr>
    </w:lvl>
  </w:abstractNum>
  <w:abstractNum w:abstractNumId="6">
    <w:multiLevelType w:val="hybridMultilevel"/>
    <w:lvl w:ilvl="0">
      <w:start w:val="1"/>
      <w:numFmt w:val="upperLetter"/>
      <w:pStyle w:val="976"/>
      <w:isLgl w:val="false"/>
      <w:suff w:val="tab"/>
      <w:lvlText w:val="附录%1."/>
      <w:lvlJc w:val="left"/>
      <w:pPr>
        <w:pStyle w:val="89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space"/>
      <w:lvlText w:val="第%1部分"/>
      <w:lvlJc w:val="left"/>
      <w:pPr>
        <w:pStyle w:val="89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895"/>
        <w:ind w:left="510" w:hanging="360"/>
        <w:tabs>
          <w:tab w:val="num" w:pos="510" w:leader="none"/>
        </w:tabs>
      </w:pPr>
      <w:rPr>
        <w:rFonts w:hint="eastAsia" w:cs="Times New Roman"/>
      </w:rPr>
    </w:lvl>
    <w:lvl w:ilvl="1">
      <w:start w:val="1"/>
      <w:numFmt w:val="decimal"/>
      <w:isLgl w:val="false"/>
      <w:suff w:val="tab"/>
      <w:lvlText w:val="%2．"/>
      <w:lvlJc w:val="left"/>
      <w:pPr>
        <w:pStyle w:val="895"/>
        <w:ind w:left="1290" w:hanging="720"/>
        <w:tabs>
          <w:tab w:val="num" w:pos="1290" w:leader="none"/>
        </w:tabs>
      </w:pPr>
      <w:rPr>
        <w:rFonts w:hint="eastAsia" w:cs="Times New Roman"/>
      </w:rPr>
    </w:lvl>
    <w:lvl w:ilvl="2">
      <w:start w:val="3"/>
      <w:numFmt w:val="decimal"/>
      <w:isLgl w:val="false"/>
      <w:suff w:val="tab"/>
      <w:lvlText w:val="（%3）"/>
      <w:lvlJc w:val="left"/>
      <w:pPr>
        <w:pStyle w:val="895"/>
        <w:ind w:left="1140" w:hanging="720"/>
        <w:tabs>
          <w:tab w:val="num" w:pos="1140" w:leader="none"/>
        </w:tabs>
      </w:pPr>
      <w:rPr>
        <w:rFonts w:hint="eastAsia" w:cs="Times New Roman"/>
      </w:rPr>
    </w:lvl>
    <w:lvl w:ilvl="3">
      <w:start w:val="1"/>
      <w:numFmt w:val="decimal"/>
      <w:isLgl w:val="false"/>
      <w:suff w:val="tab"/>
      <w:lvlText w:val="（%4）"/>
      <w:lvlJc w:val="left"/>
      <w:pPr>
        <w:pStyle w:val="895"/>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95"/>
        <w:ind w:left="2250" w:hanging="420"/>
        <w:tabs>
          <w:tab w:val="num" w:pos="2250" w:leader="none"/>
        </w:tabs>
      </w:pPr>
      <w:rPr>
        <w:rFonts w:hint="eastAsia"/>
        <w:b/>
        <w:lang w:val="en-US"/>
      </w:rPr>
    </w:lvl>
    <w:lvl w:ilvl="5">
      <w:start w:val="10"/>
      <w:numFmt w:val="japaneseCounting"/>
      <w:isLgl w:val="false"/>
      <w:suff w:val="tab"/>
      <w:lvlText w:val="（%6）"/>
      <w:lvlJc w:val="left"/>
      <w:pPr>
        <w:pStyle w:val="895"/>
        <w:ind w:left="2970" w:hanging="720"/>
      </w:pPr>
      <w:rPr>
        <w:rFonts w:cs="Times New Roman"/>
      </w:rPr>
    </w:lvl>
    <w:lvl w:ilvl="6">
      <w:start w:val="1"/>
      <w:numFmt w:val="decimal"/>
      <w:isLgl w:val="false"/>
      <w:suff w:val="tab"/>
      <w:lvlText w:val="（%7）"/>
      <w:lvlJc w:val="left"/>
      <w:pPr>
        <w:pStyle w:val="895"/>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95"/>
        <w:ind w:left="3510" w:hanging="420"/>
        <w:tabs>
          <w:tab w:val="num" w:pos="3510" w:leader="none"/>
        </w:tabs>
      </w:pPr>
      <w:rPr>
        <w:rFonts w:cs="Times New Roman"/>
      </w:rPr>
    </w:lvl>
    <w:lvl w:ilvl="8">
      <w:start w:val="1"/>
      <w:numFmt w:val="lowerRoman"/>
      <w:isLgl w:val="false"/>
      <w:suff w:val="tab"/>
      <w:lvlText w:val="%9."/>
      <w:lvlJc w:val="right"/>
      <w:pPr>
        <w:pStyle w:val="895"/>
        <w:ind w:left="3930" w:hanging="420"/>
        <w:tabs>
          <w:tab w:val="num" w:pos="3930" w:leader="none"/>
        </w:tabs>
      </w:pPr>
      <w:rPr>
        <w:rFonts w:cs="Times New Roman"/>
      </w:rPr>
    </w:lvl>
  </w:abstractNum>
  <w:abstractNum w:abstractNumId="9">
    <w:multiLevelType w:val="hybridMultilevel"/>
    <w:lvl w:ilvl="0">
      <w:start w:val="1"/>
      <w:numFmt w:val="decimal"/>
      <w:pStyle w:val="993"/>
      <w:isLgl w:val="false"/>
      <w:suff w:val="tab"/>
      <w:lvlText w:val="%1."/>
      <w:lvlJc w:val="left"/>
      <w:pPr>
        <w:pStyle w:val="895"/>
        <w:ind w:left="709" w:hanging="709"/>
        <w:tabs>
          <w:tab w:val="num" w:pos="709" w:leader="none"/>
        </w:tabs>
      </w:pPr>
      <w:rPr>
        <w:rFonts w:hint="eastAsia"/>
      </w:rPr>
    </w:lvl>
    <w:lvl w:ilvl="1">
      <w:start w:val="1"/>
      <w:numFmt w:val="decimal"/>
      <w:isLgl w:val="false"/>
      <w:suff w:val="tab"/>
      <w:lvlText w:val="%1.%2"/>
      <w:lvlJc w:val="left"/>
      <w:pPr>
        <w:pStyle w:val="895"/>
        <w:ind w:left="709" w:hanging="709"/>
        <w:tabs>
          <w:tab w:val="num" w:pos="709" w:leader="none"/>
        </w:tabs>
      </w:pPr>
      <w:rPr>
        <w:rFonts w:hint="eastAsia"/>
      </w:rPr>
    </w:lvl>
    <w:lvl w:ilvl="2">
      <w:start w:val="1"/>
      <w:numFmt w:val="decimal"/>
      <w:isLgl w:val="false"/>
      <w:suff w:val="tab"/>
      <w:lvlText w:val="%1.%2.%3."/>
      <w:lvlJc w:val="left"/>
      <w:pPr>
        <w:pStyle w:val="895"/>
        <w:ind w:left="425" w:hanging="425"/>
        <w:tabs>
          <w:tab w:val="num" w:pos="425" w:leader="none"/>
        </w:tabs>
      </w:pPr>
      <w:rPr>
        <w:rFonts w:hint="eastAsia"/>
      </w:rPr>
    </w:lvl>
    <w:lvl w:ilvl="3">
      <w:start w:val="1"/>
      <w:numFmt w:val="decimal"/>
      <w:isLgl w:val="false"/>
      <w:suff w:val="tab"/>
      <w:lvlText w:val="%1.%2.%3.%4."/>
      <w:lvlJc w:val="left"/>
      <w:pPr>
        <w:pStyle w:val="895"/>
        <w:ind w:left="851" w:hanging="851"/>
        <w:tabs>
          <w:tab w:val="num" w:pos="851" w:leader="none"/>
        </w:tabs>
      </w:pPr>
      <w:rPr>
        <w:rFonts w:hint="eastAsia"/>
      </w:rPr>
    </w:lvl>
    <w:lvl w:ilvl="4">
      <w:start w:val="1"/>
      <w:numFmt w:val="decimal"/>
      <w:isLgl w:val="false"/>
      <w:suff w:val="tab"/>
      <w:lvlText w:val="%1.%2.%3.%4.%5."/>
      <w:lvlJc w:val="left"/>
      <w:pPr>
        <w:pStyle w:val="895"/>
        <w:ind w:left="992" w:hanging="992"/>
        <w:tabs>
          <w:tab w:val="num" w:pos="992" w:leader="none"/>
        </w:tabs>
      </w:pPr>
      <w:rPr>
        <w:rFonts w:hint="eastAsia"/>
      </w:rPr>
    </w:lvl>
    <w:lvl w:ilvl="5">
      <w:start w:val="1"/>
      <w:numFmt w:val="decimal"/>
      <w:isLgl w:val="false"/>
      <w:suff w:val="tab"/>
      <w:lvlText w:val="%1.%2.%3.%4.%5.%6."/>
      <w:lvlJc w:val="left"/>
      <w:pPr>
        <w:pStyle w:val="895"/>
        <w:ind w:left="1134" w:hanging="1134"/>
        <w:tabs>
          <w:tab w:val="num" w:pos="1134" w:leader="none"/>
        </w:tabs>
      </w:pPr>
      <w:rPr>
        <w:rFonts w:hint="eastAsia"/>
      </w:rPr>
    </w:lvl>
    <w:lvl w:ilvl="6">
      <w:start w:val="1"/>
      <w:numFmt w:val="decimal"/>
      <w:isLgl w:val="false"/>
      <w:suff w:val="tab"/>
      <w:lvlText w:val="%1.%2.%3.%4.%5.%6.%7."/>
      <w:lvlJc w:val="left"/>
      <w:pPr>
        <w:pStyle w:val="895"/>
        <w:ind w:left="1276" w:hanging="1276"/>
        <w:tabs>
          <w:tab w:val="num" w:pos="1276" w:leader="none"/>
        </w:tabs>
      </w:pPr>
      <w:rPr>
        <w:rFonts w:hint="eastAsia"/>
      </w:rPr>
    </w:lvl>
    <w:lvl w:ilvl="7">
      <w:start w:val="1"/>
      <w:numFmt w:val="decimal"/>
      <w:isLgl w:val="false"/>
      <w:suff w:val="tab"/>
      <w:lvlText w:val="%1.%2.%3.%4.%5.%6.%7.%8."/>
      <w:lvlJc w:val="left"/>
      <w:pPr>
        <w:pStyle w:val="895"/>
        <w:ind w:left="1418" w:hanging="1418"/>
        <w:tabs>
          <w:tab w:val="num" w:pos="1418" w:leader="none"/>
        </w:tabs>
      </w:pPr>
      <w:rPr>
        <w:rFonts w:hint="eastAsia"/>
      </w:rPr>
    </w:lvl>
    <w:lvl w:ilvl="8">
      <w:start w:val="1"/>
      <w:numFmt w:val="decimal"/>
      <w:isLgl w:val="false"/>
      <w:suff w:val="tab"/>
      <w:lvlText w:val="%1.%2.%3.%4.%5.%6.%7.%8.%9."/>
      <w:lvlJc w:val="left"/>
      <w:pPr>
        <w:pStyle w:val="895"/>
        <w:ind w:left="1559" w:hanging="1559"/>
        <w:tabs>
          <w:tab w:val="num" w:pos="1559" w:leader="none"/>
        </w:tabs>
      </w:pPr>
      <w:rPr>
        <w:rFonts w:hint="eastAsia"/>
      </w:rPr>
    </w:lvl>
  </w:abstractNum>
  <w:abstractNum w:abstractNumId="10">
    <w:multiLevelType w:val="hybridMultilevel"/>
    <w:lvl w:ilvl="0">
      <w:start w:val="1"/>
      <w:numFmt w:val="decimal"/>
      <w:isLgl w:val="false"/>
      <w:suff w:val="nothing"/>
      <w:lvlText w:val="%1、"/>
      <w:lvlJc w:val="left"/>
      <w:pPr>
        <w:pStyle w:val="895"/>
      </w:pPr>
    </w:lvl>
    <w:lvl w:ilvl="1">
      <w:start w:val="1"/>
      <w:numFmt w:val="bullet"/>
      <w:isLgl w:val="false"/>
      <w:suff w:val="tab"/>
      <w:lvlText w:val="o"/>
      <w:lvlJc w:val="left"/>
      <w:pPr>
        <w:pStyle w:val="895"/>
        <w:ind w:left="1440" w:hanging="360"/>
      </w:pPr>
      <w:rPr>
        <w:rFonts w:ascii="Courier New" w:hAnsi="Courier New" w:eastAsia="Courier New" w:cs="Courier New"/>
      </w:rPr>
    </w:lvl>
    <w:lvl w:ilvl="2">
      <w:start w:val="1"/>
      <w:numFmt w:val="bullet"/>
      <w:isLgl w:val="false"/>
      <w:suff w:val="tab"/>
      <w:lvlText w:val="§"/>
      <w:lvlJc w:val="left"/>
      <w:pPr>
        <w:pStyle w:val="895"/>
        <w:ind w:left="2160" w:hanging="360"/>
      </w:pPr>
      <w:rPr>
        <w:rFonts w:ascii="Wingdings" w:hAnsi="Wingdings" w:eastAsia="Wingdings" w:cs="Wingdings"/>
      </w:rPr>
    </w:lvl>
    <w:lvl w:ilvl="3">
      <w:start w:val="1"/>
      <w:numFmt w:val="bullet"/>
      <w:isLgl w:val="false"/>
      <w:suff w:val="tab"/>
      <w:lvlText w:val="·"/>
      <w:lvlJc w:val="left"/>
      <w:pPr>
        <w:pStyle w:val="895"/>
        <w:ind w:left="2880" w:hanging="360"/>
      </w:pPr>
      <w:rPr>
        <w:rFonts w:ascii="Symbol" w:hAnsi="Symbol" w:eastAsia="Symbol" w:cs="Symbol"/>
      </w:rPr>
    </w:lvl>
    <w:lvl w:ilvl="4">
      <w:start w:val="1"/>
      <w:numFmt w:val="bullet"/>
      <w:isLgl w:val="false"/>
      <w:suff w:val="tab"/>
      <w:lvlText w:val="o"/>
      <w:lvlJc w:val="left"/>
      <w:pPr>
        <w:pStyle w:val="895"/>
        <w:ind w:left="3600" w:hanging="360"/>
      </w:pPr>
      <w:rPr>
        <w:rFonts w:ascii="Courier New" w:hAnsi="Courier New" w:eastAsia="Courier New" w:cs="Courier New"/>
      </w:rPr>
    </w:lvl>
    <w:lvl w:ilvl="5">
      <w:start w:val="1"/>
      <w:numFmt w:val="bullet"/>
      <w:isLgl w:val="false"/>
      <w:suff w:val="tab"/>
      <w:lvlText w:val="§"/>
      <w:lvlJc w:val="left"/>
      <w:pPr>
        <w:pStyle w:val="895"/>
        <w:ind w:left="4320" w:hanging="360"/>
      </w:pPr>
      <w:rPr>
        <w:rFonts w:ascii="Wingdings" w:hAnsi="Wingdings" w:eastAsia="Wingdings" w:cs="Wingdings"/>
      </w:rPr>
    </w:lvl>
    <w:lvl w:ilvl="6">
      <w:start w:val="1"/>
      <w:numFmt w:val="bullet"/>
      <w:isLgl w:val="false"/>
      <w:suff w:val="tab"/>
      <w:lvlText w:val="·"/>
      <w:lvlJc w:val="left"/>
      <w:pPr>
        <w:pStyle w:val="895"/>
        <w:ind w:left="5040" w:hanging="360"/>
      </w:pPr>
      <w:rPr>
        <w:rFonts w:ascii="Symbol" w:hAnsi="Symbol" w:eastAsia="Symbol" w:cs="Symbol"/>
      </w:rPr>
    </w:lvl>
    <w:lvl w:ilvl="7">
      <w:start w:val="1"/>
      <w:numFmt w:val="bullet"/>
      <w:isLgl w:val="false"/>
      <w:suff w:val="tab"/>
      <w:lvlText w:val="o"/>
      <w:lvlJc w:val="left"/>
      <w:pPr>
        <w:pStyle w:val="895"/>
        <w:ind w:left="5760" w:hanging="360"/>
      </w:pPr>
      <w:rPr>
        <w:rFonts w:ascii="Courier New" w:hAnsi="Courier New" w:eastAsia="Courier New" w:cs="Courier New"/>
      </w:rPr>
    </w:lvl>
    <w:lvl w:ilvl="8">
      <w:start w:val="1"/>
      <w:numFmt w:val="bullet"/>
      <w:isLgl w:val="false"/>
      <w:suff w:val="tab"/>
      <w:lvlText w:val="§"/>
      <w:lvlJc w:val="left"/>
      <w:pPr>
        <w:pStyle w:val="895"/>
        <w:ind w:left="6480" w:hanging="360"/>
      </w:pPr>
      <w:rPr>
        <w:rFonts w:ascii="Wingdings" w:hAnsi="Wingdings" w:eastAsia="Wingdings" w:cs="Wingdings"/>
      </w:rPr>
    </w:lvl>
  </w:abstractNum>
  <w:abstractNum w:abstractNumId="11">
    <w:multiLevelType w:val="hybridMultilevel"/>
    <w:lvl w:ilvl="0">
      <w:start w:val="1"/>
      <w:numFmt w:val="japaneseCounting"/>
      <w:isLgl w:val="false"/>
      <w:suff w:val="tab"/>
      <w:lvlText w:val="（%1）"/>
      <w:lvlJc w:val="left"/>
      <w:pPr>
        <w:pStyle w:val="895"/>
        <w:ind w:left="1080" w:hanging="1080"/>
        <w:tabs>
          <w:tab w:val="num" w:pos="1080" w:leader="none"/>
        </w:tabs>
      </w:pPr>
      <w:rPr>
        <w:rFonts w:hint="eastAsia" w:cs="Times New Roman"/>
      </w:rPr>
    </w:lvl>
    <w:lvl w:ilvl="1">
      <w:start w:val="1"/>
      <w:numFmt w:val="decimal"/>
      <w:isLgl w:val="false"/>
      <w:suff w:val="tab"/>
      <w:lvlText w:val="%2."/>
      <w:lvlJc w:val="left"/>
      <w:pPr>
        <w:pStyle w:val="895"/>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95"/>
        <w:ind w:left="1260" w:hanging="420"/>
        <w:tabs>
          <w:tab w:val="num" w:pos="1260" w:leader="none"/>
        </w:tabs>
      </w:pPr>
      <w:rPr>
        <w:rFonts w:cs="Times New Roman"/>
      </w:rPr>
    </w:lvl>
    <w:lvl w:ilvl="3">
      <w:start w:val="1"/>
      <w:numFmt w:val="decimal"/>
      <w:isLgl w:val="false"/>
      <w:suff w:val="tab"/>
      <w:lvlText w:val="%4."/>
      <w:lvlJc w:val="left"/>
      <w:pPr>
        <w:pStyle w:val="895"/>
        <w:ind w:left="1680" w:hanging="420"/>
        <w:tabs>
          <w:tab w:val="num" w:pos="1680" w:leader="none"/>
        </w:tabs>
      </w:pPr>
      <w:rPr>
        <w:rFonts w:cs="Times New Roman"/>
      </w:rPr>
    </w:lvl>
    <w:lvl w:ilvl="4">
      <w:start w:val="1"/>
      <w:numFmt w:val="lowerLetter"/>
      <w:isLgl w:val="false"/>
      <w:suff w:val="tab"/>
      <w:lvlText w:val="%5)"/>
      <w:lvlJc w:val="left"/>
      <w:pPr>
        <w:pStyle w:val="895"/>
        <w:ind w:left="2100" w:hanging="420"/>
        <w:tabs>
          <w:tab w:val="num" w:pos="2100" w:leader="none"/>
        </w:tabs>
      </w:pPr>
      <w:rPr>
        <w:rFonts w:cs="Times New Roman"/>
      </w:rPr>
    </w:lvl>
    <w:lvl w:ilvl="5">
      <w:start w:val="1"/>
      <w:numFmt w:val="lowerRoman"/>
      <w:isLgl w:val="false"/>
      <w:suff w:val="tab"/>
      <w:lvlText w:val="%6."/>
      <w:lvlJc w:val="right"/>
      <w:pPr>
        <w:pStyle w:val="895"/>
        <w:ind w:left="2520" w:hanging="420"/>
        <w:tabs>
          <w:tab w:val="num" w:pos="2520" w:leader="none"/>
        </w:tabs>
      </w:pPr>
      <w:rPr>
        <w:rFonts w:cs="Times New Roman"/>
      </w:rPr>
    </w:lvl>
    <w:lvl w:ilvl="6">
      <w:start w:val="1"/>
      <w:numFmt w:val="decimal"/>
      <w:isLgl w:val="false"/>
      <w:suff w:val="tab"/>
      <w:lvlText w:val="%7."/>
      <w:lvlJc w:val="left"/>
      <w:pPr>
        <w:pStyle w:val="895"/>
        <w:ind w:left="2940" w:hanging="420"/>
        <w:tabs>
          <w:tab w:val="num" w:pos="2940" w:leader="none"/>
        </w:tabs>
      </w:pPr>
      <w:rPr>
        <w:rFonts w:cs="Times New Roman"/>
      </w:rPr>
    </w:lvl>
    <w:lvl w:ilvl="7">
      <w:start w:val="1"/>
      <w:numFmt w:val="lowerLetter"/>
      <w:isLgl w:val="false"/>
      <w:suff w:val="tab"/>
      <w:lvlText w:val="%8)"/>
      <w:lvlJc w:val="left"/>
      <w:pPr>
        <w:pStyle w:val="895"/>
        <w:ind w:left="3360" w:hanging="420"/>
        <w:tabs>
          <w:tab w:val="num" w:pos="3360" w:leader="none"/>
        </w:tabs>
      </w:pPr>
      <w:rPr>
        <w:rFonts w:cs="Times New Roman"/>
      </w:rPr>
    </w:lvl>
    <w:lvl w:ilvl="8">
      <w:start w:val="1"/>
      <w:numFmt w:val="lowerRoman"/>
      <w:isLgl w:val="false"/>
      <w:suff w:val="tab"/>
      <w:lvlText w:val="%9."/>
      <w:lvlJc w:val="right"/>
      <w:pPr>
        <w:pStyle w:val="895"/>
        <w:ind w:left="3780" w:hanging="420"/>
        <w:tabs>
          <w:tab w:val="num" w:pos="3780" w:leader="none"/>
        </w:tabs>
      </w:pPr>
      <w:rPr>
        <w:rFonts w:cs="Times New Roman"/>
      </w:rPr>
    </w:lvl>
  </w:abstractNum>
  <w:abstractNum w:abstractNumId="12">
    <w:multiLevelType w:val="hybridMultilevel"/>
    <w:lvl w:ilvl="0">
      <w:start w:val="1"/>
      <w:numFmt w:val="chineseCountingThousand"/>
      <w:isLgl w:val="false"/>
      <w:suff w:val="nothing"/>
      <w:lvlText w:val="第%1章 "/>
      <w:lvlJc w:val="left"/>
      <w:pPr>
        <w:pStyle w:val="895"/>
        <w:ind w:left="0" w:firstLine="0"/>
      </w:pPr>
      <w:rPr>
        <w:rFonts w:hint="eastAsia"/>
      </w:rPr>
    </w:lvl>
    <w:lvl w:ilvl="1">
      <w:start w:val="1"/>
      <w:numFmt w:val="decimal"/>
      <w:isLgl w:val="false"/>
      <w:suff w:val="nothing"/>
      <w:lvlText w:val="%2、"/>
      <w:lvlJc w:val="left"/>
      <w:pPr>
        <w:pStyle w:val="895"/>
        <w:ind w:left="0" w:firstLine="0"/>
      </w:pPr>
      <w:rPr>
        <w:rFonts w:hint="eastAsia"/>
      </w:rPr>
    </w:lvl>
    <w:lvl w:ilvl="2">
      <w:start w:val="1"/>
      <w:numFmt w:val="decimal"/>
      <w:isLgl w:val="false"/>
      <w:suff w:val="nothing"/>
      <w:lvlText w:val="%2.%3 "/>
      <w:lvlJc w:val="left"/>
      <w:pPr>
        <w:pStyle w:val="895"/>
        <w:ind w:left="0" w:firstLine="0"/>
      </w:pPr>
      <w:rPr>
        <w:rFonts w:hint="eastAsia"/>
      </w:rPr>
    </w:lvl>
    <w:lvl w:ilvl="3">
      <w:start w:val="1"/>
      <w:numFmt w:val="decimal"/>
      <w:isLgl w:val="false"/>
      <w:suff w:val="nothing"/>
      <w:lvlText w:val="%2.%3.%4 "/>
      <w:lvlJc w:val="left"/>
      <w:pPr>
        <w:pStyle w:val="895"/>
        <w:ind w:left="0" w:firstLine="0"/>
      </w:pPr>
      <w:rPr>
        <w:rFonts w:hint="eastAsia"/>
      </w:rPr>
    </w:lvl>
    <w:lvl w:ilvl="4">
      <w:start w:val="1"/>
      <w:numFmt w:val="decimal"/>
      <w:isLgl w:val="false"/>
      <w:suff w:val="nothing"/>
      <w:lvlText w:val="%2.%3.%4.%5 "/>
      <w:lvlJc w:val="left"/>
      <w:pPr>
        <w:pStyle w:val="895"/>
        <w:ind w:left="0" w:firstLine="0"/>
      </w:pPr>
      <w:rPr>
        <w:rFonts w:hint="eastAsia"/>
      </w:rPr>
    </w:lvl>
    <w:lvl w:ilvl="5">
      <w:start w:val="1"/>
      <w:numFmt w:val="decimal"/>
      <w:pStyle w:val="901"/>
      <w:isLgl w:val="false"/>
      <w:suff w:val="nothing"/>
      <w:lvlText w:val=""/>
      <w:lvlJc w:val="left"/>
      <w:pPr>
        <w:pStyle w:val="895"/>
        <w:ind w:left="0" w:firstLine="0"/>
      </w:pPr>
      <w:rPr>
        <w:rFonts w:hint="eastAsia"/>
      </w:rPr>
    </w:lvl>
    <w:lvl w:ilvl="6">
      <w:start w:val="1"/>
      <w:numFmt w:val="decimal"/>
      <w:pStyle w:val="902"/>
      <w:isLgl w:val="false"/>
      <w:suff w:val="nothing"/>
      <w:lvlText w:val=""/>
      <w:lvlJc w:val="left"/>
      <w:pPr>
        <w:pStyle w:val="895"/>
        <w:ind w:left="0" w:firstLine="0"/>
      </w:pPr>
      <w:rPr>
        <w:rFonts w:hint="eastAsia"/>
      </w:rPr>
    </w:lvl>
    <w:lvl w:ilvl="7">
      <w:start w:val="1"/>
      <w:numFmt w:val="decimal"/>
      <w:pStyle w:val="903"/>
      <w:isLgl w:val="false"/>
      <w:suff w:val="nothing"/>
      <w:lvlText w:val=""/>
      <w:lvlJc w:val="left"/>
      <w:pPr>
        <w:pStyle w:val="895"/>
        <w:ind w:left="0" w:firstLine="0"/>
      </w:pPr>
      <w:rPr>
        <w:rFonts w:hint="eastAsia"/>
      </w:rPr>
    </w:lvl>
    <w:lvl w:ilvl="8">
      <w:start w:val="1"/>
      <w:numFmt w:val="decimal"/>
      <w:pStyle w:val="904"/>
      <w:isLgl w:val="false"/>
      <w:suff w:val="nothing"/>
      <w:lvlText w:val=""/>
      <w:lvlJc w:val="left"/>
      <w:pPr>
        <w:pStyle w:val="895"/>
        <w:ind w:left="0" w:firstLine="0"/>
      </w:pPr>
      <w:rPr>
        <w:rFonts w:hint="eastAsia"/>
      </w:rPr>
    </w:lvl>
  </w:abstractNum>
  <w:abstractNum w:abstractNumId="13">
    <w:multiLevelType w:val="hybridMultilevel"/>
    <w:lvl w:ilvl="0">
      <w:start w:val="1"/>
      <w:numFmt w:val="decimal"/>
      <w:isLgl w:val="false"/>
      <w:suff w:val="tab"/>
      <w:lvlText w:val="%1."/>
      <w:lvlJc w:val="left"/>
      <w:pPr>
        <w:pStyle w:val="895"/>
        <w:ind w:left="510" w:hanging="360"/>
        <w:tabs>
          <w:tab w:val="num" w:pos="510" w:leader="none"/>
        </w:tabs>
      </w:pPr>
      <w:rPr>
        <w:rFonts w:hint="eastAsia" w:cs="Times New Roman"/>
      </w:rPr>
    </w:lvl>
    <w:lvl w:ilvl="1">
      <w:start w:val="1"/>
      <w:numFmt w:val="decimal"/>
      <w:isLgl w:val="false"/>
      <w:suff w:val="tab"/>
      <w:lvlText w:val="%2．"/>
      <w:lvlJc w:val="left"/>
      <w:pPr>
        <w:pStyle w:val="895"/>
        <w:ind w:left="1290" w:hanging="720"/>
        <w:tabs>
          <w:tab w:val="num" w:pos="1290" w:leader="none"/>
        </w:tabs>
      </w:pPr>
      <w:rPr>
        <w:rFonts w:hint="eastAsia" w:cs="Times New Roman"/>
      </w:rPr>
    </w:lvl>
    <w:lvl w:ilvl="2">
      <w:start w:val="3"/>
      <w:numFmt w:val="decimal"/>
      <w:isLgl w:val="false"/>
      <w:suff w:val="tab"/>
      <w:lvlText w:val="（%3）"/>
      <w:lvlJc w:val="left"/>
      <w:pPr>
        <w:pStyle w:val="895"/>
        <w:ind w:left="1140" w:hanging="720"/>
        <w:tabs>
          <w:tab w:val="num" w:pos="1140" w:leader="none"/>
        </w:tabs>
      </w:pPr>
      <w:rPr>
        <w:rFonts w:hint="eastAsia" w:cs="Times New Roman"/>
      </w:rPr>
    </w:lvl>
    <w:lvl w:ilvl="3">
      <w:start w:val="1"/>
      <w:numFmt w:val="decimal"/>
      <w:isLgl w:val="false"/>
      <w:suff w:val="tab"/>
      <w:lvlText w:val="（%4）"/>
      <w:lvlJc w:val="left"/>
      <w:pPr>
        <w:pStyle w:val="895"/>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95"/>
        <w:ind w:left="2250" w:hanging="420"/>
        <w:tabs>
          <w:tab w:val="num" w:pos="2250" w:leader="none"/>
        </w:tabs>
      </w:pPr>
      <w:rPr>
        <w:rFonts w:hint="eastAsia"/>
        <w:b/>
        <w:lang w:val="en-US"/>
      </w:rPr>
    </w:lvl>
    <w:lvl w:ilvl="5">
      <w:start w:val="10"/>
      <w:numFmt w:val="japaneseCounting"/>
      <w:isLgl w:val="false"/>
      <w:suff w:val="tab"/>
      <w:lvlText w:val="（%6）"/>
      <w:lvlJc w:val="left"/>
      <w:pPr>
        <w:pStyle w:val="895"/>
        <w:ind w:left="2970" w:hanging="720"/>
      </w:pPr>
      <w:rPr>
        <w:rFonts w:cs="Times New Roman"/>
      </w:rPr>
    </w:lvl>
    <w:lvl w:ilvl="6">
      <w:start w:val="1"/>
      <w:numFmt w:val="decimal"/>
      <w:isLgl w:val="false"/>
      <w:suff w:val="tab"/>
      <w:lvlText w:val="（%7）"/>
      <w:lvlJc w:val="left"/>
      <w:pPr>
        <w:pStyle w:val="895"/>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95"/>
        <w:ind w:left="3510" w:hanging="420"/>
        <w:tabs>
          <w:tab w:val="num" w:pos="3510" w:leader="none"/>
        </w:tabs>
      </w:pPr>
      <w:rPr>
        <w:rFonts w:cs="Times New Roman"/>
      </w:rPr>
    </w:lvl>
    <w:lvl w:ilvl="8">
      <w:start w:val="1"/>
      <w:numFmt w:val="lowerRoman"/>
      <w:isLgl w:val="false"/>
      <w:suff w:val="tab"/>
      <w:lvlText w:val="%9."/>
      <w:lvlJc w:val="right"/>
      <w:pPr>
        <w:pStyle w:val="895"/>
        <w:ind w:left="3930" w:hanging="420"/>
        <w:tabs>
          <w:tab w:val="num" w:pos="3930" w:leader="none"/>
        </w:tabs>
      </w:pPr>
      <w:rPr>
        <w:rFonts w:cs="Times New Roman"/>
      </w:rPr>
    </w:lvl>
  </w:abstractNum>
  <w:abstractNum w:abstractNumId="14">
    <w:multiLevelType w:val="hybridMultilevel"/>
    <w:lvl w:ilvl="0">
      <w:start w:val="1"/>
      <w:numFmt w:val="japaneseCounting"/>
      <w:isLgl w:val="false"/>
      <w:suff w:val="tab"/>
      <w:lvlText w:val="%1、"/>
      <w:lvlJc w:val="left"/>
      <w:pPr>
        <w:pStyle w:val="895"/>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95"/>
        <w:ind w:left="840" w:hanging="420"/>
        <w:tabs>
          <w:tab w:val="num" w:pos="840" w:leader="none"/>
        </w:tabs>
      </w:pPr>
      <w:rPr>
        <w:rFonts w:cs="Times New Roman"/>
      </w:rPr>
    </w:lvl>
    <w:lvl w:ilvl="2">
      <w:start w:val="10"/>
      <w:numFmt w:val="decimal"/>
      <w:isLgl w:val="false"/>
      <w:suff w:val="tab"/>
      <w:lvlText w:val="%3."/>
      <w:lvlJc w:val="left"/>
      <w:pPr>
        <w:pStyle w:val="895"/>
        <w:ind w:left="1200" w:hanging="360"/>
        <w:tabs>
          <w:tab w:val="num" w:pos="1200" w:leader="none"/>
        </w:tabs>
      </w:pPr>
      <w:rPr>
        <w:rFonts w:cs="Times New Roman"/>
      </w:rPr>
    </w:lvl>
    <w:lvl w:ilvl="3">
      <w:start w:val="1"/>
      <w:numFmt w:val="decimal"/>
      <w:isLgl w:val="false"/>
      <w:suff w:val="tab"/>
      <w:lvlText w:val="%4."/>
      <w:lvlJc w:val="left"/>
      <w:pPr>
        <w:pStyle w:val="895"/>
        <w:ind w:left="1680" w:hanging="420"/>
        <w:tabs>
          <w:tab w:val="num" w:pos="1680" w:leader="none"/>
        </w:tabs>
      </w:pPr>
      <w:rPr>
        <w:rFonts w:cs="Times New Roman"/>
      </w:rPr>
    </w:lvl>
    <w:lvl w:ilvl="4">
      <w:start w:val="1"/>
      <w:numFmt w:val="lowerLetter"/>
      <w:isLgl w:val="false"/>
      <w:suff w:val="tab"/>
      <w:lvlText w:val="%5)"/>
      <w:lvlJc w:val="left"/>
      <w:pPr>
        <w:pStyle w:val="895"/>
        <w:ind w:left="2100" w:hanging="420"/>
        <w:tabs>
          <w:tab w:val="num" w:pos="2100" w:leader="none"/>
        </w:tabs>
      </w:pPr>
      <w:rPr>
        <w:rFonts w:cs="Times New Roman"/>
      </w:rPr>
    </w:lvl>
    <w:lvl w:ilvl="5">
      <w:start w:val="1"/>
      <w:numFmt w:val="lowerRoman"/>
      <w:isLgl w:val="false"/>
      <w:suff w:val="tab"/>
      <w:lvlText w:val="%6."/>
      <w:lvlJc w:val="right"/>
      <w:pPr>
        <w:pStyle w:val="895"/>
        <w:ind w:left="2520" w:hanging="420"/>
        <w:tabs>
          <w:tab w:val="num" w:pos="2520" w:leader="none"/>
        </w:tabs>
      </w:pPr>
      <w:rPr>
        <w:rFonts w:cs="Times New Roman"/>
      </w:rPr>
    </w:lvl>
    <w:lvl w:ilvl="6">
      <w:start w:val="1"/>
      <w:numFmt w:val="decimal"/>
      <w:isLgl w:val="false"/>
      <w:suff w:val="tab"/>
      <w:lvlText w:val="%7."/>
      <w:lvlJc w:val="left"/>
      <w:pPr>
        <w:pStyle w:val="895"/>
        <w:ind w:left="2940" w:hanging="420"/>
        <w:tabs>
          <w:tab w:val="num" w:pos="2940" w:leader="none"/>
        </w:tabs>
      </w:pPr>
      <w:rPr>
        <w:rFonts w:cs="Times New Roman"/>
      </w:rPr>
    </w:lvl>
    <w:lvl w:ilvl="7">
      <w:start w:val="1"/>
      <w:numFmt w:val="lowerLetter"/>
      <w:isLgl w:val="false"/>
      <w:suff w:val="tab"/>
      <w:lvlText w:val="%8)"/>
      <w:lvlJc w:val="left"/>
      <w:pPr>
        <w:pStyle w:val="895"/>
        <w:ind w:left="3360" w:hanging="420"/>
        <w:tabs>
          <w:tab w:val="num" w:pos="3360" w:leader="none"/>
        </w:tabs>
      </w:pPr>
      <w:rPr>
        <w:rFonts w:cs="Times New Roman"/>
      </w:rPr>
    </w:lvl>
    <w:lvl w:ilvl="8">
      <w:start w:val="1"/>
      <w:numFmt w:val="lowerRoman"/>
      <w:isLgl w:val="false"/>
      <w:suff w:val="tab"/>
      <w:lvlText w:val="%9."/>
      <w:lvlJc w:val="right"/>
      <w:pPr>
        <w:pStyle w:val="895"/>
        <w:ind w:left="3780" w:hanging="420"/>
        <w:tabs>
          <w:tab w:val="num" w:pos="3780" w:leader="none"/>
        </w:tabs>
      </w:pPr>
      <w:rPr>
        <w:rFonts w:cs="Times New Roman"/>
      </w:rPr>
    </w:lvl>
  </w:abstractNum>
  <w:abstractNum w:abstractNumId="15">
    <w:multiLevelType w:val="hybridMultilevel"/>
    <w:lvl w:ilvl="0">
      <w:start w:val="1"/>
      <w:numFmt w:val="decimal"/>
      <w:isLgl w:val="false"/>
      <w:suff w:val="nothing"/>
      <w:lvlText w:val="（%1）"/>
      <w:lvlJc w:val="left"/>
      <w:pPr>
        <w:pStyle w:val="8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japaneseCounting"/>
      <w:isLgl w:val="false"/>
      <w:suff w:val="tab"/>
      <w:lvlText w:val="第%1章"/>
      <w:lvlJc w:val="left"/>
      <w:pPr>
        <w:pStyle w:val="895"/>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6"/>
  </w:num>
  <w:num w:numId="3">
    <w:abstractNumId w:val="9"/>
  </w:num>
  <w:num w:numId="4">
    <w:abstractNumId w:val="16"/>
  </w:num>
  <w:num w:numId="5">
    <w:abstractNumId w:val="7"/>
  </w:num>
  <w:num w:numId="6">
    <w:abstractNumId w:val="5"/>
  </w:num>
  <w:num w:numId="7">
    <w:abstractNumId w:val="3"/>
  </w:num>
  <w:num w:numId="8">
    <w:abstractNumId w:val="10"/>
  </w:num>
  <w:num w:numId="9">
    <w:abstractNumId w:val="2"/>
  </w:num>
  <w:num w:numId="10">
    <w:abstractNumId w:val="11"/>
  </w:num>
  <w:num w:numId="11">
    <w:abstractNumId w:val="1"/>
  </w:num>
  <w:num w:numId="12">
    <w:abstractNumId w:val="8"/>
  </w:num>
  <w:num w:numId="13">
    <w:abstractNumId w:val="4"/>
  </w:num>
  <w:num w:numId="14">
    <w:abstractNumId w:val="15"/>
  </w:num>
  <w:num w:numId="15">
    <w:abstractNumId w:val="0"/>
  </w:num>
  <w:num w:numId="16">
    <w:abstractNumId w:val="14"/>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name w:val="Heading 1"/>
    <w:basedOn w:val="895"/>
    <w:next w:val="895"/>
    <w:link w:val="718"/>
    <w:uiPriority w:val="9"/>
    <w:qFormat/>
    <w:pPr>
      <w:keepLines/>
      <w:keepNext/>
      <w:spacing w:before="480" w:after="200"/>
      <w:outlineLvl w:val="0"/>
    </w:pPr>
    <w:rPr>
      <w:rFonts w:ascii="Arial" w:hAnsi="Arial" w:eastAsia="Arial" w:cs="Arial"/>
      <w:sz w:val="40"/>
      <w:szCs w:val="40"/>
    </w:rPr>
  </w:style>
  <w:style w:type="character" w:styleId="718">
    <w:name w:val="Heading 1 Char"/>
    <w:link w:val="717"/>
    <w:uiPriority w:val="9"/>
    <w:rPr>
      <w:rFonts w:ascii="Arial" w:hAnsi="Arial" w:eastAsia="Arial" w:cs="Arial"/>
      <w:sz w:val="40"/>
      <w:szCs w:val="40"/>
    </w:rPr>
  </w:style>
  <w:style w:type="paragraph" w:styleId="719">
    <w:name w:val="Heading 2"/>
    <w:basedOn w:val="895"/>
    <w:next w:val="895"/>
    <w:link w:val="720"/>
    <w:uiPriority w:val="9"/>
    <w:unhideWhenUsed/>
    <w:qFormat/>
    <w:pPr>
      <w:keepLines/>
      <w:keepNext/>
      <w:spacing w:before="360" w:after="200"/>
      <w:outlineLvl w:val="1"/>
    </w:pPr>
    <w:rPr>
      <w:rFonts w:ascii="Arial" w:hAnsi="Arial" w:eastAsia="Arial" w:cs="Arial"/>
      <w:sz w:val="34"/>
    </w:rPr>
  </w:style>
  <w:style w:type="character" w:styleId="720">
    <w:name w:val="Heading 2 Char"/>
    <w:link w:val="719"/>
    <w:uiPriority w:val="9"/>
    <w:rPr>
      <w:rFonts w:ascii="Arial" w:hAnsi="Arial" w:eastAsia="Arial" w:cs="Arial"/>
      <w:sz w:val="34"/>
    </w:rPr>
  </w:style>
  <w:style w:type="paragraph" w:styleId="721">
    <w:name w:val="Heading 3"/>
    <w:basedOn w:val="895"/>
    <w:next w:val="895"/>
    <w:link w:val="722"/>
    <w:uiPriority w:val="9"/>
    <w:unhideWhenUsed/>
    <w:qFormat/>
    <w:pPr>
      <w:keepLines/>
      <w:keepNext/>
      <w:spacing w:before="320" w:after="200"/>
      <w:outlineLvl w:val="2"/>
    </w:pPr>
    <w:rPr>
      <w:rFonts w:ascii="Arial" w:hAnsi="Arial" w:eastAsia="Arial" w:cs="Arial"/>
      <w:sz w:val="30"/>
      <w:szCs w:val="30"/>
    </w:rPr>
  </w:style>
  <w:style w:type="character" w:styleId="722">
    <w:name w:val="Heading 3 Char"/>
    <w:link w:val="721"/>
    <w:uiPriority w:val="9"/>
    <w:rPr>
      <w:rFonts w:ascii="Arial" w:hAnsi="Arial" w:eastAsia="Arial" w:cs="Arial"/>
      <w:sz w:val="30"/>
      <w:szCs w:val="30"/>
    </w:rPr>
  </w:style>
  <w:style w:type="paragraph" w:styleId="723">
    <w:name w:val="Heading 4"/>
    <w:basedOn w:val="895"/>
    <w:next w:val="895"/>
    <w:link w:val="724"/>
    <w:uiPriority w:val="9"/>
    <w:unhideWhenUsed/>
    <w:qFormat/>
    <w:pPr>
      <w:keepLines/>
      <w:keepNext/>
      <w:spacing w:before="320" w:after="200"/>
      <w:outlineLvl w:val="3"/>
    </w:pPr>
    <w:rPr>
      <w:rFonts w:ascii="Arial" w:hAnsi="Arial" w:eastAsia="Arial" w:cs="Arial"/>
      <w:b/>
      <w:bCs/>
      <w:sz w:val="26"/>
      <w:szCs w:val="26"/>
    </w:rPr>
  </w:style>
  <w:style w:type="character" w:styleId="724">
    <w:name w:val="Heading 4 Char"/>
    <w:link w:val="723"/>
    <w:uiPriority w:val="9"/>
    <w:rPr>
      <w:rFonts w:ascii="Arial" w:hAnsi="Arial" w:eastAsia="Arial" w:cs="Arial"/>
      <w:b/>
      <w:bCs/>
      <w:sz w:val="26"/>
      <w:szCs w:val="26"/>
    </w:rPr>
  </w:style>
  <w:style w:type="paragraph" w:styleId="725">
    <w:name w:val="Heading 5"/>
    <w:basedOn w:val="895"/>
    <w:next w:val="895"/>
    <w:link w:val="726"/>
    <w:uiPriority w:val="9"/>
    <w:unhideWhenUsed/>
    <w:qFormat/>
    <w:pPr>
      <w:keepLines/>
      <w:keepNext/>
      <w:spacing w:before="320" w:after="200"/>
      <w:outlineLvl w:val="4"/>
    </w:pPr>
    <w:rPr>
      <w:rFonts w:ascii="Arial" w:hAnsi="Arial" w:eastAsia="Arial" w:cs="Arial"/>
      <w:b/>
      <w:bCs/>
      <w:sz w:val="24"/>
      <w:szCs w:val="24"/>
    </w:rPr>
  </w:style>
  <w:style w:type="character" w:styleId="726">
    <w:name w:val="Heading 5 Char"/>
    <w:link w:val="725"/>
    <w:uiPriority w:val="9"/>
    <w:rPr>
      <w:rFonts w:ascii="Arial" w:hAnsi="Arial" w:eastAsia="Arial" w:cs="Arial"/>
      <w:b/>
      <w:bCs/>
      <w:sz w:val="24"/>
      <w:szCs w:val="24"/>
    </w:rPr>
  </w:style>
  <w:style w:type="paragraph" w:styleId="727">
    <w:name w:val="Heading 6"/>
    <w:basedOn w:val="895"/>
    <w:next w:val="895"/>
    <w:link w:val="728"/>
    <w:uiPriority w:val="9"/>
    <w:unhideWhenUsed/>
    <w:qFormat/>
    <w:pPr>
      <w:keepLines/>
      <w:keepNext/>
      <w:spacing w:before="320" w:after="200"/>
      <w:outlineLvl w:val="5"/>
    </w:pPr>
    <w:rPr>
      <w:rFonts w:ascii="Arial" w:hAnsi="Arial" w:eastAsia="Arial" w:cs="Arial"/>
      <w:b/>
      <w:bCs/>
      <w:sz w:val="22"/>
      <w:szCs w:val="22"/>
    </w:rPr>
  </w:style>
  <w:style w:type="character" w:styleId="728">
    <w:name w:val="Heading 6 Char"/>
    <w:link w:val="727"/>
    <w:uiPriority w:val="9"/>
    <w:rPr>
      <w:rFonts w:ascii="Arial" w:hAnsi="Arial" w:eastAsia="Arial" w:cs="Arial"/>
      <w:b/>
      <w:bCs/>
      <w:sz w:val="22"/>
      <w:szCs w:val="22"/>
    </w:rPr>
  </w:style>
  <w:style w:type="paragraph" w:styleId="729">
    <w:name w:val="Heading 7"/>
    <w:basedOn w:val="895"/>
    <w:next w:val="895"/>
    <w:link w:val="730"/>
    <w:uiPriority w:val="9"/>
    <w:unhideWhenUsed/>
    <w:qFormat/>
    <w:pPr>
      <w:keepLines/>
      <w:keepNext/>
      <w:spacing w:before="320" w:after="200"/>
      <w:outlineLvl w:val="6"/>
    </w:pPr>
    <w:rPr>
      <w:rFonts w:ascii="Arial" w:hAnsi="Arial" w:eastAsia="Arial" w:cs="Arial"/>
      <w:b/>
      <w:bCs/>
      <w:i/>
      <w:iCs/>
      <w:sz w:val="22"/>
      <w:szCs w:val="22"/>
    </w:rPr>
  </w:style>
  <w:style w:type="character" w:styleId="730">
    <w:name w:val="Heading 7 Char"/>
    <w:link w:val="729"/>
    <w:uiPriority w:val="9"/>
    <w:rPr>
      <w:rFonts w:ascii="Arial" w:hAnsi="Arial" w:eastAsia="Arial" w:cs="Arial"/>
      <w:b/>
      <w:bCs/>
      <w:i/>
      <w:iCs/>
      <w:sz w:val="22"/>
      <w:szCs w:val="22"/>
    </w:rPr>
  </w:style>
  <w:style w:type="paragraph" w:styleId="731">
    <w:name w:val="Heading 8"/>
    <w:basedOn w:val="895"/>
    <w:next w:val="895"/>
    <w:link w:val="732"/>
    <w:uiPriority w:val="9"/>
    <w:unhideWhenUsed/>
    <w:qFormat/>
    <w:pPr>
      <w:keepLines/>
      <w:keepNext/>
      <w:spacing w:before="320" w:after="200"/>
      <w:outlineLvl w:val="7"/>
    </w:pPr>
    <w:rPr>
      <w:rFonts w:ascii="Arial" w:hAnsi="Arial" w:eastAsia="Arial" w:cs="Arial"/>
      <w:i/>
      <w:iCs/>
      <w:sz w:val="22"/>
      <w:szCs w:val="22"/>
    </w:rPr>
  </w:style>
  <w:style w:type="character" w:styleId="732">
    <w:name w:val="Heading 8 Char"/>
    <w:link w:val="731"/>
    <w:uiPriority w:val="9"/>
    <w:rPr>
      <w:rFonts w:ascii="Arial" w:hAnsi="Arial" w:eastAsia="Arial" w:cs="Arial"/>
      <w:i/>
      <w:iCs/>
      <w:sz w:val="22"/>
      <w:szCs w:val="22"/>
    </w:rPr>
  </w:style>
  <w:style w:type="paragraph" w:styleId="733">
    <w:name w:val="Heading 9"/>
    <w:basedOn w:val="895"/>
    <w:next w:val="895"/>
    <w:link w:val="734"/>
    <w:uiPriority w:val="9"/>
    <w:unhideWhenUsed/>
    <w:qFormat/>
    <w:pPr>
      <w:keepLines/>
      <w:keepNext/>
      <w:spacing w:before="320" w:after="200"/>
      <w:outlineLvl w:val="8"/>
    </w:pPr>
    <w:rPr>
      <w:rFonts w:ascii="Arial" w:hAnsi="Arial" w:eastAsia="Arial" w:cs="Arial"/>
      <w:i/>
      <w:iCs/>
      <w:sz w:val="21"/>
      <w:szCs w:val="21"/>
    </w:rPr>
  </w:style>
  <w:style w:type="character" w:styleId="734">
    <w:name w:val="Heading 9 Char"/>
    <w:link w:val="733"/>
    <w:uiPriority w:val="9"/>
    <w:rPr>
      <w:rFonts w:ascii="Arial" w:hAnsi="Arial" w:eastAsia="Arial" w:cs="Arial"/>
      <w:i/>
      <w:iCs/>
      <w:sz w:val="21"/>
      <w:szCs w:val="21"/>
    </w:rPr>
  </w:style>
  <w:style w:type="paragraph" w:styleId="735">
    <w:name w:val="List Paragraph"/>
    <w:basedOn w:val="895"/>
    <w:uiPriority w:val="34"/>
    <w:qFormat/>
    <w:pPr>
      <w:contextualSpacing/>
      <w:ind w:left="720"/>
    </w:pPr>
  </w:style>
  <w:style w:type="paragraph" w:styleId="736">
    <w:name w:val="No Spacing"/>
    <w:uiPriority w:val="1"/>
    <w:qFormat/>
    <w:pPr>
      <w:spacing w:before="0" w:after="0" w:line="240" w:lineRule="auto"/>
    </w:pPr>
  </w:style>
  <w:style w:type="paragraph" w:styleId="737">
    <w:name w:val="Title"/>
    <w:basedOn w:val="895"/>
    <w:next w:val="895"/>
    <w:link w:val="738"/>
    <w:uiPriority w:val="10"/>
    <w:qFormat/>
    <w:pPr>
      <w:contextualSpacing/>
      <w:spacing w:before="300" w:after="200"/>
    </w:pPr>
    <w:rPr>
      <w:sz w:val="48"/>
      <w:szCs w:val="48"/>
    </w:rPr>
  </w:style>
  <w:style w:type="character" w:styleId="738">
    <w:name w:val="Title Char"/>
    <w:link w:val="737"/>
    <w:uiPriority w:val="10"/>
    <w:rPr>
      <w:sz w:val="48"/>
      <w:szCs w:val="48"/>
    </w:rPr>
  </w:style>
  <w:style w:type="paragraph" w:styleId="739">
    <w:name w:val="Subtitle"/>
    <w:basedOn w:val="895"/>
    <w:next w:val="895"/>
    <w:link w:val="740"/>
    <w:uiPriority w:val="11"/>
    <w:qFormat/>
    <w:pPr>
      <w:spacing w:before="200" w:after="200"/>
    </w:pPr>
    <w:rPr>
      <w:sz w:val="24"/>
      <w:szCs w:val="24"/>
    </w:rPr>
  </w:style>
  <w:style w:type="character" w:styleId="740">
    <w:name w:val="Subtitle Char"/>
    <w:link w:val="739"/>
    <w:uiPriority w:val="11"/>
    <w:rPr>
      <w:sz w:val="24"/>
      <w:szCs w:val="24"/>
    </w:rPr>
  </w:style>
  <w:style w:type="paragraph" w:styleId="741">
    <w:name w:val="Quote"/>
    <w:basedOn w:val="895"/>
    <w:next w:val="895"/>
    <w:link w:val="742"/>
    <w:uiPriority w:val="29"/>
    <w:qFormat/>
    <w:pPr>
      <w:ind w:left="720" w:right="720"/>
    </w:pPr>
    <w:rPr>
      <w:i/>
    </w:rPr>
  </w:style>
  <w:style w:type="character" w:styleId="742">
    <w:name w:val="Quote Char"/>
    <w:link w:val="741"/>
    <w:uiPriority w:val="29"/>
    <w:rPr>
      <w:i/>
    </w:rPr>
  </w:style>
  <w:style w:type="paragraph" w:styleId="743">
    <w:name w:val="Intense Quote"/>
    <w:basedOn w:val="895"/>
    <w:next w:val="895"/>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name w:val="Intense Quote Char"/>
    <w:link w:val="743"/>
    <w:uiPriority w:val="30"/>
    <w:rPr>
      <w:i/>
    </w:rPr>
  </w:style>
  <w:style w:type="paragraph" w:styleId="745">
    <w:name w:val="Header"/>
    <w:basedOn w:val="895"/>
    <w:link w:val="746"/>
    <w:uiPriority w:val="99"/>
    <w:unhideWhenUsed/>
    <w:pPr>
      <w:spacing w:after="0" w:line="240" w:lineRule="auto"/>
      <w:tabs>
        <w:tab w:val="center" w:pos="7143" w:leader="none"/>
        <w:tab w:val="right" w:pos="14287" w:leader="none"/>
      </w:tabs>
    </w:pPr>
  </w:style>
  <w:style w:type="character" w:styleId="746">
    <w:name w:val="Header Char"/>
    <w:link w:val="745"/>
    <w:uiPriority w:val="99"/>
  </w:style>
  <w:style w:type="paragraph" w:styleId="747">
    <w:name w:val="Footer"/>
    <w:basedOn w:val="895"/>
    <w:link w:val="750"/>
    <w:uiPriority w:val="99"/>
    <w:unhideWhenUsed/>
    <w:pPr>
      <w:spacing w:after="0" w:line="240" w:lineRule="auto"/>
      <w:tabs>
        <w:tab w:val="center" w:pos="7143" w:leader="none"/>
        <w:tab w:val="right" w:pos="14287" w:leader="none"/>
      </w:tabs>
    </w:pPr>
  </w:style>
  <w:style w:type="character" w:styleId="748">
    <w:name w:val="Footer Char"/>
    <w:link w:val="747"/>
    <w:uiPriority w:val="99"/>
  </w:style>
  <w:style w:type="paragraph" w:styleId="749">
    <w:name w:val="Caption"/>
    <w:basedOn w:val="895"/>
    <w:next w:val="895"/>
    <w:uiPriority w:val="35"/>
    <w:semiHidden/>
    <w:unhideWhenUsed/>
    <w:qFormat/>
    <w:pPr>
      <w:spacing w:line="276" w:lineRule="auto"/>
    </w:pPr>
    <w:rPr>
      <w:b/>
      <w:bCs/>
      <w:color w:val="4f81bd" w:themeColor="accent1"/>
      <w:sz w:val="18"/>
      <w:szCs w:val="18"/>
    </w:rPr>
  </w:style>
  <w:style w:type="character" w:styleId="750">
    <w:name w:val="Caption Char"/>
    <w:basedOn w:val="749"/>
    <w:link w:val="747"/>
    <w:uiPriority w:val="99"/>
  </w:style>
  <w:style w:type="table" w:styleId="75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7">
    <w:name w:val="Hyperlink"/>
    <w:uiPriority w:val="99"/>
    <w:unhideWhenUsed/>
    <w:rPr>
      <w:color w:val="0000ff" w:themeColor="hyperlink"/>
      <w:u w:val="single"/>
    </w:rPr>
  </w:style>
  <w:style w:type="paragraph" w:styleId="878">
    <w:name w:val="footnote text"/>
    <w:basedOn w:val="895"/>
    <w:link w:val="879"/>
    <w:uiPriority w:val="99"/>
    <w:semiHidden/>
    <w:unhideWhenUsed/>
    <w:pPr>
      <w:spacing w:after="40" w:line="240" w:lineRule="auto"/>
    </w:pPr>
    <w:rPr>
      <w:sz w:val="18"/>
    </w:rPr>
  </w:style>
  <w:style w:type="character" w:styleId="879">
    <w:name w:val="Footnote Text Char"/>
    <w:link w:val="878"/>
    <w:uiPriority w:val="99"/>
    <w:rPr>
      <w:sz w:val="18"/>
    </w:rPr>
  </w:style>
  <w:style w:type="character" w:styleId="880">
    <w:name w:val="footnote reference"/>
    <w:uiPriority w:val="99"/>
    <w:unhideWhenUsed/>
    <w:rPr>
      <w:vertAlign w:val="superscript"/>
    </w:rPr>
  </w:style>
  <w:style w:type="paragraph" w:styleId="881">
    <w:name w:val="endnote text"/>
    <w:basedOn w:val="895"/>
    <w:link w:val="882"/>
    <w:uiPriority w:val="99"/>
    <w:semiHidden/>
    <w:unhideWhenUsed/>
    <w:pPr>
      <w:spacing w:after="0" w:line="240" w:lineRule="auto"/>
    </w:pPr>
    <w:rPr>
      <w:sz w:val="20"/>
    </w:rPr>
  </w:style>
  <w:style w:type="character" w:styleId="882">
    <w:name w:val="Endnote Text Char"/>
    <w:link w:val="881"/>
    <w:uiPriority w:val="99"/>
    <w:rPr>
      <w:sz w:val="20"/>
    </w:rPr>
  </w:style>
  <w:style w:type="character" w:styleId="883">
    <w:name w:val="endnote reference"/>
    <w:uiPriority w:val="99"/>
    <w:semiHidden/>
    <w:unhideWhenUsed/>
    <w:rPr>
      <w:vertAlign w:val="superscript"/>
    </w:rPr>
  </w:style>
  <w:style w:type="paragraph" w:styleId="884">
    <w:name w:val="toc 1"/>
    <w:basedOn w:val="895"/>
    <w:next w:val="895"/>
    <w:uiPriority w:val="39"/>
    <w:unhideWhenUsed/>
    <w:pPr>
      <w:ind w:left="0" w:right="0" w:firstLine="0"/>
      <w:spacing w:after="57"/>
    </w:pPr>
  </w:style>
  <w:style w:type="paragraph" w:styleId="885">
    <w:name w:val="toc 2"/>
    <w:basedOn w:val="895"/>
    <w:next w:val="895"/>
    <w:uiPriority w:val="39"/>
    <w:unhideWhenUsed/>
    <w:pPr>
      <w:ind w:left="283" w:right="0" w:firstLine="0"/>
      <w:spacing w:after="57"/>
    </w:pPr>
  </w:style>
  <w:style w:type="paragraph" w:styleId="886">
    <w:name w:val="toc 3"/>
    <w:basedOn w:val="895"/>
    <w:next w:val="895"/>
    <w:uiPriority w:val="39"/>
    <w:unhideWhenUsed/>
    <w:pPr>
      <w:ind w:left="567" w:right="0" w:firstLine="0"/>
      <w:spacing w:after="57"/>
    </w:pPr>
  </w:style>
  <w:style w:type="paragraph" w:styleId="887">
    <w:name w:val="toc 4"/>
    <w:basedOn w:val="895"/>
    <w:next w:val="895"/>
    <w:uiPriority w:val="39"/>
    <w:unhideWhenUsed/>
    <w:pPr>
      <w:ind w:left="850" w:right="0" w:firstLine="0"/>
      <w:spacing w:after="57"/>
    </w:pPr>
  </w:style>
  <w:style w:type="paragraph" w:styleId="888">
    <w:name w:val="toc 5"/>
    <w:basedOn w:val="895"/>
    <w:next w:val="895"/>
    <w:uiPriority w:val="39"/>
    <w:unhideWhenUsed/>
    <w:pPr>
      <w:ind w:left="1134" w:right="0" w:firstLine="0"/>
      <w:spacing w:after="57"/>
    </w:pPr>
  </w:style>
  <w:style w:type="paragraph" w:styleId="889">
    <w:name w:val="toc 6"/>
    <w:basedOn w:val="895"/>
    <w:next w:val="895"/>
    <w:uiPriority w:val="39"/>
    <w:unhideWhenUsed/>
    <w:pPr>
      <w:ind w:left="1417" w:right="0" w:firstLine="0"/>
      <w:spacing w:after="57"/>
    </w:pPr>
  </w:style>
  <w:style w:type="paragraph" w:styleId="890">
    <w:name w:val="toc 7"/>
    <w:basedOn w:val="895"/>
    <w:next w:val="895"/>
    <w:uiPriority w:val="39"/>
    <w:unhideWhenUsed/>
    <w:pPr>
      <w:ind w:left="1701" w:right="0" w:firstLine="0"/>
      <w:spacing w:after="57"/>
    </w:pPr>
  </w:style>
  <w:style w:type="paragraph" w:styleId="891">
    <w:name w:val="toc 8"/>
    <w:basedOn w:val="895"/>
    <w:next w:val="895"/>
    <w:uiPriority w:val="39"/>
    <w:unhideWhenUsed/>
    <w:pPr>
      <w:ind w:left="1984" w:right="0" w:firstLine="0"/>
      <w:spacing w:after="57"/>
    </w:pPr>
  </w:style>
  <w:style w:type="paragraph" w:styleId="892">
    <w:name w:val="toc 9"/>
    <w:basedOn w:val="895"/>
    <w:next w:val="895"/>
    <w:uiPriority w:val="39"/>
    <w:unhideWhenUsed/>
    <w:pPr>
      <w:ind w:left="2268" w:right="0" w:firstLine="0"/>
      <w:spacing w:after="57"/>
    </w:pPr>
  </w:style>
  <w:style w:type="paragraph" w:styleId="893">
    <w:name w:val="TOC Heading"/>
    <w:uiPriority w:val="39"/>
    <w:unhideWhenUsed/>
  </w:style>
  <w:style w:type="paragraph" w:styleId="894">
    <w:name w:val="table of figures"/>
    <w:basedOn w:val="895"/>
    <w:next w:val="895"/>
    <w:uiPriority w:val="99"/>
    <w:unhideWhenUsed/>
    <w:pPr>
      <w:spacing w:after="0" w:afterAutospacing="0"/>
    </w:pPr>
  </w:style>
  <w:style w:type="paragraph" w:styleId="895" w:default="1">
    <w:name w:val="Normal"/>
    <w:next w:val="895"/>
    <w:link w:val="895"/>
    <w:qFormat/>
    <w:pPr>
      <w:jc w:val="both"/>
      <w:widowControl w:val="off"/>
    </w:pPr>
    <w:rPr>
      <w:rFonts w:ascii="Times New Roman" w:hAnsi="Times New Roman"/>
      <w:sz w:val="21"/>
      <w:szCs w:val="21"/>
      <w:lang w:val="en-US" w:eastAsia="zh-CN" w:bidi="ar-SA"/>
    </w:rPr>
  </w:style>
  <w:style w:type="paragraph" w:styleId="896">
    <w:name w:val="标题 1"/>
    <w:basedOn w:val="895"/>
    <w:next w:val="895"/>
    <w:link w:val="907"/>
    <w:qFormat/>
    <w:pPr>
      <w:jc w:val="center"/>
      <w:keepNext/>
      <w:outlineLvl w:val="0"/>
    </w:pPr>
    <w:rPr>
      <w:rFonts w:ascii="楷体_GB2312" w:eastAsia="楷体_GB2312"/>
      <w:sz w:val="28"/>
      <w:szCs w:val="28"/>
    </w:rPr>
  </w:style>
  <w:style w:type="paragraph" w:styleId="897">
    <w:name w:val="标题 2"/>
    <w:basedOn w:val="895"/>
    <w:next w:val="909"/>
    <w:link w:val="908"/>
    <w:qFormat/>
    <w:pPr>
      <w:jc w:val="center"/>
      <w:keepLines/>
      <w:keepNext/>
      <w:spacing w:before="260" w:after="260" w:line="416" w:lineRule="auto"/>
      <w:outlineLvl w:val="1"/>
    </w:pPr>
    <w:rPr>
      <w:rFonts w:ascii="Arial" w:hAnsi="Arial" w:eastAsia="幼圆"/>
      <w:b/>
      <w:bCs/>
      <w:sz w:val="44"/>
      <w:szCs w:val="44"/>
    </w:rPr>
  </w:style>
  <w:style w:type="paragraph" w:styleId="898">
    <w:name w:val="标题 3"/>
    <w:basedOn w:val="895"/>
    <w:next w:val="909"/>
    <w:link w:val="911"/>
    <w:qFormat/>
    <w:pPr>
      <w:keepLines/>
      <w:keepNext/>
      <w:spacing w:before="260" w:after="260" w:line="416" w:lineRule="auto"/>
      <w:outlineLvl w:val="2"/>
    </w:pPr>
    <w:rPr>
      <w:b/>
      <w:bCs/>
      <w:sz w:val="32"/>
      <w:szCs w:val="32"/>
    </w:rPr>
  </w:style>
  <w:style w:type="paragraph" w:styleId="899">
    <w:name w:val="标题 4"/>
    <w:basedOn w:val="895"/>
    <w:next w:val="909"/>
    <w:link w:val="912"/>
    <w:qFormat/>
    <w:pPr>
      <w:keepLines/>
      <w:keepNext/>
      <w:spacing w:before="280" w:after="290" w:line="376" w:lineRule="auto"/>
      <w:outlineLvl w:val="3"/>
    </w:pPr>
    <w:rPr>
      <w:rFonts w:ascii="Arial" w:hAnsi="Arial" w:eastAsia="黑体"/>
      <w:b/>
      <w:bCs/>
      <w:sz w:val="28"/>
      <w:szCs w:val="28"/>
    </w:rPr>
  </w:style>
  <w:style w:type="paragraph" w:styleId="900">
    <w:name w:val="标题 5"/>
    <w:basedOn w:val="895"/>
    <w:next w:val="909"/>
    <w:link w:val="913"/>
    <w:qFormat/>
    <w:pPr>
      <w:keepNext/>
      <w:outlineLvl w:val="4"/>
    </w:pPr>
    <w:rPr>
      <w:rFonts w:ascii="宋体"/>
      <w:color w:val="000000"/>
      <w:sz w:val="28"/>
      <w:szCs w:val="28"/>
    </w:rPr>
  </w:style>
  <w:style w:type="paragraph" w:styleId="901">
    <w:name w:val="标题 6"/>
    <w:basedOn w:val="895"/>
    <w:next w:val="895"/>
    <w:link w:val="914"/>
    <w:qFormat/>
    <w:pPr>
      <w:numPr>
        <w:ilvl w:val="5"/>
        <w:numId w:val="1"/>
      </w:numPr>
      <w:keepLines/>
      <w:keepNext/>
      <w:spacing w:before="240" w:after="64" w:line="320" w:lineRule="auto"/>
      <w:outlineLvl w:val="5"/>
    </w:pPr>
    <w:rPr>
      <w:rFonts w:ascii="Arial" w:hAnsi="Arial" w:eastAsia="黑体"/>
      <w:b/>
      <w:bCs/>
      <w:sz w:val="24"/>
      <w:szCs w:val="24"/>
    </w:rPr>
  </w:style>
  <w:style w:type="paragraph" w:styleId="902">
    <w:name w:val="标题 7"/>
    <w:basedOn w:val="895"/>
    <w:next w:val="895"/>
    <w:link w:val="915"/>
    <w:qFormat/>
    <w:pPr>
      <w:numPr>
        <w:ilvl w:val="6"/>
        <w:numId w:val="1"/>
      </w:numPr>
      <w:keepLines/>
      <w:keepNext/>
      <w:spacing w:before="240" w:after="64" w:line="320" w:lineRule="auto"/>
      <w:outlineLvl w:val="6"/>
    </w:pPr>
    <w:rPr>
      <w:b/>
      <w:bCs/>
      <w:sz w:val="24"/>
      <w:szCs w:val="24"/>
    </w:rPr>
  </w:style>
  <w:style w:type="paragraph" w:styleId="903">
    <w:name w:val="标题 8"/>
    <w:basedOn w:val="895"/>
    <w:next w:val="895"/>
    <w:link w:val="916"/>
    <w:qFormat/>
    <w:pPr>
      <w:numPr>
        <w:ilvl w:val="7"/>
        <w:numId w:val="1"/>
      </w:numPr>
      <w:keepLines/>
      <w:keepNext/>
      <w:spacing w:before="240" w:after="64" w:line="320" w:lineRule="auto"/>
      <w:outlineLvl w:val="7"/>
    </w:pPr>
    <w:rPr>
      <w:rFonts w:ascii="Arial" w:hAnsi="Arial" w:eastAsia="黑体"/>
      <w:sz w:val="24"/>
      <w:szCs w:val="24"/>
    </w:rPr>
  </w:style>
  <w:style w:type="paragraph" w:styleId="904">
    <w:name w:val="标题 9"/>
    <w:basedOn w:val="895"/>
    <w:next w:val="895"/>
    <w:link w:val="917"/>
    <w:qFormat/>
    <w:pPr>
      <w:numPr>
        <w:ilvl w:val="8"/>
        <w:numId w:val="1"/>
      </w:numPr>
      <w:keepLines/>
      <w:keepNext/>
      <w:spacing w:before="240" w:after="64" w:line="320" w:lineRule="auto"/>
      <w:outlineLvl w:val="8"/>
    </w:pPr>
    <w:rPr>
      <w:rFonts w:ascii="Arial" w:hAnsi="Arial" w:eastAsia="黑体"/>
      <w:sz w:val="20"/>
    </w:rPr>
  </w:style>
  <w:style w:type="character" w:styleId="905">
    <w:name w:val="默认段落字体"/>
    <w:next w:val="905"/>
    <w:link w:val="895"/>
    <w:uiPriority w:val="1"/>
    <w:unhideWhenUsed/>
  </w:style>
  <w:style w:type="table" w:styleId="906">
    <w:name w:val="普通表格"/>
    <w:next w:val="906"/>
    <w:link w:val="895"/>
    <w:uiPriority w:val="99"/>
    <w:unhideWhenUsed/>
    <w:tblPr/>
  </w:style>
  <w:style w:type="character" w:styleId="907">
    <w:name w:val="标题 1 Char"/>
    <w:next w:val="907"/>
    <w:link w:val="896"/>
    <w:rPr>
      <w:rFonts w:ascii="楷体_GB2312" w:hAnsi="Times New Roman" w:eastAsia="楷体_GB2312" w:cs="Times New Roman"/>
      <w:sz w:val="28"/>
      <w:szCs w:val="28"/>
    </w:rPr>
  </w:style>
  <w:style w:type="character" w:styleId="908">
    <w:name w:val="标题 2 Char"/>
    <w:next w:val="908"/>
    <w:link w:val="897"/>
    <w:rPr>
      <w:rFonts w:ascii="Arial" w:hAnsi="Arial" w:eastAsia="幼圆" w:cs="Arial"/>
      <w:b/>
      <w:bCs/>
      <w:sz w:val="44"/>
      <w:szCs w:val="44"/>
    </w:rPr>
  </w:style>
  <w:style w:type="paragraph" w:styleId="909">
    <w:name w:val="正文缩进"/>
    <w:basedOn w:val="895"/>
    <w:next w:val="909"/>
    <w:link w:val="910"/>
    <w:pPr>
      <w:ind w:firstLine="420"/>
    </w:pPr>
    <w:rPr>
      <w:sz w:val="20"/>
    </w:rPr>
  </w:style>
  <w:style w:type="character" w:styleId="910">
    <w:name w:val="正文缩进 Char"/>
    <w:next w:val="910"/>
    <w:link w:val="909"/>
    <w:rPr>
      <w:rFonts w:ascii="Times New Roman" w:hAnsi="Times New Roman" w:eastAsia="宋体" w:cs="Times New Roman"/>
      <w:szCs w:val="21"/>
    </w:rPr>
  </w:style>
  <w:style w:type="character" w:styleId="911">
    <w:name w:val="标题 3 Char"/>
    <w:next w:val="911"/>
    <w:link w:val="898"/>
    <w:rPr>
      <w:rFonts w:ascii="Times New Roman" w:hAnsi="Times New Roman" w:eastAsia="宋体" w:cs="Times New Roman"/>
      <w:b/>
      <w:bCs/>
      <w:sz w:val="32"/>
      <w:szCs w:val="32"/>
    </w:rPr>
  </w:style>
  <w:style w:type="character" w:styleId="912">
    <w:name w:val="标题 4 Char"/>
    <w:next w:val="912"/>
    <w:link w:val="899"/>
    <w:rPr>
      <w:rFonts w:ascii="Arial" w:hAnsi="Arial" w:eastAsia="黑体" w:cs="Arial"/>
      <w:b/>
      <w:bCs/>
      <w:sz w:val="28"/>
      <w:szCs w:val="28"/>
    </w:rPr>
  </w:style>
  <w:style w:type="character" w:styleId="913">
    <w:name w:val="标题 5 Char"/>
    <w:next w:val="913"/>
    <w:link w:val="900"/>
    <w:rPr>
      <w:rFonts w:ascii="宋体" w:hAnsi="Times New Roman" w:eastAsia="宋体" w:cs="Times New Roman"/>
      <w:color w:val="000000"/>
      <w:sz w:val="28"/>
      <w:szCs w:val="28"/>
    </w:rPr>
  </w:style>
  <w:style w:type="character" w:styleId="914">
    <w:name w:val="标题 6 Char"/>
    <w:next w:val="914"/>
    <w:link w:val="901"/>
    <w:rPr>
      <w:rFonts w:ascii="Arial" w:hAnsi="Arial" w:eastAsia="黑体" w:cs="Times New Roman"/>
      <w:b/>
      <w:bCs/>
      <w:sz w:val="24"/>
      <w:szCs w:val="24"/>
    </w:rPr>
  </w:style>
  <w:style w:type="character" w:styleId="915">
    <w:name w:val="标题 7 Char"/>
    <w:next w:val="915"/>
    <w:link w:val="902"/>
    <w:rPr>
      <w:rFonts w:ascii="Times New Roman" w:hAnsi="Times New Roman" w:eastAsia="宋体" w:cs="Times New Roman"/>
      <w:b/>
      <w:bCs/>
      <w:sz w:val="24"/>
      <w:szCs w:val="24"/>
    </w:rPr>
  </w:style>
  <w:style w:type="character" w:styleId="916">
    <w:name w:val="标题 8 Char"/>
    <w:next w:val="916"/>
    <w:link w:val="903"/>
    <w:rPr>
      <w:rFonts w:ascii="Arial" w:hAnsi="Arial" w:eastAsia="黑体" w:cs="Times New Roman"/>
      <w:sz w:val="24"/>
      <w:szCs w:val="24"/>
    </w:rPr>
  </w:style>
  <w:style w:type="character" w:styleId="917">
    <w:name w:val="标题 9 Char"/>
    <w:next w:val="917"/>
    <w:link w:val="904"/>
    <w:rPr>
      <w:rFonts w:ascii="Arial" w:hAnsi="Arial" w:eastAsia="黑体" w:cs="Times New Roman"/>
      <w:szCs w:val="21"/>
    </w:rPr>
  </w:style>
  <w:style w:type="paragraph" w:styleId="918">
    <w:name w:val="列表 3"/>
    <w:basedOn w:val="895"/>
    <w:next w:val="918"/>
    <w:link w:val="895"/>
    <w:pPr>
      <w:ind w:left="100" w:hanging="200"/>
    </w:pPr>
  </w:style>
  <w:style w:type="paragraph" w:styleId="919">
    <w:name w:val="目录 7"/>
    <w:basedOn w:val="895"/>
    <w:next w:val="895"/>
    <w:link w:val="895"/>
    <w:semiHidden/>
    <w:pPr>
      <w:ind w:left="1260"/>
      <w:jc w:val="left"/>
    </w:pPr>
  </w:style>
  <w:style w:type="paragraph" w:styleId="920">
    <w:name w:val="文档结构图"/>
    <w:basedOn w:val="895"/>
    <w:next w:val="920"/>
    <w:link w:val="921"/>
    <w:semiHidden/>
    <w:pPr>
      <w:shd w:val="clear" w:color="auto" w:fill="000080"/>
    </w:pPr>
    <w:rPr>
      <w:sz w:val="20"/>
    </w:rPr>
  </w:style>
  <w:style w:type="character" w:styleId="921">
    <w:name w:val="文档结构图 Char"/>
    <w:next w:val="921"/>
    <w:link w:val="920"/>
    <w:semiHidden/>
    <w:rPr>
      <w:rFonts w:ascii="Times New Roman" w:hAnsi="Times New Roman" w:eastAsia="宋体" w:cs="Times New Roman"/>
      <w:szCs w:val="21"/>
      <w:shd w:val="clear" w:color="auto" w:fill="000080"/>
    </w:rPr>
  </w:style>
  <w:style w:type="paragraph" w:styleId="922">
    <w:name w:val="批注文字"/>
    <w:basedOn w:val="895"/>
    <w:next w:val="922"/>
    <w:link w:val="923"/>
    <w:semiHidden/>
    <w:pPr>
      <w:jc w:val="left"/>
    </w:pPr>
    <w:rPr>
      <w:sz w:val="20"/>
    </w:rPr>
  </w:style>
  <w:style w:type="character" w:styleId="923">
    <w:name w:val="批注文字 Char"/>
    <w:next w:val="923"/>
    <w:link w:val="922"/>
    <w:semiHidden/>
    <w:rPr>
      <w:rFonts w:ascii="Times New Roman" w:hAnsi="Times New Roman" w:eastAsia="宋体" w:cs="Times New Roman"/>
      <w:szCs w:val="21"/>
    </w:rPr>
  </w:style>
  <w:style w:type="paragraph" w:styleId="924">
    <w:name w:val="正文文本 3"/>
    <w:basedOn w:val="895"/>
    <w:next w:val="924"/>
    <w:link w:val="925"/>
    <w:rPr>
      <w:rFonts w:ascii="仿宋_GB2312" w:hAnsi="Arial" w:eastAsia="仿宋_GB2312"/>
      <w:sz w:val="32"/>
      <w:szCs w:val="32"/>
    </w:rPr>
  </w:style>
  <w:style w:type="character" w:styleId="925">
    <w:name w:val="正文文本 3 Char"/>
    <w:next w:val="925"/>
    <w:link w:val="924"/>
    <w:rPr>
      <w:rFonts w:ascii="仿宋_GB2312" w:hAnsi="Arial" w:eastAsia="仿宋_GB2312" w:cs="Times New Roman"/>
      <w:sz w:val="32"/>
      <w:szCs w:val="32"/>
    </w:rPr>
  </w:style>
  <w:style w:type="paragraph" w:styleId="926">
    <w:name w:val="正文文本"/>
    <w:basedOn w:val="895"/>
    <w:next w:val="926"/>
    <w:link w:val="927"/>
    <w:rPr>
      <w:rFonts w:ascii="楷体_GB2312" w:hAnsi="Arial" w:eastAsia="楷体_GB2312"/>
      <w:sz w:val="28"/>
      <w:szCs w:val="28"/>
    </w:rPr>
  </w:style>
  <w:style w:type="character" w:styleId="927">
    <w:name w:val="正文文本 Char"/>
    <w:next w:val="927"/>
    <w:link w:val="926"/>
    <w:rPr>
      <w:rFonts w:ascii="楷体_GB2312" w:hAnsi="Arial" w:eastAsia="楷体_GB2312" w:cs="Times New Roman"/>
      <w:sz w:val="28"/>
      <w:szCs w:val="28"/>
    </w:rPr>
  </w:style>
  <w:style w:type="paragraph" w:styleId="928">
    <w:name w:val="正文文本缩进"/>
    <w:basedOn w:val="895"/>
    <w:next w:val="928"/>
    <w:link w:val="929"/>
    <w:pPr>
      <w:ind w:firstLine="645"/>
    </w:pPr>
    <w:rPr>
      <w:rFonts w:ascii="楷体_GB2312" w:eastAsia="楷体_GB2312"/>
      <w:sz w:val="32"/>
      <w:szCs w:val="32"/>
    </w:rPr>
  </w:style>
  <w:style w:type="character" w:styleId="929">
    <w:name w:val="正文文本缩进 Char"/>
    <w:next w:val="929"/>
    <w:link w:val="928"/>
    <w:rPr>
      <w:rFonts w:ascii="楷体_GB2312" w:hAnsi="Times New Roman" w:eastAsia="楷体_GB2312" w:cs="Times New Roman"/>
      <w:sz w:val="32"/>
      <w:szCs w:val="32"/>
    </w:rPr>
  </w:style>
  <w:style w:type="paragraph" w:styleId="930">
    <w:name w:val="列表 2"/>
    <w:basedOn w:val="895"/>
    <w:next w:val="930"/>
    <w:link w:val="895"/>
    <w:pPr>
      <w:ind w:left="100" w:hanging="200"/>
    </w:pPr>
  </w:style>
  <w:style w:type="paragraph" w:styleId="931">
    <w:name w:val="目录 5"/>
    <w:basedOn w:val="895"/>
    <w:next w:val="895"/>
    <w:link w:val="895"/>
    <w:semiHidden/>
    <w:pPr>
      <w:ind w:left="840"/>
      <w:jc w:val="left"/>
    </w:pPr>
  </w:style>
  <w:style w:type="paragraph" w:styleId="932">
    <w:name w:val="目录 3"/>
    <w:basedOn w:val="895"/>
    <w:next w:val="895"/>
    <w:link w:val="895"/>
    <w:semiHidden/>
    <w:pPr>
      <w:ind w:left="420"/>
      <w:jc w:val="left"/>
    </w:pPr>
    <w:rPr>
      <w:i/>
      <w:iCs/>
      <w:szCs w:val="24"/>
    </w:rPr>
  </w:style>
  <w:style w:type="paragraph" w:styleId="933">
    <w:name w:val="纯文本"/>
    <w:basedOn w:val="895"/>
    <w:next w:val="933"/>
    <w:link w:val="934"/>
    <w:rPr>
      <w:rFonts w:ascii="宋体" w:hAnsi="Courier New"/>
      <w:sz w:val="20"/>
    </w:rPr>
  </w:style>
  <w:style w:type="character" w:styleId="934">
    <w:name w:val="纯文本 Char"/>
    <w:next w:val="934"/>
    <w:link w:val="933"/>
    <w:rPr>
      <w:rFonts w:ascii="宋体" w:hAnsi="Courier New" w:eastAsia="宋体" w:cs="Courier New"/>
      <w:szCs w:val="21"/>
    </w:rPr>
  </w:style>
  <w:style w:type="paragraph" w:styleId="935">
    <w:name w:val="目录 8"/>
    <w:basedOn w:val="895"/>
    <w:next w:val="895"/>
    <w:link w:val="895"/>
    <w:semiHidden/>
    <w:pPr>
      <w:ind w:left="1470"/>
      <w:jc w:val="left"/>
    </w:pPr>
  </w:style>
  <w:style w:type="paragraph" w:styleId="936">
    <w:name w:val="日期"/>
    <w:basedOn w:val="895"/>
    <w:next w:val="895"/>
    <w:link w:val="937"/>
    <w:rPr>
      <w:sz w:val="24"/>
      <w:szCs w:val="24"/>
    </w:rPr>
  </w:style>
  <w:style w:type="character" w:styleId="937">
    <w:name w:val="日期 Char"/>
    <w:next w:val="937"/>
    <w:link w:val="936"/>
    <w:rPr>
      <w:rFonts w:ascii="Times New Roman" w:hAnsi="Times New Roman" w:eastAsia="宋体" w:cs="Times New Roman"/>
      <w:sz w:val="24"/>
      <w:szCs w:val="24"/>
    </w:rPr>
  </w:style>
  <w:style w:type="paragraph" w:styleId="938">
    <w:name w:val="正文文本缩进 2"/>
    <w:basedOn w:val="895"/>
    <w:next w:val="938"/>
    <w:link w:val="939"/>
    <w:pPr>
      <w:ind w:left="630" w:firstLine="645"/>
    </w:pPr>
    <w:rPr>
      <w:rFonts w:ascii="Arial" w:hAnsi="Arial" w:eastAsia="仿宋_GB2312"/>
      <w:sz w:val="32"/>
      <w:szCs w:val="32"/>
    </w:rPr>
  </w:style>
  <w:style w:type="character" w:styleId="939">
    <w:name w:val="正文文本缩进 2 Char"/>
    <w:next w:val="939"/>
    <w:link w:val="938"/>
    <w:rPr>
      <w:rFonts w:ascii="Arial" w:hAnsi="Arial" w:eastAsia="仿宋_GB2312" w:cs="Arial"/>
      <w:sz w:val="32"/>
      <w:szCs w:val="32"/>
    </w:rPr>
  </w:style>
  <w:style w:type="paragraph" w:styleId="940">
    <w:name w:val="批注框文本"/>
    <w:basedOn w:val="895"/>
    <w:next w:val="940"/>
    <w:link w:val="941"/>
    <w:semiHidden/>
    <w:rPr>
      <w:sz w:val="18"/>
      <w:szCs w:val="18"/>
    </w:rPr>
  </w:style>
  <w:style w:type="character" w:styleId="941">
    <w:name w:val="批注框文本 Char"/>
    <w:next w:val="941"/>
    <w:link w:val="940"/>
    <w:semiHidden/>
    <w:rPr>
      <w:rFonts w:ascii="Times New Roman" w:hAnsi="Times New Roman" w:eastAsia="宋体" w:cs="Times New Roman"/>
      <w:sz w:val="18"/>
      <w:szCs w:val="18"/>
    </w:rPr>
  </w:style>
  <w:style w:type="paragraph" w:styleId="942">
    <w:name w:val="页脚"/>
    <w:basedOn w:val="895"/>
    <w:next w:val="942"/>
    <w:link w:val="943"/>
    <w:pPr>
      <w:jc w:val="left"/>
      <w:tabs>
        <w:tab w:val="center" w:pos="4153" w:leader="none"/>
        <w:tab w:val="right" w:pos="8306" w:leader="none"/>
      </w:tabs>
    </w:pPr>
    <w:rPr>
      <w:sz w:val="18"/>
      <w:szCs w:val="18"/>
    </w:rPr>
  </w:style>
  <w:style w:type="character" w:styleId="943">
    <w:name w:val="页脚 Char"/>
    <w:next w:val="943"/>
    <w:link w:val="942"/>
    <w:rPr>
      <w:rFonts w:ascii="Times New Roman" w:hAnsi="Times New Roman" w:eastAsia="宋体" w:cs="Times New Roman"/>
      <w:sz w:val="18"/>
      <w:szCs w:val="18"/>
    </w:rPr>
  </w:style>
  <w:style w:type="paragraph" w:styleId="944">
    <w:name w:val="页眉"/>
    <w:basedOn w:val="895"/>
    <w:next w:val="944"/>
    <w:link w:val="945"/>
    <w:uiPriority w:val="99"/>
    <w:qFormat/>
    <w:pPr>
      <w:jc w:val="center"/>
      <w:tabs>
        <w:tab w:val="center" w:pos="4153" w:leader="none"/>
        <w:tab w:val="right" w:pos="8306" w:leader="none"/>
      </w:tabs>
      <w:pBdr>
        <w:bottom w:val="single" w:color="000000" w:sz="6" w:space="1"/>
      </w:pBdr>
    </w:pPr>
    <w:rPr>
      <w:sz w:val="18"/>
      <w:szCs w:val="18"/>
    </w:rPr>
  </w:style>
  <w:style w:type="character" w:styleId="945">
    <w:name w:val="页眉 Char"/>
    <w:next w:val="945"/>
    <w:link w:val="944"/>
    <w:uiPriority w:val="99"/>
    <w:qFormat/>
    <w:rPr>
      <w:rFonts w:ascii="Times New Roman" w:hAnsi="Times New Roman" w:eastAsia="宋体" w:cs="Times New Roman"/>
      <w:sz w:val="18"/>
      <w:szCs w:val="18"/>
    </w:rPr>
  </w:style>
  <w:style w:type="paragraph" w:styleId="946">
    <w:name w:val="目录 1"/>
    <w:basedOn w:val="895"/>
    <w:next w:val="895"/>
    <w:link w:val="895"/>
    <w:semiHidden/>
    <w:pPr>
      <w:jc w:val="left"/>
      <w:spacing w:before="120" w:after="120" w:line="400" w:lineRule="exact"/>
      <w:tabs>
        <w:tab w:val="right" w:pos="8720" w:leader="dot"/>
      </w:tabs>
    </w:pPr>
    <w:rPr>
      <w:rFonts w:ascii="宋体" w:hAnsi="宋体"/>
      <w:caps/>
      <w:sz w:val="24"/>
      <w:szCs w:val="24"/>
    </w:rPr>
  </w:style>
  <w:style w:type="paragraph" w:styleId="947">
    <w:name w:val="目录 4"/>
    <w:basedOn w:val="895"/>
    <w:next w:val="895"/>
    <w:link w:val="895"/>
    <w:semiHidden/>
    <w:pPr>
      <w:ind w:left="630"/>
      <w:jc w:val="left"/>
    </w:pPr>
  </w:style>
  <w:style w:type="paragraph" w:styleId="948">
    <w:name w:val="列表"/>
    <w:basedOn w:val="895"/>
    <w:next w:val="948"/>
    <w:link w:val="895"/>
    <w:pPr>
      <w:ind w:left="200" w:hanging="200"/>
    </w:pPr>
  </w:style>
  <w:style w:type="paragraph" w:styleId="949">
    <w:name w:val="目录 6"/>
    <w:basedOn w:val="895"/>
    <w:next w:val="895"/>
    <w:link w:val="895"/>
    <w:semiHidden/>
    <w:pPr>
      <w:ind w:left="1050"/>
      <w:jc w:val="left"/>
    </w:pPr>
  </w:style>
  <w:style w:type="paragraph" w:styleId="950">
    <w:name w:val="正文文本缩进 3"/>
    <w:basedOn w:val="895"/>
    <w:next w:val="950"/>
    <w:link w:val="951"/>
    <w:pPr>
      <w:ind w:left="645" w:firstLine="645"/>
    </w:pPr>
    <w:rPr>
      <w:rFonts w:ascii="Arial" w:hAnsi="Arial" w:eastAsia="仿宋_GB2312"/>
      <w:color w:val="ffff00"/>
      <w:sz w:val="32"/>
      <w:szCs w:val="32"/>
    </w:rPr>
  </w:style>
  <w:style w:type="character" w:styleId="951">
    <w:name w:val="正文文本缩进 3 Char"/>
    <w:next w:val="951"/>
    <w:link w:val="950"/>
    <w:rPr>
      <w:rFonts w:ascii="Arial" w:hAnsi="Arial" w:eastAsia="仿宋_GB2312" w:cs="Arial"/>
      <w:color w:val="ffff00"/>
      <w:sz w:val="32"/>
      <w:szCs w:val="32"/>
    </w:rPr>
  </w:style>
  <w:style w:type="paragraph" w:styleId="952">
    <w:name w:val="图表目录"/>
    <w:basedOn w:val="895"/>
    <w:next w:val="895"/>
    <w:link w:val="895"/>
    <w:semiHidden/>
    <w:pPr>
      <w:ind w:left="840" w:hanging="420"/>
    </w:pPr>
  </w:style>
  <w:style w:type="paragraph" w:styleId="953">
    <w:name w:val="目录 2"/>
    <w:basedOn w:val="895"/>
    <w:next w:val="895"/>
    <w:link w:val="895"/>
    <w:semiHidden/>
    <w:pPr>
      <w:ind w:left="210"/>
      <w:jc w:val="left"/>
    </w:pPr>
    <w:rPr>
      <w:smallCaps/>
      <w:szCs w:val="24"/>
    </w:rPr>
  </w:style>
  <w:style w:type="paragraph" w:styleId="954">
    <w:name w:val="目录 9"/>
    <w:basedOn w:val="895"/>
    <w:next w:val="895"/>
    <w:link w:val="895"/>
    <w:semiHidden/>
    <w:pPr>
      <w:ind w:left="1680"/>
      <w:jc w:val="left"/>
    </w:pPr>
  </w:style>
  <w:style w:type="paragraph" w:styleId="955">
    <w:name w:val="正文文本 2"/>
    <w:basedOn w:val="895"/>
    <w:next w:val="955"/>
    <w:link w:val="956"/>
    <w:pPr>
      <w:jc w:val="center"/>
      <w:widowControl/>
    </w:pPr>
    <w:rPr>
      <w:rFonts w:ascii="楷体_GB2312" w:eastAsia="楷体_GB2312"/>
      <w:sz w:val="28"/>
      <w:szCs w:val="28"/>
    </w:rPr>
  </w:style>
  <w:style w:type="character" w:styleId="956">
    <w:name w:val="正文文本 2 Char"/>
    <w:next w:val="956"/>
    <w:link w:val="955"/>
    <w:rPr>
      <w:rFonts w:ascii="楷体_GB2312" w:hAnsi="Times New Roman" w:eastAsia="楷体_GB2312" w:cs="Times New Roman"/>
      <w:sz w:val="28"/>
      <w:szCs w:val="28"/>
    </w:rPr>
  </w:style>
  <w:style w:type="paragraph" w:styleId="957">
    <w:name w:val="普通(网站)"/>
    <w:basedOn w:val="895"/>
    <w:next w:val="957"/>
    <w:link w:val="895"/>
    <w:uiPriority w:val="99"/>
    <w:pPr>
      <w:jc w:val="left"/>
      <w:spacing w:before="100" w:beforeAutospacing="1" w:after="100" w:afterAutospacing="1"/>
      <w:widowControl/>
    </w:pPr>
    <w:rPr>
      <w:rFonts w:ascii="宋体" w:hAnsi="宋体" w:cs="宋体"/>
      <w:sz w:val="24"/>
      <w:szCs w:val="24"/>
    </w:rPr>
  </w:style>
  <w:style w:type="paragraph" w:styleId="958">
    <w:name w:val="索引 1"/>
    <w:basedOn w:val="895"/>
    <w:next w:val="895"/>
    <w:link w:val="895"/>
    <w:semiHidden/>
    <w:pPr>
      <w:spacing w:line="240" w:lineRule="atLeast"/>
    </w:pPr>
    <w:rPr>
      <w:b/>
      <w:bCs/>
    </w:rPr>
  </w:style>
  <w:style w:type="paragraph" w:styleId="959">
    <w:name w:val="批注主题"/>
    <w:basedOn w:val="922"/>
    <w:next w:val="922"/>
    <w:link w:val="960"/>
    <w:semiHidden/>
    <w:rPr>
      <w:b/>
      <w:bCs/>
    </w:rPr>
  </w:style>
  <w:style w:type="character" w:styleId="960">
    <w:name w:val="批注主题 Char"/>
    <w:next w:val="960"/>
    <w:link w:val="959"/>
    <w:semiHidden/>
    <w:rPr>
      <w:rFonts w:ascii="Times New Roman" w:hAnsi="Times New Roman" w:eastAsia="宋体" w:cs="Times New Roman"/>
      <w:b/>
      <w:bCs/>
      <w:szCs w:val="21"/>
    </w:rPr>
  </w:style>
  <w:style w:type="paragraph" w:styleId="961">
    <w:name w:val="正文首行缩进"/>
    <w:basedOn w:val="895"/>
    <w:next w:val="961"/>
    <w:link w:val="962"/>
    <w:pPr>
      <w:ind w:firstLine="200"/>
      <w:spacing w:line="360" w:lineRule="auto"/>
    </w:pPr>
    <w:rPr>
      <w:rFonts w:ascii="仿宋_GB2312" w:eastAsia="仿宋_GB2312"/>
      <w:sz w:val="30"/>
      <w:szCs w:val="30"/>
    </w:rPr>
  </w:style>
  <w:style w:type="character" w:styleId="962">
    <w:name w:val="正文首行缩进 Char"/>
    <w:next w:val="962"/>
    <w:link w:val="961"/>
    <w:rPr>
      <w:rFonts w:ascii="仿宋_GB2312" w:hAnsi="Times New Roman" w:eastAsia="仿宋_GB2312" w:cs="Times New Roman"/>
      <w:sz w:val="30"/>
      <w:szCs w:val="30"/>
    </w:rPr>
  </w:style>
  <w:style w:type="paragraph" w:styleId="963">
    <w:name w:val="正文首行缩进 2"/>
    <w:basedOn w:val="928"/>
    <w:next w:val="963"/>
    <w:link w:val="964"/>
    <w:pPr>
      <w:ind w:firstLine="420"/>
      <w:spacing w:line="360" w:lineRule="auto"/>
    </w:pPr>
    <w:rPr>
      <w:rFonts w:ascii="宋体" w:hAnsi="宋体" w:eastAsia="宋体"/>
      <w:szCs w:val="20"/>
    </w:rPr>
  </w:style>
  <w:style w:type="character" w:styleId="964">
    <w:name w:val="正文首行缩进 2 Char"/>
    <w:next w:val="964"/>
    <w:link w:val="963"/>
    <w:rPr>
      <w:rFonts w:ascii="宋体" w:hAnsi="宋体" w:eastAsia="宋体" w:cs="Times New Roman"/>
      <w:sz w:val="32"/>
      <w:szCs w:val="20"/>
    </w:rPr>
  </w:style>
  <w:style w:type="table" w:styleId="965">
    <w:name w:val="网格型"/>
    <w:basedOn w:val="906"/>
    <w:next w:val="965"/>
    <w:link w:val="895"/>
    <w:pPr>
      <w:jc w:val="both"/>
      <w:widowControl w:val="off"/>
    </w:pPr>
    <w:rPr>
      <w:rFonts w:ascii="Times New Roman" w:hAnsi="Times New Roman" w:eastAsia="宋体" w:cs="Times New Roman"/>
      <w:sz w:val="20"/>
      <w:szCs w:val="20"/>
    </w:rPr>
    <w:tblPr/>
  </w:style>
  <w:style w:type="character" w:styleId="966">
    <w:name w:val="要点"/>
    <w:next w:val="966"/>
    <w:link w:val="895"/>
    <w:qFormat/>
    <w:rPr>
      <w:b/>
      <w:bCs/>
    </w:rPr>
  </w:style>
  <w:style w:type="character" w:styleId="967">
    <w:name w:val="页码"/>
    <w:next w:val="967"/>
    <w:link w:val="895"/>
  </w:style>
  <w:style w:type="character" w:styleId="968">
    <w:name w:val="已访问的超链接"/>
    <w:next w:val="968"/>
    <w:link w:val="895"/>
    <w:rPr>
      <w:color w:val="800080"/>
      <w:u w:val="single"/>
    </w:rPr>
  </w:style>
  <w:style w:type="character" w:styleId="969">
    <w:name w:val="HTML 打字机"/>
    <w:next w:val="969"/>
    <w:link w:val="895"/>
    <w:uiPriority w:val="99"/>
    <w:rPr>
      <w:rFonts w:ascii="宋体" w:hAnsi="宋体" w:eastAsia="宋体" w:cs="宋体"/>
      <w:sz w:val="24"/>
      <w:szCs w:val="24"/>
    </w:rPr>
  </w:style>
  <w:style w:type="character" w:styleId="970">
    <w:name w:val="超链接"/>
    <w:next w:val="970"/>
    <w:link w:val="895"/>
    <w:rPr>
      <w:color w:val="0000ff"/>
      <w:u w:val="single"/>
    </w:rPr>
  </w:style>
  <w:style w:type="character" w:styleId="971">
    <w:name w:val="批注引用"/>
    <w:next w:val="971"/>
    <w:link w:val="895"/>
    <w:semiHidden/>
    <w:rPr>
      <w:sz w:val="21"/>
      <w:szCs w:val="21"/>
    </w:rPr>
  </w:style>
  <w:style w:type="paragraph" w:styleId="972">
    <w:name w:val="正文文本11"/>
    <w:basedOn w:val="895"/>
    <w:next w:val="972"/>
    <w:link w:val="895"/>
    <w:qFormat/>
    <w:rPr>
      <w:sz w:val="18"/>
      <w:szCs w:val="20"/>
    </w:rPr>
  </w:style>
  <w:style w:type="paragraph" w:styleId="973">
    <w:name w:val="正文文本1"/>
    <w:basedOn w:val="895"/>
    <w:next w:val="973"/>
    <w:link w:val="895"/>
    <w:qFormat/>
    <w:rPr>
      <w:rFonts w:ascii="楷体_GB2312" w:hAnsi="Arial" w:eastAsia="楷体_GB2312"/>
      <w:sz w:val="28"/>
      <w:szCs w:val="28"/>
    </w:rPr>
  </w:style>
  <w:style w:type="character" w:styleId="974">
    <w:name w:val="font5 Char"/>
    <w:next w:val="974"/>
    <w:link w:val="895"/>
    <w:rPr>
      <w:rFonts w:ascii="宋体" w:hAnsi="宋体" w:eastAsia="宋体"/>
      <w:sz w:val="28"/>
      <w:szCs w:val="28"/>
      <w:lang w:val="en-US" w:eastAsia="zh-CN" w:bidi="ar-SA"/>
    </w:rPr>
  </w:style>
  <w:style w:type="character" w:styleId="975">
    <w:name w:val="二级目录 Char"/>
    <w:next w:val="975"/>
    <w:link w:val="976"/>
    <w:rPr>
      <w:b/>
      <w:sz w:val="30"/>
      <w:szCs w:val="28"/>
      <w:lang w:val="en-US" w:eastAsia="zh-CN" w:bidi="ar-SA"/>
    </w:rPr>
  </w:style>
  <w:style w:type="paragraph" w:styleId="976">
    <w:name w:val="二级目录"/>
    <w:next w:val="895"/>
    <w:link w:val="975"/>
    <w:pPr>
      <w:numPr>
        <w:ilvl w:val="0"/>
        <w:numId w:val="2"/>
      </w:numPr>
      <w:tabs>
        <w:tab w:val="left" w:pos="907" w:leader="none"/>
        <w:tab w:val="left" w:pos="1145" w:leader="none"/>
      </w:tabs>
      <w:outlineLvl w:val="1"/>
    </w:pPr>
    <w:rPr>
      <w:b/>
      <w:sz w:val="30"/>
      <w:szCs w:val="28"/>
      <w:lang w:val="en-US" w:eastAsia="zh-CN" w:bidi="ar-SA"/>
    </w:rPr>
  </w:style>
  <w:style w:type="character" w:styleId="977">
    <w:name w:val="列出段落 Char,Bullet List Char,numbered Char,FooterText Char,List Paragraph1 Char,Paragraphe de liste1 Char"/>
    <w:next w:val="977"/>
    <w:link w:val="978"/>
    <w:rPr>
      <w:rFonts w:ascii="Calibri" w:hAnsi="Calibri"/>
      <w:sz w:val="24"/>
      <w:szCs w:val="24"/>
      <w:lang w:eastAsia="en-US" w:bidi="en-US"/>
    </w:rPr>
  </w:style>
  <w:style w:type="paragraph" w:styleId="978">
    <w:name w:val="列出段落1"/>
    <w:basedOn w:val="895"/>
    <w:next w:val="978"/>
    <w:link w:val="977"/>
    <w:qFormat/>
    <w:pPr>
      <w:contextualSpacing/>
      <w:ind w:left="720"/>
      <w:jc w:val="left"/>
      <w:widowControl/>
    </w:pPr>
    <w:rPr>
      <w:rFonts w:ascii="Calibri" w:hAnsi="Calibri"/>
      <w:sz w:val="24"/>
      <w:szCs w:val="24"/>
      <w:lang w:eastAsia="en-US" w:bidi="en-US"/>
    </w:rPr>
  </w:style>
  <w:style w:type="paragraph" w:styleId="979">
    <w:name w:val="Body Text(ch)"/>
    <w:basedOn w:val="895"/>
    <w:next w:val="926"/>
    <w:link w:val="895"/>
    <w:pPr>
      <w:spacing w:after="120"/>
    </w:pPr>
    <w:rPr>
      <w:rFonts w:ascii="宋体" w:hAnsi="Arial"/>
      <w:bCs/>
      <w:iCs/>
      <w:szCs w:val="24"/>
    </w:rPr>
  </w:style>
  <w:style w:type="paragraph" w:styleId="980">
    <w:name w:val="xl27"/>
    <w:basedOn w:val="895"/>
    <w:next w:val="980"/>
    <w:link w:val="89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1">
    <w:name w:val="xl26"/>
    <w:basedOn w:val="895"/>
    <w:next w:val="981"/>
    <w:link w:val="8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2">
    <w:name w:val="Char"/>
    <w:basedOn w:val="895"/>
    <w:next w:val="982"/>
    <w:link w:val="895"/>
    <w:pPr>
      <w:ind w:firstLine="200"/>
      <w:tabs>
        <w:tab w:val="left" w:pos="360" w:leader="none"/>
      </w:tabs>
    </w:pPr>
    <w:rPr>
      <w:sz w:val="28"/>
      <w:szCs w:val="30"/>
    </w:rPr>
  </w:style>
  <w:style w:type="paragraph" w:styleId="983">
    <w:name w:val=" Char"/>
    <w:basedOn w:val="920"/>
    <w:next w:val="983"/>
    <w:link w:val="895"/>
    <w:rPr>
      <w:rFonts w:ascii="Tahoma" w:hAnsi="Tahoma"/>
      <w:sz w:val="24"/>
      <w:szCs w:val="24"/>
    </w:rPr>
  </w:style>
  <w:style w:type="paragraph" w:styleId="984">
    <w:name w:val="普通正文"/>
    <w:basedOn w:val="895"/>
    <w:next w:val="984"/>
    <w:link w:val="895"/>
    <w:pPr>
      <w:ind w:firstLine="480"/>
      <w:jc w:val="left"/>
      <w:spacing w:before="120" w:after="120" w:line="360" w:lineRule="auto"/>
    </w:pPr>
    <w:rPr>
      <w:rFonts w:ascii="Arial" w:hAnsi="Arial"/>
      <w:sz w:val="24"/>
      <w:szCs w:val="24"/>
    </w:rPr>
  </w:style>
  <w:style w:type="paragraph" w:styleId="985">
    <w:name w:val="table_lines"/>
    <w:basedOn w:val="895"/>
    <w:next w:val="985"/>
    <w:link w:val="895"/>
    <w:pPr>
      <w:jc w:val="left"/>
      <w:widowControl/>
    </w:pPr>
    <w:rPr>
      <w:sz w:val="20"/>
      <w:szCs w:val="20"/>
      <w:lang w:val="de-DE" w:eastAsia="de-DE"/>
    </w:rPr>
  </w:style>
  <w:style w:type="paragraph" w:styleId="986">
    <w:name w:val="附录1"/>
    <w:next w:val="986"/>
    <w:link w:val="89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7">
    <w:name w:val="font7"/>
    <w:basedOn w:val="895"/>
    <w:next w:val="987"/>
    <w:link w:val="895"/>
    <w:pPr>
      <w:jc w:val="left"/>
      <w:spacing w:before="100" w:beforeAutospacing="1" w:after="100" w:afterAutospacing="1"/>
      <w:widowControl/>
    </w:pPr>
    <w:rPr>
      <w:rFonts w:hint="eastAsia" w:ascii="宋体" w:hAnsi="宋体"/>
      <w:sz w:val="18"/>
      <w:szCs w:val="18"/>
    </w:rPr>
  </w:style>
  <w:style w:type="paragraph" w:styleId="988">
    <w:name w:val=" Char Char Char Char"/>
    <w:basedOn w:val="920"/>
    <w:next w:val="988"/>
    <w:link w:val="895"/>
    <w:pPr>
      <w:spacing w:line="360" w:lineRule="auto"/>
    </w:pPr>
    <w:rPr>
      <w:rFonts w:ascii="Tahoma" w:hAnsi="Tahoma"/>
      <w:sz w:val="24"/>
      <w:szCs w:val="24"/>
    </w:rPr>
  </w:style>
  <w:style w:type="paragraph" w:styleId="989">
    <w:name w:val="列出段落"/>
    <w:basedOn w:val="895"/>
    <w:next w:val="989"/>
    <w:link w:val="895"/>
    <w:uiPriority w:val="99"/>
    <w:qFormat/>
    <w:pPr>
      <w:contextualSpacing/>
      <w:ind w:left="720"/>
      <w:jc w:val="left"/>
      <w:widowControl/>
    </w:pPr>
    <w:rPr>
      <w:rFonts w:ascii="Calibri" w:hAnsi="Calibri"/>
      <w:sz w:val="24"/>
      <w:szCs w:val="24"/>
      <w:lang w:eastAsia="en-US" w:bidi="en-US"/>
    </w:rPr>
  </w:style>
  <w:style w:type="paragraph" w:styleId="990">
    <w:name w:val="4"/>
    <w:basedOn w:val="895"/>
    <w:next w:val="950"/>
    <w:link w:val="895"/>
    <w:pPr>
      <w:ind w:firstLine="420"/>
      <w:spacing w:line="360" w:lineRule="auto"/>
    </w:pPr>
    <w:rPr>
      <w:color w:val="ff0000"/>
      <w:sz w:val="24"/>
      <w:szCs w:val="24"/>
    </w:rPr>
  </w:style>
  <w:style w:type="paragraph" w:styleId="991">
    <w:name w:val="普通 (Web)"/>
    <w:basedOn w:val="895"/>
    <w:next w:val="991"/>
    <w:link w:val="895"/>
    <w:pPr>
      <w:jc w:val="left"/>
      <w:spacing w:before="100" w:beforeAutospacing="1" w:after="100" w:afterAutospacing="1"/>
      <w:widowControl/>
    </w:pPr>
    <w:rPr>
      <w:rFonts w:ascii="宋体" w:hAnsi="宋体"/>
      <w:sz w:val="24"/>
      <w:szCs w:val="24"/>
    </w:rPr>
  </w:style>
  <w:style w:type="paragraph" w:styleId="992">
    <w:name w:val=" Char Char Char Char Char Char Char Char Char Char"/>
    <w:basedOn w:val="895"/>
    <w:next w:val="992"/>
    <w:link w:val="895"/>
    <w:pPr>
      <w:spacing w:line="360" w:lineRule="auto"/>
    </w:pPr>
    <w:rPr>
      <w:sz w:val="24"/>
      <w:szCs w:val="20"/>
    </w:rPr>
  </w:style>
  <w:style w:type="paragraph" w:styleId="993">
    <w:name w:val="样式1"/>
    <w:basedOn w:val="895"/>
    <w:next w:val="993"/>
    <w:link w:val="895"/>
    <w:pPr>
      <w:numPr>
        <w:ilvl w:val="0"/>
        <w:numId w:val="3"/>
      </w:numPr>
      <w:tabs>
        <w:tab w:val="left" w:pos="709" w:leader="none"/>
      </w:tabs>
    </w:pPr>
    <w:rPr>
      <w:rFonts w:ascii="宋体" w:hAnsi="宋体"/>
    </w:rPr>
  </w:style>
  <w:style w:type="paragraph" w:styleId="994">
    <w:name w:val="font6"/>
    <w:basedOn w:val="895"/>
    <w:next w:val="994"/>
    <w:link w:val="895"/>
    <w:pPr>
      <w:jc w:val="left"/>
      <w:spacing w:before="100" w:beforeAutospacing="1" w:after="100" w:afterAutospacing="1"/>
      <w:widowControl/>
    </w:pPr>
    <w:rPr>
      <w:rFonts w:hint="eastAsia" w:ascii="宋体" w:hAnsi="宋体"/>
      <w:sz w:val="28"/>
      <w:szCs w:val="28"/>
      <w:u w:val="single"/>
    </w:rPr>
  </w:style>
  <w:style w:type="paragraph" w:styleId="995">
    <w:name w:val="xl25"/>
    <w:basedOn w:val="895"/>
    <w:next w:val="995"/>
    <w:link w:val="89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6">
    <w:name w:val="图标"/>
    <w:basedOn w:val="895"/>
    <w:next w:val="895"/>
    <w:link w:val="89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7">
    <w:name w:val="标题3"/>
    <w:basedOn w:val="895"/>
    <w:next w:val="895"/>
    <w:link w:val="895"/>
    <w:pPr>
      <w:ind w:firstLine="624"/>
      <w:spacing w:line="590" w:lineRule="atLeast"/>
    </w:pPr>
    <w:rPr>
      <w:rFonts w:ascii="方正黑体_GBK" w:eastAsia="方正黑体_GBK"/>
      <w:sz w:val="32"/>
      <w:szCs w:val="32"/>
    </w:rPr>
  </w:style>
  <w:style w:type="paragraph" w:styleId="998">
    <w:name w:val="xl24"/>
    <w:basedOn w:val="895"/>
    <w:next w:val="998"/>
    <w:link w:val="89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9">
    <w:name w:val="xl29"/>
    <w:basedOn w:val="895"/>
    <w:next w:val="999"/>
    <w:link w:val="89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0">
    <w:name w:val="Char Char Char Char Char Char Char Char"/>
    <w:basedOn w:val="895"/>
    <w:next w:val="1000"/>
    <w:link w:val="895"/>
    <w:pPr>
      <w:jc w:val="left"/>
      <w:spacing w:after="160" w:line="240" w:lineRule="exact"/>
      <w:widowControl/>
    </w:pPr>
    <w:rPr>
      <w:rFonts w:ascii="Verdana" w:hAnsi="Verdana"/>
      <w:sz w:val="20"/>
      <w:szCs w:val="20"/>
      <w:lang w:eastAsia="en-US"/>
    </w:rPr>
  </w:style>
  <w:style w:type="paragraph" w:styleId="1001">
    <w:name w:val="xl28"/>
    <w:basedOn w:val="895"/>
    <w:next w:val="1001"/>
    <w:link w:val="89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2">
    <w:name w:val=" Char Char Char Char Char Char Char Char"/>
    <w:basedOn w:val="895"/>
    <w:next w:val="1002"/>
    <w:link w:val="895"/>
    <w:pPr>
      <w:jc w:val="left"/>
      <w:spacing w:after="160" w:line="240" w:lineRule="exact"/>
      <w:widowControl/>
    </w:pPr>
    <w:rPr>
      <w:rFonts w:ascii="Verdana" w:hAnsi="Verdana"/>
      <w:sz w:val="20"/>
      <w:szCs w:val="20"/>
      <w:lang w:eastAsia="en-US"/>
    </w:rPr>
  </w:style>
  <w:style w:type="paragraph" w:styleId="1003">
    <w:name w:val="xl30"/>
    <w:basedOn w:val="895"/>
    <w:next w:val="1003"/>
    <w:link w:val="895"/>
    <w:pPr>
      <w:jc w:val="center"/>
      <w:spacing w:before="100" w:beforeAutospacing="1" w:after="100" w:afterAutospacing="1"/>
      <w:widowControl/>
    </w:pPr>
    <w:rPr>
      <w:rFonts w:ascii="宋体" w:hAnsi="宋体"/>
      <w:b/>
      <w:bCs/>
      <w:sz w:val="36"/>
      <w:szCs w:val="36"/>
    </w:rPr>
  </w:style>
  <w:style w:type="paragraph" w:styleId="1004">
    <w:name w:val="Char Char Char Char"/>
    <w:basedOn w:val="920"/>
    <w:next w:val="1004"/>
    <w:link w:val="895"/>
    <w:pPr>
      <w:spacing w:line="360" w:lineRule="auto"/>
    </w:pPr>
    <w:rPr>
      <w:rFonts w:ascii="Tahoma" w:hAnsi="Tahoma"/>
      <w:sz w:val="24"/>
      <w:szCs w:val="24"/>
    </w:rPr>
  </w:style>
  <w:style w:type="paragraph" w:styleId="1005">
    <w:name w:val="table_1stline"/>
    <w:basedOn w:val="895"/>
    <w:next w:val="1005"/>
    <w:link w:val="895"/>
    <w:pPr>
      <w:jc w:val="left"/>
      <w:spacing w:before="120"/>
      <w:widowControl/>
    </w:pPr>
    <w:rPr>
      <w:bCs/>
      <w:sz w:val="20"/>
      <w:szCs w:val="20"/>
      <w:lang w:val="de-DE" w:eastAsia="de-DE"/>
    </w:rPr>
  </w:style>
  <w:style w:type="paragraph" w:styleId="1006">
    <w:name w:val="font5"/>
    <w:basedOn w:val="895"/>
    <w:next w:val="1006"/>
    <w:link w:val="895"/>
    <w:pPr>
      <w:jc w:val="left"/>
      <w:spacing w:before="100" w:beforeAutospacing="1" w:after="100" w:afterAutospacing="1"/>
      <w:widowControl/>
    </w:pPr>
    <w:rPr>
      <w:rFonts w:hint="eastAsia" w:ascii="宋体" w:hAnsi="宋体"/>
      <w:sz w:val="28"/>
      <w:szCs w:val="28"/>
    </w:rPr>
  </w:style>
  <w:style w:type="paragraph" w:styleId="1007">
    <w:name w:val="标题1"/>
    <w:basedOn w:val="895"/>
    <w:next w:val="895"/>
    <w:link w:val="895"/>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8">
    <w:name w:val="修订"/>
    <w:next w:val="1008"/>
    <w:link w:val="895"/>
    <w:uiPriority w:val="99"/>
    <w:semiHidden/>
    <w:rPr>
      <w:rFonts w:ascii="Times New Roman" w:hAnsi="Times New Roman"/>
      <w:sz w:val="21"/>
      <w:szCs w:val="21"/>
      <w:lang w:val="en-US" w:eastAsia="zh-CN" w:bidi="ar-SA"/>
    </w:rPr>
  </w:style>
  <w:style w:type="paragraph" w:styleId="1009">
    <w:name w:val="无间隔"/>
    <w:next w:val="1009"/>
    <w:link w:val="895"/>
    <w:uiPriority w:val="99"/>
    <w:qFormat/>
    <w:pPr>
      <w:jc w:val="both"/>
      <w:widowControl w:val="off"/>
    </w:pPr>
    <w:rPr>
      <w:rFonts w:ascii="Times New Roman" w:hAnsi="Times New Roman"/>
      <w:sz w:val="21"/>
      <w:szCs w:val="21"/>
      <w:lang w:val="en-US" w:eastAsia="zh-CN" w:bidi="ar-SA"/>
    </w:rPr>
  </w:style>
  <w:style w:type="paragraph" w:styleId="1010">
    <w:name w:val="普通文字"/>
    <w:basedOn w:val="895"/>
    <w:next w:val="895"/>
    <w:link w:val="895"/>
    <w:uiPriority w:val="99"/>
    <w:rPr>
      <w:rFonts w:ascii="宋体" w:hAnsi="Times New Roman" w:eastAsia="宋体" w:cs="Times New Roman"/>
      <w:sz w:val="24"/>
      <w:szCs w:val="20"/>
      <w:u w:val="none"/>
    </w:rPr>
  </w:style>
  <w:style w:type="paragraph" w:styleId="1011">
    <w:name w:val="目录 111"/>
    <w:basedOn w:val="895"/>
    <w:next w:val="895"/>
    <w:link w:val="895"/>
    <w:uiPriority w:val="39"/>
    <w:unhideWhenUsed/>
    <w:qFormat/>
    <w:pPr>
      <w:jc w:val="left"/>
      <w:spacing w:after="100" w:line="259" w:lineRule="auto"/>
      <w:widowControl/>
    </w:pPr>
    <w:rPr>
      <w:rFonts w:ascii="Calibri" w:hAnsi="Calibri" w:eastAsia="宋体"/>
      <w:sz w:val="22"/>
      <w:szCs w:val="22"/>
    </w:rPr>
  </w:style>
  <w:style w:type="table" w:styleId="1012">
    <w:name w:val="Table Normal"/>
    <w:next w:val="1012"/>
    <w:link w:val="895"/>
    <w:unhideWhenUsed/>
    <w:qFormat/>
    <w:rPr>
      <w:rFonts w:ascii="Arial" w:hAnsi="Arial" w:cs="Arial"/>
      <w:color w:val="000000"/>
      <w:szCs w:val="21"/>
      <w:lang w:eastAsia="en-US"/>
    </w:rPr>
    <w:tblPr/>
  </w:style>
  <w:style w:type="paragraph" w:styleId="1013">
    <w:name w:val="Table Text"/>
    <w:basedOn w:val="895"/>
    <w:next w:val="1013"/>
    <w:link w:val="895"/>
    <w:semiHidden/>
    <w:qFormat/>
    <w:pPr>
      <w:jc w:val="left"/>
      <w:widowControl/>
    </w:pPr>
    <w:rPr>
      <w:rFonts w:ascii="宋体" w:hAnsi="宋体" w:cs="宋体"/>
      <w:color w:val="000000"/>
      <w:szCs w:val="21"/>
      <w:lang w:eastAsia="en-US"/>
    </w:rPr>
  </w:style>
  <w:style w:type="paragraph" w:styleId="1014">
    <w:name w:val="正文首行缩进1"/>
    <w:basedOn w:val="973"/>
    <w:next w:val="1014"/>
    <w:link w:val="895"/>
    <w:uiPriority w:val="99"/>
    <w:unhideWhenUsed/>
    <w:qFormat/>
    <w:pPr>
      <w:ind w:firstLine="420"/>
      <w:spacing w:after="120"/>
    </w:pPr>
    <w:rPr>
      <w:rFonts w:ascii="Times New Roman"/>
      <w:bCs w:val="0"/>
      <w:sz w:val="21"/>
    </w:rPr>
  </w:style>
  <w:style w:type="table" w:styleId="1015">
    <w:name w:val="网格型11"/>
    <w:basedOn w:val="1016"/>
    <w:next w:val="1015"/>
    <w:link w:val="895"/>
    <w:uiPriority w:val="59"/>
    <w:qFormat/>
    <w:tblPr/>
  </w:style>
  <w:style w:type="table" w:styleId="1016">
    <w:name w:val="普通表格11"/>
    <w:next w:val="1016"/>
    <w:link w:val="895"/>
    <w:semiHidden/>
    <w:qFormat/>
    <w:tblPr/>
  </w:style>
  <w:style w:type="character" w:styleId="1017" w:default="1">
    <w:name w:val="Default Paragraph Font"/>
    <w:uiPriority w:val="1"/>
    <w:semiHidden/>
    <w:unhideWhenUsed/>
  </w:style>
  <w:style w:type="numbering" w:styleId="1018" w:default="1">
    <w:name w:val="No List"/>
    <w:uiPriority w:val="99"/>
    <w:semiHidden/>
    <w:unhideWhenUsed/>
  </w:style>
  <w:style w:type="table" w:styleId="10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王丽娜</cp:lastModifiedBy>
  <cp:revision>64</cp:revision>
  <dcterms:created xsi:type="dcterms:W3CDTF">2023-03-16T02:16:00Z</dcterms:created>
  <dcterms:modified xsi:type="dcterms:W3CDTF">2026-07-20T06:33:56Z</dcterms:modified>
</cp:coreProperties>
</file>