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D93DC1">
      <w:pPr>
        <w:jc w:val="center"/>
        <w:rPr>
          <w:rFonts w:ascii="Times New Roman" w:hAnsi="Times New Roman" w:eastAsia="黑体"/>
          <w:b/>
          <w:bCs/>
          <w:sz w:val="44"/>
          <w:szCs w:val="44"/>
        </w:rPr>
      </w:pPr>
      <w:r>
        <w:rPr>
          <w:rFonts w:ascii="Times New Roman" w:hAnsi="Times New Roman" w:eastAsia="黑体"/>
          <w:b/>
          <w:bCs/>
          <w:sz w:val="44"/>
          <w:szCs w:val="44"/>
        </w:rPr>
        <w:t>建 设 工 程 施 工 合 同</w:t>
      </w:r>
    </w:p>
    <w:p w14:paraId="0D8D3653">
      <w:pPr>
        <w:rPr>
          <w:rFonts w:ascii="Times New Roman" w:hAnsi="Times New Roman" w:eastAsia="黑体"/>
          <w:sz w:val="44"/>
          <w:szCs w:val="44"/>
        </w:rPr>
      </w:pPr>
    </w:p>
    <w:p w14:paraId="5898F9D7">
      <w:pPr>
        <w:rPr>
          <w:rFonts w:ascii="Times New Roman" w:hAnsi="Times New Roman"/>
          <w:sz w:val="28"/>
          <w:szCs w:val="28"/>
        </w:rPr>
      </w:pPr>
    </w:p>
    <w:p w14:paraId="2BDA134F">
      <w:pPr>
        <w:rPr>
          <w:rFonts w:ascii="Times New Roman" w:hAnsi="Times New Roman"/>
          <w:sz w:val="28"/>
          <w:szCs w:val="28"/>
        </w:rPr>
      </w:pPr>
    </w:p>
    <w:p w14:paraId="7C2DAD01">
      <w:pPr>
        <w:rPr>
          <w:rFonts w:ascii="Times New Roman" w:hAnsi="Times New Roman"/>
          <w:sz w:val="28"/>
          <w:szCs w:val="28"/>
        </w:rPr>
      </w:pPr>
    </w:p>
    <w:p w14:paraId="3299AB8D">
      <w:pPr>
        <w:rPr>
          <w:rFonts w:ascii="Times New Roman" w:hAnsi="Times New Roman"/>
          <w:sz w:val="28"/>
          <w:szCs w:val="28"/>
        </w:rPr>
      </w:pPr>
    </w:p>
    <w:p w14:paraId="7F641480">
      <w:pPr>
        <w:keepNext w:val="0"/>
        <w:keepLines w:val="0"/>
        <w:pageBreakBefore w:val="0"/>
        <w:widowControl w:val="0"/>
        <w:kinsoku/>
        <w:wordWrap/>
        <w:overflowPunct/>
        <w:topLinePunct w:val="0"/>
        <w:autoSpaceDE/>
        <w:autoSpaceDN/>
        <w:bidi w:val="0"/>
        <w:adjustRightInd/>
        <w:snapToGrid/>
        <w:spacing w:line="580" w:lineRule="exact"/>
        <w:ind w:firstLine="280" w:firstLineChars="100"/>
        <w:textAlignment w:val="auto"/>
        <w:rPr>
          <w:rFonts w:hint="default" w:ascii="Times New Roman"/>
          <w:sz w:val="28"/>
          <w:szCs w:val="28"/>
          <w:u w:val="single"/>
          <w:lang w:val="en-US" w:eastAsia="zh-CN"/>
        </w:rPr>
      </w:pPr>
      <w:r>
        <w:rPr>
          <w:rFonts w:ascii="Times New Roman"/>
          <w:sz w:val="28"/>
          <w:szCs w:val="28"/>
        </w:rPr>
        <w:t>工程名称：</w:t>
      </w:r>
      <w:r>
        <w:rPr>
          <w:rFonts w:hint="eastAsia"/>
          <w:sz w:val="28"/>
          <w:szCs w:val="28"/>
          <w:lang w:val="en-US" w:eastAsia="zh-CN"/>
        </w:rPr>
        <w:t xml:space="preserve"> </w:t>
      </w:r>
      <w:r>
        <w:rPr>
          <w:rFonts w:hint="eastAsia"/>
          <w:sz w:val="28"/>
          <w:szCs w:val="28"/>
          <w:u w:val="single"/>
          <w:lang w:val="en-US" w:eastAsia="zh-CN"/>
        </w:rPr>
        <w:t xml:space="preserve">   </w:t>
      </w:r>
      <w:r>
        <w:rPr>
          <w:rFonts w:hint="eastAsia" w:ascii="Times New Roman"/>
          <w:sz w:val="28"/>
          <w:szCs w:val="28"/>
          <w:u w:val="single"/>
        </w:rPr>
        <w:t>校园新建停车场及周边环境整体提升</w:t>
      </w:r>
      <w:r>
        <w:rPr>
          <w:rFonts w:hint="eastAsia" w:ascii="Times New Roman"/>
          <w:sz w:val="28"/>
          <w:szCs w:val="28"/>
          <w:u w:val="single"/>
          <w:lang w:val="en-US" w:eastAsia="zh-CN"/>
        </w:rPr>
        <w:t xml:space="preserve"> </w:t>
      </w:r>
    </w:p>
    <w:p w14:paraId="0FCC19A0">
      <w:pPr>
        <w:spacing w:line="540" w:lineRule="exact"/>
        <w:rPr>
          <w:rFonts w:ascii="Times New Roman" w:hAnsi="Times New Roman"/>
          <w:sz w:val="28"/>
          <w:szCs w:val="28"/>
        </w:rPr>
      </w:pPr>
      <w:r>
        <w:rPr>
          <w:rFonts w:ascii="Times New Roman" w:hAnsi="Times New Roman"/>
          <w:sz w:val="28"/>
          <w:szCs w:val="28"/>
        </w:rPr>
        <w:t xml:space="preserve">      </w:t>
      </w:r>
    </w:p>
    <w:p w14:paraId="4E507F97">
      <w:pPr>
        <w:rPr>
          <w:rFonts w:hint="default" w:ascii="Times New Roman" w:hAnsi="Times New Roman"/>
          <w:sz w:val="28"/>
          <w:szCs w:val="28"/>
          <w:u w:val="single"/>
          <w:lang w:val="en-US"/>
        </w:rPr>
      </w:pPr>
      <w:r>
        <w:rPr>
          <w:rFonts w:ascii="Times New Roman" w:hAnsi="Times New Roman"/>
          <w:sz w:val="28"/>
          <w:szCs w:val="28"/>
        </w:rPr>
        <w:t xml:space="preserve">  </w:t>
      </w:r>
      <w:r>
        <w:rPr>
          <w:rFonts w:ascii="Times New Roman"/>
          <w:sz w:val="28"/>
          <w:szCs w:val="28"/>
        </w:rPr>
        <w:t>发</w:t>
      </w:r>
      <w:r>
        <w:rPr>
          <w:rFonts w:ascii="Times New Roman" w:hAnsi="Times New Roman"/>
          <w:sz w:val="28"/>
          <w:szCs w:val="28"/>
        </w:rPr>
        <w:t xml:space="preserve"> </w:t>
      </w:r>
      <w:r>
        <w:rPr>
          <w:rFonts w:ascii="Times New Roman"/>
          <w:sz w:val="28"/>
          <w:szCs w:val="28"/>
        </w:rPr>
        <w:t>包</w:t>
      </w:r>
      <w:r>
        <w:rPr>
          <w:rFonts w:ascii="Times New Roman" w:hAnsi="Times New Roman"/>
          <w:sz w:val="28"/>
          <w:szCs w:val="28"/>
        </w:rPr>
        <w:t xml:space="preserve"> </w:t>
      </w:r>
      <w:r>
        <w:rPr>
          <w:rFonts w:ascii="Times New Roman"/>
          <w:sz w:val="28"/>
          <w:szCs w:val="28"/>
        </w:rPr>
        <w:t>人：</w:t>
      </w:r>
      <w:r>
        <w:rPr>
          <w:rFonts w:ascii="Times New Roman" w:hAnsi="Times New Roman"/>
          <w:sz w:val="28"/>
          <w:szCs w:val="28"/>
          <w:u w:val="single"/>
        </w:rPr>
        <w:t xml:space="preserve">   </w:t>
      </w:r>
      <w:r>
        <w:rPr>
          <w:rFonts w:hint="eastAsia" w:ascii="Times New Roman" w:hAnsi="Times New Roman"/>
          <w:sz w:val="28"/>
          <w:szCs w:val="28"/>
          <w:u w:val="single"/>
          <w:lang w:val="en-US" w:eastAsia="zh-CN"/>
        </w:rPr>
        <w:t xml:space="preserve">  </w:t>
      </w:r>
      <w:r>
        <w:rPr>
          <w:rFonts w:hint="eastAsia"/>
          <w:sz w:val="28"/>
          <w:szCs w:val="28"/>
          <w:u w:val="single"/>
          <w:lang w:val="en-US" w:eastAsia="zh-CN"/>
        </w:rPr>
        <w:t xml:space="preserve">   </w:t>
      </w:r>
      <w:r>
        <w:rPr>
          <w:rFonts w:ascii="Times New Roman"/>
          <w:sz w:val="28"/>
          <w:szCs w:val="28"/>
          <w:u w:val="single"/>
        </w:rPr>
        <w:t>江苏食品药品职业技术学院</w:t>
      </w:r>
      <w:r>
        <w:rPr>
          <w:rFonts w:hint="eastAsia"/>
          <w:sz w:val="28"/>
          <w:szCs w:val="28"/>
          <w:u w:val="single"/>
          <w:lang w:val="en-US" w:eastAsia="zh-CN"/>
        </w:rPr>
        <w:t xml:space="preserve">     </w:t>
      </w:r>
    </w:p>
    <w:p w14:paraId="3350629B">
      <w:pPr>
        <w:rPr>
          <w:rFonts w:ascii="Times New Roman" w:hAnsi="Times New Roman"/>
          <w:sz w:val="28"/>
          <w:szCs w:val="28"/>
        </w:rPr>
      </w:pPr>
    </w:p>
    <w:p w14:paraId="12736BC7">
      <w:pPr>
        <w:tabs>
          <w:tab w:val="left" w:pos="300"/>
        </w:tabs>
        <w:rPr>
          <w:rFonts w:ascii="Times New Roman" w:hAnsi="Times New Roman"/>
          <w:sz w:val="28"/>
          <w:szCs w:val="28"/>
          <w:u w:val="single"/>
        </w:rPr>
      </w:pPr>
      <w:r>
        <w:rPr>
          <w:rFonts w:ascii="Times New Roman" w:hAnsi="Times New Roman"/>
          <w:sz w:val="28"/>
          <w:szCs w:val="28"/>
        </w:rPr>
        <w:t xml:space="preserve">  </w:t>
      </w:r>
      <w:r>
        <w:rPr>
          <w:rFonts w:ascii="Times New Roman"/>
          <w:sz w:val="28"/>
          <w:szCs w:val="28"/>
        </w:rPr>
        <w:t>承</w:t>
      </w:r>
      <w:r>
        <w:rPr>
          <w:rFonts w:ascii="Times New Roman" w:hAnsi="Times New Roman"/>
          <w:sz w:val="28"/>
          <w:szCs w:val="28"/>
        </w:rPr>
        <w:t xml:space="preserve"> </w:t>
      </w:r>
      <w:r>
        <w:rPr>
          <w:rFonts w:ascii="Times New Roman"/>
          <w:sz w:val="28"/>
          <w:szCs w:val="28"/>
        </w:rPr>
        <w:t>包</w:t>
      </w:r>
      <w:r>
        <w:rPr>
          <w:rFonts w:ascii="Times New Roman" w:hAnsi="Times New Roman"/>
          <w:sz w:val="28"/>
          <w:szCs w:val="28"/>
        </w:rPr>
        <w:t xml:space="preserve"> </w:t>
      </w:r>
      <w:r>
        <w:rPr>
          <w:rFonts w:ascii="Times New Roman"/>
          <w:sz w:val="28"/>
          <w:szCs w:val="28"/>
        </w:rPr>
        <w:t>人：</w:t>
      </w:r>
      <w:r>
        <w:rPr>
          <w:rFonts w:ascii="Times New Roman" w:hAnsi="Times New Roman"/>
          <w:sz w:val="28"/>
          <w:szCs w:val="28"/>
          <w:u w:val="single"/>
        </w:rPr>
        <w:t xml:space="preserve">   </w:t>
      </w:r>
      <w:r>
        <w:rPr>
          <w:rFonts w:hint="eastAsia" w:ascii="Times New Roman" w:hAnsi="Times New Roman"/>
          <w:sz w:val="28"/>
          <w:szCs w:val="28"/>
          <w:u w:val="single"/>
          <w:lang w:val="en-US" w:eastAsia="zh-CN"/>
        </w:rPr>
        <w:t xml:space="preserve">  </w:t>
      </w:r>
      <w:r>
        <w:rPr>
          <w:rFonts w:hint="eastAsia"/>
          <w:sz w:val="28"/>
          <w:szCs w:val="28"/>
          <w:u w:val="single"/>
          <w:lang w:val="en-US" w:eastAsia="zh-CN"/>
        </w:rPr>
        <w:t xml:space="preserve"> </w:t>
      </w:r>
      <w:r>
        <w:rPr>
          <w:rFonts w:ascii="Times New Roman" w:hAnsi="Times New Roman"/>
          <w:sz w:val="28"/>
          <w:szCs w:val="28"/>
          <w:u w:val="single"/>
        </w:rPr>
        <w:t xml:space="preserve"> </w:t>
      </w:r>
      <w:r>
        <w:rPr>
          <w:rFonts w:hint="eastAsia" w:ascii="Times New Roman"/>
          <w:sz w:val="28"/>
          <w:szCs w:val="28"/>
          <w:u w:val="single"/>
          <w:lang w:val="en-US" w:eastAsia="zh-CN"/>
        </w:rPr>
        <w:t xml:space="preserve"> 江苏春</w:t>
      </w:r>
      <w:r>
        <w:rPr>
          <w:rFonts w:hint="eastAsia"/>
          <w:sz w:val="28"/>
          <w:szCs w:val="28"/>
          <w:u w:val="single"/>
          <w:lang w:val="en-US" w:eastAsia="zh-CN"/>
        </w:rPr>
        <w:t>之</w:t>
      </w:r>
      <w:r>
        <w:rPr>
          <w:rFonts w:hint="eastAsia" w:ascii="Times New Roman"/>
          <w:sz w:val="28"/>
          <w:szCs w:val="28"/>
          <w:u w:val="single"/>
          <w:lang w:val="en-US" w:eastAsia="zh-CN"/>
        </w:rPr>
        <w:t xml:space="preserve">润建设工程有限公司   </w:t>
      </w:r>
    </w:p>
    <w:p w14:paraId="32CA66D1">
      <w:pPr>
        <w:rPr>
          <w:rFonts w:ascii="Times New Roman" w:hAnsi="Times New Roman"/>
          <w:sz w:val="28"/>
          <w:szCs w:val="28"/>
        </w:rPr>
      </w:pPr>
    </w:p>
    <w:p w14:paraId="76C4260E">
      <w:pPr>
        <w:rPr>
          <w:rFonts w:ascii="Times New Roman" w:hAnsi="Times New Roman"/>
          <w:sz w:val="28"/>
          <w:szCs w:val="28"/>
        </w:rPr>
      </w:pPr>
    </w:p>
    <w:p w14:paraId="603A2D61">
      <w:pPr>
        <w:rPr>
          <w:rFonts w:ascii="Times New Roman" w:hAnsi="Times New Roman"/>
          <w:sz w:val="28"/>
          <w:szCs w:val="28"/>
        </w:rPr>
      </w:pPr>
    </w:p>
    <w:p w14:paraId="0A453724">
      <w:pPr>
        <w:rPr>
          <w:rFonts w:ascii="Times New Roman" w:hAnsi="Times New Roman"/>
          <w:sz w:val="28"/>
          <w:szCs w:val="28"/>
        </w:rPr>
      </w:pPr>
    </w:p>
    <w:p w14:paraId="2D7F7B59">
      <w:pPr>
        <w:rPr>
          <w:rFonts w:ascii="Times New Roman" w:hAnsi="Times New Roman"/>
          <w:sz w:val="28"/>
          <w:szCs w:val="28"/>
        </w:rPr>
      </w:pPr>
    </w:p>
    <w:p w14:paraId="1A2895E0">
      <w:pPr>
        <w:rPr>
          <w:rFonts w:ascii="Times New Roman" w:hAnsi="Times New Roman"/>
          <w:sz w:val="28"/>
          <w:szCs w:val="28"/>
        </w:rPr>
      </w:pPr>
    </w:p>
    <w:p w14:paraId="7C181762">
      <w:pPr>
        <w:rPr>
          <w:rFonts w:ascii="Times New Roman" w:hAnsi="Times New Roman"/>
          <w:sz w:val="28"/>
          <w:szCs w:val="28"/>
        </w:rPr>
      </w:pPr>
    </w:p>
    <w:p w14:paraId="06E766F4">
      <w:pPr>
        <w:ind w:firstLine="2673" w:firstLineChars="951"/>
        <w:rPr>
          <w:rFonts w:ascii="Times New Roman" w:hAnsi="Times New Roman"/>
          <w:b/>
          <w:bCs/>
          <w:sz w:val="28"/>
          <w:szCs w:val="28"/>
        </w:rPr>
      </w:pPr>
      <w:r>
        <w:rPr>
          <w:rFonts w:ascii="Times New Roman"/>
          <w:b/>
          <w:bCs/>
          <w:sz w:val="28"/>
          <w:szCs w:val="28"/>
        </w:rPr>
        <w:t>中华人民共和国住建部</w:t>
      </w:r>
    </w:p>
    <w:p w14:paraId="403887AF">
      <w:pPr>
        <w:ind w:firstLine="5341" w:firstLineChars="1900"/>
        <w:rPr>
          <w:rFonts w:ascii="Times New Roman" w:hAnsi="Times New Roman"/>
          <w:b/>
          <w:bCs/>
          <w:sz w:val="28"/>
          <w:szCs w:val="28"/>
        </w:rPr>
      </w:pPr>
      <w:r>
        <w:rPr>
          <w:rFonts w:ascii="Times New Roman" w:hAnsi="Times New Roman"/>
          <w:b/>
          <w:bCs/>
          <w:sz w:val="28"/>
          <w:szCs w:val="28"/>
        </w:rPr>
        <w:t xml:space="preserve">      </w:t>
      </w:r>
      <w:r>
        <w:rPr>
          <w:rFonts w:ascii="Times New Roman"/>
          <w:b/>
          <w:bCs/>
          <w:sz w:val="28"/>
          <w:szCs w:val="28"/>
        </w:rPr>
        <w:t>制定</w:t>
      </w:r>
    </w:p>
    <w:p w14:paraId="4687100F">
      <w:pPr>
        <w:ind w:firstLine="2697" w:firstLineChars="840"/>
        <w:rPr>
          <w:rFonts w:ascii="Times New Roman"/>
          <w:b/>
          <w:bCs/>
          <w:spacing w:val="20"/>
          <w:sz w:val="28"/>
          <w:szCs w:val="28"/>
        </w:rPr>
        <w:sectPr>
          <w:headerReference r:id="rId3" w:type="default"/>
          <w:pgSz w:w="11906" w:h="16838"/>
          <w:pgMar w:top="1440" w:right="1800" w:bottom="1440" w:left="1800" w:header="851" w:footer="992" w:gutter="0"/>
          <w:pgNumType w:fmt="decimal" w:start="1"/>
          <w:cols w:space="425" w:num="1"/>
          <w:titlePg/>
          <w:docGrid w:type="lines" w:linePitch="312" w:charSpace="0"/>
        </w:sectPr>
      </w:pPr>
      <w:r>
        <w:rPr>
          <w:rFonts w:ascii="Times New Roman"/>
          <w:b/>
          <w:bCs/>
          <w:spacing w:val="20"/>
          <w:sz w:val="28"/>
          <w:szCs w:val="28"/>
        </w:rPr>
        <w:t>国家工商行政管理局</w:t>
      </w:r>
    </w:p>
    <w:p w14:paraId="487E6301">
      <w:pPr>
        <w:spacing w:line="420" w:lineRule="exact"/>
        <w:ind w:firstLine="723"/>
        <w:jc w:val="center"/>
        <w:rPr>
          <w:rFonts w:hint="eastAsia" w:ascii="仿宋" w:hAnsi="仿宋" w:eastAsia="仿宋" w:cs="仿宋"/>
          <w:bCs/>
          <w:color w:val="auto"/>
          <w:sz w:val="28"/>
          <w:szCs w:val="28"/>
          <w:highlight w:val="none"/>
        </w:rPr>
      </w:pPr>
      <w:r>
        <w:rPr>
          <w:rFonts w:hint="eastAsia" w:ascii="仿宋" w:hAnsi="仿宋" w:eastAsia="仿宋" w:cs="仿宋"/>
          <w:b/>
          <w:bCs w:val="0"/>
          <w:color w:val="auto"/>
          <w:sz w:val="32"/>
          <w:szCs w:val="32"/>
          <w:highlight w:val="none"/>
        </w:rPr>
        <w:t>第一部分 合同协议书</w:t>
      </w:r>
    </w:p>
    <w:p w14:paraId="40CEBF9F">
      <w:pPr>
        <w:keepNext w:val="0"/>
        <w:keepLines w:val="0"/>
        <w:pageBreakBefore w:val="0"/>
        <w:widowControl w:val="0"/>
        <w:kinsoku/>
        <w:wordWrap/>
        <w:overflowPunct/>
        <w:topLinePunct w:val="0"/>
        <w:autoSpaceDE/>
        <w:autoSpaceDN/>
        <w:bidi w:val="0"/>
        <w:adjustRightInd/>
        <w:snapToGrid/>
        <w:spacing w:line="520" w:lineRule="exact"/>
        <w:ind w:firstLine="960"/>
        <w:textAlignment w:val="auto"/>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根据《中华人民共和国民法典》、《中华人民共和国建筑法》及有关法律规定，遵循平等、自愿、公平和诚实信用的原则，双方就</w:t>
      </w:r>
      <w:r>
        <w:rPr>
          <w:rFonts w:hint="eastAsia" w:ascii="仿宋" w:hAnsi="仿宋" w:eastAsia="仿宋" w:cs="仿宋"/>
          <w:bCs/>
          <w:color w:val="auto"/>
          <w:sz w:val="28"/>
          <w:szCs w:val="28"/>
          <w:highlight w:val="none"/>
          <w:u w:val="single"/>
        </w:rPr>
        <w:t xml:space="preserve"> </w:t>
      </w:r>
      <w:r>
        <w:rPr>
          <w:rFonts w:hint="eastAsia" w:ascii="仿宋" w:hAnsi="仿宋" w:eastAsia="仿宋" w:cs="仿宋"/>
          <w:bCs/>
          <w:color w:val="auto"/>
          <w:sz w:val="28"/>
          <w:szCs w:val="28"/>
          <w:highlight w:val="none"/>
          <w:u w:val="single"/>
          <w:lang w:val="en-US" w:eastAsia="zh-CN"/>
        </w:rPr>
        <w:t>校园新建停车场及周边环境整体提升</w:t>
      </w:r>
      <w:r>
        <w:rPr>
          <w:rFonts w:hint="eastAsia" w:ascii="仿宋" w:hAnsi="仿宋" w:eastAsia="仿宋" w:cs="仿宋"/>
          <w:bCs/>
          <w:color w:val="auto"/>
          <w:sz w:val="28"/>
          <w:szCs w:val="28"/>
          <w:highlight w:val="none"/>
        </w:rPr>
        <w:t>工程施工及有关事项协商一致，共同达成如下协议：</w:t>
      </w:r>
    </w:p>
    <w:p w14:paraId="7B74691C">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一、工程概况</w:t>
      </w:r>
    </w:p>
    <w:p w14:paraId="3633A2D1">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1.工程名称：</w:t>
      </w:r>
      <w:r>
        <w:rPr>
          <w:rFonts w:hint="eastAsia" w:ascii="仿宋" w:hAnsi="仿宋" w:eastAsia="仿宋" w:cs="仿宋"/>
          <w:bCs/>
          <w:color w:val="auto"/>
          <w:sz w:val="28"/>
          <w:szCs w:val="28"/>
          <w:highlight w:val="none"/>
          <w:u w:val="single"/>
        </w:rPr>
        <w:t>校园新建停车场及周边环境整体提升</w:t>
      </w:r>
      <w:r>
        <w:rPr>
          <w:rFonts w:hint="eastAsia" w:ascii="仿宋" w:hAnsi="仿宋" w:eastAsia="仿宋" w:cs="仿宋"/>
          <w:bCs/>
          <w:color w:val="auto"/>
          <w:sz w:val="28"/>
          <w:szCs w:val="28"/>
          <w:highlight w:val="none"/>
        </w:rPr>
        <w:t>。</w:t>
      </w:r>
    </w:p>
    <w:p w14:paraId="2A95FC1B">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2.工程地点：</w:t>
      </w:r>
      <w:r>
        <w:rPr>
          <w:rFonts w:hint="eastAsia" w:ascii="仿宋" w:hAnsi="仿宋" w:eastAsia="仿宋" w:cs="仿宋"/>
          <w:bCs/>
          <w:color w:val="auto"/>
          <w:sz w:val="28"/>
          <w:szCs w:val="28"/>
          <w:highlight w:val="none"/>
          <w:u w:val="single"/>
        </w:rPr>
        <w:t>江苏食品药品职业技术学院</w:t>
      </w:r>
      <w:r>
        <w:rPr>
          <w:rFonts w:hint="eastAsia" w:ascii="仿宋" w:hAnsi="仿宋" w:eastAsia="仿宋" w:cs="仿宋"/>
          <w:bCs/>
          <w:color w:val="auto"/>
          <w:sz w:val="28"/>
          <w:szCs w:val="28"/>
          <w:highlight w:val="none"/>
          <w:u w:val="single"/>
          <w:lang w:val="en-US" w:eastAsia="zh-CN"/>
        </w:rPr>
        <w:t>校园内</w:t>
      </w:r>
      <w:r>
        <w:rPr>
          <w:rFonts w:hint="eastAsia" w:ascii="仿宋" w:hAnsi="仿宋" w:eastAsia="仿宋" w:cs="仿宋"/>
          <w:bCs/>
          <w:color w:val="auto"/>
          <w:sz w:val="28"/>
          <w:szCs w:val="28"/>
          <w:highlight w:val="none"/>
        </w:rPr>
        <w:t>。</w:t>
      </w:r>
    </w:p>
    <w:p w14:paraId="3AC4CAC0">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lang w:val="en-US" w:eastAsia="zh-CN"/>
        </w:rPr>
        <w:t>3</w:t>
      </w:r>
      <w:r>
        <w:rPr>
          <w:rFonts w:hint="eastAsia" w:ascii="仿宋" w:hAnsi="仿宋" w:eastAsia="仿宋" w:cs="仿宋"/>
          <w:bCs/>
          <w:color w:val="auto"/>
          <w:sz w:val="28"/>
          <w:szCs w:val="28"/>
          <w:highlight w:val="none"/>
        </w:rPr>
        <w:t>.工程内容：</w:t>
      </w:r>
      <w:r>
        <w:rPr>
          <w:rFonts w:hint="eastAsia" w:ascii="仿宋" w:hAnsi="仿宋" w:eastAsia="仿宋" w:cs="仿宋"/>
          <w:bCs/>
          <w:color w:val="auto"/>
          <w:sz w:val="28"/>
          <w:szCs w:val="28"/>
          <w:highlight w:val="none"/>
          <w:u w:val="single"/>
          <w:lang w:val="en-US" w:eastAsia="zh-CN"/>
        </w:rPr>
        <w:t>江苏食品药品职业技术学院行政楼北侧停车场扩建、步道改建、行政楼西入口处景观提升等</w:t>
      </w:r>
      <w:r>
        <w:rPr>
          <w:rFonts w:hint="eastAsia" w:ascii="仿宋" w:hAnsi="仿宋" w:eastAsia="仿宋" w:cs="仿宋"/>
          <w:bCs/>
          <w:color w:val="auto"/>
          <w:sz w:val="28"/>
          <w:szCs w:val="28"/>
          <w:highlight w:val="none"/>
          <w:u w:val="single"/>
        </w:rPr>
        <w:t xml:space="preserve"> </w:t>
      </w:r>
      <w:r>
        <w:rPr>
          <w:rFonts w:hint="eastAsia" w:ascii="仿宋" w:hAnsi="仿宋" w:eastAsia="仿宋" w:cs="仿宋"/>
          <w:bCs/>
          <w:color w:val="auto"/>
          <w:sz w:val="28"/>
          <w:szCs w:val="28"/>
          <w:highlight w:val="none"/>
        </w:rPr>
        <w:t>。</w:t>
      </w:r>
    </w:p>
    <w:p w14:paraId="1D8612BC">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lang w:val="en-US" w:eastAsia="zh-CN"/>
        </w:rPr>
        <w:t>4</w:t>
      </w:r>
      <w:r>
        <w:rPr>
          <w:rFonts w:hint="eastAsia" w:ascii="仿宋" w:hAnsi="仿宋" w:eastAsia="仿宋" w:cs="仿宋"/>
          <w:bCs/>
          <w:color w:val="auto"/>
          <w:sz w:val="28"/>
          <w:szCs w:val="28"/>
          <w:highlight w:val="none"/>
        </w:rPr>
        <w:t>.工程承包范围：</w:t>
      </w:r>
      <w:r>
        <w:rPr>
          <w:rFonts w:hint="eastAsia" w:ascii="仿宋" w:hAnsi="仿宋" w:eastAsia="仿宋" w:cs="仿宋"/>
          <w:bCs/>
          <w:color w:val="auto"/>
          <w:sz w:val="28"/>
          <w:szCs w:val="28"/>
          <w:highlight w:val="none"/>
          <w:u w:val="single"/>
        </w:rPr>
        <w:t>(1)本项目工程量清单及图纸全部的直接和间接工作内容；（2）工程范围内设计变更的工程（3）经发包方批准后监理工程师、跟踪审计指示的额外工作内容。</w:t>
      </w:r>
    </w:p>
    <w:p w14:paraId="28CCA8C7">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二、合同工期</w:t>
      </w:r>
    </w:p>
    <w:p w14:paraId="6C035CB5">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计划开工日期：</w:t>
      </w:r>
      <w:r>
        <w:rPr>
          <w:rFonts w:hint="eastAsia" w:ascii="仿宋" w:hAnsi="仿宋" w:eastAsia="仿宋" w:cs="仿宋"/>
          <w:bCs/>
          <w:color w:val="auto"/>
          <w:sz w:val="28"/>
          <w:szCs w:val="28"/>
          <w:highlight w:val="none"/>
          <w:u w:val="single"/>
          <w:lang w:val="en-US" w:eastAsia="zh-CN"/>
        </w:rPr>
        <w:t>2026</w:t>
      </w:r>
      <w:r>
        <w:rPr>
          <w:rFonts w:hint="eastAsia" w:ascii="仿宋" w:hAnsi="仿宋" w:eastAsia="仿宋" w:cs="仿宋"/>
          <w:bCs/>
          <w:color w:val="auto"/>
          <w:sz w:val="28"/>
          <w:szCs w:val="28"/>
          <w:highlight w:val="none"/>
        </w:rPr>
        <w:t>年</w:t>
      </w:r>
      <w:r>
        <w:rPr>
          <w:rFonts w:hint="eastAsia" w:ascii="仿宋" w:hAnsi="仿宋" w:eastAsia="仿宋" w:cs="仿宋"/>
          <w:bCs/>
          <w:color w:val="auto"/>
          <w:sz w:val="28"/>
          <w:szCs w:val="28"/>
          <w:highlight w:val="none"/>
          <w:u w:val="single"/>
        </w:rPr>
        <w:t xml:space="preserve"> </w:t>
      </w:r>
      <w:r>
        <w:rPr>
          <w:rFonts w:hint="eastAsia" w:ascii="仿宋" w:hAnsi="仿宋" w:eastAsia="仿宋" w:cs="仿宋"/>
          <w:bCs/>
          <w:color w:val="auto"/>
          <w:sz w:val="28"/>
          <w:szCs w:val="28"/>
          <w:highlight w:val="none"/>
          <w:u w:val="single"/>
          <w:lang w:val="en-US" w:eastAsia="zh-CN"/>
        </w:rPr>
        <w:t>7</w:t>
      </w:r>
      <w:r>
        <w:rPr>
          <w:rFonts w:hint="eastAsia" w:ascii="仿宋" w:hAnsi="仿宋" w:eastAsia="仿宋" w:cs="仿宋"/>
          <w:bCs/>
          <w:color w:val="auto"/>
          <w:sz w:val="28"/>
          <w:szCs w:val="28"/>
          <w:highlight w:val="none"/>
          <w:u w:val="single"/>
        </w:rPr>
        <w:t xml:space="preserve"> </w:t>
      </w:r>
      <w:r>
        <w:rPr>
          <w:rFonts w:hint="eastAsia" w:ascii="仿宋" w:hAnsi="仿宋" w:eastAsia="仿宋" w:cs="仿宋"/>
          <w:bCs/>
          <w:color w:val="auto"/>
          <w:sz w:val="28"/>
          <w:szCs w:val="28"/>
          <w:highlight w:val="none"/>
        </w:rPr>
        <w:t>月</w:t>
      </w:r>
      <w:r>
        <w:rPr>
          <w:rFonts w:hint="eastAsia" w:ascii="仿宋" w:hAnsi="仿宋" w:eastAsia="仿宋" w:cs="仿宋"/>
          <w:bCs/>
          <w:color w:val="auto"/>
          <w:sz w:val="28"/>
          <w:szCs w:val="28"/>
          <w:highlight w:val="none"/>
          <w:u w:val="single"/>
        </w:rPr>
        <w:t xml:space="preserve"> </w:t>
      </w:r>
      <w:r>
        <w:rPr>
          <w:rFonts w:hint="eastAsia" w:ascii="仿宋" w:hAnsi="仿宋" w:eastAsia="仿宋" w:cs="仿宋"/>
          <w:bCs/>
          <w:color w:val="auto"/>
          <w:sz w:val="28"/>
          <w:szCs w:val="28"/>
          <w:highlight w:val="none"/>
          <w:u w:val="single"/>
          <w:lang w:val="en-US" w:eastAsia="zh-CN"/>
        </w:rPr>
        <w:t>16</w:t>
      </w:r>
      <w:r>
        <w:rPr>
          <w:rFonts w:hint="eastAsia" w:ascii="仿宋" w:hAnsi="仿宋" w:eastAsia="仿宋" w:cs="仿宋"/>
          <w:bCs/>
          <w:color w:val="auto"/>
          <w:sz w:val="28"/>
          <w:szCs w:val="28"/>
          <w:highlight w:val="none"/>
          <w:u w:val="single"/>
        </w:rPr>
        <w:t xml:space="preserve"> </w:t>
      </w:r>
      <w:r>
        <w:rPr>
          <w:rFonts w:hint="eastAsia" w:ascii="仿宋" w:hAnsi="仿宋" w:eastAsia="仿宋" w:cs="仿宋"/>
          <w:bCs/>
          <w:color w:val="auto"/>
          <w:sz w:val="28"/>
          <w:szCs w:val="28"/>
          <w:highlight w:val="none"/>
        </w:rPr>
        <w:t>日（具体时间以发包人发出的开工通知单时间为准）。</w:t>
      </w:r>
    </w:p>
    <w:p w14:paraId="1083E82B">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计划竣工日期：</w:t>
      </w:r>
      <w:r>
        <w:rPr>
          <w:rFonts w:hint="eastAsia" w:ascii="仿宋" w:hAnsi="仿宋" w:eastAsia="仿宋" w:cs="仿宋"/>
          <w:bCs/>
          <w:color w:val="auto"/>
          <w:sz w:val="28"/>
          <w:szCs w:val="28"/>
          <w:highlight w:val="none"/>
          <w:u w:val="single"/>
          <w:lang w:val="en-US" w:eastAsia="zh-CN"/>
        </w:rPr>
        <w:t>2026</w:t>
      </w:r>
      <w:r>
        <w:rPr>
          <w:rFonts w:hint="eastAsia" w:ascii="仿宋" w:hAnsi="仿宋" w:eastAsia="仿宋" w:cs="仿宋"/>
          <w:bCs/>
          <w:color w:val="auto"/>
          <w:sz w:val="28"/>
          <w:szCs w:val="28"/>
          <w:highlight w:val="none"/>
        </w:rPr>
        <w:t>年</w:t>
      </w:r>
      <w:r>
        <w:rPr>
          <w:rFonts w:hint="eastAsia" w:ascii="仿宋" w:hAnsi="仿宋" w:eastAsia="仿宋" w:cs="仿宋"/>
          <w:bCs/>
          <w:color w:val="auto"/>
          <w:sz w:val="28"/>
          <w:szCs w:val="28"/>
          <w:highlight w:val="none"/>
          <w:u w:val="single"/>
        </w:rPr>
        <w:t xml:space="preserve"> </w:t>
      </w:r>
      <w:r>
        <w:rPr>
          <w:rFonts w:hint="eastAsia" w:ascii="仿宋" w:hAnsi="仿宋" w:eastAsia="仿宋" w:cs="仿宋"/>
          <w:bCs/>
          <w:color w:val="auto"/>
          <w:sz w:val="28"/>
          <w:szCs w:val="28"/>
          <w:highlight w:val="none"/>
          <w:u w:val="single"/>
          <w:lang w:val="en-US" w:eastAsia="zh-CN"/>
        </w:rPr>
        <w:t>8</w:t>
      </w:r>
      <w:r>
        <w:rPr>
          <w:rFonts w:hint="eastAsia" w:ascii="仿宋" w:hAnsi="仿宋" w:eastAsia="仿宋" w:cs="仿宋"/>
          <w:bCs/>
          <w:color w:val="auto"/>
          <w:sz w:val="28"/>
          <w:szCs w:val="28"/>
          <w:highlight w:val="none"/>
          <w:u w:val="single"/>
        </w:rPr>
        <w:t xml:space="preserve">  </w:t>
      </w:r>
      <w:r>
        <w:rPr>
          <w:rFonts w:hint="eastAsia" w:ascii="仿宋" w:hAnsi="仿宋" w:eastAsia="仿宋" w:cs="仿宋"/>
          <w:bCs/>
          <w:color w:val="auto"/>
          <w:sz w:val="28"/>
          <w:szCs w:val="28"/>
          <w:highlight w:val="none"/>
        </w:rPr>
        <w:t>月</w:t>
      </w:r>
      <w:r>
        <w:rPr>
          <w:rFonts w:hint="eastAsia" w:ascii="仿宋" w:hAnsi="仿宋" w:eastAsia="仿宋" w:cs="仿宋"/>
          <w:bCs/>
          <w:color w:val="auto"/>
          <w:sz w:val="28"/>
          <w:szCs w:val="28"/>
          <w:highlight w:val="none"/>
          <w:u w:val="single"/>
        </w:rPr>
        <w:t xml:space="preserve">  </w:t>
      </w:r>
      <w:r>
        <w:rPr>
          <w:rFonts w:hint="eastAsia" w:ascii="仿宋" w:hAnsi="仿宋" w:eastAsia="仿宋" w:cs="仿宋"/>
          <w:bCs/>
          <w:color w:val="auto"/>
          <w:sz w:val="28"/>
          <w:szCs w:val="28"/>
          <w:highlight w:val="none"/>
          <w:u w:val="single"/>
          <w:lang w:val="en-US" w:eastAsia="zh-CN"/>
        </w:rPr>
        <w:t>14</w:t>
      </w:r>
      <w:r>
        <w:rPr>
          <w:rFonts w:hint="eastAsia" w:ascii="仿宋" w:hAnsi="仿宋" w:eastAsia="仿宋" w:cs="仿宋"/>
          <w:bCs/>
          <w:color w:val="auto"/>
          <w:sz w:val="28"/>
          <w:szCs w:val="28"/>
          <w:highlight w:val="none"/>
          <w:u w:val="single"/>
        </w:rPr>
        <w:t xml:space="preserve"> </w:t>
      </w:r>
      <w:r>
        <w:rPr>
          <w:rFonts w:hint="eastAsia" w:ascii="仿宋" w:hAnsi="仿宋" w:eastAsia="仿宋" w:cs="仿宋"/>
          <w:bCs/>
          <w:color w:val="auto"/>
          <w:sz w:val="28"/>
          <w:szCs w:val="28"/>
          <w:highlight w:val="none"/>
        </w:rPr>
        <w:t>日。</w:t>
      </w:r>
    </w:p>
    <w:p w14:paraId="46F79E43">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工期总日历天数：</w:t>
      </w:r>
      <w:r>
        <w:rPr>
          <w:rFonts w:hint="eastAsia" w:ascii="仿宋" w:hAnsi="仿宋" w:eastAsia="仿宋" w:cs="仿宋"/>
          <w:bCs/>
          <w:color w:val="auto"/>
          <w:sz w:val="28"/>
          <w:szCs w:val="28"/>
          <w:highlight w:val="none"/>
          <w:u w:val="single"/>
          <w:lang w:val="en-US" w:eastAsia="zh-CN"/>
        </w:rPr>
        <w:t xml:space="preserve">  30 日历</w:t>
      </w:r>
      <w:r>
        <w:rPr>
          <w:rFonts w:hint="eastAsia" w:ascii="仿宋" w:hAnsi="仿宋" w:eastAsia="仿宋" w:cs="仿宋"/>
          <w:bCs/>
          <w:color w:val="auto"/>
          <w:sz w:val="28"/>
          <w:szCs w:val="28"/>
          <w:highlight w:val="none"/>
          <w:u w:val="single"/>
        </w:rPr>
        <w:t>天</w:t>
      </w:r>
      <w:r>
        <w:rPr>
          <w:rFonts w:hint="eastAsia" w:ascii="仿宋" w:hAnsi="仿宋" w:eastAsia="仿宋" w:cs="仿宋"/>
          <w:bCs/>
          <w:color w:val="auto"/>
          <w:sz w:val="28"/>
          <w:szCs w:val="28"/>
          <w:highlight w:val="none"/>
        </w:rPr>
        <w:t>。工期总日历天数与根据前述计划开竣工日期计算的工期天数不一致的，以工期总日历天数为准。</w:t>
      </w:r>
    </w:p>
    <w:p w14:paraId="3A1A5BB6">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三、质量标准</w:t>
      </w:r>
    </w:p>
    <w:p w14:paraId="32F30B43">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工程质量符合</w:t>
      </w:r>
      <w:r>
        <w:rPr>
          <w:rFonts w:hint="eastAsia" w:ascii="仿宋" w:hAnsi="仿宋" w:eastAsia="仿宋" w:cs="仿宋"/>
          <w:bCs/>
          <w:color w:val="auto"/>
          <w:sz w:val="28"/>
          <w:szCs w:val="28"/>
          <w:highlight w:val="none"/>
          <w:u w:val="single"/>
        </w:rPr>
        <w:t>国家质量验收合格</w:t>
      </w:r>
      <w:r>
        <w:rPr>
          <w:rFonts w:hint="eastAsia" w:ascii="仿宋" w:hAnsi="仿宋" w:eastAsia="仿宋" w:cs="仿宋"/>
          <w:bCs/>
          <w:color w:val="auto"/>
          <w:sz w:val="28"/>
          <w:szCs w:val="28"/>
          <w:highlight w:val="none"/>
        </w:rPr>
        <w:t>标准。</w:t>
      </w:r>
    </w:p>
    <w:p w14:paraId="2276079F">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四、签约合同价与合同价格形式</w:t>
      </w:r>
    </w:p>
    <w:p w14:paraId="253C9B80">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1.签约合同价为：</w:t>
      </w:r>
    </w:p>
    <w:p w14:paraId="033A2DED">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人民币（大写）</w:t>
      </w:r>
      <w:r>
        <w:rPr>
          <w:rFonts w:hint="eastAsia" w:ascii="仿宋" w:hAnsi="仿宋" w:eastAsia="仿宋" w:cs="仿宋"/>
          <w:bCs/>
          <w:color w:val="auto"/>
          <w:sz w:val="28"/>
          <w:szCs w:val="28"/>
          <w:highlight w:val="none"/>
          <w:u w:val="single"/>
        </w:rPr>
        <w:t xml:space="preserve">壹佰零壹万捌仟陆佰捌拾壹元伍角捌分 </w:t>
      </w:r>
      <w:r>
        <w:rPr>
          <w:rFonts w:hint="eastAsia" w:ascii="仿宋" w:hAnsi="仿宋" w:eastAsia="仿宋" w:cs="仿宋"/>
          <w:bCs/>
          <w:color w:val="auto"/>
          <w:sz w:val="28"/>
          <w:szCs w:val="28"/>
          <w:highlight w:val="none"/>
        </w:rPr>
        <w:t>(¥</w:t>
      </w:r>
      <w:r>
        <w:rPr>
          <w:rFonts w:hint="eastAsia" w:ascii="仿宋" w:hAnsi="仿宋" w:eastAsia="仿宋" w:cs="仿宋"/>
          <w:bCs/>
          <w:color w:val="auto"/>
          <w:sz w:val="28"/>
          <w:szCs w:val="28"/>
          <w:highlight w:val="none"/>
          <w:u w:val="single"/>
        </w:rPr>
        <w:t xml:space="preserve">  </w:t>
      </w:r>
      <w:r>
        <w:rPr>
          <w:rFonts w:hint="eastAsia" w:ascii="仿宋" w:hAnsi="仿宋" w:eastAsia="仿宋" w:cs="仿宋"/>
          <w:bCs/>
          <w:color w:val="auto"/>
          <w:sz w:val="28"/>
          <w:szCs w:val="28"/>
          <w:highlight w:val="none"/>
          <w:u w:val="single"/>
          <w:lang w:val="en-US" w:eastAsia="zh-CN"/>
        </w:rPr>
        <w:t>1018681.58</w:t>
      </w:r>
      <w:r>
        <w:rPr>
          <w:rFonts w:hint="eastAsia" w:ascii="仿宋" w:hAnsi="仿宋" w:eastAsia="仿宋" w:cs="仿宋"/>
          <w:bCs/>
          <w:color w:val="auto"/>
          <w:sz w:val="28"/>
          <w:szCs w:val="28"/>
          <w:highlight w:val="none"/>
        </w:rPr>
        <w:t>元)；</w:t>
      </w:r>
    </w:p>
    <w:p w14:paraId="38B4E6CA">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其中暂列金额：人民币（大写）</w:t>
      </w:r>
      <w:r>
        <w:rPr>
          <w:rFonts w:hint="eastAsia" w:ascii="仿宋" w:hAnsi="仿宋" w:eastAsia="仿宋" w:cs="仿宋"/>
          <w:bCs/>
          <w:color w:val="auto"/>
          <w:sz w:val="28"/>
          <w:szCs w:val="28"/>
          <w:highlight w:val="none"/>
          <w:u w:val="single"/>
        </w:rPr>
        <w:t xml:space="preserve"> </w:t>
      </w:r>
      <w:r>
        <w:rPr>
          <w:rFonts w:hint="eastAsia" w:ascii="仿宋" w:hAnsi="仿宋" w:eastAsia="仿宋" w:cs="仿宋"/>
          <w:bCs/>
          <w:color w:val="auto"/>
          <w:sz w:val="28"/>
          <w:szCs w:val="28"/>
          <w:highlight w:val="none"/>
          <w:u w:val="single"/>
          <w:lang w:val="en-US" w:eastAsia="zh-CN"/>
        </w:rPr>
        <w:t>捌万元整</w:t>
      </w:r>
      <w:r>
        <w:rPr>
          <w:rFonts w:hint="eastAsia" w:ascii="仿宋" w:hAnsi="仿宋" w:eastAsia="仿宋" w:cs="仿宋"/>
          <w:bCs/>
          <w:color w:val="auto"/>
          <w:sz w:val="28"/>
          <w:szCs w:val="28"/>
          <w:highlight w:val="none"/>
          <w:u w:val="single"/>
        </w:rPr>
        <w:t xml:space="preserve"> </w:t>
      </w:r>
      <w:r>
        <w:rPr>
          <w:rFonts w:hint="eastAsia" w:ascii="仿宋" w:hAnsi="仿宋" w:eastAsia="仿宋" w:cs="仿宋"/>
          <w:bCs/>
          <w:color w:val="auto"/>
          <w:sz w:val="28"/>
          <w:szCs w:val="28"/>
          <w:highlight w:val="none"/>
        </w:rPr>
        <w:t>(¥</w:t>
      </w:r>
      <w:r>
        <w:rPr>
          <w:rFonts w:hint="eastAsia" w:ascii="仿宋" w:hAnsi="仿宋" w:eastAsia="仿宋" w:cs="仿宋"/>
          <w:bCs/>
          <w:color w:val="auto"/>
          <w:sz w:val="28"/>
          <w:szCs w:val="28"/>
          <w:highlight w:val="none"/>
          <w:u w:val="single"/>
        </w:rPr>
        <w:t xml:space="preserve"> </w:t>
      </w:r>
      <w:r>
        <w:rPr>
          <w:rFonts w:hint="eastAsia" w:ascii="仿宋" w:hAnsi="仿宋" w:eastAsia="仿宋" w:cs="仿宋"/>
          <w:bCs/>
          <w:color w:val="auto"/>
          <w:sz w:val="28"/>
          <w:szCs w:val="28"/>
          <w:highlight w:val="none"/>
          <w:u w:val="single"/>
          <w:lang w:val="en-US" w:eastAsia="zh-CN"/>
        </w:rPr>
        <w:t>80000.00</w:t>
      </w:r>
      <w:r>
        <w:rPr>
          <w:rFonts w:hint="eastAsia" w:ascii="仿宋" w:hAnsi="仿宋" w:eastAsia="仿宋" w:cs="仿宋"/>
          <w:bCs/>
          <w:color w:val="auto"/>
          <w:sz w:val="28"/>
          <w:szCs w:val="28"/>
          <w:highlight w:val="none"/>
          <w:u w:val="single"/>
        </w:rPr>
        <w:t xml:space="preserve"> </w:t>
      </w:r>
      <w:r>
        <w:rPr>
          <w:rFonts w:hint="eastAsia" w:ascii="仿宋" w:hAnsi="仿宋" w:eastAsia="仿宋" w:cs="仿宋"/>
          <w:bCs/>
          <w:color w:val="auto"/>
          <w:sz w:val="28"/>
          <w:szCs w:val="28"/>
          <w:highlight w:val="none"/>
        </w:rPr>
        <w:t>元)；</w:t>
      </w:r>
    </w:p>
    <w:p w14:paraId="7CC3A45E">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2.合同价格形式：</w:t>
      </w:r>
      <w:r>
        <w:rPr>
          <w:rFonts w:hint="eastAsia" w:ascii="仿宋" w:hAnsi="仿宋" w:eastAsia="仿宋" w:cs="仿宋"/>
          <w:bCs/>
          <w:color w:val="auto"/>
          <w:sz w:val="28"/>
          <w:szCs w:val="28"/>
          <w:highlight w:val="none"/>
          <w:u w:val="single"/>
        </w:rPr>
        <w:t>固定综合单价</w:t>
      </w:r>
      <w:r>
        <w:rPr>
          <w:rFonts w:hint="eastAsia" w:ascii="仿宋" w:hAnsi="仿宋" w:eastAsia="仿宋" w:cs="仿宋"/>
          <w:bCs/>
          <w:color w:val="auto"/>
          <w:sz w:val="28"/>
          <w:szCs w:val="28"/>
          <w:highlight w:val="none"/>
        </w:rPr>
        <w:t>。</w:t>
      </w:r>
    </w:p>
    <w:p w14:paraId="66FB54BE">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bCs/>
          <w:color w:val="auto"/>
          <w:sz w:val="28"/>
          <w:szCs w:val="28"/>
          <w:highlight w:val="none"/>
          <w:lang w:eastAsia="zh-CN"/>
        </w:rPr>
      </w:pPr>
      <w:r>
        <w:rPr>
          <w:rFonts w:hint="eastAsia" w:ascii="仿宋" w:hAnsi="仿宋" w:eastAsia="仿宋" w:cs="仿宋"/>
          <w:bCs/>
          <w:color w:val="auto"/>
          <w:sz w:val="28"/>
          <w:szCs w:val="28"/>
          <w:highlight w:val="none"/>
        </w:rPr>
        <w:t>五、</w:t>
      </w:r>
      <w:r>
        <w:rPr>
          <w:rFonts w:hint="eastAsia" w:ascii="仿宋" w:hAnsi="仿宋" w:eastAsia="仿宋" w:cs="仿宋"/>
          <w:bCs/>
          <w:color w:val="auto"/>
          <w:sz w:val="28"/>
          <w:szCs w:val="28"/>
          <w:highlight w:val="none"/>
          <w:lang w:eastAsia="zh-CN"/>
        </w:rPr>
        <w:t>项目经理</w:t>
      </w:r>
    </w:p>
    <w:p w14:paraId="1E750F4F">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承包人</w:t>
      </w:r>
      <w:r>
        <w:rPr>
          <w:rFonts w:hint="eastAsia" w:ascii="仿宋" w:hAnsi="仿宋" w:eastAsia="仿宋" w:cs="仿宋"/>
          <w:bCs/>
          <w:color w:val="auto"/>
          <w:sz w:val="28"/>
          <w:szCs w:val="28"/>
          <w:highlight w:val="none"/>
          <w:lang w:eastAsia="zh-CN"/>
        </w:rPr>
        <w:t>项目经理</w:t>
      </w:r>
      <w:r>
        <w:rPr>
          <w:rFonts w:hint="eastAsia" w:ascii="仿宋" w:hAnsi="仿宋" w:eastAsia="仿宋" w:cs="仿宋"/>
          <w:bCs/>
          <w:color w:val="auto"/>
          <w:sz w:val="28"/>
          <w:szCs w:val="28"/>
          <w:highlight w:val="none"/>
        </w:rPr>
        <w:t>：</w:t>
      </w:r>
      <w:r>
        <w:rPr>
          <w:rFonts w:hint="eastAsia" w:ascii="仿宋" w:hAnsi="仿宋" w:eastAsia="仿宋" w:cs="仿宋"/>
          <w:bCs/>
          <w:color w:val="auto"/>
          <w:sz w:val="28"/>
          <w:szCs w:val="28"/>
          <w:highlight w:val="none"/>
          <w:u w:val="single"/>
        </w:rPr>
        <w:t xml:space="preserve">    </w:t>
      </w:r>
      <w:r>
        <w:rPr>
          <w:rFonts w:hint="eastAsia" w:ascii="仿宋" w:hAnsi="仿宋" w:eastAsia="仿宋" w:cs="仿宋"/>
          <w:bCs/>
          <w:color w:val="auto"/>
          <w:sz w:val="28"/>
          <w:szCs w:val="28"/>
          <w:highlight w:val="none"/>
          <w:u w:val="single"/>
          <w:lang w:val="en-US" w:eastAsia="zh-CN"/>
        </w:rPr>
        <w:t>李娟</w:t>
      </w:r>
      <w:r>
        <w:rPr>
          <w:rFonts w:hint="eastAsia" w:ascii="仿宋" w:hAnsi="仿宋" w:eastAsia="仿宋" w:cs="仿宋"/>
          <w:bCs/>
          <w:color w:val="auto"/>
          <w:sz w:val="28"/>
          <w:szCs w:val="28"/>
          <w:highlight w:val="none"/>
          <w:u w:val="single"/>
        </w:rPr>
        <w:t xml:space="preserve">    </w:t>
      </w:r>
      <w:r>
        <w:rPr>
          <w:rFonts w:hint="eastAsia" w:ascii="仿宋" w:hAnsi="仿宋" w:eastAsia="仿宋" w:cs="仿宋"/>
          <w:bCs/>
          <w:color w:val="auto"/>
          <w:sz w:val="28"/>
          <w:szCs w:val="28"/>
          <w:highlight w:val="none"/>
        </w:rPr>
        <w:t>。</w:t>
      </w:r>
    </w:p>
    <w:p w14:paraId="0E538438">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六、签订时间</w:t>
      </w:r>
    </w:p>
    <w:p w14:paraId="383C9FE4">
      <w:pPr>
        <w:pStyle w:val="18"/>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bCs/>
          <w:color w:val="auto"/>
          <w:sz w:val="28"/>
          <w:szCs w:val="28"/>
          <w:highlight w:val="yellow"/>
          <w:lang w:val="en-US" w:eastAsia="zh-CN" w:bidi="ar-SA"/>
        </w:rPr>
      </w:pPr>
      <w:r>
        <w:rPr>
          <w:rFonts w:hint="eastAsia" w:ascii="仿宋" w:hAnsi="仿宋" w:eastAsia="仿宋" w:cs="仿宋"/>
          <w:bCs/>
          <w:color w:val="auto"/>
          <w:sz w:val="28"/>
          <w:szCs w:val="28"/>
          <w:highlight w:val="none"/>
          <w:lang w:val="en-US" w:eastAsia="zh-CN" w:bidi="ar-SA"/>
        </w:rPr>
        <w:t>本合同于</w:t>
      </w:r>
      <w:r>
        <w:rPr>
          <w:rFonts w:hint="eastAsia" w:ascii="仿宋" w:hAnsi="仿宋" w:eastAsia="仿宋" w:cs="仿宋"/>
          <w:bCs/>
          <w:color w:val="auto"/>
          <w:sz w:val="28"/>
          <w:szCs w:val="28"/>
          <w:highlight w:val="none"/>
          <w:u w:val="single"/>
          <w:lang w:val="en-US" w:eastAsia="zh-CN" w:bidi="ar-SA"/>
        </w:rPr>
        <w:t xml:space="preserve"> 2026 </w:t>
      </w:r>
      <w:r>
        <w:rPr>
          <w:rFonts w:hint="eastAsia" w:ascii="仿宋" w:hAnsi="仿宋" w:eastAsia="仿宋" w:cs="仿宋"/>
          <w:bCs/>
          <w:color w:val="auto"/>
          <w:sz w:val="28"/>
          <w:szCs w:val="28"/>
          <w:highlight w:val="none"/>
          <w:lang w:val="en-US" w:eastAsia="zh-CN" w:bidi="ar-SA"/>
        </w:rPr>
        <w:t>年</w:t>
      </w:r>
      <w:r>
        <w:rPr>
          <w:rFonts w:hint="eastAsia" w:ascii="仿宋" w:hAnsi="仿宋" w:eastAsia="仿宋" w:cs="仿宋"/>
          <w:bCs/>
          <w:color w:val="auto"/>
          <w:sz w:val="28"/>
          <w:szCs w:val="28"/>
          <w:highlight w:val="none"/>
          <w:u w:val="single"/>
          <w:lang w:val="en-US" w:eastAsia="zh-CN" w:bidi="ar-SA"/>
        </w:rPr>
        <w:t xml:space="preserve">  7 </w:t>
      </w:r>
      <w:r>
        <w:rPr>
          <w:rFonts w:hint="eastAsia" w:ascii="仿宋" w:hAnsi="仿宋" w:eastAsia="仿宋" w:cs="仿宋"/>
          <w:bCs/>
          <w:color w:val="auto"/>
          <w:sz w:val="28"/>
          <w:szCs w:val="28"/>
          <w:highlight w:val="none"/>
          <w:lang w:val="en-US" w:eastAsia="zh-CN" w:bidi="ar-SA"/>
        </w:rPr>
        <w:t>月</w:t>
      </w:r>
      <w:r>
        <w:rPr>
          <w:rFonts w:hint="eastAsia" w:ascii="仿宋" w:hAnsi="仿宋" w:eastAsia="仿宋" w:cs="仿宋"/>
          <w:bCs/>
          <w:color w:val="auto"/>
          <w:sz w:val="28"/>
          <w:szCs w:val="28"/>
          <w:highlight w:val="none"/>
          <w:u w:val="single"/>
          <w:lang w:val="en-US" w:eastAsia="zh-CN" w:bidi="ar-SA"/>
        </w:rPr>
        <w:t xml:space="preserve"> 15  </w:t>
      </w:r>
      <w:r>
        <w:rPr>
          <w:rFonts w:hint="eastAsia" w:ascii="仿宋" w:hAnsi="仿宋" w:eastAsia="仿宋" w:cs="仿宋"/>
          <w:bCs/>
          <w:color w:val="auto"/>
          <w:sz w:val="28"/>
          <w:szCs w:val="28"/>
          <w:highlight w:val="none"/>
          <w:lang w:val="en-US" w:eastAsia="zh-CN" w:bidi="ar-SA"/>
        </w:rPr>
        <w:t>日签订。</w:t>
      </w:r>
    </w:p>
    <w:p w14:paraId="32DB68C9">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七、签订地点</w:t>
      </w:r>
    </w:p>
    <w:p w14:paraId="6A8E25A0">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1.本合同在江苏省淮安市签订。</w:t>
      </w:r>
    </w:p>
    <w:p w14:paraId="1CA67AE2">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八、补充协议</w:t>
      </w:r>
    </w:p>
    <w:p w14:paraId="744BD779">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合同未尽事宜，合同当事人另行签订补充协议，补充协议是合同的组成部分。</w:t>
      </w:r>
    </w:p>
    <w:p w14:paraId="38E19B70">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九、合同生效</w:t>
      </w:r>
    </w:p>
    <w:p w14:paraId="43E1E06D">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bCs/>
          <w:color w:val="auto"/>
          <w:sz w:val="28"/>
          <w:szCs w:val="28"/>
          <w:highlight w:val="none"/>
          <w:u w:val="none"/>
        </w:rPr>
      </w:pPr>
      <w:r>
        <w:rPr>
          <w:rFonts w:hint="eastAsia" w:ascii="仿宋" w:hAnsi="仿宋" w:eastAsia="仿宋" w:cs="仿宋"/>
          <w:bCs/>
          <w:color w:val="auto"/>
          <w:sz w:val="28"/>
          <w:szCs w:val="28"/>
          <w:highlight w:val="none"/>
          <w:u w:val="none"/>
        </w:rPr>
        <w:t>本合同自双方签字盖章后生效。</w:t>
      </w:r>
    </w:p>
    <w:p w14:paraId="5D50E5EF">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十、合同份数</w:t>
      </w:r>
    </w:p>
    <w:p w14:paraId="1C2D6DC0">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本合同经甲、乙双方授权代表签字盖章</w:t>
      </w:r>
      <w:r>
        <w:rPr>
          <w:rFonts w:hint="eastAsia" w:ascii="仿宋" w:hAnsi="仿宋" w:eastAsia="仿宋" w:cs="仿宋"/>
          <w:bCs/>
          <w:color w:val="auto"/>
          <w:sz w:val="28"/>
          <w:szCs w:val="28"/>
          <w:highlight w:val="none"/>
          <w:lang w:eastAsia="zh-CN"/>
        </w:rPr>
        <w:t>，</w:t>
      </w:r>
      <w:r>
        <w:rPr>
          <w:rFonts w:hint="eastAsia" w:ascii="仿宋" w:hAnsi="仿宋" w:eastAsia="仿宋" w:cs="仿宋"/>
          <w:bCs/>
          <w:color w:val="auto"/>
          <w:sz w:val="28"/>
          <w:szCs w:val="28"/>
          <w:highlight w:val="none"/>
        </w:rPr>
        <w:t>并在</w:t>
      </w:r>
      <w:r>
        <w:rPr>
          <w:rFonts w:hint="eastAsia" w:ascii="仿宋" w:hAnsi="仿宋" w:eastAsia="仿宋" w:cs="仿宋"/>
          <w:bCs/>
          <w:color w:val="auto"/>
          <w:sz w:val="28"/>
          <w:szCs w:val="28"/>
          <w:highlight w:val="none"/>
          <w:lang w:val="en-US" w:eastAsia="zh-CN"/>
        </w:rPr>
        <w:t>甲方</w:t>
      </w:r>
      <w:r>
        <w:rPr>
          <w:rFonts w:hint="eastAsia" w:ascii="仿宋" w:hAnsi="仿宋" w:eastAsia="仿宋" w:cs="仿宋"/>
          <w:bCs/>
          <w:color w:val="auto"/>
          <w:sz w:val="28"/>
          <w:szCs w:val="28"/>
          <w:highlight w:val="none"/>
        </w:rPr>
        <w:t>收到乙方提交的履约保证金之日起生效。如有变动，必须经甲乙双方协商一致方可更改。双方约定合同份数</w:t>
      </w:r>
      <w:r>
        <w:rPr>
          <w:rFonts w:hint="eastAsia" w:ascii="仿宋" w:hAnsi="仿宋" w:eastAsia="仿宋" w:cs="仿宋"/>
          <w:bCs/>
          <w:color w:val="auto"/>
          <w:sz w:val="28"/>
          <w:szCs w:val="28"/>
          <w:highlight w:val="none"/>
          <w:lang w:val="en-US" w:eastAsia="zh-CN"/>
        </w:rPr>
        <w:t>执</w:t>
      </w:r>
      <w:r>
        <w:rPr>
          <w:rFonts w:hint="eastAsia" w:ascii="仿宋" w:hAnsi="仿宋" w:eastAsia="仿宋" w:cs="仿宋"/>
          <w:bCs/>
          <w:color w:val="auto"/>
          <w:sz w:val="28"/>
          <w:szCs w:val="28"/>
          <w:highlight w:val="none"/>
        </w:rPr>
        <w:t>陆份，甲方</w:t>
      </w:r>
      <w:r>
        <w:rPr>
          <w:rFonts w:hint="eastAsia" w:ascii="仿宋" w:hAnsi="仿宋" w:eastAsia="仿宋" w:cs="仿宋"/>
          <w:bCs/>
          <w:color w:val="auto"/>
          <w:sz w:val="28"/>
          <w:szCs w:val="28"/>
          <w:highlight w:val="none"/>
          <w:lang w:val="en-US" w:eastAsia="zh-CN"/>
        </w:rPr>
        <w:t>执</w:t>
      </w:r>
      <w:r>
        <w:rPr>
          <w:rFonts w:hint="eastAsia" w:ascii="仿宋" w:hAnsi="仿宋" w:eastAsia="仿宋" w:cs="仿宋"/>
          <w:bCs/>
          <w:color w:val="auto"/>
          <w:sz w:val="28"/>
          <w:szCs w:val="28"/>
          <w:highlight w:val="none"/>
        </w:rPr>
        <w:t>肆份，乙方</w:t>
      </w:r>
      <w:r>
        <w:rPr>
          <w:rFonts w:hint="eastAsia" w:ascii="仿宋" w:hAnsi="仿宋" w:eastAsia="仿宋" w:cs="仿宋"/>
          <w:bCs/>
          <w:color w:val="auto"/>
          <w:sz w:val="28"/>
          <w:szCs w:val="28"/>
          <w:highlight w:val="none"/>
          <w:lang w:val="en-US" w:eastAsia="zh-CN"/>
        </w:rPr>
        <w:t>执</w:t>
      </w:r>
      <w:r>
        <w:rPr>
          <w:rFonts w:hint="eastAsia" w:ascii="仿宋" w:hAnsi="仿宋" w:eastAsia="仿宋" w:cs="仿宋"/>
          <w:bCs/>
          <w:color w:val="auto"/>
          <w:sz w:val="28"/>
          <w:szCs w:val="28"/>
          <w:highlight w:val="none"/>
        </w:rPr>
        <w:t>贰份。</w:t>
      </w:r>
    </w:p>
    <w:p w14:paraId="36359E78">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eastAsia" w:ascii="仿宋" w:hAnsi="仿宋" w:eastAsia="仿宋" w:cs="仿宋"/>
          <w:bCs/>
          <w:color w:val="auto"/>
          <w:sz w:val="24"/>
          <w:szCs w:val="24"/>
          <w:highlight w:val="none"/>
          <w:lang w:val="en-US" w:eastAsia="zh-CN"/>
        </w:rPr>
      </w:pPr>
    </w:p>
    <w:p w14:paraId="53F90DB4">
      <w:pPr>
        <w:keepNext w:val="0"/>
        <w:keepLines w:val="0"/>
        <w:pageBreakBefore w:val="0"/>
        <w:widowControl w:val="0"/>
        <w:kinsoku/>
        <w:wordWrap/>
        <w:overflowPunct/>
        <w:topLinePunct w:val="0"/>
        <w:autoSpaceDE/>
        <w:autoSpaceDN/>
        <w:bidi w:val="0"/>
        <w:adjustRightInd/>
        <w:snapToGrid/>
        <w:spacing w:line="520" w:lineRule="exact"/>
        <w:ind w:left="1680" w:hanging="1440" w:hangingChars="600"/>
        <w:jc w:val="left"/>
        <w:textAlignment w:val="auto"/>
        <w:rPr>
          <w:rFonts w:hint="default" w:ascii="仿宋" w:hAnsi="仿宋" w:eastAsia="仿宋" w:cs="仿宋"/>
          <w:bCs/>
          <w:color w:val="auto"/>
          <w:sz w:val="24"/>
          <w:szCs w:val="24"/>
          <w:highlight w:val="none"/>
          <w:lang w:val="en-US" w:eastAsia="zh-CN"/>
        </w:rPr>
      </w:pPr>
      <w:r>
        <w:rPr>
          <w:rFonts w:hint="eastAsia" w:ascii="仿宋" w:hAnsi="仿宋" w:eastAsia="仿宋" w:cs="仿宋"/>
          <w:bCs/>
          <w:color w:val="auto"/>
          <w:sz w:val="24"/>
          <w:szCs w:val="24"/>
          <w:highlight w:val="none"/>
          <w:lang w:val="en-US" w:eastAsia="zh-CN"/>
        </w:rPr>
        <w:t>甲方</w:t>
      </w:r>
      <w:r>
        <w:rPr>
          <w:rFonts w:hint="eastAsia" w:ascii="仿宋" w:hAnsi="仿宋" w:eastAsia="仿宋" w:cs="仿宋"/>
          <w:bCs/>
          <w:color w:val="auto"/>
          <w:sz w:val="24"/>
          <w:szCs w:val="24"/>
          <w:highlight w:val="none"/>
        </w:rPr>
        <w:t>：</w:t>
      </w:r>
      <w:r>
        <w:rPr>
          <w:rFonts w:hint="eastAsia" w:ascii="仿宋" w:hAnsi="仿宋" w:eastAsia="仿宋" w:cs="仿宋"/>
          <w:bCs/>
          <w:color w:val="auto"/>
          <w:sz w:val="24"/>
          <w:szCs w:val="24"/>
          <w:highlight w:val="none"/>
          <w:lang w:val="en-US" w:eastAsia="zh-CN"/>
        </w:rPr>
        <w:t>江苏食品药品职业技术学院       乙方</w:t>
      </w:r>
      <w:r>
        <w:rPr>
          <w:rFonts w:hint="eastAsia" w:ascii="仿宋" w:hAnsi="仿宋" w:eastAsia="仿宋" w:cs="仿宋"/>
          <w:bCs/>
          <w:color w:val="auto"/>
          <w:sz w:val="24"/>
          <w:szCs w:val="24"/>
          <w:highlight w:val="none"/>
        </w:rPr>
        <w:t>：</w:t>
      </w:r>
      <w:r>
        <w:rPr>
          <w:rFonts w:hint="eastAsia" w:ascii="仿宋" w:hAnsi="仿宋" w:eastAsia="仿宋" w:cs="仿宋"/>
          <w:bCs/>
          <w:color w:val="auto"/>
          <w:sz w:val="24"/>
          <w:szCs w:val="24"/>
          <w:highlight w:val="none"/>
          <w:lang w:val="en-US" w:eastAsia="zh-CN"/>
        </w:rPr>
        <w:t>江苏春子润建设工程有限公司</w:t>
      </w:r>
    </w:p>
    <w:p w14:paraId="612176E0">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单位盖章：</w:t>
      </w:r>
      <w:r>
        <w:rPr>
          <w:rFonts w:hint="eastAsia" w:ascii="仿宋" w:hAnsi="仿宋" w:eastAsia="仿宋" w:cs="仿宋"/>
          <w:bCs/>
          <w:color w:val="auto"/>
          <w:sz w:val="24"/>
          <w:szCs w:val="24"/>
          <w:highlight w:val="none"/>
          <w:lang w:val="en-US" w:eastAsia="zh-CN"/>
        </w:rPr>
        <w:t xml:space="preserve">            </w:t>
      </w:r>
      <w:r>
        <w:rPr>
          <w:rFonts w:hint="eastAsia" w:ascii="仿宋" w:hAnsi="仿宋" w:eastAsia="仿宋" w:cs="仿宋"/>
          <w:bCs/>
          <w:color w:val="auto"/>
          <w:sz w:val="24"/>
          <w:szCs w:val="24"/>
          <w:highlight w:val="none"/>
        </w:rPr>
        <w:t xml:space="preserve">             </w:t>
      </w:r>
      <w:r>
        <w:rPr>
          <w:rFonts w:hint="eastAsia" w:ascii="仿宋" w:hAnsi="仿宋" w:eastAsia="仿宋" w:cs="仿宋"/>
          <w:bCs/>
          <w:color w:val="auto"/>
          <w:sz w:val="24"/>
          <w:szCs w:val="24"/>
          <w:highlight w:val="none"/>
          <w:lang w:val="en-US" w:eastAsia="zh-CN"/>
        </w:rPr>
        <w:t xml:space="preserve"> </w:t>
      </w:r>
      <w:r>
        <w:rPr>
          <w:rFonts w:hint="eastAsia" w:ascii="仿宋" w:hAnsi="仿宋" w:eastAsia="仿宋" w:cs="仿宋"/>
          <w:bCs/>
          <w:color w:val="auto"/>
          <w:sz w:val="24"/>
          <w:szCs w:val="24"/>
          <w:highlight w:val="none"/>
        </w:rPr>
        <w:t xml:space="preserve"> 单位盖章：</w:t>
      </w:r>
    </w:p>
    <w:p w14:paraId="592302CF">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 xml:space="preserve">代表签字：                        </w:t>
      </w:r>
      <w:r>
        <w:rPr>
          <w:rFonts w:hint="eastAsia" w:ascii="仿宋" w:hAnsi="仿宋" w:eastAsia="仿宋" w:cs="仿宋"/>
          <w:bCs/>
          <w:color w:val="auto"/>
          <w:sz w:val="24"/>
          <w:szCs w:val="24"/>
          <w:highlight w:val="none"/>
          <w:lang w:val="en-US" w:eastAsia="zh-CN"/>
        </w:rPr>
        <w:t xml:space="preserve">   </w:t>
      </w:r>
      <w:r>
        <w:rPr>
          <w:rFonts w:hint="eastAsia" w:ascii="仿宋" w:hAnsi="仿宋" w:eastAsia="仿宋" w:cs="仿宋"/>
          <w:bCs/>
          <w:color w:val="auto"/>
          <w:sz w:val="24"/>
          <w:szCs w:val="24"/>
          <w:highlight w:val="none"/>
        </w:rPr>
        <w:t>代表签字：</w:t>
      </w:r>
    </w:p>
    <w:p w14:paraId="11462984">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eastAsia" w:ascii="仿宋" w:hAnsi="仿宋" w:eastAsia="仿宋" w:cs="仿宋"/>
          <w:b/>
          <w:color w:val="auto"/>
          <w:sz w:val="24"/>
          <w:szCs w:val="24"/>
          <w:highlight w:val="none"/>
        </w:rPr>
      </w:pPr>
      <w:r>
        <w:rPr>
          <w:rFonts w:hint="eastAsia" w:ascii="仿宋" w:hAnsi="仿宋" w:eastAsia="仿宋" w:cs="仿宋"/>
          <w:bCs/>
          <w:color w:val="auto"/>
          <w:sz w:val="24"/>
          <w:szCs w:val="24"/>
          <w:highlight w:val="none"/>
        </w:rPr>
        <w:t xml:space="preserve">签定日期：                        </w:t>
      </w:r>
      <w:r>
        <w:rPr>
          <w:rFonts w:hint="eastAsia" w:ascii="仿宋" w:hAnsi="仿宋" w:eastAsia="仿宋" w:cs="仿宋"/>
          <w:bCs/>
          <w:color w:val="auto"/>
          <w:sz w:val="24"/>
          <w:szCs w:val="24"/>
          <w:highlight w:val="none"/>
          <w:lang w:val="en-US" w:eastAsia="zh-CN"/>
        </w:rPr>
        <w:t xml:space="preserve">   </w:t>
      </w:r>
      <w:r>
        <w:rPr>
          <w:rFonts w:hint="eastAsia" w:ascii="仿宋" w:hAnsi="仿宋" w:eastAsia="仿宋" w:cs="仿宋"/>
          <w:bCs/>
          <w:color w:val="auto"/>
          <w:sz w:val="24"/>
          <w:szCs w:val="24"/>
          <w:highlight w:val="none"/>
        </w:rPr>
        <w:t>签定日期：</w:t>
      </w:r>
    </w:p>
    <w:p w14:paraId="6C743DA6">
      <w:pPr>
        <w:pStyle w:val="19"/>
        <w:keepNext w:val="0"/>
        <w:keepLines w:val="0"/>
        <w:pageBreakBefore w:val="0"/>
        <w:widowControl w:val="0"/>
        <w:kinsoku/>
        <w:wordWrap/>
        <w:overflowPunct/>
        <w:topLinePunct w:val="0"/>
        <w:autoSpaceDE/>
        <w:autoSpaceDN/>
        <w:bidi w:val="0"/>
        <w:adjustRightInd/>
        <w:snapToGrid/>
        <w:spacing w:after="120" w:line="520" w:lineRule="exact"/>
        <w:ind w:firstLine="482"/>
        <w:jc w:val="center"/>
        <w:textAlignment w:val="auto"/>
        <w:rPr>
          <w:rFonts w:hint="eastAsia" w:ascii="仿宋" w:hAnsi="仿宋" w:eastAsia="仿宋" w:cs="仿宋"/>
          <w:b/>
          <w:bCs/>
          <w:color w:val="auto"/>
          <w:sz w:val="28"/>
          <w:szCs w:val="28"/>
          <w:highlight w:val="none"/>
        </w:rPr>
      </w:pPr>
    </w:p>
    <w:p w14:paraId="0F7821CE">
      <w:pPr>
        <w:pStyle w:val="19"/>
        <w:spacing w:after="120" w:line="400" w:lineRule="atLeast"/>
        <w:ind w:firstLine="482"/>
        <w:jc w:val="center"/>
        <w:rPr>
          <w:rFonts w:hint="eastAsia" w:ascii="仿宋" w:hAnsi="仿宋" w:eastAsia="仿宋" w:cs="仿宋"/>
          <w:b/>
          <w:bCs/>
          <w:color w:val="auto"/>
          <w:sz w:val="28"/>
          <w:szCs w:val="28"/>
          <w:highlight w:val="none"/>
        </w:rPr>
      </w:pPr>
    </w:p>
    <w:p w14:paraId="63DA6254">
      <w:pPr>
        <w:pStyle w:val="19"/>
        <w:spacing w:after="120" w:line="400" w:lineRule="atLeast"/>
        <w:ind w:firstLine="482"/>
        <w:jc w:val="center"/>
        <w:rPr>
          <w:rFonts w:hint="eastAsia" w:ascii="仿宋" w:hAnsi="仿宋" w:eastAsia="仿宋" w:cs="仿宋"/>
          <w:b/>
          <w:bCs/>
          <w:color w:val="auto"/>
          <w:sz w:val="28"/>
          <w:szCs w:val="28"/>
          <w:highlight w:val="none"/>
        </w:rPr>
      </w:pPr>
    </w:p>
    <w:p w14:paraId="64C9948E">
      <w:pPr>
        <w:pStyle w:val="19"/>
        <w:spacing w:after="120" w:line="400" w:lineRule="atLeast"/>
        <w:ind w:firstLine="482"/>
        <w:jc w:val="center"/>
        <w:rPr>
          <w:rFonts w:hint="eastAsia" w:ascii="仿宋" w:hAnsi="仿宋" w:eastAsia="仿宋" w:cs="仿宋"/>
          <w:b/>
          <w:bCs/>
          <w:color w:val="auto"/>
          <w:sz w:val="28"/>
          <w:szCs w:val="28"/>
          <w:highlight w:val="none"/>
        </w:rPr>
      </w:pPr>
    </w:p>
    <w:p w14:paraId="1ECE1004">
      <w:pPr>
        <w:pStyle w:val="19"/>
        <w:spacing w:after="120" w:line="400" w:lineRule="atLeast"/>
        <w:ind w:firstLine="482"/>
        <w:jc w:val="center"/>
        <w:rPr>
          <w:rFonts w:hint="eastAsia" w:ascii="仿宋" w:hAnsi="仿宋" w:eastAsia="仿宋" w:cs="仿宋"/>
          <w:b/>
          <w:bCs/>
          <w:color w:val="auto"/>
          <w:sz w:val="28"/>
          <w:szCs w:val="28"/>
          <w:highlight w:val="none"/>
        </w:rPr>
      </w:pPr>
    </w:p>
    <w:p w14:paraId="6FCD3AAD">
      <w:pPr>
        <w:pStyle w:val="19"/>
        <w:spacing w:after="120" w:line="400" w:lineRule="atLeast"/>
        <w:jc w:val="center"/>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第二部分 合同通用条款</w:t>
      </w:r>
      <w:bookmarkStart w:id="0" w:name="_Toc337558727"/>
      <w:bookmarkEnd w:id="0"/>
    </w:p>
    <w:p w14:paraId="226668FC">
      <w:pPr>
        <w:pStyle w:val="19"/>
        <w:keepNext w:val="0"/>
        <w:keepLines w:val="0"/>
        <w:pageBreakBefore w:val="0"/>
        <w:widowControl w:val="0"/>
        <w:kinsoku/>
        <w:wordWrap/>
        <w:overflowPunct/>
        <w:topLinePunct w:val="0"/>
        <w:autoSpaceDE/>
        <w:autoSpaceDN/>
        <w:bidi w:val="0"/>
        <w:adjustRightInd/>
        <w:snapToGrid/>
        <w:spacing w:after="120" w:line="520" w:lineRule="exact"/>
        <w:ind w:firstLine="482"/>
        <w:jc w:val="both"/>
        <w:textAlignment w:val="auto"/>
        <w:rPr>
          <w:rFonts w:hint="eastAsia" w:ascii="仿宋" w:hAnsi="仿宋" w:eastAsia="仿宋" w:cs="仿宋"/>
          <w:b/>
          <w:bCs/>
          <w:color w:val="auto"/>
          <w:sz w:val="28"/>
          <w:szCs w:val="28"/>
          <w:highlight w:val="none"/>
        </w:rPr>
      </w:pPr>
      <w:r>
        <w:rPr>
          <w:rFonts w:hint="eastAsia" w:ascii="仿宋" w:hAnsi="仿宋" w:eastAsia="仿宋" w:cs="仿宋"/>
          <w:color w:val="auto"/>
          <w:sz w:val="28"/>
          <w:szCs w:val="28"/>
          <w:highlight w:val="none"/>
        </w:rPr>
        <w:t>本项目的“合同通用条款”，采用国家工商行政管理局和建设部颁发的《建设工程施工合同》（GF-1999-0201）的示范文本的通用条款。</w:t>
      </w:r>
    </w:p>
    <w:p w14:paraId="3AEF334C">
      <w:pPr>
        <w:pStyle w:val="19"/>
        <w:keepNext w:val="0"/>
        <w:keepLines w:val="0"/>
        <w:pageBreakBefore w:val="0"/>
        <w:widowControl w:val="0"/>
        <w:kinsoku/>
        <w:wordWrap/>
        <w:overflowPunct/>
        <w:topLinePunct w:val="0"/>
        <w:autoSpaceDE/>
        <w:autoSpaceDN/>
        <w:bidi w:val="0"/>
        <w:adjustRightInd/>
        <w:snapToGrid/>
        <w:spacing w:after="120" w:line="520" w:lineRule="exact"/>
        <w:ind w:firstLine="482"/>
        <w:jc w:val="center"/>
        <w:textAlignment w:val="auto"/>
        <w:rPr>
          <w:rFonts w:hint="eastAsia" w:ascii="仿宋" w:hAnsi="仿宋" w:eastAsia="仿宋" w:cs="仿宋"/>
          <w:b/>
          <w:color w:val="auto"/>
          <w:sz w:val="28"/>
          <w:szCs w:val="28"/>
          <w:highlight w:val="none"/>
        </w:rPr>
      </w:pPr>
      <w:r>
        <w:rPr>
          <w:rFonts w:hint="eastAsia" w:ascii="仿宋" w:hAnsi="仿宋" w:eastAsia="仿宋" w:cs="仿宋"/>
          <w:b/>
          <w:bCs/>
          <w:color w:val="auto"/>
          <w:sz w:val="28"/>
          <w:szCs w:val="28"/>
          <w:highlight w:val="none"/>
        </w:rPr>
        <w:t xml:space="preserve">第三部分 </w:t>
      </w:r>
      <w:r>
        <w:rPr>
          <w:rFonts w:hint="eastAsia" w:ascii="仿宋" w:hAnsi="仿宋" w:eastAsia="仿宋" w:cs="仿宋"/>
          <w:b/>
          <w:bCs/>
          <w:color w:val="auto"/>
          <w:sz w:val="28"/>
          <w:szCs w:val="28"/>
          <w:highlight w:val="none"/>
          <w:lang w:val="en-US" w:eastAsia="zh-CN"/>
        </w:rPr>
        <w:t>主要</w:t>
      </w:r>
      <w:r>
        <w:rPr>
          <w:rFonts w:hint="eastAsia" w:ascii="仿宋" w:hAnsi="仿宋" w:eastAsia="仿宋" w:cs="仿宋"/>
          <w:b/>
          <w:bCs/>
          <w:color w:val="auto"/>
          <w:sz w:val="28"/>
          <w:szCs w:val="28"/>
          <w:highlight w:val="none"/>
        </w:rPr>
        <w:t>合同专用条款</w:t>
      </w:r>
      <w:bookmarkStart w:id="1" w:name="_Toc351203633"/>
      <w:bookmarkEnd w:id="1"/>
    </w:p>
    <w:p w14:paraId="67D08EBC">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合同专用条款将由甲方与乙方依据《建设工程施工合同》的专用条款结合工程具体情况，协商后签订。以下甲方提出的涉及乙方的主要条款，乙方在</w:t>
      </w:r>
      <w:r>
        <w:rPr>
          <w:rFonts w:hint="eastAsia" w:ascii="仿宋" w:hAnsi="仿宋" w:eastAsia="仿宋" w:cs="仿宋"/>
          <w:color w:val="auto"/>
          <w:sz w:val="28"/>
          <w:szCs w:val="28"/>
          <w:highlight w:val="none"/>
          <w:lang w:val="en-US" w:eastAsia="zh-CN"/>
        </w:rPr>
        <w:t>响应</w:t>
      </w:r>
      <w:r>
        <w:rPr>
          <w:rFonts w:hint="eastAsia" w:ascii="仿宋" w:hAnsi="仿宋" w:eastAsia="仿宋" w:cs="仿宋"/>
          <w:color w:val="auto"/>
          <w:sz w:val="28"/>
          <w:szCs w:val="28"/>
          <w:highlight w:val="none"/>
        </w:rPr>
        <w:t>文件中承诺接受。</w:t>
      </w:r>
    </w:p>
    <w:p w14:paraId="2996C8E0">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一、</w:t>
      </w:r>
      <w:r>
        <w:rPr>
          <w:rFonts w:hint="eastAsia" w:ascii="仿宋" w:hAnsi="仿宋" w:eastAsia="仿宋" w:cs="仿宋"/>
          <w:color w:val="auto"/>
          <w:sz w:val="28"/>
          <w:szCs w:val="28"/>
          <w:highlight w:val="none"/>
        </w:rPr>
        <w:t>词语定义及合同文件</w:t>
      </w:r>
    </w:p>
    <w:p w14:paraId="722DB88E">
      <w:pPr>
        <w:keepNext w:val="0"/>
        <w:keepLines w:val="0"/>
        <w:pageBreakBefore w:val="0"/>
        <w:widowControl w:val="0"/>
        <w:kinsoku/>
        <w:wordWrap/>
        <w:overflowPunct/>
        <w:topLinePunct w:val="0"/>
        <w:autoSpaceDE/>
        <w:autoSpaceDN/>
        <w:bidi w:val="0"/>
        <w:adjustRightInd/>
        <w:snapToGrid/>
        <w:spacing w:line="520" w:lineRule="exact"/>
        <w:ind w:left="839" w:hanging="36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1、合同文件及解释顺序</w:t>
      </w:r>
    </w:p>
    <w:p w14:paraId="0D866B79">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合同文件组成及解释顺序：</w:t>
      </w:r>
    </w:p>
    <w:p w14:paraId="6C4440F7">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firstLine="48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合同履行后签署的补充协议、纪要、通知等（以最新日期为优先）</w:t>
      </w:r>
      <w:r>
        <w:rPr>
          <w:rFonts w:hint="eastAsia" w:ascii="仿宋" w:hAnsi="仿宋" w:eastAsia="仿宋" w:cs="仿宋"/>
          <w:color w:val="auto"/>
          <w:sz w:val="28"/>
          <w:szCs w:val="28"/>
          <w:highlight w:val="none"/>
          <w:lang w:eastAsia="zh-CN"/>
        </w:rPr>
        <w:t>；</w:t>
      </w:r>
    </w:p>
    <w:p w14:paraId="67AFF3F4">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firstLine="48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合同协议书；</w:t>
      </w:r>
    </w:p>
    <w:p w14:paraId="6978DF33">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firstLine="48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成交</w:t>
      </w:r>
      <w:r>
        <w:rPr>
          <w:rFonts w:hint="eastAsia" w:ascii="仿宋" w:hAnsi="仿宋" w:eastAsia="仿宋" w:cs="仿宋"/>
          <w:color w:val="auto"/>
          <w:sz w:val="28"/>
          <w:szCs w:val="28"/>
          <w:highlight w:val="none"/>
        </w:rPr>
        <w:t>通知书；</w:t>
      </w:r>
    </w:p>
    <w:p w14:paraId="68C89F11">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firstLine="48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磋商</w:t>
      </w:r>
      <w:r>
        <w:rPr>
          <w:rFonts w:hint="eastAsia" w:ascii="仿宋" w:hAnsi="仿宋" w:eastAsia="仿宋" w:cs="仿宋"/>
          <w:color w:val="auto"/>
          <w:sz w:val="28"/>
          <w:szCs w:val="28"/>
          <w:highlight w:val="none"/>
        </w:rPr>
        <w:t>文件、</w:t>
      </w:r>
      <w:r>
        <w:rPr>
          <w:rFonts w:hint="eastAsia" w:ascii="仿宋" w:hAnsi="仿宋" w:eastAsia="仿宋" w:cs="仿宋"/>
          <w:color w:val="auto"/>
          <w:sz w:val="28"/>
          <w:szCs w:val="28"/>
          <w:highlight w:val="none"/>
          <w:lang w:val="en-US" w:eastAsia="zh-CN"/>
        </w:rPr>
        <w:t>响应</w:t>
      </w:r>
      <w:r>
        <w:rPr>
          <w:rFonts w:hint="eastAsia" w:ascii="仿宋" w:hAnsi="仿宋" w:eastAsia="仿宋" w:cs="仿宋"/>
          <w:color w:val="auto"/>
          <w:sz w:val="28"/>
          <w:szCs w:val="28"/>
          <w:highlight w:val="none"/>
        </w:rPr>
        <w:t>文件及其附件；</w:t>
      </w:r>
    </w:p>
    <w:p w14:paraId="775AE034">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firstLine="48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本合同专用条款；</w:t>
      </w:r>
    </w:p>
    <w:p w14:paraId="55182BF1">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firstLine="48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本合同通用条款；</w:t>
      </w:r>
    </w:p>
    <w:p w14:paraId="62B9F676">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firstLine="48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标准、规范及有关技术文件；</w:t>
      </w:r>
    </w:p>
    <w:p w14:paraId="0AA6E5BF">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firstLine="48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图纸；</w:t>
      </w:r>
    </w:p>
    <w:p w14:paraId="13835309">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firstLine="48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工程量清单；</w:t>
      </w:r>
    </w:p>
    <w:p w14:paraId="4FC0B316">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firstLine="48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工程报价清单或预算书。</w:t>
      </w:r>
    </w:p>
    <w:p w14:paraId="1CC3388A">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2、语言文字和适用法律、标准及规范</w:t>
      </w:r>
    </w:p>
    <w:p w14:paraId="67C3BE05">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w:t>
      </w:r>
      <w:r>
        <w:rPr>
          <w:rFonts w:hint="eastAsia" w:ascii="仿宋" w:hAnsi="仿宋" w:eastAsia="仿宋" w:cs="仿宋"/>
          <w:color w:val="auto"/>
          <w:sz w:val="28"/>
          <w:szCs w:val="28"/>
          <w:highlight w:val="none"/>
          <w:lang w:val="en-US" w:eastAsia="zh-CN"/>
        </w:rPr>
        <w:t>.1</w:t>
      </w:r>
      <w:r>
        <w:rPr>
          <w:rFonts w:hint="eastAsia" w:ascii="仿宋" w:hAnsi="仿宋" w:eastAsia="仿宋" w:cs="仿宋"/>
          <w:color w:val="auto"/>
          <w:sz w:val="28"/>
          <w:szCs w:val="28"/>
          <w:highlight w:val="none"/>
        </w:rPr>
        <w:t>本合同使用汉语。</w:t>
      </w:r>
    </w:p>
    <w:p w14:paraId="5B6B4BE5">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w:t>
      </w:r>
      <w:r>
        <w:rPr>
          <w:rFonts w:hint="eastAsia" w:ascii="仿宋" w:hAnsi="仿宋" w:eastAsia="仿宋" w:cs="仿宋"/>
          <w:color w:val="auto"/>
          <w:sz w:val="28"/>
          <w:szCs w:val="28"/>
          <w:highlight w:val="none"/>
          <w:lang w:val="en-US" w:eastAsia="zh-CN"/>
        </w:rPr>
        <w:t>.2</w:t>
      </w:r>
      <w:r>
        <w:rPr>
          <w:rFonts w:hint="eastAsia" w:ascii="仿宋" w:hAnsi="仿宋" w:eastAsia="仿宋" w:cs="仿宋"/>
          <w:color w:val="auto"/>
          <w:sz w:val="28"/>
          <w:szCs w:val="28"/>
          <w:highlight w:val="none"/>
        </w:rPr>
        <w:t>适用法律和法规</w:t>
      </w:r>
    </w:p>
    <w:p w14:paraId="5551C14B">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需要明示的法律、行政法规：</w:t>
      </w:r>
      <w:r>
        <w:rPr>
          <w:rFonts w:hint="eastAsia" w:ascii="仿宋" w:hAnsi="仿宋" w:eastAsia="仿宋" w:cs="仿宋"/>
          <w:color w:val="auto"/>
          <w:sz w:val="28"/>
          <w:szCs w:val="28"/>
          <w:highlight w:val="none"/>
          <w:u w:val="single"/>
        </w:rPr>
        <w:t>国家、住房和城乡建设部有关工程建设的法律法规、江苏省及淮安市有关工程建设的规定（如有不一致按就高原则采用）</w:t>
      </w:r>
      <w:r>
        <w:rPr>
          <w:rFonts w:hint="eastAsia" w:ascii="仿宋" w:hAnsi="仿宋" w:eastAsia="仿宋" w:cs="仿宋"/>
          <w:color w:val="auto"/>
          <w:sz w:val="28"/>
          <w:szCs w:val="28"/>
          <w:highlight w:val="none"/>
        </w:rPr>
        <w:t>。</w:t>
      </w:r>
    </w:p>
    <w:p w14:paraId="01C7CE32">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w:t>
      </w:r>
      <w:r>
        <w:rPr>
          <w:rFonts w:hint="eastAsia" w:ascii="仿宋" w:hAnsi="仿宋" w:eastAsia="仿宋" w:cs="仿宋"/>
          <w:color w:val="auto"/>
          <w:sz w:val="28"/>
          <w:szCs w:val="28"/>
          <w:highlight w:val="none"/>
          <w:lang w:val="en-US" w:eastAsia="zh-CN"/>
        </w:rPr>
        <w:t>.3</w:t>
      </w:r>
      <w:r>
        <w:rPr>
          <w:rFonts w:hint="eastAsia" w:ascii="仿宋" w:hAnsi="仿宋" w:eastAsia="仿宋" w:cs="仿宋"/>
          <w:color w:val="auto"/>
          <w:sz w:val="28"/>
          <w:szCs w:val="28"/>
          <w:highlight w:val="none"/>
        </w:rPr>
        <w:t>适用标准、规范</w:t>
      </w:r>
    </w:p>
    <w:p w14:paraId="28B197E0">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适用标准、规范的名称：</w:t>
      </w:r>
      <w:r>
        <w:rPr>
          <w:rFonts w:hint="eastAsia" w:ascii="仿宋" w:hAnsi="仿宋" w:eastAsia="仿宋" w:cs="仿宋"/>
          <w:color w:val="auto"/>
          <w:sz w:val="28"/>
          <w:szCs w:val="28"/>
          <w:highlight w:val="none"/>
          <w:u w:val="single"/>
        </w:rPr>
        <w:t>现行国家、住房和城乡建设部、江苏省及淮安市相关的施工及验收规范、标准（如有不一致按就高原则采用）</w:t>
      </w:r>
      <w:r>
        <w:rPr>
          <w:rFonts w:hint="eastAsia" w:ascii="仿宋" w:hAnsi="仿宋" w:eastAsia="仿宋" w:cs="仿宋"/>
          <w:color w:val="auto"/>
          <w:sz w:val="28"/>
          <w:szCs w:val="28"/>
          <w:highlight w:val="none"/>
        </w:rPr>
        <w:t>。</w:t>
      </w:r>
    </w:p>
    <w:p w14:paraId="303E9CE6">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相关标准、规范由乙方根据工程施工要求自备。</w:t>
      </w:r>
    </w:p>
    <w:p w14:paraId="57C91703">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3、图纸</w:t>
      </w:r>
    </w:p>
    <w:p w14:paraId="53C65250">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3.1甲方向乙方提供图纸日期和套数：</w:t>
      </w:r>
      <w:r>
        <w:rPr>
          <w:rFonts w:hint="eastAsia" w:ascii="仿宋" w:hAnsi="仿宋" w:eastAsia="仿宋" w:cs="仿宋"/>
          <w:color w:val="auto"/>
          <w:sz w:val="28"/>
          <w:szCs w:val="28"/>
          <w:highlight w:val="none"/>
          <w:u w:val="single"/>
          <w:lang w:val="en-US" w:eastAsia="zh-CN"/>
        </w:rPr>
        <w:t xml:space="preserve">  /  </w:t>
      </w:r>
      <w:r>
        <w:rPr>
          <w:rFonts w:hint="eastAsia" w:ascii="仿宋" w:hAnsi="仿宋" w:eastAsia="仿宋" w:cs="仿宋"/>
          <w:color w:val="auto"/>
          <w:sz w:val="28"/>
          <w:szCs w:val="28"/>
          <w:highlight w:val="none"/>
        </w:rPr>
        <w:t>。</w:t>
      </w:r>
    </w:p>
    <w:p w14:paraId="7F5A8626">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3.2</w:t>
      </w:r>
      <w:r>
        <w:rPr>
          <w:rFonts w:hint="eastAsia" w:ascii="仿宋" w:hAnsi="仿宋" w:eastAsia="仿宋" w:cs="仿宋"/>
          <w:color w:val="auto"/>
          <w:sz w:val="28"/>
          <w:szCs w:val="28"/>
          <w:highlight w:val="none"/>
        </w:rPr>
        <w:t>甲方对图纸的保密要求：</w:t>
      </w:r>
      <w:r>
        <w:rPr>
          <w:rFonts w:hint="eastAsia" w:ascii="仿宋" w:hAnsi="仿宋" w:eastAsia="仿宋" w:cs="仿宋"/>
          <w:color w:val="auto"/>
          <w:sz w:val="28"/>
          <w:szCs w:val="28"/>
          <w:highlight w:val="none"/>
          <w:u w:val="single"/>
        </w:rPr>
        <w:t>乙方不得擅自任意外流</w:t>
      </w:r>
      <w:r>
        <w:rPr>
          <w:rFonts w:hint="eastAsia" w:ascii="仿宋" w:hAnsi="仿宋" w:eastAsia="仿宋" w:cs="仿宋"/>
          <w:color w:val="auto"/>
          <w:sz w:val="28"/>
          <w:szCs w:val="28"/>
          <w:highlight w:val="none"/>
        </w:rPr>
        <w:t>。</w:t>
      </w:r>
    </w:p>
    <w:p w14:paraId="367833DB">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3.3</w:t>
      </w:r>
      <w:r>
        <w:rPr>
          <w:rFonts w:hint="eastAsia" w:ascii="仿宋" w:hAnsi="仿宋" w:eastAsia="仿宋" w:cs="仿宋"/>
          <w:color w:val="auto"/>
          <w:sz w:val="28"/>
          <w:szCs w:val="28"/>
          <w:highlight w:val="none"/>
        </w:rPr>
        <w:t>使用国外图纸的要求及费用承担：</w:t>
      </w:r>
      <w:r>
        <w:rPr>
          <w:rFonts w:hint="eastAsia" w:ascii="仿宋" w:hAnsi="仿宋" w:eastAsia="仿宋" w:cs="仿宋"/>
          <w:color w:val="auto"/>
          <w:sz w:val="28"/>
          <w:szCs w:val="28"/>
          <w:highlight w:val="none"/>
          <w:u w:val="single"/>
        </w:rPr>
        <w:t xml:space="preserve"> / </w:t>
      </w:r>
    </w:p>
    <w:p w14:paraId="0E1F5F0A">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auto"/>
          <w:sz w:val="28"/>
          <w:szCs w:val="28"/>
          <w:highlight w:val="none"/>
          <w:u w:val="none"/>
        </w:rPr>
      </w:pPr>
      <w:r>
        <w:rPr>
          <w:rFonts w:hint="eastAsia" w:ascii="仿宋" w:hAnsi="仿宋" w:eastAsia="仿宋" w:cs="仿宋"/>
          <w:color w:val="auto"/>
          <w:sz w:val="28"/>
          <w:szCs w:val="28"/>
          <w:highlight w:val="none"/>
          <w:u w:val="none"/>
        </w:rPr>
        <w:t>二、双方一般权利和义务</w:t>
      </w:r>
    </w:p>
    <w:p w14:paraId="33642A55">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auto"/>
          <w:sz w:val="28"/>
          <w:szCs w:val="28"/>
          <w:highlight w:val="none"/>
          <w:u w:val="none"/>
        </w:rPr>
      </w:pPr>
      <w:r>
        <w:rPr>
          <w:rFonts w:hint="eastAsia" w:ascii="仿宋" w:hAnsi="仿宋" w:eastAsia="仿宋" w:cs="仿宋"/>
          <w:color w:val="auto"/>
          <w:sz w:val="28"/>
          <w:szCs w:val="28"/>
          <w:highlight w:val="none"/>
          <w:u w:val="none"/>
        </w:rPr>
        <w:t>1、监理单位委派的工程师</w:t>
      </w:r>
    </w:p>
    <w:p w14:paraId="25BB3B84">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default" w:ascii="仿宋" w:hAnsi="仿宋" w:eastAsia="仿宋" w:cs="仿宋"/>
          <w:color w:val="auto"/>
          <w:sz w:val="28"/>
          <w:szCs w:val="28"/>
          <w:highlight w:val="none"/>
          <w:u w:val="none"/>
          <w:lang w:val="en-US" w:eastAsia="zh-CN"/>
        </w:rPr>
      </w:pPr>
      <w:r>
        <w:rPr>
          <w:rFonts w:hint="eastAsia" w:ascii="仿宋" w:hAnsi="仿宋" w:eastAsia="仿宋" w:cs="仿宋"/>
          <w:color w:val="auto"/>
          <w:sz w:val="28"/>
          <w:szCs w:val="28"/>
          <w:highlight w:val="none"/>
          <w:u w:val="none"/>
        </w:rPr>
        <w:t>姓名：</w:t>
      </w:r>
      <w:r>
        <w:rPr>
          <w:rFonts w:hint="eastAsia" w:ascii="仿宋" w:hAnsi="仿宋" w:eastAsia="仿宋" w:cs="仿宋"/>
          <w:color w:val="auto"/>
          <w:sz w:val="28"/>
          <w:szCs w:val="28"/>
          <w:highlight w:val="none"/>
          <w:u w:val="single"/>
          <w:lang w:val="en-US" w:eastAsia="zh-CN"/>
        </w:rPr>
        <w:t>马建辉</w:t>
      </w:r>
      <w:r>
        <w:rPr>
          <w:rFonts w:hint="eastAsia" w:ascii="仿宋" w:hAnsi="仿宋" w:eastAsia="仿宋" w:cs="仿宋"/>
          <w:color w:val="auto"/>
          <w:sz w:val="28"/>
          <w:szCs w:val="28"/>
          <w:highlight w:val="none"/>
          <w:u w:val="none"/>
        </w:rPr>
        <w:t>职务</w:t>
      </w:r>
      <w:r>
        <w:rPr>
          <w:rFonts w:hint="eastAsia" w:ascii="仿宋" w:hAnsi="仿宋" w:eastAsia="仿宋" w:cs="仿宋"/>
          <w:color w:val="auto"/>
          <w:sz w:val="28"/>
          <w:szCs w:val="28"/>
          <w:highlight w:val="none"/>
          <w:u w:val="none"/>
          <w:lang w:eastAsia="zh-CN"/>
        </w:rPr>
        <w:t>：</w:t>
      </w:r>
      <w:r>
        <w:rPr>
          <w:rFonts w:hint="eastAsia" w:ascii="仿宋" w:hAnsi="仿宋" w:eastAsia="仿宋" w:cs="仿宋"/>
          <w:color w:val="auto"/>
          <w:sz w:val="28"/>
          <w:szCs w:val="28"/>
          <w:highlight w:val="none"/>
          <w:u w:val="single"/>
          <w:lang w:val="en-US" w:eastAsia="zh-CN"/>
        </w:rPr>
        <w:t>总监</w:t>
      </w:r>
      <w:r>
        <w:rPr>
          <w:rFonts w:hint="eastAsia" w:ascii="仿宋" w:hAnsi="仿宋" w:eastAsia="仿宋" w:cs="仿宋"/>
          <w:color w:val="auto"/>
          <w:sz w:val="28"/>
          <w:szCs w:val="28"/>
          <w:highlight w:val="none"/>
          <w:u w:val="none"/>
        </w:rPr>
        <w:t>单位：</w:t>
      </w:r>
      <w:r>
        <w:rPr>
          <w:rFonts w:hint="eastAsia" w:ascii="仿宋" w:hAnsi="仿宋" w:eastAsia="仿宋" w:cs="仿宋"/>
          <w:color w:val="auto"/>
          <w:sz w:val="28"/>
          <w:szCs w:val="28"/>
          <w:highlight w:val="none"/>
          <w:u w:val="single"/>
          <w:lang w:val="en-US" w:eastAsia="zh-CN"/>
        </w:rPr>
        <w:t xml:space="preserve">江苏庄恒工程咨询监理有限公司  </w:t>
      </w:r>
    </w:p>
    <w:p w14:paraId="789EA3DE">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auto"/>
          <w:sz w:val="28"/>
          <w:szCs w:val="28"/>
          <w:highlight w:val="none"/>
          <w:u w:val="none"/>
        </w:rPr>
      </w:pPr>
      <w:r>
        <w:rPr>
          <w:rFonts w:hint="eastAsia" w:ascii="仿宋" w:hAnsi="仿宋" w:eastAsia="仿宋" w:cs="仿宋"/>
          <w:color w:val="auto"/>
          <w:sz w:val="28"/>
          <w:szCs w:val="28"/>
          <w:highlight w:val="none"/>
          <w:u w:val="none"/>
        </w:rPr>
        <w:t>甲方委托的职权：对工程质量、施工进度、合同、安全生产进行全方位的管理和监督；审核和核定与本工程相关的技术变更、工程量签证，甲方认可前的工程形象进度款的审核。</w:t>
      </w:r>
    </w:p>
    <w:p w14:paraId="6F6ACE91">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auto"/>
          <w:sz w:val="28"/>
          <w:szCs w:val="28"/>
          <w:highlight w:val="none"/>
          <w:u w:val="single"/>
        </w:rPr>
      </w:pPr>
      <w:r>
        <w:rPr>
          <w:rFonts w:hint="eastAsia" w:ascii="仿宋" w:hAnsi="仿宋" w:eastAsia="仿宋" w:cs="仿宋"/>
          <w:color w:val="auto"/>
          <w:sz w:val="28"/>
          <w:szCs w:val="28"/>
          <w:highlight w:val="none"/>
          <w:u w:val="none"/>
        </w:rPr>
        <w:t>需要取得甲方批准才能行使的职权：</w:t>
      </w:r>
      <w:r>
        <w:rPr>
          <w:rFonts w:hint="eastAsia" w:ascii="仿宋" w:hAnsi="仿宋" w:eastAsia="仿宋" w:cs="仿宋"/>
          <w:color w:val="auto"/>
          <w:sz w:val="28"/>
          <w:szCs w:val="28"/>
          <w:highlight w:val="none"/>
          <w:u w:val="single"/>
        </w:rPr>
        <w:t xml:space="preserve">    /     </w:t>
      </w:r>
    </w:p>
    <w:p w14:paraId="590C1E72">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auto"/>
          <w:sz w:val="28"/>
          <w:szCs w:val="28"/>
          <w:highlight w:val="none"/>
          <w:u w:val="none"/>
        </w:rPr>
      </w:pPr>
      <w:r>
        <w:rPr>
          <w:rFonts w:hint="eastAsia" w:ascii="仿宋" w:hAnsi="仿宋" w:eastAsia="仿宋" w:cs="仿宋"/>
          <w:color w:val="auto"/>
          <w:sz w:val="28"/>
          <w:szCs w:val="28"/>
          <w:highlight w:val="none"/>
          <w:u w:val="none"/>
        </w:rPr>
        <w:t>2、甲方派驻的工程师</w:t>
      </w:r>
    </w:p>
    <w:p w14:paraId="0E0E8C26">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default" w:ascii="仿宋" w:hAnsi="仿宋" w:eastAsia="仿宋" w:cs="仿宋"/>
          <w:color w:val="auto"/>
          <w:sz w:val="28"/>
          <w:szCs w:val="28"/>
          <w:highlight w:val="none"/>
          <w:u w:val="none"/>
          <w:lang w:val="en-US" w:eastAsia="zh-CN"/>
        </w:rPr>
      </w:pPr>
      <w:r>
        <w:rPr>
          <w:rFonts w:hint="eastAsia" w:ascii="仿宋" w:hAnsi="仿宋" w:eastAsia="仿宋" w:cs="仿宋"/>
          <w:color w:val="auto"/>
          <w:sz w:val="28"/>
          <w:szCs w:val="28"/>
          <w:highlight w:val="none"/>
          <w:u w:val="none"/>
        </w:rPr>
        <w:t>姓名：</w:t>
      </w:r>
      <w:r>
        <w:rPr>
          <w:rFonts w:hint="eastAsia" w:ascii="仿宋" w:hAnsi="仿宋" w:eastAsia="仿宋" w:cs="仿宋"/>
          <w:color w:val="auto"/>
          <w:sz w:val="28"/>
          <w:szCs w:val="28"/>
          <w:highlight w:val="none"/>
          <w:u w:val="single"/>
          <w:lang w:val="en-US" w:eastAsia="zh-CN"/>
        </w:rPr>
        <w:t xml:space="preserve"> 张佑文   </w:t>
      </w:r>
      <w:r>
        <w:rPr>
          <w:rFonts w:hint="eastAsia" w:ascii="仿宋" w:hAnsi="仿宋" w:eastAsia="仿宋" w:cs="仿宋"/>
          <w:color w:val="auto"/>
          <w:sz w:val="28"/>
          <w:szCs w:val="28"/>
          <w:highlight w:val="none"/>
          <w:u w:val="none"/>
        </w:rPr>
        <w:t>职务：</w:t>
      </w:r>
      <w:r>
        <w:rPr>
          <w:rFonts w:hint="eastAsia" w:ascii="仿宋" w:hAnsi="仿宋" w:eastAsia="仿宋" w:cs="仿宋"/>
          <w:color w:val="auto"/>
          <w:sz w:val="28"/>
          <w:szCs w:val="28"/>
          <w:highlight w:val="none"/>
          <w:u w:val="single"/>
          <w:lang w:val="en-US" w:eastAsia="zh-CN"/>
        </w:rPr>
        <w:t xml:space="preserve">  业主代表  </w:t>
      </w:r>
    </w:p>
    <w:p w14:paraId="452A02DF">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auto"/>
          <w:sz w:val="28"/>
          <w:szCs w:val="28"/>
          <w:highlight w:val="none"/>
          <w:u w:val="none"/>
        </w:rPr>
      </w:pPr>
      <w:r>
        <w:rPr>
          <w:rFonts w:hint="eastAsia" w:ascii="仿宋" w:hAnsi="仿宋" w:eastAsia="仿宋" w:cs="仿宋"/>
          <w:color w:val="auto"/>
          <w:sz w:val="28"/>
          <w:szCs w:val="28"/>
          <w:highlight w:val="none"/>
          <w:u w:val="none"/>
        </w:rPr>
        <w:t>职权：</w:t>
      </w:r>
      <w:r>
        <w:rPr>
          <w:rFonts w:hint="eastAsia" w:ascii="仿宋" w:hAnsi="仿宋" w:eastAsia="仿宋" w:cs="仿宋"/>
          <w:color w:val="auto"/>
          <w:sz w:val="28"/>
          <w:szCs w:val="28"/>
          <w:highlight w:val="none"/>
          <w:u w:val="single"/>
        </w:rPr>
        <w:t>对工程质量、施工进度、合同、安全生产进行管理和监督；核定与本工程相关的工程变更、工程量签证确认及工程形象进度款项的最终审核拨付</w:t>
      </w:r>
      <w:r>
        <w:rPr>
          <w:rFonts w:hint="eastAsia" w:ascii="仿宋" w:hAnsi="仿宋" w:eastAsia="仿宋" w:cs="仿宋"/>
          <w:color w:val="auto"/>
          <w:sz w:val="28"/>
          <w:szCs w:val="28"/>
          <w:highlight w:val="none"/>
          <w:u w:val="single"/>
          <w:lang w:val="zh-CN"/>
        </w:rPr>
        <w:t>工程款</w:t>
      </w:r>
      <w:r>
        <w:rPr>
          <w:rFonts w:hint="eastAsia" w:ascii="仿宋" w:hAnsi="仿宋" w:eastAsia="仿宋" w:cs="仿宋"/>
          <w:color w:val="auto"/>
          <w:sz w:val="28"/>
          <w:szCs w:val="28"/>
          <w:highlight w:val="none"/>
          <w:u w:val="none"/>
        </w:rPr>
        <w:t>。</w:t>
      </w:r>
    </w:p>
    <w:p w14:paraId="4CC65CBF">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auto"/>
          <w:sz w:val="28"/>
          <w:szCs w:val="28"/>
          <w:highlight w:val="none"/>
          <w:u w:val="none"/>
        </w:rPr>
      </w:pPr>
      <w:r>
        <w:rPr>
          <w:rFonts w:hint="eastAsia" w:ascii="仿宋" w:hAnsi="仿宋" w:eastAsia="仿宋" w:cs="仿宋"/>
          <w:color w:val="auto"/>
          <w:sz w:val="28"/>
          <w:szCs w:val="28"/>
          <w:highlight w:val="none"/>
          <w:u w:val="none"/>
        </w:rPr>
        <w:t>3、项目经理</w:t>
      </w:r>
    </w:p>
    <w:p w14:paraId="63B4A11F">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auto"/>
          <w:sz w:val="28"/>
          <w:szCs w:val="28"/>
          <w:highlight w:val="none"/>
          <w:u w:val="none"/>
        </w:rPr>
      </w:pPr>
      <w:r>
        <w:rPr>
          <w:rFonts w:hint="eastAsia" w:ascii="仿宋" w:hAnsi="仿宋" w:eastAsia="仿宋" w:cs="仿宋"/>
          <w:color w:val="auto"/>
          <w:sz w:val="28"/>
          <w:szCs w:val="28"/>
          <w:highlight w:val="none"/>
          <w:u w:val="none"/>
        </w:rPr>
        <w:t>姓名：</w:t>
      </w:r>
      <w:r>
        <w:rPr>
          <w:rFonts w:hint="eastAsia" w:ascii="仿宋" w:hAnsi="仿宋" w:eastAsia="仿宋" w:cs="仿宋"/>
          <w:color w:val="auto"/>
          <w:sz w:val="28"/>
          <w:szCs w:val="28"/>
          <w:highlight w:val="none"/>
          <w:u w:val="single"/>
          <w:lang w:val="en-US" w:eastAsia="zh-CN"/>
        </w:rPr>
        <w:t xml:space="preserve">  李娟  </w:t>
      </w:r>
      <w:r>
        <w:rPr>
          <w:rFonts w:hint="eastAsia" w:ascii="仿宋" w:hAnsi="仿宋" w:eastAsia="仿宋" w:cs="仿宋"/>
          <w:color w:val="auto"/>
          <w:sz w:val="28"/>
          <w:szCs w:val="28"/>
          <w:highlight w:val="none"/>
          <w:u w:val="none"/>
        </w:rPr>
        <w:t>职务：</w:t>
      </w:r>
      <w:r>
        <w:rPr>
          <w:rFonts w:hint="eastAsia" w:ascii="仿宋" w:hAnsi="仿宋" w:eastAsia="仿宋" w:cs="仿宋"/>
          <w:color w:val="auto"/>
          <w:sz w:val="28"/>
          <w:szCs w:val="28"/>
          <w:highlight w:val="none"/>
          <w:u w:val="single"/>
          <w:lang w:val="en-US" w:eastAsia="zh-CN"/>
        </w:rPr>
        <w:t xml:space="preserve">  项目经理  </w:t>
      </w:r>
      <w:r>
        <w:rPr>
          <w:rFonts w:hint="eastAsia" w:ascii="仿宋" w:hAnsi="仿宋" w:eastAsia="仿宋" w:cs="仿宋"/>
          <w:color w:val="auto"/>
          <w:sz w:val="28"/>
          <w:szCs w:val="28"/>
          <w:highlight w:val="none"/>
          <w:u w:val="none"/>
        </w:rPr>
        <w:t>。</w:t>
      </w:r>
    </w:p>
    <w:p w14:paraId="3F79C6E5">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auto"/>
          <w:sz w:val="28"/>
          <w:szCs w:val="28"/>
          <w:highlight w:val="none"/>
          <w:u w:val="none"/>
        </w:rPr>
      </w:pPr>
      <w:r>
        <w:rPr>
          <w:rFonts w:hint="eastAsia" w:ascii="仿宋" w:hAnsi="仿宋" w:eastAsia="仿宋" w:cs="仿宋"/>
          <w:color w:val="auto"/>
          <w:sz w:val="28"/>
          <w:szCs w:val="28"/>
          <w:highlight w:val="none"/>
          <w:u w:val="none"/>
        </w:rPr>
        <w:t>本工程项目经理及施工管理人员应与中标确定的相一致。如乙方因特殊原因在施工中更换项目经理及施工管理人员的须征得甲方同意，且须经原审批机关备案后才能更换。更换的人员应具备相应施工资质，并不低于原有的项目经理资质。</w:t>
      </w:r>
    </w:p>
    <w:p w14:paraId="230C8E7A">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auto"/>
          <w:sz w:val="28"/>
          <w:szCs w:val="28"/>
          <w:highlight w:val="none"/>
          <w:u w:val="none"/>
        </w:rPr>
      </w:pPr>
      <w:r>
        <w:rPr>
          <w:rFonts w:hint="eastAsia" w:ascii="仿宋" w:hAnsi="仿宋" w:eastAsia="仿宋" w:cs="仿宋"/>
          <w:color w:val="auto"/>
          <w:sz w:val="28"/>
          <w:szCs w:val="28"/>
          <w:highlight w:val="none"/>
          <w:u w:val="none"/>
        </w:rPr>
        <w:t>4、甲方工作</w:t>
      </w:r>
    </w:p>
    <w:p w14:paraId="2524421A">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auto"/>
          <w:sz w:val="28"/>
          <w:szCs w:val="28"/>
          <w:highlight w:val="none"/>
          <w:u w:val="none"/>
        </w:rPr>
      </w:pPr>
      <w:r>
        <w:rPr>
          <w:rFonts w:hint="eastAsia" w:ascii="仿宋" w:hAnsi="仿宋" w:eastAsia="仿宋" w:cs="仿宋"/>
          <w:color w:val="auto"/>
          <w:sz w:val="28"/>
          <w:szCs w:val="28"/>
          <w:highlight w:val="none"/>
          <w:u w:val="none"/>
          <w:lang w:val="en-US" w:eastAsia="zh-CN"/>
        </w:rPr>
        <w:t>4.1</w:t>
      </w:r>
      <w:r>
        <w:rPr>
          <w:rFonts w:hint="eastAsia" w:ascii="仿宋" w:hAnsi="仿宋" w:eastAsia="仿宋" w:cs="仿宋"/>
          <w:color w:val="auto"/>
          <w:sz w:val="28"/>
          <w:szCs w:val="28"/>
          <w:highlight w:val="none"/>
          <w:u w:val="none"/>
        </w:rPr>
        <w:t>甲方应按约定的时间和要求完成以下工作：</w:t>
      </w:r>
    </w:p>
    <w:p w14:paraId="71645424">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auto"/>
          <w:sz w:val="28"/>
          <w:szCs w:val="28"/>
          <w:highlight w:val="none"/>
          <w:u w:val="none"/>
        </w:rPr>
      </w:pPr>
      <w:r>
        <w:rPr>
          <w:rFonts w:hint="eastAsia" w:ascii="仿宋" w:hAnsi="仿宋" w:eastAsia="仿宋" w:cs="仿宋"/>
          <w:color w:val="auto"/>
          <w:sz w:val="28"/>
          <w:szCs w:val="28"/>
          <w:highlight w:val="none"/>
          <w:u w:val="none"/>
        </w:rPr>
        <w:t>（1）施工场地具备施工条件的要求及完成的时间：</w:t>
      </w:r>
      <w:r>
        <w:rPr>
          <w:rFonts w:hint="eastAsia" w:ascii="仿宋" w:hAnsi="仿宋" w:eastAsia="仿宋" w:cs="仿宋"/>
          <w:color w:val="auto"/>
          <w:sz w:val="28"/>
          <w:szCs w:val="28"/>
          <w:highlight w:val="none"/>
          <w:u w:val="single"/>
        </w:rPr>
        <w:t>已具备</w:t>
      </w:r>
      <w:r>
        <w:rPr>
          <w:rFonts w:hint="eastAsia" w:ascii="仿宋" w:hAnsi="仿宋" w:eastAsia="仿宋" w:cs="仿宋"/>
          <w:color w:val="auto"/>
          <w:sz w:val="28"/>
          <w:szCs w:val="28"/>
          <w:highlight w:val="none"/>
          <w:u w:val="none"/>
        </w:rPr>
        <w:t>。</w:t>
      </w:r>
    </w:p>
    <w:p w14:paraId="0C4F8D07">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auto"/>
          <w:sz w:val="28"/>
          <w:szCs w:val="28"/>
          <w:highlight w:val="none"/>
          <w:u w:val="single"/>
        </w:rPr>
      </w:pPr>
      <w:r>
        <w:rPr>
          <w:rFonts w:hint="eastAsia" w:ascii="仿宋" w:hAnsi="仿宋" w:eastAsia="仿宋" w:cs="仿宋"/>
          <w:color w:val="auto"/>
          <w:sz w:val="28"/>
          <w:szCs w:val="28"/>
          <w:highlight w:val="none"/>
          <w:u w:val="none"/>
        </w:rPr>
        <w:t>（2）将施工所需的水、电、电讯线路接至施工场地的时间、地点和供应要求：</w:t>
      </w:r>
      <w:r>
        <w:rPr>
          <w:rFonts w:hint="eastAsia" w:ascii="仿宋" w:hAnsi="仿宋" w:eastAsia="仿宋" w:cs="仿宋"/>
          <w:color w:val="auto"/>
          <w:sz w:val="28"/>
          <w:szCs w:val="28"/>
          <w:highlight w:val="none"/>
          <w:u w:val="single"/>
        </w:rPr>
        <w:t>施工用水电现场已具备。水、电装表按实计量，费用乙方自理（单价按同期供水、供电部门的收费价格按月交付给甲方或在竣工结算时扣减）；电讯设施由乙方自行解决；乙方负责保管甲方移交的水电线路及设备，费用由乙方承担；乙方负责将水电线路接至施工时所需的地点，相关材料及人工费用由乙方承担。</w:t>
      </w:r>
    </w:p>
    <w:p w14:paraId="1130F614">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auto"/>
          <w:sz w:val="28"/>
          <w:szCs w:val="28"/>
          <w:highlight w:val="none"/>
          <w:u w:val="none"/>
        </w:rPr>
      </w:pPr>
      <w:r>
        <w:rPr>
          <w:rFonts w:hint="eastAsia" w:ascii="仿宋" w:hAnsi="仿宋" w:eastAsia="仿宋" w:cs="仿宋"/>
          <w:color w:val="auto"/>
          <w:sz w:val="28"/>
          <w:szCs w:val="28"/>
          <w:highlight w:val="none"/>
          <w:u w:val="none"/>
        </w:rPr>
        <w:t>（3）施工场地与公共道路的通道开通时间和要求：</w:t>
      </w:r>
      <w:r>
        <w:rPr>
          <w:rFonts w:hint="eastAsia" w:ascii="仿宋" w:hAnsi="仿宋" w:eastAsia="仿宋" w:cs="仿宋"/>
          <w:color w:val="auto"/>
          <w:sz w:val="28"/>
          <w:szCs w:val="28"/>
          <w:highlight w:val="none"/>
          <w:u w:val="single"/>
        </w:rPr>
        <w:t>/</w:t>
      </w:r>
      <w:r>
        <w:rPr>
          <w:rFonts w:hint="eastAsia" w:ascii="仿宋" w:hAnsi="仿宋" w:eastAsia="仿宋" w:cs="仿宋"/>
          <w:color w:val="auto"/>
          <w:sz w:val="28"/>
          <w:szCs w:val="28"/>
          <w:highlight w:val="none"/>
          <w:u w:val="none"/>
        </w:rPr>
        <w:t>。</w:t>
      </w:r>
    </w:p>
    <w:p w14:paraId="3C271CD0">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auto"/>
          <w:sz w:val="28"/>
          <w:szCs w:val="28"/>
          <w:highlight w:val="none"/>
          <w:u w:val="none"/>
        </w:rPr>
      </w:pPr>
      <w:r>
        <w:rPr>
          <w:rFonts w:hint="eastAsia" w:ascii="仿宋" w:hAnsi="仿宋" w:eastAsia="仿宋" w:cs="仿宋"/>
          <w:color w:val="auto"/>
          <w:sz w:val="28"/>
          <w:szCs w:val="28"/>
          <w:highlight w:val="none"/>
          <w:u w:val="none"/>
        </w:rPr>
        <w:t>（4）工程地质和地下管线资料的提供时间：</w:t>
      </w:r>
      <w:r>
        <w:rPr>
          <w:rFonts w:hint="eastAsia" w:ascii="仿宋" w:hAnsi="仿宋" w:eastAsia="仿宋" w:cs="仿宋"/>
          <w:color w:val="auto"/>
          <w:sz w:val="28"/>
          <w:szCs w:val="28"/>
          <w:highlight w:val="none"/>
          <w:u w:val="single"/>
        </w:rPr>
        <w:t>/</w:t>
      </w:r>
      <w:r>
        <w:rPr>
          <w:rFonts w:hint="eastAsia" w:ascii="仿宋" w:hAnsi="仿宋" w:eastAsia="仿宋" w:cs="仿宋"/>
          <w:color w:val="auto"/>
          <w:sz w:val="28"/>
          <w:szCs w:val="28"/>
          <w:highlight w:val="none"/>
          <w:u w:val="none"/>
        </w:rPr>
        <w:t>。</w:t>
      </w:r>
    </w:p>
    <w:p w14:paraId="30F10F37">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auto"/>
          <w:sz w:val="28"/>
          <w:szCs w:val="28"/>
          <w:highlight w:val="none"/>
          <w:u w:val="none"/>
        </w:rPr>
      </w:pPr>
      <w:r>
        <w:rPr>
          <w:rFonts w:hint="eastAsia" w:ascii="仿宋" w:hAnsi="仿宋" w:eastAsia="仿宋" w:cs="仿宋"/>
          <w:color w:val="auto"/>
          <w:sz w:val="28"/>
          <w:szCs w:val="28"/>
          <w:highlight w:val="none"/>
          <w:u w:val="none"/>
        </w:rPr>
        <w:t>（5）水准点与坐标控制点</w:t>
      </w:r>
      <w:r>
        <w:rPr>
          <w:rFonts w:hint="eastAsia" w:ascii="仿宋" w:hAnsi="仿宋" w:eastAsia="仿宋" w:cs="仿宋"/>
          <w:color w:val="auto"/>
          <w:sz w:val="28"/>
          <w:szCs w:val="28"/>
          <w:highlight w:val="none"/>
          <w:u w:val="none"/>
          <w:lang w:eastAsia="zh-CN"/>
        </w:rPr>
        <w:t>校验</w:t>
      </w:r>
      <w:r>
        <w:rPr>
          <w:rFonts w:hint="eastAsia" w:ascii="仿宋" w:hAnsi="仿宋" w:eastAsia="仿宋" w:cs="仿宋"/>
          <w:color w:val="auto"/>
          <w:sz w:val="28"/>
          <w:szCs w:val="28"/>
          <w:highlight w:val="none"/>
          <w:u w:val="none"/>
        </w:rPr>
        <w:t>要求：</w:t>
      </w:r>
      <w:r>
        <w:rPr>
          <w:rFonts w:hint="eastAsia" w:ascii="仿宋" w:hAnsi="仿宋" w:eastAsia="仿宋" w:cs="仿宋"/>
          <w:color w:val="auto"/>
          <w:sz w:val="28"/>
          <w:szCs w:val="28"/>
          <w:highlight w:val="none"/>
          <w:u w:val="single"/>
        </w:rPr>
        <w:t>/</w:t>
      </w:r>
      <w:r>
        <w:rPr>
          <w:rFonts w:hint="eastAsia" w:ascii="仿宋" w:hAnsi="仿宋" w:eastAsia="仿宋" w:cs="仿宋"/>
          <w:color w:val="auto"/>
          <w:sz w:val="28"/>
          <w:szCs w:val="28"/>
          <w:highlight w:val="none"/>
          <w:u w:val="none"/>
        </w:rPr>
        <w:t>。</w:t>
      </w:r>
    </w:p>
    <w:p w14:paraId="1D497DAE">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auto"/>
          <w:sz w:val="28"/>
          <w:szCs w:val="28"/>
          <w:highlight w:val="none"/>
          <w:u w:val="none"/>
        </w:rPr>
      </w:pPr>
      <w:r>
        <w:rPr>
          <w:rFonts w:hint="eastAsia" w:ascii="仿宋" w:hAnsi="仿宋" w:eastAsia="仿宋" w:cs="仿宋"/>
          <w:color w:val="auto"/>
          <w:sz w:val="28"/>
          <w:szCs w:val="28"/>
          <w:highlight w:val="none"/>
          <w:u w:val="none"/>
        </w:rPr>
        <w:t>（6）图纸会审或设计交底时间：</w:t>
      </w:r>
      <w:r>
        <w:rPr>
          <w:rFonts w:hint="eastAsia" w:ascii="仿宋" w:hAnsi="仿宋" w:eastAsia="仿宋" w:cs="仿宋"/>
          <w:color w:val="auto"/>
          <w:sz w:val="28"/>
          <w:szCs w:val="28"/>
          <w:highlight w:val="none"/>
          <w:u w:val="single"/>
        </w:rPr>
        <w:t>/</w:t>
      </w:r>
      <w:r>
        <w:rPr>
          <w:rFonts w:hint="eastAsia" w:ascii="仿宋" w:hAnsi="仿宋" w:eastAsia="仿宋" w:cs="仿宋"/>
          <w:color w:val="auto"/>
          <w:sz w:val="28"/>
          <w:szCs w:val="28"/>
          <w:highlight w:val="none"/>
          <w:u w:val="none"/>
        </w:rPr>
        <w:t>。</w:t>
      </w:r>
    </w:p>
    <w:p w14:paraId="45C77C8B">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auto"/>
          <w:sz w:val="28"/>
          <w:szCs w:val="28"/>
          <w:highlight w:val="none"/>
          <w:u w:val="none"/>
        </w:rPr>
      </w:pPr>
      <w:r>
        <w:rPr>
          <w:rFonts w:hint="eastAsia" w:ascii="仿宋" w:hAnsi="仿宋" w:eastAsia="仿宋" w:cs="仿宋"/>
          <w:color w:val="auto"/>
          <w:sz w:val="28"/>
          <w:szCs w:val="28"/>
          <w:highlight w:val="none"/>
          <w:u w:val="none"/>
        </w:rPr>
        <w:t>5、乙方工作</w:t>
      </w:r>
    </w:p>
    <w:p w14:paraId="27B89202">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auto"/>
          <w:sz w:val="28"/>
          <w:szCs w:val="28"/>
          <w:highlight w:val="none"/>
          <w:u w:val="none"/>
        </w:rPr>
      </w:pPr>
      <w:r>
        <w:rPr>
          <w:rFonts w:hint="eastAsia" w:ascii="仿宋" w:hAnsi="仿宋" w:eastAsia="仿宋" w:cs="仿宋"/>
          <w:color w:val="auto"/>
          <w:sz w:val="28"/>
          <w:szCs w:val="28"/>
          <w:highlight w:val="none"/>
          <w:u w:val="none"/>
        </w:rPr>
        <w:t>5</w:t>
      </w:r>
      <w:r>
        <w:rPr>
          <w:rFonts w:hint="eastAsia" w:ascii="仿宋" w:hAnsi="仿宋" w:eastAsia="仿宋" w:cs="仿宋"/>
          <w:color w:val="auto"/>
          <w:sz w:val="28"/>
          <w:szCs w:val="28"/>
          <w:highlight w:val="none"/>
          <w:u w:val="none"/>
          <w:lang w:val="en-US" w:eastAsia="zh-CN"/>
        </w:rPr>
        <w:t>.1</w:t>
      </w:r>
      <w:r>
        <w:rPr>
          <w:rFonts w:hint="eastAsia" w:ascii="仿宋" w:hAnsi="仿宋" w:eastAsia="仿宋" w:cs="仿宋"/>
          <w:color w:val="auto"/>
          <w:sz w:val="28"/>
          <w:szCs w:val="28"/>
          <w:highlight w:val="none"/>
          <w:u w:val="none"/>
        </w:rPr>
        <w:t>乙方应按约定时间和要求，完成以下工作：</w:t>
      </w:r>
    </w:p>
    <w:p w14:paraId="20DC04F5">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auto"/>
          <w:sz w:val="28"/>
          <w:szCs w:val="28"/>
          <w:highlight w:val="none"/>
          <w:u w:val="single"/>
        </w:rPr>
      </w:pPr>
      <w:r>
        <w:rPr>
          <w:rFonts w:hint="eastAsia" w:ascii="仿宋" w:hAnsi="仿宋" w:eastAsia="仿宋" w:cs="仿宋"/>
          <w:color w:val="auto"/>
          <w:sz w:val="28"/>
          <w:szCs w:val="28"/>
          <w:highlight w:val="none"/>
          <w:u w:val="none"/>
        </w:rPr>
        <w:t>（1）</w:t>
      </w:r>
      <w:r>
        <w:rPr>
          <w:rFonts w:hint="eastAsia" w:ascii="仿宋" w:hAnsi="仿宋" w:eastAsia="仿宋" w:cs="仿宋"/>
          <w:color w:val="auto"/>
          <w:sz w:val="28"/>
          <w:szCs w:val="28"/>
          <w:highlight w:val="none"/>
          <w:u w:val="single"/>
        </w:rPr>
        <w:t>应提供计划、报表的名称及完成时间：开工前五天提供施工总进度计划、施工组织设计；每月25日前提交本月工程进度表及下月进度计划。</w:t>
      </w:r>
    </w:p>
    <w:p w14:paraId="0FEA86B8">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auto"/>
          <w:sz w:val="28"/>
          <w:szCs w:val="28"/>
          <w:highlight w:val="none"/>
          <w:u w:val="single"/>
        </w:rPr>
      </w:pPr>
      <w:r>
        <w:rPr>
          <w:rFonts w:hint="eastAsia" w:ascii="仿宋" w:hAnsi="仿宋" w:eastAsia="仿宋" w:cs="仿宋"/>
          <w:color w:val="auto"/>
          <w:sz w:val="28"/>
          <w:szCs w:val="28"/>
          <w:highlight w:val="none"/>
          <w:u w:val="none"/>
        </w:rPr>
        <w:t>（2）</w:t>
      </w:r>
      <w:r>
        <w:rPr>
          <w:rFonts w:hint="eastAsia" w:ascii="仿宋" w:hAnsi="仿宋" w:eastAsia="仿宋" w:cs="仿宋"/>
          <w:color w:val="auto"/>
          <w:sz w:val="28"/>
          <w:szCs w:val="28"/>
          <w:highlight w:val="none"/>
          <w:u w:val="single"/>
        </w:rPr>
        <w:t>承担施工安全保卫工作及施工照明、现场用水用电的责任和要求：均由乙方承担、负责。</w:t>
      </w:r>
    </w:p>
    <w:p w14:paraId="3063080C">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auto"/>
          <w:sz w:val="28"/>
          <w:szCs w:val="28"/>
          <w:highlight w:val="none"/>
          <w:u w:val="single"/>
        </w:rPr>
      </w:pPr>
      <w:r>
        <w:rPr>
          <w:rFonts w:hint="eastAsia" w:ascii="仿宋" w:hAnsi="仿宋" w:eastAsia="仿宋" w:cs="仿宋"/>
          <w:color w:val="auto"/>
          <w:sz w:val="28"/>
          <w:szCs w:val="28"/>
          <w:highlight w:val="none"/>
          <w:u w:val="none"/>
        </w:rPr>
        <w:t>（3）</w:t>
      </w:r>
      <w:r>
        <w:rPr>
          <w:rFonts w:hint="eastAsia" w:ascii="仿宋" w:hAnsi="仿宋" w:eastAsia="仿宋" w:cs="仿宋"/>
          <w:color w:val="auto"/>
          <w:sz w:val="28"/>
          <w:szCs w:val="28"/>
          <w:highlight w:val="none"/>
          <w:u w:val="single"/>
        </w:rPr>
        <w:t>需乙方办理的有关施工场地交通、环卫和施工噪声管理等手续：均由乙方负责办理。</w:t>
      </w:r>
    </w:p>
    <w:p w14:paraId="288730A2">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auto"/>
          <w:sz w:val="28"/>
          <w:szCs w:val="28"/>
          <w:highlight w:val="none"/>
          <w:u w:val="single"/>
        </w:rPr>
      </w:pPr>
      <w:r>
        <w:rPr>
          <w:rFonts w:hint="eastAsia" w:ascii="仿宋" w:hAnsi="仿宋" w:eastAsia="仿宋" w:cs="仿宋"/>
          <w:color w:val="auto"/>
          <w:sz w:val="28"/>
          <w:szCs w:val="28"/>
          <w:highlight w:val="none"/>
          <w:u w:val="none"/>
        </w:rPr>
        <w:t>（4）</w:t>
      </w:r>
      <w:r>
        <w:rPr>
          <w:rFonts w:hint="eastAsia" w:ascii="仿宋" w:hAnsi="仿宋" w:eastAsia="仿宋" w:cs="仿宋"/>
          <w:color w:val="auto"/>
          <w:sz w:val="28"/>
          <w:szCs w:val="28"/>
          <w:highlight w:val="none"/>
          <w:u w:val="single"/>
        </w:rPr>
        <w:t>已完工程成品保护的特殊要求及费用承但：在竣工验收合格前由乙方负责承担保管责任，费用乙方自理。</w:t>
      </w:r>
    </w:p>
    <w:p w14:paraId="1E49419B">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auto"/>
          <w:sz w:val="28"/>
          <w:szCs w:val="28"/>
          <w:highlight w:val="none"/>
          <w:u w:val="single"/>
        </w:rPr>
      </w:pPr>
      <w:r>
        <w:rPr>
          <w:rFonts w:hint="eastAsia" w:ascii="仿宋" w:hAnsi="仿宋" w:eastAsia="仿宋" w:cs="仿宋"/>
          <w:color w:val="auto"/>
          <w:sz w:val="28"/>
          <w:szCs w:val="28"/>
          <w:highlight w:val="none"/>
          <w:u w:val="none"/>
        </w:rPr>
        <w:t>（5）</w:t>
      </w:r>
      <w:r>
        <w:rPr>
          <w:rFonts w:hint="eastAsia" w:ascii="仿宋" w:hAnsi="仿宋" w:eastAsia="仿宋" w:cs="仿宋"/>
          <w:color w:val="auto"/>
          <w:sz w:val="28"/>
          <w:szCs w:val="28"/>
          <w:highlight w:val="none"/>
          <w:u w:val="single"/>
        </w:rPr>
        <w:t>施工场地周围地下管线和邻近建筑物、建筑物（含文物保护建筑）、古树名木的保护要求及费用承担：乙方按要求做好施工场地周围地下管线、邻近建筑物（含文物保护建筑）、</w:t>
      </w:r>
      <w:r>
        <w:rPr>
          <w:rFonts w:hint="eastAsia" w:ascii="仿宋" w:hAnsi="仿宋" w:eastAsia="仿宋" w:cs="仿宋"/>
          <w:color w:val="auto"/>
          <w:sz w:val="28"/>
          <w:szCs w:val="28"/>
          <w:highlight w:val="none"/>
          <w:u w:val="single"/>
          <w:lang w:eastAsia="zh-CN"/>
        </w:rPr>
        <w:t>古树名木保护</w:t>
      </w:r>
      <w:r>
        <w:rPr>
          <w:rFonts w:hint="eastAsia" w:ascii="仿宋" w:hAnsi="仿宋" w:eastAsia="仿宋" w:cs="仿宋"/>
          <w:color w:val="auto"/>
          <w:sz w:val="28"/>
          <w:szCs w:val="28"/>
          <w:highlight w:val="none"/>
          <w:u w:val="single"/>
        </w:rPr>
        <w:t>工作，费用原则由乙方承担。</w:t>
      </w:r>
    </w:p>
    <w:p w14:paraId="5E3589D3">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auto"/>
          <w:sz w:val="28"/>
          <w:szCs w:val="28"/>
          <w:highlight w:val="none"/>
          <w:u w:val="single"/>
        </w:rPr>
      </w:pPr>
      <w:r>
        <w:rPr>
          <w:rFonts w:hint="eastAsia" w:ascii="仿宋" w:hAnsi="仿宋" w:eastAsia="仿宋" w:cs="仿宋"/>
          <w:color w:val="auto"/>
          <w:sz w:val="28"/>
          <w:szCs w:val="28"/>
          <w:highlight w:val="none"/>
          <w:u w:val="none"/>
        </w:rPr>
        <w:t>（6）</w:t>
      </w:r>
      <w:r>
        <w:rPr>
          <w:rFonts w:hint="eastAsia" w:ascii="仿宋" w:hAnsi="仿宋" w:eastAsia="仿宋" w:cs="仿宋"/>
          <w:color w:val="auto"/>
          <w:sz w:val="28"/>
          <w:szCs w:val="28"/>
          <w:highlight w:val="none"/>
          <w:u w:val="single"/>
        </w:rPr>
        <w:t>施工现场清洁卫生的要求：达到政府规定的文明施工要求，费用包含在乙方报价包干</w:t>
      </w:r>
      <w:r>
        <w:rPr>
          <w:rFonts w:hint="eastAsia" w:ascii="仿宋" w:hAnsi="仿宋" w:eastAsia="仿宋" w:cs="仿宋"/>
          <w:color w:val="auto"/>
          <w:sz w:val="28"/>
          <w:szCs w:val="28"/>
          <w:highlight w:val="none"/>
          <w:u w:val="single"/>
          <w:lang w:eastAsia="zh-CN"/>
        </w:rPr>
        <w:t>采取</w:t>
      </w:r>
      <w:r>
        <w:rPr>
          <w:rFonts w:hint="eastAsia" w:ascii="仿宋" w:hAnsi="仿宋" w:eastAsia="仿宋" w:cs="仿宋"/>
          <w:color w:val="auto"/>
          <w:sz w:val="28"/>
          <w:szCs w:val="28"/>
          <w:highlight w:val="none"/>
          <w:u w:val="single"/>
        </w:rPr>
        <w:t>的工程施工措施费用中。</w:t>
      </w:r>
    </w:p>
    <w:p w14:paraId="0579E3F8">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auto"/>
          <w:sz w:val="28"/>
          <w:szCs w:val="28"/>
          <w:highlight w:val="none"/>
          <w:u w:val="single"/>
        </w:rPr>
      </w:pPr>
      <w:r>
        <w:rPr>
          <w:rFonts w:hint="eastAsia" w:ascii="仿宋" w:hAnsi="仿宋" w:eastAsia="仿宋" w:cs="仿宋"/>
          <w:color w:val="auto"/>
          <w:sz w:val="28"/>
          <w:szCs w:val="28"/>
          <w:highlight w:val="none"/>
          <w:u w:val="none"/>
        </w:rPr>
        <w:t>（7）双方约定乙方应做的其它工作</w:t>
      </w:r>
      <w:r>
        <w:rPr>
          <w:rFonts w:hint="eastAsia" w:ascii="仿宋" w:hAnsi="仿宋" w:eastAsia="仿宋" w:cs="仿宋"/>
          <w:color w:val="auto"/>
          <w:sz w:val="28"/>
          <w:szCs w:val="28"/>
          <w:highlight w:val="none"/>
          <w:u w:val="single"/>
        </w:rPr>
        <w:t>：/。</w:t>
      </w:r>
    </w:p>
    <w:p w14:paraId="3187B917">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auto"/>
          <w:sz w:val="28"/>
          <w:szCs w:val="28"/>
          <w:highlight w:val="none"/>
          <w:u w:val="none"/>
        </w:rPr>
      </w:pPr>
      <w:r>
        <w:rPr>
          <w:rFonts w:hint="eastAsia" w:ascii="仿宋" w:hAnsi="仿宋" w:eastAsia="仿宋" w:cs="仿宋"/>
          <w:color w:val="auto"/>
          <w:sz w:val="28"/>
          <w:szCs w:val="28"/>
          <w:highlight w:val="none"/>
          <w:u w:val="none"/>
        </w:rPr>
        <w:t>三、施工组织设计和工期</w:t>
      </w:r>
    </w:p>
    <w:p w14:paraId="46971ABC">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auto"/>
          <w:sz w:val="28"/>
          <w:szCs w:val="28"/>
          <w:highlight w:val="none"/>
          <w:u w:val="none"/>
        </w:rPr>
      </w:pPr>
      <w:r>
        <w:rPr>
          <w:rFonts w:hint="eastAsia" w:ascii="仿宋" w:hAnsi="仿宋" w:eastAsia="仿宋" w:cs="仿宋"/>
          <w:color w:val="auto"/>
          <w:sz w:val="28"/>
          <w:szCs w:val="28"/>
          <w:highlight w:val="none"/>
          <w:u w:val="none"/>
        </w:rPr>
        <w:t>1．进度计划</w:t>
      </w:r>
    </w:p>
    <w:p w14:paraId="2A7D7617">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auto"/>
          <w:sz w:val="28"/>
          <w:szCs w:val="28"/>
          <w:highlight w:val="none"/>
          <w:u w:val="none"/>
        </w:rPr>
      </w:pPr>
      <w:r>
        <w:rPr>
          <w:rFonts w:hint="eastAsia" w:ascii="仿宋" w:hAnsi="仿宋" w:eastAsia="仿宋" w:cs="仿宋"/>
          <w:color w:val="auto"/>
          <w:sz w:val="28"/>
          <w:szCs w:val="28"/>
          <w:highlight w:val="none"/>
          <w:u w:val="none"/>
        </w:rPr>
        <w:t>乙方的施工组织设计（或方案），甲方对其进度计划提出合理修正时，乙方应在签定合同后7日内提供修正的施工组织设计，甲方代表将在3日内批复。</w:t>
      </w:r>
    </w:p>
    <w:p w14:paraId="4404A32D">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auto"/>
          <w:sz w:val="28"/>
          <w:szCs w:val="28"/>
          <w:highlight w:val="none"/>
          <w:u w:val="none"/>
        </w:rPr>
      </w:pPr>
      <w:r>
        <w:rPr>
          <w:rFonts w:hint="eastAsia" w:ascii="仿宋" w:hAnsi="仿宋" w:eastAsia="仿宋" w:cs="仿宋"/>
          <w:color w:val="auto"/>
          <w:sz w:val="28"/>
          <w:szCs w:val="28"/>
          <w:highlight w:val="none"/>
          <w:u w:val="none"/>
        </w:rPr>
        <w:t>2．工程开工</w:t>
      </w:r>
    </w:p>
    <w:p w14:paraId="7A3A0C6D">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auto"/>
          <w:sz w:val="28"/>
          <w:szCs w:val="28"/>
          <w:highlight w:val="none"/>
          <w:u w:val="none"/>
        </w:rPr>
      </w:pPr>
      <w:r>
        <w:rPr>
          <w:rFonts w:hint="eastAsia" w:ascii="仿宋" w:hAnsi="仿宋" w:eastAsia="仿宋" w:cs="仿宋"/>
          <w:color w:val="auto"/>
          <w:sz w:val="28"/>
          <w:szCs w:val="28"/>
          <w:highlight w:val="none"/>
          <w:u w:val="none"/>
        </w:rPr>
        <w:t>乙方收到甲方代表的开工通知后，在</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u w:val="single"/>
          <w:lang w:val="en-US" w:eastAsia="zh-CN"/>
        </w:rPr>
        <w:t xml:space="preserve"> 1</w:t>
      </w:r>
      <w:r>
        <w:rPr>
          <w:rFonts w:hint="eastAsia" w:ascii="仿宋" w:hAnsi="仿宋" w:eastAsia="仿宋" w:cs="仿宋"/>
          <w:color w:val="auto"/>
          <w:sz w:val="28"/>
          <w:szCs w:val="28"/>
          <w:highlight w:val="none"/>
          <w:u w:val="single"/>
        </w:rPr>
        <w:t xml:space="preserve"> 日</w:t>
      </w:r>
      <w:r>
        <w:rPr>
          <w:rFonts w:hint="eastAsia" w:ascii="仿宋" w:hAnsi="仿宋" w:eastAsia="仿宋" w:cs="仿宋"/>
          <w:color w:val="auto"/>
          <w:sz w:val="28"/>
          <w:szCs w:val="28"/>
          <w:highlight w:val="none"/>
          <w:u w:val="none"/>
        </w:rPr>
        <w:t>内开工。</w:t>
      </w:r>
    </w:p>
    <w:p w14:paraId="3D9E3D61">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auto"/>
          <w:sz w:val="28"/>
          <w:szCs w:val="28"/>
          <w:highlight w:val="none"/>
          <w:u w:val="none"/>
        </w:rPr>
      </w:pPr>
      <w:r>
        <w:rPr>
          <w:rFonts w:hint="eastAsia" w:ascii="仿宋" w:hAnsi="仿宋" w:eastAsia="仿宋" w:cs="仿宋"/>
          <w:color w:val="auto"/>
          <w:sz w:val="28"/>
          <w:szCs w:val="28"/>
          <w:highlight w:val="none"/>
          <w:u w:val="none"/>
        </w:rPr>
        <w:t>3．工程工期</w:t>
      </w:r>
    </w:p>
    <w:p w14:paraId="11248585">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auto"/>
          <w:sz w:val="28"/>
          <w:szCs w:val="28"/>
          <w:highlight w:val="none"/>
          <w:u w:val="none"/>
        </w:rPr>
      </w:pPr>
      <w:r>
        <w:rPr>
          <w:rFonts w:hint="eastAsia" w:ascii="仿宋" w:hAnsi="仿宋" w:eastAsia="仿宋" w:cs="仿宋"/>
          <w:color w:val="auto"/>
          <w:sz w:val="28"/>
          <w:szCs w:val="28"/>
          <w:highlight w:val="none"/>
          <w:u w:val="none"/>
        </w:rPr>
        <w:t>合同工期以乙方的中标工期为准。</w:t>
      </w:r>
    </w:p>
    <w:p w14:paraId="32F4D5FF">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auto"/>
          <w:sz w:val="28"/>
          <w:szCs w:val="28"/>
          <w:highlight w:val="none"/>
          <w:u w:val="none"/>
        </w:rPr>
      </w:pPr>
      <w:r>
        <w:rPr>
          <w:rFonts w:hint="eastAsia" w:ascii="仿宋" w:hAnsi="仿宋" w:eastAsia="仿宋" w:cs="仿宋"/>
          <w:color w:val="auto"/>
          <w:sz w:val="28"/>
          <w:szCs w:val="28"/>
          <w:highlight w:val="none"/>
          <w:u w:val="none"/>
        </w:rPr>
        <w:t>4．工程竣工</w:t>
      </w:r>
    </w:p>
    <w:p w14:paraId="78F117AC">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auto"/>
          <w:sz w:val="28"/>
          <w:szCs w:val="28"/>
          <w:highlight w:val="none"/>
          <w:u w:val="none"/>
        </w:rPr>
      </w:pPr>
      <w:r>
        <w:rPr>
          <w:rFonts w:hint="eastAsia" w:ascii="仿宋" w:hAnsi="仿宋" w:eastAsia="仿宋" w:cs="仿宋"/>
          <w:color w:val="auto"/>
          <w:sz w:val="28"/>
          <w:szCs w:val="28"/>
          <w:highlight w:val="none"/>
          <w:u w:val="none"/>
        </w:rPr>
        <w:t>乙方不能按合同约定的时间竣工，乙方应承担违约责任，应向发包人支付工期延误违约金</w:t>
      </w:r>
      <w:r>
        <w:rPr>
          <w:rFonts w:hint="eastAsia" w:ascii="仿宋" w:hAnsi="仿宋" w:eastAsia="仿宋" w:cs="仿宋"/>
          <w:color w:val="auto"/>
          <w:sz w:val="28"/>
          <w:szCs w:val="28"/>
          <w:highlight w:val="none"/>
          <w:u w:val="none"/>
          <w:lang w:val="en-US" w:eastAsia="zh-CN"/>
        </w:rPr>
        <w:t>2</w:t>
      </w:r>
      <w:r>
        <w:rPr>
          <w:rFonts w:hint="eastAsia" w:ascii="仿宋" w:hAnsi="仿宋" w:eastAsia="仿宋" w:cs="仿宋"/>
          <w:color w:val="auto"/>
          <w:sz w:val="28"/>
          <w:szCs w:val="28"/>
          <w:highlight w:val="none"/>
          <w:u w:val="none"/>
        </w:rPr>
        <w:t>000元/天，以日累计，并在投标函附录中加以承诺。</w:t>
      </w:r>
    </w:p>
    <w:p w14:paraId="16A6588D">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auto"/>
          <w:sz w:val="28"/>
          <w:szCs w:val="28"/>
          <w:highlight w:val="none"/>
          <w:u w:val="none"/>
        </w:rPr>
      </w:pPr>
      <w:r>
        <w:rPr>
          <w:rFonts w:hint="eastAsia" w:ascii="仿宋" w:hAnsi="仿宋" w:eastAsia="仿宋" w:cs="仿宋"/>
          <w:color w:val="auto"/>
          <w:sz w:val="28"/>
          <w:szCs w:val="28"/>
          <w:highlight w:val="none"/>
          <w:u w:val="none"/>
        </w:rPr>
        <w:t>四、质量与验收</w:t>
      </w:r>
    </w:p>
    <w:p w14:paraId="4789868A">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auto"/>
          <w:sz w:val="28"/>
          <w:szCs w:val="28"/>
          <w:highlight w:val="none"/>
          <w:u w:val="none"/>
        </w:rPr>
      </w:pPr>
      <w:r>
        <w:rPr>
          <w:rFonts w:hint="eastAsia" w:ascii="仿宋" w:hAnsi="仿宋" w:eastAsia="仿宋" w:cs="仿宋"/>
          <w:color w:val="auto"/>
          <w:sz w:val="28"/>
          <w:szCs w:val="28"/>
          <w:highlight w:val="none"/>
          <w:u w:val="none"/>
        </w:rPr>
        <w:t>1．质量标准</w:t>
      </w:r>
    </w:p>
    <w:p w14:paraId="018B09E6">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auto"/>
          <w:sz w:val="28"/>
          <w:szCs w:val="28"/>
          <w:highlight w:val="none"/>
          <w:u w:val="none"/>
        </w:rPr>
      </w:pPr>
      <w:r>
        <w:rPr>
          <w:rFonts w:hint="eastAsia" w:ascii="仿宋" w:hAnsi="仿宋" w:eastAsia="仿宋" w:cs="仿宋"/>
          <w:color w:val="auto"/>
          <w:sz w:val="28"/>
          <w:szCs w:val="28"/>
          <w:highlight w:val="none"/>
          <w:u w:val="none"/>
        </w:rPr>
        <w:t>乙方应按现行的国家施工验收规范和质量评定标准进行施工，甲方对本工程质量的特殊要求</w:t>
      </w:r>
      <w:r>
        <w:rPr>
          <w:rFonts w:hint="eastAsia" w:ascii="仿宋" w:hAnsi="仿宋" w:eastAsia="仿宋" w:cs="仿宋"/>
          <w:color w:val="auto"/>
          <w:sz w:val="28"/>
          <w:szCs w:val="28"/>
          <w:highlight w:val="none"/>
          <w:u w:val="single"/>
        </w:rPr>
        <w:t>：/。</w:t>
      </w:r>
    </w:p>
    <w:p w14:paraId="7F6CD5DE">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auto"/>
          <w:sz w:val="28"/>
          <w:szCs w:val="28"/>
          <w:highlight w:val="none"/>
          <w:u w:val="none"/>
        </w:rPr>
      </w:pPr>
      <w:r>
        <w:rPr>
          <w:rFonts w:hint="eastAsia" w:ascii="仿宋" w:hAnsi="仿宋" w:eastAsia="仿宋" w:cs="仿宋"/>
          <w:color w:val="auto"/>
          <w:sz w:val="28"/>
          <w:szCs w:val="28"/>
          <w:highlight w:val="none"/>
          <w:u w:val="none"/>
        </w:rPr>
        <w:t>2</w:t>
      </w:r>
      <w:r>
        <w:rPr>
          <w:rFonts w:hint="eastAsia" w:ascii="仿宋" w:hAnsi="仿宋" w:eastAsia="仿宋" w:cs="仿宋"/>
          <w:color w:val="auto"/>
          <w:sz w:val="28"/>
          <w:szCs w:val="28"/>
          <w:highlight w:val="none"/>
          <w:u w:val="none"/>
          <w:lang w:val="en-US" w:eastAsia="zh-CN"/>
        </w:rPr>
        <w:t>.</w:t>
      </w:r>
      <w:r>
        <w:rPr>
          <w:rFonts w:hint="eastAsia" w:ascii="仿宋" w:hAnsi="仿宋" w:eastAsia="仿宋" w:cs="仿宋"/>
          <w:color w:val="auto"/>
          <w:sz w:val="28"/>
          <w:szCs w:val="28"/>
          <w:highlight w:val="none"/>
          <w:u w:val="none"/>
        </w:rPr>
        <w:t>工程质量要求：</w:t>
      </w:r>
      <w:r>
        <w:rPr>
          <w:rFonts w:hint="eastAsia" w:ascii="仿宋" w:hAnsi="仿宋" w:eastAsia="仿宋" w:cs="仿宋"/>
          <w:color w:val="auto"/>
          <w:sz w:val="28"/>
          <w:szCs w:val="28"/>
          <w:highlight w:val="none"/>
          <w:u w:val="single"/>
        </w:rPr>
        <w:t>国家施工验收规范一次性验收合格</w:t>
      </w:r>
      <w:r>
        <w:rPr>
          <w:rFonts w:hint="eastAsia" w:ascii="仿宋" w:hAnsi="仿宋" w:eastAsia="仿宋" w:cs="仿宋"/>
          <w:color w:val="auto"/>
          <w:sz w:val="28"/>
          <w:szCs w:val="28"/>
          <w:highlight w:val="none"/>
          <w:u w:val="none"/>
        </w:rPr>
        <w:t>。</w:t>
      </w:r>
    </w:p>
    <w:p w14:paraId="44FE4F32">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auto"/>
          <w:sz w:val="28"/>
          <w:szCs w:val="28"/>
          <w:highlight w:val="none"/>
          <w:u w:val="none"/>
        </w:rPr>
      </w:pPr>
      <w:r>
        <w:rPr>
          <w:rFonts w:hint="eastAsia" w:ascii="仿宋" w:hAnsi="仿宋" w:eastAsia="仿宋" w:cs="仿宋"/>
          <w:color w:val="auto"/>
          <w:sz w:val="28"/>
          <w:szCs w:val="28"/>
          <w:highlight w:val="none"/>
          <w:u w:val="none"/>
        </w:rPr>
        <w:t>2.1乙方中标的质量等级标准为本工程的合同约定条件。</w:t>
      </w:r>
    </w:p>
    <w:p w14:paraId="55EF3EB5">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auto"/>
          <w:sz w:val="28"/>
          <w:szCs w:val="28"/>
          <w:highlight w:val="none"/>
          <w:u w:val="none"/>
        </w:rPr>
      </w:pPr>
      <w:r>
        <w:rPr>
          <w:rFonts w:hint="eastAsia" w:ascii="仿宋" w:hAnsi="仿宋" w:eastAsia="仿宋" w:cs="仿宋"/>
          <w:color w:val="auto"/>
          <w:sz w:val="28"/>
          <w:szCs w:val="28"/>
          <w:highlight w:val="none"/>
          <w:u w:val="none"/>
        </w:rPr>
        <w:t>2.2工程质量等级要求：每道工序结束后，</w:t>
      </w:r>
      <w:r>
        <w:rPr>
          <w:rFonts w:hint="eastAsia" w:ascii="仿宋" w:hAnsi="仿宋" w:eastAsia="仿宋" w:cs="仿宋"/>
          <w:color w:val="auto"/>
          <w:sz w:val="28"/>
          <w:szCs w:val="28"/>
          <w:highlight w:val="none"/>
          <w:u w:val="none"/>
          <w:lang w:val="en-US" w:eastAsia="zh-CN"/>
        </w:rPr>
        <w:t>甲方</w:t>
      </w:r>
      <w:r>
        <w:rPr>
          <w:rFonts w:hint="eastAsia" w:ascii="仿宋" w:hAnsi="仿宋" w:eastAsia="仿宋" w:cs="仿宋"/>
          <w:color w:val="auto"/>
          <w:sz w:val="28"/>
          <w:szCs w:val="28"/>
          <w:highlight w:val="none"/>
          <w:u w:val="none"/>
        </w:rPr>
        <w:t>现场确认后方可进入下道工序；项目结束须通过</w:t>
      </w:r>
      <w:r>
        <w:rPr>
          <w:rFonts w:hint="eastAsia" w:ascii="仿宋" w:hAnsi="仿宋" w:eastAsia="仿宋" w:cs="仿宋"/>
          <w:color w:val="auto"/>
          <w:sz w:val="28"/>
          <w:szCs w:val="28"/>
          <w:highlight w:val="none"/>
          <w:u w:val="none"/>
          <w:lang w:val="en-US" w:eastAsia="zh-CN"/>
        </w:rPr>
        <w:t>甲方</w:t>
      </w:r>
      <w:r>
        <w:rPr>
          <w:rFonts w:hint="eastAsia" w:ascii="仿宋" w:hAnsi="仿宋" w:eastAsia="仿宋" w:cs="仿宋"/>
          <w:color w:val="auto"/>
          <w:sz w:val="28"/>
          <w:szCs w:val="28"/>
          <w:highlight w:val="none"/>
          <w:u w:val="none"/>
        </w:rPr>
        <w:t>及</w:t>
      </w:r>
      <w:r>
        <w:rPr>
          <w:rFonts w:hint="eastAsia" w:ascii="仿宋" w:hAnsi="仿宋" w:eastAsia="仿宋" w:cs="仿宋"/>
          <w:color w:val="auto"/>
          <w:sz w:val="28"/>
          <w:szCs w:val="28"/>
          <w:highlight w:val="none"/>
          <w:u w:val="none"/>
          <w:lang w:val="en-US" w:eastAsia="zh-CN"/>
        </w:rPr>
        <w:t>甲方</w:t>
      </w:r>
      <w:r>
        <w:rPr>
          <w:rFonts w:hint="eastAsia" w:ascii="仿宋" w:hAnsi="仿宋" w:eastAsia="仿宋" w:cs="仿宋"/>
          <w:color w:val="auto"/>
          <w:sz w:val="28"/>
          <w:szCs w:val="28"/>
          <w:highlight w:val="none"/>
          <w:u w:val="none"/>
        </w:rPr>
        <w:t>委托的监理单位的专项验收。</w:t>
      </w:r>
    </w:p>
    <w:p w14:paraId="232476B7">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none"/>
        </w:rPr>
      </w:pPr>
      <w:r>
        <w:rPr>
          <w:rFonts w:hint="eastAsia" w:ascii="仿宋" w:hAnsi="仿宋" w:eastAsia="仿宋" w:cs="仿宋"/>
          <w:color w:val="auto"/>
          <w:sz w:val="28"/>
          <w:szCs w:val="28"/>
          <w:highlight w:val="none"/>
          <w:u w:val="none"/>
        </w:rPr>
        <w:t>2.3在施工过程中</w:t>
      </w:r>
      <w:r>
        <w:rPr>
          <w:rFonts w:hint="eastAsia" w:ascii="仿宋" w:hAnsi="仿宋" w:eastAsia="仿宋" w:cs="仿宋"/>
          <w:color w:val="auto"/>
          <w:sz w:val="28"/>
          <w:szCs w:val="28"/>
          <w:highlight w:val="none"/>
          <w:u w:val="none"/>
          <w:lang w:val="en-US" w:eastAsia="zh-CN"/>
        </w:rPr>
        <w:t>甲方</w:t>
      </w:r>
      <w:r>
        <w:rPr>
          <w:rFonts w:hint="eastAsia" w:ascii="仿宋" w:hAnsi="仿宋" w:eastAsia="仿宋" w:cs="仿宋"/>
          <w:color w:val="auto"/>
          <w:sz w:val="28"/>
          <w:szCs w:val="28"/>
          <w:highlight w:val="none"/>
          <w:u w:val="none"/>
        </w:rPr>
        <w:t>有权对</w:t>
      </w:r>
      <w:r>
        <w:rPr>
          <w:rFonts w:hint="eastAsia" w:ascii="仿宋" w:hAnsi="仿宋" w:eastAsia="仿宋" w:cs="仿宋"/>
          <w:color w:val="auto"/>
          <w:sz w:val="28"/>
          <w:szCs w:val="28"/>
          <w:highlight w:val="none"/>
          <w:u w:val="none"/>
          <w:lang w:val="en-US" w:eastAsia="zh-CN"/>
        </w:rPr>
        <w:t>乙方</w:t>
      </w:r>
      <w:r>
        <w:rPr>
          <w:rFonts w:hint="eastAsia" w:ascii="仿宋" w:hAnsi="仿宋" w:eastAsia="仿宋" w:cs="仿宋"/>
          <w:color w:val="auto"/>
          <w:sz w:val="28"/>
          <w:szCs w:val="28"/>
          <w:highlight w:val="none"/>
          <w:u w:val="none"/>
        </w:rPr>
        <w:t>进场材料进行随机抽检，检测费由采</w:t>
      </w:r>
      <w:r>
        <w:rPr>
          <w:rFonts w:hint="eastAsia" w:ascii="仿宋" w:hAnsi="仿宋" w:eastAsia="仿宋" w:cs="仿宋"/>
          <w:color w:val="auto"/>
          <w:sz w:val="28"/>
          <w:szCs w:val="28"/>
          <w:highlight w:val="none"/>
          <w:u w:val="none"/>
          <w:lang w:val="en-US" w:eastAsia="zh-CN"/>
        </w:rPr>
        <w:t>甲方</w:t>
      </w:r>
      <w:r>
        <w:rPr>
          <w:rFonts w:hint="eastAsia" w:ascii="仿宋" w:hAnsi="仿宋" w:eastAsia="仿宋" w:cs="仿宋"/>
          <w:color w:val="auto"/>
          <w:sz w:val="28"/>
          <w:szCs w:val="28"/>
          <w:highlight w:val="none"/>
          <w:u w:val="none"/>
        </w:rPr>
        <w:t>承担。若进场材料检测不合格达到两次，</w:t>
      </w:r>
      <w:r>
        <w:rPr>
          <w:rFonts w:hint="eastAsia" w:ascii="仿宋" w:hAnsi="仿宋" w:eastAsia="仿宋" w:cs="仿宋"/>
          <w:color w:val="auto"/>
          <w:sz w:val="28"/>
          <w:szCs w:val="28"/>
          <w:highlight w:val="none"/>
          <w:u w:val="none"/>
          <w:lang w:val="en-US" w:eastAsia="zh-CN"/>
        </w:rPr>
        <w:t>甲方</w:t>
      </w:r>
      <w:r>
        <w:rPr>
          <w:rFonts w:hint="eastAsia" w:ascii="仿宋" w:hAnsi="仿宋" w:eastAsia="仿宋" w:cs="仿宋"/>
          <w:color w:val="auto"/>
          <w:sz w:val="28"/>
          <w:szCs w:val="28"/>
          <w:highlight w:val="none"/>
          <w:u w:val="none"/>
        </w:rPr>
        <w:t>将立即终</w:t>
      </w:r>
      <w:r>
        <w:rPr>
          <w:rFonts w:hint="eastAsia" w:ascii="仿宋" w:hAnsi="仿宋" w:eastAsia="仿宋" w:cs="仿宋"/>
          <w:color w:val="000000"/>
          <w:sz w:val="28"/>
          <w:szCs w:val="28"/>
          <w:highlight w:val="none"/>
          <w:u w:val="none"/>
        </w:rPr>
        <w:t>止合同并保留追究</w:t>
      </w:r>
      <w:r>
        <w:rPr>
          <w:rFonts w:hint="eastAsia" w:ascii="仿宋" w:hAnsi="仿宋" w:eastAsia="仿宋" w:cs="仿宋"/>
          <w:color w:val="000000"/>
          <w:sz w:val="28"/>
          <w:szCs w:val="28"/>
          <w:highlight w:val="none"/>
          <w:u w:val="none"/>
          <w:lang w:val="en-US" w:eastAsia="zh-CN"/>
        </w:rPr>
        <w:t>乙方</w:t>
      </w:r>
      <w:r>
        <w:rPr>
          <w:rFonts w:hint="eastAsia" w:ascii="仿宋" w:hAnsi="仿宋" w:eastAsia="仿宋" w:cs="仿宋"/>
          <w:color w:val="000000"/>
          <w:sz w:val="28"/>
          <w:szCs w:val="28"/>
          <w:highlight w:val="none"/>
          <w:u w:val="none"/>
        </w:rPr>
        <w:t>责任的权利。</w:t>
      </w:r>
      <w:bookmarkStart w:id="2" w:name="_GoBack"/>
      <w:bookmarkEnd w:id="2"/>
    </w:p>
    <w:p w14:paraId="5CF13BE2">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none"/>
        </w:rPr>
      </w:pPr>
      <w:r>
        <w:rPr>
          <w:rFonts w:hint="eastAsia" w:ascii="仿宋" w:hAnsi="仿宋" w:eastAsia="仿宋" w:cs="仿宋"/>
          <w:color w:val="000000"/>
          <w:sz w:val="28"/>
          <w:szCs w:val="28"/>
          <w:highlight w:val="none"/>
          <w:u w:val="none"/>
        </w:rPr>
        <w:t>2.</w:t>
      </w:r>
      <w:r>
        <w:rPr>
          <w:rFonts w:hint="eastAsia" w:ascii="仿宋" w:hAnsi="仿宋" w:eastAsia="仿宋" w:cs="仿宋"/>
          <w:color w:val="000000"/>
          <w:sz w:val="28"/>
          <w:szCs w:val="28"/>
          <w:highlight w:val="none"/>
          <w:u w:val="none"/>
          <w:lang w:val="en-US" w:eastAsia="zh-CN"/>
        </w:rPr>
        <w:t>4</w:t>
      </w:r>
      <w:r>
        <w:rPr>
          <w:rFonts w:hint="eastAsia" w:ascii="仿宋" w:hAnsi="仿宋" w:eastAsia="仿宋" w:cs="仿宋"/>
          <w:color w:val="000000"/>
          <w:sz w:val="28"/>
          <w:szCs w:val="28"/>
          <w:highlight w:val="none"/>
          <w:u w:val="none"/>
        </w:rPr>
        <w:t>因</w:t>
      </w:r>
      <w:r>
        <w:rPr>
          <w:rFonts w:hint="eastAsia" w:ascii="仿宋" w:hAnsi="仿宋" w:eastAsia="仿宋" w:cs="仿宋"/>
          <w:color w:val="000000"/>
          <w:sz w:val="28"/>
          <w:szCs w:val="28"/>
          <w:highlight w:val="none"/>
          <w:u w:val="none"/>
          <w:lang w:val="en-US" w:eastAsia="zh-CN"/>
        </w:rPr>
        <w:t>乙方</w:t>
      </w:r>
      <w:r>
        <w:rPr>
          <w:rFonts w:hint="eastAsia" w:ascii="仿宋" w:hAnsi="仿宋" w:eastAsia="仿宋" w:cs="仿宋"/>
          <w:color w:val="000000"/>
          <w:sz w:val="28"/>
          <w:szCs w:val="28"/>
          <w:highlight w:val="none"/>
          <w:u w:val="none"/>
        </w:rPr>
        <w:t>原因达不到合同中规定的工程质量要求，</w:t>
      </w:r>
      <w:r>
        <w:rPr>
          <w:rFonts w:hint="eastAsia" w:ascii="仿宋" w:hAnsi="仿宋" w:eastAsia="仿宋" w:cs="仿宋"/>
          <w:color w:val="000000"/>
          <w:sz w:val="28"/>
          <w:szCs w:val="28"/>
          <w:highlight w:val="none"/>
          <w:u w:val="none"/>
          <w:lang w:val="en-US" w:eastAsia="zh-CN"/>
        </w:rPr>
        <w:t>甲方</w:t>
      </w:r>
      <w:r>
        <w:rPr>
          <w:rFonts w:hint="eastAsia" w:ascii="仿宋" w:hAnsi="仿宋" w:eastAsia="仿宋" w:cs="仿宋"/>
          <w:color w:val="000000"/>
          <w:sz w:val="28"/>
          <w:szCs w:val="28"/>
          <w:highlight w:val="none"/>
          <w:u w:val="none"/>
        </w:rPr>
        <w:t>有权从其质保金中扣除其在投标书附录中承诺的工程质量违约金。</w:t>
      </w:r>
    </w:p>
    <w:p w14:paraId="344A1F2D">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none"/>
        </w:rPr>
      </w:pPr>
      <w:r>
        <w:rPr>
          <w:rFonts w:hint="eastAsia" w:ascii="仿宋" w:hAnsi="仿宋" w:eastAsia="仿宋" w:cs="仿宋"/>
          <w:color w:val="000000"/>
          <w:sz w:val="28"/>
          <w:szCs w:val="28"/>
          <w:highlight w:val="none"/>
          <w:u w:val="none"/>
        </w:rPr>
        <w:t>2.</w:t>
      </w:r>
      <w:r>
        <w:rPr>
          <w:rFonts w:hint="eastAsia" w:ascii="仿宋" w:hAnsi="仿宋" w:eastAsia="仿宋" w:cs="仿宋"/>
          <w:color w:val="000000"/>
          <w:sz w:val="28"/>
          <w:szCs w:val="28"/>
          <w:highlight w:val="none"/>
          <w:u w:val="none"/>
          <w:lang w:val="en-US" w:eastAsia="zh-CN"/>
        </w:rPr>
        <w:t>5</w:t>
      </w:r>
      <w:r>
        <w:rPr>
          <w:rFonts w:hint="eastAsia" w:ascii="仿宋" w:hAnsi="仿宋" w:eastAsia="仿宋" w:cs="仿宋"/>
          <w:color w:val="000000"/>
          <w:sz w:val="28"/>
          <w:szCs w:val="28"/>
          <w:highlight w:val="none"/>
          <w:u w:val="none"/>
        </w:rPr>
        <w:t>无论</w:t>
      </w:r>
      <w:r>
        <w:rPr>
          <w:rFonts w:hint="eastAsia" w:ascii="仿宋" w:hAnsi="仿宋" w:eastAsia="仿宋" w:cs="仿宋"/>
          <w:color w:val="000000"/>
          <w:sz w:val="28"/>
          <w:szCs w:val="28"/>
          <w:highlight w:val="none"/>
          <w:u w:val="none"/>
          <w:lang w:val="en-US" w:eastAsia="zh-CN"/>
        </w:rPr>
        <w:t>甲方</w:t>
      </w:r>
      <w:r>
        <w:rPr>
          <w:rFonts w:hint="eastAsia" w:ascii="仿宋" w:hAnsi="仿宋" w:eastAsia="仿宋" w:cs="仿宋"/>
          <w:color w:val="000000"/>
          <w:sz w:val="28"/>
          <w:szCs w:val="28"/>
          <w:highlight w:val="none"/>
          <w:u w:val="none"/>
        </w:rPr>
        <w:t>、监理方的验收结果如何，均不能免除承包方应承担的工程质量责任。</w:t>
      </w:r>
    </w:p>
    <w:p w14:paraId="2B3F5C5E">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none"/>
        </w:rPr>
      </w:pPr>
      <w:r>
        <w:rPr>
          <w:rFonts w:hint="eastAsia" w:ascii="仿宋" w:hAnsi="仿宋" w:eastAsia="仿宋" w:cs="仿宋"/>
          <w:color w:val="000000"/>
          <w:sz w:val="28"/>
          <w:szCs w:val="28"/>
          <w:highlight w:val="none"/>
          <w:u w:val="none"/>
        </w:rPr>
        <w:t>3．双方约定中间验收部位：</w:t>
      </w:r>
      <w:r>
        <w:rPr>
          <w:rFonts w:hint="eastAsia" w:ascii="仿宋" w:hAnsi="仿宋" w:eastAsia="仿宋" w:cs="仿宋"/>
          <w:color w:val="000000"/>
          <w:sz w:val="28"/>
          <w:szCs w:val="28"/>
          <w:highlight w:val="none"/>
          <w:u w:val="single"/>
        </w:rPr>
        <w:t xml:space="preserve">        /        </w:t>
      </w:r>
      <w:r>
        <w:rPr>
          <w:rFonts w:hint="eastAsia" w:ascii="仿宋" w:hAnsi="仿宋" w:eastAsia="仿宋" w:cs="仿宋"/>
          <w:color w:val="000000"/>
          <w:sz w:val="28"/>
          <w:szCs w:val="28"/>
          <w:highlight w:val="none"/>
          <w:u w:val="none"/>
        </w:rPr>
        <w:t>。</w:t>
      </w:r>
    </w:p>
    <w:p w14:paraId="64929E93">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none"/>
        </w:rPr>
      </w:pPr>
      <w:r>
        <w:rPr>
          <w:rFonts w:hint="eastAsia" w:ascii="仿宋" w:hAnsi="仿宋" w:eastAsia="仿宋" w:cs="仿宋"/>
          <w:color w:val="000000"/>
          <w:sz w:val="28"/>
          <w:szCs w:val="28"/>
          <w:highlight w:val="none"/>
          <w:u w:val="none"/>
        </w:rPr>
        <w:t>4．工程验收：由甲方或甲方委托的单位，组织各相关部门按施工图纸要求及国家颁布的有关工程验收规范进行验收。</w:t>
      </w:r>
    </w:p>
    <w:p w14:paraId="3B05BE35">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none"/>
        </w:rPr>
      </w:pPr>
      <w:r>
        <w:rPr>
          <w:rFonts w:hint="eastAsia" w:ascii="仿宋" w:hAnsi="仿宋" w:eastAsia="仿宋" w:cs="仿宋"/>
          <w:color w:val="000000"/>
          <w:sz w:val="28"/>
          <w:szCs w:val="28"/>
          <w:highlight w:val="none"/>
          <w:u w:val="none"/>
        </w:rPr>
        <w:t>五、安全施工</w:t>
      </w:r>
    </w:p>
    <w:p w14:paraId="46F01D75">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none"/>
        </w:rPr>
      </w:pPr>
      <w:r>
        <w:rPr>
          <w:rFonts w:hint="eastAsia" w:ascii="仿宋" w:hAnsi="仿宋" w:eastAsia="仿宋" w:cs="仿宋"/>
          <w:color w:val="000000"/>
          <w:sz w:val="28"/>
          <w:szCs w:val="28"/>
          <w:highlight w:val="none"/>
          <w:u w:val="none"/>
          <w:lang w:val="en-US" w:eastAsia="zh-CN"/>
        </w:rPr>
        <w:t>1.</w:t>
      </w:r>
      <w:r>
        <w:rPr>
          <w:rFonts w:hint="eastAsia" w:ascii="仿宋" w:hAnsi="仿宋" w:eastAsia="仿宋" w:cs="仿宋"/>
          <w:color w:val="000000"/>
          <w:sz w:val="28"/>
          <w:szCs w:val="28"/>
          <w:highlight w:val="none"/>
          <w:u w:val="none"/>
        </w:rPr>
        <w:t>乙方在施工现场的安全教育和安全事故由乙方承担。</w:t>
      </w:r>
    </w:p>
    <w:p w14:paraId="0585640A">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none"/>
        </w:rPr>
      </w:pPr>
      <w:r>
        <w:rPr>
          <w:rFonts w:hint="eastAsia" w:ascii="仿宋" w:hAnsi="仿宋" w:eastAsia="仿宋" w:cs="仿宋"/>
          <w:color w:val="000000"/>
          <w:sz w:val="28"/>
          <w:szCs w:val="28"/>
          <w:highlight w:val="none"/>
          <w:u w:val="none"/>
          <w:lang w:val="en-US" w:eastAsia="zh-CN"/>
        </w:rPr>
        <w:t>2.</w:t>
      </w:r>
      <w:r>
        <w:rPr>
          <w:rFonts w:hint="eastAsia" w:ascii="仿宋" w:hAnsi="仿宋" w:eastAsia="仿宋" w:cs="仿宋"/>
          <w:color w:val="000000"/>
          <w:sz w:val="28"/>
          <w:szCs w:val="28"/>
          <w:highlight w:val="none"/>
          <w:u w:val="none"/>
        </w:rPr>
        <w:t>乙方的安全生产管理机构和专职安全生产管理人员负责对安全文明施工措施的组织实施进行现场监督检查。</w:t>
      </w:r>
    </w:p>
    <w:p w14:paraId="67DFC7DB">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none"/>
        </w:rPr>
      </w:pPr>
      <w:r>
        <w:rPr>
          <w:rFonts w:hint="eastAsia" w:ascii="仿宋" w:hAnsi="仿宋" w:eastAsia="仿宋" w:cs="仿宋"/>
          <w:color w:val="000000"/>
          <w:sz w:val="28"/>
          <w:szCs w:val="28"/>
          <w:highlight w:val="none"/>
          <w:u w:val="none"/>
          <w:lang w:val="en-US" w:eastAsia="zh-CN"/>
        </w:rPr>
        <w:t>3.</w:t>
      </w:r>
      <w:r>
        <w:rPr>
          <w:rFonts w:hint="eastAsia" w:ascii="仿宋" w:hAnsi="仿宋" w:eastAsia="仿宋" w:cs="仿宋"/>
          <w:color w:val="000000"/>
          <w:sz w:val="28"/>
          <w:szCs w:val="28"/>
          <w:highlight w:val="none"/>
          <w:u w:val="none"/>
        </w:rPr>
        <w:t>甲方有权随时对乙方的安全文明施工措施的组织实施进行监督检查。</w:t>
      </w:r>
    </w:p>
    <w:p w14:paraId="12BA1CEC">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none"/>
        </w:rPr>
      </w:pPr>
      <w:r>
        <w:rPr>
          <w:rFonts w:hint="eastAsia" w:ascii="仿宋" w:hAnsi="仿宋" w:eastAsia="仿宋" w:cs="仿宋"/>
          <w:color w:val="000000"/>
          <w:sz w:val="28"/>
          <w:szCs w:val="28"/>
          <w:highlight w:val="none"/>
          <w:u w:val="none"/>
          <w:lang w:val="en-US" w:eastAsia="zh-CN"/>
        </w:rPr>
        <w:t>5.</w:t>
      </w:r>
      <w:r>
        <w:rPr>
          <w:rFonts w:hint="eastAsia" w:ascii="仿宋" w:hAnsi="仿宋" w:eastAsia="仿宋" w:cs="仿宋"/>
          <w:color w:val="000000"/>
          <w:sz w:val="28"/>
          <w:szCs w:val="28"/>
          <w:highlight w:val="none"/>
          <w:u w:val="none"/>
        </w:rPr>
        <w:t>乙方在安全文明施工检查中被通报的，对乙方按</w:t>
      </w:r>
      <w:r>
        <w:rPr>
          <w:rFonts w:hint="eastAsia" w:ascii="仿宋" w:hAnsi="仿宋" w:eastAsia="仿宋" w:cs="仿宋"/>
          <w:color w:val="000000"/>
          <w:sz w:val="28"/>
          <w:szCs w:val="28"/>
          <w:highlight w:val="none"/>
          <w:u w:val="single"/>
          <w:lang w:val="en-US" w:eastAsia="zh-CN"/>
        </w:rPr>
        <w:t>2</w:t>
      </w:r>
      <w:r>
        <w:rPr>
          <w:rFonts w:hint="eastAsia" w:ascii="仿宋" w:hAnsi="仿宋" w:eastAsia="仿宋" w:cs="仿宋"/>
          <w:color w:val="000000"/>
          <w:sz w:val="28"/>
          <w:szCs w:val="28"/>
          <w:highlight w:val="none"/>
          <w:u w:val="single"/>
        </w:rPr>
        <w:t>0000元/次</w:t>
      </w:r>
      <w:r>
        <w:rPr>
          <w:rFonts w:hint="eastAsia" w:ascii="仿宋" w:hAnsi="仿宋" w:eastAsia="仿宋" w:cs="仿宋"/>
          <w:color w:val="000000"/>
          <w:sz w:val="28"/>
          <w:szCs w:val="28"/>
          <w:highlight w:val="none"/>
          <w:u w:val="none"/>
        </w:rPr>
        <w:t>进行罚款。</w:t>
      </w:r>
    </w:p>
    <w:p w14:paraId="4B4378DB">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none"/>
        </w:rPr>
      </w:pPr>
      <w:r>
        <w:rPr>
          <w:rFonts w:hint="eastAsia" w:ascii="仿宋" w:hAnsi="仿宋" w:eastAsia="仿宋" w:cs="仿宋"/>
          <w:color w:val="000000"/>
          <w:sz w:val="28"/>
          <w:szCs w:val="28"/>
          <w:highlight w:val="none"/>
          <w:u w:val="none"/>
        </w:rPr>
        <w:t>六、合同价款的确定与支付</w:t>
      </w:r>
    </w:p>
    <w:p w14:paraId="7C68F989">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none"/>
        </w:rPr>
      </w:pPr>
      <w:r>
        <w:rPr>
          <w:rFonts w:hint="eastAsia" w:ascii="仿宋" w:hAnsi="仿宋" w:eastAsia="仿宋" w:cs="仿宋"/>
          <w:color w:val="000000"/>
          <w:sz w:val="28"/>
          <w:szCs w:val="28"/>
          <w:highlight w:val="none"/>
          <w:u w:val="none"/>
        </w:rPr>
        <w:t>1．合同价款的确定</w:t>
      </w:r>
    </w:p>
    <w:p w14:paraId="4C2B28EB">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none"/>
        </w:rPr>
      </w:pPr>
      <w:r>
        <w:rPr>
          <w:rFonts w:hint="eastAsia" w:ascii="仿宋" w:hAnsi="仿宋" w:eastAsia="仿宋" w:cs="仿宋"/>
          <w:color w:val="000000"/>
          <w:sz w:val="28"/>
          <w:szCs w:val="28"/>
          <w:highlight w:val="none"/>
          <w:u w:val="none"/>
        </w:rPr>
        <w:t>本工程的合同采用</w:t>
      </w:r>
      <w:r>
        <w:rPr>
          <w:rFonts w:hint="eastAsia" w:ascii="仿宋" w:hAnsi="仿宋" w:eastAsia="仿宋" w:cs="仿宋"/>
          <w:color w:val="000000"/>
          <w:sz w:val="28"/>
          <w:szCs w:val="28"/>
          <w:highlight w:val="none"/>
          <w:u w:val="single"/>
        </w:rPr>
        <w:t>②</w:t>
      </w:r>
      <w:r>
        <w:rPr>
          <w:rFonts w:hint="eastAsia" w:ascii="仿宋" w:hAnsi="仿宋" w:eastAsia="仿宋" w:cs="仿宋"/>
          <w:color w:val="000000"/>
          <w:sz w:val="28"/>
          <w:szCs w:val="28"/>
          <w:highlight w:val="none"/>
          <w:u w:val="none"/>
        </w:rPr>
        <w:t>合同形式，工程量按实结算。合同价格应包括本合同中乙方完成全部责任和义务所需发生的所有费用，而且本工程报价中包含了为完成本工程所需的各种施工项目相关的全部费用。乙方在合同签订前已充分考察项目现场并了解甲方需求，充分考虑合同实施过程中的各项风险因素（包括但不限于①合同履行期间各项材料、设备等价格上涨的市场风险；②施工期间不执行各类政策性调整的风险；③工程量清单与招标图纸工程范围描述的差异,包括分项工程量清单漏项、偏差及项目特征的差异，不含暂定价；④根据有关规定，对工程使用的强制性检验的材料送检、检测费用的风险；⑤招标图纸范围内或在</w:t>
      </w:r>
      <w:r>
        <w:rPr>
          <w:rFonts w:hint="eastAsia" w:ascii="仿宋" w:hAnsi="仿宋" w:eastAsia="仿宋" w:cs="仿宋"/>
          <w:color w:val="000000"/>
          <w:sz w:val="28"/>
          <w:szCs w:val="28"/>
          <w:highlight w:val="none"/>
          <w:u w:val="none"/>
          <w:lang w:eastAsia="zh-CN"/>
        </w:rPr>
        <w:t>采购文件</w:t>
      </w:r>
      <w:r>
        <w:rPr>
          <w:rFonts w:hint="eastAsia" w:ascii="仿宋" w:hAnsi="仿宋" w:eastAsia="仿宋" w:cs="仿宋"/>
          <w:color w:val="000000"/>
          <w:sz w:val="28"/>
          <w:szCs w:val="28"/>
          <w:highlight w:val="none"/>
          <w:u w:val="none"/>
        </w:rPr>
        <w:t>中明示或暗示的风险），合同综合单价在合同实施过程中除非甲方同意否则不予调整。</w:t>
      </w:r>
    </w:p>
    <w:p w14:paraId="617065CB">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none"/>
        </w:rPr>
      </w:pPr>
      <w:r>
        <w:rPr>
          <w:rFonts w:hint="eastAsia" w:ascii="仿宋" w:hAnsi="仿宋" w:eastAsia="仿宋" w:cs="仿宋"/>
          <w:color w:val="000000"/>
          <w:sz w:val="28"/>
          <w:szCs w:val="28"/>
          <w:highlight w:val="none"/>
          <w:u w:val="none"/>
        </w:rPr>
        <w:t>①固定总价；</w:t>
      </w:r>
    </w:p>
    <w:p w14:paraId="61477B2C">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auto"/>
          <w:sz w:val="28"/>
          <w:szCs w:val="28"/>
          <w:highlight w:val="none"/>
          <w:u w:val="none"/>
        </w:rPr>
      </w:pPr>
      <w:r>
        <w:rPr>
          <w:rFonts w:hint="eastAsia" w:ascii="仿宋" w:hAnsi="仿宋" w:eastAsia="仿宋" w:cs="仿宋"/>
          <w:color w:val="auto"/>
          <w:sz w:val="28"/>
          <w:szCs w:val="28"/>
          <w:highlight w:val="none"/>
          <w:u w:val="none"/>
        </w:rPr>
        <w:t>②固定综合单价。</w:t>
      </w:r>
    </w:p>
    <w:p w14:paraId="4A4A1673">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auto"/>
          <w:sz w:val="28"/>
          <w:szCs w:val="28"/>
          <w:highlight w:val="none"/>
          <w:u w:val="none"/>
        </w:rPr>
      </w:pPr>
      <w:r>
        <w:rPr>
          <w:rFonts w:hint="eastAsia" w:ascii="仿宋" w:hAnsi="仿宋" w:eastAsia="仿宋" w:cs="仿宋"/>
          <w:color w:val="auto"/>
          <w:sz w:val="28"/>
          <w:szCs w:val="28"/>
          <w:highlight w:val="none"/>
          <w:u w:val="none"/>
        </w:rPr>
        <w:t>2．工程款的支付</w:t>
      </w:r>
    </w:p>
    <w:p w14:paraId="6E9EAC6A">
      <w:pPr>
        <w:pStyle w:val="20"/>
        <w:keepNext w:val="0"/>
        <w:keepLines w:val="0"/>
        <w:pageBreakBefore w:val="0"/>
        <w:widowControl w:val="0"/>
        <w:kinsoku/>
        <w:wordWrap/>
        <w:overflowPunct/>
        <w:topLinePunct w:val="0"/>
        <w:autoSpaceDE/>
        <w:autoSpaceDN/>
        <w:bidi w:val="0"/>
        <w:adjustRightInd/>
        <w:snapToGrid/>
        <w:spacing w:line="520" w:lineRule="exact"/>
        <w:ind w:firstLine="560" w:firstLineChars="200"/>
        <w:jc w:val="left"/>
        <w:textAlignment w:val="auto"/>
        <w:rPr>
          <w:rFonts w:hint="eastAsia" w:ascii="仿宋" w:hAnsi="仿宋" w:eastAsia="仿宋" w:cs="仿宋"/>
          <w:b w:val="0"/>
          <w:bCs w:val="0"/>
          <w:color w:val="auto"/>
          <w:sz w:val="28"/>
          <w:szCs w:val="28"/>
          <w:highlight w:val="none"/>
          <w:lang w:val="en-US" w:eastAsia="zh-CN" w:bidi="ar"/>
        </w:rPr>
      </w:pPr>
      <w:r>
        <w:rPr>
          <w:rFonts w:hint="eastAsia" w:ascii="仿宋" w:hAnsi="仿宋" w:eastAsia="仿宋" w:cs="仿宋"/>
          <w:b w:val="0"/>
          <w:bCs w:val="0"/>
          <w:color w:val="auto"/>
          <w:sz w:val="28"/>
          <w:szCs w:val="28"/>
          <w:highlight w:val="none"/>
          <w:lang w:val="en-US" w:eastAsia="zh-CN" w:bidi="ar"/>
        </w:rPr>
        <w:t>3、付款方式：签订合同前，成交供应商缴纳成交价5%的履约保证金；工程竣工验收合格，递交完整的结算资料后：</w:t>
      </w:r>
    </w:p>
    <w:p w14:paraId="0D256A7F">
      <w:pPr>
        <w:spacing w:line="440" w:lineRule="exact"/>
        <w:ind w:firstLine="560" w:firstLineChars="200"/>
        <w:jc w:val="left"/>
        <w:rPr>
          <w:rFonts w:hint="eastAsia" w:ascii="仿宋" w:hAnsi="仿宋" w:eastAsia="仿宋" w:cs="仿宋"/>
          <w:b w:val="0"/>
          <w:bCs w:val="0"/>
          <w:color w:val="auto"/>
          <w:sz w:val="28"/>
          <w:szCs w:val="28"/>
          <w:highlight w:val="none"/>
          <w:lang w:val="en-US" w:eastAsia="zh-CN" w:bidi="ar"/>
        </w:rPr>
      </w:pPr>
      <w:r>
        <w:rPr>
          <w:rFonts w:hint="eastAsia" w:ascii="仿宋" w:hAnsi="仿宋" w:eastAsia="仿宋" w:cs="仿宋"/>
          <w:b w:val="0"/>
          <w:bCs w:val="0"/>
          <w:color w:val="auto"/>
          <w:sz w:val="28"/>
          <w:szCs w:val="28"/>
          <w:highlight w:val="none"/>
          <w:lang w:val="en-US" w:eastAsia="zh-CN" w:bidi="ar"/>
        </w:rPr>
        <w:t>（1）非绿化部分：</w:t>
      </w:r>
    </w:p>
    <w:p w14:paraId="07B19C8A">
      <w:pPr>
        <w:pStyle w:val="20"/>
        <w:keepNext w:val="0"/>
        <w:keepLines w:val="0"/>
        <w:pageBreakBefore w:val="0"/>
        <w:widowControl w:val="0"/>
        <w:kinsoku/>
        <w:wordWrap/>
        <w:overflowPunct/>
        <w:topLinePunct w:val="0"/>
        <w:autoSpaceDE/>
        <w:autoSpaceDN/>
        <w:bidi w:val="0"/>
        <w:adjustRightInd/>
        <w:snapToGrid/>
        <w:spacing w:line="520" w:lineRule="exact"/>
        <w:ind w:firstLine="560" w:firstLineChars="200"/>
        <w:jc w:val="left"/>
        <w:textAlignment w:val="auto"/>
        <w:rPr>
          <w:rFonts w:hint="eastAsia" w:ascii="仿宋" w:hAnsi="仿宋" w:eastAsia="仿宋" w:cs="仿宋"/>
          <w:b w:val="0"/>
          <w:bCs w:val="0"/>
          <w:color w:val="auto"/>
          <w:sz w:val="28"/>
          <w:szCs w:val="28"/>
          <w:highlight w:val="none"/>
          <w:lang w:val="en-US" w:eastAsia="zh-CN" w:bidi="ar"/>
        </w:rPr>
      </w:pPr>
      <w:r>
        <w:rPr>
          <w:rFonts w:hint="eastAsia" w:ascii="仿宋" w:hAnsi="仿宋" w:eastAsia="仿宋" w:cs="仿宋"/>
          <w:b w:val="0"/>
          <w:bCs w:val="0"/>
          <w:color w:val="auto"/>
          <w:sz w:val="28"/>
          <w:szCs w:val="28"/>
          <w:highlight w:val="none"/>
          <w:lang w:val="en-US" w:eastAsia="zh-CN" w:bidi="ar"/>
        </w:rPr>
        <w:t>付至非绿化部分合同总价的80％；审计结束后退还履约保证金，付至审定价（扣除审计费）的100％，同时成交供应商支付审定价的3%作为工程质保金，质量缺陷期内无质量问题经使用部门出具证明后无息退还；审计费按校审计相关规定执行。</w:t>
      </w:r>
    </w:p>
    <w:p w14:paraId="0E3CE89D">
      <w:pPr>
        <w:spacing w:line="440" w:lineRule="exact"/>
        <w:ind w:firstLine="560" w:firstLineChars="200"/>
        <w:jc w:val="left"/>
        <w:rPr>
          <w:rFonts w:hint="eastAsia" w:ascii="仿宋" w:hAnsi="仿宋" w:eastAsia="仿宋" w:cs="仿宋"/>
          <w:b w:val="0"/>
          <w:bCs w:val="0"/>
          <w:color w:val="auto"/>
          <w:sz w:val="28"/>
          <w:szCs w:val="28"/>
          <w:highlight w:val="none"/>
          <w:lang w:val="en-US" w:eastAsia="zh-CN" w:bidi="ar"/>
        </w:rPr>
      </w:pPr>
      <w:r>
        <w:rPr>
          <w:rFonts w:hint="eastAsia" w:ascii="仿宋" w:hAnsi="仿宋" w:eastAsia="仿宋" w:cs="仿宋"/>
          <w:b w:val="0"/>
          <w:bCs w:val="0"/>
          <w:color w:val="auto"/>
          <w:sz w:val="28"/>
          <w:szCs w:val="28"/>
          <w:highlight w:val="none"/>
          <w:lang w:val="en-US" w:eastAsia="zh-CN" w:bidi="ar"/>
        </w:rPr>
        <w:t>（2）绿化部分（除高杆金桂）：</w:t>
      </w:r>
    </w:p>
    <w:p w14:paraId="4433FB8E">
      <w:pPr>
        <w:numPr>
          <w:ilvl w:val="0"/>
          <w:numId w:val="0"/>
        </w:numPr>
        <w:spacing w:line="440" w:lineRule="exact"/>
        <w:ind w:firstLine="560" w:firstLineChars="200"/>
        <w:jc w:val="left"/>
        <w:rPr>
          <w:rFonts w:hint="eastAsia" w:ascii="仿宋" w:hAnsi="仿宋" w:eastAsia="仿宋" w:cs="仿宋"/>
          <w:b w:val="0"/>
          <w:bCs w:val="0"/>
          <w:color w:val="auto"/>
          <w:sz w:val="28"/>
          <w:szCs w:val="28"/>
          <w:highlight w:val="none"/>
          <w:lang w:val="en-US" w:eastAsia="zh-CN" w:bidi="ar"/>
        </w:rPr>
      </w:pPr>
      <w:r>
        <w:rPr>
          <w:rFonts w:hint="eastAsia" w:ascii="仿宋" w:hAnsi="仿宋" w:eastAsia="仿宋" w:cs="仿宋"/>
          <w:b w:val="0"/>
          <w:bCs w:val="0"/>
          <w:color w:val="auto"/>
          <w:sz w:val="28"/>
          <w:szCs w:val="28"/>
          <w:highlight w:val="none"/>
          <w:lang w:val="en-US" w:eastAsia="zh-CN" w:bidi="ar"/>
        </w:rPr>
        <w:t>①所有工程竣工验收合格付绿化部分合同价的60%；</w:t>
      </w:r>
    </w:p>
    <w:p w14:paraId="54B8E196">
      <w:pPr>
        <w:spacing w:line="440" w:lineRule="exact"/>
        <w:ind w:firstLine="560" w:firstLineChars="200"/>
        <w:jc w:val="left"/>
        <w:rPr>
          <w:rFonts w:hint="eastAsia" w:ascii="仿宋" w:hAnsi="仿宋" w:eastAsia="仿宋" w:cs="仿宋"/>
          <w:b w:val="0"/>
          <w:bCs w:val="0"/>
          <w:color w:val="auto"/>
          <w:sz w:val="28"/>
          <w:szCs w:val="28"/>
          <w:highlight w:val="none"/>
          <w:lang w:val="en-US" w:eastAsia="zh-CN" w:bidi="ar"/>
        </w:rPr>
      </w:pPr>
      <w:r>
        <w:rPr>
          <w:rFonts w:hint="eastAsia" w:ascii="仿宋" w:hAnsi="仿宋" w:eastAsia="仿宋" w:cs="仿宋"/>
          <w:b w:val="0"/>
          <w:bCs w:val="0"/>
          <w:color w:val="auto"/>
          <w:sz w:val="28"/>
          <w:szCs w:val="28"/>
          <w:highlight w:val="none"/>
          <w:lang w:val="en-US" w:eastAsia="zh-CN" w:bidi="ar"/>
        </w:rPr>
        <w:t>②</w:t>
      </w:r>
      <w:r>
        <w:rPr>
          <w:rFonts w:hint="eastAsia" w:ascii="仿宋" w:hAnsi="仿宋" w:eastAsia="仿宋" w:cs="仿宋"/>
          <w:b w:val="0"/>
          <w:bCs w:val="0"/>
          <w:color w:val="FF0000"/>
          <w:sz w:val="28"/>
          <w:szCs w:val="28"/>
          <w:highlight w:val="none"/>
          <w:lang w:val="en-US" w:eastAsia="zh-CN" w:bidi="ar"/>
        </w:rPr>
        <w:t>两年养护期满，</w:t>
      </w:r>
      <w:r>
        <w:rPr>
          <w:rFonts w:hint="eastAsia" w:ascii="仿宋" w:hAnsi="仿宋" w:eastAsia="仿宋" w:cs="仿宋"/>
          <w:b w:val="0"/>
          <w:bCs w:val="0"/>
          <w:color w:val="auto"/>
          <w:sz w:val="28"/>
          <w:szCs w:val="28"/>
          <w:highlight w:val="none"/>
          <w:lang w:val="en-US" w:eastAsia="zh-CN" w:bidi="ar"/>
        </w:rPr>
        <w:t>验收合格后付至绿化部分（除高杆金桂）（</w:t>
      </w:r>
      <w:r>
        <w:rPr>
          <w:rFonts w:hint="eastAsia" w:ascii="仿宋" w:hAnsi="仿宋" w:eastAsia="仿宋" w:cs="仿宋"/>
          <w:b w:val="0"/>
          <w:bCs w:val="0"/>
          <w:color w:val="FF0000"/>
          <w:sz w:val="28"/>
          <w:szCs w:val="28"/>
          <w:highlight w:val="none"/>
          <w:lang w:val="en-US" w:eastAsia="zh-CN" w:bidi="ar"/>
        </w:rPr>
        <w:t>满两年养护期</w:t>
      </w:r>
      <w:r>
        <w:rPr>
          <w:rFonts w:hint="eastAsia" w:ascii="仿宋" w:hAnsi="仿宋" w:eastAsia="仿宋" w:cs="仿宋"/>
          <w:b w:val="0"/>
          <w:bCs w:val="0"/>
          <w:color w:val="auto"/>
          <w:sz w:val="28"/>
          <w:szCs w:val="28"/>
          <w:highlight w:val="none"/>
          <w:lang w:val="en-US" w:eastAsia="zh-CN" w:bidi="ar"/>
        </w:rPr>
        <w:t>未死的苗木的单价乘以数量）的100%（期间有死苗的须及时补栽，养护期从补栽之日起重新计算）；</w:t>
      </w:r>
    </w:p>
    <w:p w14:paraId="07467FEE">
      <w:pPr>
        <w:numPr>
          <w:ilvl w:val="0"/>
          <w:numId w:val="0"/>
        </w:numPr>
        <w:spacing w:line="440" w:lineRule="exact"/>
        <w:ind w:left="480" w:leftChars="0"/>
        <w:jc w:val="left"/>
        <w:rPr>
          <w:rFonts w:hint="eastAsia" w:ascii="仿宋" w:hAnsi="仿宋" w:eastAsia="仿宋" w:cs="仿宋"/>
          <w:b w:val="0"/>
          <w:bCs w:val="0"/>
          <w:color w:val="auto"/>
          <w:sz w:val="28"/>
          <w:szCs w:val="28"/>
          <w:highlight w:val="none"/>
          <w:lang w:val="en-US" w:eastAsia="zh-CN" w:bidi="ar"/>
        </w:rPr>
      </w:pPr>
      <w:r>
        <w:rPr>
          <w:rFonts w:hint="eastAsia" w:ascii="仿宋" w:hAnsi="仿宋" w:eastAsia="仿宋" w:cs="仿宋"/>
          <w:b w:val="0"/>
          <w:bCs w:val="0"/>
          <w:color w:val="auto"/>
          <w:sz w:val="28"/>
          <w:szCs w:val="28"/>
          <w:highlight w:val="none"/>
          <w:lang w:val="en-US" w:eastAsia="zh-CN" w:bidi="ar"/>
        </w:rPr>
        <w:t>（3）绿化部分（高杆金桂）：</w:t>
      </w:r>
    </w:p>
    <w:p w14:paraId="18585A63">
      <w:pPr>
        <w:numPr>
          <w:ilvl w:val="0"/>
          <w:numId w:val="0"/>
        </w:numPr>
        <w:spacing w:line="440" w:lineRule="exact"/>
        <w:ind w:firstLine="560" w:firstLineChars="200"/>
        <w:jc w:val="left"/>
        <w:rPr>
          <w:rFonts w:hint="eastAsia" w:ascii="仿宋" w:hAnsi="仿宋" w:eastAsia="仿宋" w:cs="仿宋"/>
          <w:b w:val="0"/>
          <w:bCs w:val="0"/>
          <w:color w:val="auto"/>
          <w:sz w:val="28"/>
          <w:szCs w:val="28"/>
          <w:highlight w:val="none"/>
          <w:lang w:val="en-US" w:eastAsia="zh-CN" w:bidi="ar"/>
        </w:rPr>
      </w:pPr>
      <w:r>
        <w:rPr>
          <w:rFonts w:hint="eastAsia" w:ascii="仿宋" w:hAnsi="仿宋" w:eastAsia="仿宋" w:cs="仿宋"/>
          <w:b w:val="0"/>
          <w:bCs w:val="0"/>
          <w:color w:val="auto"/>
          <w:sz w:val="28"/>
          <w:szCs w:val="28"/>
          <w:highlight w:val="none"/>
          <w:lang w:val="en-US" w:eastAsia="zh-CN" w:bidi="ar"/>
        </w:rPr>
        <w:t>①所有工程竣工验收合格付绿化部分合同价的40%；</w:t>
      </w:r>
    </w:p>
    <w:p w14:paraId="4F65D371">
      <w:pPr>
        <w:spacing w:line="440" w:lineRule="exact"/>
        <w:ind w:firstLine="560" w:firstLineChars="200"/>
        <w:jc w:val="left"/>
        <w:rPr>
          <w:rFonts w:hint="eastAsia" w:ascii="仿宋" w:hAnsi="仿宋" w:eastAsia="仿宋" w:cs="仿宋"/>
          <w:b w:val="0"/>
          <w:bCs w:val="0"/>
          <w:color w:val="auto"/>
          <w:sz w:val="28"/>
          <w:szCs w:val="28"/>
          <w:highlight w:val="none"/>
          <w:lang w:val="en-US" w:eastAsia="zh-CN" w:bidi="ar"/>
        </w:rPr>
      </w:pPr>
      <w:r>
        <w:rPr>
          <w:rFonts w:hint="eastAsia" w:ascii="仿宋" w:hAnsi="仿宋" w:eastAsia="仿宋" w:cs="仿宋"/>
          <w:b w:val="0"/>
          <w:bCs w:val="0"/>
          <w:color w:val="auto"/>
          <w:sz w:val="28"/>
          <w:szCs w:val="28"/>
          <w:highlight w:val="none"/>
          <w:lang w:val="en-US" w:eastAsia="zh-CN" w:bidi="ar"/>
        </w:rPr>
        <w:t>②一年养护期满，验收合格后付至绿化部分合同价（满一年养护期未死的苗木的单价乘以数量）的70%（期间有死苗的须及时补栽，养护期从补栽之日起重新计算）；</w:t>
      </w:r>
    </w:p>
    <w:p w14:paraId="3280CBA5">
      <w:pPr>
        <w:spacing w:line="440" w:lineRule="exact"/>
        <w:ind w:firstLine="560" w:firstLineChars="200"/>
        <w:jc w:val="left"/>
        <w:rPr>
          <w:rFonts w:hint="eastAsia" w:ascii="仿宋" w:hAnsi="仿宋" w:eastAsia="仿宋" w:cs="仿宋"/>
          <w:b w:val="0"/>
          <w:bCs w:val="0"/>
          <w:color w:val="auto"/>
          <w:sz w:val="28"/>
          <w:szCs w:val="28"/>
          <w:highlight w:val="none"/>
          <w:lang w:val="en-US" w:eastAsia="zh-CN" w:bidi="ar"/>
        </w:rPr>
      </w:pPr>
      <w:r>
        <w:rPr>
          <w:rFonts w:hint="eastAsia" w:ascii="仿宋" w:hAnsi="仿宋" w:eastAsia="仿宋" w:cs="仿宋"/>
          <w:b w:val="0"/>
          <w:bCs w:val="0"/>
          <w:color w:val="auto"/>
          <w:sz w:val="28"/>
          <w:szCs w:val="28"/>
          <w:highlight w:val="none"/>
          <w:lang w:val="en-US" w:eastAsia="zh-CN" w:bidi="ar"/>
        </w:rPr>
        <w:t>③两年养护期满，验收合格审计结束后付至审定价（满两年养护期未死的苗木的单价乘以数量）的97%（期间有死苗的须及时补栽，养护期从补栽之日起重新计算）；</w:t>
      </w:r>
    </w:p>
    <w:p w14:paraId="584FA6CA">
      <w:pPr>
        <w:spacing w:line="440" w:lineRule="exact"/>
        <w:ind w:firstLine="560" w:firstLineChars="200"/>
        <w:jc w:val="left"/>
        <w:rPr>
          <w:rFonts w:hint="eastAsia" w:ascii="仿宋" w:hAnsi="仿宋" w:eastAsia="仿宋" w:cs="仿宋"/>
          <w:b w:val="0"/>
          <w:bCs w:val="0"/>
          <w:color w:val="auto"/>
          <w:sz w:val="28"/>
          <w:szCs w:val="28"/>
          <w:highlight w:val="none"/>
          <w:lang w:val="en-US" w:eastAsia="zh-CN" w:bidi="ar"/>
        </w:rPr>
      </w:pPr>
      <w:r>
        <w:rPr>
          <w:rFonts w:hint="eastAsia" w:ascii="仿宋" w:hAnsi="仿宋" w:eastAsia="仿宋" w:cs="仿宋"/>
          <w:b w:val="0"/>
          <w:bCs w:val="0"/>
          <w:color w:val="auto"/>
          <w:sz w:val="28"/>
          <w:szCs w:val="28"/>
          <w:highlight w:val="none"/>
          <w:lang w:val="en-US" w:eastAsia="zh-CN" w:bidi="ar"/>
        </w:rPr>
        <w:t>④余审定价3%作为原两年养护期中死苗后又补栽苗木质量保证金，在最后一棵补栽苗木过两年养护期且全部存活、无其他质量问题，由学院相关部门出具证明后一次性付清（无息）。</w:t>
      </w:r>
    </w:p>
    <w:p w14:paraId="43771D15">
      <w:pPr>
        <w:spacing w:line="440" w:lineRule="exact"/>
        <w:ind w:firstLine="560" w:firstLineChars="200"/>
        <w:jc w:val="left"/>
        <w:rPr>
          <w:rFonts w:hint="eastAsia" w:ascii="仿宋" w:hAnsi="仿宋" w:eastAsia="仿宋" w:cs="仿宋"/>
          <w:b w:val="0"/>
          <w:bCs w:val="0"/>
          <w:color w:val="auto"/>
          <w:sz w:val="28"/>
          <w:szCs w:val="28"/>
          <w:highlight w:val="none"/>
          <w:lang w:val="en-US" w:eastAsia="zh-CN" w:bidi="ar"/>
        </w:rPr>
      </w:pPr>
      <w:r>
        <w:rPr>
          <w:rFonts w:hint="eastAsia" w:ascii="仿宋" w:hAnsi="仿宋" w:eastAsia="仿宋" w:cs="仿宋"/>
          <w:b w:val="0"/>
          <w:bCs w:val="0"/>
          <w:color w:val="auto"/>
          <w:sz w:val="28"/>
          <w:szCs w:val="28"/>
          <w:highlight w:val="none"/>
          <w:lang w:val="en-US" w:eastAsia="zh-CN" w:bidi="ar"/>
        </w:rPr>
        <w:t>注：①苗木在养护期内死亡的，必须在种植季节内及时补植。如因未及时补植苗木在养护期间死亡等情况而重新栽植的部分，其养护期从重新栽植完成起计算。</w:t>
      </w:r>
    </w:p>
    <w:p w14:paraId="45F68082">
      <w:pPr>
        <w:spacing w:line="440" w:lineRule="exact"/>
        <w:ind w:firstLine="560" w:firstLineChars="200"/>
        <w:jc w:val="left"/>
        <w:rPr>
          <w:rFonts w:hint="eastAsia" w:ascii="仿宋" w:hAnsi="仿宋" w:eastAsia="仿宋" w:cs="仿宋"/>
          <w:b w:val="0"/>
          <w:bCs w:val="0"/>
          <w:color w:val="auto"/>
          <w:sz w:val="28"/>
          <w:szCs w:val="28"/>
          <w:highlight w:val="none"/>
          <w:lang w:val="en-US" w:eastAsia="zh-CN" w:bidi="ar"/>
        </w:rPr>
      </w:pPr>
      <w:r>
        <w:rPr>
          <w:rFonts w:hint="eastAsia" w:ascii="仿宋" w:hAnsi="仿宋" w:eastAsia="仿宋" w:cs="仿宋"/>
          <w:b w:val="0"/>
          <w:bCs w:val="0"/>
          <w:color w:val="auto"/>
          <w:sz w:val="28"/>
          <w:szCs w:val="28"/>
          <w:highlight w:val="none"/>
          <w:lang w:val="en-US" w:eastAsia="zh-CN" w:bidi="ar"/>
        </w:rPr>
        <w:t>②对于养护期结束验收时发现需要补植的苗木以及养护期不足两年的新补植苗木，在审计结束付款时，按全费用单价两倍的合计金额暂做扣款处理，待顺延养护期结束验收合格后再付清此部分暂扣款。</w:t>
      </w:r>
    </w:p>
    <w:p w14:paraId="071706AE">
      <w:pPr>
        <w:spacing w:line="440" w:lineRule="exact"/>
        <w:ind w:firstLine="560" w:firstLineChars="200"/>
        <w:jc w:val="left"/>
        <w:rPr>
          <w:rFonts w:hint="eastAsia" w:ascii="仿宋" w:hAnsi="仿宋" w:eastAsia="仿宋" w:cs="仿宋"/>
          <w:b w:val="0"/>
          <w:bCs w:val="0"/>
          <w:color w:val="auto"/>
          <w:sz w:val="28"/>
          <w:szCs w:val="28"/>
          <w:highlight w:val="none"/>
          <w:lang w:val="en-US" w:eastAsia="zh-CN" w:bidi="ar"/>
        </w:rPr>
      </w:pPr>
      <w:r>
        <w:rPr>
          <w:rFonts w:hint="eastAsia" w:ascii="仿宋" w:hAnsi="仿宋" w:eastAsia="仿宋" w:cs="仿宋"/>
          <w:b w:val="0"/>
          <w:bCs w:val="0"/>
          <w:color w:val="auto"/>
          <w:sz w:val="28"/>
          <w:szCs w:val="28"/>
          <w:highlight w:val="none"/>
          <w:lang w:val="en-US" w:eastAsia="zh-CN" w:bidi="ar"/>
        </w:rPr>
        <w:t>③每次付款前，承包人应向发包人提供增值税专用或普通发票（以发包人财务的开票要求为准），否则发包人有权拒绝付款，并不承担延期付款的违约责任，且工期不顺延。</w:t>
      </w:r>
    </w:p>
    <w:p w14:paraId="4EED3953">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none"/>
        </w:rPr>
      </w:pPr>
      <w:r>
        <w:rPr>
          <w:rFonts w:hint="eastAsia" w:ascii="仿宋" w:hAnsi="仿宋" w:eastAsia="仿宋" w:cs="仿宋"/>
          <w:color w:val="000000"/>
          <w:sz w:val="28"/>
          <w:szCs w:val="28"/>
          <w:highlight w:val="none"/>
          <w:u w:val="none"/>
        </w:rPr>
        <w:t>七、合同价款的调整</w:t>
      </w:r>
    </w:p>
    <w:p w14:paraId="57A72CB7">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none"/>
        </w:rPr>
      </w:pPr>
      <w:r>
        <w:rPr>
          <w:rFonts w:hint="eastAsia" w:ascii="仿宋" w:hAnsi="仿宋" w:eastAsia="仿宋" w:cs="仿宋"/>
          <w:color w:val="000000"/>
          <w:sz w:val="28"/>
          <w:szCs w:val="28"/>
          <w:highlight w:val="none"/>
          <w:u w:val="none"/>
        </w:rPr>
        <w:t>1．工程量的调整</w:t>
      </w:r>
    </w:p>
    <w:p w14:paraId="20BED8BD">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none"/>
        </w:rPr>
      </w:pPr>
      <w:r>
        <w:rPr>
          <w:rFonts w:hint="eastAsia" w:ascii="仿宋" w:hAnsi="仿宋" w:eastAsia="仿宋" w:cs="仿宋"/>
          <w:color w:val="000000"/>
          <w:sz w:val="28"/>
          <w:szCs w:val="28"/>
          <w:highlight w:val="none"/>
          <w:u w:val="none"/>
        </w:rPr>
        <w:t>1.1除发生下列</w:t>
      </w:r>
      <w:r>
        <w:rPr>
          <w:rFonts w:hint="eastAsia" w:ascii="仿宋" w:hAnsi="仿宋" w:eastAsia="仿宋" w:cs="仿宋"/>
          <w:color w:val="000000"/>
          <w:sz w:val="28"/>
          <w:szCs w:val="28"/>
          <w:highlight w:val="none"/>
          <w:u w:val="single"/>
        </w:rPr>
        <w:t>①、②、③、④、⑤</w:t>
      </w:r>
      <w:r>
        <w:rPr>
          <w:rFonts w:hint="eastAsia" w:ascii="仿宋" w:hAnsi="仿宋" w:eastAsia="仿宋" w:cs="仿宋"/>
          <w:color w:val="000000"/>
          <w:sz w:val="28"/>
          <w:szCs w:val="28"/>
          <w:highlight w:val="none"/>
          <w:u w:val="none"/>
        </w:rPr>
        <w:t>情况的合同价经甲方书面确认后可以调整外，其余均不作调整：</w:t>
      </w:r>
    </w:p>
    <w:p w14:paraId="761F42BF">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none"/>
        </w:rPr>
      </w:pPr>
      <w:r>
        <w:rPr>
          <w:rFonts w:hint="eastAsia" w:ascii="仿宋" w:hAnsi="仿宋" w:eastAsia="仿宋" w:cs="仿宋"/>
          <w:color w:val="000000"/>
          <w:sz w:val="28"/>
          <w:szCs w:val="28"/>
          <w:highlight w:val="none"/>
          <w:u w:val="none"/>
        </w:rPr>
        <w:t>①设计变更；</w:t>
      </w:r>
    </w:p>
    <w:p w14:paraId="0DBE074E">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none"/>
        </w:rPr>
      </w:pPr>
      <w:r>
        <w:rPr>
          <w:rFonts w:hint="eastAsia" w:ascii="仿宋" w:hAnsi="仿宋" w:eastAsia="仿宋" w:cs="仿宋"/>
          <w:color w:val="000000"/>
          <w:sz w:val="28"/>
          <w:szCs w:val="28"/>
          <w:highlight w:val="none"/>
          <w:u w:val="none"/>
        </w:rPr>
        <w:t>②业主签证；</w:t>
      </w:r>
    </w:p>
    <w:p w14:paraId="1B25C335">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none"/>
        </w:rPr>
      </w:pPr>
      <w:r>
        <w:rPr>
          <w:rFonts w:hint="eastAsia" w:ascii="仿宋" w:hAnsi="仿宋" w:eastAsia="仿宋" w:cs="仿宋"/>
          <w:color w:val="000000"/>
          <w:sz w:val="28"/>
          <w:szCs w:val="28"/>
          <w:highlight w:val="none"/>
          <w:u w:val="none"/>
        </w:rPr>
        <w:t>③</w:t>
      </w:r>
      <w:r>
        <w:rPr>
          <w:rFonts w:hint="eastAsia" w:ascii="仿宋" w:hAnsi="仿宋" w:eastAsia="仿宋" w:cs="仿宋"/>
          <w:color w:val="000000"/>
          <w:sz w:val="28"/>
          <w:szCs w:val="28"/>
          <w:highlight w:val="none"/>
          <w:u w:val="none"/>
          <w:lang w:eastAsia="zh-CN"/>
        </w:rPr>
        <w:t>采购文件</w:t>
      </w:r>
      <w:r>
        <w:rPr>
          <w:rFonts w:hint="eastAsia" w:ascii="仿宋" w:hAnsi="仿宋" w:eastAsia="仿宋" w:cs="仿宋"/>
          <w:color w:val="000000"/>
          <w:sz w:val="28"/>
          <w:szCs w:val="28"/>
          <w:highlight w:val="none"/>
          <w:u w:val="none"/>
        </w:rPr>
        <w:t>中暂定工程量部分；</w:t>
      </w:r>
    </w:p>
    <w:p w14:paraId="3585F346">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none"/>
        </w:rPr>
      </w:pPr>
      <w:r>
        <w:rPr>
          <w:rFonts w:hint="eastAsia" w:ascii="仿宋" w:hAnsi="仿宋" w:eastAsia="仿宋" w:cs="仿宋"/>
          <w:color w:val="000000"/>
          <w:sz w:val="28"/>
          <w:szCs w:val="28"/>
          <w:highlight w:val="none"/>
          <w:u w:val="none"/>
        </w:rPr>
        <w:t>④甲方提供的工程量清单的项目或数量，经甲方确认同意可予调整的；</w:t>
      </w:r>
    </w:p>
    <w:p w14:paraId="550BCCB3">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none"/>
        </w:rPr>
      </w:pPr>
      <w:r>
        <w:rPr>
          <w:rFonts w:hint="eastAsia" w:ascii="仿宋" w:hAnsi="仿宋" w:eastAsia="仿宋" w:cs="仿宋"/>
          <w:color w:val="000000"/>
          <w:sz w:val="28"/>
          <w:szCs w:val="28"/>
          <w:highlight w:val="none"/>
          <w:u w:val="none"/>
        </w:rPr>
        <w:t>⑤遇重大政策变化，经甲方确认同意的可予以调整的；</w:t>
      </w:r>
    </w:p>
    <w:p w14:paraId="1AA7AABF">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none"/>
        </w:rPr>
      </w:pPr>
      <w:r>
        <w:rPr>
          <w:rFonts w:hint="eastAsia" w:ascii="仿宋" w:hAnsi="仿宋" w:eastAsia="仿宋" w:cs="仿宋"/>
          <w:color w:val="000000"/>
          <w:sz w:val="28"/>
          <w:szCs w:val="28"/>
          <w:highlight w:val="none"/>
          <w:u w:val="none"/>
        </w:rPr>
        <w:t>1.2变更的工程量应根据变更设计图纸、变更联系单，按国家及行业规定的工程量计算规则计算确定，并经甲方或其委托的咨询单位工程师审定确认。</w:t>
      </w:r>
    </w:p>
    <w:p w14:paraId="60E8C7B2">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none"/>
        </w:rPr>
      </w:pPr>
      <w:r>
        <w:rPr>
          <w:rFonts w:hint="eastAsia" w:ascii="仿宋" w:hAnsi="仿宋" w:eastAsia="仿宋" w:cs="仿宋"/>
          <w:color w:val="000000"/>
          <w:sz w:val="28"/>
          <w:szCs w:val="28"/>
          <w:highlight w:val="none"/>
          <w:u w:val="none"/>
        </w:rPr>
        <w:t>2.单价的确定：</w:t>
      </w:r>
    </w:p>
    <w:p w14:paraId="085D4899">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none"/>
        </w:rPr>
      </w:pPr>
      <w:r>
        <w:rPr>
          <w:rFonts w:hint="eastAsia" w:ascii="仿宋" w:hAnsi="仿宋" w:eastAsia="仿宋" w:cs="仿宋"/>
          <w:color w:val="000000"/>
          <w:sz w:val="28"/>
          <w:szCs w:val="28"/>
          <w:highlight w:val="none"/>
          <w:u w:val="none"/>
        </w:rPr>
        <w:t>2.1工程变更引起的新的工程量清单项目综合单价的确定：</w:t>
      </w:r>
    </w:p>
    <w:p w14:paraId="3A1B3AF5">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none"/>
        </w:rPr>
      </w:pPr>
      <w:r>
        <w:rPr>
          <w:rFonts w:hint="eastAsia" w:ascii="仿宋" w:hAnsi="仿宋" w:eastAsia="仿宋" w:cs="仿宋"/>
          <w:color w:val="000000"/>
          <w:sz w:val="28"/>
          <w:szCs w:val="28"/>
          <w:highlight w:val="none"/>
          <w:u w:val="none"/>
        </w:rPr>
        <w:t>（1）合同中有相同工程项目单价的，执行合同原有的价格。</w:t>
      </w:r>
    </w:p>
    <w:p w14:paraId="7DDCB131">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none"/>
        </w:rPr>
      </w:pPr>
      <w:r>
        <w:rPr>
          <w:rFonts w:hint="eastAsia" w:ascii="仿宋" w:hAnsi="仿宋" w:eastAsia="仿宋" w:cs="仿宋"/>
          <w:color w:val="000000"/>
          <w:sz w:val="28"/>
          <w:szCs w:val="28"/>
          <w:highlight w:val="none"/>
          <w:u w:val="none"/>
        </w:rPr>
        <w:t>（2）合同中有类似工程项目单价的，可以参照合同中类似项目的单价计算确定(合同中存在二个及以上类似工程项目且单价不同时，以其中价格低的单价为准)。</w:t>
      </w:r>
    </w:p>
    <w:p w14:paraId="1F1539AF">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none"/>
        </w:rPr>
      </w:pPr>
      <w:r>
        <w:rPr>
          <w:rFonts w:hint="eastAsia" w:ascii="仿宋" w:hAnsi="仿宋" w:eastAsia="仿宋" w:cs="仿宋"/>
          <w:color w:val="000000"/>
          <w:sz w:val="28"/>
          <w:szCs w:val="28"/>
          <w:highlight w:val="none"/>
          <w:u w:val="none"/>
        </w:rPr>
        <w:t>某种材料（或半成品及成品）等级、标准变化的，清单组合子目不变，仅调整不同的材料价格；</w:t>
      </w:r>
    </w:p>
    <w:p w14:paraId="38AD7365">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none"/>
        </w:rPr>
      </w:pPr>
      <w:r>
        <w:rPr>
          <w:rFonts w:hint="eastAsia" w:ascii="仿宋" w:hAnsi="仿宋" w:eastAsia="仿宋" w:cs="仿宋"/>
          <w:color w:val="000000"/>
          <w:sz w:val="28"/>
          <w:szCs w:val="28"/>
          <w:highlight w:val="none"/>
          <w:u w:val="none"/>
        </w:rPr>
        <w:t>清单项目某一特征或工程内容变化，不影响其他特征及工程内容价格的，其他特征组合标准不变，仅调整发生变化的组合子目价格。</w:t>
      </w:r>
    </w:p>
    <w:p w14:paraId="102DBFD8">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none"/>
        </w:rPr>
      </w:pPr>
      <w:r>
        <w:rPr>
          <w:rFonts w:hint="eastAsia" w:ascii="仿宋" w:hAnsi="仿宋" w:eastAsia="仿宋" w:cs="仿宋"/>
          <w:color w:val="000000"/>
          <w:sz w:val="28"/>
          <w:szCs w:val="28"/>
          <w:highlight w:val="none"/>
          <w:u w:val="none"/>
        </w:rPr>
        <w:t>（3）合同中没有类似工程项目单价的，可以套用现行定额的项目，按以下原则执行重组单价，并按总价下浮，须经甲方（或委托咨询工程师）审定(主材签证价不下浮)。〔浮动率按乙方报价文件所报优惠率执行〕。</w:t>
      </w:r>
    </w:p>
    <w:p w14:paraId="04E5E911">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none"/>
        </w:rPr>
      </w:pPr>
      <w:r>
        <w:rPr>
          <w:rFonts w:hint="eastAsia" w:ascii="仿宋" w:hAnsi="仿宋" w:eastAsia="仿宋" w:cs="仿宋"/>
          <w:color w:val="000000"/>
          <w:sz w:val="28"/>
          <w:szCs w:val="28"/>
          <w:highlight w:val="none"/>
          <w:u w:val="none"/>
        </w:rPr>
        <w:t>以上组价最终结算以审计单位审定金额为准。</w:t>
      </w:r>
    </w:p>
    <w:p w14:paraId="2481C7CF">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none"/>
        </w:rPr>
      </w:pPr>
      <w:r>
        <w:rPr>
          <w:rFonts w:hint="eastAsia" w:ascii="仿宋" w:hAnsi="仿宋" w:eastAsia="仿宋" w:cs="仿宋"/>
          <w:color w:val="000000"/>
          <w:sz w:val="28"/>
          <w:szCs w:val="28"/>
          <w:highlight w:val="none"/>
          <w:u w:val="none"/>
        </w:rPr>
        <w:t>2.2合同期人工、材料、机械等价格波动的调整。</w:t>
      </w:r>
    </w:p>
    <w:p w14:paraId="3FE54992">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none"/>
        </w:rPr>
      </w:pPr>
      <w:r>
        <w:rPr>
          <w:rFonts w:hint="eastAsia" w:ascii="仿宋" w:hAnsi="仿宋" w:eastAsia="仿宋" w:cs="仿宋"/>
          <w:color w:val="000000"/>
          <w:sz w:val="28"/>
          <w:szCs w:val="28"/>
          <w:highlight w:val="none"/>
          <w:u w:val="none"/>
        </w:rPr>
        <w:t>2.2.1项目合同工期在6个月以内的，人工、材料、机械等均不作调整。</w:t>
      </w:r>
    </w:p>
    <w:p w14:paraId="68826666">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none"/>
        </w:rPr>
      </w:pPr>
      <w:r>
        <w:rPr>
          <w:rFonts w:hint="eastAsia" w:ascii="仿宋" w:hAnsi="仿宋" w:eastAsia="仿宋" w:cs="仿宋"/>
          <w:color w:val="000000"/>
          <w:sz w:val="28"/>
          <w:szCs w:val="28"/>
          <w:highlight w:val="none"/>
          <w:u w:val="none"/>
        </w:rPr>
        <w:t>3．材料、设备采购</w:t>
      </w:r>
    </w:p>
    <w:p w14:paraId="1EEAE0E0">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none"/>
        </w:rPr>
      </w:pPr>
      <w:r>
        <w:rPr>
          <w:rFonts w:hint="eastAsia" w:ascii="仿宋" w:hAnsi="仿宋" w:eastAsia="仿宋" w:cs="仿宋"/>
          <w:color w:val="000000"/>
          <w:sz w:val="28"/>
          <w:szCs w:val="28"/>
          <w:highlight w:val="none"/>
          <w:u w:val="none"/>
        </w:rPr>
        <w:t>3.1甲方供应材料、设备：</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  </w:t>
      </w:r>
    </w:p>
    <w:p w14:paraId="7EB66DA8">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none"/>
        </w:rPr>
      </w:pPr>
      <w:r>
        <w:rPr>
          <w:rFonts w:hint="eastAsia" w:ascii="仿宋" w:hAnsi="仿宋" w:eastAsia="仿宋" w:cs="仿宋"/>
          <w:color w:val="000000"/>
          <w:sz w:val="28"/>
          <w:szCs w:val="28"/>
          <w:highlight w:val="none"/>
          <w:u w:val="none"/>
        </w:rPr>
        <w:t>3.2甲方未按照条款约定的材料及设备的规格、数量、质量等级和提供时间、地点供应材料设备，所承担的责任是：</w:t>
      </w:r>
      <w:r>
        <w:rPr>
          <w:rFonts w:hint="eastAsia" w:ascii="仿宋" w:hAnsi="仿宋" w:eastAsia="仿宋" w:cs="仿宋"/>
          <w:color w:val="000000"/>
          <w:sz w:val="28"/>
          <w:szCs w:val="28"/>
          <w:highlight w:val="none"/>
          <w:u w:val="single"/>
        </w:rPr>
        <w:t xml:space="preserve">  /  </w:t>
      </w:r>
    </w:p>
    <w:p w14:paraId="228FB0BC">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none"/>
        </w:rPr>
      </w:pPr>
      <w:r>
        <w:rPr>
          <w:rFonts w:hint="eastAsia" w:ascii="仿宋" w:hAnsi="仿宋" w:eastAsia="仿宋" w:cs="仿宋"/>
          <w:color w:val="000000"/>
          <w:sz w:val="28"/>
          <w:szCs w:val="28"/>
          <w:highlight w:val="none"/>
          <w:u w:val="none"/>
        </w:rPr>
        <w:t>4．乙方采购设备、材料</w:t>
      </w:r>
    </w:p>
    <w:p w14:paraId="2F83DC39">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none"/>
        </w:rPr>
      </w:pPr>
      <w:r>
        <w:rPr>
          <w:rFonts w:hint="eastAsia" w:ascii="仿宋" w:hAnsi="仿宋" w:eastAsia="仿宋" w:cs="仿宋"/>
          <w:color w:val="000000"/>
          <w:sz w:val="28"/>
          <w:szCs w:val="28"/>
          <w:highlight w:val="none"/>
          <w:u w:val="none"/>
        </w:rPr>
        <w:t>4.1乙方采购材料、设备：</w:t>
      </w:r>
      <w:r>
        <w:rPr>
          <w:rFonts w:hint="eastAsia" w:ascii="仿宋" w:hAnsi="仿宋" w:eastAsia="仿宋" w:cs="仿宋"/>
          <w:color w:val="000000"/>
          <w:sz w:val="28"/>
          <w:szCs w:val="28"/>
          <w:highlight w:val="none"/>
          <w:u w:val="single"/>
        </w:rPr>
        <w:t>乙方采购的材料设备应须符合设计和相关标准、规范的要求。为确保工程质量，主要及重要材料设备在采购前均应经甲方或其委托的工程师签证确认。</w:t>
      </w:r>
    </w:p>
    <w:p w14:paraId="69DF5154">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none"/>
        </w:rPr>
      </w:pPr>
      <w:r>
        <w:rPr>
          <w:rFonts w:hint="eastAsia" w:ascii="仿宋" w:hAnsi="仿宋" w:eastAsia="仿宋" w:cs="仿宋"/>
          <w:color w:val="000000"/>
          <w:sz w:val="28"/>
          <w:szCs w:val="28"/>
          <w:highlight w:val="none"/>
          <w:u w:val="none"/>
        </w:rPr>
        <w:t>4.2特殊要求：</w:t>
      </w:r>
      <w:r>
        <w:rPr>
          <w:rFonts w:hint="eastAsia" w:ascii="仿宋" w:hAnsi="仿宋" w:eastAsia="仿宋" w:cs="仿宋"/>
          <w:color w:val="000000"/>
          <w:sz w:val="28"/>
          <w:szCs w:val="28"/>
          <w:highlight w:val="none"/>
          <w:u w:val="single"/>
        </w:rPr>
        <w:t>特殊材料须甲方确认</w:t>
      </w:r>
      <w:r>
        <w:rPr>
          <w:rFonts w:hint="eastAsia" w:ascii="仿宋" w:hAnsi="仿宋" w:eastAsia="仿宋" w:cs="仿宋"/>
          <w:color w:val="000000"/>
          <w:sz w:val="28"/>
          <w:szCs w:val="28"/>
          <w:highlight w:val="none"/>
          <w:u w:val="none"/>
        </w:rPr>
        <w:t>。</w:t>
      </w:r>
    </w:p>
    <w:p w14:paraId="31B412E4">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none"/>
        </w:rPr>
      </w:pPr>
      <w:r>
        <w:rPr>
          <w:rFonts w:hint="eastAsia" w:ascii="仿宋" w:hAnsi="仿宋" w:eastAsia="仿宋" w:cs="仿宋"/>
          <w:color w:val="000000"/>
          <w:sz w:val="28"/>
          <w:szCs w:val="28"/>
          <w:highlight w:val="none"/>
          <w:u w:val="none"/>
        </w:rPr>
        <w:t>八、工程变更</w:t>
      </w:r>
    </w:p>
    <w:p w14:paraId="34861998">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none"/>
        </w:rPr>
      </w:pPr>
      <w:r>
        <w:rPr>
          <w:rFonts w:hint="eastAsia" w:ascii="仿宋" w:hAnsi="仿宋" w:eastAsia="仿宋" w:cs="仿宋"/>
          <w:color w:val="000000"/>
          <w:sz w:val="28"/>
          <w:szCs w:val="28"/>
          <w:highlight w:val="none"/>
          <w:u w:val="none"/>
          <w:lang w:val="en-US" w:eastAsia="zh-CN"/>
        </w:rPr>
        <w:t>1.</w:t>
      </w:r>
      <w:r>
        <w:rPr>
          <w:rFonts w:hint="eastAsia" w:ascii="仿宋" w:hAnsi="仿宋" w:eastAsia="仿宋" w:cs="仿宋"/>
          <w:color w:val="000000"/>
          <w:sz w:val="28"/>
          <w:szCs w:val="28"/>
          <w:highlight w:val="none"/>
          <w:u w:val="none"/>
        </w:rPr>
        <w:t>当本工程需要变更时，由甲方、监理、乙方共同确认并联合签发工程变更签证单，设计变更由设计单位出具正式修改通知书和修改图，并经甲方认可，乙方予以实施。若因特殊原因，甲方或监理方要求乙方对变更内容先予以实施，则乙方须在工程变更实施完后</w:t>
      </w:r>
      <w:r>
        <w:rPr>
          <w:rFonts w:hint="eastAsia" w:ascii="仿宋" w:hAnsi="仿宋" w:eastAsia="仿宋" w:cs="仿宋"/>
          <w:color w:val="000000"/>
          <w:sz w:val="28"/>
          <w:szCs w:val="28"/>
          <w:highlight w:val="none"/>
          <w:u w:val="single"/>
        </w:rPr>
        <w:t>5</w:t>
      </w:r>
      <w:r>
        <w:rPr>
          <w:rFonts w:hint="eastAsia" w:ascii="仿宋" w:hAnsi="仿宋" w:eastAsia="仿宋" w:cs="仿宋"/>
          <w:color w:val="000000"/>
          <w:sz w:val="28"/>
          <w:szCs w:val="28"/>
          <w:highlight w:val="none"/>
          <w:u w:val="none"/>
        </w:rPr>
        <w:t>天内会同监理工程师完成“工程变更签证单”，否则视为该项变更不涉及费用变更。</w:t>
      </w:r>
    </w:p>
    <w:p w14:paraId="2502F3B3">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none"/>
        </w:rPr>
      </w:pPr>
      <w:r>
        <w:rPr>
          <w:rFonts w:hint="eastAsia" w:ascii="仿宋" w:hAnsi="仿宋" w:eastAsia="仿宋" w:cs="仿宋"/>
          <w:color w:val="000000"/>
          <w:sz w:val="28"/>
          <w:szCs w:val="28"/>
          <w:highlight w:val="none"/>
          <w:u w:val="none"/>
          <w:lang w:val="en-US" w:eastAsia="zh-CN"/>
        </w:rPr>
        <w:t>2.</w:t>
      </w:r>
      <w:r>
        <w:rPr>
          <w:rFonts w:hint="eastAsia" w:ascii="仿宋" w:hAnsi="仿宋" w:eastAsia="仿宋" w:cs="仿宋"/>
          <w:color w:val="000000"/>
          <w:sz w:val="28"/>
          <w:szCs w:val="28"/>
          <w:highlight w:val="none"/>
          <w:u w:val="none"/>
        </w:rPr>
        <w:t>变更费用按</w:t>
      </w:r>
      <w:r>
        <w:rPr>
          <w:rFonts w:hint="eastAsia" w:ascii="仿宋" w:hAnsi="仿宋" w:eastAsia="仿宋" w:cs="仿宋"/>
          <w:color w:val="000000"/>
          <w:sz w:val="28"/>
          <w:szCs w:val="28"/>
          <w:highlight w:val="none"/>
          <w:u w:val="none"/>
          <w:lang w:eastAsia="zh-CN"/>
        </w:rPr>
        <w:t>采购文件</w:t>
      </w:r>
      <w:r>
        <w:rPr>
          <w:rFonts w:hint="eastAsia" w:ascii="仿宋" w:hAnsi="仿宋" w:eastAsia="仿宋" w:cs="仿宋"/>
          <w:color w:val="000000"/>
          <w:sz w:val="28"/>
          <w:szCs w:val="28"/>
          <w:highlight w:val="none"/>
          <w:u w:val="none"/>
        </w:rPr>
        <w:t>相关规定确定，变更增加费用并入结算价款在结算审核完毕后支付。</w:t>
      </w:r>
    </w:p>
    <w:p w14:paraId="793BE36F">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none"/>
        </w:rPr>
      </w:pPr>
      <w:r>
        <w:rPr>
          <w:rFonts w:hint="eastAsia" w:ascii="仿宋" w:hAnsi="仿宋" w:eastAsia="仿宋" w:cs="仿宋"/>
          <w:color w:val="000000"/>
          <w:sz w:val="28"/>
          <w:szCs w:val="28"/>
          <w:highlight w:val="none"/>
          <w:u w:val="none"/>
        </w:rPr>
        <w:t>3.</w:t>
      </w:r>
      <w:r>
        <w:rPr>
          <w:rFonts w:hint="eastAsia" w:ascii="仿宋" w:hAnsi="仿宋" w:eastAsia="仿宋" w:cs="仿宋"/>
          <w:color w:val="000000"/>
          <w:sz w:val="28"/>
          <w:szCs w:val="28"/>
          <w:highlight w:val="none"/>
          <w:u w:val="none"/>
          <w:lang w:val="en-US" w:eastAsia="zh-CN"/>
        </w:rPr>
        <w:t>甲方</w:t>
      </w:r>
      <w:r>
        <w:rPr>
          <w:rFonts w:hint="eastAsia" w:ascii="仿宋" w:hAnsi="仿宋" w:eastAsia="仿宋" w:cs="仿宋"/>
          <w:color w:val="000000"/>
          <w:sz w:val="28"/>
          <w:szCs w:val="28"/>
          <w:highlight w:val="none"/>
          <w:u w:val="none"/>
        </w:rPr>
        <w:t>有权作如下变更：</w:t>
      </w:r>
    </w:p>
    <w:p w14:paraId="1519FF2C">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none"/>
        </w:rPr>
      </w:pPr>
      <w:r>
        <w:rPr>
          <w:rFonts w:hint="eastAsia" w:ascii="仿宋" w:hAnsi="仿宋" w:eastAsia="仿宋" w:cs="仿宋"/>
          <w:color w:val="000000"/>
          <w:sz w:val="28"/>
          <w:szCs w:val="28"/>
          <w:highlight w:val="none"/>
          <w:u w:val="none"/>
        </w:rPr>
        <w:t>（1）增加或减少合同中任何工作，或追加额外的工作；</w:t>
      </w:r>
    </w:p>
    <w:p w14:paraId="5C76D802">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none"/>
        </w:rPr>
      </w:pPr>
      <w:r>
        <w:rPr>
          <w:rFonts w:hint="eastAsia" w:ascii="仿宋" w:hAnsi="仿宋" w:eastAsia="仿宋" w:cs="仿宋"/>
          <w:color w:val="000000"/>
          <w:sz w:val="28"/>
          <w:szCs w:val="28"/>
          <w:highlight w:val="none"/>
          <w:u w:val="none"/>
        </w:rPr>
        <w:t>（2）改变合同中任何工作的质量标准或其他特性；</w:t>
      </w:r>
    </w:p>
    <w:p w14:paraId="3C94A87D">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none"/>
        </w:rPr>
      </w:pPr>
      <w:r>
        <w:rPr>
          <w:rFonts w:hint="eastAsia" w:ascii="仿宋" w:hAnsi="仿宋" w:eastAsia="仿宋" w:cs="仿宋"/>
          <w:color w:val="000000"/>
          <w:sz w:val="28"/>
          <w:szCs w:val="28"/>
          <w:highlight w:val="none"/>
          <w:u w:val="none"/>
        </w:rPr>
        <w:t>（3）改变工程的基线、标高、位置和尺寸；</w:t>
      </w:r>
    </w:p>
    <w:p w14:paraId="50BA6E6B">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none"/>
        </w:rPr>
      </w:pPr>
      <w:r>
        <w:rPr>
          <w:rFonts w:hint="eastAsia" w:ascii="仿宋" w:hAnsi="仿宋" w:eastAsia="仿宋" w:cs="仿宋"/>
          <w:color w:val="000000"/>
          <w:sz w:val="28"/>
          <w:szCs w:val="28"/>
          <w:highlight w:val="none"/>
          <w:u w:val="none"/>
        </w:rPr>
        <w:t>（4）改变工程的时间安排或实施顺序，发包人不再追加费用；</w:t>
      </w:r>
    </w:p>
    <w:p w14:paraId="5ADAF42C">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none"/>
        </w:rPr>
      </w:pPr>
      <w:r>
        <w:rPr>
          <w:rFonts w:hint="eastAsia" w:ascii="仿宋" w:hAnsi="仿宋" w:eastAsia="仿宋" w:cs="仿宋"/>
          <w:color w:val="000000"/>
          <w:sz w:val="28"/>
          <w:szCs w:val="28"/>
          <w:highlight w:val="none"/>
          <w:u w:val="none"/>
        </w:rPr>
        <w:t>（5）设计变更、图纸会审造成的合同变更；</w:t>
      </w:r>
    </w:p>
    <w:p w14:paraId="4308E8A3">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none"/>
        </w:rPr>
      </w:pPr>
      <w:r>
        <w:rPr>
          <w:rFonts w:hint="eastAsia" w:ascii="仿宋" w:hAnsi="仿宋" w:eastAsia="仿宋" w:cs="仿宋"/>
          <w:color w:val="000000"/>
          <w:sz w:val="28"/>
          <w:szCs w:val="28"/>
          <w:highlight w:val="none"/>
          <w:u w:val="none"/>
        </w:rPr>
        <w:t>（6）</w:t>
      </w:r>
      <w:r>
        <w:rPr>
          <w:rFonts w:hint="eastAsia" w:ascii="仿宋" w:hAnsi="仿宋" w:eastAsia="仿宋" w:cs="仿宋"/>
          <w:color w:val="000000"/>
          <w:sz w:val="28"/>
          <w:szCs w:val="28"/>
          <w:highlight w:val="none"/>
          <w:u w:val="none"/>
          <w:lang w:val="en-US" w:eastAsia="zh-CN"/>
        </w:rPr>
        <w:t>乙方</w:t>
      </w:r>
      <w:r>
        <w:rPr>
          <w:rFonts w:hint="eastAsia" w:ascii="仿宋" w:hAnsi="仿宋" w:eastAsia="仿宋" w:cs="仿宋"/>
          <w:color w:val="000000"/>
          <w:sz w:val="28"/>
          <w:szCs w:val="28"/>
          <w:highlight w:val="none"/>
          <w:u w:val="none"/>
        </w:rPr>
        <w:t>不得随意更改设计，因</w:t>
      </w:r>
      <w:r>
        <w:rPr>
          <w:rFonts w:hint="eastAsia" w:ascii="仿宋" w:hAnsi="仿宋" w:eastAsia="仿宋" w:cs="仿宋"/>
          <w:color w:val="000000"/>
          <w:sz w:val="28"/>
          <w:szCs w:val="28"/>
          <w:highlight w:val="none"/>
          <w:u w:val="none"/>
          <w:lang w:val="en-US" w:eastAsia="zh-CN"/>
        </w:rPr>
        <w:t>乙方</w:t>
      </w:r>
      <w:r>
        <w:rPr>
          <w:rFonts w:hint="eastAsia" w:ascii="仿宋" w:hAnsi="仿宋" w:eastAsia="仿宋" w:cs="仿宋"/>
          <w:color w:val="000000"/>
          <w:sz w:val="28"/>
          <w:szCs w:val="28"/>
          <w:highlight w:val="none"/>
          <w:u w:val="none"/>
        </w:rPr>
        <w:t>自身原因导致的工程变更，</w:t>
      </w:r>
      <w:r>
        <w:rPr>
          <w:rFonts w:hint="eastAsia" w:ascii="仿宋" w:hAnsi="仿宋" w:eastAsia="仿宋" w:cs="仿宋"/>
          <w:color w:val="000000"/>
          <w:sz w:val="28"/>
          <w:szCs w:val="28"/>
          <w:highlight w:val="none"/>
          <w:u w:val="none"/>
          <w:lang w:val="en-US" w:eastAsia="zh-CN"/>
        </w:rPr>
        <w:t>乙方</w:t>
      </w:r>
      <w:r>
        <w:rPr>
          <w:rFonts w:hint="eastAsia" w:ascii="仿宋" w:hAnsi="仿宋" w:eastAsia="仿宋" w:cs="仿宋"/>
          <w:color w:val="000000"/>
          <w:sz w:val="28"/>
          <w:szCs w:val="28"/>
          <w:highlight w:val="none"/>
          <w:u w:val="none"/>
        </w:rPr>
        <w:t>无权要求追加合同价款；造成</w:t>
      </w:r>
      <w:r>
        <w:rPr>
          <w:rFonts w:hint="eastAsia" w:ascii="仿宋" w:hAnsi="仿宋" w:eastAsia="仿宋" w:cs="仿宋"/>
          <w:color w:val="000000"/>
          <w:sz w:val="28"/>
          <w:szCs w:val="28"/>
          <w:highlight w:val="none"/>
          <w:u w:val="none"/>
          <w:lang w:val="en-US" w:eastAsia="zh-CN"/>
        </w:rPr>
        <w:t>甲方</w:t>
      </w:r>
      <w:r>
        <w:rPr>
          <w:rFonts w:hint="eastAsia" w:ascii="仿宋" w:hAnsi="仿宋" w:eastAsia="仿宋" w:cs="仿宋"/>
          <w:color w:val="000000"/>
          <w:sz w:val="28"/>
          <w:szCs w:val="28"/>
          <w:highlight w:val="none"/>
          <w:u w:val="none"/>
        </w:rPr>
        <w:t>损失的，</w:t>
      </w:r>
      <w:r>
        <w:rPr>
          <w:rFonts w:hint="eastAsia" w:ascii="仿宋" w:hAnsi="仿宋" w:eastAsia="仿宋" w:cs="仿宋"/>
          <w:color w:val="000000"/>
          <w:sz w:val="28"/>
          <w:szCs w:val="28"/>
          <w:highlight w:val="none"/>
          <w:u w:val="none"/>
          <w:lang w:val="en-US" w:eastAsia="zh-CN"/>
        </w:rPr>
        <w:t>甲方</w:t>
      </w:r>
      <w:r>
        <w:rPr>
          <w:rFonts w:hint="eastAsia" w:ascii="仿宋" w:hAnsi="仿宋" w:eastAsia="仿宋" w:cs="仿宋"/>
          <w:color w:val="000000"/>
          <w:sz w:val="28"/>
          <w:szCs w:val="28"/>
          <w:highlight w:val="none"/>
          <w:u w:val="none"/>
        </w:rPr>
        <w:t>有权要求其承担赔偿责任。经过</w:t>
      </w:r>
      <w:r>
        <w:rPr>
          <w:rFonts w:hint="eastAsia" w:ascii="仿宋" w:hAnsi="仿宋" w:eastAsia="仿宋" w:cs="仿宋"/>
          <w:color w:val="000000"/>
          <w:sz w:val="28"/>
          <w:szCs w:val="28"/>
          <w:highlight w:val="none"/>
          <w:u w:val="none"/>
          <w:lang w:val="en-US" w:eastAsia="zh-CN"/>
        </w:rPr>
        <w:t>甲方</w:t>
      </w:r>
      <w:r>
        <w:rPr>
          <w:rFonts w:hint="eastAsia" w:ascii="仿宋" w:hAnsi="仿宋" w:eastAsia="仿宋" w:cs="仿宋"/>
          <w:color w:val="000000"/>
          <w:sz w:val="28"/>
          <w:szCs w:val="28"/>
          <w:highlight w:val="none"/>
          <w:u w:val="none"/>
        </w:rPr>
        <w:t>同意的变更内容，</w:t>
      </w:r>
      <w:r>
        <w:rPr>
          <w:rFonts w:hint="eastAsia" w:ascii="仿宋" w:hAnsi="仿宋" w:eastAsia="仿宋" w:cs="仿宋"/>
          <w:color w:val="000000"/>
          <w:sz w:val="28"/>
          <w:szCs w:val="28"/>
          <w:highlight w:val="none"/>
          <w:u w:val="none"/>
          <w:lang w:val="en-US" w:eastAsia="zh-CN"/>
        </w:rPr>
        <w:t>乙方</w:t>
      </w:r>
      <w:r>
        <w:rPr>
          <w:rFonts w:hint="eastAsia" w:ascii="仿宋" w:hAnsi="仿宋" w:eastAsia="仿宋" w:cs="仿宋"/>
          <w:color w:val="000000"/>
          <w:sz w:val="28"/>
          <w:szCs w:val="28"/>
          <w:highlight w:val="none"/>
          <w:u w:val="none"/>
        </w:rPr>
        <w:t>须无条件接受，所需发生造价的变更，</w:t>
      </w:r>
      <w:r>
        <w:rPr>
          <w:rFonts w:hint="eastAsia" w:ascii="仿宋" w:hAnsi="仿宋" w:eastAsia="仿宋" w:cs="仿宋"/>
          <w:color w:val="000000"/>
          <w:sz w:val="28"/>
          <w:szCs w:val="28"/>
          <w:highlight w:val="none"/>
          <w:u w:val="none"/>
          <w:lang w:val="en-US" w:eastAsia="zh-CN"/>
        </w:rPr>
        <w:t>乙方</w:t>
      </w:r>
      <w:r>
        <w:rPr>
          <w:rFonts w:hint="eastAsia" w:ascii="仿宋" w:hAnsi="仿宋" w:eastAsia="仿宋" w:cs="仿宋"/>
          <w:color w:val="000000"/>
          <w:sz w:val="28"/>
          <w:szCs w:val="28"/>
          <w:highlight w:val="none"/>
          <w:u w:val="none"/>
        </w:rPr>
        <w:t>必须在变更发出后7天以内向监理和</w:t>
      </w:r>
      <w:r>
        <w:rPr>
          <w:rFonts w:hint="eastAsia" w:ascii="仿宋" w:hAnsi="仿宋" w:eastAsia="仿宋" w:cs="仿宋"/>
          <w:color w:val="000000"/>
          <w:sz w:val="28"/>
          <w:szCs w:val="28"/>
          <w:highlight w:val="none"/>
          <w:u w:val="none"/>
          <w:lang w:val="en-US" w:eastAsia="zh-CN"/>
        </w:rPr>
        <w:t>甲方</w:t>
      </w:r>
      <w:r>
        <w:rPr>
          <w:rFonts w:hint="eastAsia" w:ascii="仿宋" w:hAnsi="仿宋" w:eastAsia="仿宋" w:cs="仿宋"/>
          <w:color w:val="000000"/>
          <w:sz w:val="28"/>
          <w:szCs w:val="28"/>
          <w:highlight w:val="none"/>
          <w:u w:val="none"/>
        </w:rPr>
        <w:t>代表以书面的形式提出，并需得到</w:t>
      </w:r>
      <w:r>
        <w:rPr>
          <w:rFonts w:hint="eastAsia" w:ascii="仿宋" w:hAnsi="仿宋" w:eastAsia="仿宋" w:cs="仿宋"/>
          <w:color w:val="000000"/>
          <w:sz w:val="28"/>
          <w:szCs w:val="28"/>
          <w:highlight w:val="none"/>
          <w:u w:val="none"/>
          <w:lang w:val="en-US" w:eastAsia="zh-CN"/>
        </w:rPr>
        <w:t>甲方</w:t>
      </w:r>
      <w:r>
        <w:rPr>
          <w:rFonts w:hint="eastAsia" w:ascii="仿宋" w:hAnsi="仿宋" w:eastAsia="仿宋" w:cs="仿宋"/>
          <w:color w:val="000000"/>
          <w:sz w:val="28"/>
          <w:szCs w:val="28"/>
          <w:highlight w:val="none"/>
          <w:u w:val="none"/>
        </w:rPr>
        <w:t>和监理的书面确认，否则视为不需变更造价。</w:t>
      </w:r>
      <w:r>
        <w:rPr>
          <w:rFonts w:hint="eastAsia" w:ascii="仿宋" w:hAnsi="仿宋" w:eastAsia="仿宋" w:cs="仿宋"/>
          <w:color w:val="000000"/>
          <w:sz w:val="28"/>
          <w:szCs w:val="28"/>
          <w:highlight w:val="none"/>
          <w:u w:val="none"/>
          <w:lang w:val="en-US" w:eastAsia="zh-CN"/>
        </w:rPr>
        <w:t>甲方</w:t>
      </w:r>
      <w:r>
        <w:rPr>
          <w:rFonts w:hint="eastAsia" w:ascii="仿宋" w:hAnsi="仿宋" w:eastAsia="仿宋" w:cs="仿宋"/>
          <w:color w:val="000000"/>
          <w:sz w:val="28"/>
          <w:szCs w:val="28"/>
          <w:highlight w:val="none"/>
          <w:u w:val="none"/>
        </w:rPr>
        <w:t>确因客观原因需减少合同中任何工作的，相应部分合同价款应扣除。</w:t>
      </w:r>
    </w:p>
    <w:p w14:paraId="4DE7F7AB">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none"/>
        </w:rPr>
      </w:pPr>
      <w:r>
        <w:rPr>
          <w:rFonts w:hint="eastAsia" w:ascii="仿宋" w:hAnsi="仿宋" w:eastAsia="仿宋" w:cs="仿宋"/>
          <w:color w:val="000000"/>
          <w:sz w:val="28"/>
          <w:szCs w:val="28"/>
          <w:highlight w:val="none"/>
          <w:u w:val="none"/>
        </w:rPr>
        <w:t>4.变更估价</w:t>
      </w:r>
    </w:p>
    <w:p w14:paraId="2E675FB5">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none"/>
        </w:rPr>
      </w:pPr>
      <w:r>
        <w:rPr>
          <w:rFonts w:hint="eastAsia" w:ascii="仿宋" w:hAnsi="仿宋" w:eastAsia="仿宋" w:cs="仿宋"/>
          <w:color w:val="000000"/>
          <w:sz w:val="28"/>
          <w:szCs w:val="28"/>
          <w:highlight w:val="none"/>
          <w:u w:val="none"/>
        </w:rPr>
        <w:t xml:space="preserve">关于变更估价的约定: </w:t>
      </w:r>
    </w:p>
    <w:p w14:paraId="14DC268E">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none"/>
        </w:rPr>
      </w:pPr>
      <w:r>
        <w:rPr>
          <w:rFonts w:hint="eastAsia" w:ascii="仿宋" w:hAnsi="仿宋" w:eastAsia="仿宋" w:cs="仿宋"/>
          <w:color w:val="000000"/>
          <w:sz w:val="28"/>
          <w:szCs w:val="28"/>
          <w:highlight w:val="none"/>
          <w:u w:val="none"/>
        </w:rPr>
        <w:t>（1）已标价项目需求清单或预算书有相同项目的，按照相同项目单价认定；</w:t>
      </w:r>
    </w:p>
    <w:p w14:paraId="3A32038B">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none"/>
        </w:rPr>
      </w:pPr>
      <w:r>
        <w:rPr>
          <w:rFonts w:hint="eastAsia" w:ascii="仿宋" w:hAnsi="仿宋" w:eastAsia="仿宋" w:cs="仿宋"/>
          <w:color w:val="000000"/>
          <w:sz w:val="28"/>
          <w:szCs w:val="28"/>
          <w:highlight w:val="none"/>
          <w:u w:val="none"/>
        </w:rPr>
        <w:t>（2）已标价项目需求清单或预算书中无相同项目，但有类似项目的，参照类似项目的单价认定；</w:t>
      </w:r>
    </w:p>
    <w:p w14:paraId="602F607C">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none"/>
        </w:rPr>
      </w:pPr>
      <w:r>
        <w:rPr>
          <w:rFonts w:hint="eastAsia" w:ascii="仿宋" w:hAnsi="仿宋" w:eastAsia="仿宋" w:cs="仿宋"/>
          <w:color w:val="000000"/>
          <w:sz w:val="28"/>
          <w:szCs w:val="28"/>
          <w:highlight w:val="none"/>
          <w:u w:val="none"/>
        </w:rPr>
        <w:t>（3）已标价项目需求清单或预算书中无相同项目及类似项目单价的，按照下列载明方法计价：新增综合单价按《建设工程工程量清单计价规范》（GB50500-2024）、《江苏省建筑与装饰工程消耗量》《江苏省市政工程消耗量》《江苏省通用安装工程消耗量》（2026</w:t>
      </w:r>
      <w:r>
        <w:rPr>
          <w:rFonts w:hint="eastAsia" w:ascii="仿宋" w:hAnsi="仿宋" w:eastAsia="仿宋" w:cs="仿宋"/>
          <w:color w:val="000000"/>
          <w:sz w:val="28"/>
          <w:szCs w:val="28"/>
          <w:highlight w:val="none"/>
          <w:u w:val="none"/>
          <w:lang w:eastAsia="zh-CN"/>
        </w:rPr>
        <w:t>）</w:t>
      </w:r>
      <w:r>
        <w:rPr>
          <w:rFonts w:hint="eastAsia" w:ascii="仿宋" w:hAnsi="仿宋" w:eastAsia="仿宋" w:cs="仿宋"/>
          <w:color w:val="000000"/>
          <w:sz w:val="28"/>
          <w:szCs w:val="28"/>
          <w:highlight w:val="none"/>
          <w:u w:val="none"/>
        </w:rPr>
        <w:t>中的人工、材料、机械台班耗用量，投标报价时的人工、机械台班单价、材料价格（无投标价的材料按南京市信息指导价，无信息指导价的材料按施工时期的市场核价），按照计价表相应的管理费和利润标准取费。</w:t>
      </w:r>
    </w:p>
    <w:p w14:paraId="46B699E3">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none"/>
        </w:rPr>
      </w:pPr>
      <w:r>
        <w:rPr>
          <w:rFonts w:hint="eastAsia" w:ascii="仿宋" w:hAnsi="仿宋" w:eastAsia="仿宋" w:cs="仿宋"/>
          <w:color w:val="000000"/>
          <w:sz w:val="28"/>
          <w:szCs w:val="28"/>
          <w:highlight w:val="none"/>
          <w:u w:val="none"/>
        </w:rPr>
        <w:t>（4）以上单价由承包人在施工过程中提报，经发包人及监理方审核，最终以发包人委托的审计单位审计为准。</w:t>
      </w:r>
    </w:p>
    <w:p w14:paraId="5B88A88F">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none"/>
        </w:rPr>
      </w:pPr>
      <w:r>
        <w:rPr>
          <w:rFonts w:hint="eastAsia" w:ascii="仿宋" w:hAnsi="仿宋" w:eastAsia="仿宋" w:cs="仿宋"/>
          <w:color w:val="000000"/>
          <w:sz w:val="28"/>
          <w:szCs w:val="28"/>
          <w:highlight w:val="none"/>
          <w:u w:val="none"/>
        </w:rPr>
        <w:t>九、竣工验收</w:t>
      </w:r>
    </w:p>
    <w:p w14:paraId="077C36A4">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none"/>
        </w:rPr>
      </w:pPr>
      <w:r>
        <w:rPr>
          <w:rFonts w:hint="eastAsia" w:ascii="仿宋" w:hAnsi="仿宋" w:eastAsia="仿宋" w:cs="仿宋"/>
          <w:color w:val="000000"/>
          <w:sz w:val="28"/>
          <w:szCs w:val="28"/>
          <w:highlight w:val="none"/>
          <w:u w:val="none"/>
        </w:rPr>
        <w:t>乙方按国家工程验收有关规定，向甲方提供完整符合要求的竣工资料及初步验收申请。乙方在确定初验日</w:t>
      </w:r>
      <w:r>
        <w:rPr>
          <w:rFonts w:hint="eastAsia" w:ascii="仿宋" w:hAnsi="仿宋" w:eastAsia="仿宋" w:cs="仿宋"/>
          <w:color w:val="000000"/>
          <w:sz w:val="28"/>
          <w:szCs w:val="28"/>
          <w:highlight w:val="none"/>
          <w:u w:val="single"/>
        </w:rPr>
        <w:t xml:space="preserve">  3  </w:t>
      </w:r>
      <w:r>
        <w:rPr>
          <w:rFonts w:hint="eastAsia" w:ascii="仿宋" w:hAnsi="仿宋" w:eastAsia="仿宋" w:cs="仿宋"/>
          <w:color w:val="000000"/>
          <w:sz w:val="28"/>
          <w:szCs w:val="28"/>
          <w:highlight w:val="none"/>
          <w:u w:val="none"/>
        </w:rPr>
        <w:t>天前提供完整的竣工资料</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3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none"/>
        </w:rPr>
        <w:t>套、竣工图纸</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3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none"/>
        </w:rPr>
        <w:t>套，费用由乙方承担。</w:t>
      </w:r>
    </w:p>
    <w:p w14:paraId="48C76A4A">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none"/>
        </w:rPr>
      </w:pPr>
      <w:r>
        <w:rPr>
          <w:rFonts w:hint="eastAsia" w:ascii="仿宋" w:hAnsi="仿宋" w:eastAsia="仿宋" w:cs="仿宋"/>
          <w:color w:val="000000"/>
          <w:sz w:val="28"/>
          <w:szCs w:val="28"/>
          <w:highlight w:val="none"/>
          <w:u w:val="none"/>
        </w:rPr>
        <w:t>十、竣工结算</w:t>
      </w:r>
    </w:p>
    <w:p w14:paraId="217E2CB3">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none"/>
        </w:rPr>
      </w:pPr>
      <w:r>
        <w:rPr>
          <w:rFonts w:hint="eastAsia" w:ascii="仿宋" w:hAnsi="仿宋" w:eastAsia="仿宋" w:cs="仿宋"/>
          <w:color w:val="000000"/>
          <w:sz w:val="28"/>
          <w:szCs w:val="28"/>
          <w:highlight w:val="none"/>
          <w:u w:val="none"/>
        </w:rPr>
        <w:t>本工程验收达到约定条件后，乙方应在</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28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none"/>
        </w:rPr>
        <w:t>天内提供工程结算。如超过期限不提供工程结算，则根据甲方委托的造价咨询机构编制的工程结算依据为准。</w:t>
      </w:r>
    </w:p>
    <w:p w14:paraId="1F838603">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none"/>
        </w:rPr>
      </w:pPr>
      <w:r>
        <w:rPr>
          <w:rFonts w:hint="eastAsia" w:ascii="仿宋" w:hAnsi="仿宋" w:eastAsia="仿宋" w:cs="仿宋"/>
          <w:color w:val="000000"/>
          <w:sz w:val="28"/>
          <w:szCs w:val="28"/>
          <w:highlight w:val="none"/>
          <w:u w:val="none"/>
        </w:rPr>
        <w:t>十一、违约</w:t>
      </w:r>
    </w:p>
    <w:p w14:paraId="4DBA5833">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none"/>
        </w:rPr>
      </w:pPr>
      <w:r>
        <w:rPr>
          <w:rFonts w:hint="eastAsia" w:ascii="仿宋" w:hAnsi="仿宋" w:eastAsia="仿宋" w:cs="仿宋"/>
          <w:color w:val="000000"/>
          <w:sz w:val="28"/>
          <w:szCs w:val="28"/>
          <w:highlight w:val="none"/>
          <w:u w:val="none"/>
        </w:rPr>
        <w:t>1.1本合同中关于乙方违约的具体责任如下：</w:t>
      </w:r>
    </w:p>
    <w:p w14:paraId="3FBCD4C9">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single"/>
        </w:rPr>
      </w:pPr>
      <w:r>
        <w:rPr>
          <w:rFonts w:hint="eastAsia" w:ascii="仿宋" w:hAnsi="仿宋" w:eastAsia="仿宋" w:cs="仿宋"/>
          <w:color w:val="000000"/>
          <w:sz w:val="28"/>
          <w:szCs w:val="28"/>
          <w:highlight w:val="none"/>
          <w:u w:val="none"/>
        </w:rPr>
        <w:t>本合同通用条款约定乙方违约承担的违约责任（工期违约）：</w:t>
      </w:r>
      <w:r>
        <w:rPr>
          <w:rFonts w:hint="eastAsia" w:ascii="仿宋" w:hAnsi="仿宋" w:eastAsia="仿宋" w:cs="仿宋"/>
          <w:color w:val="000000"/>
          <w:sz w:val="28"/>
          <w:szCs w:val="28"/>
          <w:highlight w:val="none"/>
          <w:u w:val="single"/>
        </w:rPr>
        <w:t>延迟一天处罚</w:t>
      </w:r>
      <w:r>
        <w:rPr>
          <w:rFonts w:hint="eastAsia" w:ascii="仿宋" w:hAnsi="仿宋" w:eastAsia="仿宋" w:cs="仿宋"/>
          <w:color w:val="000000"/>
          <w:sz w:val="28"/>
          <w:szCs w:val="28"/>
          <w:highlight w:val="none"/>
          <w:u w:val="single"/>
          <w:lang w:val="en-US" w:eastAsia="zh-CN"/>
        </w:rPr>
        <w:t>2</w:t>
      </w:r>
      <w:r>
        <w:rPr>
          <w:rFonts w:hint="eastAsia" w:ascii="仿宋" w:hAnsi="仿宋" w:eastAsia="仿宋" w:cs="仿宋"/>
          <w:color w:val="000000"/>
          <w:sz w:val="28"/>
          <w:szCs w:val="28"/>
          <w:highlight w:val="none"/>
          <w:u w:val="single"/>
        </w:rPr>
        <w:t>000元，罚款最高限额为合同价款的10%。</w:t>
      </w:r>
    </w:p>
    <w:p w14:paraId="001D1FFF">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single"/>
        </w:rPr>
      </w:pPr>
      <w:r>
        <w:rPr>
          <w:rFonts w:hint="eastAsia" w:ascii="仿宋" w:hAnsi="仿宋" w:eastAsia="仿宋" w:cs="仿宋"/>
          <w:color w:val="000000"/>
          <w:sz w:val="28"/>
          <w:szCs w:val="28"/>
          <w:highlight w:val="none"/>
          <w:u w:val="none"/>
        </w:rPr>
        <w:t>本合同通用条款约定乙方违约承担的违约责任（工程质量违约）：因</w:t>
      </w:r>
      <w:r>
        <w:rPr>
          <w:rFonts w:hint="eastAsia" w:ascii="仿宋" w:hAnsi="仿宋" w:eastAsia="仿宋" w:cs="仿宋"/>
          <w:color w:val="000000"/>
          <w:sz w:val="28"/>
          <w:szCs w:val="28"/>
          <w:highlight w:val="none"/>
          <w:u w:val="none"/>
          <w:lang w:val="en-US" w:eastAsia="zh-CN"/>
        </w:rPr>
        <w:t>乙方</w:t>
      </w:r>
      <w:r>
        <w:rPr>
          <w:rFonts w:hint="eastAsia" w:ascii="仿宋" w:hAnsi="仿宋" w:eastAsia="仿宋" w:cs="仿宋"/>
          <w:color w:val="000000"/>
          <w:sz w:val="28"/>
          <w:szCs w:val="28"/>
          <w:highlight w:val="none"/>
          <w:u w:val="none"/>
        </w:rPr>
        <w:t>原因导致工</w:t>
      </w:r>
      <w:r>
        <w:rPr>
          <w:rFonts w:hint="eastAsia" w:ascii="仿宋" w:hAnsi="仿宋" w:eastAsia="仿宋" w:cs="仿宋"/>
          <w:color w:val="auto"/>
          <w:sz w:val="28"/>
          <w:szCs w:val="28"/>
          <w:highlight w:val="none"/>
          <w:u w:val="none"/>
        </w:rPr>
        <w:t>程质量不合格的，</w:t>
      </w:r>
      <w:r>
        <w:rPr>
          <w:rFonts w:hint="eastAsia" w:ascii="仿宋" w:hAnsi="仿宋" w:eastAsia="仿宋" w:cs="仿宋"/>
          <w:color w:val="auto"/>
          <w:sz w:val="28"/>
          <w:szCs w:val="28"/>
          <w:highlight w:val="none"/>
          <w:u w:val="none"/>
          <w:lang w:val="en-US" w:eastAsia="zh-CN"/>
        </w:rPr>
        <w:t>乙方</w:t>
      </w:r>
      <w:r>
        <w:rPr>
          <w:rFonts w:hint="eastAsia" w:ascii="仿宋" w:hAnsi="仿宋" w:eastAsia="仿宋" w:cs="仿宋"/>
          <w:color w:val="auto"/>
          <w:sz w:val="28"/>
          <w:szCs w:val="28"/>
          <w:highlight w:val="none"/>
          <w:u w:val="none"/>
        </w:rPr>
        <w:t>应负责返工直至合格，并承担由此造成的一切损失，同时向</w:t>
      </w:r>
      <w:r>
        <w:rPr>
          <w:rFonts w:hint="eastAsia" w:ascii="仿宋" w:hAnsi="仿宋" w:eastAsia="仿宋" w:cs="仿宋"/>
          <w:color w:val="auto"/>
          <w:sz w:val="28"/>
          <w:szCs w:val="28"/>
          <w:highlight w:val="none"/>
          <w:u w:val="none"/>
          <w:lang w:val="en-US" w:eastAsia="zh-CN"/>
        </w:rPr>
        <w:t>甲方</w:t>
      </w:r>
      <w:r>
        <w:rPr>
          <w:rFonts w:hint="eastAsia" w:ascii="仿宋" w:hAnsi="仿宋" w:eastAsia="仿宋" w:cs="仿宋"/>
          <w:color w:val="auto"/>
          <w:sz w:val="28"/>
          <w:szCs w:val="28"/>
          <w:highlight w:val="none"/>
          <w:u w:val="none"/>
        </w:rPr>
        <w:t>支付合同总价</w:t>
      </w:r>
      <w:r>
        <w:rPr>
          <w:rFonts w:hint="eastAsia" w:ascii="仿宋" w:hAnsi="仿宋" w:eastAsia="仿宋" w:cs="仿宋"/>
          <w:color w:val="auto"/>
          <w:sz w:val="28"/>
          <w:szCs w:val="28"/>
          <w:highlight w:val="none"/>
          <w:u w:val="none"/>
          <w:lang w:val="en-US" w:eastAsia="zh-CN"/>
        </w:rPr>
        <w:t>的</w:t>
      </w:r>
      <w:r>
        <w:rPr>
          <w:rFonts w:hint="eastAsia" w:ascii="仿宋" w:hAnsi="仿宋" w:eastAsia="仿宋" w:cs="仿宋"/>
          <w:color w:val="auto"/>
          <w:sz w:val="28"/>
          <w:szCs w:val="28"/>
          <w:highlight w:val="none"/>
          <w:u w:val="single"/>
        </w:rPr>
        <w:t>10%的违约金。</w:t>
      </w:r>
    </w:p>
    <w:p w14:paraId="1E9D1D22">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none"/>
        </w:rPr>
      </w:pPr>
      <w:r>
        <w:rPr>
          <w:rFonts w:hint="eastAsia" w:ascii="仿宋" w:hAnsi="仿宋" w:eastAsia="仿宋" w:cs="仿宋"/>
          <w:color w:val="000000"/>
          <w:sz w:val="28"/>
          <w:szCs w:val="28"/>
          <w:highlight w:val="none"/>
          <w:u w:val="none"/>
        </w:rPr>
        <w:t>双方约定的其他违约责任：</w:t>
      </w:r>
    </w:p>
    <w:p w14:paraId="102CB342">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none"/>
        </w:rPr>
      </w:pPr>
      <w:r>
        <w:rPr>
          <w:rFonts w:hint="eastAsia" w:ascii="仿宋" w:hAnsi="仿宋" w:eastAsia="仿宋" w:cs="仿宋"/>
          <w:color w:val="000000"/>
          <w:sz w:val="28"/>
          <w:szCs w:val="28"/>
          <w:highlight w:val="none"/>
          <w:u w:val="none"/>
        </w:rPr>
        <w:t>（1）因乙方原因造成本合同无法履行的，甲方有权解除或终止本合同，由此造成的各项损失均由乙方承担；</w:t>
      </w:r>
    </w:p>
    <w:p w14:paraId="40384A27">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none"/>
        </w:rPr>
      </w:pPr>
      <w:r>
        <w:rPr>
          <w:rFonts w:hint="eastAsia" w:ascii="仿宋" w:hAnsi="仿宋" w:eastAsia="仿宋" w:cs="仿宋"/>
          <w:color w:val="000000"/>
          <w:sz w:val="28"/>
          <w:szCs w:val="28"/>
          <w:highlight w:val="none"/>
          <w:u w:val="none"/>
        </w:rPr>
        <w:t>（2）乙方因特殊原因要求更换项目经理及施工管理人员的须征得甲方同意，否则更换项目经理的须向</w:t>
      </w:r>
      <w:r>
        <w:rPr>
          <w:rFonts w:hint="eastAsia" w:ascii="仿宋" w:hAnsi="仿宋" w:eastAsia="仿宋" w:cs="仿宋"/>
          <w:color w:val="000000"/>
          <w:sz w:val="28"/>
          <w:szCs w:val="28"/>
          <w:highlight w:val="none"/>
          <w:u w:val="none"/>
          <w:lang w:val="en-US" w:eastAsia="zh-CN"/>
        </w:rPr>
        <w:t>甲方</w:t>
      </w:r>
      <w:r>
        <w:rPr>
          <w:rFonts w:hint="eastAsia" w:ascii="仿宋" w:hAnsi="仿宋" w:eastAsia="仿宋" w:cs="仿宋"/>
          <w:color w:val="000000"/>
          <w:sz w:val="28"/>
          <w:szCs w:val="28"/>
          <w:highlight w:val="none"/>
          <w:u w:val="none"/>
        </w:rPr>
        <w:t>支付每人次1万元的违约金</w:t>
      </w:r>
      <w:r>
        <w:rPr>
          <w:rFonts w:hint="eastAsia" w:ascii="仿宋" w:hAnsi="仿宋" w:eastAsia="仿宋" w:cs="仿宋"/>
          <w:color w:val="000000"/>
          <w:sz w:val="28"/>
          <w:szCs w:val="28"/>
          <w:highlight w:val="none"/>
          <w:u w:val="none"/>
          <w:lang w:eastAsia="zh-CN"/>
        </w:rPr>
        <w:t>，</w:t>
      </w:r>
      <w:r>
        <w:rPr>
          <w:rFonts w:hint="eastAsia" w:ascii="仿宋" w:hAnsi="仿宋" w:eastAsia="仿宋" w:cs="仿宋"/>
          <w:color w:val="000000"/>
          <w:sz w:val="28"/>
          <w:szCs w:val="28"/>
          <w:highlight w:val="none"/>
          <w:u w:val="none"/>
        </w:rPr>
        <w:t>更换技术负责人的支付每人次5000元的违约金，更换其他施工管理人员的支付每人次2000元的违约金。违约金从当期的工程款中扣除。</w:t>
      </w:r>
    </w:p>
    <w:p w14:paraId="6672C938">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none"/>
        </w:rPr>
      </w:pPr>
      <w:r>
        <w:rPr>
          <w:rFonts w:hint="eastAsia" w:ascii="仿宋" w:hAnsi="仿宋" w:eastAsia="仿宋" w:cs="仿宋"/>
          <w:color w:val="000000"/>
          <w:sz w:val="28"/>
          <w:szCs w:val="28"/>
          <w:highlight w:val="none"/>
          <w:u w:val="none"/>
        </w:rPr>
        <w:t>十二、保修</w:t>
      </w:r>
    </w:p>
    <w:p w14:paraId="14492206">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none"/>
        </w:rPr>
      </w:pPr>
      <w:r>
        <w:rPr>
          <w:rFonts w:hint="eastAsia" w:ascii="仿宋" w:hAnsi="仿宋" w:eastAsia="仿宋" w:cs="仿宋"/>
          <w:color w:val="000000"/>
          <w:sz w:val="28"/>
          <w:szCs w:val="28"/>
          <w:highlight w:val="none"/>
          <w:u w:val="none"/>
        </w:rPr>
        <w:t>1．根据《建设工程质量管理条例》及有关规定，约定本工程的质量保修期如下：</w:t>
      </w:r>
    </w:p>
    <w:p w14:paraId="77CA7666">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single"/>
        </w:rPr>
      </w:pPr>
      <w:r>
        <w:rPr>
          <w:rFonts w:hint="eastAsia" w:ascii="仿宋" w:hAnsi="仿宋" w:eastAsia="仿宋" w:cs="仿宋"/>
          <w:color w:val="000000"/>
          <w:sz w:val="28"/>
          <w:szCs w:val="28"/>
          <w:highlight w:val="none"/>
          <w:u w:val="none"/>
        </w:rPr>
        <w:t>保修期限约定如下：</w:t>
      </w:r>
      <w:r>
        <w:rPr>
          <w:rFonts w:hint="eastAsia" w:ascii="仿宋" w:hAnsi="仿宋" w:eastAsia="仿宋" w:cs="仿宋"/>
          <w:color w:val="000000"/>
          <w:sz w:val="28"/>
          <w:szCs w:val="28"/>
          <w:highlight w:val="none"/>
          <w:u w:val="single"/>
          <w:lang w:val="en-US" w:eastAsia="zh-CN"/>
        </w:rPr>
        <w:t xml:space="preserve">  5  </w:t>
      </w:r>
      <w:r>
        <w:rPr>
          <w:rFonts w:hint="eastAsia" w:ascii="仿宋" w:hAnsi="仿宋" w:eastAsia="仿宋" w:cs="仿宋"/>
          <w:color w:val="000000"/>
          <w:sz w:val="28"/>
          <w:szCs w:val="28"/>
          <w:highlight w:val="none"/>
          <w:u w:val="single"/>
        </w:rPr>
        <w:t>年</w:t>
      </w:r>
    </w:p>
    <w:p w14:paraId="2C9D53AB">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none"/>
        </w:rPr>
      </w:pPr>
      <w:r>
        <w:rPr>
          <w:rFonts w:hint="eastAsia" w:ascii="仿宋" w:hAnsi="仿宋" w:eastAsia="仿宋" w:cs="仿宋"/>
          <w:color w:val="000000"/>
          <w:sz w:val="28"/>
          <w:szCs w:val="28"/>
          <w:highlight w:val="none"/>
          <w:u w:val="none"/>
        </w:rPr>
        <w:t xml:space="preserve">质量保修期自工程竣工验收合格之日起计算。 </w:t>
      </w:r>
    </w:p>
    <w:p w14:paraId="3F08F5A8">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none"/>
        </w:rPr>
      </w:pPr>
      <w:r>
        <w:rPr>
          <w:rFonts w:hint="eastAsia" w:ascii="仿宋" w:hAnsi="仿宋" w:eastAsia="仿宋" w:cs="仿宋"/>
          <w:color w:val="000000"/>
          <w:sz w:val="28"/>
          <w:szCs w:val="28"/>
          <w:highlight w:val="none"/>
          <w:u w:val="none"/>
        </w:rPr>
        <w:t>2．建设工程在保修范围内和保修期内发生质量问题的，乙方应当履行保修义务，并对造成的损失承担赔偿责任。</w:t>
      </w:r>
    </w:p>
    <w:p w14:paraId="066D34B8">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none"/>
        </w:rPr>
      </w:pPr>
      <w:r>
        <w:rPr>
          <w:rFonts w:hint="eastAsia" w:ascii="仿宋" w:hAnsi="仿宋" w:eastAsia="仿宋" w:cs="仿宋"/>
          <w:color w:val="000000"/>
          <w:sz w:val="28"/>
          <w:szCs w:val="28"/>
          <w:highlight w:val="none"/>
          <w:u w:val="none"/>
        </w:rPr>
        <w:t>十四、争议</w:t>
      </w:r>
    </w:p>
    <w:p w14:paraId="712AA23F">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none"/>
        </w:rPr>
      </w:pPr>
      <w:r>
        <w:rPr>
          <w:rFonts w:hint="eastAsia" w:ascii="仿宋" w:hAnsi="仿宋" w:eastAsia="仿宋" w:cs="仿宋"/>
          <w:color w:val="000000"/>
          <w:sz w:val="28"/>
          <w:szCs w:val="28"/>
          <w:highlight w:val="none"/>
          <w:u w:val="none"/>
        </w:rPr>
        <w:t>本合同在履行过程中发生的争议，由双方当事人协商解决，协商不成的按下列方式解决：</w:t>
      </w:r>
      <w:r>
        <w:rPr>
          <w:rFonts w:hint="eastAsia" w:ascii="仿宋" w:hAnsi="仿宋" w:eastAsia="仿宋" w:cs="仿宋"/>
          <w:color w:val="000000"/>
          <w:sz w:val="28"/>
          <w:szCs w:val="28"/>
          <w:highlight w:val="none"/>
          <w:u w:val="single"/>
        </w:rPr>
        <w:t>依法向工程所在地人民法院起诉</w:t>
      </w:r>
      <w:r>
        <w:rPr>
          <w:rFonts w:hint="eastAsia" w:ascii="仿宋" w:hAnsi="仿宋" w:eastAsia="仿宋" w:cs="仿宋"/>
          <w:color w:val="000000"/>
          <w:sz w:val="28"/>
          <w:szCs w:val="28"/>
          <w:highlight w:val="none"/>
          <w:u w:val="none"/>
        </w:rPr>
        <w:t>。</w:t>
      </w:r>
    </w:p>
    <w:p w14:paraId="35AA7ABC">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none"/>
        </w:rPr>
      </w:pPr>
      <w:r>
        <w:rPr>
          <w:rFonts w:hint="eastAsia" w:ascii="仿宋" w:hAnsi="仿宋" w:eastAsia="仿宋" w:cs="仿宋"/>
          <w:color w:val="000000"/>
          <w:sz w:val="28"/>
          <w:szCs w:val="28"/>
          <w:highlight w:val="none"/>
          <w:u w:val="none"/>
        </w:rPr>
        <w:t>十五、保险</w:t>
      </w:r>
    </w:p>
    <w:p w14:paraId="60BB02B5">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none"/>
        </w:rPr>
      </w:pPr>
      <w:r>
        <w:rPr>
          <w:rFonts w:hint="eastAsia" w:ascii="仿宋" w:hAnsi="仿宋" w:eastAsia="仿宋" w:cs="仿宋"/>
          <w:color w:val="000000"/>
          <w:sz w:val="28"/>
          <w:szCs w:val="28"/>
          <w:highlight w:val="none"/>
          <w:u w:val="none"/>
        </w:rPr>
        <w:t>1．本工程双方约定投保内容如下：</w:t>
      </w:r>
    </w:p>
    <w:p w14:paraId="5CBC7C3D">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none"/>
        </w:rPr>
      </w:pPr>
      <w:r>
        <w:rPr>
          <w:rFonts w:hint="eastAsia" w:ascii="仿宋" w:hAnsi="仿宋" w:eastAsia="仿宋" w:cs="仿宋"/>
          <w:color w:val="000000"/>
          <w:sz w:val="28"/>
          <w:szCs w:val="28"/>
          <w:highlight w:val="none"/>
          <w:u w:val="none"/>
        </w:rPr>
        <w:t>（1）甲方投保内容:</w:t>
      </w:r>
      <w:r>
        <w:rPr>
          <w:rFonts w:hint="eastAsia" w:ascii="仿宋" w:hAnsi="仿宋" w:eastAsia="仿宋" w:cs="仿宋"/>
          <w:color w:val="000000"/>
          <w:sz w:val="28"/>
          <w:szCs w:val="28"/>
          <w:highlight w:val="none"/>
          <w:u w:val="single"/>
        </w:rPr>
        <w:t>无</w:t>
      </w:r>
      <w:r>
        <w:rPr>
          <w:rFonts w:hint="eastAsia" w:ascii="仿宋" w:hAnsi="仿宋" w:eastAsia="仿宋" w:cs="仿宋"/>
          <w:color w:val="000000"/>
          <w:sz w:val="28"/>
          <w:szCs w:val="28"/>
          <w:highlight w:val="none"/>
          <w:u w:val="none"/>
        </w:rPr>
        <w:t>。</w:t>
      </w:r>
    </w:p>
    <w:p w14:paraId="469F126F">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none"/>
        </w:rPr>
      </w:pPr>
      <w:r>
        <w:rPr>
          <w:rFonts w:hint="eastAsia" w:ascii="仿宋" w:hAnsi="仿宋" w:eastAsia="仿宋" w:cs="仿宋"/>
          <w:color w:val="000000"/>
          <w:sz w:val="28"/>
          <w:szCs w:val="28"/>
          <w:highlight w:val="none"/>
          <w:u w:val="none"/>
        </w:rPr>
        <w:t>（2）乙方投保内容：</w:t>
      </w:r>
      <w:r>
        <w:rPr>
          <w:rFonts w:hint="eastAsia" w:ascii="仿宋" w:hAnsi="仿宋" w:eastAsia="仿宋" w:cs="仿宋"/>
          <w:color w:val="000000"/>
          <w:sz w:val="28"/>
          <w:szCs w:val="28"/>
          <w:highlight w:val="none"/>
          <w:u w:val="single"/>
        </w:rPr>
        <w:t>建安工程一切险、第三者责任险、建筑工程施工人员人身意外伤害保险以及乙方应办理的一切保险</w:t>
      </w:r>
      <w:r>
        <w:rPr>
          <w:rFonts w:hint="eastAsia" w:ascii="仿宋" w:hAnsi="仿宋" w:eastAsia="仿宋" w:cs="仿宋"/>
          <w:color w:val="000000"/>
          <w:sz w:val="28"/>
          <w:szCs w:val="28"/>
          <w:highlight w:val="none"/>
          <w:u w:val="none"/>
        </w:rPr>
        <w:t>。</w:t>
      </w:r>
    </w:p>
    <w:p w14:paraId="15F1FF33">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none"/>
        </w:rPr>
      </w:pPr>
      <w:r>
        <w:rPr>
          <w:rFonts w:hint="eastAsia" w:ascii="仿宋" w:hAnsi="仿宋" w:eastAsia="仿宋" w:cs="仿宋"/>
          <w:color w:val="000000"/>
          <w:sz w:val="28"/>
          <w:szCs w:val="28"/>
          <w:highlight w:val="none"/>
          <w:u w:val="none"/>
        </w:rPr>
        <w:t>2．担保</w:t>
      </w:r>
    </w:p>
    <w:p w14:paraId="12DB0216">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none"/>
        </w:rPr>
      </w:pPr>
      <w:r>
        <w:rPr>
          <w:rFonts w:hint="eastAsia" w:ascii="仿宋" w:hAnsi="仿宋" w:eastAsia="仿宋" w:cs="仿宋"/>
          <w:color w:val="000000"/>
          <w:sz w:val="28"/>
          <w:szCs w:val="28"/>
          <w:highlight w:val="none"/>
          <w:u w:val="none"/>
        </w:rPr>
        <w:t>2.1本工程双方约定担保事项如下：</w:t>
      </w:r>
      <w:r>
        <w:rPr>
          <w:rFonts w:hint="eastAsia" w:ascii="仿宋" w:hAnsi="仿宋" w:eastAsia="仿宋" w:cs="仿宋"/>
          <w:color w:val="000000"/>
          <w:sz w:val="28"/>
          <w:szCs w:val="28"/>
          <w:highlight w:val="none"/>
          <w:u w:val="single"/>
        </w:rPr>
        <w:t>履约保证金</w:t>
      </w:r>
    </w:p>
    <w:p w14:paraId="3C0EAB39">
      <w:pPr>
        <w:keepNext w:val="0"/>
        <w:keepLines w:val="0"/>
        <w:pageBreakBefore w:val="0"/>
        <w:widowControl w:val="0"/>
        <w:numPr>
          <w:ilvl w:val="0"/>
          <w:numId w:val="2"/>
        </w:numPr>
        <w:kinsoku/>
        <w:wordWrap/>
        <w:overflowPunct/>
        <w:topLinePunct w:val="0"/>
        <w:autoSpaceDE/>
        <w:autoSpaceDN/>
        <w:bidi w:val="0"/>
        <w:adjustRightInd/>
        <w:snapToGrid/>
        <w:spacing w:line="520" w:lineRule="exact"/>
        <w:ind w:firstLine="480"/>
        <w:jc w:val="left"/>
        <w:textAlignment w:val="auto"/>
        <w:rPr>
          <w:rFonts w:ascii="仿宋" w:hAnsi="仿宋" w:eastAsia="仿宋"/>
          <w:sz w:val="28"/>
          <w:szCs w:val="28"/>
          <w:highlight w:val="none"/>
        </w:rPr>
      </w:pPr>
      <w:r>
        <w:rPr>
          <w:rFonts w:ascii="仿宋" w:hAnsi="仿宋" w:eastAsia="仿宋"/>
          <w:sz w:val="28"/>
          <w:szCs w:val="28"/>
          <w:highlight w:val="none"/>
        </w:rPr>
        <w:t>乙方交纳人民币</w:t>
      </w:r>
      <w:r>
        <w:rPr>
          <w:rFonts w:hint="eastAsia" w:ascii="仿宋" w:hAnsi="仿宋" w:eastAsia="仿宋"/>
          <w:sz w:val="28"/>
          <w:szCs w:val="28"/>
          <w:highlight w:val="none"/>
        </w:rPr>
        <w:t>成交总价</w:t>
      </w:r>
      <w:r>
        <w:rPr>
          <w:rFonts w:hint="eastAsia" w:ascii="仿宋" w:hAnsi="仿宋" w:eastAsia="仿宋"/>
          <w:sz w:val="28"/>
          <w:szCs w:val="28"/>
          <w:highlight w:val="none"/>
          <w:u w:val="single"/>
        </w:rPr>
        <w:t>5%</w:t>
      </w:r>
      <w:r>
        <w:rPr>
          <w:rFonts w:hint="eastAsia" w:ascii="仿宋" w:hAnsi="仿宋" w:eastAsia="仿宋"/>
          <w:sz w:val="28"/>
          <w:szCs w:val="28"/>
          <w:highlight w:val="none"/>
        </w:rPr>
        <w:t>的</w:t>
      </w:r>
      <w:r>
        <w:rPr>
          <w:rFonts w:ascii="仿宋" w:hAnsi="仿宋" w:eastAsia="仿宋"/>
          <w:sz w:val="28"/>
          <w:szCs w:val="28"/>
          <w:highlight w:val="none"/>
        </w:rPr>
        <w:t>作为本合同的履约保证金。</w:t>
      </w:r>
    </w:p>
    <w:p w14:paraId="0428523A">
      <w:pPr>
        <w:keepNext w:val="0"/>
        <w:keepLines w:val="0"/>
        <w:pageBreakBefore w:val="0"/>
        <w:widowControl w:val="0"/>
        <w:numPr>
          <w:ilvl w:val="0"/>
          <w:numId w:val="2"/>
        </w:numPr>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none"/>
        </w:rPr>
      </w:pPr>
      <w:r>
        <w:rPr>
          <w:rFonts w:hint="eastAsia" w:ascii="仿宋" w:hAnsi="仿宋" w:eastAsia="仿宋" w:cs="仿宋"/>
          <w:color w:val="000000"/>
          <w:sz w:val="28"/>
          <w:szCs w:val="28"/>
          <w:highlight w:val="none"/>
          <w:u w:val="none"/>
        </w:rPr>
        <w:t>履约保证金交纳信息：</w:t>
      </w:r>
    </w:p>
    <w:p w14:paraId="3BB6BA4E">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none"/>
        </w:rPr>
      </w:pPr>
      <w:r>
        <w:rPr>
          <w:rFonts w:hint="eastAsia" w:ascii="仿宋" w:hAnsi="仿宋" w:eastAsia="仿宋" w:cs="仿宋"/>
          <w:color w:val="000000"/>
          <w:sz w:val="28"/>
          <w:szCs w:val="28"/>
          <w:highlight w:val="none"/>
          <w:u w:val="none"/>
        </w:rPr>
        <w:t>开户名称：江苏食品药品职业技术学院</w:t>
      </w:r>
    </w:p>
    <w:p w14:paraId="014D9302">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none"/>
        </w:rPr>
      </w:pPr>
      <w:r>
        <w:rPr>
          <w:rFonts w:hint="eastAsia" w:ascii="仿宋" w:hAnsi="仿宋" w:eastAsia="仿宋" w:cs="仿宋"/>
          <w:color w:val="000000"/>
          <w:sz w:val="28"/>
          <w:szCs w:val="28"/>
          <w:highlight w:val="none"/>
          <w:u w:val="none"/>
        </w:rPr>
        <w:t>开户行：中国农业银行股份有限公司淮安大学城支行</w:t>
      </w:r>
    </w:p>
    <w:p w14:paraId="34A8C63F">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none"/>
        </w:rPr>
      </w:pPr>
      <w:r>
        <w:rPr>
          <w:rFonts w:hint="eastAsia" w:ascii="仿宋" w:hAnsi="仿宋" w:eastAsia="仿宋" w:cs="仿宋"/>
          <w:color w:val="000000"/>
          <w:sz w:val="28"/>
          <w:szCs w:val="28"/>
          <w:highlight w:val="none"/>
          <w:u w:val="none"/>
        </w:rPr>
        <w:t>帐号：10350601040004880</w:t>
      </w:r>
    </w:p>
    <w:p w14:paraId="05FEECD6">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sz w:val="28"/>
          <w:szCs w:val="28"/>
          <w:highlight w:val="none"/>
        </w:rPr>
      </w:pPr>
      <w:r>
        <w:rPr>
          <w:rFonts w:hint="eastAsia" w:ascii="仿宋" w:hAnsi="仿宋" w:eastAsia="仿宋"/>
          <w:sz w:val="28"/>
          <w:szCs w:val="28"/>
          <w:highlight w:val="none"/>
          <w:lang w:eastAsia="zh-CN"/>
        </w:rPr>
        <w:t>（</w:t>
      </w:r>
      <w:r>
        <w:rPr>
          <w:rFonts w:hint="eastAsia" w:ascii="仿宋" w:hAnsi="仿宋" w:eastAsia="仿宋"/>
          <w:sz w:val="28"/>
          <w:szCs w:val="28"/>
          <w:highlight w:val="none"/>
          <w:lang w:val="en-US" w:eastAsia="zh-CN"/>
        </w:rPr>
        <w:t>3）</w:t>
      </w:r>
      <w:r>
        <w:rPr>
          <w:rFonts w:hint="eastAsia" w:ascii="仿宋" w:hAnsi="仿宋" w:eastAsia="仿宋"/>
          <w:sz w:val="28"/>
          <w:szCs w:val="28"/>
          <w:highlight w:val="none"/>
        </w:rPr>
        <w:t>乙方提供的履约保证金可以是人民币形式（银行本票、汇票、支票、电汇），或</w:t>
      </w:r>
      <w:r>
        <w:rPr>
          <w:rFonts w:ascii="仿宋" w:hAnsi="仿宋" w:eastAsia="仿宋"/>
          <w:sz w:val="28"/>
          <w:szCs w:val="28"/>
          <w:highlight w:val="none"/>
        </w:rPr>
        <w:t>银行保函、担保公司的保证担保或保险公司的保证保险等多种形式。</w:t>
      </w:r>
    </w:p>
    <w:p w14:paraId="1EFBEAE0">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sz w:val="28"/>
          <w:szCs w:val="28"/>
          <w:highlight w:val="none"/>
        </w:rPr>
      </w:pPr>
      <w:r>
        <w:rPr>
          <w:rFonts w:hint="eastAsia" w:ascii="仿宋" w:hAnsi="仿宋" w:eastAsia="仿宋"/>
          <w:sz w:val="28"/>
          <w:szCs w:val="28"/>
          <w:highlight w:val="none"/>
          <w:lang w:eastAsia="zh-CN"/>
        </w:rPr>
        <w:t>（</w:t>
      </w:r>
      <w:r>
        <w:rPr>
          <w:rFonts w:hint="eastAsia" w:ascii="仿宋" w:hAnsi="仿宋" w:eastAsia="仿宋"/>
          <w:sz w:val="28"/>
          <w:szCs w:val="28"/>
          <w:highlight w:val="none"/>
          <w:lang w:val="en-US" w:eastAsia="zh-CN"/>
        </w:rPr>
        <w:t>4）</w:t>
      </w:r>
      <w:r>
        <w:rPr>
          <w:rFonts w:hint="eastAsia" w:ascii="仿宋" w:hAnsi="仿宋" w:eastAsia="仿宋"/>
          <w:sz w:val="28"/>
          <w:szCs w:val="28"/>
          <w:highlight w:val="none"/>
        </w:rPr>
        <w:t>乙方</w:t>
      </w:r>
      <w:r>
        <w:rPr>
          <w:rFonts w:ascii="仿宋" w:hAnsi="仿宋" w:eastAsia="仿宋"/>
          <w:sz w:val="28"/>
          <w:szCs w:val="28"/>
          <w:highlight w:val="none"/>
        </w:rPr>
        <w:t>选取银行保函、担保公司的保证担保或保险公司的保证保险等形式的向采购人缴纳</w:t>
      </w:r>
      <w:r>
        <w:rPr>
          <w:rFonts w:hint="eastAsia" w:ascii="仿宋" w:hAnsi="仿宋" w:eastAsia="仿宋"/>
          <w:sz w:val="28"/>
          <w:szCs w:val="28"/>
          <w:highlight w:val="none"/>
        </w:rPr>
        <w:t>的</w:t>
      </w:r>
      <w:r>
        <w:rPr>
          <w:rFonts w:ascii="仿宋" w:hAnsi="仿宋" w:eastAsia="仿宋"/>
          <w:sz w:val="28"/>
          <w:szCs w:val="28"/>
          <w:highlight w:val="none"/>
        </w:rPr>
        <w:t>，如保函（担保、保险等）</w:t>
      </w:r>
      <w:r>
        <w:rPr>
          <w:rFonts w:hint="eastAsia" w:ascii="仿宋" w:hAnsi="仿宋" w:eastAsia="仿宋"/>
          <w:sz w:val="28"/>
          <w:szCs w:val="28"/>
          <w:highlight w:val="none"/>
        </w:rPr>
        <w:t>的约定期到期但乙方履约仍未结束的</w:t>
      </w:r>
      <w:r>
        <w:rPr>
          <w:rFonts w:ascii="仿宋" w:hAnsi="仿宋" w:eastAsia="仿宋"/>
          <w:sz w:val="28"/>
          <w:szCs w:val="28"/>
          <w:highlight w:val="none"/>
        </w:rPr>
        <w:t>，</w:t>
      </w:r>
      <w:r>
        <w:rPr>
          <w:rFonts w:hint="eastAsia" w:ascii="仿宋" w:hAnsi="仿宋" w:eastAsia="仿宋"/>
          <w:sz w:val="28"/>
          <w:szCs w:val="28"/>
          <w:highlight w:val="none"/>
        </w:rPr>
        <w:t>乙方</w:t>
      </w:r>
      <w:r>
        <w:rPr>
          <w:rFonts w:ascii="仿宋" w:hAnsi="仿宋" w:eastAsia="仿宋"/>
          <w:sz w:val="28"/>
          <w:szCs w:val="28"/>
          <w:highlight w:val="none"/>
        </w:rPr>
        <w:t>须进行续保。</w:t>
      </w:r>
    </w:p>
    <w:p w14:paraId="4F0EDB89">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sz w:val="28"/>
          <w:szCs w:val="28"/>
          <w:highlight w:val="none"/>
        </w:rPr>
      </w:pPr>
      <w:r>
        <w:rPr>
          <w:rFonts w:hint="eastAsia" w:ascii="仿宋" w:hAnsi="仿宋" w:eastAsia="仿宋"/>
          <w:sz w:val="28"/>
          <w:szCs w:val="28"/>
          <w:highlight w:val="none"/>
          <w:lang w:eastAsia="zh-CN"/>
        </w:rPr>
        <w:t>（</w:t>
      </w:r>
      <w:r>
        <w:rPr>
          <w:rFonts w:hint="eastAsia" w:ascii="仿宋" w:hAnsi="仿宋" w:eastAsia="仿宋"/>
          <w:sz w:val="28"/>
          <w:szCs w:val="28"/>
          <w:highlight w:val="none"/>
          <w:lang w:val="en-US" w:eastAsia="zh-CN"/>
        </w:rPr>
        <w:t>5）</w:t>
      </w:r>
      <w:r>
        <w:rPr>
          <w:rFonts w:hint="eastAsia" w:ascii="仿宋" w:hAnsi="仿宋" w:eastAsia="仿宋"/>
          <w:sz w:val="28"/>
          <w:szCs w:val="28"/>
          <w:highlight w:val="none"/>
        </w:rPr>
        <w:t>乙方选取以履约保函（保险）形式向采购人缴纳的，按照《关于在全省政府采购领域推行电子履约保函（保险）的通知》（苏财购【2023】150号）的要求，登录“政府采购电子履约保函（保险）平台”，选择第三方机构并提交保函（保险）申请，经审核通过后支付相关费用。</w:t>
      </w:r>
    </w:p>
    <w:p w14:paraId="3EA50D74">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sz w:val="28"/>
          <w:szCs w:val="28"/>
          <w:highlight w:val="none"/>
        </w:rPr>
      </w:pPr>
      <w:r>
        <w:rPr>
          <w:rFonts w:hint="eastAsia" w:ascii="仿宋" w:hAnsi="仿宋" w:eastAsia="仿宋"/>
          <w:sz w:val="28"/>
          <w:szCs w:val="28"/>
          <w:highlight w:val="none"/>
          <w:lang w:eastAsia="zh-CN"/>
        </w:rPr>
        <w:t>（</w:t>
      </w:r>
      <w:r>
        <w:rPr>
          <w:rFonts w:hint="eastAsia" w:ascii="仿宋" w:hAnsi="仿宋" w:eastAsia="仿宋"/>
          <w:sz w:val="28"/>
          <w:szCs w:val="28"/>
          <w:highlight w:val="none"/>
          <w:lang w:val="en-US" w:eastAsia="zh-CN"/>
        </w:rPr>
        <w:t>6）</w:t>
      </w:r>
      <w:r>
        <w:rPr>
          <w:rFonts w:hint="eastAsia" w:ascii="仿宋" w:hAnsi="仿宋" w:eastAsia="仿宋"/>
          <w:sz w:val="28"/>
          <w:szCs w:val="28"/>
          <w:highlight w:val="none"/>
        </w:rPr>
        <w:t>如乙方未能履行合同规定的义务，甲方有权从履约保证金中取得补偿。</w:t>
      </w:r>
    </w:p>
    <w:p w14:paraId="4958099B">
      <w:pPr>
        <w:keepNext w:val="0"/>
        <w:keepLines w:val="0"/>
        <w:pageBreakBefore w:val="0"/>
        <w:widowControl w:val="0"/>
        <w:kinsoku/>
        <w:wordWrap/>
        <w:overflowPunct/>
        <w:topLinePunct w:val="0"/>
        <w:autoSpaceDE/>
        <w:autoSpaceDN/>
        <w:bidi w:val="0"/>
        <w:adjustRightInd/>
        <w:snapToGrid/>
        <w:spacing w:line="520" w:lineRule="exact"/>
        <w:ind w:firstLine="560"/>
        <w:textAlignment w:val="auto"/>
        <w:rPr>
          <w:rFonts w:hint="eastAsia" w:ascii="仿宋" w:hAnsi="仿宋" w:eastAsia="仿宋"/>
          <w:sz w:val="28"/>
          <w:szCs w:val="28"/>
          <w:highlight w:val="none"/>
        </w:rPr>
      </w:pPr>
      <w:r>
        <w:rPr>
          <w:rFonts w:hint="eastAsia" w:ascii="仿宋" w:hAnsi="仿宋" w:eastAsia="仿宋"/>
          <w:sz w:val="28"/>
          <w:szCs w:val="28"/>
          <w:highlight w:val="none"/>
          <w:lang w:eastAsia="zh-CN"/>
        </w:rPr>
        <w:t>（</w:t>
      </w:r>
      <w:r>
        <w:rPr>
          <w:rFonts w:hint="eastAsia" w:ascii="仿宋" w:hAnsi="仿宋" w:eastAsia="仿宋"/>
          <w:sz w:val="28"/>
          <w:szCs w:val="28"/>
          <w:highlight w:val="none"/>
          <w:lang w:val="en-US" w:eastAsia="zh-CN"/>
        </w:rPr>
        <w:t>7）</w:t>
      </w:r>
      <w:r>
        <w:rPr>
          <w:rFonts w:hint="eastAsia" w:ascii="仿宋" w:hAnsi="仿宋" w:eastAsia="仿宋"/>
          <w:sz w:val="28"/>
          <w:szCs w:val="28"/>
          <w:highlight w:val="none"/>
        </w:rPr>
        <w:t>履约保证金在合同约定期间内不予退还或者完全有效，履约保证金在项目验收合格后无息退还给乙方。</w:t>
      </w:r>
    </w:p>
    <w:p w14:paraId="1283610C">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none"/>
        </w:rPr>
      </w:pPr>
      <w:r>
        <w:rPr>
          <w:rFonts w:hint="eastAsia" w:ascii="仿宋" w:hAnsi="仿宋" w:eastAsia="仿宋" w:cs="仿宋"/>
          <w:color w:val="000000"/>
          <w:sz w:val="28"/>
          <w:szCs w:val="28"/>
          <w:highlight w:val="none"/>
          <w:u w:val="none"/>
        </w:rPr>
        <w:t>十六、合同份数</w:t>
      </w:r>
    </w:p>
    <w:p w14:paraId="1A951734">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none"/>
        </w:rPr>
      </w:pPr>
      <w:r>
        <w:rPr>
          <w:rFonts w:hint="eastAsia" w:ascii="仿宋" w:hAnsi="仿宋" w:eastAsia="仿宋" w:cs="仿宋"/>
          <w:color w:val="000000"/>
          <w:sz w:val="28"/>
          <w:szCs w:val="28"/>
          <w:highlight w:val="none"/>
          <w:u w:val="none"/>
        </w:rPr>
        <w:t>1．双方约定合同份数：</w:t>
      </w:r>
      <w:r>
        <w:rPr>
          <w:rFonts w:hint="eastAsia" w:ascii="仿宋" w:hAnsi="仿宋" w:eastAsia="仿宋" w:cs="仿宋"/>
          <w:color w:val="000000"/>
          <w:sz w:val="28"/>
          <w:szCs w:val="28"/>
          <w:highlight w:val="none"/>
          <w:u w:val="single"/>
        </w:rPr>
        <w:t>陆份，甲方肆份，乙方贰份</w:t>
      </w:r>
      <w:r>
        <w:rPr>
          <w:rFonts w:hint="eastAsia" w:ascii="仿宋" w:hAnsi="仿宋" w:eastAsia="仿宋" w:cs="仿宋"/>
          <w:color w:val="000000"/>
          <w:sz w:val="28"/>
          <w:szCs w:val="28"/>
          <w:highlight w:val="none"/>
          <w:u w:val="none"/>
        </w:rPr>
        <w:t>。</w:t>
      </w:r>
    </w:p>
    <w:p w14:paraId="634CE649">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none"/>
        </w:rPr>
      </w:pPr>
      <w:r>
        <w:rPr>
          <w:rFonts w:hint="eastAsia" w:ascii="仿宋" w:hAnsi="仿宋" w:eastAsia="仿宋" w:cs="仿宋"/>
          <w:color w:val="000000"/>
          <w:sz w:val="28"/>
          <w:szCs w:val="28"/>
          <w:highlight w:val="none"/>
          <w:u w:val="none"/>
        </w:rPr>
        <w:t>十七、其它</w:t>
      </w:r>
    </w:p>
    <w:p w14:paraId="75205FCC">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none"/>
        </w:rPr>
      </w:pPr>
      <w:r>
        <w:rPr>
          <w:rFonts w:hint="eastAsia" w:ascii="仿宋" w:hAnsi="仿宋" w:eastAsia="仿宋" w:cs="仿宋"/>
          <w:color w:val="000000"/>
          <w:sz w:val="28"/>
          <w:szCs w:val="28"/>
          <w:highlight w:val="none"/>
          <w:u w:val="none"/>
        </w:rPr>
        <w:t>补充条款：</w:t>
      </w:r>
    </w:p>
    <w:p w14:paraId="6DA5852C">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none"/>
        </w:rPr>
      </w:pPr>
      <w:r>
        <w:rPr>
          <w:rFonts w:hint="eastAsia" w:ascii="仿宋" w:hAnsi="仿宋" w:eastAsia="仿宋" w:cs="仿宋"/>
          <w:color w:val="000000"/>
          <w:sz w:val="28"/>
          <w:szCs w:val="28"/>
          <w:highlight w:val="none"/>
          <w:u w:val="none"/>
        </w:rPr>
        <w:t>（1）本项目履约保证金为成交总价的</w:t>
      </w:r>
      <w:r>
        <w:rPr>
          <w:rFonts w:hint="eastAsia" w:ascii="仿宋" w:hAnsi="仿宋" w:eastAsia="仿宋" w:cs="仿宋"/>
          <w:color w:val="000000"/>
          <w:sz w:val="28"/>
          <w:szCs w:val="28"/>
          <w:highlight w:val="none"/>
          <w:u w:val="single"/>
        </w:rPr>
        <w:t>5%</w:t>
      </w:r>
      <w:r>
        <w:rPr>
          <w:rFonts w:hint="eastAsia" w:ascii="仿宋" w:hAnsi="仿宋" w:eastAsia="仿宋" w:cs="仿宋"/>
          <w:color w:val="000000"/>
          <w:sz w:val="28"/>
          <w:szCs w:val="28"/>
          <w:highlight w:val="none"/>
          <w:u w:val="none"/>
        </w:rPr>
        <w:t>。</w:t>
      </w:r>
    </w:p>
    <w:p w14:paraId="5EE400AD">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none"/>
        </w:rPr>
      </w:pPr>
      <w:r>
        <w:rPr>
          <w:rFonts w:hint="eastAsia" w:ascii="仿宋" w:hAnsi="仿宋" w:eastAsia="仿宋" w:cs="仿宋"/>
          <w:color w:val="000000"/>
          <w:sz w:val="28"/>
          <w:szCs w:val="28"/>
          <w:highlight w:val="none"/>
          <w:u w:val="none"/>
        </w:rPr>
        <w:t>（2）在不影响甲方取得误期罚款和赔偿权力的条件下，遇到下列情况之一，甲方有权解除合同：</w:t>
      </w:r>
    </w:p>
    <w:p w14:paraId="436BF862">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none"/>
        </w:rPr>
      </w:pPr>
      <w:r>
        <w:rPr>
          <w:rFonts w:hint="eastAsia" w:ascii="仿宋" w:hAnsi="仿宋" w:eastAsia="仿宋" w:cs="仿宋"/>
          <w:color w:val="000000"/>
          <w:sz w:val="28"/>
          <w:szCs w:val="28"/>
          <w:highlight w:val="none"/>
          <w:u w:val="none"/>
        </w:rPr>
        <w:t>a、乙方将整个或部分合同转包给他人。</w:t>
      </w:r>
    </w:p>
    <w:p w14:paraId="730D2B30">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none"/>
        </w:rPr>
      </w:pPr>
      <w:r>
        <w:rPr>
          <w:rFonts w:hint="eastAsia" w:ascii="仿宋" w:hAnsi="仿宋" w:eastAsia="仿宋" w:cs="仿宋"/>
          <w:color w:val="000000"/>
          <w:sz w:val="28"/>
          <w:szCs w:val="28"/>
          <w:highlight w:val="none"/>
          <w:u w:val="none"/>
        </w:rPr>
        <w:t>b、竣工日期非因甲方原因或非不可抗力原因延误，延期超过21天。</w:t>
      </w:r>
    </w:p>
    <w:p w14:paraId="197C9334">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none"/>
        </w:rPr>
      </w:pPr>
      <w:r>
        <w:rPr>
          <w:rFonts w:hint="eastAsia" w:ascii="仿宋" w:hAnsi="仿宋" w:eastAsia="仿宋" w:cs="仿宋"/>
          <w:color w:val="000000"/>
          <w:sz w:val="28"/>
          <w:szCs w:val="28"/>
          <w:highlight w:val="none"/>
          <w:u w:val="none"/>
        </w:rPr>
        <w:t>c、乙方停工十五天以上，停工理由不被甲方接受。</w:t>
      </w:r>
    </w:p>
    <w:p w14:paraId="1F43F944">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none"/>
        </w:rPr>
      </w:pPr>
      <w:r>
        <w:rPr>
          <w:rFonts w:hint="eastAsia" w:ascii="仿宋" w:hAnsi="仿宋" w:eastAsia="仿宋" w:cs="仿宋"/>
          <w:color w:val="000000"/>
          <w:sz w:val="28"/>
          <w:szCs w:val="28"/>
          <w:highlight w:val="none"/>
          <w:u w:val="none"/>
        </w:rPr>
        <w:t>d、乙方撤离工地，或放弃工程，或证明其没有施工，或证明其施工混乱，而又不可能达到完善施工。</w:t>
      </w:r>
    </w:p>
    <w:p w14:paraId="0C69453A">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none"/>
        </w:rPr>
      </w:pPr>
      <w:r>
        <w:rPr>
          <w:rFonts w:hint="eastAsia" w:ascii="仿宋" w:hAnsi="仿宋" w:eastAsia="仿宋" w:cs="仿宋"/>
          <w:color w:val="000000"/>
          <w:sz w:val="28"/>
          <w:szCs w:val="28"/>
          <w:highlight w:val="none"/>
          <w:u w:val="none"/>
        </w:rPr>
        <w:t>e、乙方对合同的执行敷衍了事，或忽视履行合同实质性义务，而且甲方代表书面要求其改正之日起十五天内仍无改进。</w:t>
      </w:r>
    </w:p>
    <w:p w14:paraId="1CBE21E5">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none"/>
        </w:rPr>
      </w:pPr>
      <w:r>
        <w:rPr>
          <w:rFonts w:hint="eastAsia" w:ascii="仿宋" w:hAnsi="仿宋" w:eastAsia="仿宋" w:cs="仿宋"/>
          <w:color w:val="000000"/>
          <w:sz w:val="28"/>
          <w:szCs w:val="28"/>
          <w:highlight w:val="none"/>
          <w:u w:val="none"/>
        </w:rPr>
        <w:t>（3）检测费用：施工过程中按规定需进行检测的材料（包括原材料、半成品等）、设备等由乙方负责送至指定质检部门或检测机构检验，费用由甲方承担。</w:t>
      </w:r>
    </w:p>
    <w:p w14:paraId="78992045">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none"/>
        </w:rPr>
      </w:pPr>
      <w:r>
        <w:rPr>
          <w:rFonts w:hint="eastAsia" w:ascii="仿宋" w:hAnsi="仿宋" w:eastAsia="仿宋" w:cs="仿宋"/>
          <w:color w:val="000000"/>
          <w:sz w:val="28"/>
          <w:szCs w:val="28"/>
          <w:highlight w:val="none"/>
          <w:u w:val="none"/>
        </w:rPr>
        <w:t>（4）如现场施工需要，所有打洞、开槽的补洞、填槽工作，统一由乙方负责，费用不再另行计取。</w:t>
      </w:r>
    </w:p>
    <w:p w14:paraId="18F0F041">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none"/>
        </w:rPr>
      </w:pPr>
      <w:r>
        <w:rPr>
          <w:rFonts w:hint="eastAsia" w:ascii="仿宋" w:hAnsi="仿宋" w:eastAsia="仿宋" w:cs="仿宋"/>
          <w:color w:val="000000"/>
          <w:sz w:val="28"/>
          <w:szCs w:val="28"/>
          <w:highlight w:val="none"/>
          <w:u w:val="none"/>
        </w:rPr>
        <w:t>（5）乙方在合同签订前应仔细核对甲方工程量清单及图纸，并视需要进行现场实地踏勘。乙方认为甲方提供的工程量清单与图纸存在不符的，均应在本合同签订之日前向甲方提出，并经甲方审核确认后按实进行调整；如在本合同签订之日后提出，甲方有权不予认可。</w:t>
      </w:r>
    </w:p>
    <w:p w14:paraId="1C0D5558">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8"/>
          <w:szCs w:val="28"/>
          <w:highlight w:val="none"/>
          <w:u w:val="none"/>
        </w:rPr>
      </w:pPr>
      <w:r>
        <w:rPr>
          <w:rFonts w:hint="eastAsia" w:ascii="仿宋" w:hAnsi="仿宋" w:eastAsia="仿宋" w:cs="仿宋"/>
          <w:color w:val="000000"/>
          <w:sz w:val="28"/>
          <w:szCs w:val="28"/>
          <w:highlight w:val="none"/>
          <w:u w:val="none"/>
        </w:rPr>
        <w:t>（6）乙方在施工过程中，报送监理的工程量如果与监理实际测量的工程量误差多于5%，按照误差额工程量的两倍进行扣罚。</w:t>
      </w:r>
    </w:p>
    <w:p w14:paraId="7B9C7B9E">
      <w:pPr>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auto"/>
          <w:sz w:val="28"/>
          <w:szCs w:val="28"/>
          <w:highlight w:val="none"/>
          <w:u w:val="none"/>
        </w:rPr>
      </w:pPr>
      <w:r>
        <w:rPr>
          <w:rFonts w:hint="eastAsia" w:ascii="仿宋" w:hAnsi="仿宋" w:eastAsia="仿宋" w:cs="仿宋"/>
          <w:color w:val="000000"/>
          <w:sz w:val="28"/>
          <w:szCs w:val="28"/>
          <w:highlight w:val="none"/>
          <w:u w:val="none"/>
        </w:rPr>
        <w:t>（7）工程竣工验收合格后乙方应及时提交竣工结算资料，实事求是地编制工程结算书，接受甲方审计部门组织的对本工程的结算审计，保证送审资料真实齐全；竣工结算报告经甲方、乙方双方签字并盖章后生效，乙方应实事求是提出竣工结算报告及完整的结算资料，并应无条件同意审计机构由甲方指定。严格执行甲方有关文件规定，积极配合审计工作，按时参加审计核对与协调。根据学校工程项目管理审计实施办法规定，500万元以下的工程项目，学校根据实际情况确定是否复审，如复</w:t>
      </w:r>
      <w:r>
        <w:rPr>
          <w:rFonts w:hint="eastAsia" w:ascii="仿宋" w:hAnsi="仿宋" w:eastAsia="仿宋" w:cs="仿宋"/>
          <w:color w:val="auto"/>
          <w:sz w:val="28"/>
          <w:szCs w:val="28"/>
          <w:highlight w:val="none"/>
          <w:u w:val="none"/>
        </w:rPr>
        <w:t>审，以复审核定金额为最终结算价。工程项目结算审计时，如果工程结算审计核减率超过10%的，审计费用全部由乙方承担；核减率在8%-10%（含10%）之间的，审计费用乙方承担80%；核减率在5%—8%（含8%）之间的，审计费用乙方承担20%；核减率在5%及其以下的，乙方不承担审计费用，施工合同核减率按核减额除以送审额计算。审计费用按核减额的6%计算。乙方承担的审计费用由甲方从乙方承建工程的工程款中扣除。</w:t>
      </w:r>
    </w:p>
    <w:p w14:paraId="236BC552">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bCs/>
          <w:color w:val="auto"/>
          <w:sz w:val="28"/>
          <w:szCs w:val="28"/>
          <w:highlight w:val="none"/>
          <w:lang w:val="en-US" w:eastAsia="zh-CN"/>
        </w:rPr>
      </w:pPr>
    </w:p>
    <w:p w14:paraId="6A905983">
      <w:pPr>
        <w:pStyle w:val="5"/>
        <w:numPr>
          <w:ilvl w:val="0"/>
          <w:numId w:val="0"/>
        </w:numPr>
        <w:spacing w:line="520" w:lineRule="exact"/>
        <w:jc w:val="center"/>
        <w:rPr>
          <w:rFonts w:hint="eastAsia" w:asciiTheme="majorEastAsia" w:hAnsiTheme="majorEastAsia" w:eastAsiaTheme="majorEastAsia" w:cstheme="majorEastAsia"/>
          <w:b/>
          <w:bCs w:val="0"/>
          <w:color w:val="auto"/>
          <w:kern w:val="2"/>
          <w:sz w:val="28"/>
          <w:szCs w:val="28"/>
          <w:highlight w:val="none"/>
          <w:lang w:val="en-US" w:eastAsia="zh-CN" w:bidi="ar-SA"/>
        </w:rPr>
      </w:pPr>
    </w:p>
    <w:p w14:paraId="39AC7ABB">
      <w:pPr>
        <w:rPr>
          <w:color w:val="auto"/>
          <w:highlight w:val="none"/>
        </w:rPr>
      </w:pPr>
    </w:p>
    <w:sectPr>
      <w:headerReference r:id="rId4" w:type="default"/>
      <w:footerReference r:id="rId5"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2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E46EE3">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860854">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E860854">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7798E6">
    <w:pPr>
      <w:pStyle w:val="9"/>
      <w:pBdr>
        <w:bottom w:val="none" w:color="auto" w:sz="0" w:space="1"/>
      </w:pBdr>
      <w:jc w:val="center"/>
      <w:rPr>
        <w:rFonts w:hint="eastAsia"/>
        <w:sz w:val="21"/>
        <w:szCs w:val="21"/>
        <w:u w:val="none"/>
        <w:lang w:val="en-US" w:eastAsia="zh-CN"/>
      </w:rPr>
    </w:pPr>
    <w:r>
      <w:rPr>
        <w:rFonts w:hint="eastAsia"/>
        <w:sz w:val="21"/>
        <w:szCs w:val="21"/>
        <w:u w:val="none"/>
        <w:lang w:val="en-US" w:eastAsia="zh-CN"/>
      </w:rPr>
      <w:t>学生宿舍改造项目</w:t>
    </w:r>
  </w:p>
  <w:p w14:paraId="41193B3C">
    <w:pPr>
      <w:pStyle w:val="9"/>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6446D6">
    <w:pPr>
      <w:pStyle w:val="9"/>
      <w:jc w:val="center"/>
      <w:rPr>
        <w:rFonts w:hint="default"/>
        <w:sz w:val="21"/>
        <w:szCs w:val="21"/>
        <w:u w:val="single"/>
        <w:lang w:val="en-US" w:eastAsia="zh-CN"/>
      </w:rPr>
    </w:pPr>
    <w:r>
      <w:rPr>
        <w:rFonts w:hint="eastAsia"/>
        <w:sz w:val="21"/>
        <w:szCs w:val="21"/>
        <w:u w:val="single"/>
        <w:lang w:val="en-US" w:eastAsia="zh-CN"/>
      </w:rPr>
      <w:t>校园新建停车场及周边环境整体提升施工合同</w:t>
    </w:r>
  </w:p>
  <w:p w14:paraId="26A54902">
    <w:pPr>
      <w:pStyle w:val="9"/>
      <w:jc w:val="center"/>
      <w:rPr>
        <w:rFonts w:hint="default"/>
        <w:sz w:val="21"/>
        <w:szCs w:val="21"/>
        <w:u w:val="single"/>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B84880"/>
    <w:multiLevelType w:val="singleLevel"/>
    <w:tmpl w:val="97B84880"/>
    <w:lvl w:ilvl="0" w:tentative="0">
      <w:start w:val="1"/>
      <w:numFmt w:val="decimal"/>
      <w:suff w:val="nothing"/>
      <w:lvlText w:val="（%1）"/>
      <w:lvlJc w:val="left"/>
    </w:lvl>
  </w:abstractNum>
  <w:abstractNum w:abstractNumId="1">
    <w:nsid w:val="5B2C945F"/>
    <w:multiLevelType w:val="singleLevel"/>
    <w:tmpl w:val="5B2C945F"/>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AwZWQ3NTJlMWMyZjhhMDhmYmJmMGUyOTI4MWIyNDAifQ=="/>
  </w:docVars>
  <w:rsids>
    <w:rsidRoot w:val="58B66BF4"/>
    <w:rsid w:val="01F571E8"/>
    <w:rsid w:val="01F82835"/>
    <w:rsid w:val="02421D02"/>
    <w:rsid w:val="03345AEF"/>
    <w:rsid w:val="03936CB9"/>
    <w:rsid w:val="03DD0363"/>
    <w:rsid w:val="06897EFF"/>
    <w:rsid w:val="09153CCC"/>
    <w:rsid w:val="0AE53B72"/>
    <w:rsid w:val="0CC15E96"/>
    <w:rsid w:val="0D650CA4"/>
    <w:rsid w:val="0FB75ADD"/>
    <w:rsid w:val="101051ED"/>
    <w:rsid w:val="13D77F1E"/>
    <w:rsid w:val="179D1A5D"/>
    <w:rsid w:val="18672D11"/>
    <w:rsid w:val="18DE63DD"/>
    <w:rsid w:val="1A5A1E87"/>
    <w:rsid w:val="1C077DEC"/>
    <w:rsid w:val="1EC45B21"/>
    <w:rsid w:val="1EE47F71"/>
    <w:rsid w:val="20BC55C4"/>
    <w:rsid w:val="21E64000"/>
    <w:rsid w:val="22D84291"/>
    <w:rsid w:val="2391348B"/>
    <w:rsid w:val="23D84FDF"/>
    <w:rsid w:val="24D10F97"/>
    <w:rsid w:val="25E5475F"/>
    <w:rsid w:val="26A625B8"/>
    <w:rsid w:val="26DE3AF9"/>
    <w:rsid w:val="290336EA"/>
    <w:rsid w:val="2A280AB9"/>
    <w:rsid w:val="2A7A6258"/>
    <w:rsid w:val="2B443561"/>
    <w:rsid w:val="2BC2163A"/>
    <w:rsid w:val="2DB96AA8"/>
    <w:rsid w:val="30B5176D"/>
    <w:rsid w:val="30E738F1"/>
    <w:rsid w:val="35246EC1"/>
    <w:rsid w:val="39A27707"/>
    <w:rsid w:val="3AEB6A8C"/>
    <w:rsid w:val="3B2E2848"/>
    <w:rsid w:val="409B01FD"/>
    <w:rsid w:val="46733805"/>
    <w:rsid w:val="47E1538C"/>
    <w:rsid w:val="48620C00"/>
    <w:rsid w:val="48981C49"/>
    <w:rsid w:val="490F2184"/>
    <w:rsid w:val="49494CF1"/>
    <w:rsid w:val="49732C6D"/>
    <w:rsid w:val="49FA2C5A"/>
    <w:rsid w:val="4A1532D5"/>
    <w:rsid w:val="4AB663B6"/>
    <w:rsid w:val="4C2662DC"/>
    <w:rsid w:val="4C592531"/>
    <w:rsid w:val="4D1D096E"/>
    <w:rsid w:val="4EFE77E3"/>
    <w:rsid w:val="50406E4E"/>
    <w:rsid w:val="51EC090F"/>
    <w:rsid w:val="523302EC"/>
    <w:rsid w:val="523522B6"/>
    <w:rsid w:val="57544F8D"/>
    <w:rsid w:val="58006EC2"/>
    <w:rsid w:val="58236E18"/>
    <w:rsid w:val="58B66BF4"/>
    <w:rsid w:val="592D3CE7"/>
    <w:rsid w:val="596A6CE9"/>
    <w:rsid w:val="5A0C1B4F"/>
    <w:rsid w:val="5ACF4F14"/>
    <w:rsid w:val="5BAA7871"/>
    <w:rsid w:val="5BE838C7"/>
    <w:rsid w:val="5D577585"/>
    <w:rsid w:val="5DCC1D37"/>
    <w:rsid w:val="5EC96260"/>
    <w:rsid w:val="5FDF188D"/>
    <w:rsid w:val="60545FFD"/>
    <w:rsid w:val="614C3178"/>
    <w:rsid w:val="615C33BC"/>
    <w:rsid w:val="62797F9D"/>
    <w:rsid w:val="628A3F58"/>
    <w:rsid w:val="64F824F4"/>
    <w:rsid w:val="66D6776C"/>
    <w:rsid w:val="67A477F3"/>
    <w:rsid w:val="67C86CC8"/>
    <w:rsid w:val="67EE0AE5"/>
    <w:rsid w:val="68036835"/>
    <w:rsid w:val="697119CE"/>
    <w:rsid w:val="6B2536F8"/>
    <w:rsid w:val="6B4C266D"/>
    <w:rsid w:val="6B87197D"/>
    <w:rsid w:val="6C507FC1"/>
    <w:rsid w:val="6D9F19E7"/>
    <w:rsid w:val="6E5059E4"/>
    <w:rsid w:val="6F8A6868"/>
    <w:rsid w:val="6FAA7F8C"/>
    <w:rsid w:val="70A82764"/>
    <w:rsid w:val="7258372B"/>
    <w:rsid w:val="797C72D8"/>
    <w:rsid w:val="7AD65B35"/>
    <w:rsid w:val="7B3F192C"/>
    <w:rsid w:val="7C10151B"/>
    <w:rsid w:val="7C885555"/>
    <w:rsid w:val="7D943A85"/>
    <w:rsid w:val="7DC118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6">
    <w:name w:val="Default Paragraph Font"/>
    <w:semiHidden/>
    <w:qFormat/>
    <w:uiPriority w:val="0"/>
  </w:style>
  <w:style w:type="table" w:default="1" w:styleId="14">
    <w:name w:val="Normal Table"/>
    <w:autoRedefin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qFormat/>
    <w:uiPriority w:val="99"/>
    <w:pPr>
      <w:jc w:val="center"/>
    </w:pPr>
    <w:rPr>
      <w:rFonts w:eastAsia="仿宋_GB2312"/>
      <w:sz w:val="28"/>
    </w:rPr>
  </w:style>
  <w:style w:type="paragraph" w:styleId="4">
    <w:name w:val="Body Text Indent"/>
    <w:basedOn w:val="1"/>
    <w:next w:val="1"/>
    <w:qFormat/>
    <w:uiPriority w:val="0"/>
    <w:pPr>
      <w:ind w:firstLine="630"/>
    </w:pPr>
    <w:rPr>
      <w:rFonts w:ascii="楷体_GB2312" w:eastAsia="楷体_GB2312"/>
      <w:sz w:val="32"/>
      <w:szCs w:val="20"/>
    </w:rPr>
  </w:style>
  <w:style w:type="paragraph" w:styleId="5">
    <w:name w:val="Plain Text"/>
    <w:basedOn w:val="1"/>
    <w:next w:val="6"/>
    <w:autoRedefine/>
    <w:qFormat/>
    <w:uiPriority w:val="0"/>
    <w:rPr>
      <w:rFonts w:ascii="宋体" w:hAnsi="Courier New"/>
      <w:kern w:val="0"/>
      <w:sz w:val="20"/>
      <w:szCs w:val="21"/>
    </w:rPr>
  </w:style>
  <w:style w:type="paragraph" w:customStyle="1" w:styleId="6">
    <w:name w:val="Default"/>
    <w:qFormat/>
    <w:uiPriority w:val="0"/>
    <w:pPr>
      <w:widowControl w:val="0"/>
      <w:autoSpaceDE w:val="0"/>
      <w:autoSpaceDN w:val="0"/>
      <w:adjustRightInd w:val="0"/>
    </w:pPr>
    <w:rPr>
      <w:rFonts w:ascii="仿宋" w:hAnsi="Times New Roman" w:eastAsia="仿宋" w:cs="仿宋"/>
      <w:color w:val="000000"/>
      <w:sz w:val="24"/>
      <w:szCs w:val="24"/>
      <w:lang w:val="en-US" w:eastAsia="zh-CN" w:bidi="ar-SA"/>
    </w:rPr>
  </w:style>
  <w:style w:type="paragraph" w:styleId="7">
    <w:name w:val="footer"/>
    <w:basedOn w:val="1"/>
    <w:qFormat/>
    <w:uiPriority w:val="0"/>
    <w:pPr>
      <w:tabs>
        <w:tab w:val="center" w:pos="4153"/>
        <w:tab w:val="right" w:pos="8306"/>
      </w:tabs>
      <w:snapToGrid w:val="0"/>
      <w:jc w:val="left"/>
    </w:pPr>
    <w:rPr>
      <w:sz w:val="18"/>
    </w:rPr>
  </w:style>
  <w:style w:type="paragraph" w:styleId="8">
    <w:name w:val="envelope return"/>
    <w:basedOn w:val="1"/>
    <w:qFormat/>
    <w:uiPriority w:val="0"/>
    <w:pPr>
      <w:snapToGrid w:val="0"/>
    </w:pPr>
    <w:rPr>
      <w:rFonts w:ascii="Arial" w:hAnsi="Arial"/>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toc 6"/>
    <w:basedOn w:val="1"/>
    <w:next w:val="1"/>
    <w:qFormat/>
    <w:uiPriority w:val="0"/>
    <w:pPr>
      <w:ind w:left="2100" w:leftChars="1000"/>
    </w:pPr>
    <w:rPr>
      <w:rFonts w:ascii="Calibri" w:hAnsi="Calibri"/>
      <w:szCs w:val="22"/>
    </w:rPr>
  </w:style>
  <w:style w:type="paragraph" w:styleId="11">
    <w:name w:val="toc 2"/>
    <w:basedOn w:val="1"/>
    <w:next w:val="1"/>
    <w:qFormat/>
    <w:uiPriority w:val="39"/>
    <w:pPr>
      <w:ind w:left="210"/>
      <w:jc w:val="left"/>
    </w:pPr>
    <w:rPr>
      <w:smallCaps/>
      <w:sz w:val="20"/>
    </w:rPr>
  </w:style>
  <w:style w:type="paragraph" w:styleId="12">
    <w:name w:val="Body Text First Indent"/>
    <w:basedOn w:val="3"/>
    <w:qFormat/>
    <w:uiPriority w:val="0"/>
    <w:pPr>
      <w:tabs>
        <w:tab w:val="left" w:pos="2020"/>
        <w:tab w:val="center" w:pos="4535"/>
      </w:tabs>
      <w:spacing w:after="120"/>
      <w:ind w:firstLine="100" w:firstLineChars="100"/>
    </w:pPr>
    <w:rPr>
      <w:sz w:val="24"/>
      <w:szCs w:val="24"/>
      <w:lang w:eastAsia="en-US" w:bidi="en-US"/>
    </w:rPr>
  </w:style>
  <w:style w:type="paragraph" w:styleId="13">
    <w:name w:val="Body Text First Indent 2"/>
    <w:basedOn w:val="4"/>
    <w:next w:val="11"/>
    <w:qFormat/>
    <w:uiPriority w:val="0"/>
    <w:pPr>
      <w:widowControl/>
      <w:spacing w:after="120"/>
      <w:ind w:left="420" w:leftChars="200" w:firstLine="420" w:firstLineChars="200"/>
    </w:pPr>
    <w:rPr>
      <w:rFonts w:ascii="仿宋_GB2312" w:eastAsia="仿宋_GB2312"/>
      <w:color w:val="FF6600"/>
      <w:sz w:val="21"/>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7">
    <w:name w:val="列出段落1"/>
    <w:basedOn w:val="1"/>
    <w:qFormat/>
    <w:uiPriority w:val="0"/>
    <w:pPr>
      <w:spacing w:beforeLines="50" w:afterLines="50"/>
      <w:ind w:firstLine="200" w:firstLineChars="200"/>
    </w:pPr>
  </w:style>
  <w:style w:type="paragraph" w:customStyle="1" w:styleId="18">
    <w:name w:val="正文文本1"/>
    <w:basedOn w:val="1"/>
    <w:next w:val="1"/>
    <w:qFormat/>
    <w:uiPriority w:val="0"/>
    <w:pPr>
      <w:spacing w:after="120"/>
    </w:pPr>
  </w:style>
  <w:style w:type="paragraph" w:customStyle="1" w:styleId="19">
    <w:name w:val="正文_0"/>
    <w:qFormat/>
    <w:uiPriority w:val="0"/>
    <w:pPr>
      <w:widowControl w:val="0"/>
      <w:jc w:val="both"/>
    </w:pPr>
    <w:rPr>
      <w:rFonts w:ascii="Calibri" w:hAnsi="Calibri" w:eastAsia="宋体" w:cs="Times New Roman"/>
      <w:sz w:val="21"/>
      <w:szCs w:val="22"/>
      <w:lang w:val="en-US" w:eastAsia="zh-CN" w:bidi="ar-SA"/>
    </w:rPr>
  </w:style>
  <w:style w:type="paragraph" w:customStyle="1" w:styleId="20">
    <w:name w:val="纯文本11"/>
    <w:basedOn w:val="1"/>
    <w:qFormat/>
    <w:uiPriority w:val="0"/>
    <w:rPr>
      <w:rFonts w:ascii="宋体" w:hAnsi="Courier New"/>
      <w:szCs w:val="20"/>
    </w:rPr>
  </w:style>
  <w:style w:type="paragraph" w:customStyle="1" w:styleId="21">
    <w:name w:val="页眉1"/>
    <w:basedOn w:val="1"/>
    <w:qFormat/>
    <w:uiPriority w:val="0"/>
    <w:pPr>
      <w:pBdr>
        <w:top w:val="none" w:color="000000" w:sz="0" w:space="1"/>
        <w:left w:val="none" w:color="000000" w:sz="0" w:space="4"/>
        <w:bottom w:val="none" w:color="000000" w:sz="0" w:space="1"/>
        <w:right w:val="none" w:color="000000" w:sz="0" w:space="4"/>
      </w:pBdr>
      <w:tabs>
        <w:tab w:val="center" w:pos="4153"/>
        <w:tab w:val="right" w:pos="8306"/>
      </w:tabs>
      <w:spacing w:line="240" w:lineRule="auto"/>
      <w:jc w:val="both"/>
      <w:outlineLvl w:val="9"/>
    </w:pPr>
    <w:rPr>
      <w:sz w:val="18"/>
    </w:rPr>
  </w:style>
  <w:style w:type="paragraph" w:customStyle="1" w:styleId="22">
    <w:name w:val="页脚1"/>
    <w:basedOn w:val="1"/>
    <w:next w:val="1"/>
    <w:qFormat/>
    <w:uiPriority w:val="0"/>
    <w:pPr>
      <w:tabs>
        <w:tab w:val="center" w:pos="4153"/>
        <w:tab w:val="right" w:pos="8306"/>
      </w:tabs>
      <w:jc w:val="left"/>
    </w:pPr>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8135</Words>
  <Characters>8344</Characters>
  <Lines>0</Lines>
  <Paragraphs>0</Paragraphs>
  <TotalTime>12</TotalTime>
  <ScaleCrop>false</ScaleCrop>
  <LinksUpToDate>false</LinksUpToDate>
  <CharactersWithSpaces>8612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2025-06-25T01:20:00Z</dcterms:created>
  <dc:creator>史杏春</dc:creator>
  <cp:lastModifiedBy>史杏春</cp:lastModifiedBy>
  <dcterms:modified xsi:type="dcterms:W3CDTF">2026-07-14T02:45:50Z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58FB2C4BA6974EF48816989518BC59E0_13</vt:lpwstr>
  </property>
  <property fmtid="{D5CDD505-2E9C-101B-9397-08002B2CF9AE}" pid="4" name="KSOTemplateDocerSaveRecord">
    <vt:lpwstr>eyJoZGlkIjoiZjBhMDM1NGZhNTY5OWNkNTNmMjJhMGI4ZWYzMmRmMDEiLCJ1c2VySWQiOiIxNjY3ODUyOTEwIn0=</vt:lpwstr>
  </property>
</Properties>
</file>