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000000" w:themeColor="text1"/>
          <w:sz w:val="48"/>
          <w:szCs w:val="48"/>
          <w:highlight w:val="none"/>
          <w14:textFill>
            <w14:solidFill>
              <w14:schemeClr w14:val="tx1"/>
            </w14:solidFill>
          </w14:textFill>
        </w:rPr>
      </w:pPr>
      <w:r>
        <w:rPr>
          <w:rFonts w:hint="eastAsia" w:ascii="宋体" w:hAnsi="宋体" w:eastAsia="宋体"/>
          <w:color w:val="000000" w:themeColor="text1"/>
          <w:sz w:val="48"/>
          <w:szCs w:val="48"/>
          <w:highlight w:val="none"/>
          <w14:textFill>
            <w14:solidFill>
              <w14:schemeClr w14:val="tx1"/>
            </w14:solidFill>
          </w14:textFill>
        </w:rPr>
      </w:r>
      <w:r/>
    </w:p>
    <w:p>
      <w:pPr>
        <w:pStyle w:val="672"/>
        <w:jc w:val="center"/>
        <w:rPr>
          <w:rFonts w:hint="eastAsia" w:ascii="宋体" w:hAnsi="宋体" w:eastAsia="宋体"/>
          <w:color w:val="000000" w:themeColor="text1"/>
          <w:sz w:val="48"/>
          <w:szCs w:val="48"/>
          <w:highlight w:val="none"/>
          <w14:textFill>
            <w14:solidFill>
              <w14:schemeClr w14:val="tx1"/>
            </w14:solidFill>
          </w14:textFill>
        </w:rPr>
      </w:pPr>
      <w:r>
        <w:rPr>
          <w:rFonts w:hint="eastAsia" w:ascii="宋体" w:hAnsi="宋体" w:eastAsia="宋体"/>
          <w:color w:val="000000" w:themeColor="text1"/>
          <w:sz w:val="48"/>
          <w:szCs w:val="48"/>
          <w:highlight w:val="none"/>
          <w14:textFill>
            <w14:solidFill>
              <w14:schemeClr w14:val="tx1"/>
            </w14:solidFill>
          </w14:textFill>
        </w:rPr>
      </w:r>
      <w:r/>
    </w:p>
    <w:p>
      <w:pPr>
        <w:pStyle w:val="672"/>
        <w:jc w:val="center"/>
        <w:rPr>
          <w:rFonts w:hint="eastAsia" w:ascii="宋体" w:hAnsi="宋体" w:eastAsia="宋体"/>
          <w:color w:val="000000" w:themeColor="text1"/>
          <w:sz w:val="48"/>
          <w:szCs w:val="48"/>
          <w:highlight w:val="none"/>
          <w14:textFill>
            <w14:solidFill>
              <w14:schemeClr w14:val="tx1"/>
            </w14:solidFill>
          </w14:textFill>
        </w:rPr>
      </w:pPr>
      <w:r>
        <w:rPr>
          <w:rFonts w:hint="eastAsia" w:ascii="宋体" w:hAnsi="宋体" w:eastAsia="宋体"/>
          <w:color w:val="000000" w:themeColor="text1"/>
          <w:sz w:val="48"/>
          <w:szCs w:val="48"/>
          <w:highlight w:val="none"/>
          <w14:textFill>
            <w14:solidFill>
              <w14:schemeClr w14:val="tx1"/>
            </w14:solidFill>
          </w14:textFill>
        </w:rPr>
      </w:r>
      <w:r/>
    </w:p>
    <w:p>
      <w:pPr>
        <w:jc w:val="center"/>
        <w:spacing w:after="240" w:line="720" w:lineRule="auto"/>
        <w:rPr>
          <w:rFonts w:hint="eastAsia" w:ascii="宋体" w:hAnsi="宋体" w:eastAsia="宋体"/>
          <w:b/>
          <w:color w:val="000000" w:themeColor="text1"/>
          <w:sz w:val="60"/>
          <w:szCs w:val="60"/>
          <w:highlight w:val="none"/>
          <w14:textFill>
            <w14:solidFill>
              <w14:schemeClr w14:val="tx1"/>
            </w14:solidFill>
          </w14:textFill>
        </w:rPr>
      </w:pPr>
      <w:r>
        <w:rPr>
          <w:rFonts w:ascii="宋体" w:hAnsi="宋体" w:eastAsia="宋体"/>
          <w:b/>
          <w:color w:val="000000" w:themeColor="text1"/>
          <w:spacing w:val="114"/>
          <w:sz w:val="60"/>
          <w:szCs w:val="60"/>
          <w:highlight w:val="none"/>
          <w14:textFill>
            <w14:solidFill>
              <w14:schemeClr w14:val="tx1"/>
            </w14:solidFill>
          </w14:textFill>
        </w:rPr>
        <w:t xml:space="preserve">常州市政府采购项</w:t>
      </w:r>
      <w:r>
        <w:rPr>
          <w:rFonts w:ascii="宋体" w:hAnsi="宋体" w:eastAsia="宋体"/>
          <w:b/>
          <w:color w:val="000000" w:themeColor="text1"/>
          <w:spacing w:val="0"/>
          <w:sz w:val="60"/>
          <w:szCs w:val="60"/>
          <w:highlight w:val="none"/>
          <w14:textFill>
            <w14:solidFill>
              <w14:schemeClr w14:val="tx1"/>
            </w14:solidFill>
          </w14:textFill>
        </w:rPr>
        <w:t xml:space="preserve">目</w:t>
      </w:r>
      <w:r/>
    </w:p>
    <w:p>
      <w:pPr>
        <w:jc w:val="center"/>
        <w:spacing w:after="240" w:line="720" w:lineRule="auto"/>
        <w:rPr>
          <w:rFonts w:hint="eastAsia" w:ascii="宋体" w:hAnsi="宋体" w:eastAsia="宋体"/>
          <w:b/>
          <w:color w:val="000000" w:themeColor="text1"/>
          <w:sz w:val="60"/>
          <w:szCs w:val="60"/>
          <w:highlight w:val="none"/>
          <w14:textFill>
            <w14:solidFill>
              <w14:schemeClr w14:val="tx1"/>
            </w14:solidFill>
          </w14:textFill>
        </w:rPr>
      </w:pPr>
      <w:r>
        <w:rPr>
          <w:rFonts w:hint="eastAsia" w:ascii="宋体" w:hAnsi="宋体" w:eastAsia="宋体"/>
          <w:b/>
          <w:color w:val="000000" w:themeColor="text1"/>
          <w:spacing w:val="151"/>
          <w:sz w:val="60"/>
          <w:szCs w:val="60"/>
          <w:highlight w:val="none"/>
          <w14:textFill>
            <w14:solidFill>
              <w14:schemeClr w14:val="tx1"/>
            </w14:solidFill>
          </w14:textFill>
        </w:rPr>
        <w:t xml:space="preserve">竞争性磋商文</w:t>
      </w:r>
      <w:r>
        <w:rPr>
          <w:rFonts w:hint="eastAsia" w:ascii="宋体" w:hAnsi="宋体" w:eastAsia="宋体"/>
          <w:b/>
          <w:color w:val="000000" w:themeColor="text1"/>
          <w:spacing w:val="4"/>
          <w:sz w:val="60"/>
          <w:szCs w:val="60"/>
          <w:highlight w:val="none"/>
          <w14:textFill>
            <w14:solidFill>
              <w14:schemeClr w14:val="tx1"/>
            </w14:solidFill>
          </w14:textFill>
        </w:rPr>
        <w:t xml:space="preserve">件</w:t>
      </w:r>
      <w:r/>
    </w:p>
    <w:p>
      <w:pPr>
        <w:pStyle w:val="672"/>
        <w:jc w:val="center"/>
        <w:rPr>
          <w:rFonts w:hint="eastAsia" w:ascii="宋体" w:hAnsi="宋体" w:eastAsia="宋体"/>
          <w:color w:val="000000" w:themeColor="text1"/>
          <w:sz w:val="48"/>
          <w:szCs w:val="48"/>
          <w:highlight w:val="none"/>
          <w14:textFill>
            <w14:solidFill>
              <w14:schemeClr w14:val="tx1"/>
            </w14:solidFill>
          </w14:textFill>
        </w:rPr>
      </w:pPr>
      <w:r>
        <w:rPr>
          <w:rFonts w:hint="eastAsia" w:ascii="宋体" w:hAnsi="宋体" w:eastAsia="宋体"/>
          <w:color w:val="000000" w:themeColor="text1"/>
          <w:sz w:val="48"/>
          <w:szCs w:val="48"/>
          <w:highlight w:val="none"/>
          <w14:textFill>
            <w14:solidFill>
              <w14:schemeClr w14:val="tx1"/>
            </w14:solidFill>
          </w14:textFill>
        </w:rPr>
      </w:r>
      <w:r/>
    </w:p>
    <w:p>
      <w:pPr>
        <w:pStyle w:val="672"/>
        <w:jc w:val="center"/>
        <w:rPr>
          <w:rFonts w:hint="eastAsia" w:ascii="宋体" w:hAnsi="宋体" w:eastAsia="宋体"/>
          <w:color w:val="000000" w:themeColor="text1"/>
          <w:sz w:val="48"/>
          <w:szCs w:val="48"/>
          <w:highlight w:val="none"/>
          <w14:textFill>
            <w14:solidFill>
              <w14:schemeClr w14:val="tx1"/>
            </w14:solidFill>
          </w14:textFill>
        </w:rPr>
      </w:pPr>
      <w:r>
        <w:rPr>
          <w:rFonts w:hint="eastAsia" w:ascii="宋体" w:hAnsi="宋体" w:eastAsia="宋体"/>
          <w:color w:val="000000" w:themeColor="text1"/>
          <w:sz w:val="48"/>
          <w:szCs w:val="48"/>
          <w:highlight w:val="none"/>
          <w14:textFill>
            <w14:solidFill>
              <w14:schemeClr w14:val="tx1"/>
            </w14:solidFill>
          </w14:textFill>
        </w:rPr>
      </w:r>
      <w:r/>
    </w:p>
    <w:p>
      <w:pPr>
        <w:pStyle w:val="672"/>
        <w:jc w:val="center"/>
        <w:rPr>
          <w:rFonts w:hint="eastAsia" w:ascii="宋体" w:hAnsi="宋体" w:eastAsia="宋体"/>
          <w:color w:val="000000" w:themeColor="text1"/>
          <w:sz w:val="48"/>
          <w:szCs w:val="48"/>
          <w:highlight w:val="none"/>
          <w14:textFill>
            <w14:solidFill>
              <w14:schemeClr w14:val="tx1"/>
            </w14:solidFill>
          </w14:textFill>
        </w:rPr>
      </w:pPr>
      <w:r>
        <w:rPr>
          <w:rFonts w:hint="eastAsia" w:ascii="宋体" w:hAnsi="宋体" w:eastAsia="宋体"/>
          <w:color w:val="000000" w:themeColor="text1"/>
          <w:sz w:val="48"/>
          <w:szCs w:val="48"/>
          <w:highlight w:val="none"/>
          <w14:textFill>
            <w14:solidFill>
              <w14:schemeClr w14:val="tx1"/>
            </w14:solidFill>
          </w14:textFill>
        </w:rPr>
      </w:r>
      <w:r/>
    </w:p>
    <w:p>
      <w:pPr>
        <w:ind w:left="1500" w:hanging="1500"/>
        <w:spacing w:line="360" w:lineRule="auto"/>
        <w:tabs>
          <w:tab w:val="left" w:pos="5609" w:leader="none"/>
        </w:tabs>
        <w:rPr>
          <w:rFonts w:hint="eastAsia" w:ascii="宋体" w:hAnsi="宋体" w:eastAsia="宋体"/>
          <w:bCs/>
          <w:color w:val="000000" w:themeColor="text1"/>
          <w:sz w:val="30"/>
          <w:szCs w:val="30"/>
          <w:highlight w:val="none"/>
          <w:lang w:eastAsia="zh-CN"/>
          <w14:textFill>
            <w14:solidFill>
              <w14:schemeClr w14:val="tx1"/>
            </w14:solidFill>
          </w14:textFill>
        </w:rPr>
      </w:pPr>
      <w:r>
        <w:rPr>
          <w:rFonts w:ascii="宋体" w:hAnsi="宋体" w:eastAsia="宋体"/>
          <w:bCs/>
          <w:color w:val="000000" w:themeColor="text1"/>
          <w:sz w:val="30"/>
          <w:szCs w:val="30"/>
          <w:highlight w:val="none"/>
          <w14:textFill>
            <w14:solidFill>
              <w14:schemeClr w14:val="tx1"/>
            </w14:solidFill>
          </w14:textFill>
        </w:rPr>
        <w:t xml:space="preserve">项目名称：</w:t>
      </w:r>
      <w:r>
        <w:rPr>
          <w:rStyle w:val="682"/>
          <w:rFonts w:hint="eastAsia" w:ascii="宋体" w:hAnsi="宋体" w:eastAsia="宋体"/>
          <w:color w:val="000000" w:themeColor="text1"/>
          <w:sz w:val="30"/>
          <w:szCs w:val="30"/>
          <w:highlight w:val="none"/>
          <w:lang w:eastAsia="zh-CN"/>
          <w14:textFill>
            <w14:solidFill>
              <w14:schemeClr w14:val="tx1"/>
            </w14:solidFill>
          </w14:textFill>
        </w:rPr>
        <w:t xml:space="preserve">常州市新北区孟河中医医院彩色多普勒超声诊断仪采购项目</w:t>
      </w:r>
      <w:r/>
    </w:p>
    <w:p>
      <w:pPr>
        <w:spacing w:line="360" w:lineRule="auto"/>
        <w:tabs>
          <w:tab w:val="left" w:pos="5609" w:leader="none"/>
        </w:tabs>
        <w:rPr>
          <w:rStyle w:val="682"/>
          <w:rFonts w:hint="eastAsia" w:ascii="宋体" w:hAnsi="宋体" w:eastAsia="宋体"/>
          <w:color w:val="000000" w:themeColor="text1"/>
          <w:sz w:val="30"/>
          <w:szCs w:val="30"/>
          <w:highlight w:val="none"/>
          <w:lang w:eastAsia="zh-CN"/>
          <w14:textFill>
            <w14:solidFill>
              <w14:schemeClr w14:val="tx1"/>
            </w14:solidFill>
          </w14:textFill>
        </w:rPr>
      </w:pPr>
      <w:r>
        <w:rPr>
          <w:rFonts w:ascii="宋体" w:hAnsi="宋体" w:eastAsia="宋体"/>
          <w:bCs/>
          <w:color w:val="000000" w:themeColor="text1"/>
          <w:sz w:val="30"/>
          <w:szCs w:val="30"/>
          <w:highlight w:val="none"/>
          <w14:textFill>
            <w14:solidFill>
              <w14:schemeClr w14:val="tx1"/>
            </w14:solidFill>
          </w14:textFill>
        </w:rPr>
        <w:t xml:space="preserve">项目编号：</w:t>
      </w:r>
      <w:r>
        <w:rPr>
          <w:rFonts w:hint="eastAsia" w:ascii="宋体" w:hAnsi="宋体" w:eastAsia="宋体"/>
          <w:color w:val="000000" w:themeColor="text1"/>
          <w:sz w:val="30"/>
          <w:szCs w:val="30"/>
          <w:highlight w:val="none"/>
          <w:lang w:eastAsia="zh-CN"/>
          <w14:textFill>
            <w14:solidFill>
              <w14:schemeClr w14:val="tx1"/>
            </w14:solidFill>
          </w14:textFill>
        </w:rPr>
        <w:t xml:space="preserve">JSZC-320411002-CZJC-C2026-0046</w:t>
      </w:r>
      <w:r/>
    </w:p>
    <w:p>
      <w:pPr>
        <w:ind w:left="1500" w:hanging="1500"/>
        <w:spacing w:line="360" w:lineRule="auto"/>
        <w:tabs>
          <w:tab w:val="left" w:pos="3240" w:leader="none"/>
          <w:tab w:val="left" w:pos="3420" w:leader="none"/>
        </w:tabs>
        <w:rPr>
          <w:rFonts w:hint="eastAsia" w:ascii="宋体" w:hAnsi="宋体" w:eastAsia="宋体"/>
          <w:bCs/>
          <w:color w:val="000000" w:themeColor="text1"/>
          <w:sz w:val="30"/>
          <w:szCs w:val="30"/>
          <w:highlight w:val="none"/>
          <w:lang w:eastAsia="zh-CN"/>
          <w14:textFill>
            <w14:solidFill>
              <w14:schemeClr w14:val="tx1"/>
            </w14:solidFill>
          </w14:textFill>
        </w:rPr>
      </w:pPr>
      <w:r>
        <w:rPr>
          <w:rFonts w:ascii="宋体" w:hAnsi="宋体" w:eastAsia="宋体"/>
          <w:bCs/>
          <w:color w:val="000000" w:themeColor="text1"/>
          <w:sz w:val="30"/>
          <w:szCs w:val="30"/>
          <w:highlight w:val="none"/>
          <w14:textFill>
            <w14:solidFill>
              <w14:schemeClr w14:val="tx1"/>
            </w14:solidFill>
          </w14:textFill>
        </w:rPr>
        <w:t xml:space="preserve">采</w:t>
      </w:r>
      <w:r>
        <w:rPr>
          <w:rFonts w:hint="eastAsia" w:ascii="宋体" w:hAnsi="宋体" w:eastAsia="宋体"/>
          <w:bCs/>
          <w:color w:val="000000" w:themeColor="text1"/>
          <w:sz w:val="30"/>
          <w:szCs w:val="30"/>
          <w:highlight w:val="none"/>
          <w14:textFill>
            <w14:solidFill>
              <w14:schemeClr w14:val="tx1"/>
            </w14:solidFill>
          </w14:textFill>
        </w:rPr>
        <w:t xml:space="preserve"> </w:t>
      </w:r>
      <w:r>
        <w:rPr>
          <w:rFonts w:ascii="宋体" w:hAnsi="宋体" w:eastAsia="宋体"/>
          <w:bCs/>
          <w:color w:val="000000" w:themeColor="text1"/>
          <w:sz w:val="30"/>
          <w:szCs w:val="30"/>
          <w:highlight w:val="none"/>
          <w14:textFill>
            <w14:solidFill>
              <w14:schemeClr w14:val="tx1"/>
            </w14:solidFill>
          </w14:textFill>
        </w:rPr>
        <w:t xml:space="preserve">购</w:t>
      </w:r>
      <w:r>
        <w:rPr>
          <w:rFonts w:hint="eastAsia" w:ascii="宋体" w:hAnsi="宋体" w:eastAsia="宋体"/>
          <w:bCs/>
          <w:color w:val="000000" w:themeColor="text1"/>
          <w:sz w:val="30"/>
          <w:szCs w:val="30"/>
          <w:highlight w:val="none"/>
          <w14:textFill>
            <w14:solidFill>
              <w14:schemeClr w14:val="tx1"/>
            </w14:solidFill>
          </w14:textFill>
        </w:rPr>
        <w:t xml:space="preserve"> </w:t>
      </w:r>
      <w:r>
        <w:rPr>
          <w:rFonts w:ascii="宋体" w:hAnsi="宋体" w:eastAsia="宋体"/>
          <w:bCs/>
          <w:color w:val="000000" w:themeColor="text1"/>
          <w:sz w:val="30"/>
          <w:szCs w:val="30"/>
          <w:highlight w:val="none"/>
          <w14:textFill>
            <w14:solidFill>
              <w14:schemeClr w14:val="tx1"/>
            </w14:solidFill>
          </w14:textFill>
        </w:rPr>
        <w:t xml:space="preserve">人：</w:t>
      </w:r>
      <w:r>
        <w:rPr>
          <w:rFonts w:hint="eastAsia" w:ascii="宋体" w:hAnsi="宋体" w:eastAsia="宋体"/>
          <w:bCs/>
          <w:color w:val="000000" w:themeColor="text1"/>
          <w:sz w:val="30"/>
          <w:szCs w:val="30"/>
          <w:highlight w:val="none"/>
          <w:lang w:eastAsia="zh-CN"/>
          <w14:textFill>
            <w14:solidFill>
              <w14:schemeClr w14:val="tx1"/>
            </w14:solidFill>
          </w14:textFill>
        </w:rPr>
        <w:t xml:space="preserve">常州市新北区孟河中医医院</w:t>
      </w:r>
      <w:r/>
    </w:p>
    <w:p>
      <w:pPr>
        <w:jc w:val="left"/>
        <w:spacing w:line="360" w:lineRule="auto"/>
        <w:tabs>
          <w:tab w:val="left" w:pos="3240" w:leader="none"/>
          <w:tab w:val="left" w:pos="3420" w:leader="none"/>
        </w:tabs>
        <w:rPr>
          <w:rFonts w:hint="eastAsia" w:ascii="宋体" w:hAnsi="宋体" w:eastAsia="宋体"/>
          <w:bCs/>
          <w:color w:val="000000" w:themeColor="text1"/>
          <w:sz w:val="30"/>
          <w:szCs w:val="30"/>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color w:val="000000" w:themeColor="text1"/>
          <w:sz w:val="30"/>
          <w:szCs w:val="30"/>
          <w:highlight w:val="none"/>
          <w14:textFill>
            <w14:solidFill>
              <w14:schemeClr w14:val="tx1"/>
            </w14:solidFill>
          </w14:textFill>
        </w:rPr>
        <w:t xml:space="preserve">采购</w:t>
      </w:r>
      <w:r>
        <w:rPr>
          <w:rFonts w:ascii="宋体" w:hAnsi="宋体" w:eastAsia="宋体"/>
          <w:bCs/>
          <w:color w:val="000000" w:themeColor="text1"/>
          <w:sz w:val="30"/>
          <w:szCs w:val="30"/>
          <w:highlight w:val="none"/>
          <w14:textFill>
            <w14:solidFill>
              <w14:schemeClr w14:val="tx1"/>
            </w14:solidFill>
          </w14:textFill>
        </w:rPr>
        <w:t xml:space="preserve">代理机构：</w:t>
      </w:r>
      <w:r>
        <w:rPr>
          <w:rStyle w:val="682"/>
          <w:rFonts w:hint="eastAsia" w:ascii="宋体" w:hAnsi="宋体" w:eastAsia="宋体"/>
          <w:color w:val="000000" w:themeColor="text1"/>
          <w:sz w:val="30"/>
          <w:szCs w:val="30"/>
          <w:highlight w:val="none"/>
          <w14:textFill>
            <w14:solidFill>
              <w14:schemeClr w14:val="tx1"/>
            </w14:solidFill>
          </w14:textFill>
        </w:rPr>
        <w:t xml:space="preserve">常州金诚招投标有限公司</w:t>
      </w:r>
      <w:r/>
    </w:p>
    <w:p>
      <w:pPr>
        <w:jc w:val="center"/>
        <w:widowControl/>
        <w:rPr>
          <w:rFonts w:hint="eastAsia" w:ascii="宋体" w:hAnsi="宋体" w:eastAsia="宋体"/>
          <w:b/>
          <w:bCs/>
          <w:color w:val="000000" w:themeColor="text1"/>
          <w:sz w:val="36"/>
          <w:szCs w:val="36"/>
          <w:highlight w:val="none"/>
          <w14:textFill>
            <w14:solidFill>
              <w14:schemeClr w14:val="tx1"/>
            </w14:solidFill>
          </w14:textFill>
        </w:rPr>
      </w:pPr>
      <w:r>
        <w:rPr>
          <w:rFonts w:ascii="宋体" w:hAnsi="宋体" w:eastAsia="宋体"/>
          <w:b/>
          <w:bCs/>
          <w:color w:val="000000" w:themeColor="text1"/>
          <w:sz w:val="36"/>
          <w:szCs w:val="36"/>
          <w:highlight w:val="none"/>
          <w14:textFill>
            <w14:solidFill>
              <w14:schemeClr w14:val="tx1"/>
            </w14:solidFill>
          </w14:textFill>
        </w:rPr>
        <w:t xml:space="preserve">目录</w:t>
      </w:r>
      <w:r/>
    </w:p>
    <w:p>
      <w:pPr>
        <w:pStyle w:val="670"/>
        <w:tabs>
          <w:tab w:val="right" w:pos="8306" w:leader="dot"/>
        </w:tabs>
        <w:rPr>
          <w:color w:val="000000" w:themeColor="text1"/>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fldChar w:fldCharType="begin"/>
      </w:r>
      <w:r>
        <w:rPr>
          <w:rFonts w:hint="eastAsia"/>
          <w:color w:val="000000" w:themeColor="text1"/>
          <w:sz w:val="36"/>
          <w:szCs w:val="36"/>
          <w:highlight w:val="none"/>
          <w14:textFill>
            <w14:solidFill>
              <w14:schemeClr w14:val="tx1"/>
            </w14:solidFill>
          </w14:textFill>
        </w:rPr>
        <w:instrText xml:space="preserve"> </w:instrText>
      </w:r>
      <w:r>
        <w:rPr>
          <w:color w:val="000000" w:themeColor="text1"/>
          <w:sz w:val="36"/>
          <w:szCs w:val="36"/>
          <w:highlight w:val="none"/>
          <w14:textFill>
            <w14:solidFill>
              <w14:schemeClr w14:val="tx1"/>
            </w14:solidFill>
          </w14:textFill>
        </w:rPr>
        <w:instrText xml:space="preserve">TOC \o "1-1" \h \z \u</w:instrText>
      </w:r>
      <w:r>
        <w:rPr>
          <w:rFonts w:hint="eastAsia"/>
          <w:color w:val="000000" w:themeColor="text1"/>
          <w:sz w:val="36"/>
          <w:szCs w:val="36"/>
          <w:highlight w:val="none"/>
          <w14:textFill>
            <w14:solidFill>
              <w14:schemeClr w14:val="tx1"/>
            </w14:solidFill>
          </w14:textFill>
        </w:rPr>
        <w:instrText xml:space="preserve"> </w:instrText>
      </w:r>
      <w:r>
        <w:rPr>
          <w:rFonts w:hint="eastAsia"/>
          <w:color w:val="000000" w:themeColor="text1"/>
          <w:sz w:val="36"/>
          <w:szCs w:val="36"/>
          <w:highlight w:val="none"/>
          <w14:textFill>
            <w14:solidFill>
              <w14:schemeClr w14:val="tx1"/>
            </w14:solidFill>
          </w14:textFill>
        </w:rPr>
        <w:fldChar w:fldCharType="separate"/>
      </w:r>
      <w:r>
        <w:rPr>
          <w:rFonts w:hint="eastAsia"/>
          <w:color w:val="000000" w:themeColor="text1"/>
          <w:szCs w:val="36"/>
          <w:highlight w:val="none"/>
          <w14:textFill>
            <w14:solidFill>
              <w14:schemeClr w14:val="tx1"/>
            </w14:solidFill>
          </w14:textFill>
        </w:rPr>
        <w:fldChar w:fldCharType="begin"/>
      </w:r>
      <w:r>
        <w:rPr>
          <w:rFonts w:hint="eastAsia"/>
          <w:color w:val="000000" w:themeColor="text1"/>
          <w:szCs w:val="36"/>
          <w:highlight w:val="none"/>
          <w14:textFill>
            <w14:solidFill>
              <w14:schemeClr w14:val="tx1"/>
            </w14:solidFill>
          </w14:textFill>
        </w:rPr>
        <w:instrText xml:space="preserve"> HYPERLINK \l _Toc14575 </w:instrText>
      </w:r>
      <w:r>
        <w:rPr>
          <w:rFonts w:hint="eastAsia"/>
          <w:color w:val="000000" w:themeColor="text1"/>
          <w:szCs w:val="36"/>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 xml:space="preserve">第一章</w:t>
      </w:r>
      <w:r>
        <w:rPr>
          <w:rFonts w:hint="eastAsia" w:ascii="宋体" w:hAnsi="宋体" w:eastAsia="宋体"/>
          <w:color w:val="000000" w:themeColor="text1"/>
          <w:highlight w:val="none"/>
          <w14:textFill>
            <w14:solidFill>
              <w14:schemeClr w14:val="tx1"/>
            </w14:solidFill>
          </w14:textFill>
        </w:rPr>
        <w:t xml:space="preserve"> 采购邀请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_Toc14575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hint="eastAsia"/>
          <w:color w:val="000000" w:themeColor="text1"/>
          <w:szCs w:val="36"/>
          <w:highlight w:val="none"/>
          <w14:textFill>
            <w14:solidFill>
              <w14:schemeClr w14:val="tx1"/>
            </w14:solidFill>
          </w14:textFill>
        </w:rPr>
        <w:fldChar w:fldCharType="end"/>
      </w:r>
      <w:r/>
    </w:p>
    <w:p>
      <w:pPr>
        <w:pStyle w:val="670"/>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color w:val="000000" w:themeColor="text1"/>
          <w:szCs w:val="36"/>
          <w:highlight w:val="none"/>
          <w14:textFill>
            <w14:solidFill>
              <w14:schemeClr w14:val="tx1"/>
            </w14:solidFill>
          </w14:textFill>
        </w:rPr>
        <w:instrText xml:space="preserve"> HYPERLINK \l _Toc5314 </w:instrText>
      </w:r>
      <w:r>
        <w:rPr>
          <w:rFonts w:hint="eastAsia" w:ascii="宋体" w:hAnsi="宋体" w:eastAsia="宋体" w:cs="宋体"/>
          <w:color w:val="000000" w:themeColor="text1"/>
          <w:szCs w:val="36"/>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第二章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_Toc5314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r/>
    </w:p>
    <w:p>
      <w:pPr>
        <w:pStyle w:val="670"/>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color w:val="000000" w:themeColor="text1"/>
          <w:szCs w:val="36"/>
          <w:highlight w:val="none"/>
          <w14:textFill>
            <w14:solidFill>
              <w14:schemeClr w14:val="tx1"/>
            </w14:solidFill>
          </w14:textFill>
        </w:rPr>
        <w:instrText xml:space="preserve"> HYPERLINK \l _Toc17649 </w:instrText>
      </w:r>
      <w:r>
        <w:rPr>
          <w:rFonts w:hint="eastAsia" w:ascii="宋体" w:hAnsi="宋体" w:eastAsia="宋体" w:cs="宋体"/>
          <w:color w:val="000000" w:themeColor="text1"/>
          <w:szCs w:val="36"/>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 xml:space="preserve">第三章</w:t>
      </w:r>
      <w:r>
        <w:rPr>
          <w:rFonts w:hint="eastAsia" w:ascii="宋体" w:hAnsi="宋体" w:eastAsia="宋体"/>
          <w:color w:val="000000" w:themeColor="text1"/>
          <w:highlight w:val="none"/>
          <w14:textFill>
            <w14:solidFill>
              <w14:schemeClr w14:val="tx1"/>
            </w14:solidFill>
          </w14:textFill>
        </w:rPr>
        <w:t xml:space="preserve"> </w:t>
      </w:r>
      <w:r>
        <w:rPr>
          <w:rFonts w:ascii="宋体" w:hAnsi="宋体" w:eastAsia="宋体"/>
          <w:color w:val="000000" w:themeColor="text1"/>
          <w:highlight w:val="none"/>
          <w14:textFill>
            <w14:solidFill>
              <w14:schemeClr w14:val="tx1"/>
            </w14:solidFill>
          </w14:textFill>
        </w:rPr>
        <w:t xml:space="preserve">评审</w:t>
      </w:r>
      <w:r>
        <w:rPr>
          <w:rFonts w:hint="eastAsia" w:ascii="宋体" w:hAnsi="宋体" w:eastAsia="宋体"/>
          <w:color w:val="000000" w:themeColor="text1"/>
          <w:highlight w:val="none"/>
          <w14:textFill>
            <w14:solidFill>
              <w14:schemeClr w14:val="tx1"/>
            </w14:solidFill>
          </w14:textFill>
        </w:rPr>
        <w:t xml:space="preserve">程序、评审</w:t>
      </w:r>
      <w:r>
        <w:rPr>
          <w:rFonts w:ascii="宋体" w:hAnsi="宋体" w:eastAsia="宋体"/>
          <w:color w:val="000000" w:themeColor="text1"/>
          <w:highlight w:val="none"/>
          <w14:textFill>
            <w14:solidFill>
              <w14:schemeClr w14:val="tx1"/>
            </w14:solidFill>
          </w14:textFill>
        </w:rPr>
        <w:t xml:space="preserve">方法和评审标准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_Toc17649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r/>
    </w:p>
    <w:p>
      <w:pPr>
        <w:pStyle w:val="670"/>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color w:val="000000" w:themeColor="text1"/>
          <w:szCs w:val="36"/>
          <w:highlight w:val="none"/>
          <w14:textFill>
            <w14:solidFill>
              <w14:schemeClr w14:val="tx1"/>
            </w14:solidFill>
          </w14:textFill>
        </w:rPr>
        <w:instrText xml:space="preserve"> HYPERLINK \l _Toc18461 </w:instrText>
      </w:r>
      <w:r>
        <w:rPr>
          <w:rFonts w:hint="eastAsia" w:ascii="宋体" w:hAnsi="宋体" w:eastAsia="宋体" w:cs="宋体"/>
          <w:color w:val="000000" w:themeColor="text1"/>
          <w:szCs w:val="36"/>
          <w:highlight w:val="none"/>
          <w14:textFill>
            <w14:solidFill>
              <w14:schemeClr w14:val="tx1"/>
            </w14:solidFill>
          </w14:textFill>
        </w:rPr>
        <w:fldChar w:fldCharType="separate"/>
      </w:r>
      <w:r>
        <w:rPr>
          <w:rFonts w:hint="eastAsia" w:ascii="宋体" w:hAnsi="宋体" w:eastAsia="宋体"/>
          <w:color w:val="000000" w:themeColor="text1"/>
          <w:highlight w:val="none"/>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_Toc18461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r/>
    </w:p>
    <w:p>
      <w:pPr>
        <w:pStyle w:val="670"/>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color w:val="000000" w:themeColor="text1"/>
          <w:szCs w:val="36"/>
          <w:highlight w:val="none"/>
          <w14:textFill>
            <w14:solidFill>
              <w14:schemeClr w14:val="tx1"/>
            </w14:solidFill>
          </w14:textFill>
        </w:rPr>
        <w:instrText xml:space="preserve"> HYPERLINK \l _Toc10080 </w:instrText>
      </w:r>
      <w:r>
        <w:rPr>
          <w:rFonts w:hint="eastAsia" w:ascii="宋体" w:hAnsi="宋体" w:eastAsia="宋体" w:cs="宋体"/>
          <w:color w:val="000000" w:themeColor="text1"/>
          <w:szCs w:val="36"/>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第五章</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合同草案条款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_Toc10080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r/>
    </w:p>
    <w:p>
      <w:pPr>
        <w:pStyle w:val="670"/>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color w:val="000000" w:themeColor="text1"/>
          <w:szCs w:val="36"/>
          <w:highlight w:val="none"/>
          <w14:textFill>
            <w14:solidFill>
              <w14:schemeClr w14:val="tx1"/>
            </w14:solidFill>
          </w14:textFill>
        </w:rPr>
        <w:instrText xml:space="preserve"> HYPERLINK \l _Toc9073 </w:instrText>
      </w:r>
      <w:r>
        <w:rPr>
          <w:rFonts w:hint="eastAsia" w:ascii="宋体" w:hAnsi="宋体" w:eastAsia="宋体" w:cs="宋体"/>
          <w:color w:val="000000" w:themeColor="text1"/>
          <w:szCs w:val="36"/>
          <w:highlight w:val="none"/>
          <w14:textFill>
            <w14:solidFill>
              <w14:schemeClr w14:val="tx1"/>
            </w14:solidFill>
          </w14:textFill>
        </w:rPr>
        <w:fldChar w:fldCharType="separate"/>
      </w:r>
      <w:r>
        <w:rPr>
          <w:rFonts w:ascii="宋体" w:hAnsi="宋体" w:eastAsia="宋体"/>
          <w:color w:val="000000" w:themeColor="text1"/>
          <w:highlight w:val="none"/>
          <w14:textFill>
            <w14:solidFill>
              <w14:schemeClr w14:val="tx1"/>
            </w14:solidFill>
          </w14:textFill>
        </w:rPr>
        <w:t xml:space="preserve">第六章</w:t>
      </w:r>
      <w:r>
        <w:rPr>
          <w:rFonts w:hint="eastAsia" w:ascii="宋体" w:hAnsi="宋体" w:eastAsia="宋体"/>
          <w:color w:val="000000" w:themeColor="text1"/>
          <w:highlight w:val="none"/>
          <w14:textFill>
            <w14:solidFill>
              <w14:schemeClr w14:val="tx1"/>
            </w14:solidFill>
          </w14:textFill>
        </w:rPr>
        <w:t xml:space="preserve"> </w:t>
      </w:r>
      <w:r>
        <w:rPr>
          <w:rFonts w:ascii="宋体" w:hAnsi="宋体" w:eastAsia="宋体"/>
          <w:color w:val="000000" w:themeColor="text1"/>
          <w:highlight w:val="none"/>
          <w14:textFill>
            <w14:solidFill>
              <w14:schemeClr w14:val="tx1"/>
            </w14:solidFill>
          </w14:textFill>
        </w:rPr>
        <w:t xml:space="preserve">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_Toc9073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r/>
    </w:p>
    <w:p>
      <w:pPr>
        <w:jc w:val="left"/>
        <w:widowControl/>
        <w:rPr>
          <w:rFonts w:hint="eastAsia" w:ascii="宋体" w:hAnsi="宋体" w:eastAsia="宋体"/>
          <w:bCs/>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color w:val="000000" w:themeColor="text1"/>
          <w:szCs w:val="36"/>
          <w:highlight w:val="none"/>
          <w14:textFill>
            <w14:solidFill>
              <w14:schemeClr w14:val="tx1"/>
            </w14:solidFill>
          </w14:textFill>
        </w:rPr>
        <w:fldChar w:fldCharType="end"/>
      </w:r>
      <w:r/>
    </w:p>
    <w:p>
      <w:pPr>
        <w:pStyle w:val="655"/>
        <w:rPr>
          <w:rFonts w:hint="eastAsia" w:ascii="宋体" w:hAnsi="宋体" w:eastAsia="宋体"/>
          <w:color w:val="000000" w:themeColor="text1"/>
          <w:sz w:val="60"/>
          <w:szCs w:val="60"/>
          <w:highlight w:val="none"/>
          <w14:textFill>
            <w14:solidFill>
              <w14:schemeClr w14:val="tx1"/>
            </w14:solidFill>
          </w14:textFill>
        </w:rPr>
      </w:pPr>
      <w:r/>
      <w:bookmarkStart w:id="0" w:name="_Toc14575"/>
      <w:r>
        <w:rPr>
          <w:rFonts w:ascii="宋体" w:hAnsi="宋体" w:eastAsia="宋体"/>
          <w:color w:val="000000" w:themeColor="text1"/>
          <w:highlight w:val="none"/>
          <w14:textFill>
            <w14:solidFill>
              <w14:schemeClr w14:val="tx1"/>
            </w14:solidFill>
          </w14:textFill>
        </w:rPr>
        <w:t xml:space="preserve">第一章</w:t>
      </w:r>
      <w:r>
        <w:rPr>
          <w:rFonts w:hint="eastAsia" w:ascii="宋体" w:hAnsi="宋体" w:eastAsia="宋体"/>
          <w:color w:val="000000" w:themeColor="text1"/>
          <w:highlight w:val="none"/>
          <w14:textFill>
            <w14:solidFill>
              <w14:schemeClr w14:val="tx1"/>
            </w14:solidFill>
          </w14:textFill>
        </w:rPr>
        <w:t xml:space="preserve"> 采购邀请</w:t>
      </w:r>
      <w:bookmarkEnd w:id="0"/>
      <w:r/>
      <w:r/>
    </w:p>
    <w:tbl>
      <w:tblPr>
        <w:tblStyle w:val="675"/>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jc w:val="center"/>
        </w:trPr>
        <w:tc>
          <w:tcPr>
            <w:tcW w:w="8296" w:type="dxa"/>
            <w:vAlign w:val="center"/>
            <w:textDirection w:val="lrTb"/>
            <w:noWrap w:val="false"/>
          </w:tcPr>
          <w:p>
            <w:pPr>
              <w:jc w:val="left"/>
              <w:spacing w:line="360" w:lineRule="auto"/>
              <w:rPr>
                <w:rStyle w:val="682"/>
                <w:rFonts w:hint="eastAsia" w:ascii="宋体" w:hAnsi="宋体" w:eastAsia="宋体" w:cs="仿宋_GB2312"/>
                <w:bCs/>
                <w:color w:val="000000" w:themeColor="text1"/>
                <w:spacing w:val="2"/>
                <w:sz w:val="24"/>
                <w:highlight w:val="none"/>
                <w14:textFill>
                  <w14:solidFill>
                    <w14:schemeClr w14:val="tx1"/>
                  </w14:solidFill>
                </w14:textFill>
              </w:rPr>
            </w:pPr>
            <w:r>
              <w:rPr>
                <w:rStyle w:val="682"/>
                <w:rFonts w:hint="eastAsia" w:ascii="宋体" w:hAnsi="宋体" w:eastAsia="宋体" w:cs="仿宋_GB2312"/>
                <w:bCs/>
                <w:color w:val="000000" w:themeColor="text1"/>
                <w:spacing w:val="2"/>
                <w:sz w:val="24"/>
                <w:highlight w:val="none"/>
                <w14:textFill>
                  <w14:solidFill>
                    <w14:schemeClr w14:val="tx1"/>
                  </w14:solidFill>
                </w14:textFill>
              </w:rPr>
              <w:t xml:space="preserve">项目概况</w:t>
            </w:r>
            <w:r/>
          </w:p>
          <w:p>
            <w:pPr>
              <w:ind w:firstLine="480"/>
              <w:jc w:val="left"/>
              <w:spacing w:line="360" w:lineRule="auto"/>
              <w:rPr>
                <w:rFonts w:hint="eastAsia" w:ascii="宋体" w:hAnsi="宋体" w:eastAsia="宋体"/>
                <w:b/>
                <w:color w:val="000000" w:themeColor="text1"/>
                <w:sz w:val="24"/>
                <w:szCs w:val="24"/>
                <w:highlight w:val="none"/>
                <w14:textFill>
                  <w14:solidFill>
                    <w14:schemeClr w14:val="tx1"/>
                  </w14:solidFill>
                </w14:textFill>
              </w:rPr>
            </w:pPr>
            <w:r>
              <w:rPr>
                <w:rStyle w:val="682"/>
                <w:rFonts w:hint="eastAsia" w:ascii="宋体" w:hAnsi="宋体" w:eastAsia="宋体"/>
                <w:color w:val="000000" w:themeColor="text1"/>
                <w:sz w:val="24"/>
                <w:highlight w:val="none"/>
                <w:lang w:eastAsia="zh-CN"/>
                <w14:textFill>
                  <w14:solidFill>
                    <w14:schemeClr w14:val="tx1"/>
                  </w14:solidFill>
                </w14:textFill>
              </w:rPr>
              <w:t xml:space="preserve">常州市新北区孟河中医医院彩色多普勒超声诊断仪采购项目</w:t>
            </w:r>
            <w:r>
              <w:rPr>
                <w:rStyle w:val="682"/>
                <w:rFonts w:ascii="宋体" w:hAnsi="宋体" w:eastAsia="宋体"/>
                <w:color w:val="000000" w:themeColor="text1"/>
                <w:sz w:val="24"/>
                <w:highlight w:val="none"/>
                <w14:textFill>
                  <w14:solidFill>
                    <w14:schemeClr w14:val="tx1"/>
                  </w14:solidFill>
                </w14:textFill>
              </w:rPr>
              <w:t xml:space="preserve">的潜在供应商应在</w:t>
            </w:r>
            <w:r>
              <w:rPr>
                <w:rFonts w:hint="eastAsia" w:ascii="宋体" w:hAnsi="宋体" w:eastAsia="宋体"/>
                <w:color w:val="000000" w:themeColor="text1"/>
                <w:sz w:val="24"/>
                <w:szCs w:val="24"/>
                <w:highlight w:val="none"/>
                <w14:textFill>
                  <w14:solidFill>
                    <w14:schemeClr w14:val="tx1"/>
                  </w14:solidFill>
                </w14:textFill>
              </w:rPr>
              <w:t xml:space="preserve">“苏采云”系统</w:t>
            </w:r>
            <w:r>
              <w:rPr>
                <w:rStyle w:val="682"/>
                <w:rFonts w:ascii="宋体" w:hAnsi="宋体" w:eastAsia="宋体"/>
                <w:color w:val="000000" w:themeColor="text1"/>
                <w:sz w:val="24"/>
                <w:highlight w:val="none"/>
                <w14:textFill>
                  <w14:solidFill>
                    <w14:schemeClr w14:val="tx1"/>
                  </w14:solidFill>
                </w14:textFill>
              </w:rPr>
              <w:t xml:space="preserve">获取</w:t>
            </w:r>
            <w:r>
              <w:rPr>
                <w:rStyle w:val="682"/>
                <w:rFonts w:hint="eastAsia" w:ascii="宋体" w:hAnsi="宋体" w:eastAsia="宋体"/>
                <w:color w:val="000000" w:themeColor="text1"/>
                <w:sz w:val="24"/>
                <w:highlight w:val="none"/>
                <w14:textFill>
                  <w14:solidFill>
                    <w14:schemeClr w14:val="tx1"/>
                  </w14:solidFill>
                </w14:textFill>
              </w:rPr>
              <w:t xml:space="preserve">磋商</w:t>
            </w:r>
            <w:r>
              <w:rPr>
                <w:rStyle w:val="682"/>
                <w:rFonts w:ascii="宋体" w:hAnsi="宋体" w:eastAsia="宋体"/>
                <w:color w:val="000000" w:themeColor="text1"/>
                <w:sz w:val="24"/>
                <w:highlight w:val="none"/>
                <w14:textFill>
                  <w14:solidFill>
                    <w14:schemeClr w14:val="tx1"/>
                  </w14:solidFill>
                </w14:textFill>
              </w:rPr>
              <w:t xml:space="preserve">文件，并于202</w:t>
            </w:r>
            <w:r>
              <w:rPr>
                <w:rStyle w:val="682"/>
                <w:rFonts w:hint="eastAsia" w:ascii="宋体" w:hAnsi="宋体" w:eastAsia="宋体"/>
                <w:color w:val="000000" w:themeColor="text1"/>
                <w:sz w:val="24"/>
                <w:highlight w:val="none"/>
                <w14:textFill>
                  <w14:solidFill>
                    <w14:schemeClr w14:val="tx1"/>
                  </w14:solidFill>
                </w14:textFill>
              </w:rPr>
              <w:t xml:space="preserve">6</w:t>
            </w:r>
            <w:r>
              <w:rPr>
                <w:rStyle w:val="682"/>
                <w:rFonts w:ascii="宋体" w:hAnsi="宋体" w:eastAsia="宋体"/>
                <w:color w:val="000000" w:themeColor="text1"/>
                <w:sz w:val="24"/>
                <w:highlight w:val="none"/>
                <w14:textFill>
                  <w14:solidFill>
                    <w14:schemeClr w14:val="tx1"/>
                  </w14:solidFill>
                </w14:textFill>
              </w:rPr>
              <w:t xml:space="preserve">年</w:t>
            </w:r>
            <w:r>
              <w:rPr>
                <w:rStyle w:val="682"/>
                <w:rFonts w:hint="eastAsia" w:ascii="宋体" w:hAnsi="宋体" w:eastAsia="宋体"/>
                <w:bCs/>
                <w:color w:val="000000" w:themeColor="text1"/>
                <w:sz w:val="24"/>
                <w:highlight w:val="none"/>
                <w:lang w:eastAsia="zh-CN"/>
                <w14:textFill>
                  <w14:solidFill>
                    <w14:schemeClr w14:val="tx1"/>
                  </w14:solidFill>
                </w14:textFill>
              </w:rPr>
              <w:t xml:space="preserve">8月</w:t>
            </w:r>
            <w:r>
              <w:rPr>
                <w:rStyle w:val="682"/>
                <w:rFonts w:hint="eastAsia" w:ascii="宋体" w:hAnsi="宋体" w:eastAsia="宋体"/>
                <w:bCs/>
                <w:color w:val="000000" w:themeColor="text1"/>
                <w:sz w:val="24"/>
                <w:highlight w:val="none"/>
                <w:lang w:val="en-US" w:eastAsia="zh-CN"/>
                <w14:textFill>
                  <w14:solidFill>
                    <w14:schemeClr w14:val="tx1"/>
                  </w14:solidFill>
                </w14:textFill>
              </w:rPr>
              <w:t xml:space="preserve">17</w:t>
            </w:r>
            <w:r>
              <w:rPr>
                <w:rStyle w:val="682"/>
                <w:rFonts w:hint="eastAsia" w:ascii="宋体" w:hAnsi="宋体" w:eastAsia="宋体"/>
                <w:bCs/>
                <w:color w:val="000000" w:themeColor="text1"/>
                <w:sz w:val="24"/>
                <w:highlight w:val="none"/>
                <w:lang w:eastAsia="zh-CN"/>
                <w14:textFill>
                  <w14:solidFill>
                    <w14:schemeClr w14:val="tx1"/>
                  </w14:solidFill>
                </w14:textFill>
              </w:rPr>
              <w:t xml:space="preserve">日</w:t>
            </w:r>
            <w:r>
              <w:rPr>
                <w:rStyle w:val="682"/>
                <w:rFonts w:hint="eastAsia" w:ascii="宋体" w:hAnsi="宋体" w:eastAsia="宋体"/>
                <w:bCs/>
                <w:color w:val="000000" w:themeColor="text1"/>
                <w:sz w:val="24"/>
                <w:highlight w:val="none"/>
                <w:lang w:val="en-US" w:eastAsia="zh-CN"/>
                <w14:textFill>
                  <w14:solidFill>
                    <w14:schemeClr w14:val="tx1"/>
                  </w14:solidFill>
                </w14:textFill>
              </w:rPr>
              <w:t xml:space="preserve">14</w:t>
            </w:r>
            <w:r>
              <w:rPr>
                <w:rStyle w:val="682"/>
                <w:rFonts w:ascii="宋体" w:hAnsi="宋体" w:eastAsia="宋体"/>
                <w:bCs/>
                <w:color w:val="000000" w:themeColor="text1"/>
                <w:sz w:val="24"/>
                <w:szCs w:val="24"/>
                <w:highlight w:val="none"/>
                <w14:textFill>
                  <w14:solidFill>
                    <w14:schemeClr w14:val="tx1"/>
                  </w14:solidFill>
                </w14:textFill>
              </w:rPr>
              <w:t xml:space="preserve">点</w:t>
            </w:r>
            <w:r>
              <w:rPr>
                <w:rStyle w:val="682"/>
                <w:rFonts w:hint="eastAsia" w:ascii="宋体" w:hAnsi="宋体" w:eastAsia="宋体"/>
                <w:bCs/>
                <w:color w:val="000000" w:themeColor="text1"/>
                <w:sz w:val="24"/>
                <w:szCs w:val="24"/>
                <w:highlight w:val="none"/>
                <w:lang w:val="en-US" w:eastAsia="zh-CN"/>
                <w14:textFill>
                  <w14:solidFill>
                    <w14:schemeClr w14:val="tx1"/>
                  </w14:solidFill>
                </w14:textFill>
              </w:rPr>
              <w:t xml:space="preserve">00</w:t>
            </w:r>
            <w:r>
              <w:rPr>
                <w:rStyle w:val="682"/>
                <w:rFonts w:ascii="宋体" w:hAnsi="宋体" w:eastAsia="宋体"/>
                <w:bCs/>
                <w:color w:val="000000" w:themeColor="text1"/>
                <w:sz w:val="24"/>
                <w:szCs w:val="24"/>
                <w:highlight w:val="none"/>
                <w14:textFill>
                  <w14:solidFill>
                    <w14:schemeClr w14:val="tx1"/>
                  </w14:solidFill>
                </w14:textFill>
              </w:rPr>
              <w:t xml:space="preserve">分（北京时间）前提交响应文件</w:t>
            </w:r>
            <w:r>
              <w:rPr>
                <w:rStyle w:val="682"/>
                <w:rFonts w:ascii="宋体" w:hAnsi="宋体" w:eastAsia="宋体"/>
                <w:color w:val="000000" w:themeColor="text1"/>
                <w:sz w:val="24"/>
                <w:szCs w:val="24"/>
                <w:highlight w:val="none"/>
                <w14:textFill>
                  <w14:solidFill>
                    <w14:schemeClr w14:val="tx1"/>
                  </w14:solidFill>
                </w14:textFill>
              </w:rPr>
              <w:t xml:space="preserve">。</w:t>
            </w:r>
            <w:r/>
          </w:p>
        </w:tc>
      </w:tr>
    </w:tbl>
    <w:p>
      <w:pPr>
        <w:jc w:val="left"/>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t xml:space="preserve">一</w:t>
      </w:r>
      <w:r>
        <w:rPr>
          <w:rFonts w:hint="eastAsia" w:ascii="宋体" w:hAnsi="宋体" w:eastAsia="宋体"/>
          <w:b/>
          <w:color w:val="000000" w:themeColor="text1"/>
          <w:sz w:val="24"/>
          <w:szCs w:val="24"/>
          <w:highlight w:val="none"/>
          <w14:textFill>
            <w14:solidFill>
              <w14:schemeClr w14:val="tx1"/>
            </w14:solidFill>
          </w14:textFill>
        </w:rPr>
        <w:t xml:space="preserve">、</w:t>
      </w:r>
      <w:r>
        <w:rPr>
          <w:rFonts w:ascii="宋体" w:hAnsi="宋体" w:eastAsia="宋体"/>
          <w:b/>
          <w:color w:val="000000" w:themeColor="text1"/>
          <w:sz w:val="24"/>
          <w:szCs w:val="24"/>
          <w:highlight w:val="none"/>
          <w14:textFill>
            <w14:solidFill>
              <w14:schemeClr w14:val="tx1"/>
            </w14:solidFill>
          </w14:textFill>
        </w:rPr>
        <w:t xml:space="preserve">项目基本情况</w:t>
      </w:r>
      <w:r/>
    </w:p>
    <w:p>
      <w:pPr>
        <w:ind w:firstLine="480"/>
        <w:jc w:val="left"/>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1.项目编号：</w:t>
      </w:r>
      <w:r>
        <w:rPr>
          <w:rFonts w:hint="eastAsia" w:ascii="宋体" w:hAnsi="宋体" w:eastAsia="宋体"/>
          <w:color w:val="000000" w:themeColor="text1"/>
          <w:sz w:val="24"/>
          <w:szCs w:val="24"/>
          <w:highlight w:val="none"/>
          <w:lang w:eastAsia="zh-CN"/>
          <w14:textFill>
            <w14:solidFill>
              <w14:schemeClr w14:val="tx1"/>
            </w14:solidFill>
          </w14:textFill>
        </w:rPr>
        <w:t xml:space="preserve">JSZC-320411002-CZJC-C2026-0046</w:t>
      </w:r>
      <w:r/>
    </w:p>
    <w:p>
      <w:pPr>
        <w:ind w:firstLine="480"/>
        <w:jc w:val="left"/>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2.项目名称：</w:t>
      </w:r>
      <w:r>
        <w:rPr>
          <w:rStyle w:val="682"/>
          <w:rFonts w:hint="eastAsia" w:ascii="宋体" w:hAnsi="宋体" w:eastAsia="宋体"/>
          <w:color w:val="000000" w:themeColor="text1"/>
          <w:sz w:val="24"/>
          <w:highlight w:val="none"/>
          <w:lang w:eastAsia="zh-CN"/>
          <w14:textFill>
            <w14:solidFill>
              <w14:schemeClr w14:val="tx1"/>
            </w14:solidFill>
          </w14:textFill>
        </w:rPr>
        <w:t xml:space="preserve">常州市新北区孟河中医医院彩色多普勒超声诊断仪采购项目</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3.采购方式：竞争性磋商</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color w:val="000000" w:themeColor="text1"/>
          <w:sz w:val="24"/>
          <w:szCs w:val="24"/>
          <w:highlight w:val="none"/>
          <w14:textFill>
            <w14:solidFill>
              <w14:schemeClr w14:val="tx1"/>
            </w14:solidFill>
          </w14:textFill>
        </w:rPr>
        <w:t xml:space="preserve">预算金额</w:t>
      </w:r>
      <w:r>
        <w:rPr>
          <w:rFonts w:hint="eastAsia" w:asciiTheme="minorEastAsia" w:hAnsiTheme="minorEastAsia"/>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eastAsia="zh-CN"/>
          <w14:textFill>
            <w14:solidFill>
              <w14:schemeClr w14:val="tx1"/>
            </w14:solidFill>
          </w14:textFill>
        </w:rPr>
        <w:t xml:space="preserve">220万元</w:t>
      </w:r>
      <w:r/>
    </w:p>
    <w:p>
      <w:pPr>
        <w:ind w:firstLine="480"/>
        <w:jc w:val="left"/>
        <w:spacing w:line="360" w:lineRule="auto"/>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color w:val="000000" w:themeColor="text1"/>
          <w:sz w:val="24"/>
          <w:szCs w:val="24"/>
          <w:highlight w:val="none"/>
          <w14:textFill>
            <w14:solidFill>
              <w14:schemeClr w14:val="tx1"/>
            </w14:solidFill>
          </w14:textFill>
        </w:rPr>
        <w:t xml:space="preserve">最高限价：</w:t>
      </w:r>
      <w:r>
        <w:rPr>
          <w:rFonts w:hint="eastAsia" w:ascii="宋体" w:hAnsi="宋体" w:eastAsia="宋体"/>
          <w:color w:val="000000" w:themeColor="text1"/>
          <w:sz w:val="24"/>
          <w:szCs w:val="24"/>
          <w:highlight w:val="none"/>
          <w:lang w:eastAsia="zh-CN"/>
          <w14:textFill>
            <w14:solidFill>
              <w14:schemeClr w14:val="tx1"/>
            </w14:solidFill>
          </w14:textFill>
        </w:rPr>
        <w:t xml:space="preserve">220万元</w:t>
      </w:r>
      <w:r/>
    </w:p>
    <w:p>
      <w:pPr>
        <w:pStyle w:val="721"/>
        <w:ind w:firstLine="480"/>
        <w:spacing w:before="0" w:beforeAutospacing="0" w:after="0" w:afterAutospacing="0" w:line="360" w:lineRule="auto"/>
        <w:rPr>
          <w:rStyle w:val="682"/>
          <w:rFonts w:hint="eastAsia" w:asciiTheme="minorEastAsia" w:hAnsiTheme="minorEastAsia"/>
          <w:color w:val="000000" w:themeColor="text1"/>
          <w:highlight w:val="none"/>
          <w:lang w:eastAsia="zh-CN"/>
          <w14:textFill>
            <w14:solidFill>
              <w14:schemeClr w14:val="tx1"/>
            </w14:solidFill>
          </w14:textFill>
        </w:rPr>
        <w:pBdr>
          <w:left w:val="none" w:color="000000" w:sz="0" w:space="0"/>
        </w:pBdr>
      </w:pPr>
      <w:r>
        <w:rPr>
          <w:rFonts w:hint="eastAsia" w:ascii="宋体" w:hAnsi="宋体" w:eastAsia="宋体"/>
          <w:color w:val="000000" w:themeColor="text1"/>
          <w:sz w:val="24"/>
          <w:szCs w:val="24"/>
          <w:highlight w:val="none"/>
          <w14:textFill>
            <w14:solidFill>
              <w14:schemeClr w14:val="tx1"/>
            </w14:solidFill>
          </w14:textFill>
        </w:rPr>
        <w:t xml:space="preserve">6</w:t>
      </w:r>
      <w:r>
        <w:rPr>
          <w:rFonts w:ascii="宋体" w:hAnsi="宋体" w:eastAsia="宋体"/>
          <w:color w:val="000000" w:themeColor="text1"/>
          <w:sz w:val="24"/>
          <w:szCs w:val="24"/>
          <w:highlight w:val="none"/>
          <w14:textFill>
            <w14:solidFill>
              <w14:schemeClr w14:val="tx1"/>
            </w14:solidFill>
          </w14:textFill>
        </w:rPr>
        <w:t xml:space="preserve">.采购需求：</w:t>
      </w:r>
      <w:r>
        <w:rPr>
          <w:rFonts w:hint="eastAsia" w:ascii="宋体" w:hAnsi="宋体" w:eastAsia="宋体"/>
          <w:color w:val="000000" w:themeColor="text1"/>
          <w:sz w:val="24"/>
          <w:szCs w:val="24"/>
          <w:highlight w:val="none"/>
          <w:lang w:eastAsia="zh-CN"/>
          <w14:textFill>
            <w14:solidFill>
              <w14:schemeClr w14:val="tx1"/>
            </w14:solidFill>
          </w14:textFill>
        </w:rPr>
        <w:t xml:space="preserve">常州市新北区孟河中医医院</w:t>
      </w:r>
      <w:r>
        <w:rPr>
          <w:rFonts w:hint="eastAsia" w:ascii="宋体" w:hAnsi="宋体" w:eastAsia="宋体"/>
          <w:color w:val="000000" w:themeColor="text1"/>
          <w:sz w:val="24"/>
          <w:szCs w:val="24"/>
          <w:highlight w:val="none"/>
          <w14:textFill>
            <w14:solidFill>
              <w14:schemeClr w14:val="tx1"/>
            </w14:solidFill>
          </w14:textFill>
        </w:rPr>
        <w:t xml:space="preserve">需采购</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彩色</w:t>
      </w:r>
      <w:r>
        <w:rPr>
          <w:rFonts w:hint="eastAsia" w:ascii="宋体" w:hAnsi="宋体" w:eastAsia="宋体"/>
          <w:color w:val="000000" w:themeColor="text1"/>
          <w:sz w:val="24"/>
          <w:szCs w:val="24"/>
          <w:highlight w:val="none"/>
          <w14:textFill>
            <w14:solidFill>
              <w14:schemeClr w14:val="tx1"/>
            </w14:solidFill>
          </w14:textFill>
        </w:rPr>
        <w:t xml:space="preserve">多普勒超声诊断仪</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2套。</w:t>
      </w:r>
      <w:r>
        <w:rPr>
          <w:rFonts w:hint="eastAsia" w:ascii="宋体" w:hAnsi="宋体" w:eastAsia="宋体"/>
          <w:color w:val="000000" w:themeColor="text1"/>
          <w:sz w:val="24"/>
          <w:szCs w:val="24"/>
          <w:highlight w:val="none"/>
          <w14:textFill>
            <w14:solidFill>
              <w14:schemeClr w14:val="tx1"/>
            </w14:solidFill>
          </w14:textFill>
        </w:rPr>
        <w:t xml:space="preserve">具体内容包括：设备的制造（采购）、运输、装卸、安装、调试、测试、售后服务、技术培训等，直至通过相关部门的验收以及质量保修、免费维保等全部工作。</w:t>
      </w:r>
      <w:r>
        <w:rPr>
          <w:rFonts w:hint="eastAsia" w:ascii="宋体" w:hAnsi="宋体" w:eastAsia="宋体"/>
          <w:color w:val="000000" w:themeColor="text1"/>
          <w:sz w:val="24"/>
          <w:highlight w:val="none"/>
          <w14:textFill>
            <w14:solidFill>
              <w14:schemeClr w14:val="tx1"/>
            </w14:solidFill>
          </w14:textFill>
        </w:rPr>
        <w:t xml:space="preserve">具体详见</w:t>
      </w:r>
      <w:r>
        <w:rPr>
          <w:rFonts w:hint="eastAsia" w:eastAsia="宋体"/>
          <w:color w:val="000000" w:themeColor="text1"/>
          <w:sz w:val="24"/>
          <w:highlight w:val="none"/>
          <w:lang w:eastAsia="zh-CN"/>
          <w14:textFill>
            <w14:solidFill>
              <w14:schemeClr w14:val="tx1"/>
            </w14:solidFill>
          </w14:textFill>
        </w:rPr>
        <w:t xml:space="preserve">采购文件</w:t>
      </w:r>
      <w:r>
        <w:rPr>
          <w:rFonts w:hint="eastAsia" w:ascii="宋体" w:hAnsi="宋体" w:eastAsia="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7</w:t>
      </w:r>
      <w:r>
        <w:rPr>
          <w:rFonts w:ascii="宋体" w:hAnsi="宋体" w:eastAsia="宋体"/>
          <w:color w:val="000000" w:themeColor="text1"/>
          <w:sz w:val="24"/>
          <w:szCs w:val="24"/>
          <w:highlight w:val="none"/>
          <w14:textFill>
            <w14:solidFill>
              <w14:schemeClr w14:val="tx1"/>
            </w14:solidFill>
          </w14:textFill>
        </w:rPr>
        <w:t xml:space="preserve">.合同履行期限：</w:t>
      </w:r>
      <w:r>
        <w:rPr>
          <w:rFonts w:hint="eastAsia" w:ascii="宋体" w:hAnsi="宋体"/>
          <w:color w:val="000000" w:themeColor="text1"/>
          <w:sz w:val="24"/>
          <w:szCs w:val="24"/>
          <w:highlight w:val="none"/>
          <w14:textFill>
            <w14:solidFill>
              <w14:schemeClr w14:val="tx1"/>
            </w14:solidFill>
          </w14:textFill>
        </w:rPr>
        <w:t xml:space="preserve">自合同签订之日起</w:t>
      </w:r>
      <w:r>
        <w:rPr>
          <w:rFonts w:hint="eastAsia" w:ascii="宋体" w:hAnsi="宋体"/>
          <w:color w:val="000000" w:themeColor="text1"/>
          <w:sz w:val="24"/>
          <w:szCs w:val="24"/>
          <w:highlight w:val="none"/>
          <w:lang w:val="en-US" w:eastAsia="zh-CN"/>
          <w14:textFill>
            <w14:solidFill>
              <w14:schemeClr w14:val="tx1"/>
            </w14:solidFill>
          </w14:textFill>
        </w:rPr>
        <w:t xml:space="preserve">60日</w:t>
      </w:r>
      <w:r>
        <w:rPr>
          <w:rFonts w:hint="eastAsia" w:ascii="宋体" w:hAnsi="宋体"/>
          <w:color w:val="000000" w:themeColor="text1"/>
          <w:sz w:val="24"/>
          <w:szCs w:val="24"/>
          <w:highlight w:val="none"/>
          <w14:textFill>
            <w14:solidFill>
              <w14:schemeClr w14:val="tx1"/>
            </w14:solidFill>
          </w14:textFill>
        </w:rPr>
        <w:t xml:space="preserve">内完成所有货物的交付及安装调试。</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8</w:t>
      </w:r>
      <w:r>
        <w:rPr>
          <w:rFonts w:ascii="宋体" w:hAnsi="宋体" w:eastAsia="宋体"/>
          <w:color w:val="000000" w:themeColor="text1"/>
          <w:sz w:val="24"/>
          <w:szCs w:val="24"/>
          <w:highlight w:val="none"/>
          <w14:textFill>
            <w14:solidFill>
              <w14:schemeClr w14:val="tx1"/>
            </w14:solidFill>
          </w14:textFill>
        </w:rPr>
        <w:t xml:space="preserve">.本项目是否接受联合体：</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是</w:t>
      </w:r>
      <w:r>
        <w:rPr>
          <w:rFonts w:hint="eastAsia" w:ascii="宋体" w:hAnsi="宋体" w:eastAsia="宋体"/>
          <w:color w:val="000000" w:themeColor="text1"/>
          <w:sz w:val="24"/>
          <w:szCs w:val="24"/>
          <w:highlight w:val="none"/>
          <w14:textFill>
            <w14:solidFill>
              <w14:schemeClr w14:val="tx1"/>
            </w14:solidFill>
          </w14:textFill>
        </w:rPr>
        <w:t xml:space="preserve"> ■</w:t>
      </w:r>
      <w:r>
        <w:rPr>
          <w:rFonts w:ascii="宋体" w:hAnsi="宋体" w:eastAsia="宋体"/>
          <w:color w:val="000000" w:themeColor="text1"/>
          <w:sz w:val="24"/>
          <w:szCs w:val="24"/>
          <w:highlight w:val="none"/>
          <w14:textFill>
            <w14:solidFill>
              <w14:schemeClr w14:val="tx1"/>
            </w14:solidFill>
          </w14:textFill>
        </w:rPr>
        <w:t xml:space="preserve">否</w:t>
      </w:r>
      <w:r>
        <w:rPr>
          <w:rFonts w:hint="eastAsia" w:ascii="宋体" w:hAnsi="宋体" w:eastAsia="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9.</w:t>
      </w:r>
      <w:r>
        <w:rPr>
          <w:rFonts w:ascii="宋体" w:hAnsi="宋体" w:eastAsia="宋体"/>
          <w:color w:val="000000" w:themeColor="text1"/>
          <w:sz w:val="24"/>
          <w:szCs w:val="24"/>
          <w:highlight w:val="none"/>
          <w14:textFill>
            <w14:solidFill>
              <w14:schemeClr w14:val="tx1"/>
            </w14:solidFill>
          </w14:textFill>
        </w:rPr>
        <w:t xml:space="preserve">本项目是否接受</w:t>
      </w:r>
      <w:r>
        <w:rPr>
          <w:rFonts w:hint="eastAsia" w:ascii="宋体" w:hAnsi="宋体" w:eastAsia="宋体"/>
          <w:color w:val="000000" w:themeColor="text1"/>
          <w:sz w:val="24"/>
          <w:szCs w:val="24"/>
          <w:highlight w:val="none"/>
          <w14:textFill>
            <w14:solidFill>
              <w14:schemeClr w14:val="tx1"/>
            </w14:solidFill>
          </w14:textFill>
        </w:rPr>
        <w:t xml:space="preserve">进口产品响应</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是  </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否。</w:t>
      </w:r>
      <w:r/>
    </w:p>
    <w:p>
      <w:pPr>
        <w:jc w:val="left"/>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二、申请人的资格要求（须同时满足）</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1.满足《中华人民共和国政府采购法》第二十二条规定</w:t>
      </w:r>
      <w:r>
        <w:rPr>
          <w:rFonts w:hint="eastAsia" w:ascii="宋体" w:hAnsi="宋体" w:eastAsia="宋体"/>
          <w:color w:val="000000" w:themeColor="text1"/>
          <w:sz w:val="24"/>
          <w:szCs w:val="24"/>
          <w:highlight w:val="none"/>
          <w14:textFill>
            <w14:solidFill>
              <w14:schemeClr w14:val="tx1"/>
            </w14:solidFill>
          </w14:textFill>
        </w:rPr>
        <w:t xml:space="preserve">以及下列情形：</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1.1未被“信用中国”网站（</w:t>
      </w:r>
      <w:r>
        <w:rPr>
          <w:rFonts w:hint="eastAsia" w:ascii="宋体" w:hAnsi="宋体" w:eastAsia="宋体"/>
          <w:color w:val="000000" w:themeColor="text1"/>
          <w:sz w:val="24"/>
          <w:szCs w:val="24"/>
          <w:highlight w:val="none"/>
          <w:lang w:eastAsia="zh-CN"/>
          <w14:textFill>
            <w14:solidFill>
              <w14:schemeClr w14:val="tx1"/>
            </w14:solidFill>
          </w14:textFill>
        </w:rPr>
        <w:t xml:space="preserve">www</w:t>
      </w:r>
      <w:r>
        <w:rPr>
          <w:rFonts w:hint="eastAsia" w:ascii="宋体" w:hAnsi="宋体" w:eastAsia="宋体"/>
          <w:color w:val="000000" w:themeColor="text1"/>
          <w:sz w:val="24"/>
          <w:szCs w:val="24"/>
          <w:highlight w:val="none"/>
          <w14:textFill>
            <w14:solidFill>
              <w14:schemeClr w14:val="tx1"/>
            </w14:solidFill>
          </w14:textFill>
        </w:rPr>
        <w:t xml:space="preserve">.creditchina.gov.cn）或“中国政府采购网”网站（www.ccgp.gov.cn）列入失信被执行人、重大税收违法案件当事人名单、政府采购严重失信行为记录名单；</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2.落实政府采购政策需满足的资格要求：</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2.1 中小企业政策</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本项目不专门面向中小企业预留采购份额。</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□本项目专门面向  □中小 □小微企业  采购。即：提供的货物全部由符合政策要求的中小/小微企业制造、服务全部由符合政策要求的中小/小微企业承接。</w:t>
      </w:r>
      <w:r/>
    </w:p>
    <w:p>
      <w:pPr>
        <w:ind w:firstLine="480"/>
        <w:jc w:val="left"/>
        <w:spacing w:line="360" w:lineRule="auto"/>
        <w:rPr>
          <w:rFonts w:asciiTheme="minorEastAsia" w:hAnsiTheme="minorEastAsia"/>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w:t>
      </w:r>
      <w:r>
        <w:rPr>
          <w:rFonts w:asciiTheme="minorEastAsia" w:hAnsiTheme="minorEastAsia"/>
          <w:color w:val="000000" w:themeColor="text1"/>
          <w:sz w:val="24"/>
          <w:szCs w:val="24"/>
          <w:highlight w:val="none"/>
          <w14:textFill>
            <w14:solidFill>
              <w14:schemeClr w14:val="tx1"/>
            </w14:solidFill>
          </w14:textFill>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highlight w:val="none"/>
          <w:u w:val="single"/>
          <w14:textFill>
            <w14:solidFill>
              <w14:schemeClr w14:val="tx1"/>
            </w14:solidFill>
          </w14:textFill>
        </w:rPr>
        <w:t xml:space="preserve">  /  </w:t>
      </w:r>
      <w:r>
        <w:rPr>
          <w:rFonts w:hint="eastAsia" w:ascii="宋体" w:hAnsi="宋体" w:eastAsia="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2.2 其它落实政府采购政策的资格要求（如有）：</w:t>
      </w:r>
      <w:r>
        <w:rPr>
          <w:rFonts w:hint="eastAsia" w:ascii="宋体" w:hAnsi="宋体" w:eastAsia="宋体"/>
          <w:color w:val="000000" w:themeColor="text1"/>
          <w:sz w:val="24"/>
          <w:szCs w:val="24"/>
          <w:highlight w:val="none"/>
          <w:u w:val="single"/>
          <w14:textFill>
            <w14:solidFill>
              <w14:schemeClr w14:val="tx1"/>
            </w14:solidFill>
          </w14:textFill>
        </w:rPr>
        <w:t xml:space="preserve">  /  </w:t>
      </w:r>
      <w:r>
        <w:rPr>
          <w:rFonts w:hint="eastAsia" w:ascii="宋体" w:hAnsi="宋体" w:eastAsia="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3.本项目的特定资格要求：</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3.1本项目是否接受分支机构参与响应：□是  </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否；</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3.2 本项目是否属于政府购买服务：</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否</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□是，公益一类事业单位、使用事业编制且由财政拨款保障的群团组织，不得作为承接主体；</w:t>
      </w:r>
      <w:r/>
    </w:p>
    <w:p>
      <w:pPr>
        <w:ind w:firstLine="480"/>
        <w:jc w:val="left"/>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3.3其他特定资格要求：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themeColor="text1"/>
          <w:sz w:val="24"/>
          <w:szCs w:val="24"/>
          <w:highlight w:val="none"/>
          <w14:textFill>
            <w14:solidFill>
              <w14:schemeClr w14:val="tx1"/>
            </w14:solidFill>
          </w14:textFill>
        </w:rPr>
        <w:t xml:space="preserve">3.3.1满足以下两项中任意一项要求</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为所投产品制造商</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具有有效期内的医疗器械生产许可证；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为所投产品经销商</w:t>
      </w:r>
      <w:r>
        <w:rPr>
          <w:rFonts w:hint="eastAsia" w:ascii="宋体" w:hAnsi="宋体" w:eastAsia="宋体" w:cs="宋体"/>
          <w:color w:val="000000" w:themeColor="text1"/>
          <w:sz w:val="24"/>
          <w:highlight w:val="none"/>
          <w:lang w:eastAsia="zh-CN"/>
          <w14:textFill>
            <w14:solidFill>
              <w14:schemeClr w14:val="tx1"/>
            </w14:solidFill>
          </w14:textFill>
        </w:rPr>
        <w:t xml:space="preserve">：具有有效期内的医疗器械经营许可证或第二类医疗器械备案凭证</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themeColor="text1"/>
          <w:sz w:val="24"/>
          <w:szCs w:val="24"/>
          <w:highlight w:val="none"/>
          <w14:textFill>
            <w14:solidFill>
              <w14:schemeClr w14:val="tx1"/>
            </w14:solidFill>
          </w14:textFill>
        </w:rPr>
        <w:t xml:space="preserve">3.3.2</w:t>
      </w:r>
      <w:r>
        <w:rPr>
          <w:rFonts w:hint="eastAsia" w:ascii="宋体" w:hAnsi="宋体" w:eastAsia="宋体" w:cs="宋体"/>
          <w:color w:val="000000" w:themeColor="text1"/>
          <w:sz w:val="24"/>
          <w:highlight w:val="none"/>
          <w:lang w:eastAsia="zh-CN"/>
          <w14:textFill>
            <w14:solidFill>
              <w14:schemeClr w14:val="tx1"/>
            </w14:solidFill>
          </w14:textFill>
        </w:rPr>
        <w:t xml:space="preserve">所投产品主机具有有效的医疗器械注册证</w:t>
      </w:r>
      <w:r>
        <w:rPr>
          <w:rFonts w:hint="eastAsia" w:ascii="宋体" w:hAnsi="宋体" w:cs="宋体"/>
          <w:color w:val="000000" w:themeColor="text1"/>
          <w:sz w:val="24"/>
          <w:highlight w:val="none"/>
          <w:lang w:eastAsia="zh-CN"/>
          <w14:textFill>
            <w14:solidFill>
              <w14:schemeClr w14:val="tx1"/>
            </w14:solidFill>
          </w14:textFill>
        </w:rPr>
        <w:t xml:space="preserve">。</w:t>
      </w:r>
      <w:r/>
    </w:p>
    <w:p>
      <w:pPr>
        <w:jc w:val="left"/>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三、获取采购文件</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1.时间：</w:t>
      </w:r>
      <w:r>
        <w:rPr>
          <w:rFonts w:hint="eastAsia" w:ascii="宋体" w:hAnsi="宋体" w:eastAsia="宋体"/>
          <w:color w:val="000000" w:themeColor="text1"/>
          <w:sz w:val="24"/>
          <w:highlight w:val="none"/>
          <w14:textFill>
            <w14:solidFill>
              <w14:schemeClr w14:val="tx1"/>
            </w14:solidFill>
          </w14:textFill>
        </w:rPr>
        <w:t xml:space="preserve">自磋商文件公告发布之日起5个工作日。</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2.地点：</w:t>
      </w:r>
      <w:r>
        <w:rPr>
          <w:rFonts w:hint="eastAsia" w:ascii="宋体" w:hAnsi="宋体" w:eastAsia="宋体"/>
          <w:color w:val="000000" w:themeColor="text1"/>
          <w:sz w:val="24"/>
          <w:highlight w:val="none"/>
          <w14:textFill>
            <w14:solidFill>
              <w14:schemeClr w14:val="tx1"/>
            </w14:solidFill>
          </w14:textFill>
        </w:rPr>
        <w:t xml:space="preserve">“苏采云”系统</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3.方式：</w:t>
      </w:r>
      <w:r>
        <w:rPr>
          <w:rFonts w:ascii="宋体" w:hAnsi="宋体" w:eastAsia="宋体"/>
          <w:color w:val="000000" w:themeColor="text1"/>
          <w:sz w:val="24"/>
          <w:highlight w:val="none"/>
          <w14:textFill>
            <w14:solidFill>
              <w14:schemeClr w14:val="tx1"/>
            </w14:solidFill>
          </w14:textFill>
        </w:rPr>
        <w:t xml:space="preserve">供应商持CA数字认证证书登录</w:t>
      </w:r>
      <w:r>
        <w:rPr>
          <w:rFonts w:hint="eastAsia" w:ascii="宋体" w:hAnsi="宋体" w:eastAsia="宋体"/>
          <w:color w:val="000000" w:themeColor="text1"/>
          <w:sz w:val="24"/>
          <w:highlight w:val="none"/>
          <w14:textFill>
            <w14:solidFill>
              <w14:schemeClr w14:val="tx1"/>
            </w14:solidFill>
          </w14:textFill>
        </w:rPr>
        <w:t xml:space="preserve">“苏采云”系统（http://jszfcg.jsczt.cn/jszc/login）</w:t>
      </w:r>
      <w:r>
        <w:rPr>
          <w:rFonts w:ascii="宋体" w:hAnsi="宋体" w:eastAsia="宋体"/>
          <w:color w:val="000000" w:themeColor="text1"/>
          <w:sz w:val="24"/>
          <w:highlight w:val="none"/>
          <w14:textFill>
            <w14:solidFill>
              <w14:schemeClr w14:val="tx1"/>
            </w14:solidFill>
          </w14:textFill>
        </w:rPr>
        <w:t xml:space="preserve">获取</w:t>
      </w:r>
      <w:r>
        <w:rPr>
          <w:rFonts w:ascii="宋体" w:hAnsi="宋体" w:eastAsia="宋体"/>
          <w:color w:val="000000" w:themeColor="text1"/>
          <w:sz w:val="24"/>
          <w:szCs w:val="24"/>
          <w:highlight w:val="none"/>
          <w14:textFill>
            <w14:solidFill>
              <w14:schemeClr w14:val="tx1"/>
            </w14:solidFill>
          </w14:textFill>
        </w:rPr>
        <w:t xml:space="preserve">电子版</w:t>
      </w:r>
      <w:r>
        <w:rPr>
          <w:rFonts w:hint="eastAsia" w:ascii="宋体" w:hAnsi="宋体" w:eastAsia="宋体"/>
          <w:color w:val="000000" w:themeColor="text1"/>
          <w:sz w:val="24"/>
          <w:szCs w:val="24"/>
          <w:highlight w:val="none"/>
          <w14:textFill>
            <w14:solidFill>
              <w14:schemeClr w14:val="tx1"/>
            </w14:solidFill>
          </w14:textFill>
        </w:rPr>
        <w:t xml:space="preserve">磋商</w:t>
      </w:r>
      <w:r>
        <w:rPr>
          <w:rFonts w:ascii="宋体" w:hAnsi="宋体" w:eastAsia="宋体"/>
          <w:color w:val="000000" w:themeColor="text1"/>
          <w:sz w:val="24"/>
          <w:szCs w:val="24"/>
          <w:highlight w:val="none"/>
          <w14:textFill>
            <w14:solidFill>
              <w14:schemeClr w14:val="tx1"/>
            </w14:solidFill>
          </w14:textFill>
        </w:rPr>
        <w:t xml:space="preserve">文件。</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4.售价：0元。</w:t>
      </w:r>
      <w:r/>
    </w:p>
    <w:p>
      <w:pPr>
        <w:jc w:val="left"/>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四、响应文件提交</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截止时间：</w:t>
      </w:r>
      <w:r>
        <w:rPr>
          <w:rFonts w:hint="eastAsia" w:ascii="宋体" w:hAnsi="宋体" w:eastAsia="宋体"/>
          <w:color w:val="000000" w:themeColor="text1"/>
          <w:sz w:val="24"/>
          <w:szCs w:val="24"/>
          <w:highlight w:val="none"/>
          <w14:textFill>
            <w14:solidFill>
              <w14:schemeClr w14:val="tx1"/>
            </w14:solidFill>
          </w14:textFill>
        </w:rPr>
        <w:t xml:space="preserve">2026年</w:t>
      </w:r>
      <w:r>
        <w:rPr>
          <w:rFonts w:hint="eastAsia" w:ascii="宋体" w:hAnsi="宋体" w:eastAsia="宋体"/>
          <w:color w:val="000000" w:themeColor="text1"/>
          <w:sz w:val="24"/>
          <w:szCs w:val="24"/>
          <w:highlight w:val="none"/>
          <w:lang w:eastAsia="zh-CN"/>
          <w14:textFill>
            <w14:solidFill>
              <w14:schemeClr w14:val="tx1"/>
            </w14:solidFill>
          </w14:textFill>
        </w:rPr>
        <w:t xml:space="preserve">8月1</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14</w:t>
      </w:r>
      <w:r>
        <w:rPr>
          <w:rFonts w:ascii="宋体" w:hAnsi="宋体" w:eastAsia="宋体"/>
          <w:color w:val="000000" w:themeColor="text1"/>
          <w:sz w:val="24"/>
          <w:szCs w:val="24"/>
          <w:highlight w:val="none"/>
          <w14:textFill>
            <w14:solidFill>
              <w14:schemeClr w14:val="tx1"/>
            </w14:solidFill>
          </w14:textFill>
        </w:rPr>
        <w:t xml:space="preserve">点</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00</w:t>
      </w:r>
      <w:r>
        <w:rPr>
          <w:rFonts w:ascii="宋体" w:hAnsi="宋体" w:eastAsia="宋体"/>
          <w:color w:val="000000" w:themeColor="text1"/>
          <w:sz w:val="24"/>
          <w:szCs w:val="24"/>
          <w:highlight w:val="none"/>
          <w14:textFill>
            <w14:solidFill>
              <w14:schemeClr w14:val="tx1"/>
            </w14:solidFill>
          </w14:textFill>
        </w:rPr>
        <w:t xml:space="preserve">分（北京时间）。</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地点：</w:t>
      </w:r>
      <w:r>
        <w:rPr>
          <w:rFonts w:hint="eastAsia" w:ascii="宋体" w:hAnsi="宋体" w:eastAsia="宋体"/>
          <w:color w:val="000000" w:themeColor="text1"/>
          <w:sz w:val="24"/>
          <w:highlight w:val="none"/>
          <w14:textFill>
            <w14:solidFill>
              <w14:schemeClr w14:val="tx1"/>
            </w14:solidFill>
          </w14:textFill>
        </w:rPr>
        <w:t xml:space="preserve">本项目采用不见面交易方式，无需到现场提交，供应商登录“苏采云”系统供应商端，通过系统在线提交电子响应文件。</w:t>
      </w:r>
      <w:r/>
    </w:p>
    <w:p>
      <w:pPr>
        <w:jc w:val="left"/>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时间：</w:t>
      </w:r>
      <w:r>
        <w:rPr>
          <w:rFonts w:hint="eastAsia" w:ascii="宋体" w:hAnsi="宋体" w:eastAsia="宋体"/>
          <w:color w:val="000000" w:themeColor="text1"/>
          <w:sz w:val="24"/>
          <w:szCs w:val="24"/>
          <w:highlight w:val="none"/>
          <w14:textFill>
            <w14:solidFill>
              <w14:schemeClr w14:val="tx1"/>
            </w14:solidFill>
          </w14:textFill>
        </w:rPr>
        <w:t xml:space="preserve">2026年</w:t>
      </w:r>
      <w:r>
        <w:rPr>
          <w:rFonts w:hint="eastAsia" w:ascii="宋体" w:hAnsi="宋体" w:eastAsia="宋体"/>
          <w:color w:val="000000" w:themeColor="text1"/>
          <w:sz w:val="24"/>
          <w:szCs w:val="24"/>
          <w:highlight w:val="none"/>
          <w:lang w:eastAsia="zh-CN"/>
          <w14:textFill>
            <w14:solidFill>
              <w14:schemeClr w14:val="tx1"/>
            </w14:solidFill>
          </w14:textFill>
        </w:rPr>
        <w:t xml:space="preserve">8月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14</w:t>
      </w:r>
      <w:r>
        <w:rPr>
          <w:rFonts w:ascii="宋体" w:hAnsi="宋体" w:eastAsia="宋体"/>
          <w:color w:val="000000" w:themeColor="text1"/>
          <w:sz w:val="24"/>
          <w:szCs w:val="24"/>
          <w:highlight w:val="none"/>
          <w14:textFill>
            <w14:solidFill>
              <w14:schemeClr w14:val="tx1"/>
            </w14:solidFill>
          </w14:textFill>
        </w:rPr>
        <w:t xml:space="preserve">点</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0</w:t>
      </w:r>
      <w:r>
        <w:rPr>
          <w:rFonts w:ascii="宋体" w:hAnsi="宋体" w:eastAsia="宋体"/>
          <w:color w:val="000000" w:themeColor="text1"/>
          <w:sz w:val="24"/>
          <w:szCs w:val="24"/>
          <w:highlight w:val="none"/>
          <w14:textFill>
            <w14:solidFill>
              <w14:schemeClr w14:val="tx1"/>
            </w14:solidFill>
          </w14:textFill>
        </w:rPr>
        <w:t xml:space="preserve">0分（北京时间）。</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地点：</w:t>
      </w:r>
      <w:r>
        <w:rPr>
          <w:rFonts w:hint="eastAsia" w:ascii="宋体" w:hAnsi="宋体" w:eastAsia="宋体"/>
          <w:color w:val="000000" w:themeColor="text1"/>
          <w:sz w:val="24"/>
          <w:szCs w:val="24"/>
          <w:highlight w:val="none"/>
          <w14:textFill>
            <w14:solidFill>
              <w14:schemeClr w14:val="tx1"/>
            </w14:solidFill>
          </w14:textFill>
        </w:rPr>
        <w:t xml:space="preserve">“苏采云”系统“开标大厅”</w:t>
      </w:r>
      <w:r/>
    </w:p>
    <w:p>
      <w:pPr>
        <w:jc w:val="left"/>
        <w:spacing w:line="360" w:lineRule="auto"/>
        <w:rPr>
          <w:rFonts w:hint="eastAsia" w:ascii="宋体" w:hAnsi="宋体" w:eastAsia="宋体"/>
          <w:b/>
          <w:color w:val="000000" w:themeColor="text1"/>
          <w:sz w:val="24"/>
          <w:szCs w:val="24"/>
          <w:highlight w:val="none"/>
          <w14:textFill>
            <w14:solidFill>
              <w14:schemeClr w14:val="tx1"/>
            </w14:solidFill>
          </w14:textFill>
        </w:rPr>
      </w:pPr>
      <w:r/>
      <w:bookmarkStart w:id="1" w:name="_Toc35393625"/>
      <w:r/>
      <w:bookmarkStart w:id="2" w:name="_Toc35393794"/>
      <w:r/>
      <w:bookmarkStart w:id="3" w:name="_Toc28359007"/>
      <w:r/>
      <w:bookmarkStart w:id="4" w:name="_Toc28359084"/>
      <w:r>
        <w:rPr>
          <w:rFonts w:ascii="宋体" w:hAnsi="宋体" w:eastAsia="宋体"/>
          <w:b/>
          <w:color w:val="000000" w:themeColor="text1"/>
          <w:sz w:val="24"/>
          <w:szCs w:val="24"/>
          <w:highlight w:val="none"/>
          <w14:textFill>
            <w14:solidFill>
              <w14:schemeClr w14:val="tx1"/>
            </w14:solidFill>
          </w14:textFill>
        </w:rPr>
        <w:t xml:space="preserve">六、公告期限</w:t>
      </w:r>
      <w:bookmarkEnd w:id="1"/>
      <w:r/>
      <w:bookmarkEnd w:id="2"/>
      <w:r/>
      <w:bookmarkEnd w:id="3"/>
      <w:r/>
      <w:bookmarkEnd w:id="4"/>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自本公告发布之日起3个工作日。</w:t>
      </w:r>
      <w:r/>
    </w:p>
    <w:p>
      <w:pPr>
        <w:jc w:val="left"/>
        <w:spacing w:line="360" w:lineRule="auto"/>
        <w:rPr>
          <w:rFonts w:hint="eastAsia" w:ascii="宋体" w:hAnsi="宋体" w:eastAsia="宋体"/>
          <w:b/>
          <w:color w:val="000000" w:themeColor="text1"/>
          <w:sz w:val="24"/>
          <w:szCs w:val="24"/>
          <w:highlight w:val="none"/>
          <w14:textFill>
            <w14:solidFill>
              <w14:schemeClr w14:val="tx1"/>
            </w14:solidFill>
          </w14:textFill>
        </w:rPr>
      </w:pPr>
      <w:r/>
      <w:bookmarkStart w:id="5" w:name="_Toc35393795"/>
      <w:r/>
      <w:bookmarkStart w:id="6" w:name="_Toc35393626"/>
      <w:r>
        <w:rPr>
          <w:rFonts w:ascii="宋体" w:hAnsi="宋体" w:eastAsia="宋体"/>
          <w:b/>
          <w:color w:val="000000" w:themeColor="text1"/>
          <w:sz w:val="24"/>
          <w:szCs w:val="24"/>
          <w:highlight w:val="none"/>
          <w14:textFill>
            <w14:solidFill>
              <w14:schemeClr w14:val="tx1"/>
            </w14:solidFill>
          </w14:textFill>
        </w:rPr>
        <w:t xml:space="preserve">七、其他补充事宜</w:t>
      </w:r>
      <w:bookmarkEnd w:id="5"/>
      <w:r/>
      <w:bookmarkEnd w:id="6"/>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1.本项目需要落实的政府采购政策</w:t>
      </w:r>
      <w:r>
        <w:rPr>
          <w:rFonts w:hint="eastAsia" w:ascii="宋体" w:hAnsi="宋体" w:eastAsia="宋体"/>
          <w:color w:val="000000" w:themeColor="text1"/>
          <w:sz w:val="24"/>
          <w:szCs w:val="24"/>
          <w:highlight w:val="none"/>
          <w14:textFill>
            <w14:solidFill>
              <w14:schemeClr w14:val="tx1"/>
            </w14:solidFill>
          </w14:textFill>
        </w:rPr>
        <w:t xml:space="preserve">：促进中小企业及监狱企业发展、促进残疾人就业、政府采购节能产品、环境标志产品、支持乡村产业振兴管理、正版软件、政府采购创新产品政策、绿色采购政策具体落实情况详见磋商文件。</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根据省财政厅《关于更换全省政府采购交易系统CA数字证书和电子签章的通知》（苏财购〔2023〕101号）</w:t>
      </w:r>
      <w:r>
        <w:rPr>
          <w:rFonts w:hint="eastAsia" w:ascii="宋体" w:hAnsi="宋体" w:eastAsia="宋体"/>
          <w:bCs/>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“苏采云”政府采购交易系统（以下简称苏采云系统）</w:t>
      </w:r>
      <w:r>
        <w:rPr>
          <w:rFonts w:hint="eastAsia" w:ascii="宋体" w:hAnsi="宋体" w:eastAsia="宋体"/>
          <w:bCs/>
          <w:color w:val="000000" w:themeColor="text1"/>
          <w:sz w:val="24"/>
          <w:szCs w:val="24"/>
          <w:highlight w:val="none"/>
          <w14:textFill>
            <w14:solidFill>
              <w14:schemeClr w14:val="tx1"/>
            </w14:solidFill>
          </w14:textFill>
        </w:rPr>
        <w:t xml:space="preserve">的CA数字证书、电子签章已更换为江苏省电子政务证书认证中心C A和方正国际软件（北京）有限公司电子签章。如果投标人通过</w:t>
      </w:r>
      <w:r>
        <w:rPr>
          <w:rFonts w:hint="eastAsia" w:ascii="宋体" w:hAnsi="宋体" w:eastAsia="宋体"/>
          <w:color w:val="000000" w:themeColor="text1"/>
          <w:sz w:val="24"/>
          <w:szCs w:val="24"/>
          <w:highlight w:val="none"/>
          <w14:textFill>
            <w14:solidFill>
              <w14:schemeClr w14:val="tx1"/>
            </w14:solidFill>
          </w14:textFill>
        </w:rPr>
        <w:t xml:space="preserve">苏采云系统</w:t>
      </w:r>
      <w:r>
        <w:rPr>
          <w:rFonts w:hint="eastAsia" w:ascii="宋体" w:hAnsi="宋体" w:eastAsia="宋体"/>
          <w:bCs/>
          <w:color w:val="000000" w:themeColor="text1"/>
          <w:sz w:val="24"/>
          <w:szCs w:val="24"/>
          <w:highlight w:val="none"/>
          <w14:textFill>
            <w14:solidFill>
              <w14:schemeClr w14:val="tx1"/>
            </w14:solidFill>
          </w14:textFill>
        </w:rPr>
        <w:t xml:space="preserve">参与政府采购项目，需要更换CA数字证书和电子签章。领取CA和办理电子签章（技术支持服务热线:0519-85588210</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、进行注册并按《苏采云系统供应商操作手册》要求制作、上传电子投标文件。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w:t>
      </w:r>
      <w:r>
        <w:rPr>
          <w:rFonts w:hint="eastAsia" w:ascii="宋体" w:hAnsi="宋体" w:eastAsia="宋体"/>
          <w:bCs/>
          <w:color w:val="000000" w:themeColor="text1"/>
          <w:sz w:val="24"/>
          <w:szCs w:val="24"/>
          <w:highlight w:val="none"/>
          <w14:textFill>
            <w14:solidFill>
              <w14:schemeClr w14:val="tx1"/>
            </w14:solidFill>
          </w14:textFill>
        </w:rPr>
        <w:t xml:space="preserve">有关本次磋商的事项若存在变动或修改，敬请及时关注“江苏政府采购网”</w:t>
      </w:r>
      <w:r>
        <w:rPr>
          <w:rFonts w:hint="eastAsia" w:ascii="宋体" w:hAnsi="宋体" w:eastAsia="宋体"/>
          <w:color w:val="000000" w:themeColor="text1"/>
          <w:sz w:val="24"/>
          <w:szCs w:val="24"/>
          <w:highlight w:val="none"/>
          <w14:textFill>
            <w14:solidFill>
              <w14:schemeClr w14:val="tx1"/>
            </w14:solidFill>
          </w14:textFill>
        </w:rPr>
        <w:t xml:space="preserve"> 、“常州市政府采购网”</w:t>
      </w:r>
      <w:r>
        <w:rPr>
          <w:rFonts w:hint="eastAsia" w:ascii="宋体" w:hAnsi="宋体" w:eastAsia="宋体"/>
          <w:bCs/>
          <w:color w:val="000000" w:themeColor="text1"/>
          <w:sz w:val="24"/>
          <w:szCs w:val="24"/>
          <w:highlight w:val="none"/>
          <w14:textFill>
            <w14:solidFill>
              <w14:schemeClr w14:val="tx1"/>
            </w14:solidFill>
          </w14:textFill>
        </w:rPr>
        <w:t xml:space="preserve">发布的公告。</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4</w:t>
      </w:r>
      <w:r>
        <w:rPr>
          <w:rFonts w:hint="eastAsia" w:ascii="宋体" w:hAnsi="宋体" w:eastAsia="宋体"/>
          <w:color w:val="000000" w:themeColor="text1"/>
          <w:sz w:val="24"/>
          <w:szCs w:val="24"/>
          <w:highlight w:val="none"/>
          <w14:textFill>
            <w14:solidFill>
              <w14:schemeClr w14:val="tx1"/>
            </w14:solidFill>
          </w14:textFill>
        </w:rPr>
        <w:t xml:space="preserve">.关于常州市中小企业政府采购信用融资：</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政采融资平台栏目。</w:t>
      </w:r>
      <w:r/>
    </w:p>
    <w:p>
      <w:pPr>
        <w:jc w:val="left"/>
        <w:spacing w:line="360" w:lineRule="auto"/>
        <w:rPr>
          <w:rFonts w:hint="eastAsia" w:ascii="宋体" w:hAnsi="宋体" w:eastAsia="宋体"/>
          <w:b/>
          <w:color w:val="000000" w:themeColor="text1"/>
          <w:sz w:val="24"/>
          <w:szCs w:val="24"/>
          <w:highlight w:val="none"/>
          <w14:textFill>
            <w14:solidFill>
              <w14:schemeClr w14:val="tx1"/>
            </w14:solidFill>
          </w14:textFill>
        </w:rPr>
      </w:pPr>
      <w:r/>
      <w:bookmarkStart w:id="7" w:name="_Toc28359008"/>
      <w:r/>
      <w:bookmarkStart w:id="8" w:name="_Toc35393627"/>
      <w:r/>
      <w:bookmarkStart w:id="9" w:name="_Toc28359085"/>
      <w:r/>
      <w:bookmarkStart w:id="10" w:name="_Toc35393796"/>
      <w:r>
        <w:rPr>
          <w:rFonts w:ascii="宋体" w:hAnsi="宋体" w:eastAsia="宋体"/>
          <w:b/>
          <w:color w:val="000000" w:themeColor="text1"/>
          <w:sz w:val="24"/>
          <w:szCs w:val="24"/>
          <w:highlight w:val="none"/>
          <w14:textFill>
            <w14:solidFill>
              <w14:schemeClr w14:val="tx1"/>
            </w14:solidFill>
          </w14:textFill>
        </w:rPr>
        <w:t xml:space="preserve">八、对本项目提出询问，请按以下方式联系。</w:t>
      </w:r>
      <w:bookmarkEnd w:id="7"/>
      <w:r/>
      <w:bookmarkEnd w:id="8"/>
      <w:r/>
      <w:bookmarkEnd w:id="9"/>
      <w:r/>
      <w:bookmarkEnd w:id="10"/>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bookmarkStart w:id="11" w:name="_Toc28359009"/>
      <w:r/>
      <w:bookmarkStart w:id="12" w:name="_Toc28359086"/>
      <w:r>
        <w:rPr>
          <w:rFonts w:ascii="宋体" w:hAnsi="宋体" w:eastAsia="宋体"/>
          <w:color w:val="000000" w:themeColor="text1"/>
          <w:sz w:val="24"/>
          <w:szCs w:val="24"/>
          <w:highlight w:val="none"/>
          <w14:textFill>
            <w14:solidFill>
              <w14:schemeClr w14:val="tx1"/>
            </w14:solidFill>
          </w14:textFill>
        </w:rPr>
        <w:t xml:space="preserve">1.采购人信息</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名    称：</w:t>
      </w:r>
      <w:r>
        <w:rPr>
          <w:rFonts w:hint="eastAsia" w:ascii="宋体" w:hAnsi="宋体" w:eastAsia="宋体"/>
          <w:color w:val="000000" w:themeColor="text1"/>
          <w:sz w:val="24"/>
          <w:szCs w:val="24"/>
          <w:highlight w:val="none"/>
          <w:lang w:eastAsia="zh-CN"/>
          <w14:textFill>
            <w14:solidFill>
              <w14:schemeClr w14:val="tx1"/>
            </w14:solidFill>
          </w14:textFill>
        </w:rPr>
        <w:t xml:space="preserve">常州市新北区孟河中医医院</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地    址：</w:t>
      </w:r>
      <w:r>
        <w:rPr>
          <w:rFonts w:hint="eastAsia" w:ascii="宋体" w:hAnsi="宋体" w:eastAsia="宋体"/>
          <w:color w:val="000000" w:themeColor="text1"/>
          <w:sz w:val="24"/>
          <w:szCs w:val="24"/>
          <w:highlight w:val="none"/>
          <w:lang w:eastAsia="zh-CN"/>
          <w14:textFill>
            <w14:solidFill>
              <w14:schemeClr w14:val="tx1"/>
            </w14:solidFill>
          </w14:textFill>
        </w:rPr>
        <w:t xml:space="preserve">常州市新北区孟河镇金府路30号</w:t>
      </w:r>
      <w:r/>
    </w:p>
    <w:p>
      <w:pPr>
        <w:ind w:firstLine="480"/>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金女士</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联系方式：</w:t>
      </w:r>
      <w:r>
        <w:rPr>
          <w:rFonts w:hint="eastAsia" w:ascii="宋体" w:hAnsi="宋体" w:eastAsia="宋体"/>
          <w:color w:val="000000" w:themeColor="text1"/>
          <w:sz w:val="24"/>
          <w:szCs w:val="24"/>
          <w:highlight w:val="none"/>
          <w:lang w:eastAsia="zh-CN"/>
          <w14:textFill>
            <w14:solidFill>
              <w14:schemeClr w14:val="tx1"/>
            </w14:solidFill>
          </w14:textFill>
        </w:rPr>
        <w:t xml:space="preserve">0519-85080248</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2.采购代理机构信息</w:t>
      </w:r>
      <w:bookmarkEnd w:id="11"/>
      <w:r/>
      <w:bookmarkEnd w:id="12"/>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bookmarkStart w:id="13" w:name="_Toc28359087"/>
      <w:r/>
      <w:bookmarkStart w:id="14" w:name="_Toc28359010"/>
      <w:r>
        <w:rPr>
          <w:rFonts w:ascii="宋体" w:hAnsi="宋体" w:eastAsia="宋体"/>
          <w:color w:val="000000" w:themeColor="text1"/>
          <w:sz w:val="24"/>
          <w:szCs w:val="24"/>
          <w:highlight w:val="none"/>
          <w14:textFill>
            <w14:solidFill>
              <w14:schemeClr w14:val="tx1"/>
            </w14:solidFill>
          </w14:textFill>
        </w:rPr>
        <w:t xml:space="preserve">名    称：常州金诚招投标有限公司</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地    址：常州市新北区汉江路368号金城大厦</w:t>
      </w:r>
      <w:r>
        <w:rPr>
          <w:rFonts w:hint="eastAsia" w:ascii="宋体" w:hAnsi="宋体" w:eastAsia="宋体"/>
          <w:color w:val="000000" w:themeColor="text1"/>
          <w:sz w:val="24"/>
          <w:szCs w:val="24"/>
          <w:highlight w:val="none"/>
          <w14:textFill>
            <w14:solidFill>
              <w14:schemeClr w14:val="tx1"/>
            </w14:solidFill>
          </w14:textFill>
        </w:rPr>
        <w:t xml:space="preserve">1910室</w:t>
      </w:r>
      <w:r/>
    </w:p>
    <w:p>
      <w:pPr>
        <w:ind w:firstLine="480"/>
        <w:jc w:val="left"/>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联系人：</w:t>
      </w:r>
      <w:r>
        <w:rPr>
          <w:rFonts w:hint="eastAsia" w:ascii="宋体" w:hAnsi="宋体" w:eastAsia="宋体" w:cs="宋体"/>
          <w:color w:val="000000" w:themeColor="text1"/>
          <w:sz w:val="24"/>
          <w:szCs w:val="24"/>
          <w:highlight w:val="none"/>
          <w14:textFill>
            <w14:solidFill>
              <w14:schemeClr w14:val="tx1"/>
            </w14:solidFill>
          </w14:textFill>
        </w:rPr>
        <w:t xml:space="preserve">袁女士</w:t>
      </w:r>
      <w:r/>
    </w:p>
    <w:p>
      <w:pPr>
        <w:ind w:firstLine="480"/>
        <w:jc w:val="left"/>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联系方式：</w:t>
      </w:r>
      <w:r>
        <w:rPr>
          <w:rFonts w:hint="eastAsia" w:ascii="宋体" w:hAnsi="宋体" w:eastAsia="宋体"/>
          <w:color w:val="000000" w:themeColor="text1"/>
          <w:sz w:val="24"/>
          <w:szCs w:val="24"/>
          <w:highlight w:val="none"/>
          <w14:textFill>
            <w14:solidFill>
              <w14:schemeClr w14:val="tx1"/>
            </w14:solidFill>
          </w14:textFill>
        </w:rPr>
        <w:t xml:space="preserve">0519-</w:t>
      </w:r>
      <w:r>
        <w:rPr>
          <w:rFonts w:hint="eastAsia" w:ascii="宋体" w:hAnsi="宋体" w:eastAsia="宋体"/>
          <w:color w:val="000000" w:themeColor="text1"/>
          <w:sz w:val="24"/>
          <w:szCs w:val="24"/>
          <w:highlight w:val="none"/>
          <w:lang w:eastAsia="zh-CN"/>
          <w14:textFill>
            <w14:solidFill>
              <w14:schemeClr w14:val="tx1"/>
            </w14:solidFill>
          </w14:textFill>
        </w:rPr>
        <w:t xml:space="preserve">85183350</w:t>
      </w:r>
      <w:r/>
    </w:p>
    <w:p>
      <w:pPr>
        <w:ind w:firstLine="48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3.项目联系方式</w:t>
      </w:r>
      <w:bookmarkEnd w:id="13"/>
      <w:r/>
      <w:bookmarkEnd w:id="14"/>
      <w:r/>
      <w:r/>
    </w:p>
    <w:p>
      <w:pPr>
        <w:ind w:firstLine="480"/>
        <w:jc w:val="left"/>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项目联系人：</w:t>
      </w:r>
      <w:r>
        <w:rPr>
          <w:rFonts w:hint="eastAsia" w:ascii="宋体" w:hAnsi="宋体" w:eastAsia="宋体"/>
          <w:color w:val="000000" w:themeColor="text1"/>
          <w:sz w:val="24"/>
          <w:szCs w:val="24"/>
          <w:highlight w:val="none"/>
          <w:lang w:eastAsia="zh-CN"/>
          <w14:textFill>
            <w14:solidFill>
              <w14:schemeClr w14:val="tx1"/>
            </w14:solidFill>
          </w14:textFill>
        </w:rPr>
        <w:t xml:space="preserve">袁女士</w:t>
      </w:r>
      <w:r/>
    </w:p>
    <w:p>
      <w:pPr>
        <w:ind w:firstLine="480"/>
        <w:jc w:val="left"/>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highlight w:val="none"/>
          <w14:textFill>
            <w14:solidFill>
              <w14:schemeClr w14:val="tx1"/>
            </w14:solidFill>
          </w14:textFill>
        </w:rPr>
        <w:t xml:space="preserve">电      话：</w:t>
      </w:r>
      <w:r>
        <w:rPr>
          <w:rFonts w:hint="eastAsia" w:ascii="宋体" w:hAnsi="宋体" w:eastAsia="宋体"/>
          <w:color w:val="000000" w:themeColor="text1"/>
          <w:sz w:val="24"/>
          <w:szCs w:val="24"/>
          <w:highlight w:val="none"/>
          <w14:textFill>
            <w14:solidFill>
              <w14:schemeClr w14:val="tx1"/>
            </w14:solidFill>
          </w14:textFill>
        </w:rPr>
        <w:t xml:space="preserve">0519-</w:t>
      </w:r>
      <w:r>
        <w:rPr>
          <w:rFonts w:hint="eastAsia" w:ascii="宋体" w:hAnsi="宋体" w:eastAsia="宋体"/>
          <w:color w:val="000000" w:themeColor="text1"/>
          <w:sz w:val="24"/>
          <w:szCs w:val="24"/>
          <w:highlight w:val="none"/>
          <w:lang w:eastAsia="zh-CN"/>
          <w14:textFill>
            <w14:solidFill>
              <w14:schemeClr w14:val="tx1"/>
            </w14:solidFill>
          </w14:textFill>
        </w:rPr>
        <w:t xml:space="preserve">85183350</w:t>
      </w:r>
      <w:r/>
    </w:p>
    <w:p>
      <w:pPr>
        <w:pStyle w:val="655"/>
        <w:rPr>
          <w:rFonts w:hint="eastAsia" w:ascii="宋体" w:hAnsi="宋体" w:eastAsia="宋体"/>
          <w:color w:val="000000" w:themeColor="text1"/>
          <w:highlight w:val="none"/>
          <w14:textFill>
            <w14:solidFill>
              <w14:schemeClr w14:val="tx1"/>
            </w14:solidFill>
          </w14:textFill>
        </w:rPr>
      </w:pPr>
      <w:r/>
      <w:bookmarkStart w:id="15" w:name="_Toc5314"/>
      <w:r>
        <w:rPr>
          <w:rFonts w:hint="eastAsia" w:ascii="宋体" w:hAnsi="宋体" w:eastAsia="宋体"/>
          <w:color w:val="000000" w:themeColor="text1"/>
          <w:highlight w:val="none"/>
          <w14:textFill>
            <w14:solidFill>
              <w14:schemeClr w14:val="tx1"/>
            </w14:solidFill>
          </w14:textFill>
        </w:rPr>
        <w:t xml:space="preserve">第二章 供应商须知</w:t>
      </w:r>
      <w:bookmarkEnd w:id="15"/>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ascii="宋体" w:hAnsi="宋体" w:eastAsia="宋体"/>
          <w:b/>
          <w:color w:val="000000" w:themeColor="text1"/>
          <w:sz w:val="28"/>
          <w:szCs w:val="28"/>
          <w:highlight w:val="none"/>
          <w14:textFill>
            <w14:solidFill>
              <w14:schemeClr w14:val="tx1"/>
            </w14:solidFill>
          </w14:textFill>
        </w:rPr>
        <w:t xml:space="preserve">供应商须知资料表</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本表是对供应商须知的具体补充和修改，如有矛盾，均以本资料表为准。</w:t>
      </w:r>
      <w:r/>
    </w:p>
    <w:tbl>
      <w:tblPr>
        <w:tblStyle w:val="659"/>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center"/>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t xml:space="preserve">条款号</w:t>
            </w:r>
            <w:r/>
          </w:p>
        </w:tc>
        <w:tc>
          <w:tcPr>
            <w:tcW w:w="1843" w:type="dxa"/>
            <w:vAlign w:val="center"/>
            <w:textDirection w:val="lrTb"/>
            <w:noWrap w:val="false"/>
          </w:tcPr>
          <w:p>
            <w:pPr>
              <w:jc w:val="center"/>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t xml:space="preserve">条目</w:t>
            </w:r>
            <w:r/>
          </w:p>
        </w:tc>
        <w:tc>
          <w:tcPr>
            <w:tcW w:w="6095" w:type="dxa"/>
            <w:vAlign w:val="center"/>
            <w:textDirection w:val="lrTb"/>
            <w:noWrap w:val="false"/>
          </w:tcPr>
          <w:p>
            <w:pPr>
              <w:jc w:val="left"/>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t xml:space="preserve">内容</w:t>
            </w:r>
            <w:r/>
          </w:p>
        </w:tc>
      </w:tr>
      <w:tr>
        <w:trPr>
          <w:jc w:val="center"/>
          <w:trHeight w:val="1207"/>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2.2</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项目属性</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项目属性：</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□服务</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货物</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工程</w:t>
            </w:r>
            <w:r/>
          </w:p>
        </w:tc>
      </w:tr>
      <w:tr>
        <w:trPr>
          <w:jc w:val="center"/>
          <w:trHeight w:val="907"/>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2.3</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科研仪器设备</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是否属于科研仪器设备采购项目：</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□是</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否</w:t>
            </w:r>
            <w:r/>
          </w:p>
        </w:tc>
      </w:tr>
      <w:tr>
        <w:trPr>
          <w:jc w:val="center"/>
          <w:trHeight w:val="907"/>
        </w:trPr>
        <w:tc>
          <w:tcPr>
            <w:tcW w:w="1166" w:type="dxa"/>
            <w:vAlign w:val="center"/>
            <w:vMerge w:val="restart"/>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3.1</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现场考察</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不组织</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□组织，考察时间：___年___月___日___点___分</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考察地点：___________。</w:t>
            </w:r>
            <w:r/>
          </w:p>
        </w:tc>
      </w:tr>
      <w:tr>
        <w:trPr>
          <w:jc w:val="center"/>
          <w:trHeight w:val="907"/>
        </w:trPr>
        <w:tc>
          <w:tcPr>
            <w:tcW w:w="1166" w:type="dxa"/>
            <w:vAlign w:val="center"/>
            <w:vMerge w:val="continue"/>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磋商前答疑会</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不召开</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□召开，召开时间：___年___月___日___点___分</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召开地点：___________</w:t>
            </w:r>
            <w:r>
              <w:rPr>
                <w:rFonts w:hint="eastAsia" w:ascii="宋体" w:hAnsi="宋体" w:eastAsia="宋体"/>
                <w:color w:val="000000" w:themeColor="text1"/>
                <w:sz w:val="24"/>
                <w:szCs w:val="24"/>
                <w:highlight w:val="none"/>
                <w14:textFill>
                  <w14:solidFill>
                    <w14:schemeClr w14:val="tx1"/>
                  </w14:solidFill>
                </w14:textFill>
              </w:rPr>
              <w:t xml:space="preserve">。</w:t>
            </w:r>
            <w:r/>
          </w:p>
        </w:tc>
      </w:tr>
      <w:tr>
        <w:trPr>
          <w:jc w:val="center"/>
          <w:trHeight w:val="634"/>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4.2.5</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标的所属行业</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本项目采购标的对应的企业划分标准所属行业</w:t>
            </w:r>
            <w:r>
              <w:rPr>
                <w:rFonts w:hint="eastAsia" w:ascii="宋体" w:hAnsi="宋体" w:eastAsia="宋体"/>
                <w:color w:val="000000" w:themeColor="text1"/>
                <w:sz w:val="24"/>
                <w:szCs w:val="24"/>
                <w:highlight w:val="none"/>
                <w14:textFill>
                  <w14:solidFill>
                    <w14:schemeClr w14:val="tx1"/>
                  </w14:solidFill>
                </w14:textFill>
              </w:rPr>
              <w:t xml:space="preserve">：工业</w:t>
            </w:r>
            <w:r/>
          </w:p>
        </w:tc>
      </w:tr>
      <w:tr>
        <w:trPr>
          <w:jc w:val="center"/>
          <w:trHeight w:val="634"/>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4.7</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采购本国产品的支持政策</w:t>
            </w:r>
            <w:r/>
          </w:p>
        </w:tc>
        <w:tc>
          <w:tcPr>
            <w:tcW w:w="6095" w:type="dxa"/>
            <w:vAlign w:val="center"/>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关于对采购本国产品给予政策支持，</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本项目：适用。</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具体内容详见招标文件“第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章 评标程序、评标方法和评标标准”。</w:t>
            </w:r>
            <w:r/>
          </w:p>
        </w:tc>
      </w:tr>
      <w:tr>
        <w:trPr>
          <w:jc w:val="center"/>
          <w:trHeight w:val="907"/>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10.2</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报价</w:t>
            </w:r>
            <w:r/>
          </w:p>
        </w:tc>
        <w:tc>
          <w:tcPr>
            <w:tcW w:w="6095" w:type="dxa"/>
            <w:vAlign w:val="center"/>
            <w:textDirection w:val="lrTb"/>
            <w:noWrap w:val="false"/>
          </w:tcPr>
          <w:p>
            <w:pPr>
              <w:pStyle w:val="664"/>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w:t>
            </w:r>
            <w:r>
              <w:rPr>
                <w:rFonts w:hint="eastAsia" w:ascii="宋体" w:hAnsi="宋体" w:cstheme="minorBidi"/>
                <w:color w:val="000000" w:themeColor="text1"/>
                <w:sz w:val="24"/>
                <w:highlight w:val="none"/>
                <w14:textFill>
                  <w14:solidFill>
                    <w14:schemeClr w14:val="tx1"/>
                  </w14:solidFill>
                </w14:textFill>
              </w:rPr>
              <w:t xml:space="preserve">共2轮报价（响应文件中的报价为第1轮），具体详见第三章第2</w:t>
            </w:r>
            <w:r>
              <w:rPr>
                <w:rFonts w:ascii="宋体" w:hAnsi="宋体" w:cstheme="minorBidi"/>
                <w:color w:val="000000" w:themeColor="text1"/>
                <w:sz w:val="24"/>
                <w:highlight w:val="none"/>
                <w14:textFill>
                  <w14:solidFill>
                    <w14:schemeClr w14:val="tx1"/>
                  </w14:solidFill>
                </w14:textFill>
              </w:rPr>
              <w:t xml:space="preserve">.6</w:t>
            </w:r>
            <w:r>
              <w:rPr>
                <w:rFonts w:hint="eastAsia" w:ascii="宋体" w:hAnsi="宋体" w:cstheme="minorBidi"/>
                <w:color w:val="000000" w:themeColor="text1"/>
                <w:sz w:val="24"/>
                <w:highlight w:val="none"/>
                <w14:textFill>
                  <w14:solidFill>
                    <w14:schemeClr w14:val="tx1"/>
                  </w14:solidFill>
                </w14:textFill>
              </w:rPr>
              <w:t xml:space="preserve">条的具体要求。</w:t>
            </w:r>
            <w:r/>
          </w:p>
          <w:p>
            <w:pPr>
              <w:pStyle w:val="664"/>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报价的特殊规定：</w:t>
            </w:r>
            <w:r/>
          </w:p>
          <w:p>
            <w:pPr>
              <w:pStyle w:val="664"/>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无</w:t>
            </w:r>
            <w:r/>
          </w:p>
          <w:p>
            <w:pPr>
              <w:pStyle w:val="664"/>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□有，具体情形</w:t>
            </w:r>
            <w:r>
              <w:rPr>
                <w:rFonts w:hint="eastAsia" w:ascii="宋体" w:hAnsi="宋体"/>
                <w:color w:val="000000" w:themeColor="text1"/>
                <w:sz w:val="24"/>
                <w:highlight w:val="none"/>
                <w:lang w:eastAsia="zh-CN"/>
                <w14:textFill>
                  <w14:solidFill>
                    <w14:schemeClr w14:val="tx1"/>
                  </w14:solidFill>
                </w14:textFill>
              </w:rPr>
              <w:t xml:space="preserve">：</w:t>
            </w:r>
            <w:r/>
          </w:p>
        </w:tc>
      </w:tr>
      <w:tr>
        <w:trPr>
          <w:jc w:val="center"/>
          <w:trHeight w:val="309"/>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11.1</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磋商保证金</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免收</w:t>
            </w:r>
            <w:r/>
          </w:p>
        </w:tc>
      </w:tr>
      <w:tr>
        <w:trPr>
          <w:jc w:val="center"/>
          <w:trHeight w:val="309"/>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12.1</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响应有效期</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自提交响应文件的截止之日起算</w:t>
            </w:r>
            <w:r>
              <w:rPr>
                <w:rFonts w:hint="eastAsia" w:ascii="宋体" w:hAnsi="宋体" w:eastAsia="宋体"/>
                <w:color w:val="000000" w:themeColor="text1"/>
                <w:sz w:val="24"/>
                <w:szCs w:val="24"/>
                <w:highlight w:val="none"/>
                <w14:textFill>
                  <w14:solidFill>
                    <w14:schemeClr w14:val="tx1"/>
                  </w14:solidFill>
                </w14:textFill>
              </w:rPr>
              <w:t xml:space="preserve">60</w:t>
            </w:r>
            <w:r>
              <w:rPr>
                <w:rFonts w:ascii="宋体" w:hAnsi="宋体" w:eastAsia="宋体"/>
                <w:color w:val="000000" w:themeColor="text1"/>
                <w:sz w:val="24"/>
                <w:szCs w:val="24"/>
                <w:highlight w:val="none"/>
                <w14:textFill>
                  <w14:solidFill>
                    <w14:schemeClr w14:val="tx1"/>
                  </w14:solidFill>
                </w14:textFill>
              </w:rPr>
              <w:t xml:space="preserve">日历天。</w:t>
            </w:r>
            <w:r/>
          </w:p>
        </w:tc>
      </w:tr>
      <w:tr>
        <w:trPr>
          <w:jc w:val="center"/>
          <w:trHeight w:val="126"/>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23.5</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分包</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本项目是否允许分包：</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不允许</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□允许，具体要求：_______。</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（1）可以分包履行的具体内容：_______；</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（2）允许分包的金额或者比例：_______；</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（3）其他要求：_______。</w:t>
            </w:r>
            <w:r/>
          </w:p>
        </w:tc>
      </w:tr>
      <w:tr>
        <w:trPr>
          <w:jc w:val="center"/>
          <w:trHeight w:val="608"/>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24.1</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询问</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询问送达形式：</w:t>
            </w:r>
            <w:r>
              <w:rPr>
                <w:rFonts w:hint="eastAsia" w:ascii="宋体" w:hAnsi="宋体" w:eastAsia="宋体"/>
                <w:color w:val="000000" w:themeColor="text1"/>
                <w:sz w:val="24"/>
                <w:szCs w:val="24"/>
                <w:highlight w:val="none"/>
                <w14:textFill>
                  <w14:solidFill>
                    <w14:schemeClr w14:val="tx1"/>
                  </w14:solidFill>
                </w14:textFill>
              </w:rPr>
              <w:t xml:space="preserve">纸质书面送达。</w:t>
            </w:r>
            <w:r/>
          </w:p>
        </w:tc>
      </w:tr>
      <w:tr>
        <w:trPr>
          <w:jc w:val="center"/>
          <w:trHeight w:val="608"/>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24.2</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质疑</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质疑</w:t>
            </w:r>
            <w:r>
              <w:rPr>
                <w:rFonts w:ascii="宋体" w:hAnsi="宋体" w:eastAsia="宋体"/>
                <w:color w:val="000000" w:themeColor="text1"/>
                <w:sz w:val="24"/>
                <w:szCs w:val="24"/>
                <w:highlight w:val="none"/>
                <w14:textFill>
                  <w14:solidFill>
                    <w14:schemeClr w14:val="tx1"/>
                  </w14:solidFill>
                </w14:textFill>
              </w:rPr>
              <w:t xml:space="preserve">送达形式：</w:t>
            </w:r>
            <w:r>
              <w:rPr>
                <w:rFonts w:hint="eastAsia" w:ascii="宋体" w:hAnsi="宋体" w:eastAsia="宋体"/>
                <w:color w:val="000000" w:themeColor="text1"/>
                <w:sz w:val="24"/>
                <w:szCs w:val="24"/>
                <w:highlight w:val="none"/>
                <w14:textFill>
                  <w14:solidFill>
                    <w14:schemeClr w14:val="tx1"/>
                  </w14:solidFill>
                </w14:textFill>
              </w:rPr>
              <w:t xml:space="preserve">纸质书面送达。</w:t>
            </w:r>
            <w:r/>
          </w:p>
        </w:tc>
      </w:tr>
      <w:tr>
        <w:trPr>
          <w:jc w:val="center"/>
          <w:trHeight w:val="1506"/>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24.3</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联系方式</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接收询问和质疑的联系方式</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联系部门：</w:t>
            </w:r>
            <w:r>
              <w:rPr>
                <w:rFonts w:hint="eastAsia" w:ascii="宋体" w:hAnsi="宋体" w:eastAsia="宋体"/>
                <w:color w:val="000000" w:themeColor="text1"/>
                <w:sz w:val="24"/>
                <w:szCs w:val="24"/>
                <w:highlight w:val="none"/>
                <w14:textFill>
                  <w14:solidFill>
                    <w14:schemeClr w14:val="tx1"/>
                  </w14:solidFill>
                </w14:textFill>
              </w:rPr>
              <w:t xml:space="preserve">常州金诚招投标有限公司</w:t>
            </w:r>
            <w:r>
              <w:rPr>
                <w:rFonts w:ascii="宋体" w:hAnsi="宋体" w:eastAsia="宋体"/>
                <w:color w:val="000000" w:themeColor="text1"/>
                <w:sz w:val="24"/>
                <w:szCs w:val="24"/>
                <w:highlight w:val="none"/>
                <w14:textFill>
                  <w14:solidFill>
                    <w14:schemeClr w14:val="tx1"/>
                  </w14:solidFill>
                </w14:textFill>
              </w:rPr>
              <w:t xml:space="preserve">；</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联系电话：</w:t>
            </w:r>
            <w:r>
              <w:rPr>
                <w:rFonts w:hint="eastAsia" w:ascii="宋体" w:hAnsi="宋体" w:eastAsia="宋体"/>
                <w:color w:val="000000" w:themeColor="text1"/>
                <w:sz w:val="24"/>
                <w:szCs w:val="24"/>
                <w:highlight w:val="none"/>
                <w14:textFill>
                  <w14:solidFill>
                    <w14:schemeClr w14:val="tx1"/>
                  </w14:solidFill>
                </w14:textFill>
              </w:rPr>
              <w:t xml:space="preserve">0519－85183350</w:t>
            </w:r>
            <w:r>
              <w:rPr>
                <w:rFonts w:ascii="宋体" w:hAnsi="宋体" w:eastAsia="宋体"/>
                <w:color w:val="000000" w:themeColor="text1"/>
                <w:sz w:val="24"/>
                <w:szCs w:val="24"/>
                <w:highlight w:val="none"/>
                <w14:textFill>
                  <w14:solidFill>
                    <w14:schemeClr w14:val="tx1"/>
                  </w14:solidFill>
                </w14:textFill>
              </w:rPr>
              <w:t xml:space="preserve">；</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通讯地址：</w:t>
            </w:r>
            <w:r>
              <w:rPr>
                <w:rFonts w:hint="eastAsia" w:ascii="宋体" w:hAnsi="宋体" w:eastAsia="宋体"/>
                <w:color w:val="000000" w:themeColor="text1"/>
                <w:sz w:val="24"/>
                <w:szCs w:val="24"/>
                <w:highlight w:val="none"/>
                <w14:textFill>
                  <w14:solidFill>
                    <w14:schemeClr w14:val="tx1"/>
                  </w14:solidFill>
                </w14:textFill>
              </w:rPr>
              <w:t xml:space="preserve">常州市新北区汉江路368号金城大厦</w:t>
            </w:r>
            <w:r>
              <w:rPr>
                <w:rFonts w:ascii="宋体" w:hAnsi="宋体" w:eastAsia="宋体"/>
                <w:color w:val="000000" w:themeColor="text1"/>
                <w:sz w:val="24"/>
                <w:szCs w:val="24"/>
                <w:highlight w:val="none"/>
                <w14:textFill>
                  <w14:solidFill>
                    <w14:schemeClr w14:val="tx1"/>
                  </w14:solidFill>
                </w14:textFill>
              </w:rPr>
              <w:t xml:space="preserve">19</w:t>
            </w:r>
            <w:r>
              <w:rPr>
                <w:rFonts w:hint="eastAsia" w:ascii="宋体" w:hAnsi="宋体" w:eastAsia="宋体"/>
                <w:color w:val="000000" w:themeColor="text1"/>
                <w:sz w:val="24"/>
                <w:szCs w:val="24"/>
                <w:highlight w:val="none"/>
                <w14:textFill>
                  <w14:solidFill>
                    <w14:schemeClr w14:val="tx1"/>
                  </w14:solidFill>
                </w14:textFill>
              </w:rPr>
              <w:t xml:space="preserve">10室常州金诚招投标有限公司（综合办公室）</w:t>
            </w:r>
            <w:r>
              <w:rPr>
                <w:rFonts w:ascii="宋体" w:hAnsi="宋体" w:eastAsia="宋体"/>
                <w:color w:val="000000" w:themeColor="text1"/>
                <w:sz w:val="24"/>
                <w:szCs w:val="24"/>
                <w:highlight w:val="none"/>
                <w14:textFill>
                  <w14:solidFill>
                    <w14:schemeClr w14:val="tx1"/>
                  </w14:solidFill>
                </w14:textFill>
              </w:rPr>
              <w:t xml:space="preserve">。</w:t>
            </w:r>
            <w:r/>
          </w:p>
        </w:tc>
      </w:tr>
      <w:tr>
        <w:trPr>
          <w:jc w:val="center"/>
          <w:trHeight w:val="90"/>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25</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代理费</w:t>
            </w:r>
            <w:r/>
          </w:p>
        </w:tc>
        <w:tc>
          <w:tcPr>
            <w:tcW w:w="6095" w:type="dxa"/>
            <w:vAlign w:val="center"/>
            <w:textDirection w:val="lrTb"/>
            <w:noWrap w:val="false"/>
          </w:tcPr>
          <w:p>
            <w:pP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收费对象：</w:t>
            </w:r>
            <w:r/>
          </w:p>
          <w:p>
            <w:pP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□采购人</w:t>
            </w:r>
            <w:r/>
          </w:p>
          <w:p>
            <w:pP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成交供应商</w:t>
            </w:r>
            <w:r/>
          </w:p>
          <w:p>
            <w:pPr>
              <w:ind w:left="228" w:hanging="228"/>
              <w:jc w:val="left"/>
              <w:spacing w:line="276"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t xml:space="preserve">代理服务费支付说明及原因：</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p>
          <w:p>
            <w:pPr>
              <w:spacing w:line="276" w:lineRule="auto"/>
              <w:rPr>
                <w:rFonts w:hint="eastAsia"/>
                <w:color w:val="000000" w:themeColor="text1"/>
                <w:highlight w:val="none"/>
                <w:lang w:val="zh-TW"/>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p>
          <w:p>
            <w:pPr>
              <w:jc w:val="left"/>
              <w:spacing w:before="84" w:after="84"/>
              <w:rPr>
                <w:rFonts w:hint="eastAsia" w:ascii="宋体" w:hAnsi="宋体" w:eastAsia="宋体"/>
                <w:color w:val="000000" w:themeColor="text1"/>
                <w:sz w:val="24"/>
                <w:szCs w:val="24"/>
                <w:highlight w:val="none"/>
                <w:lang w:val="en-US" w:eastAsia="zh-CN"/>
                <w14:textFill>
                  <w14:solidFill>
                    <w14:schemeClr w14:val="tx1"/>
                  </w14:solidFill>
                </w14:textFill>
              </w:rPr>
            </w:pPr>
            <w:r>
              <w:rPr>
                <w:rFonts w:ascii="宋体" w:hAnsi="宋体" w:eastAsia="宋体"/>
                <w:b/>
                <w:bCs/>
                <w:color w:val="000000" w:themeColor="text1"/>
                <w:sz w:val="24"/>
                <w:highlight w:val="none"/>
                <w:lang w:val="zh-TW"/>
                <w14:textFill>
                  <w14:solidFill>
                    <w14:schemeClr w14:val="tx1"/>
                  </w14:solidFill>
                </w14:textFill>
              </w:rPr>
              <w:t xml:space="preserve">收费标准：</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color w:val="000000" w:themeColor="text1"/>
                <w:sz w:val="24"/>
                <w:szCs w:val="24"/>
                <w:highlight w:val="none"/>
                <w14:textFill>
                  <w14:solidFill>
                    <w14:schemeClr w14:val="tx1"/>
                  </w14:solidFill>
                </w14:textFill>
              </w:rPr>
              <w:t xml:space="preserve">服务费按照下列标准</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的60%</w:t>
            </w:r>
            <w:r>
              <w:rPr>
                <w:rFonts w:hint="eastAsia" w:ascii="宋体" w:hAnsi="宋体" w:eastAsia="宋体"/>
                <w:color w:val="000000" w:themeColor="text1"/>
                <w:sz w:val="24"/>
                <w:szCs w:val="24"/>
                <w:highlight w:val="none"/>
                <w14:textFill>
                  <w14:solidFill>
                    <w14:schemeClr w14:val="tx1"/>
                  </w14:solidFill>
                </w14:textFill>
              </w:rPr>
              <w:t xml:space="preserve">收取</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中标服务收费按此计算方法不足人民币2000元的，按人民币2000元收取。</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ind w:firstLine="945"/>
                    <w:spacing w:line="4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color w:val="000000" w:themeColor="text1"/>
                      <w:szCs w:val="21"/>
                      <w:highlight w:val="none"/>
                      <w14:textFill>
                        <w14:solidFill>
                          <w14:schemeClr w14:val="tx1"/>
                        </w14:solidFill>
                      </w14:textFill>
                    </w:rPr>
                    <w:t xml:space="preserve">服</w:t>
                  </w:r>
                  <w:r/>
                </w:p>
                <w:p>
                  <w:pPr>
                    <w:ind w:firstLine="211"/>
                    <w:spacing w:line="4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费　　　　务</w:t>
                  </w:r>
                  <w:r/>
                </w:p>
                <w:p>
                  <w:pPr>
                    <w:ind w:firstLine="1004"/>
                    <w:spacing w:line="4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color w:val="000000" w:themeColor="text1"/>
                      <w:szCs w:val="21"/>
                      <w:highlight w:val="none"/>
                      <w14:textFill>
                        <w14:solidFill>
                          <w14:schemeClr w14:val="tx1"/>
                        </w14:solidFill>
                      </w14:textFill>
                    </w:rPr>
                    <w:t xml:space="preserve">率　　类</w:t>
                  </w:r>
                  <w:r/>
                </w:p>
                <w:p>
                  <w:pPr>
                    <w:spacing w:line="4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　　               型</w:t>
                  </w:r>
                  <w:r/>
                </w:p>
                <w:p>
                  <w:pPr>
                    <w:spacing w:line="4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4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中标（成交）</w:t>
                  </w:r>
                  <w:r>
                    <w:rPr>
                      <w:rFonts w:hint="eastAsia" w:ascii="宋体" w:hAnsi="宋体" w:eastAsia="宋体" w:cs="宋体"/>
                      <w:b/>
                      <w:color w:val="000000" w:themeColor="text1"/>
                      <w:szCs w:val="21"/>
                      <w:highlight w:val="none"/>
                      <w14:textFill>
                        <w14:solidFill>
                          <w14:schemeClr w14:val="tx1"/>
                        </w14:solidFill>
                      </w14:textFill>
                    </w:rPr>
                    <w:t xml:space="preserve">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货物</w:t>
                  </w:r>
                  <w:r>
                    <w:rPr>
                      <w:rFonts w:hint="eastAsia" w:ascii="宋体" w:hAnsi="宋体" w:eastAsia="宋体" w:cs="宋体"/>
                      <w:b/>
                      <w:color w:val="000000" w:themeColor="text1"/>
                      <w:szCs w:val="21"/>
                      <w:highlight w:val="none"/>
                      <w14:textFill>
                        <w14:solidFill>
                          <w14:schemeClr w14:val="tx1"/>
                        </w14:solidFill>
                      </w14:textFill>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100以下</w:t>
                  </w: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zCs w:val="21"/>
                      <w:highlight w:val="none"/>
                      <w14:textFill>
                        <w14:solidFill>
                          <w14:schemeClr w14:val="tx1"/>
                        </w14:solidFill>
                      </w14:textFill>
                    </w:rPr>
                    <w:t xml:space="preserve">%</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vAlign w:val="top"/>
                  <w:textDirection w:val="lrTb"/>
                  <w:noWrap w:val="false"/>
                </w:tcPr>
                <w:p>
                  <w:pPr>
                    <w:jc w:val="cente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100-500</w:t>
                  </w:r>
                  <w:r/>
                </w:p>
              </w:tc>
              <w:tc>
                <w:tcPr>
                  <w:tcBorders>
                    <w:top w:val="single" w:color="auto" w:sz="4" w:space="0"/>
                    <w:left w:val="single" w:color="auto" w:sz="4" w:space="0"/>
                    <w:bottom w:val="single" w:color="auto" w:sz="4" w:space="0"/>
                    <w:right w:val="single" w:color="auto" w:sz="4" w:space="0"/>
                  </w:tcBorders>
                  <w:tcW w:w="2346" w:type="dxa"/>
                  <w:vAlign w:val="top"/>
                  <w:textDirection w:val="lrTb"/>
                  <w:noWrap w:val="false"/>
                </w:tcPr>
                <w:p>
                  <w:pPr>
                    <w:jc w:val="cente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14:textFill>
                        <w14:solidFill>
                          <w14:schemeClr w14:val="tx1"/>
                        </w14:solidFill>
                      </w14:textFill>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vAlign w:val="top"/>
                  <w:textDirection w:val="lrTb"/>
                  <w:noWrap w:val="false"/>
                </w:tcPr>
                <w:p>
                  <w:pPr>
                    <w:jc w:val="left"/>
                    <w:spacing w:line="3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备注：按差额定率累进法计算。</w:t>
                  </w:r>
                  <w:r/>
                </w:p>
              </w:tc>
            </w:tr>
          </w:tbl>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 xml:space="preserve">缴纳时间</w:t>
            </w:r>
            <w:r>
              <w:rPr>
                <w:rFonts w:ascii="宋体" w:hAnsi="宋体" w:eastAsia="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b w:val="0"/>
                <w:bCs w:val="0"/>
                <w:color w:val="000000" w:themeColor="text1"/>
                <w:sz w:val="24"/>
                <w:szCs w:val="24"/>
                <w:highlight w:val="none"/>
                <w:lang w:val="en-US" w:eastAsia="zh-CN"/>
                <w14:textFill>
                  <w14:solidFill>
                    <w14:schemeClr w14:val="tx1"/>
                  </w14:solidFill>
                </w14:textFill>
              </w:rPr>
              <w:t xml:space="preserve">中标（成交）</w:t>
            </w:r>
            <w:r>
              <w:rPr>
                <w:rFonts w:hint="eastAsia" w:ascii="宋体" w:hAnsi="宋体" w:eastAsia="宋体"/>
                <w:b w:val="0"/>
                <w:bCs w:val="0"/>
                <w:color w:val="000000" w:themeColor="text1"/>
                <w:sz w:val="24"/>
                <w:highlight w:val="none"/>
                <w14:textFill>
                  <w14:solidFill>
                    <w14:schemeClr w14:val="tx1"/>
                  </w14:solidFill>
                </w14:textFill>
              </w:rPr>
              <w:t xml:space="preserve">后，领取</w:t>
            </w:r>
            <w:r>
              <w:rPr>
                <w:rFonts w:hint="eastAsia" w:ascii="宋体" w:hAnsi="宋体" w:eastAsia="宋体"/>
                <w:b w:val="0"/>
                <w:bCs w:val="0"/>
                <w:color w:val="000000" w:themeColor="text1"/>
                <w:sz w:val="24"/>
                <w:highlight w:val="none"/>
                <w:lang w:val="en-US" w:eastAsia="zh-CN"/>
                <w14:textFill>
                  <w14:solidFill>
                    <w14:schemeClr w14:val="tx1"/>
                  </w14:solidFill>
                </w14:textFill>
              </w:rPr>
              <w:t xml:space="preserve">中标（</w:t>
            </w:r>
            <w:r>
              <w:rPr>
                <w:rFonts w:hint="eastAsia" w:ascii="宋体" w:hAnsi="宋体" w:eastAsia="宋体"/>
                <w:b w:val="0"/>
                <w:bCs w:val="0"/>
                <w:color w:val="000000" w:themeColor="text1"/>
                <w:sz w:val="24"/>
                <w:highlight w:val="none"/>
                <w14:textFill>
                  <w14:solidFill>
                    <w14:schemeClr w14:val="tx1"/>
                  </w14:solidFill>
                </w14:textFill>
              </w:rPr>
              <w:t xml:space="preserve">成交</w:t>
            </w:r>
            <w:r>
              <w:rPr>
                <w:rFonts w:hint="eastAsia" w:ascii="宋体" w:hAnsi="宋体" w:eastAsia="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b w:val="0"/>
                <w:bCs w:val="0"/>
                <w:color w:val="000000" w:themeColor="text1"/>
                <w:sz w:val="24"/>
                <w:highlight w:val="none"/>
                <w14:textFill>
                  <w14:solidFill>
                    <w14:schemeClr w14:val="tx1"/>
                  </w14:solidFill>
                </w14:textFill>
              </w:rPr>
              <w:t xml:space="preserve">通知书前</w:t>
            </w:r>
            <w:r>
              <w:rPr>
                <w:rFonts w:ascii="宋体" w:hAnsi="宋体" w:eastAsia="宋体"/>
                <w:b w:val="0"/>
                <w:bCs w:val="0"/>
                <w:color w:val="000000" w:themeColor="text1"/>
                <w:sz w:val="24"/>
                <w:highlight w:val="none"/>
                <w14:textFill>
                  <w14:solidFill>
                    <w14:schemeClr w14:val="tx1"/>
                  </w14:solidFill>
                </w14:textFill>
              </w:rPr>
              <w:t xml:space="preserve">。</w:t>
            </w:r>
            <w:r/>
          </w:p>
        </w:tc>
      </w:tr>
      <w:tr>
        <w:trPr>
          <w:jc w:val="center"/>
          <w:trHeight w:val="618"/>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26</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履约保证金</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■免收</w:t>
            </w:r>
            <w:r/>
          </w:p>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，由采购人自行收取</w:t>
            </w:r>
            <w:r/>
          </w:p>
        </w:tc>
      </w:tr>
      <w:tr>
        <w:trPr>
          <w:jc w:val="center"/>
          <w:trHeight w:val="618"/>
        </w:trPr>
        <w:tc>
          <w:tcPr>
            <w:tcW w:w="1166"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27</w:t>
            </w:r>
            <w:r/>
          </w:p>
        </w:tc>
        <w:tc>
          <w:tcPr>
            <w:tcW w:w="1843" w:type="dxa"/>
            <w:vAlign w:val="center"/>
            <w:textDirection w:val="lrTb"/>
            <w:noWrap w:val="false"/>
          </w:tcPr>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纸质响应文件</w:t>
            </w:r>
            <w:r/>
          </w:p>
        </w:tc>
        <w:tc>
          <w:tcPr>
            <w:tcW w:w="6095" w:type="dxa"/>
            <w:vAlign w:val="center"/>
            <w:textDirection w:val="lrTb"/>
            <w:noWrap w:val="false"/>
          </w:tcPr>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成交供应商在签订合同前向代理机构</w:t>
            </w:r>
            <w:r>
              <w:rPr>
                <w:rFonts w:ascii="宋体" w:hAnsi="宋体" w:eastAsia="宋体"/>
                <w:color w:val="000000" w:themeColor="text1"/>
                <w:sz w:val="24"/>
                <w:szCs w:val="24"/>
                <w:highlight w:val="none"/>
                <w14:textFill>
                  <w14:solidFill>
                    <w14:schemeClr w14:val="tx1"/>
                  </w14:solidFill>
                </w14:textFill>
              </w:rPr>
              <w:t xml:space="preserve">提供</w:t>
            </w:r>
            <w:r>
              <w:rPr>
                <w:rFonts w:hint="eastAsia" w:ascii="宋体" w:hAnsi="宋体" w:eastAsia="宋体"/>
                <w:color w:val="000000" w:themeColor="text1"/>
                <w:sz w:val="24"/>
                <w:szCs w:val="24"/>
                <w:highlight w:val="none"/>
                <w14:textFill>
                  <w14:solidFill>
                    <w14:schemeClr w14:val="tx1"/>
                  </w14:solidFill>
                </w14:textFill>
              </w:rPr>
              <w:t xml:space="preserve">1</w:t>
            </w:r>
            <w:r>
              <w:rPr>
                <w:rFonts w:ascii="宋体" w:hAnsi="宋体" w:eastAsia="宋体"/>
                <w:color w:val="000000" w:themeColor="text1"/>
                <w:sz w:val="24"/>
                <w:szCs w:val="24"/>
                <w:highlight w:val="none"/>
                <w14:textFill>
                  <w14:solidFill>
                    <w14:schemeClr w14:val="tx1"/>
                  </w14:solidFill>
                </w14:textFill>
              </w:rPr>
              <w:t xml:space="preserve">套</w:t>
            </w:r>
            <w:r>
              <w:rPr>
                <w:rFonts w:hint="eastAsia" w:ascii="宋体" w:hAnsi="宋体" w:eastAsia="宋体"/>
                <w:color w:val="000000" w:themeColor="text1"/>
                <w:sz w:val="24"/>
                <w:szCs w:val="24"/>
                <w:highlight w:val="none"/>
                <w14:textFill>
                  <w14:solidFill>
                    <w14:schemeClr w14:val="tx1"/>
                  </w14:solidFill>
                </w14:textFill>
              </w:rPr>
              <w:t xml:space="preserve">纸质响应</w:t>
            </w:r>
            <w:r>
              <w:rPr>
                <w:rFonts w:ascii="宋体" w:hAnsi="宋体" w:eastAsia="宋体"/>
                <w:color w:val="000000" w:themeColor="text1"/>
                <w:sz w:val="24"/>
                <w:szCs w:val="24"/>
                <w:highlight w:val="none"/>
                <w14:textFill>
                  <w14:solidFill>
                    <w14:schemeClr w14:val="tx1"/>
                  </w14:solidFill>
                </w14:textFill>
              </w:rPr>
              <w:t xml:space="preserve">文件，</w:t>
            </w:r>
            <w:r>
              <w:rPr>
                <w:rFonts w:hint="eastAsia" w:ascii="宋体" w:hAnsi="宋体" w:eastAsia="宋体"/>
                <w:color w:val="000000" w:themeColor="text1"/>
                <w:sz w:val="24"/>
                <w:szCs w:val="24"/>
                <w:highlight w:val="none"/>
                <w14:textFill>
                  <w14:solidFill>
                    <w14:schemeClr w14:val="tx1"/>
                  </w14:solidFill>
                </w14:textFill>
              </w:rPr>
              <w:t xml:space="preserve">纸质响应文件内容需与电子响应文件一致。</w:t>
            </w:r>
            <w:r/>
          </w:p>
        </w:tc>
      </w:tr>
    </w:tbl>
    <w:p>
      <w:pPr>
        <w:jc w:val="left"/>
        <w:widowControl/>
        <w:rPr>
          <w:rFonts w:hint="eastAsia" w:ascii="宋体" w:hAnsi="宋体" w:eastAsia="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ascii="宋体" w:hAnsi="宋体" w:eastAsia="宋体"/>
          <w:b/>
          <w:color w:val="000000" w:themeColor="text1"/>
          <w:sz w:val="28"/>
          <w:szCs w:val="28"/>
          <w:highlight w:val="none"/>
          <w14:textFill>
            <w14:solidFill>
              <w14:schemeClr w14:val="tx1"/>
            </w14:solidFill>
          </w14:textFill>
        </w:rPr>
        <w:t xml:space="preserve">供应商须知</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bookmarkStart w:id="16" w:name="_Toc226965791"/>
      <w:r/>
      <w:bookmarkStart w:id="17" w:name="_Toc150509269"/>
      <w:r/>
      <w:bookmarkStart w:id="18" w:name="_Toc265228356"/>
      <w:r/>
      <w:bookmarkStart w:id="19" w:name="_Toc150480756"/>
      <w:r/>
      <w:bookmarkStart w:id="20" w:name="_Toc226965708"/>
      <w:r/>
      <w:bookmarkStart w:id="21" w:name="_Toc305158786"/>
      <w:r/>
      <w:bookmarkStart w:id="22" w:name="_Toc151193760"/>
      <w:r/>
      <w:bookmarkStart w:id="23" w:name="_Toc305158860"/>
      <w:r/>
      <w:bookmarkStart w:id="24" w:name="_Toc226337214"/>
      <w:r/>
      <w:bookmarkStart w:id="25" w:name="_Toc151193906"/>
      <w:r/>
      <w:bookmarkStart w:id="26" w:name="_Toc195842883"/>
      <w:r/>
      <w:bookmarkStart w:id="27" w:name="_Toc264969208"/>
      <w:r/>
      <w:bookmarkStart w:id="28" w:name="_Toc142311020"/>
      <w:r/>
      <w:bookmarkStart w:id="29" w:name="_Toc151193616"/>
      <w:r/>
      <w:bookmarkStart w:id="30" w:name="_Toc151190145"/>
      <w:r/>
      <w:bookmarkStart w:id="31" w:name="_Toc150774618"/>
      <w:r/>
      <w:bookmarkStart w:id="32" w:name="_Toc150774723"/>
      <w:r/>
      <w:bookmarkStart w:id="33" w:name="_Toc151193832"/>
      <w:r/>
      <w:bookmarkStart w:id="34" w:name="_Toc151193688"/>
      <w:r/>
      <w:bookmarkStart w:id="35" w:name="_Toc226309762"/>
      <w:r>
        <w:rPr>
          <w:rFonts w:hint="eastAsia" w:ascii="宋体" w:hAnsi="宋体" w:eastAsia="宋体"/>
          <w:b/>
          <w:color w:val="000000" w:themeColor="text1"/>
          <w:sz w:val="28"/>
          <w:szCs w:val="28"/>
          <w:highlight w:val="none"/>
          <w14:textFill>
            <w14:solidFill>
              <w14:schemeClr w14:val="tx1"/>
            </w14:solidFill>
          </w14:textFill>
        </w:rPr>
        <w:t xml:space="preserve">一、</w:t>
      </w:r>
      <w:r>
        <w:rPr>
          <w:rFonts w:ascii="宋体" w:hAnsi="宋体" w:eastAsia="宋体"/>
          <w:b/>
          <w:color w:val="000000" w:themeColor="text1"/>
          <w:sz w:val="28"/>
          <w:szCs w:val="28"/>
          <w:highlight w:val="none"/>
          <w14:textFill>
            <w14:solidFill>
              <w14:schemeClr w14:val="tx1"/>
            </w14:solidFill>
          </w14:textFill>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686"/>
        <w:numPr>
          <w:ilvl w:val="0"/>
          <w:numId w:val="1"/>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bookmarkStart w:id="36" w:name="_Toc305158787"/>
      <w:r/>
      <w:bookmarkStart w:id="37" w:name="_Toc264969209"/>
      <w:r/>
      <w:bookmarkStart w:id="38" w:name="_Toc305158861"/>
      <w:r/>
      <w:bookmarkStart w:id="39" w:name="_Toc265228357"/>
      <w:r/>
      <w:bookmarkStart w:id="40" w:name="_Toc226309766"/>
      <w:r/>
      <w:bookmarkStart w:id="41" w:name="_Toc150509273"/>
      <w:r/>
      <w:bookmarkStart w:id="42" w:name="_Toc151193764"/>
      <w:r/>
      <w:bookmarkStart w:id="43" w:name="_Toc142311024"/>
      <w:r/>
      <w:bookmarkStart w:id="44" w:name="_Toc226965712"/>
      <w:r/>
      <w:bookmarkStart w:id="45" w:name="_Toc151193910"/>
      <w:r/>
      <w:bookmarkStart w:id="46" w:name="_Toc127151522"/>
      <w:r/>
      <w:bookmarkStart w:id="47" w:name="_Toc520356146"/>
      <w:r/>
      <w:bookmarkStart w:id="48" w:name="_Toc150774727"/>
      <w:r/>
      <w:bookmarkStart w:id="49" w:name="_Toc226337218"/>
      <w:r/>
      <w:bookmarkStart w:id="50" w:name="_Toc150774622"/>
      <w:r/>
      <w:bookmarkStart w:id="51" w:name="_Toc305158790"/>
      <w:r/>
      <w:bookmarkStart w:id="52" w:name="_Toc150480760"/>
      <w:r/>
      <w:bookmarkStart w:id="53" w:name="_Toc151193836"/>
      <w:r/>
      <w:bookmarkStart w:id="54" w:name="_Toc265228360"/>
      <w:r/>
      <w:bookmarkStart w:id="55" w:name="_Toc264969212"/>
      <w:r/>
      <w:bookmarkStart w:id="56" w:name="_Toc151193692"/>
      <w:r/>
      <w:bookmarkStart w:id="57" w:name="_Toc195842887"/>
      <w:r/>
      <w:bookmarkStart w:id="58" w:name="_Toc151190149"/>
      <w:r/>
      <w:bookmarkStart w:id="59" w:name="_Toc226965795"/>
      <w:r/>
      <w:bookmarkStart w:id="60" w:name="_Toc305158864"/>
      <w:r/>
      <w:bookmarkStart w:id="61" w:name="_Toc151193620"/>
      <w:r>
        <w:rPr>
          <w:rFonts w:ascii="宋体" w:hAnsi="宋体" w:eastAsia="宋体" w:cs="Times New Roman"/>
          <w:color w:val="000000" w:themeColor="text1"/>
          <w:sz w:val="24"/>
          <w:highlight w:val="none"/>
          <w14:textFill>
            <w14:solidFill>
              <w14:schemeClr w14:val="tx1"/>
            </w14:solidFill>
          </w14:textFill>
        </w:rPr>
        <w:t xml:space="preserve">采购人、采购代理机构、供应商</w:t>
      </w:r>
      <w:bookmarkEnd w:id="36"/>
      <w:r/>
      <w:bookmarkEnd w:id="37"/>
      <w:r/>
      <w:bookmarkEnd w:id="38"/>
      <w:r/>
      <w:bookmarkEnd w:id="39"/>
      <w:r>
        <w:rPr>
          <w:rFonts w:ascii="宋体" w:hAnsi="宋体" w:eastAsia="宋体" w:cs="Times New Roman"/>
          <w:color w:val="000000" w:themeColor="text1"/>
          <w:sz w:val="24"/>
          <w:highlight w:val="none"/>
          <w14:textFill>
            <w14:solidFill>
              <w14:schemeClr w14:val="tx1"/>
            </w14:solidFill>
          </w14:textFill>
        </w:rPr>
        <w:t xml:space="preserve">、联合体</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供应商（也称</w:t>
      </w:r>
      <w:r>
        <w:rPr>
          <w:rFonts w:hint="eastAsia" w:ascii="宋体" w:hAnsi="宋体" w:eastAsia="宋体"/>
          <w:color w:val="000000" w:themeColor="text1"/>
          <w:sz w:val="24"/>
          <w:highlight w:val="none"/>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申请人</w:t>
      </w:r>
      <w:r>
        <w:rPr>
          <w:rFonts w:hint="eastAsia" w:ascii="宋体" w:hAnsi="宋体" w:eastAsia="宋体"/>
          <w:color w:val="000000" w:themeColor="text1"/>
          <w:sz w:val="24"/>
          <w:highlight w:val="none"/>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）：指向采购人提供货物、工程或者服务的法人、其他组织或者自然人</w:t>
      </w:r>
      <w:r>
        <w:rPr>
          <w:rFonts w:hint="eastAsia" w:ascii="宋体" w:hAnsi="宋体" w:eastAsia="宋体"/>
          <w:color w:val="000000" w:themeColor="text1"/>
          <w:sz w:val="24"/>
          <w:szCs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bookmarkStart w:id="62" w:name="_Toc164608789"/>
      <w:r/>
      <w:bookmarkStart w:id="63" w:name="_Toc150509271"/>
      <w:r/>
      <w:bookmarkStart w:id="64" w:name="_Toc164351614"/>
      <w:r/>
      <w:bookmarkStart w:id="65" w:name="_Toc150480758"/>
      <w:r/>
      <w:bookmarkStart w:id="66" w:name="_Toc150774725"/>
      <w:r/>
      <w:bookmarkStart w:id="67" w:name="_Toc151193762"/>
      <w:r/>
      <w:bookmarkStart w:id="68" w:name="_Toc127151721"/>
      <w:r/>
      <w:bookmarkStart w:id="69" w:name="_Toc142311022"/>
      <w:r/>
      <w:bookmarkStart w:id="70" w:name="_Toc264969210"/>
      <w:r/>
      <w:bookmarkStart w:id="71" w:name="_Toc151193834"/>
      <w:r/>
      <w:bookmarkStart w:id="72" w:name="_Toc195842885"/>
      <w:r/>
      <w:bookmarkStart w:id="73" w:name="_Toc151193690"/>
      <w:r/>
      <w:bookmarkStart w:id="74" w:name="_Toc151193908"/>
      <w:r/>
      <w:bookmarkStart w:id="75" w:name="_Toc226337216"/>
      <w:r/>
      <w:bookmarkStart w:id="76" w:name="_Toc226965710"/>
      <w:r/>
      <w:bookmarkStart w:id="77" w:name="_Toc150774620"/>
      <w:r/>
      <w:bookmarkStart w:id="78" w:name="_Toc164229361"/>
      <w:r/>
      <w:bookmarkStart w:id="79" w:name="_Toc226965793"/>
      <w:r/>
      <w:bookmarkStart w:id="80" w:name="_Toc149720813"/>
      <w:r/>
      <w:bookmarkStart w:id="81" w:name="_Toc151193618"/>
      <w:r/>
      <w:bookmarkStart w:id="82" w:name="_Toc305158788"/>
      <w:r/>
      <w:bookmarkStart w:id="83" w:name="_Toc127161434"/>
      <w:r/>
      <w:bookmarkStart w:id="84" w:name="_Toc226309764"/>
      <w:r/>
      <w:bookmarkStart w:id="85" w:name="_Toc151190147"/>
      <w:r/>
      <w:bookmarkStart w:id="86" w:name="_Toc164608634"/>
      <w:r/>
      <w:bookmarkStart w:id="87" w:name="_Toc265228358"/>
      <w:r/>
      <w:bookmarkStart w:id="88" w:name="_Toc305158862"/>
      <w:r/>
      <w:bookmarkStart w:id="89" w:name="_Toc127151520"/>
      <w:r/>
      <w:bookmarkStart w:id="90" w:name="_Toc164229215"/>
      <w:r>
        <w:rPr>
          <w:rFonts w:ascii="宋体" w:hAnsi="宋体" w:eastAsia="宋体" w:cs="Times New Roman"/>
          <w:color w:val="000000" w:themeColor="text1"/>
          <w:sz w:val="24"/>
          <w:highlight w:val="none"/>
          <w14:textFill>
            <w14:solidFill>
              <w14:schemeClr w14:val="tx1"/>
            </w14:solidFill>
          </w14:textFill>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eastAsia="宋体" w:cs="Times New Roman"/>
          <w:color w:val="000000" w:themeColor="text1"/>
          <w:sz w:val="24"/>
          <w:highlight w:val="none"/>
          <w14:textFill>
            <w14:solidFill>
              <w14:schemeClr w14:val="tx1"/>
            </w14:solidFill>
          </w14:textFill>
        </w:rPr>
        <w:t xml:space="preserve">、项目属性、科研仪器设备采购</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资金来源为财政性资金和/或本项目采购中无法与财政性资金分割的非财政性资金</w:t>
      </w:r>
      <w:r>
        <w:rPr>
          <w:rFonts w:ascii="宋体" w:hAnsi="宋体" w:eastAsia="宋体"/>
          <w:color w:val="000000" w:themeColor="text1"/>
          <w:sz w:val="24"/>
          <w:szCs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项目属性见《供应商须知资料表》</w:t>
      </w:r>
      <w:r>
        <w:rPr>
          <w:rFonts w:ascii="宋体" w:hAnsi="宋体" w:eastAsia="宋体"/>
          <w:color w:val="000000" w:themeColor="text1"/>
          <w:sz w:val="24"/>
          <w:szCs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是否属于科研仪器设备采购见《供应商须知资料表》</w:t>
      </w:r>
      <w:r>
        <w:rPr>
          <w:rFonts w:ascii="宋体" w:hAnsi="宋体" w:eastAsia="宋体"/>
          <w:color w:val="000000" w:themeColor="text1"/>
          <w:sz w:val="24"/>
          <w:szCs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现场考察、磋商前答疑会</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若《供应商须知资料表》中规定了组织现场考察、召开磋商前答疑会，则供应商应按要求在规定的时间和地点参加</w:t>
      </w:r>
      <w:r>
        <w:rPr>
          <w:rFonts w:ascii="宋体" w:hAnsi="宋体" w:eastAsia="宋体"/>
          <w:color w:val="000000" w:themeColor="text1"/>
          <w:sz w:val="24"/>
          <w:szCs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olor w:val="000000" w:themeColor="text1"/>
          <w:sz w:val="24"/>
          <w:szCs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政府采购政策（包括但不限于下列具体政策要求）</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进口产品</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中小企业、监狱企业及残疾人福利性单位</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中小企业定义</w:t>
      </w:r>
      <w:r/>
    </w:p>
    <w:p>
      <w:pPr>
        <w:pStyle w:val="686"/>
        <w:numPr>
          <w:ilvl w:val="3"/>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86"/>
        <w:numPr>
          <w:ilvl w:val="3"/>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供应商提供的货物、工程或者服务符合下列情形的，享受中小企业扶持政策：</w:t>
      </w:r>
      <w:r>
        <w:rPr>
          <w:rFonts w:ascii="宋体" w:hAnsi="宋体" w:eastAsia="宋体"/>
          <w:color w:val="000000" w:themeColor="text1"/>
          <w:sz w:val="24"/>
          <w:highlight w:val="none"/>
          <w14:textFill>
            <w14:solidFill>
              <w14:schemeClr w14:val="tx1"/>
            </w14:solidFill>
          </w14:textFill>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686"/>
        <w:numPr>
          <w:ilvl w:val="3"/>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pStyle w:val="686"/>
        <w:numPr>
          <w:ilvl w:val="3"/>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rPr>
          <w:rFonts w:ascii="宋体" w:hAnsi="宋体" w:eastAsia="宋体"/>
          <w:color w:val="000000" w:themeColor="text1"/>
          <w:sz w:val="24"/>
          <w:highlight w:val="none"/>
          <w14:textFill>
            <w14:solidFill>
              <w14:schemeClr w14:val="tx1"/>
            </w14:solidFill>
          </w14:textFill>
        </w:rPr>
        <w:t xml:space="preserve">：</w:t>
      </w:r>
      <w:r/>
    </w:p>
    <w:p>
      <w:pPr>
        <w:pStyle w:val="686"/>
        <w:numPr>
          <w:ilvl w:val="3"/>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3"/>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依法与安置的每位残疾人签订了一年以上（含一年）的劳动合同或服务协议</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3"/>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3"/>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3"/>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3"/>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本项目是否专门面向中小企业预留采购份额见第一章《采购邀请》</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采购标的对应的中小企业划分标准所属行业见《供应商须知资料表</w:t>
      </w:r>
      <w:r>
        <w:rPr>
          <w:rFonts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小微企业价格评审优惠的政策调整：见第三章《评审方法和评审标准》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政府采购节能产品、环境标志产品</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000000" w:themeColor="text1"/>
          <w:sz w:val="24"/>
          <w:highlight w:val="none"/>
          <w14:textFill>
            <w14:solidFill>
              <w14:schemeClr w14:val="tx1"/>
            </w14:solidFill>
          </w14:textFill>
        </w:rPr>
        <w:t xml:space="preserve">否则</w:t>
      </w:r>
      <w:r>
        <w:rPr>
          <w:rFonts w:ascii="宋体" w:hAnsi="宋体" w:eastAsia="宋体" w:cs="Times New Roman"/>
          <w:b/>
          <w:color w:val="000000" w:themeColor="text1"/>
          <w:sz w:val="24"/>
          <w:highlight w:val="none"/>
          <w14:textFill>
            <w14:solidFill>
              <w14:schemeClr w14:val="tx1"/>
            </w14:solidFill>
          </w14:textFill>
        </w:rPr>
        <w:t xml:space="preserve">响应无效</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依据</w:t>
      </w:r>
      <w:r>
        <w:rPr>
          <w:rFonts w:ascii="宋体" w:hAnsi="宋体" w:eastAsia="宋体" w:cs="Times New Roman"/>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ascii="宋体" w:hAnsi="宋体" w:eastAsia="宋体" w:cs="Times New Roman"/>
          <w:color w:val="000000" w:themeColor="text1"/>
          <w:sz w:val="24"/>
          <w:highlight w:val="none"/>
          <w14:textFill>
            <w14:solidFill>
              <w14:schemeClr w14:val="tx1"/>
            </w14:solidFill>
          </w14:textFill>
        </w:rPr>
        <w:t xml:space="preserve">文件</w:t>
      </w:r>
      <w:r>
        <w:rPr>
          <w:rFonts w:ascii="宋体" w:hAnsi="宋体" w:eastAsia="宋体" w:cs="Times New Roman"/>
          <w:color w:val="000000" w:themeColor="text1"/>
          <w:sz w:val="24"/>
          <w:highlight w:val="none"/>
          <w14:textFill>
            <w14:solidFill>
              <w14:schemeClr w14:val="tx1"/>
            </w14:solidFill>
          </w14:textFill>
        </w:rPr>
        <w:t xml:space="preserve">精神</w:t>
      </w:r>
      <w:r>
        <w:rPr>
          <w:rFonts w:hint="eastAsia" w:ascii="宋体" w:hAnsi="宋体" w:eastAsia="宋体" w:cs="Times New Roman"/>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支持乡村产业振兴管理</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正版软件</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highlight w:val="none"/>
          <w14:textFill>
            <w14:solidFill>
              <w14:schemeClr w14:val="tx1"/>
            </w14:solidFill>
          </w14:textFill>
        </w:rPr>
        <w:t xml:space="preserve">否则</w:t>
      </w:r>
      <w:r>
        <w:rPr>
          <w:rFonts w:ascii="宋体" w:hAnsi="宋体" w:eastAsia="宋体"/>
          <w:b/>
          <w:color w:val="000000" w:themeColor="text1"/>
          <w:sz w:val="24"/>
          <w:highlight w:val="none"/>
          <w14:textFill>
            <w14:solidFill>
              <w14:schemeClr w14:val="tx1"/>
            </w14:solidFill>
          </w14:textFill>
        </w:rPr>
        <w:t xml:space="preserve">响应无效</w:t>
      </w:r>
      <w:r>
        <w:rPr>
          <w:rFonts w:ascii="宋体" w:hAnsi="宋体" w:eastAsia="宋体"/>
          <w:color w:val="000000" w:themeColor="text1"/>
          <w:sz w:val="24"/>
          <w:highlight w:val="none"/>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绿色采购政策</w:t>
      </w:r>
      <w:r/>
    </w:p>
    <w:p>
      <w:pPr>
        <w:pStyle w:val="686"/>
        <w:numPr>
          <w:ilvl w:val="2"/>
          <w:numId w:val="2"/>
        </w:numPr>
        <w:jc w:val="left"/>
        <w:spacing w:line="360" w:lineRule="auto"/>
        <w:rPr>
          <w:rFonts w:hint="eastAsia" w:ascii="宋体" w:hAnsi="宋体" w:eastAsia="宋体"/>
          <w:color w:val="000000" w:themeColor="text1"/>
          <w:highlight w:val="none"/>
          <w14:textFill>
            <w14:solidFill>
              <w14:schemeClr w14:val="tx1"/>
            </w14:solidFill>
          </w14:textFill>
        </w:rPr>
      </w:pPr>
      <w:r>
        <w:rPr>
          <w:rFonts w:ascii="宋体" w:hAnsi="宋体" w:eastAsia="宋体"/>
          <w:b/>
          <w:bCs/>
          <w:color w:val="000000" w:themeColor="text1"/>
          <w:sz w:val="24"/>
          <w:highlight w:val="none"/>
          <w14:textFill>
            <w14:solidFill>
              <w14:schemeClr w14:val="tx1"/>
            </w14:solidFill>
          </w14:textFill>
        </w:rPr>
        <w:t xml:space="preserve">绿色包装</w:t>
      </w:r>
      <w:r>
        <w:rPr>
          <w:rFonts w:hint="eastAsia" w:ascii="宋体" w:hAnsi="宋体" w:eastAsia="宋体"/>
          <w:b/>
          <w:bCs/>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依据</w:t>
      </w:r>
      <w:r>
        <w:rPr>
          <w:rFonts w:ascii="宋体" w:hAnsi="宋体" w:eastAsia="宋体"/>
          <w:color w:val="000000" w:themeColor="text1"/>
          <w:sz w:val="24"/>
          <w:highlight w:val="none"/>
          <w14:textFill>
            <w14:solidFill>
              <w14:schemeClr w14:val="tx1"/>
            </w14:solidFill>
          </w14:textFill>
        </w:rPr>
        <w:t xml:space="preserve">《关于印发〈商品包装政府采购需求标准（试行）〉、〈快递包装政府采购需求标准（试行）〉的通知》</w:t>
      </w:r>
      <w:r>
        <w:rPr>
          <w:rFonts w:ascii="宋体" w:hAnsi="宋体" w:eastAsia="宋体" w:cs="宋体"/>
          <w:color w:val="000000" w:themeColor="text1"/>
          <w:sz w:val="24"/>
          <w:highlight w:val="none"/>
          <w14:textFill>
            <w14:solidFill>
              <w14:schemeClr w14:val="tx1"/>
            </w14:solidFill>
          </w14:textFill>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绿色数据中心政策</w:t>
      </w:r>
      <w:r>
        <w:rPr>
          <w:rFonts w:hint="eastAsia" w:ascii="宋体" w:hAnsi="宋体" w:eastAsia="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依据</w:t>
      </w:r>
      <w:r>
        <w:rPr>
          <w:rFonts w:ascii="宋体" w:hAnsi="宋体" w:eastAsia="宋体"/>
          <w:color w:val="000000" w:themeColor="text1"/>
          <w:sz w:val="24"/>
          <w:highlight w:val="none"/>
          <w14:textFill>
            <w14:solidFill>
              <w14:schemeClr w14:val="tx1"/>
            </w14:solidFill>
          </w14:textFill>
        </w:rPr>
        <w:t xml:space="preserve">《绿色数据中心政府采购需求标准（试行）》</w:t>
      </w:r>
      <w:r>
        <w:rPr>
          <w:rFonts w:ascii="宋体" w:hAnsi="宋体" w:eastAsia="宋体" w:cs="宋体"/>
          <w:color w:val="000000" w:themeColor="text1"/>
          <w:sz w:val="24"/>
          <w:highlight w:val="none"/>
          <w14:textFill>
            <w14:solidFill>
              <w14:schemeClr w14:val="tx1"/>
            </w14:solidFill>
          </w14:textFill>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highlight w:val="none"/>
          <w14:textFill>
            <w14:solidFill>
              <w14:schemeClr w14:val="tx1"/>
            </w14:solidFill>
          </w14:textFill>
        </w:rPr>
        <w:t xml:space="preserve">数据</w:t>
      </w:r>
      <w:r>
        <w:rPr>
          <w:rFonts w:ascii="宋体" w:hAnsi="宋体" w:eastAsia="宋体" w:cs="宋体"/>
          <w:color w:val="000000" w:themeColor="text1"/>
          <w:sz w:val="24"/>
          <w:highlight w:val="none"/>
          <w14:textFill>
            <w14:solidFill>
              <w14:schemeClr w14:val="tx1"/>
            </w14:solidFill>
          </w14:textFill>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86"/>
        <w:numPr>
          <w:ilvl w:val="2"/>
          <w:numId w:val="2"/>
        </w:num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highlight w:val="none"/>
          <w14:textFill>
            <w14:solidFill>
              <w14:schemeClr w14:val="tx1"/>
            </w14:solidFill>
          </w14:textFill>
        </w:rPr>
        <w:t xml:space="preserve">〔20</w:t>
      </w:r>
      <w:r>
        <w:rPr>
          <w:rFonts w:hint="eastAsia" w:ascii="宋体" w:hAnsi="宋体" w:eastAsia="宋体"/>
          <w:color w:val="000000" w:themeColor="text1"/>
          <w:sz w:val="24"/>
          <w:highlight w:val="none"/>
          <w14:textFill>
            <w14:solidFill>
              <w14:schemeClr w14:val="tx1"/>
            </w14:solidFill>
          </w14:textFill>
        </w:rPr>
        <w:t xml:space="preserve">23</w:t>
      </w:r>
      <w:r>
        <w:rPr>
          <w:rFonts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olor w:val="000000" w:themeColor="text1"/>
          <w:sz w:val="24"/>
          <w:highlight w:val="none"/>
          <w14:textFill>
            <w14:solidFill>
              <w14:schemeClr w14:val="tx1"/>
            </w14:solidFill>
          </w14:textFill>
        </w:rPr>
        <w:t xml:space="preserve">18</w:t>
      </w:r>
      <w:r>
        <w:rPr>
          <w:rFonts w:ascii="宋体" w:hAnsi="宋体" w:eastAsia="宋体"/>
          <w:color w:val="000000" w:themeColor="text1"/>
          <w:sz w:val="24"/>
          <w:highlight w:val="none"/>
          <w14:textFill>
            <w14:solidFill>
              <w14:schemeClr w14:val="tx1"/>
            </w14:solidFill>
          </w14:textFill>
        </w:rPr>
        <w:t xml:space="preserve"> 号</w:t>
      </w:r>
      <w:r>
        <w:rPr>
          <w:rFonts w:hint="eastAsia" w:ascii="宋体" w:hAnsi="宋体" w:eastAsia="宋体"/>
          <w:color w:val="000000" w:themeColor="text1"/>
          <w:sz w:val="24"/>
          <w:highlight w:val="none"/>
          <w14:textFill>
            <w14:solidFill>
              <w14:schemeClr w14:val="tx1"/>
            </w14:solidFill>
          </w14:textFill>
        </w:rPr>
        <w:t xml:space="preserve">）总体要求，落实《绿色建筑和绿色建材政府采购需求标准》（</w:t>
      </w:r>
      <w:r>
        <w:rPr>
          <w:rFonts w:ascii="宋体" w:hAnsi="宋体" w:eastAsia="宋体"/>
          <w:color w:val="000000" w:themeColor="text1"/>
          <w:sz w:val="24"/>
          <w:highlight w:val="none"/>
          <w14:textFill>
            <w14:solidFill>
              <w14:schemeClr w14:val="tx1"/>
            </w14:solidFill>
          </w14:textFill>
        </w:rPr>
        <w:t xml:space="preserve">财库〔20</w:t>
      </w:r>
      <w:r>
        <w:rPr>
          <w:rFonts w:hint="eastAsia" w:ascii="宋体" w:hAnsi="宋体" w:eastAsia="宋体" w:cs="宋体"/>
          <w:color w:val="000000" w:themeColor="text1"/>
          <w:sz w:val="24"/>
          <w:highlight w:val="none"/>
          <w14:textFill>
            <w14:solidFill>
              <w14:schemeClr w14:val="tx1"/>
            </w14:solidFill>
          </w14:textFill>
        </w:rPr>
        <w:t xml:space="preserve">22</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35</w:t>
      </w:r>
      <w:r>
        <w:rPr>
          <w:rFonts w:ascii="宋体" w:hAnsi="宋体" w:eastAsia="宋体" w:cs="宋体"/>
          <w:color w:val="000000" w:themeColor="text1"/>
          <w:sz w:val="24"/>
          <w:highlight w:val="none"/>
          <w14:textFill>
            <w14:solidFill>
              <w14:schemeClr w14:val="tx1"/>
            </w14:solidFill>
          </w14:textFill>
        </w:rPr>
        <w:t xml:space="preserve"> 号</w:t>
      </w:r>
      <w:r>
        <w:rPr>
          <w:rFonts w:hint="eastAsia" w:ascii="宋体" w:hAnsi="宋体" w:eastAsia="宋体" w:cs="宋体"/>
          <w:color w:val="000000" w:themeColor="text1"/>
          <w:sz w:val="24"/>
          <w:highlight w:val="none"/>
          <w14:textFill>
            <w14:solidFill>
              <w14:schemeClr w14:val="tx1"/>
            </w14:solidFill>
          </w14:textFill>
        </w:rPr>
        <w:t xml:space="preserve">）和《政府采购支持绿色建材促进建筑品质提升政策项目实施指南》（财办库</w:t>
      </w:r>
      <w:r>
        <w:rPr>
          <w:rFonts w:ascii="宋体" w:hAnsi="宋体" w:eastAsia="宋体" w:cs="宋体"/>
          <w:color w:val="000000" w:themeColor="text1"/>
          <w:sz w:val="24"/>
          <w:highlight w:val="none"/>
          <w14:textFill>
            <w14:solidFill>
              <w14:schemeClr w14:val="tx1"/>
            </w14:solidFill>
          </w14:textFill>
        </w:rPr>
        <w:t xml:space="preserve">〔20</w:t>
      </w:r>
      <w:r>
        <w:rPr>
          <w:rFonts w:hint="eastAsia" w:ascii="宋体" w:hAnsi="宋体" w:eastAsia="宋体" w:cs="宋体"/>
          <w:color w:val="000000" w:themeColor="text1"/>
          <w:sz w:val="24"/>
          <w:highlight w:val="none"/>
          <w14:textFill>
            <w14:solidFill>
              <w14:schemeClr w14:val="tx1"/>
            </w14:solidFill>
          </w14:textFill>
        </w:rPr>
        <w:t xml:space="preserve">23</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52</w:t>
      </w:r>
      <w:r>
        <w:rPr>
          <w:rFonts w:ascii="宋体" w:hAnsi="宋体" w:eastAsia="宋体" w:cs="宋体"/>
          <w:color w:val="000000" w:themeColor="text1"/>
          <w:sz w:val="24"/>
          <w:highlight w:val="none"/>
          <w14:textFill>
            <w14:solidFill>
              <w14:schemeClr w14:val="tx1"/>
            </w14:solidFill>
          </w14:textFill>
        </w:rPr>
        <w:t xml:space="preserve"> 号</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pStyle w:val="686"/>
        <w:numPr>
          <w:ilvl w:val="2"/>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优先使用低挥发性有机化合物产品：采购人要落实挥发性有机化合物（VOCs）治</w:t>
      </w:r>
      <w:r>
        <w:rPr>
          <w:rFonts w:hint="eastAsia" w:ascii="宋体" w:hAnsi="宋体" w:eastAsia="宋体"/>
          <w:color w:val="000000" w:themeColor="text1"/>
          <w:sz w:val="24"/>
          <w:highlight w:val="none"/>
          <w14:textFill>
            <w14:solidFill>
              <w14:schemeClr w14:val="tx1"/>
            </w14:solidFill>
          </w14:textFill>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采购本国产品的支持政策</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686"/>
        <w:numPr>
          <w:ilvl w:val="0"/>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响应费用</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b/>
          <w:color w:val="000000" w:themeColor="text1"/>
          <w:sz w:val="28"/>
          <w:szCs w:val="28"/>
          <w:highlight w:val="none"/>
          <w14:textFill>
            <w14:solidFill>
              <w14:schemeClr w14:val="tx1"/>
            </w14:solidFill>
          </w14:textFill>
        </w:rPr>
        <w:t xml:space="preserve">二</w:t>
      </w:r>
      <w:r>
        <w:rPr>
          <w:rFonts w:hint="eastAsia" w:ascii="宋体" w:hAnsi="宋体" w:eastAsia="宋体"/>
          <w:b/>
          <w:color w:val="000000" w:themeColor="text1"/>
          <w:sz w:val="28"/>
          <w:szCs w:val="28"/>
          <w:highlight w:val="none"/>
          <w14:textFill>
            <w14:solidFill>
              <w14:schemeClr w14:val="tx1"/>
            </w14:solidFill>
          </w14:textFill>
        </w:rPr>
        <w:t xml:space="preserve">、</w:t>
      </w:r>
      <w:r>
        <w:rPr>
          <w:rFonts w:ascii="宋体" w:hAnsi="宋体" w:eastAsia="宋体"/>
          <w:b/>
          <w:color w:val="000000" w:themeColor="text1"/>
          <w:sz w:val="28"/>
          <w:szCs w:val="28"/>
          <w:highlight w:val="none"/>
          <w14:textFill>
            <w14:solidFill>
              <w14:schemeClr w14:val="tx1"/>
            </w14:solidFill>
          </w14:textFill>
        </w:rPr>
        <w:t xml:space="preserve">竞争性磋商文件</w:t>
      </w:r>
      <w:r/>
    </w:p>
    <w:p>
      <w:pPr>
        <w:pStyle w:val="686"/>
        <w:numPr>
          <w:ilvl w:val="0"/>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bookmarkStart w:id="91" w:name="_Toc150509274"/>
      <w:r/>
      <w:bookmarkStart w:id="92" w:name="_Toc305158865"/>
      <w:r/>
      <w:bookmarkStart w:id="93" w:name="_Toc151193765"/>
      <w:r/>
      <w:bookmarkStart w:id="94" w:name="_Toc151193621"/>
      <w:r/>
      <w:bookmarkStart w:id="95" w:name="_Toc164229218"/>
      <w:r/>
      <w:bookmarkStart w:id="96" w:name="_Toc149720816"/>
      <w:r/>
      <w:bookmarkStart w:id="97" w:name="_Toc150774623"/>
      <w:r/>
      <w:bookmarkStart w:id="98" w:name="_Toc151193693"/>
      <w:r/>
      <w:bookmarkStart w:id="99" w:name="_Toc164351617"/>
      <w:r/>
      <w:bookmarkStart w:id="100" w:name="_Toc151190150"/>
      <w:r/>
      <w:bookmarkStart w:id="101" w:name="_Toc164229364"/>
      <w:r/>
      <w:bookmarkStart w:id="102" w:name="_Toc264969213"/>
      <w:r/>
      <w:bookmarkStart w:id="103" w:name="_Toc226309767"/>
      <w:r/>
      <w:bookmarkStart w:id="104" w:name="_Toc305158791"/>
      <w:r/>
      <w:bookmarkStart w:id="105" w:name="_Toc226965796"/>
      <w:r/>
      <w:bookmarkStart w:id="106" w:name="_Toc195842888"/>
      <w:r/>
      <w:bookmarkStart w:id="107" w:name="_Toc164608637"/>
      <w:r/>
      <w:bookmarkStart w:id="108" w:name="_Toc150480761"/>
      <w:r/>
      <w:bookmarkStart w:id="109" w:name="_Toc226337219"/>
      <w:r/>
      <w:bookmarkStart w:id="110" w:name="_Toc151193837"/>
      <w:r/>
      <w:bookmarkStart w:id="111" w:name="_Toc150774728"/>
      <w:r/>
      <w:bookmarkStart w:id="112" w:name="_Toc127161437"/>
      <w:r/>
      <w:bookmarkStart w:id="113" w:name="_Toc151193911"/>
      <w:r/>
      <w:bookmarkStart w:id="114" w:name="_Toc127151724"/>
      <w:r/>
      <w:bookmarkStart w:id="115" w:name="_Toc164608792"/>
      <w:r/>
      <w:bookmarkStart w:id="116" w:name="_Toc142311025"/>
      <w:r/>
      <w:bookmarkStart w:id="117" w:name="_Toc520356147"/>
      <w:r/>
      <w:bookmarkStart w:id="118" w:name="_Toc265228361"/>
      <w:r/>
      <w:bookmarkStart w:id="119" w:name="_Toc226965713"/>
      <w:r/>
      <w:bookmarkStart w:id="120" w:name="_Toc127151523"/>
      <w:r>
        <w:rPr>
          <w:rFonts w:ascii="宋体" w:hAnsi="宋体" w:eastAsia="宋体"/>
          <w:color w:val="000000" w:themeColor="text1"/>
          <w:sz w:val="24"/>
          <w:highlight w:val="none"/>
          <w14:textFill>
            <w14:solidFill>
              <w14:schemeClr w14:val="tx1"/>
            </w14:solidFill>
          </w14:textFill>
        </w:rPr>
        <w:t xml:space="preserve">竞争性磋商文件构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宋体" w:hAnsi="宋体" w:eastAsia="宋体"/>
          <w:color w:val="000000" w:themeColor="text1"/>
          <w:sz w:val="24"/>
          <w:highlight w:val="none"/>
          <w14:textFill>
            <w14:solidFill>
              <w14:schemeClr w14:val="tx1"/>
            </w14:solidFill>
          </w14:textFill>
        </w:rPr>
        <w:t xml:space="preserve">成</w:t>
      </w:r>
      <w:r/>
    </w:p>
    <w:p>
      <w:pPr>
        <w:pStyle w:val="686"/>
        <w:numPr>
          <w:ilvl w:val="1"/>
          <w:numId w:val="2"/>
        </w:numPr>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竞争性磋商文件包括以下部分：</w:t>
      </w:r>
      <w:r/>
    </w:p>
    <w:p>
      <w:pPr>
        <w:ind w:firstLine="72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第一章  采购邀请</w:t>
      </w:r>
      <w:r/>
    </w:p>
    <w:p>
      <w:pPr>
        <w:ind w:firstLine="72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第二章  供应商须知</w:t>
      </w:r>
      <w:r/>
    </w:p>
    <w:p>
      <w:pPr>
        <w:ind w:firstLine="72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第三章  评审程序、评审方法和评审标准</w:t>
      </w:r>
      <w:r/>
    </w:p>
    <w:p>
      <w:pPr>
        <w:ind w:firstLine="72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第四章  采购需求</w:t>
      </w:r>
      <w:r/>
    </w:p>
    <w:p>
      <w:pPr>
        <w:ind w:firstLine="72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第五章  合同草案条款</w:t>
      </w:r>
      <w:r/>
    </w:p>
    <w:p>
      <w:pPr>
        <w:ind w:firstLine="72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第六章  响应文件格式</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000000" w:themeColor="text1"/>
          <w:sz w:val="24"/>
          <w:highlight w:val="none"/>
          <w14:textFill>
            <w14:solidFill>
              <w14:schemeClr w14:val="tx1"/>
            </w14:solidFill>
          </w14:textFill>
        </w:rPr>
        <w:t xml:space="preserve">响应无效</w:t>
      </w:r>
      <w:r>
        <w:rPr>
          <w:rFonts w:hint="eastAsia" w:ascii="宋体" w:hAnsi="宋体" w:eastAsia="宋体"/>
          <w:b/>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对竞争性磋商文件的澄清或修改</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采购人或采购代理机构对已发出的竞争性磋商文件进行必要澄清或者修改的，将在原公告发布媒体上以</w:t>
      </w:r>
      <w:r>
        <w:rPr>
          <w:rFonts w:hint="eastAsia" w:ascii="宋体" w:hAnsi="宋体" w:eastAsia="宋体" w:cs="Times New Roman"/>
          <w:color w:val="000000" w:themeColor="text1"/>
          <w:sz w:val="24"/>
          <w:highlight w:val="none"/>
          <w14:textFill>
            <w14:solidFill>
              <w14:schemeClr w14:val="tx1"/>
            </w14:solidFill>
          </w14:textFill>
        </w:rPr>
        <w:t xml:space="preserve">发布</w:t>
      </w:r>
      <w:r>
        <w:rPr>
          <w:rFonts w:ascii="宋体" w:hAnsi="宋体" w:eastAsia="宋体" w:cs="Times New Roman"/>
          <w:color w:val="000000" w:themeColor="text1"/>
          <w:sz w:val="24"/>
          <w:highlight w:val="none"/>
          <w14:textFill>
            <w14:solidFill>
              <w14:schemeClr w14:val="tx1"/>
            </w14:solidFill>
          </w14:textFill>
        </w:rPr>
        <w:t xml:space="preserve">更正公告</w:t>
      </w:r>
      <w:r>
        <w:rPr>
          <w:rFonts w:hint="eastAsia" w:ascii="宋体" w:hAnsi="宋体" w:eastAsia="宋体" w:cs="Times New Roman"/>
          <w:color w:val="000000" w:themeColor="text1"/>
          <w:sz w:val="24"/>
          <w:highlight w:val="none"/>
          <w14:textFill>
            <w14:solidFill>
              <w14:schemeClr w14:val="tx1"/>
            </w14:solidFill>
          </w14:textFill>
        </w:rPr>
        <w:t xml:space="preserve">的</w:t>
      </w:r>
      <w:r>
        <w:rPr>
          <w:rFonts w:ascii="宋体" w:hAnsi="宋体" w:eastAsia="宋体" w:cs="Times New Roman"/>
          <w:color w:val="000000" w:themeColor="text1"/>
          <w:sz w:val="24"/>
          <w:highlight w:val="none"/>
          <w14:textFill>
            <w14:solidFill>
              <w14:schemeClr w14:val="tx1"/>
            </w14:solidFill>
          </w14:textFill>
        </w:rPr>
        <w:t xml:space="preserve">形式通知所有获取</w:t>
      </w:r>
      <w:r>
        <w:rPr>
          <w:rFonts w:hint="eastAsia" w:ascii="宋体" w:hAnsi="宋体" w:eastAsia="宋体" w:cs="Times New Roman"/>
          <w:color w:val="000000" w:themeColor="text1"/>
          <w:sz w:val="24"/>
          <w:highlight w:val="none"/>
          <w14:textFill>
            <w14:solidFill>
              <w14:schemeClr w14:val="tx1"/>
            </w14:solidFill>
          </w14:textFill>
        </w:rPr>
        <w:t xml:space="preserve">磋商文件</w:t>
      </w:r>
      <w:r>
        <w:rPr>
          <w:rFonts w:ascii="宋体" w:hAnsi="宋体" w:eastAsia="宋体" w:cs="Times New Roman"/>
          <w:color w:val="000000" w:themeColor="text1"/>
          <w:sz w:val="24"/>
          <w:highlight w:val="none"/>
          <w14:textFill>
            <w14:solidFill>
              <w14:schemeClr w14:val="tx1"/>
            </w14:solidFill>
          </w14:textFill>
        </w:rPr>
        <w:t xml:space="preserve">的</w:t>
      </w:r>
      <w:r>
        <w:rPr>
          <w:rFonts w:hint="eastAsia" w:ascii="宋体" w:hAnsi="宋体" w:eastAsia="宋体" w:cs="Times New Roman"/>
          <w:color w:val="000000" w:themeColor="text1"/>
          <w:sz w:val="24"/>
          <w:highlight w:val="none"/>
          <w14:textFill>
            <w14:solidFill>
              <w14:schemeClr w14:val="tx1"/>
            </w14:solidFill>
          </w14:textFill>
        </w:rPr>
        <w:t xml:space="preserve">供应商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000000" w:themeColor="text1"/>
          <w:sz w:val="24"/>
          <w:highlight w:val="none"/>
          <w14:textFill>
            <w14:solidFill>
              <w14:schemeClr w14:val="tx1"/>
            </w14:solidFill>
          </w14:textFill>
        </w:rPr>
        <w:t xml:space="preserve">5</w:t>
      </w:r>
      <w:r>
        <w:rPr>
          <w:rFonts w:ascii="宋体" w:hAnsi="宋体" w:eastAsia="宋体" w:cs="Times New Roman"/>
          <w:color w:val="000000" w:themeColor="text1"/>
          <w:sz w:val="24"/>
          <w:highlight w:val="none"/>
          <w14:textFill>
            <w14:solidFill>
              <w14:schemeClr w14:val="tx1"/>
            </w14:solidFill>
          </w14:textFill>
        </w:rPr>
        <w:t xml:space="preserve">日前</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以更正公告形式通知所有获取</w:t>
      </w:r>
      <w:r>
        <w:rPr>
          <w:rFonts w:hint="eastAsia" w:ascii="宋体" w:hAnsi="宋体" w:eastAsia="宋体" w:cs="Times New Roman"/>
          <w:color w:val="000000" w:themeColor="text1"/>
          <w:sz w:val="24"/>
          <w:highlight w:val="none"/>
          <w14:textFill>
            <w14:solidFill>
              <w14:schemeClr w14:val="tx1"/>
            </w14:solidFill>
          </w14:textFill>
        </w:rPr>
        <w:t xml:space="preserve">磋商</w:t>
      </w:r>
      <w:r>
        <w:rPr>
          <w:rFonts w:ascii="宋体" w:hAnsi="宋体" w:eastAsia="宋体" w:cs="Times New Roman"/>
          <w:color w:val="000000" w:themeColor="text1"/>
          <w:sz w:val="24"/>
          <w:highlight w:val="none"/>
          <w14:textFill>
            <w14:solidFill>
              <w14:schemeClr w14:val="tx1"/>
            </w14:solidFill>
          </w14:textFill>
        </w:rPr>
        <w:t xml:space="preserve">文件的潜在供应商</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不足上述时间的，将顺延提交响应文件的截止时间</w:t>
      </w:r>
      <w:r>
        <w:rPr>
          <w:rFonts w:hint="eastAsia" w:ascii="宋体" w:hAnsi="宋体" w:eastAsia="宋体"/>
          <w:color w:val="000000" w:themeColor="text1"/>
          <w:sz w:val="24"/>
          <w:highlight w:val="none"/>
          <w14:textFill>
            <w14:solidFill>
              <w14:schemeClr w14:val="tx1"/>
            </w14:solidFill>
          </w14:textFill>
        </w:rPr>
        <w:t xml:space="preserve">。</w:t>
      </w:r>
      <w:r/>
    </w:p>
    <w:p>
      <w:p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b/>
          <w:color w:val="000000" w:themeColor="text1"/>
          <w:sz w:val="28"/>
          <w:szCs w:val="28"/>
          <w:highlight w:val="none"/>
          <w14:textFill>
            <w14:solidFill>
              <w14:schemeClr w14:val="tx1"/>
            </w14:solidFill>
          </w14:textFill>
        </w:rPr>
        <w:t xml:space="preserve">三</w:t>
      </w:r>
      <w:r>
        <w:rPr>
          <w:rFonts w:hint="eastAsia" w:ascii="宋体" w:hAnsi="宋体" w:eastAsia="宋体"/>
          <w:b/>
          <w:color w:val="000000" w:themeColor="text1"/>
          <w:sz w:val="28"/>
          <w:szCs w:val="28"/>
          <w:highlight w:val="none"/>
          <w14:textFill>
            <w14:solidFill>
              <w14:schemeClr w14:val="tx1"/>
            </w14:solidFill>
          </w14:textFill>
        </w:rPr>
        <w:t xml:space="preserve">、</w:t>
      </w:r>
      <w:r>
        <w:rPr>
          <w:rFonts w:ascii="宋体" w:hAnsi="宋体" w:eastAsia="宋体"/>
          <w:b/>
          <w:color w:val="000000" w:themeColor="text1"/>
          <w:sz w:val="28"/>
          <w:szCs w:val="28"/>
          <w:highlight w:val="none"/>
          <w14:textFill>
            <w14:solidFill>
              <w14:schemeClr w14:val="tx1"/>
            </w14:solidFill>
          </w14:textFill>
        </w:rPr>
        <w:t xml:space="preserve">响应文件的编制</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121" w:name="_Toc150774627"/>
      <w:r/>
      <w:bookmarkStart w:id="122" w:name="_Toc151190154"/>
      <w:r/>
      <w:bookmarkStart w:id="123" w:name="_Toc151193769"/>
      <w:r/>
      <w:bookmarkStart w:id="124" w:name="_Toc164351621"/>
      <w:r/>
      <w:bookmarkStart w:id="125" w:name="_Toc305158869"/>
      <w:r/>
      <w:bookmarkStart w:id="126" w:name="_Toc149720820"/>
      <w:r/>
      <w:bookmarkStart w:id="127" w:name="_Toc305158795"/>
      <w:r/>
      <w:bookmarkStart w:id="128" w:name="_Toc195842892"/>
      <w:r/>
      <w:bookmarkStart w:id="129" w:name="_Toc142311029"/>
      <w:r/>
      <w:bookmarkStart w:id="130" w:name="_Toc151193915"/>
      <w:r/>
      <w:bookmarkStart w:id="131" w:name="_Toc151193697"/>
      <w:r/>
      <w:bookmarkStart w:id="132" w:name="_Toc265228365"/>
      <w:r/>
      <w:bookmarkStart w:id="133" w:name="_Toc164608641"/>
      <w:r/>
      <w:bookmarkStart w:id="134" w:name="_Toc226965717"/>
      <w:r/>
      <w:bookmarkStart w:id="135" w:name="_Toc127161441"/>
      <w:r/>
      <w:bookmarkStart w:id="136" w:name="_Toc150509278"/>
      <w:r/>
      <w:bookmarkStart w:id="137" w:name="_Toc520356151"/>
      <w:r/>
      <w:bookmarkStart w:id="138" w:name="_Toc226965800"/>
      <w:r/>
      <w:bookmarkStart w:id="139" w:name="_Toc226309771"/>
      <w:r/>
      <w:bookmarkStart w:id="140" w:name="_Toc264969217"/>
      <w:r/>
      <w:bookmarkStart w:id="141" w:name="_Toc150480765"/>
      <w:r/>
      <w:bookmarkStart w:id="142" w:name="_Toc151193841"/>
      <w:r/>
      <w:bookmarkStart w:id="143" w:name="_Toc164229222"/>
      <w:r/>
      <w:bookmarkStart w:id="144" w:name="_Toc150774732"/>
      <w:r/>
      <w:bookmarkStart w:id="145" w:name="_Toc164229368"/>
      <w:r/>
      <w:bookmarkStart w:id="146" w:name="_Toc164608796"/>
      <w:r/>
      <w:bookmarkStart w:id="147" w:name="_Toc226337223"/>
      <w:r/>
      <w:bookmarkStart w:id="148" w:name="_Toc151193625"/>
      <w:r/>
      <w:bookmarkStart w:id="149" w:name="_Toc127151527"/>
      <w:r/>
      <w:bookmarkStart w:id="150" w:name="_Toc516367021"/>
      <w:r/>
      <w:bookmarkStart w:id="151" w:name="_Toc127151728"/>
      <w:r>
        <w:rPr>
          <w:rFonts w:ascii="宋体" w:hAnsi="宋体" w:eastAsia="宋体" w:cs="Times New Roman"/>
          <w:color w:val="000000" w:themeColor="text1"/>
          <w:sz w:val="24"/>
          <w:highlight w:val="none"/>
          <w14:textFill>
            <w14:solidFill>
              <w14:schemeClr w14:val="tx1"/>
            </w14:solidFill>
          </w14:textFill>
        </w:rPr>
        <w:t xml:space="preserve">响应范围、竞争性磋商文件中计量单位的使用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eastAsia="宋体" w:cs="Times New Roman"/>
          <w:color w:val="000000" w:themeColor="text1"/>
          <w:sz w:val="24"/>
          <w:highlight w:val="none"/>
          <w14:textFill>
            <w14:solidFill>
              <w14:schemeClr w14:val="tx1"/>
            </w14:solidFill>
          </w14:textFill>
        </w:rPr>
        <w:t xml:space="preserve">及磋商语言</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000000" w:themeColor="text1"/>
          <w:sz w:val="24"/>
          <w:highlight w:val="none"/>
          <w14:textFill>
            <w14:solidFill>
              <w14:schemeClr w14:val="tx1"/>
            </w14:solidFill>
          </w14:textFill>
        </w:rPr>
        <w:t xml:space="preserve">响应无效</w:t>
      </w:r>
      <w:r>
        <w:rPr>
          <w:rFonts w:hint="eastAsia" w:ascii="宋体" w:hAnsi="宋体" w:eastAsia="宋体"/>
          <w:b/>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除竞争性磋商文件有特殊要求外，本项目磋商所使用的计量单位，应采用中华人民共和国法定计量单位</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152" w:name="_Ref467306195"/>
      <w:r/>
      <w:bookmarkStart w:id="153" w:name="_Ref467306676"/>
      <w:r/>
      <w:bookmarkStart w:id="154" w:name="_Toc516367022"/>
      <w:r/>
      <w:bookmarkStart w:id="155" w:name="_Toc226337224"/>
      <w:r/>
      <w:bookmarkStart w:id="156" w:name="_Toc520356152"/>
      <w:r/>
      <w:bookmarkStart w:id="157" w:name="_Toc164351622"/>
      <w:r/>
      <w:bookmarkStart w:id="158" w:name="_Toc150774628"/>
      <w:r/>
      <w:bookmarkStart w:id="159" w:name="_Toc164229223"/>
      <w:r/>
      <w:bookmarkStart w:id="160" w:name="_Toc164608797"/>
      <w:r/>
      <w:bookmarkStart w:id="161" w:name="_Toc151193698"/>
      <w:r/>
      <w:bookmarkStart w:id="162" w:name="_Toc127151729"/>
      <w:r/>
      <w:bookmarkStart w:id="163" w:name="_Toc226309772"/>
      <w:r/>
      <w:bookmarkStart w:id="164" w:name="_Toc305158870"/>
      <w:r/>
      <w:bookmarkStart w:id="165" w:name="_Toc226965718"/>
      <w:r/>
      <w:bookmarkStart w:id="166" w:name="_Toc142311030"/>
      <w:r/>
      <w:bookmarkStart w:id="167" w:name="_Toc226965801"/>
      <w:r/>
      <w:bookmarkStart w:id="168" w:name="_Toc151193842"/>
      <w:r/>
      <w:bookmarkStart w:id="169" w:name="_Toc127151528"/>
      <w:r/>
      <w:bookmarkStart w:id="170" w:name="_Toc195842893"/>
      <w:r/>
      <w:bookmarkStart w:id="171" w:name="_Toc264969218"/>
      <w:r/>
      <w:bookmarkStart w:id="172" w:name="_Toc151193626"/>
      <w:r/>
      <w:bookmarkStart w:id="173" w:name="_Toc127161442"/>
      <w:r/>
      <w:bookmarkStart w:id="174" w:name="_Toc151193916"/>
      <w:r/>
      <w:bookmarkStart w:id="175" w:name="_Toc164608642"/>
      <w:r/>
      <w:bookmarkStart w:id="176" w:name="_Toc150774733"/>
      <w:r/>
      <w:bookmarkStart w:id="177" w:name="_Toc150509279"/>
      <w:r/>
      <w:bookmarkStart w:id="178" w:name="_Toc149720821"/>
      <w:r/>
      <w:bookmarkStart w:id="179" w:name="_Toc265228366"/>
      <w:r/>
      <w:bookmarkStart w:id="180" w:name="_Toc151190155"/>
      <w:r/>
      <w:bookmarkStart w:id="181" w:name="_Toc164229369"/>
      <w:r/>
      <w:bookmarkStart w:id="182" w:name="_Toc305158796"/>
      <w:r/>
      <w:bookmarkStart w:id="183" w:name="_Toc150480766"/>
      <w:r/>
      <w:bookmarkStart w:id="184" w:name="_Toc151193770"/>
      <w:r>
        <w:rPr>
          <w:rFonts w:ascii="宋体" w:hAnsi="宋体" w:eastAsia="宋体"/>
          <w:color w:val="000000" w:themeColor="text1"/>
          <w:sz w:val="24"/>
          <w:highlight w:val="none"/>
          <w14:textFill>
            <w14:solidFill>
              <w14:schemeClr w14:val="tx1"/>
            </w14:solidFill>
          </w14:textFill>
        </w:rPr>
        <w:t xml:space="preserve">响应文件</w:t>
      </w:r>
      <w:bookmarkEnd w:id="152"/>
      <w:r/>
      <w:bookmarkEnd w:id="153"/>
      <w:r/>
      <w:bookmarkEnd w:id="154"/>
      <w:r>
        <w:rPr>
          <w:rFonts w:ascii="宋体" w:hAnsi="宋体" w:eastAsia="宋体"/>
          <w:color w:val="000000" w:themeColor="text1"/>
          <w:sz w:val="24"/>
          <w:highlight w:val="none"/>
          <w14:textFill>
            <w14:solidFill>
              <w14:schemeClr w14:val="tx1"/>
            </w14:solidFill>
          </w14:textFill>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供应商应当按照竞争性磋商文件的要求编制响应文件，</w:t>
      </w:r>
      <w:r>
        <w:rPr>
          <w:rFonts w:ascii="宋体" w:hAnsi="宋体" w:eastAsia="宋体" w:cs="Times New Roman"/>
          <w:color w:val="000000" w:themeColor="text1"/>
          <w:sz w:val="24"/>
          <w:highlight w:val="none"/>
          <w14:textFill>
            <w14:solidFill>
              <w14:schemeClr w14:val="tx1"/>
            </w14:solidFill>
          </w14:textFill>
        </w:rPr>
        <w:t xml:space="preserve">并对其提交的响应文件的真实性、合法性承担法律责任</w:t>
      </w:r>
      <w:r>
        <w:rPr>
          <w:rFonts w:ascii="宋体" w:hAnsi="宋体" w:eastAsia="宋体" w:cs="Times New Roman"/>
          <w:color w:val="000000" w:themeColor="text1"/>
          <w:sz w:val="24"/>
          <w:highlight w:val="none"/>
          <w14:textFill>
            <w14:solidFill>
              <w14:schemeClr w14:val="tx1"/>
            </w14:solidFill>
          </w14:textFill>
        </w:rPr>
        <w:t xml:space="preserve">。响应文件的部分格式要求，见第六章《响应文件格式》</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对于竞争性磋商文件中标记了</w:t>
      </w:r>
      <w:r>
        <w:rPr>
          <w:rFonts w:hint="eastAsia" w:ascii="宋体" w:hAnsi="宋体" w:eastAsia="宋体"/>
          <w:color w:val="000000" w:themeColor="text1"/>
          <w:sz w:val="24"/>
          <w:highlight w:val="none"/>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实质性格式</w:t>
      </w:r>
      <w:r>
        <w:rPr>
          <w:rFonts w:hint="eastAsia" w:ascii="宋体" w:hAnsi="宋体" w:eastAsia="宋体"/>
          <w:color w:val="000000" w:themeColor="text1"/>
          <w:sz w:val="24"/>
          <w:highlight w:val="none"/>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文件的，</w:t>
      </w:r>
      <w:r>
        <w:rPr>
          <w:rFonts w:ascii="宋体" w:hAnsi="宋体" w:eastAsia="宋体" w:cs="Times New Roman"/>
          <w:color w:val="000000" w:themeColor="text1"/>
          <w:sz w:val="24"/>
          <w:highlight w:val="none"/>
          <w14:textFill>
            <w14:solidFill>
              <w14:schemeClr w14:val="tx1"/>
            </w14:solidFill>
          </w14:textFill>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000000" w:themeColor="text1"/>
          <w:sz w:val="24"/>
          <w:highlight w:val="none"/>
          <w14:textFill>
            <w14:solidFill>
              <w14:schemeClr w14:val="tx1"/>
            </w14:solidFill>
          </w14:textFill>
        </w:rPr>
        <w:t xml:space="preserve">否则响应无效</w:t>
      </w:r>
      <w:r>
        <w:rPr>
          <w:rFonts w:ascii="宋体" w:hAnsi="宋体" w:eastAsia="宋体" w:cs="Times New Roman"/>
          <w:color w:val="000000" w:themeColor="text1"/>
          <w:sz w:val="24"/>
          <w:highlight w:val="none"/>
          <w14:textFill>
            <w14:solidFill>
              <w14:schemeClr w14:val="tx1"/>
            </w14:solidFill>
          </w14:textFill>
        </w:rPr>
        <w:t xml:space="preserve">。未标记</w:t>
      </w:r>
      <w:r>
        <w:rPr>
          <w:rFonts w:hint="eastAsia" w:ascii="宋体" w:hAnsi="宋体" w:eastAsia="宋体"/>
          <w:color w:val="000000" w:themeColor="text1"/>
          <w:sz w:val="24"/>
          <w:highlight w:val="none"/>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实质性格式</w:t>
      </w:r>
      <w:r>
        <w:rPr>
          <w:rFonts w:hint="eastAsia" w:ascii="宋体" w:hAnsi="宋体" w:eastAsia="宋体"/>
          <w:color w:val="000000" w:themeColor="text1"/>
          <w:sz w:val="24"/>
          <w:highlight w:val="none"/>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的文件和竞争性磋商文件未提供格式的内容，可由供应商自行编写</w:t>
      </w:r>
      <w:r>
        <w:rPr>
          <w:rFonts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第三章《评审方法和评审标准》中涉及的证明文件</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供应商认为应附的其他材料</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如标书制作工具中格式和内容与</w:t>
      </w:r>
      <w:r>
        <w:rPr>
          <w:rFonts w:hint="eastAsia" w:ascii="宋体" w:hAnsi="宋体" w:eastAsia="宋体"/>
          <w:color w:val="000000" w:themeColor="text1"/>
          <w:sz w:val="24"/>
          <w:szCs w:val="24"/>
          <w:highlight w:val="none"/>
          <w14:textFill>
            <w14:solidFill>
              <w14:schemeClr w14:val="tx1"/>
            </w14:solidFill>
          </w14:textFill>
        </w:rPr>
        <w:t xml:space="preserve"> “常州市政府采购网”</w:t>
      </w:r>
      <w:r>
        <w:rPr>
          <w:rFonts w:hint="eastAsia" w:ascii="宋体" w:hAnsi="宋体" w:eastAsia="宋体"/>
          <w:color w:val="000000" w:themeColor="text1"/>
          <w:sz w:val="24"/>
          <w:highlight w:val="none"/>
          <w14:textFill>
            <w14:solidFill>
              <w14:schemeClr w14:val="tx1"/>
            </w14:solidFill>
          </w14:textFill>
        </w:rPr>
        <w:t xml:space="preserve">发布的竞争性磋商文件不一致，请以</w:t>
      </w:r>
      <w:r>
        <w:rPr>
          <w:rFonts w:hint="eastAsia" w:ascii="宋体" w:hAnsi="宋体" w:eastAsia="宋体"/>
          <w:color w:val="000000" w:themeColor="text1"/>
          <w:sz w:val="24"/>
          <w:szCs w:val="24"/>
          <w:highlight w:val="none"/>
          <w14:textFill>
            <w14:solidFill>
              <w14:schemeClr w14:val="tx1"/>
            </w14:solidFill>
          </w14:textFill>
        </w:rPr>
        <w:t xml:space="preserve"> “常州市政府采购网”</w:t>
      </w:r>
      <w:r>
        <w:rPr>
          <w:rFonts w:hint="eastAsia" w:ascii="宋体" w:hAnsi="宋体" w:eastAsia="宋体"/>
          <w:color w:val="000000" w:themeColor="text1"/>
          <w:sz w:val="24"/>
          <w:highlight w:val="none"/>
          <w14:textFill>
            <w14:solidFill>
              <w14:schemeClr w14:val="tx1"/>
            </w14:solidFill>
          </w14:textFill>
        </w:rPr>
        <w:t xml:space="preserve">发布的竞争性磋商文件为准。</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供应商应按照法律、法规、规章和规范性文件以及竞争性磋商文件要求提交证明文件，证明</w:t>
      </w:r>
      <w:r>
        <w:rPr>
          <w:rFonts w:hint="eastAsia" w:ascii="宋体" w:hAnsi="宋体" w:eastAsia="宋体"/>
          <w:color w:val="000000" w:themeColor="text1"/>
          <w:sz w:val="24"/>
          <w:szCs w:val="24"/>
          <w:highlight w:val="none"/>
          <w:lang w:eastAsia="zh-CN"/>
          <w14:textFill>
            <w14:solidFill>
              <w14:schemeClr w14:val="tx1"/>
            </w14:solidFill>
          </w14:textFill>
        </w:rPr>
        <w:t xml:space="preserve">其</w:t>
      </w:r>
      <w:r>
        <w:rPr>
          <w:rFonts w:hint="eastAsia" w:ascii="宋体" w:hAnsi="宋体" w:eastAsia="宋体"/>
          <w:color w:val="000000" w:themeColor="text1"/>
          <w:sz w:val="24"/>
          <w:szCs w:val="24"/>
          <w:highlight w:val="none"/>
          <w14:textFill>
            <w14:solidFill>
              <w14:schemeClr w14:val="tx1"/>
            </w14:solidFill>
          </w14:textFill>
        </w:rPr>
        <w:t xml:space="preserve">投标标的符合竞争性磋商文件规定。竞争性磋商文件对证明文件无明确形式要求的，证明文件可以以文字资料、图纸和数据等形式提交。</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报价</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所有响应均以人民币报价</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供应商的报价应包括为完成本项目所发生的一切费用和税费，采购人将不再支付报价以外的任何费用。</w:t>
      </w:r>
      <w:r>
        <w:rPr>
          <w:rFonts w:hint="eastAsia" w:ascii="宋体" w:hAnsi="宋体" w:eastAsia="宋体" w:cs="Times New Roman"/>
          <w:color w:val="000000" w:themeColor="text1"/>
          <w:sz w:val="24"/>
          <w:highlight w:val="none"/>
          <w14:textFill>
            <w14:solidFill>
              <w14:schemeClr w14:val="tx1"/>
            </w14:solidFill>
          </w14:textFill>
        </w:rPr>
        <w:t xml:space="preserve">供应商的报价应包括但不限于下列内容，《供应商须知资料表》中有特殊规定的，从其规定</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按照竞争性磋商文件要求完成本项</w:t>
      </w:r>
      <w:r>
        <w:rPr>
          <w:rFonts w:hint="eastAsia" w:ascii="宋体" w:hAnsi="宋体" w:eastAsia="宋体"/>
          <w:color w:val="000000" w:themeColor="text1"/>
          <w:sz w:val="24"/>
          <w:highlight w:val="none"/>
          <w14:textFill>
            <w14:solidFill>
              <w14:schemeClr w14:val="tx1"/>
            </w14:solidFill>
          </w14:textFill>
        </w:rPr>
        <w:t xml:space="preserve">目的全部相关工程或服务费用。</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供应商不能提供任何有选择性或可调整的最终报价（</w:t>
      </w:r>
      <w:r>
        <w:rPr>
          <w:rFonts w:ascii="宋体" w:hAnsi="宋体" w:eastAsia="宋体"/>
          <w:color w:val="000000" w:themeColor="text1"/>
          <w:sz w:val="24"/>
          <w:highlight w:val="none"/>
          <w14:textFill>
            <w14:solidFill>
              <w14:schemeClr w14:val="tx1"/>
            </w14:solidFill>
          </w14:textFill>
        </w:rPr>
        <w:t xml:space="preserve">竞争性磋商文件</w:t>
      </w:r>
      <w:r>
        <w:rPr>
          <w:rFonts w:ascii="宋体" w:hAnsi="宋体" w:eastAsia="宋体"/>
          <w:color w:val="000000" w:themeColor="text1"/>
          <w:sz w:val="24"/>
          <w:highlight w:val="none"/>
          <w14:textFill>
            <w14:solidFill>
              <w14:schemeClr w14:val="tx1"/>
            </w14:solidFill>
          </w14:textFill>
        </w:rPr>
        <w:t xml:space="preserve">另有规定的除外），否则其</w:t>
      </w:r>
      <w:r>
        <w:rPr>
          <w:rFonts w:ascii="宋体" w:hAnsi="宋体" w:eastAsia="宋体"/>
          <w:b/>
          <w:color w:val="000000" w:themeColor="text1"/>
          <w:sz w:val="24"/>
          <w:highlight w:val="none"/>
          <w14:textFill>
            <w14:solidFill>
              <w14:schemeClr w14:val="tx1"/>
            </w14:solidFill>
          </w14:textFill>
        </w:rPr>
        <w:t xml:space="preserve">响应无效</w:t>
      </w:r>
      <w:r>
        <w:rPr>
          <w:rFonts w:hint="eastAsia" w:ascii="宋体" w:hAnsi="宋体" w:eastAsia="宋体"/>
          <w:b/>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磋商保证金</w:t>
      </w:r>
      <w:r>
        <w:rPr>
          <w:rFonts w:hint="eastAsia" w:ascii="宋体" w:hAnsi="宋体" w:eastAsia="宋体"/>
          <w:color w:val="000000" w:themeColor="text1"/>
          <w:sz w:val="24"/>
          <w:highlight w:val="none"/>
          <w14:textFill>
            <w14:solidFill>
              <w14:schemeClr w14:val="tx1"/>
            </w14:solidFill>
          </w14:textFill>
        </w:rPr>
        <w:t xml:space="preserve">：根据江苏省和常州市的相关文件规定，免收保证金</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响应有效期</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rFonts w:ascii="宋体" w:hAnsi="宋体" w:eastAsia="宋体"/>
          <w:b/>
          <w:color w:val="000000" w:themeColor="text1"/>
          <w:sz w:val="24"/>
          <w:highlight w:val="none"/>
          <w14:textFill>
            <w14:solidFill>
              <w14:schemeClr w14:val="tx1"/>
            </w14:solidFill>
          </w14:textFill>
        </w:rPr>
        <w:t xml:space="preserve">响应无效</w:t>
      </w:r>
      <w:r>
        <w:rPr>
          <w:rFonts w:hint="eastAsia" w:ascii="宋体" w:hAnsi="宋体" w:eastAsia="宋体"/>
          <w:b/>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185" w:name="_Toc305158875"/>
      <w:r/>
      <w:bookmarkStart w:id="186" w:name="_Toc151190160"/>
      <w:r/>
      <w:bookmarkStart w:id="187" w:name="_Toc264969223"/>
      <w:r/>
      <w:bookmarkStart w:id="188" w:name="_Toc150774633"/>
      <w:r/>
      <w:bookmarkStart w:id="189" w:name="_Toc151193631"/>
      <w:r/>
      <w:bookmarkStart w:id="190" w:name="_Toc127151533"/>
      <w:r/>
      <w:bookmarkStart w:id="191" w:name="_Toc127151734"/>
      <w:r/>
      <w:bookmarkStart w:id="192" w:name="_Toc142311035"/>
      <w:r/>
      <w:bookmarkStart w:id="193" w:name="_Toc164608647"/>
      <w:r/>
      <w:bookmarkStart w:id="194" w:name="_Toc195842898"/>
      <w:r/>
      <w:bookmarkStart w:id="195" w:name="_Toc151193703"/>
      <w:r/>
      <w:bookmarkStart w:id="196" w:name="_Toc164229374"/>
      <w:r/>
      <w:bookmarkStart w:id="197" w:name="_Toc164229228"/>
      <w:r/>
      <w:bookmarkStart w:id="198" w:name="_Toc226965723"/>
      <w:r/>
      <w:bookmarkStart w:id="199" w:name="_Toc150480771"/>
      <w:r/>
      <w:bookmarkStart w:id="200" w:name="_Toc150774738"/>
      <w:r/>
      <w:bookmarkStart w:id="201" w:name="_Toc164351627"/>
      <w:r/>
      <w:bookmarkStart w:id="202" w:name="_Toc226965806"/>
      <w:r/>
      <w:bookmarkStart w:id="203" w:name="_Toc226337229"/>
      <w:r/>
      <w:bookmarkStart w:id="204" w:name="_Toc520356158"/>
      <w:r/>
      <w:bookmarkStart w:id="205" w:name="_Toc226309777"/>
      <w:r/>
      <w:bookmarkStart w:id="206" w:name="_Toc164608802"/>
      <w:r/>
      <w:bookmarkStart w:id="207" w:name="_Toc149720826"/>
      <w:r/>
      <w:bookmarkStart w:id="208" w:name="_Toc265228371"/>
      <w:r/>
      <w:bookmarkStart w:id="209" w:name="_Toc150509284"/>
      <w:r/>
      <w:bookmarkStart w:id="210" w:name="_Toc151193847"/>
      <w:r/>
      <w:bookmarkStart w:id="211" w:name="_Toc127161447"/>
      <w:r/>
      <w:bookmarkStart w:id="212" w:name="_Toc151193921"/>
      <w:r/>
      <w:bookmarkStart w:id="213" w:name="_Toc305158801"/>
      <w:r/>
      <w:bookmarkStart w:id="214" w:name="_Toc151193775"/>
      <w:r>
        <w:rPr>
          <w:rFonts w:ascii="宋体" w:hAnsi="宋体" w:eastAsia="宋体" w:cs="Times New Roman"/>
          <w:color w:val="000000" w:themeColor="text1"/>
          <w:sz w:val="24"/>
          <w:highlight w:val="none"/>
          <w14:textFill>
            <w14:solidFill>
              <w14:schemeClr w14:val="tx1"/>
            </w14:solidFill>
          </w14:textFill>
        </w:rPr>
        <w:t xml:space="preserve">响应文件的签署</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宋体" w:hAnsi="宋体" w:eastAsia="宋体" w:cs="Times New Roman"/>
          <w:color w:val="000000" w:themeColor="text1"/>
          <w:sz w:val="24"/>
          <w:highlight w:val="none"/>
          <w14:textFill>
            <w14:solidFill>
              <w14:schemeClr w14:val="tx1"/>
            </w14:solidFill>
          </w14:textFill>
        </w:rPr>
        <w:t xml:space="preserve">、盖章</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竞争性磋商文件要求签字的内容，</w:t>
      </w:r>
      <w:r>
        <w:rPr>
          <w:rFonts w:hint="eastAsia" w:ascii="宋体" w:hAnsi="宋体" w:eastAsia="宋体" w:cs="Times New Roman"/>
          <w:color w:val="000000" w:themeColor="text1"/>
          <w:sz w:val="24"/>
          <w:highlight w:val="none"/>
          <w14:textFill>
            <w14:solidFill>
              <w14:schemeClr w14:val="tx1"/>
            </w14:solidFill>
          </w14:textFill>
        </w:rPr>
        <w:t xml:space="preserve">可以使用电子签章或使用原件的电子件（电子件指扫描件、照片等形式电子文件）；要求</w:t>
      </w:r>
      <w:r>
        <w:rPr>
          <w:rFonts w:ascii="宋体" w:hAnsi="宋体" w:eastAsia="宋体" w:cs="Times New Roman"/>
          <w:color w:val="000000" w:themeColor="text1"/>
          <w:sz w:val="24"/>
          <w:highlight w:val="none"/>
          <w14:textFill>
            <w14:solidFill>
              <w14:schemeClr w14:val="tx1"/>
            </w14:solidFill>
          </w14:textFill>
        </w:rPr>
        <w:t xml:space="preserve">第三方出具的盖章件原件（如联合协议、分包意向协议、制造商授权书原件等），响应文件中应使用原件的电子件</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竞争性磋商文件要求盖章的内容，</w:t>
      </w:r>
      <w:r>
        <w:rPr>
          <w:rFonts w:hint="eastAsia" w:ascii="宋体" w:hAnsi="宋体" w:eastAsia="宋体" w:cs="Times New Roman"/>
          <w:color w:val="000000" w:themeColor="text1"/>
          <w:sz w:val="24"/>
          <w:highlight w:val="none"/>
          <w14:textFill>
            <w14:solidFill>
              <w14:schemeClr w14:val="tx1"/>
            </w14:solidFill>
          </w14:textFill>
        </w:rPr>
        <w:t xml:space="preserve">一般</w:t>
      </w:r>
      <w:r>
        <w:rPr>
          <w:rFonts w:ascii="宋体" w:hAnsi="宋体" w:eastAsia="宋体" w:cs="Times New Roman"/>
          <w:color w:val="000000" w:themeColor="text1"/>
          <w:sz w:val="24"/>
          <w:highlight w:val="none"/>
          <w14:textFill>
            <w14:solidFill>
              <w14:schemeClr w14:val="tx1"/>
            </w14:solidFill>
          </w14:textFill>
        </w:rPr>
        <w:t xml:space="preserve">通过</w:t>
      </w:r>
      <w:r>
        <w:rPr>
          <w:rFonts w:hint="eastAsia" w:ascii="宋体" w:hAnsi="宋体" w:eastAsia="宋体" w:cs="Times New Roman"/>
          <w:color w:val="000000" w:themeColor="text1"/>
          <w:sz w:val="24"/>
          <w:highlight w:val="none"/>
          <w14:textFill>
            <w14:solidFill>
              <w14:schemeClr w14:val="tx1"/>
            </w14:solidFill>
          </w14:textFill>
        </w:rPr>
        <w:t xml:space="preserve">响应</w:t>
      </w:r>
      <w:r>
        <w:rPr>
          <w:rFonts w:ascii="宋体" w:hAnsi="宋体" w:eastAsia="宋体" w:cs="Times New Roman"/>
          <w:color w:val="000000" w:themeColor="text1"/>
          <w:sz w:val="24"/>
          <w:highlight w:val="none"/>
          <w14:textFill>
            <w14:solidFill>
              <w14:schemeClr w14:val="tx1"/>
            </w14:solidFill>
          </w14:textFill>
        </w:rPr>
        <w:t xml:space="preserve">文件编制工具加盖电子签章</w:t>
      </w:r>
      <w:r>
        <w:rPr>
          <w:rFonts w:hint="eastAsia" w:ascii="宋体" w:hAnsi="宋体" w:eastAsia="宋体"/>
          <w:color w:val="000000" w:themeColor="text1"/>
          <w:sz w:val="24"/>
          <w:highlight w:val="none"/>
          <w14:textFill>
            <w14:solidFill>
              <w14:schemeClr w14:val="tx1"/>
            </w14:solidFill>
          </w14:textFill>
        </w:rPr>
        <w:t xml:space="preserve">。</w:t>
      </w:r>
      <w:r/>
    </w:p>
    <w:p>
      <w:p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215" w:name="_Toc151193632"/>
      <w:r/>
      <w:bookmarkStart w:id="216" w:name="_Toc226337230"/>
      <w:r/>
      <w:bookmarkStart w:id="217" w:name="_Toc226965724"/>
      <w:r/>
      <w:bookmarkStart w:id="218" w:name="_Toc264969224"/>
      <w:r/>
      <w:bookmarkStart w:id="219" w:name="_Toc305158876"/>
      <w:r/>
      <w:bookmarkStart w:id="220" w:name="_Toc195842899"/>
      <w:r/>
      <w:bookmarkStart w:id="221" w:name="_Toc226309778"/>
      <w:r/>
      <w:bookmarkStart w:id="222" w:name="_Toc151193922"/>
      <w:r/>
      <w:bookmarkStart w:id="223" w:name="_Toc127151534"/>
      <w:r/>
      <w:bookmarkStart w:id="224" w:name="_Toc150509285"/>
      <w:r/>
      <w:bookmarkStart w:id="225" w:name="_Toc305158802"/>
      <w:r/>
      <w:bookmarkStart w:id="226" w:name="_Toc150480772"/>
      <w:r/>
      <w:bookmarkStart w:id="227" w:name="_Toc150774634"/>
      <w:r/>
      <w:bookmarkStart w:id="228" w:name="_Toc150774739"/>
      <w:r/>
      <w:bookmarkStart w:id="229" w:name="_Toc142311036"/>
      <w:r/>
      <w:bookmarkStart w:id="230" w:name="_Toc265228372"/>
      <w:r/>
      <w:bookmarkStart w:id="231" w:name="_Toc151193704"/>
      <w:r/>
      <w:bookmarkStart w:id="232" w:name="_Toc151193848"/>
      <w:r/>
      <w:bookmarkStart w:id="233" w:name="_Toc151190161"/>
      <w:r/>
      <w:bookmarkStart w:id="234" w:name="_Toc226965807"/>
      <w:r/>
      <w:bookmarkStart w:id="235" w:name="_Toc520356159"/>
      <w:r/>
      <w:bookmarkStart w:id="236" w:name="_Toc151193776"/>
      <w:r>
        <w:rPr>
          <w:rFonts w:ascii="宋体" w:hAnsi="宋体" w:eastAsia="宋体"/>
          <w:b/>
          <w:color w:val="000000" w:themeColor="text1"/>
          <w:sz w:val="28"/>
          <w:szCs w:val="28"/>
          <w:highlight w:val="none"/>
          <w14:textFill>
            <w14:solidFill>
              <w14:schemeClr w14:val="tx1"/>
            </w14:solidFill>
          </w14:textFill>
        </w:rPr>
        <w:t xml:space="preserve">四</w:t>
      </w:r>
      <w:r>
        <w:rPr>
          <w:rFonts w:hint="eastAsia" w:ascii="宋体" w:hAnsi="宋体" w:eastAsia="宋体"/>
          <w:b/>
          <w:color w:val="000000" w:themeColor="text1"/>
          <w:sz w:val="28"/>
          <w:szCs w:val="28"/>
          <w:highlight w:val="none"/>
          <w14:textFill>
            <w14:solidFill>
              <w14:schemeClr w14:val="tx1"/>
            </w14:solidFill>
          </w14:textFill>
        </w:rPr>
        <w:t xml:space="preserve">、</w:t>
      </w:r>
      <w:r>
        <w:rPr>
          <w:rFonts w:ascii="宋体" w:hAnsi="宋体" w:eastAsia="宋体"/>
          <w:b/>
          <w:color w:val="000000" w:themeColor="text1"/>
          <w:sz w:val="28"/>
          <w:szCs w:val="28"/>
          <w:highlight w:val="none"/>
          <w14:textFill>
            <w14:solidFill>
              <w14:schemeClr w14:val="tx1"/>
            </w14:solidFill>
          </w14:textFill>
        </w:rPr>
        <w:t xml:space="preserve">响应文件的提交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237" w:name="_Toc164229230"/>
      <w:r/>
      <w:bookmarkStart w:id="238" w:name="_Toc164608804"/>
      <w:r/>
      <w:bookmarkStart w:id="239" w:name="_Toc520356160"/>
      <w:r/>
      <w:bookmarkStart w:id="240" w:name="_Toc150774740"/>
      <w:r/>
      <w:bookmarkStart w:id="241" w:name="_Toc264969225"/>
      <w:r/>
      <w:bookmarkStart w:id="242" w:name="_Toc150774635"/>
      <w:r/>
      <w:bookmarkStart w:id="243" w:name="_Toc151193923"/>
      <w:r/>
      <w:bookmarkStart w:id="244" w:name="_Toc151193705"/>
      <w:r/>
      <w:bookmarkStart w:id="245" w:name="_Toc150509286"/>
      <w:r/>
      <w:bookmarkStart w:id="246" w:name="_Toc195842900"/>
      <w:r/>
      <w:bookmarkStart w:id="247" w:name="_Toc226965808"/>
      <w:r/>
      <w:bookmarkStart w:id="248" w:name="_Toc226965725"/>
      <w:r/>
      <w:bookmarkStart w:id="249" w:name="_Toc127151736"/>
      <w:r/>
      <w:bookmarkStart w:id="250" w:name="_Toc226309779"/>
      <w:r/>
      <w:bookmarkStart w:id="251" w:name="_Toc151193633"/>
      <w:r/>
      <w:bookmarkStart w:id="252" w:name="_Toc151190162"/>
      <w:r/>
      <w:bookmarkStart w:id="253" w:name="_Toc127161449"/>
      <w:r/>
      <w:bookmarkStart w:id="254" w:name="_Toc226337231"/>
      <w:r/>
      <w:bookmarkStart w:id="255" w:name="_Toc151193777"/>
      <w:r/>
      <w:bookmarkStart w:id="256" w:name="_Toc150480773"/>
      <w:r/>
      <w:bookmarkStart w:id="257" w:name="_Toc151193849"/>
      <w:r/>
      <w:bookmarkStart w:id="258" w:name="_Toc305158803"/>
      <w:r/>
      <w:bookmarkStart w:id="259" w:name="_Toc164351629"/>
      <w:r/>
      <w:bookmarkStart w:id="260" w:name="_Toc142311037"/>
      <w:r/>
      <w:bookmarkStart w:id="261" w:name="_Toc149720828"/>
      <w:r/>
      <w:bookmarkStart w:id="262" w:name="_Toc164229376"/>
      <w:r/>
      <w:bookmarkStart w:id="263" w:name="_Toc305158877"/>
      <w:r/>
      <w:bookmarkStart w:id="264" w:name="_Toc265228373"/>
      <w:r/>
      <w:bookmarkStart w:id="265" w:name="_Toc164608649"/>
      <w:r/>
      <w:bookmarkStart w:id="266" w:name="_Toc127151535"/>
      <w:r>
        <w:rPr>
          <w:rFonts w:ascii="宋体" w:hAnsi="宋体" w:eastAsia="宋体"/>
          <w:color w:val="000000" w:themeColor="text1"/>
          <w:sz w:val="24"/>
          <w:highlight w:val="none"/>
          <w14:textFill>
            <w14:solidFill>
              <w14:schemeClr w14:val="tx1"/>
            </w14:solidFill>
          </w14:textFill>
        </w:rPr>
        <w:t xml:space="preserve">响应文件的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eastAsia="宋体"/>
          <w:color w:val="000000" w:themeColor="text1"/>
          <w:sz w:val="24"/>
          <w:highlight w:val="none"/>
          <w14:textFill>
            <w14:solidFill>
              <w14:schemeClr w14:val="tx1"/>
            </w14:solidFill>
          </w14:textFill>
        </w:rPr>
        <w:t xml:space="preserve">提交</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本项目使用</w:t>
      </w:r>
      <w:r>
        <w:rPr>
          <w:rFonts w:hint="eastAsia" w:ascii="宋体" w:hAnsi="宋体" w:eastAsia="宋体" w:cs="Times New Roman"/>
          <w:color w:val="000000" w:themeColor="text1"/>
          <w:sz w:val="24"/>
          <w:highlight w:val="none"/>
          <w14:textFill>
            <w14:solidFill>
              <w14:schemeClr w14:val="tx1"/>
            </w14:solidFill>
          </w14:textFill>
        </w:rPr>
        <w:t xml:space="preserve">“苏采云”系统</w:t>
      </w:r>
      <w:r>
        <w:rPr>
          <w:rFonts w:ascii="宋体" w:hAnsi="宋体" w:eastAsia="宋体" w:cs="Times New Roman"/>
          <w:color w:val="000000" w:themeColor="text1"/>
          <w:sz w:val="24"/>
          <w:highlight w:val="none"/>
          <w14:textFill>
            <w14:solidFill>
              <w14:schemeClr w14:val="tx1"/>
            </w14:solidFill>
          </w14:textFill>
        </w:rPr>
        <w:t xml:space="preserve">。供应商根据竞争性磋商文件及</w:t>
      </w:r>
      <w:r>
        <w:rPr>
          <w:rFonts w:hint="eastAsia" w:ascii="宋体" w:hAnsi="宋体" w:eastAsia="宋体" w:cs="Times New Roman"/>
          <w:color w:val="000000" w:themeColor="text1"/>
          <w:sz w:val="24"/>
          <w:highlight w:val="none"/>
          <w14:textFill>
            <w14:solidFill>
              <w14:schemeClr w14:val="tx1"/>
            </w14:solidFill>
          </w14:textFill>
        </w:rPr>
        <w:t xml:space="preserve">“苏采云”系统</w:t>
      </w:r>
      <w:r>
        <w:rPr>
          <w:rFonts w:ascii="宋体" w:hAnsi="宋体" w:eastAsia="宋体" w:cs="Times New Roman"/>
          <w:color w:val="000000" w:themeColor="text1"/>
          <w:sz w:val="24"/>
          <w:highlight w:val="none"/>
          <w14:textFill>
            <w14:solidFill>
              <w14:schemeClr w14:val="tx1"/>
            </w14:solidFill>
          </w14:textFill>
        </w:rPr>
        <w:t xml:space="preserve">供应商操作手册要求编制、生成并提交电子响应文件。</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采购人及采购代理机构拒绝接受通过</w:t>
      </w:r>
      <w:r>
        <w:rPr>
          <w:rFonts w:hint="eastAsia" w:ascii="宋体" w:hAnsi="宋体" w:eastAsia="宋体" w:cs="Times New Roman"/>
          <w:color w:val="000000" w:themeColor="text1"/>
          <w:sz w:val="24"/>
          <w:highlight w:val="none"/>
          <w14:textFill>
            <w14:solidFill>
              <w14:schemeClr w14:val="tx1"/>
            </w14:solidFill>
          </w14:textFill>
        </w:rPr>
        <w:t xml:space="preserve">“苏采云”系统</w:t>
      </w:r>
      <w:r>
        <w:rPr>
          <w:rFonts w:ascii="宋体" w:hAnsi="宋体" w:eastAsia="宋体" w:cs="Times New Roman"/>
          <w:color w:val="000000" w:themeColor="text1"/>
          <w:sz w:val="24"/>
          <w:highlight w:val="none"/>
          <w14:textFill>
            <w14:solidFill>
              <w14:schemeClr w14:val="tx1"/>
            </w14:solidFill>
          </w14:textFill>
        </w:rPr>
        <w:t xml:space="preserve">以外任何形式提交的响应文件，磋商保证金除外</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267" w:name="_Toc164608650"/>
      <w:r/>
      <w:bookmarkStart w:id="268" w:name="_Toc195842901"/>
      <w:r/>
      <w:bookmarkStart w:id="269" w:name="_Toc151193778"/>
      <w:r/>
      <w:bookmarkStart w:id="270" w:name="_Toc226337232"/>
      <w:r/>
      <w:bookmarkStart w:id="271" w:name="_Toc164608805"/>
      <w:r/>
      <w:bookmarkStart w:id="272" w:name="_Toc127161450"/>
      <w:r/>
      <w:bookmarkStart w:id="273" w:name="_Toc150480774"/>
      <w:r/>
      <w:bookmarkStart w:id="274" w:name="_Toc164229377"/>
      <w:r/>
      <w:bookmarkStart w:id="275" w:name="_Toc149720829"/>
      <w:r/>
      <w:bookmarkStart w:id="276" w:name="_Toc151193850"/>
      <w:r/>
      <w:bookmarkStart w:id="277" w:name="_Toc151190163"/>
      <w:r/>
      <w:bookmarkStart w:id="278" w:name="_Toc226965809"/>
      <w:r/>
      <w:bookmarkStart w:id="279" w:name="_Toc265228374"/>
      <w:r/>
      <w:bookmarkStart w:id="280" w:name="_Toc164229231"/>
      <w:r/>
      <w:bookmarkStart w:id="281" w:name="_Toc150774636"/>
      <w:r/>
      <w:bookmarkStart w:id="282" w:name="_Toc127151536"/>
      <w:r/>
      <w:bookmarkStart w:id="283" w:name="_Toc127151737"/>
      <w:r/>
      <w:bookmarkStart w:id="284" w:name="_Toc520356161"/>
      <w:r/>
      <w:bookmarkStart w:id="285" w:name="_Toc150774741"/>
      <w:r/>
      <w:bookmarkStart w:id="286" w:name="_Toc226309780"/>
      <w:r/>
      <w:bookmarkStart w:id="287" w:name="_Toc264969226"/>
      <w:r/>
      <w:bookmarkStart w:id="288" w:name="_Toc142311038"/>
      <w:r/>
      <w:bookmarkStart w:id="289" w:name="_Toc164351630"/>
      <w:r/>
      <w:bookmarkStart w:id="290" w:name="_Toc305158804"/>
      <w:r/>
      <w:bookmarkStart w:id="291" w:name="_Toc151193634"/>
      <w:r/>
      <w:bookmarkStart w:id="292" w:name="_Toc305158878"/>
      <w:r/>
      <w:bookmarkStart w:id="293" w:name="_Toc226965726"/>
      <w:r/>
      <w:bookmarkStart w:id="294" w:name="_Toc150509287"/>
      <w:r/>
      <w:bookmarkStart w:id="295" w:name="_Toc151193924"/>
      <w:r/>
      <w:bookmarkStart w:id="296" w:name="_Toc151193706"/>
      <w:r>
        <w:rPr>
          <w:rFonts w:ascii="宋体" w:hAnsi="宋体" w:eastAsia="宋体"/>
          <w:color w:val="000000" w:themeColor="text1"/>
          <w:sz w:val="24"/>
          <w:highlight w:val="none"/>
          <w14:textFill>
            <w14:solidFill>
              <w14:schemeClr w14:val="tx1"/>
            </w14:solidFill>
          </w14:textFill>
        </w:rPr>
        <w:t xml:space="preserve">响应文件截止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宋体" w:hAnsi="宋体" w:eastAsia="宋体"/>
          <w:color w:val="000000" w:themeColor="text1"/>
          <w:sz w:val="24"/>
          <w:highlight w:val="none"/>
          <w14:textFill>
            <w14:solidFill>
              <w14:schemeClr w14:val="tx1"/>
            </w14:solidFill>
          </w14:textFill>
        </w:rPr>
        <w:t xml:space="preserve">时间</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供应商应在竞争性磋商文件要求提交响应文件截止时间前，将电子响应文件提交至</w:t>
      </w:r>
      <w:r>
        <w:rPr>
          <w:rFonts w:hint="eastAsia" w:ascii="宋体" w:hAnsi="宋体" w:eastAsia="宋体" w:cs="Times New Roman"/>
          <w:color w:val="000000" w:themeColor="text1"/>
          <w:sz w:val="24"/>
          <w:highlight w:val="none"/>
          <w14:textFill>
            <w14:solidFill>
              <w14:schemeClr w14:val="tx1"/>
            </w14:solidFill>
          </w14:textFill>
        </w:rPr>
        <w:t xml:space="preserve">“苏采云”系统</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297" w:name="_Toc150774742"/>
      <w:r/>
      <w:bookmarkStart w:id="298" w:name="_Toc305158805"/>
      <w:r/>
      <w:bookmarkStart w:id="299" w:name="_Toc151190164"/>
      <w:r/>
      <w:bookmarkStart w:id="300" w:name="_Toc142311039"/>
      <w:r/>
      <w:bookmarkStart w:id="301" w:name="_Toc149720830"/>
      <w:r/>
      <w:bookmarkStart w:id="302" w:name="_Toc151193851"/>
      <w:r/>
      <w:bookmarkStart w:id="303" w:name="_Toc226309781"/>
      <w:r/>
      <w:bookmarkStart w:id="304" w:name="_Toc151193635"/>
      <w:r/>
      <w:bookmarkStart w:id="305" w:name="_Toc164608651"/>
      <w:r/>
      <w:bookmarkStart w:id="306" w:name="_Toc151193779"/>
      <w:r/>
      <w:bookmarkStart w:id="307" w:name="_Toc150480775"/>
      <w:r/>
      <w:bookmarkStart w:id="308" w:name="_Toc127161451"/>
      <w:r/>
      <w:bookmarkStart w:id="309" w:name="_Toc195842902"/>
      <w:r/>
      <w:bookmarkStart w:id="310" w:name="_Toc226337233"/>
      <w:r/>
      <w:bookmarkStart w:id="311" w:name="_Toc164229232"/>
      <w:r/>
      <w:bookmarkStart w:id="312" w:name="_Toc150509288"/>
      <w:r/>
      <w:bookmarkStart w:id="313" w:name="_Toc164351631"/>
      <w:r/>
      <w:bookmarkStart w:id="314" w:name="_Toc264969227"/>
      <w:r/>
      <w:bookmarkStart w:id="315" w:name="_Toc151193925"/>
      <w:r/>
      <w:bookmarkStart w:id="316" w:name="_Toc127151738"/>
      <w:r/>
      <w:bookmarkStart w:id="317" w:name="_Toc265228375"/>
      <w:r/>
      <w:bookmarkStart w:id="318" w:name="_Toc150774637"/>
      <w:r/>
      <w:bookmarkStart w:id="319" w:name="_Toc305158879"/>
      <w:r/>
      <w:bookmarkStart w:id="320" w:name="_Toc520356162"/>
      <w:r/>
      <w:bookmarkStart w:id="321" w:name="_Toc151193707"/>
      <w:r/>
      <w:bookmarkStart w:id="322" w:name="_Toc164608806"/>
      <w:r/>
      <w:bookmarkStart w:id="323" w:name="_Toc127151537"/>
      <w:r/>
      <w:bookmarkStart w:id="324" w:name="_Toc226965727"/>
      <w:r/>
      <w:bookmarkStart w:id="325" w:name="_Toc164229378"/>
      <w:r/>
      <w:bookmarkStart w:id="326" w:name="_Toc226965810"/>
      <w:r>
        <w:rPr>
          <w:rFonts w:ascii="宋体" w:hAnsi="宋体" w:eastAsia="宋体"/>
          <w:color w:val="000000" w:themeColor="text1"/>
          <w:sz w:val="24"/>
          <w:highlight w:val="none"/>
          <w14:textFill>
            <w14:solidFill>
              <w14:schemeClr w14:val="tx1"/>
            </w14:solidFill>
          </w14:textFill>
        </w:rPr>
        <w:t xml:space="preserve">响应文件的修改与撤回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提交响应文件截止时间前，供应商可以通过</w:t>
      </w:r>
      <w:r>
        <w:rPr>
          <w:rFonts w:hint="eastAsia" w:ascii="宋体" w:hAnsi="宋体" w:eastAsia="宋体" w:cs="Times New Roman"/>
          <w:color w:val="000000" w:themeColor="text1"/>
          <w:sz w:val="24"/>
          <w:highlight w:val="none"/>
          <w14:textFill>
            <w14:solidFill>
              <w14:schemeClr w14:val="tx1"/>
            </w14:solidFill>
          </w14:textFill>
        </w:rPr>
        <w:t xml:space="preserve">“苏采云”系统</w:t>
      </w:r>
      <w:r>
        <w:rPr>
          <w:rFonts w:ascii="宋体" w:hAnsi="宋体" w:eastAsia="宋体" w:cs="Times New Roman"/>
          <w:color w:val="000000" w:themeColor="text1"/>
          <w:sz w:val="24"/>
          <w:highlight w:val="none"/>
          <w14:textFill>
            <w14:solidFill>
              <w14:schemeClr w14:val="tx1"/>
            </w14:solidFill>
          </w14:textFill>
        </w:rPr>
        <w:t xml:space="preserve">对所提交的响应文件进行补充、修改或者撤回</w:t>
      </w:r>
      <w:r>
        <w:rPr>
          <w:rFonts w:hint="eastAsia" w:ascii="宋体" w:hAnsi="宋体" w:eastAsia="宋体"/>
          <w:color w:val="000000" w:themeColor="text1"/>
          <w:sz w:val="24"/>
          <w:highlight w:val="none"/>
          <w14:textFill>
            <w14:solidFill>
              <w14:schemeClr w14:val="tx1"/>
            </w14:solidFill>
          </w14:textFill>
        </w:rPr>
        <w:t xml:space="preserve">。具体操作方法见《操作手册》。</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供应商对响应文件的补充、修改的内容应当按照竞争性磋商文件要求签署、盖章，作为响应文件的组成部分。</w:t>
      </w:r>
      <w:r>
        <w:rPr>
          <w:rFonts w:ascii="宋体" w:hAnsi="宋体" w:eastAsia="宋体" w:cs="Times New Roman"/>
          <w:color w:val="000000" w:themeColor="text1"/>
          <w:sz w:val="24"/>
          <w:highlight w:val="none"/>
          <w14:textFill>
            <w14:solidFill>
              <w14:schemeClr w14:val="tx1"/>
            </w14:solidFill>
          </w14:textFill>
        </w:rPr>
        <w:t xml:space="preserve">补充、修改的内容与响应文件不一致的，以补充、修改的内容为准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在提交响应文件截止时间至磋商文件中规定的磋商有效期满之间的这段时间内，供应商不得撤回其响应文件。</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p>
    <w:p>
      <w:pPr>
        <w:jc w:val="left"/>
        <w:spacing w:line="360" w:lineRule="auto"/>
        <w:rPr>
          <w:rFonts w:hint="eastAsia" w:ascii="宋体" w:hAnsi="宋体" w:eastAsia="宋体"/>
          <w:b/>
          <w:color w:val="000000" w:themeColor="text1"/>
          <w:sz w:val="28"/>
          <w:szCs w:val="28"/>
          <w:highlight w:val="none"/>
          <w14:textFill>
            <w14:solidFill>
              <w14:schemeClr w14:val="tx1"/>
            </w14:solidFill>
          </w14:textFill>
        </w:rPr>
      </w:pPr>
      <w:r/>
      <w:bookmarkStart w:id="327" w:name="_Toc151193926"/>
      <w:r/>
      <w:bookmarkStart w:id="328" w:name="_Toc142311040"/>
      <w:r/>
      <w:bookmarkStart w:id="329" w:name="_Toc305158880"/>
      <w:r/>
      <w:bookmarkStart w:id="330" w:name="_Toc226965811"/>
      <w:r/>
      <w:bookmarkStart w:id="331" w:name="_Toc151193780"/>
      <w:r/>
      <w:bookmarkStart w:id="332" w:name="_Toc150480776"/>
      <w:r/>
      <w:bookmarkStart w:id="333" w:name="_Toc265228376"/>
      <w:r/>
      <w:bookmarkStart w:id="334" w:name="_Toc127151538"/>
      <w:r/>
      <w:bookmarkStart w:id="335" w:name="_Toc226965728"/>
      <w:r/>
      <w:bookmarkStart w:id="336" w:name="_Toc520356163"/>
      <w:r/>
      <w:bookmarkStart w:id="337" w:name="_Toc151190165"/>
      <w:r/>
      <w:bookmarkStart w:id="338" w:name="_Toc150509289"/>
      <w:r/>
      <w:bookmarkStart w:id="339" w:name="_Toc150774638"/>
      <w:r/>
      <w:bookmarkStart w:id="340" w:name="_Toc151193708"/>
      <w:r/>
      <w:bookmarkStart w:id="341" w:name="_Toc195842903"/>
      <w:r/>
      <w:bookmarkStart w:id="342" w:name="_Toc151193852"/>
      <w:r/>
      <w:bookmarkStart w:id="343" w:name="_Toc151193636"/>
      <w:r/>
      <w:bookmarkStart w:id="344" w:name="_Toc264969228"/>
      <w:r/>
      <w:bookmarkStart w:id="345" w:name="_Toc150774743"/>
      <w:r/>
      <w:bookmarkStart w:id="346" w:name="_Toc226309782"/>
      <w:r/>
      <w:bookmarkStart w:id="347" w:name="_Toc226337234"/>
      <w:r/>
      <w:bookmarkStart w:id="348" w:name="_Toc305158806"/>
      <w:r>
        <w:rPr>
          <w:rFonts w:ascii="宋体" w:hAnsi="宋体" w:eastAsia="宋体"/>
          <w:b/>
          <w:color w:val="000000" w:themeColor="text1"/>
          <w:sz w:val="28"/>
          <w:szCs w:val="28"/>
          <w:highlight w:val="none"/>
          <w14:textFill>
            <w14:solidFill>
              <w14:schemeClr w14:val="tx1"/>
            </w14:solidFill>
          </w14:textFill>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宋体" w:hAnsi="宋体" w:eastAsia="宋体"/>
          <w:b/>
          <w:color w:val="000000" w:themeColor="text1"/>
          <w:sz w:val="28"/>
          <w:szCs w:val="28"/>
          <w:highlight w:val="none"/>
          <w14:textFill>
            <w14:solidFill>
              <w14:schemeClr w14:val="tx1"/>
            </w14:solidFill>
          </w14:textFill>
        </w:rPr>
        <w:t xml:space="preserve">、</w:t>
      </w:r>
      <w:r>
        <w:rPr>
          <w:rFonts w:ascii="宋体" w:hAnsi="宋体" w:eastAsia="宋体"/>
          <w:b/>
          <w:color w:val="000000" w:themeColor="text1"/>
          <w:sz w:val="28"/>
          <w:szCs w:val="28"/>
          <w:highlight w:val="none"/>
          <w14:textFill>
            <w14:solidFill>
              <w14:schemeClr w14:val="tx1"/>
            </w14:solidFill>
          </w14:textFill>
        </w:rPr>
        <w:t xml:space="preserve">评审</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响应文件的</w:t>
      </w:r>
      <w:r>
        <w:rPr>
          <w:rFonts w:hint="eastAsia" w:ascii="宋体" w:hAnsi="宋体" w:eastAsia="宋体" w:cs="Times New Roman"/>
          <w:color w:val="000000" w:themeColor="text1"/>
          <w:sz w:val="24"/>
          <w:highlight w:val="none"/>
          <w14:textFill>
            <w14:solidFill>
              <w14:schemeClr w14:val="tx1"/>
            </w14:solidFill>
          </w14:textFill>
        </w:rPr>
        <w:t xml:space="preserve">解密与</w:t>
      </w:r>
      <w:r>
        <w:rPr>
          <w:rFonts w:ascii="宋体" w:hAnsi="宋体" w:eastAsia="宋体" w:cs="Times New Roman"/>
          <w:color w:val="000000" w:themeColor="text1"/>
          <w:sz w:val="24"/>
          <w:highlight w:val="none"/>
          <w14:textFill>
            <w14:solidFill>
              <w14:schemeClr w14:val="tx1"/>
            </w14:solidFill>
          </w14:textFill>
        </w:rPr>
        <w:t xml:space="preserve">开启</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本项目采用不见面招</w:t>
      </w:r>
      <w:r>
        <w:rPr>
          <w:rFonts w:hint="eastAsia" w:ascii="宋体" w:hAnsi="宋体" w:eastAsia="宋体" w:cs="Times New Roman"/>
          <w:color w:val="000000" w:themeColor="text1"/>
          <w:sz w:val="24"/>
          <w:highlight w:val="none"/>
          <w14:textFill>
            <w14:solidFill>
              <w14:schemeClr w14:val="tx1"/>
            </w14:solidFill>
          </w14:textFill>
        </w:rPr>
        <w:t xml:space="preserve">交易</w:t>
      </w:r>
      <w:r>
        <w:rPr>
          <w:rFonts w:ascii="宋体" w:hAnsi="宋体" w:eastAsia="宋体" w:cs="Times New Roman"/>
          <w:color w:val="000000" w:themeColor="text1"/>
          <w:sz w:val="24"/>
          <w:highlight w:val="none"/>
          <w14:textFill>
            <w14:solidFill>
              <w14:schemeClr w14:val="tx1"/>
            </w14:solidFill>
          </w14:textFill>
        </w:rPr>
        <w:t xml:space="preserve">模式</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使用</w:t>
      </w:r>
      <w:r>
        <w:rPr>
          <w:rFonts w:hint="eastAsia" w:ascii="宋体" w:hAnsi="宋体" w:eastAsia="宋体" w:cs="Times New Roman"/>
          <w:color w:val="000000" w:themeColor="text1"/>
          <w:sz w:val="24"/>
          <w:highlight w:val="none"/>
          <w14:textFill>
            <w14:solidFill>
              <w14:schemeClr w14:val="tx1"/>
            </w14:solidFill>
          </w14:textFill>
        </w:rPr>
        <w:t xml:space="preserve">“苏采云”系统在线进行</w:t>
      </w:r>
      <w:r>
        <w:rPr>
          <w:rFonts w:ascii="宋体" w:hAnsi="宋体" w:eastAsia="宋体" w:cs="Times New Roman"/>
          <w:color w:val="000000" w:themeColor="text1"/>
          <w:sz w:val="24"/>
          <w:highlight w:val="none"/>
          <w14:textFill>
            <w14:solidFill>
              <w14:schemeClr w14:val="tx1"/>
            </w14:solidFill>
          </w14:textFill>
        </w:rPr>
        <w:t xml:space="preserve">解密。供应商应在规定的时间内对</w:t>
      </w:r>
      <w:r>
        <w:rPr>
          <w:rFonts w:hint="eastAsia" w:ascii="宋体" w:hAnsi="宋体" w:eastAsia="宋体" w:cs="Times New Roman"/>
          <w:color w:val="000000" w:themeColor="text1"/>
          <w:sz w:val="24"/>
          <w:highlight w:val="none"/>
          <w14:textFill>
            <w14:solidFill>
              <w14:schemeClr w14:val="tx1"/>
            </w14:solidFill>
          </w14:textFill>
        </w:rPr>
        <w:t xml:space="preserve">响应</w:t>
      </w:r>
      <w:r>
        <w:rPr>
          <w:rFonts w:ascii="宋体" w:hAnsi="宋体" w:eastAsia="宋体" w:cs="Times New Roman"/>
          <w:color w:val="000000" w:themeColor="text1"/>
          <w:sz w:val="24"/>
          <w:highlight w:val="none"/>
          <w14:textFill>
            <w14:solidFill>
              <w14:schemeClr w14:val="tx1"/>
            </w14:solidFill>
          </w14:textFill>
        </w:rPr>
        <w:t xml:space="preserve">文件进行解密，因非系统原因导致的解密失败，视为</w:t>
      </w:r>
      <w:r>
        <w:rPr>
          <w:rFonts w:ascii="宋体" w:hAnsi="宋体" w:eastAsia="宋体" w:cs="Times New Roman"/>
          <w:b/>
          <w:color w:val="000000" w:themeColor="text1"/>
          <w:sz w:val="24"/>
          <w:highlight w:val="none"/>
          <w14:textFill>
            <w14:solidFill>
              <w14:schemeClr w14:val="tx1"/>
            </w14:solidFill>
          </w14:textFill>
        </w:rPr>
        <w:t xml:space="preserve">响应无效</w:t>
      </w:r>
      <w:r>
        <w:rPr>
          <w:rFonts w:hint="eastAsia" w:ascii="宋体" w:hAnsi="宋体" w:eastAsia="宋体"/>
          <w:b/>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本项目供应商不足3家的，不予解密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本项目不公开报价</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供应商须在开标前使用“验证CA”功能验证本地计算机的控件环境是否正常，并且在</w:t>
      </w:r>
      <w:r>
        <w:rPr>
          <w:rFonts w:hint="eastAsia" w:ascii="宋体" w:hAnsi="宋体" w:eastAsia="宋体" w:cs="Times New Roman"/>
          <w:color w:val="000000" w:themeColor="text1"/>
          <w:sz w:val="24"/>
          <w:highlight w:val="none"/>
          <w14:textFill>
            <w14:solidFill>
              <w14:schemeClr w14:val="tx1"/>
            </w14:solidFill>
          </w14:textFill>
        </w:rPr>
        <w:t xml:space="preserve">解密、评审</w:t>
      </w:r>
      <w:r>
        <w:rPr>
          <w:rFonts w:ascii="宋体" w:hAnsi="宋体" w:eastAsia="宋体" w:cs="Times New Roman"/>
          <w:color w:val="000000" w:themeColor="text1"/>
          <w:sz w:val="24"/>
          <w:highlight w:val="none"/>
          <w14:textFill>
            <w14:solidFill>
              <w14:schemeClr w14:val="tx1"/>
            </w14:solidFill>
          </w14:textFill>
        </w:rPr>
        <w:t xml:space="preserve">过程中不可随意更换</w:t>
      </w:r>
      <w:r>
        <w:rPr>
          <w:rFonts w:hint="eastAsia" w:ascii="宋体" w:hAnsi="宋体" w:eastAsia="宋体" w:cs="Times New Roman"/>
          <w:color w:val="000000" w:themeColor="text1"/>
          <w:sz w:val="24"/>
          <w:highlight w:val="none"/>
          <w14:textFill>
            <w14:solidFill>
              <w14:schemeClr w14:val="tx1"/>
            </w14:solidFill>
          </w14:textFill>
        </w:rPr>
        <w:t xml:space="preserve">计算机</w:t>
      </w:r>
      <w:r>
        <w:rPr>
          <w:rFonts w:ascii="宋体" w:hAnsi="宋体" w:eastAsia="宋体" w:cs="Times New Roman"/>
          <w:color w:val="000000" w:themeColor="text1"/>
          <w:sz w:val="24"/>
          <w:highlight w:val="none"/>
          <w14:textFill>
            <w14:solidFill>
              <w14:schemeClr w14:val="tx1"/>
            </w14:solidFill>
          </w14:textFill>
        </w:rPr>
        <w:t xml:space="preserve">，必须使用验证成功的计算机进行操作，否则造成相应后果由供应商自行承担。本地计算机</w:t>
      </w:r>
      <w:r>
        <w:rPr>
          <w:rFonts w:hint="eastAsia" w:ascii="宋体" w:hAnsi="宋体" w:eastAsia="宋体" w:cs="Times New Roman"/>
          <w:color w:val="000000" w:themeColor="text1"/>
          <w:sz w:val="24"/>
          <w:highlight w:val="none"/>
          <w14:textFill>
            <w14:solidFill>
              <w14:schemeClr w14:val="tx1"/>
            </w14:solidFill>
          </w14:textFill>
        </w:rPr>
        <w:t xml:space="preserve">要求安装摄像头、麦克风和音箱，保持网络通畅</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因本项目</w:t>
      </w:r>
      <w:r>
        <w:rPr>
          <w:rFonts w:ascii="宋体" w:hAnsi="宋体" w:eastAsia="宋体" w:cs="Times New Roman"/>
          <w:color w:val="000000" w:themeColor="text1"/>
          <w:sz w:val="24"/>
          <w:highlight w:val="none"/>
          <w14:textFill>
            <w14:solidFill>
              <w14:schemeClr w14:val="tx1"/>
            </w14:solidFill>
          </w14:textFill>
        </w:rPr>
        <w:t xml:space="preserve">采用不见面交易的</w:t>
      </w:r>
      <w:r>
        <w:rPr>
          <w:rFonts w:hint="eastAsia" w:ascii="宋体" w:hAnsi="宋体" w:eastAsia="宋体" w:cs="Times New Roman"/>
          <w:color w:val="000000" w:themeColor="text1"/>
          <w:sz w:val="24"/>
          <w:highlight w:val="none"/>
          <w14:textFill>
            <w14:solidFill>
              <w14:schemeClr w14:val="tx1"/>
            </w14:solidFill>
          </w14:textFill>
        </w:rPr>
        <w:t xml:space="preserve">方式</w:t>
      </w:r>
      <w:r>
        <w:rPr>
          <w:rFonts w:ascii="宋体" w:hAnsi="宋体" w:eastAsia="宋体" w:cs="Times New Roman"/>
          <w:color w:val="000000" w:themeColor="text1"/>
          <w:sz w:val="24"/>
          <w:highlight w:val="none"/>
          <w14:textFill>
            <w14:solidFill>
              <w14:schemeClr w14:val="tx1"/>
            </w14:solidFill>
          </w14:textFill>
        </w:rPr>
        <w:t xml:space="preserve">，在</w:t>
      </w:r>
      <w:r>
        <w:rPr>
          <w:rFonts w:hint="eastAsia" w:ascii="宋体" w:hAnsi="宋体" w:eastAsia="宋体" w:cs="Times New Roman"/>
          <w:color w:val="000000" w:themeColor="text1"/>
          <w:sz w:val="24"/>
          <w:highlight w:val="none"/>
          <w14:textFill>
            <w14:solidFill>
              <w14:schemeClr w14:val="tx1"/>
            </w14:solidFill>
          </w14:textFill>
        </w:rPr>
        <w:t xml:space="preserve">解密、评审</w:t>
      </w:r>
      <w:r>
        <w:rPr>
          <w:rFonts w:ascii="宋体" w:hAnsi="宋体" w:eastAsia="宋体" w:cs="Times New Roman"/>
          <w:color w:val="000000" w:themeColor="text1"/>
          <w:sz w:val="24"/>
          <w:highlight w:val="none"/>
          <w14:textFill>
            <w14:solidFill>
              <w14:schemeClr w14:val="tx1"/>
            </w14:solidFill>
          </w14:textFill>
        </w:rPr>
        <w:t xml:space="preserve">过程中，</w:t>
      </w:r>
      <w:r>
        <w:rPr>
          <w:rFonts w:hint="eastAsia" w:ascii="宋体" w:hAnsi="宋体" w:eastAsia="宋体" w:cs="Times New Roman"/>
          <w:color w:val="000000" w:themeColor="text1"/>
          <w:sz w:val="24"/>
          <w:highlight w:val="none"/>
          <w14:textFill>
            <w14:solidFill>
              <w14:schemeClr w14:val="tx1"/>
            </w14:solidFill>
          </w14:textFill>
        </w:rPr>
        <w:t xml:space="preserve">供应商</w:t>
      </w:r>
      <w:r>
        <w:rPr>
          <w:rFonts w:ascii="宋体" w:hAnsi="宋体" w:eastAsia="宋体" w:cs="Times New Roman"/>
          <w:color w:val="000000" w:themeColor="text1"/>
          <w:sz w:val="24"/>
          <w:highlight w:val="none"/>
          <w14:textFill>
            <w14:solidFill>
              <w14:schemeClr w14:val="tx1"/>
            </w14:solidFill>
          </w14:textFill>
        </w:rPr>
        <w:t xml:space="preserve">需</w:t>
      </w:r>
      <w:r>
        <w:rPr>
          <w:rFonts w:hint="eastAsia" w:ascii="宋体" w:hAnsi="宋体" w:eastAsia="宋体" w:cs="Times New Roman"/>
          <w:color w:val="000000" w:themeColor="text1"/>
          <w:sz w:val="24"/>
          <w:highlight w:val="none"/>
          <w14:textFill>
            <w14:solidFill>
              <w14:schemeClr w14:val="tx1"/>
            </w14:solidFill>
          </w14:textFill>
        </w:rPr>
        <w:t xml:space="preserve">要</w:t>
      </w:r>
      <w:r>
        <w:rPr>
          <w:rFonts w:ascii="宋体" w:hAnsi="宋体" w:eastAsia="宋体" w:cs="Times New Roman"/>
          <w:color w:val="000000" w:themeColor="text1"/>
          <w:sz w:val="24"/>
          <w:highlight w:val="none"/>
          <w14:textFill>
            <w14:solidFill>
              <w14:schemeClr w14:val="tx1"/>
            </w14:solidFill>
          </w14:textFill>
        </w:rPr>
        <w:t xml:space="preserve">保持操作计算机前有相关责任人</w:t>
      </w:r>
      <w:r>
        <w:rPr>
          <w:rFonts w:hint="eastAsia" w:ascii="宋体" w:hAnsi="宋体" w:eastAsia="宋体" w:cs="Times New Roman"/>
          <w:color w:val="000000" w:themeColor="text1"/>
          <w:sz w:val="24"/>
          <w:highlight w:val="none"/>
          <w14:textFill>
            <w14:solidFill>
              <w14:schemeClr w14:val="tx1"/>
            </w14:solidFill>
          </w14:textFill>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如果在</w:t>
      </w:r>
      <w:r>
        <w:rPr>
          <w:rFonts w:ascii="宋体" w:hAnsi="宋体" w:eastAsia="宋体" w:cs="Times New Roman"/>
          <w:color w:val="000000" w:themeColor="text1"/>
          <w:sz w:val="24"/>
          <w:highlight w:val="none"/>
          <w14:textFill>
            <w14:solidFill>
              <w14:schemeClr w14:val="tx1"/>
            </w14:solidFill>
          </w14:textFill>
        </w:rPr>
        <w:t xml:space="preserve">采购</w:t>
      </w:r>
      <w:r>
        <w:rPr>
          <w:rFonts w:hint="eastAsia" w:ascii="宋体" w:hAnsi="宋体" w:eastAsia="宋体" w:cs="Times New Roman"/>
          <w:color w:val="000000" w:themeColor="text1"/>
          <w:sz w:val="24"/>
          <w:highlight w:val="none"/>
          <w14:textFill>
            <w14:solidFill>
              <w14:schemeClr w14:val="tx1"/>
            </w14:solidFill>
          </w14:textFill>
        </w:rPr>
        <w:t xml:space="preserve">活动</w:t>
      </w:r>
      <w:r>
        <w:rPr>
          <w:rFonts w:ascii="宋体" w:hAnsi="宋体" w:eastAsia="宋体" w:cs="Times New Roman"/>
          <w:color w:val="000000" w:themeColor="text1"/>
          <w:sz w:val="24"/>
          <w:highlight w:val="none"/>
          <w14:textFill>
            <w14:solidFill>
              <w14:schemeClr w14:val="tx1"/>
            </w14:solidFill>
          </w14:textFill>
        </w:rPr>
        <w:t xml:space="preserve">过程中出现以下情形，导致</w:t>
      </w:r>
      <w:r>
        <w:rPr>
          <w:rFonts w:hint="eastAsia" w:ascii="宋体" w:hAnsi="宋体" w:eastAsia="宋体" w:cs="Times New Roman"/>
          <w:color w:val="000000" w:themeColor="text1"/>
          <w:sz w:val="24"/>
          <w:highlight w:val="none"/>
          <w14:textFill>
            <w14:solidFill>
              <w14:schemeClr w14:val="tx1"/>
            </w14:solidFill>
          </w14:textFill>
        </w:rPr>
        <w:t xml:space="preserve">“苏采云”</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系统</w:t>
      </w:r>
      <w:r>
        <w:rPr>
          <w:rFonts w:ascii="宋体" w:hAnsi="宋体" w:eastAsia="宋体" w:cs="Times New Roman"/>
          <w:color w:val="000000" w:themeColor="text1"/>
          <w:sz w:val="24"/>
          <w:highlight w:val="none"/>
          <w14:textFill>
            <w14:solidFill>
              <w14:schemeClr w14:val="tx1"/>
            </w14:solidFill>
          </w14:textFill>
        </w:rPr>
        <w:t xml:space="preserve">无法正常运行，或者无法保证</w:t>
      </w:r>
      <w:r>
        <w:rPr>
          <w:rFonts w:hint="eastAsia" w:ascii="宋体" w:hAnsi="宋体" w:eastAsia="宋体" w:cs="Times New Roman"/>
          <w:color w:val="000000" w:themeColor="text1"/>
          <w:sz w:val="24"/>
          <w:highlight w:val="none"/>
          <w14:textFill>
            <w14:solidFill>
              <w14:schemeClr w14:val="tx1"/>
            </w14:solidFill>
          </w14:textFill>
        </w:rPr>
        <w:t xml:space="preserve">本项目采购活动</w:t>
      </w:r>
      <w:r>
        <w:rPr>
          <w:rFonts w:ascii="宋体" w:hAnsi="宋体" w:eastAsia="宋体" w:cs="Times New Roman"/>
          <w:color w:val="000000" w:themeColor="text1"/>
          <w:sz w:val="24"/>
          <w:highlight w:val="none"/>
          <w14:textFill>
            <w14:solidFill>
              <w14:schemeClr w14:val="tx1"/>
            </w14:solidFill>
          </w14:textFill>
        </w:rPr>
        <w:t xml:space="preserve">的公平、公正和安全时，</w:t>
      </w:r>
      <w:r>
        <w:rPr>
          <w:rFonts w:hint="eastAsia" w:ascii="宋体" w:hAnsi="宋体" w:eastAsia="宋体" w:cs="Times New Roman"/>
          <w:color w:val="000000" w:themeColor="text1"/>
          <w:sz w:val="24"/>
          <w:highlight w:val="none"/>
          <w14:textFill>
            <w14:solidFill>
              <w14:schemeClr w14:val="tx1"/>
            </w14:solidFill>
          </w14:textFill>
        </w:rPr>
        <w:t xml:space="preserve">代理机构</w:t>
      </w:r>
      <w:r>
        <w:rPr>
          <w:rFonts w:ascii="宋体" w:hAnsi="宋体" w:eastAsia="宋体" w:cs="Times New Roman"/>
          <w:color w:val="000000" w:themeColor="text1"/>
          <w:sz w:val="24"/>
          <w:highlight w:val="none"/>
          <w14:textFill>
            <w14:solidFill>
              <w14:schemeClr w14:val="tx1"/>
            </w14:solidFill>
          </w14:textFill>
        </w:rPr>
        <w:t xml:space="preserve">可</w:t>
      </w:r>
      <w:r>
        <w:rPr>
          <w:rFonts w:hint="eastAsia" w:ascii="宋体" w:hAnsi="宋体" w:eastAsia="宋体" w:cs="Times New Roman"/>
          <w:color w:val="000000" w:themeColor="text1"/>
          <w:sz w:val="24"/>
          <w:highlight w:val="none"/>
          <w14:textFill>
            <w14:solidFill>
              <w14:schemeClr w14:val="tx1"/>
            </w14:solidFill>
          </w14:textFill>
        </w:rPr>
        <w:t xml:space="preserve">以延缓或者暂停采购活动，情况严重的可以终止采购</w:t>
      </w:r>
      <w:r>
        <w:rPr>
          <w:rFonts w:ascii="宋体" w:hAnsi="宋体" w:eastAsia="宋体" w:cs="Times New Roman"/>
          <w:color w:val="000000" w:themeColor="text1"/>
          <w:sz w:val="24"/>
          <w:highlight w:val="none"/>
          <w14:textFill>
            <w14:solidFill>
              <w14:schemeClr w14:val="tx1"/>
            </w14:solidFill>
          </w14:textFill>
        </w:rPr>
        <w:t xml:space="preserve">活动：</w:t>
      </w:r>
      <w:r>
        <w:rPr>
          <w:rFonts w:hint="eastAsia" w:ascii="宋体" w:hAnsi="宋体" w:eastAsia="宋体"/>
          <w:color w:val="000000" w:themeColor="text1"/>
          <w:sz w:val="24"/>
          <w:highlight w:val="none"/>
          <w14:textFill>
            <w14:solidFill>
              <w14:schemeClr w14:val="tx1"/>
            </w14:solidFill>
          </w14:textFill>
        </w:rPr>
        <w:t xml:space="preserve">1）</w:t>
      </w:r>
      <w:r>
        <w:rPr>
          <w:rFonts w:ascii="宋体" w:hAnsi="宋体" w:eastAsia="宋体" w:cs="Times New Roman"/>
          <w:color w:val="000000" w:themeColor="text1"/>
          <w:sz w:val="24"/>
          <w:highlight w:val="none"/>
          <w14:textFill>
            <w14:solidFill>
              <w14:schemeClr w14:val="tx1"/>
            </w14:solidFill>
          </w14:textFill>
        </w:rPr>
        <w:t xml:space="preserve">平台</w:t>
      </w:r>
      <w:r>
        <w:rPr>
          <w:rFonts w:hint="eastAsia" w:ascii="宋体" w:hAnsi="宋体" w:eastAsia="宋体" w:cs="Times New Roman"/>
          <w:color w:val="000000" w:themeColor="text1"/>
          <w:sz w:val="24"/>
          <w:highlight w:val="none"/>
          <w14:textFill>
            <w14:solidFill>
              <w14:schemeClr w14:val="tx1"/>
            </w14:solidFill>
          </w14:textFill>
        </w:rPr>
        <w:t xml:space="preserve">系统</w:t>
      </w:r>
      <w:r>
        <w:rPr>
          <w:rFonts w:ascii="宋体" w:hAnsi="宋体" w:eastAsia="宋体" w:cs="Times New Roman"/>
          <w:color w:val="000000" w:themeColor="text1"/>
          <w:sz w:val="24"/>
          <w:highlight w:val="none"/>
          <w14:textFill>
            <w14:solidFill>
              <w14:schemeClr w14:val="tx1"/>
            </w14:solidFill>
          </w14:textFill>
        </w:rPr>
        <w:t xml:space="preserve">发生故障而无法登录访问的；</w:t>
      </w:r>
      <w:r>
        <w:rPr>
          <w:rFonts w:hint="eastAsia" w:ascii="宋体" w:hAnsi="宋体" w:eastAsia="宋体"/>
          <w:color w:val="000000" w:themeColor="text1"/>
          <w:sz w:val="24"/>
          <w:highlight w:val="none"/>
          <w14:textFill>
            <w14:solidFill>
              <w14:schemeClr w14:val="tx1"/>
            </w14:solidFill>
          </w14:textFill>
        </w:rPr>
        <w:t xml:space="preserve">2）</w:t>
      </w:r>
      <w:r>
        <w:rPr>
          <w:rFonts w:ascii="宋体" w:hAnsi="宋体" w:eastAsia="宋体" w:cs="Times New Roman"/>
          <w:color w:val="000000" w:themeColor="text1"/>
          <w:sz w:val="24"/>
          <w:highlight w:val="none"/>
          <w14:textFill>
            <w14:solidFill>
              <w14:schemeClr w14:val="tx1"/>
            </w14:solidFill>
          </w14:textFill>
        </w:rPr>
        <w:t xml:space="preserve">平台</w:t>
      </w:r>
      <w:r>
        <w:rPr>
          <w:rFonts w:hint="eastAsia" w:ascii="宋体" w:hAnsi="宋体" w:eastAsia="宋体" w:cs="Times New Roman"/>
          <w:color w:val="000000" w:themeColor="text1"/>
          <w:sz w:val="24"/>
          <w:highlight w:val="none"/>
          <w14:textFill>
            <w14:solidFill>
              <w14:schemeClr w14:val="tx1"/>
            </w14:solidFill>
          </w14:textFill>
        </w:rPr>
        <w:t xml:space="preserve">系统</w:t>
      </w:r>
      <w:r>
        <w:rPr>
          <w:rFonts w:ascii="宋体" w:hAnsi="宋体" w:eastAsia="宋体" w:cs="Times New Roman"/>
          <w:color w:val="000000" w:themeColor="text1"/>
          <w:sz w:val="24"/>
          <w:highlight w:val="none"/>
          <w14:textFill>
            <w14:solidFill>
              <w14:schemeClr w14:val="tx1"/>
            </w14:solidFill>
          </w14:textFill>
        </w:rPr>
        <w:t xml:space="preserve">应用或数据库出现错误，不能进行正常操作的；</w:t>
      </w:r>
      <w:r>
        <w:rPr>
          <w:rFonts w:hint="eastAsia" w:ascii="宋体" w:hAnsi="宋体" w:eastAsia="宋体"/>
          <w:color w:val="000000" w:themeColor="text1"/>
          <w:sz w:val="24"/>
          <w:highlight w:val="none"/>
          <w14:textFill>
            <w14:solidFill>
              <w14:schemeClr w14:val="tx1"/>
            </w14:solidFill>
          </w14:textFill>
        </w:rPr>
        <w:t xml:space="preserve">3）</w:t>
      </w:r>
      <w:r>
        <w:rPr>
          <w:rFonts w:ascii="宋体" w:hAnsi="宋体" w:eastAsia="宋体" w:cs="Times New Roman"/>
          <w:color w:val="000000" w:themeColor="text1"/>
          <w:sz w:val="24"/>
          <w:highlight w:val="none"/>
          <w14:textFill>
            <w14:solidFill>
              <w14:schemeClr w14:val="tx1"/>
            </w14:solidFill>
          </w14:textFill>
        </w:rPr>
        <w:t xml:space="preserve">平台</w:t>
      </w:r>
      <w:r>
        <w:rPr>
          <w:rFonts w:hint="eastAsia" w:ascii="宋体" w:hAnsi="宋体" w:eastAsia="宋体" w:cs="Times New Roman"/>
          <w:color w:val="000000" w:themeColor="text1"/>
          <w:sz w:val="24"/>
          <w:highlight w:val="none"/>
          <w14:textFill>
            <w14:solidFill>
              <w14:schemeClr w14:val="tx1"/>
            </w14:solidFill>
          </w14:textFill>
        </w:rPr>
        <w:t xml:space="preserve">系统</w:t>
      </w:r>
      <w:r>
        <w:rPr>
          <w:rFonts w:ascii="宋体" w:hAnsi="宋体" w:eastAsia="宋体" w:cs="Times New Roman"/>
          <w:color w:val="000000" w:themeColor="text1"/>
          <w:sz w:val="24"/>
          <w:highlight w:val="none"/>
          <w14:textFill>
            <w14:solidFill>
              <w14:schemeClr w14:val="tx1"/>
            </w14:solidFill>
          </w14:textFill>
        </w:rPr>
        <w:t xml:space="preserve">发现严重安全漏洞，有潜在泄密危险的；</w:t>
      </w:r>
      <w:r>
        <w:rPr>
          <w:rFonts w:hint="eastAsia" w:ascii="宋体" w:hAnsi="宋体" w:eastAsia="宋体"/>
          <w:color w:val="000000" w:themeColor="text1"/>
          <w:sz w:val="24"/>
          <w:highlight w:val="none"/>
          <w14:textFill>
            <w14:solidFill>
              <w14:schemeClr w14:val="tx1"/>
            </w14:solidFill>
          </w14:textFill>
        </w:rPr>
        <w:t xml:space="preserve">4）</w:t>
      </w:r>
      <w:r>
        <w:rPr>
          <w:rFonts w:ascii="宋体" w:hAnsi="宋体" w:eastAsia="宋体" w:cs="Times New Roman"/>
          <w:color w:val="000000" w:themeColor="text1"/>
          <w:sz w:val="24"/>
          <w:highlight w:val="none"/>
          <w14:textFill>
            <w14:solidFill>
              <w14:schemeClr w14:val="tx1"/>
            </w14:solidFill>
          </w14:textFill>
        </w:rPr>
        <w:t xml:space="preserve">病毒发作导致平台</w:t>
      </w:r>
      <w:r>
        <w:rPr>
          <w:rFonts w:hint="eastAsia" w:ascii="宋体" w:hAnsi="宋体" w:eastAsia="宋体" w:cs="Times New Roman"/>
          <w:color w:val="000000" w:themeColor="text1"/>
          <w:sz w:val="24"/>
          <w:highlight w:val="none"/>
          <w14:textFill>
            <w14:solidFill>
              <w14:schemeClr w14:val="tx1"/>
            </w14:solidFill>
          </w14:textFill>
        </w:rPr>
        <w:t xml:space="preserve">系统</w:t>
      </w:r>
      <w:r>
        <w:rPr>
          <w:rFonts w:ascii="宋体" w:hAnsi="宋体" w:eastAsia="宋体" w:cs="Times New Roman"/>
          <w:color w:val="000000" w:themeColor="text1"/>
          <w:sz w:val="24"/>
          <w:highlight w:val="none"/>
          <w14:textFill>
            <w14:solidFill>
              <w14:schemeClr w14:val="tx1"/>
            </w14:solidFill>
          </w14:textFill>
        </w:rPr>
        <w:t xml:space="preserve">不能进行正常操作的；</w:t>
      </w:r>
      <w:r>
        <w:rPr>
          <w:rFonts w:hint="eastAsia" w:ascii="宋体" w:hAnsi="宋体" w:eastAsia="宋体"/>
          <w:color w:val="000000" w:themeColor="text1"/>
          <w:sz w:val="24"/>
          <w:highlight w:val="none"/>
          <w14:textFill>
            <w14:solidFill>
              <w14:schemeClr w14:val="tx1"/>
            </w14:solidFill>
          </w14:textFill>
        </w:rPr>
        <w:t xml:space="preserve">5）</w:t>
      </w:r>
      <w:r>
        <w:rPr>
          <w:rFonts w:ascii="宋体" w:hAnsi="宋体" w:eastAsia="宋体" w:cs="Times New Roman"/>
          <w:color w:val="000000" w:themeColor="text1"/>
          <w:sz w:val="24"/>
          <w:highlight w:val="none"/>
          <w14:textFill>
            <w14:solidFill>
              <w14:schemeClr w14:val="tx1"/>
            </w14:solidFill>
          </w14:textFill>
        </w:rPr>
        <w:t xml:space="preserve">其他无法保证</w:t>
      </w:r>
      <w:r>
        <w:rPr>
          <w:rFonts w:hint="eastAsia" w:ascii="宋体" w:hAnsi="宋体" w:eastAsia="宋体" w:cs="Times New Roman"/>
          <w:color w:val="000000" w:themeColor="text1"/>
          <w:sz w:val="24"/>
          <w:highlight w:val="none"/>
          <w14:textFill>
            <w14:solidFill>
              <w14:schemeClr w14:val="tx1"/>
            </w14:solidFill>
          </w14:textFill>
        </w:rPr>
        <w:t xml:space="preserve">本次采购活动</w:t>
      </w:r>
      <w:r>
        <w:rPr>
          <w:rFonts w:ascii="宋体" w:hAnsi="宋体" w:eastAsia="宋体" w:cs="Times New Roman"/>
          <w:color w:val="000000" w:themeColor="text1"/>
          <w:sz w:val="24"/>
          <w:highlight w:val="none"/>
          <w14:textFill>
            <w14:solidFill>
              <w14:schemeClr w14:val="tx1"/>
            </w14:solidFill>
          </w14:textFill>
        </w:rPr>
        <w:t xml:space="preserve">的公平、公正和安全的情况。出现</w:t>
      </w:r>
      <w:r>
        <w:rPr>
          <w:rFonts w:hint="eastAsia" w:ascii="宋体" w:hAnsi="宋体" w:eastAsia="宋体" w:cs="Times New Roman"/>
          <w:color w:val="000000" w:themeColor="text1"/>
          <w:sz w:val="24"/>
          <w:highlight w:val="none"/>
          <w14:textFill>
            <w14:solidFill>
              <w14:schemeClr w14:val="tx1"/>
            </w14:solidFill>
          </w14:textFill>
        </w:rPr>
        <w:t xml:space="preserve">上述</w:t>
      </w:r>
      <w:r>
        <w:rPr>
          <w:rFonts w:ascii="宋体" w:hAnsi="宋体" w:eastAsia="宋体" w:cs="Times New Roman"/>
          <w:color w:val="000000" w:themeColor="text1"/>
          <w:sz w:val="24"/>
          <w:highlight w:val="none"/>
          <w14:textFill>
            <w14:solidFill>
              <w14:schemeClr w14:val="tx1"/>
            </w14:solidFill>
          </w14:textFill>
        </w:rPr>
        <w:t xml:space="preserve">情形，不影响采购</w:t>
      </w:r>
      <w:r>
        <w:rPr>
          <w:rFonts w:hint="eastAsia" w:ascii="宋体" w:hAnsi="宋体" w:eastAsia="宋体" w:cs="Times New Roman"/>
          <w:color w:val="000000" w:themeColor="text1"/>
          <w:sz w:val="24"/>
          <w:highlight w:val="none"/>
          <w14:textFill>
            <w14:solidFill>
              <w14:schemeClr w14:val="tx1"/>
            </w14:solidFill>
          </w14:textFill>
        </w:rPr>
        <w:t xml:space="preserve">活动</w:t>
      </w:r>
      <w:r>
        <w:rPr>
          <w:rFonts w:ascii="宋体" w:hAnsi="宋体" w:eastAsia="宋体" w:cs="Times New Roman"/>
          <w:color w:val="000000" w:themeColor="text1"/>
          <w:sz w:val="24"/>
          <w:highlight w:val="none"/>
          <w14:textFill>
            <w14:solidFill>
              <w14:schemeClr w14:val="tx1"/>
            </w14:solidFill>
          </w14:textFill>
        </w:rPr>
        <w:t xml:space="preserve">公平、公正性的，</w:t>
      </w:r>
      <w:r>
        <w:rPr>
          <w:rFonts w:hint="eastAsia" w:ascii="宋体" w:hAnsi="宋体" w:eastAsia="宋体" w:cs="Times New Roman"/>
          <w:color w:val="000000" w:themeColor="text1"/>
          <w:sz w:val="24"/>
          <w:highlight w:val="none"/>
          <w14:textFill>
            <w14:solidFill>
              <w14:schemeClr w14:val="tx1"/>
            </w14:solidFill>
          </w14:textFill>
        </w:rPr>
        <w:t xml:space="preserve">代理机构</w:t>
      </w:r>
      <w:r>
        <w:rPr>
          <w:rFonts w:ascii="宋体" w:hAnsi="宋体" w:eastAsia="宋体" w:cs="Times New Roman"/>
          <w:color w:val="000000" w:themeColor="text1"/>
          <w:sz w:val="24"/>
          <w:highlight w:val="none"/>
          <w14:textFill>
            <w14:solidFill>
              <w14:schemeClr w14:val="tx1"/>
            </w14:solidFill>
          </w14:textFill>
        </w:rPr>
        <w:t xml:space="preserve">可以待上述情形消除后继续组织</w:t>
      </w:r>
      <w:r>
        <w:rPr>
          <w:rFonts w:hint="eastAsia" w:ascii="宋体" w:hAnsi="宋体" w:eastAsia="宋体" w:cs="Times New Roman"/>
          <w:color w:val="000000" w:themeColor="text1"/>
          <w:sz w:val="24"/>
          <w:highlight w:val="none"/>
          <w14:textFill>
            <w14:solidFill>
              <w14:schemeClr w14:val="tx1"/>
            </w14:solidFill>
          </w14:textFill>
        </w:rPr>
        <w:t xml:space="preserve">不见面</w:t>
      </w:r>
      <w:r>
        <w:rPr>
          <w:rFonts w:ascii="宋体" w:hAnsi="宋体" w:eastAsia="宋体" w:cs="Times New Roman"/>
          <w:color w:val="000000" w:themeColor="text1"/>
          <w:sz w:val="24"/>
          <w:highlight w:val="none"/>
          <w14:textFill>
            <w14:solidFill>
              <w14:schemeClr w14:val="tx1"/>
            </w14:solidFill>
          </w14:textFill>
        </w:rPr>
        <w:t xml:space="preserve">交易</w:t>
      </w:r>
      <w:r>
        <w:rPr>
          <w:rFonts w:hint="eastAsia" w:ascii="宋体" w:hAnsi="宋体" w:eastAsia="宋体" w:cs="Times New Roman"/>
          <w:color w:val="000000" w:themeColor="text1"/>
          <w:sz w:val="24"/>
          <w:highlight w:val="none"/>
          <w14:textFill>
            <w14:solidFill>
              <w14:schemeClr w14:val="tx1"/>
            </w14:solidFill>
          </w14:textFill>
        </w:rPr>
        <w:t xml:space="preserve">采购</w:t>
      </w:r>
      <w:r>
        <w:rPr>
          <w:rFonts w:ascii="宋体" w:hAnsi="宋体" w:eastAsia="宋体" w:cs="Times New Roman"/>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ascii="宋体" w:hAnsi="宋体" w:eastAsia="宋体" w:cs="Times New Roman"/>
          <w:color w:val="000000" w:themeColor="text1"/>
          <w:sz w:val="24"/>
          <w:highlight w:val="none"/>
          <w14:textFill>
            <w14:solidFill>
              <w14:schemeClr w14:val="tx1"/>
            </w14:solidFill>
          </w14:textFill>
        </w:rPr>
        <w:t xml:space="preserve">活动</w:t>
      </w:r>
      <w:r>
        <w:rPr>
          <w:rFonts w:ascii="宋体" w:hAnsi="宋体" w:eastAsia="宋体" w:cs="Times New Roman"/>
          <w:color w:val="000000" w:themeColor="text1"/>
          <w:sz w:val="24"/>
          <w:highlight w:val="none"/>
          <w14:textFill>
            <w14:solidFill>
              <w14:schemeClr w14:val="tx1"/>
            </w14:solidFill>
          </w14:textFill>
        </w:rPr>
        <w:t xml:space="preserve">公平、公正性的，应当</w:t>
      </w:r>
      <w:r>
        <w:rPr>
          <w:rFonts w:hint="eastAsia" w:ascii="宋体" w:hAnsi="宋体" w:eastAsia="宋体" w:cs="Times New Roman"/>
          <w:color w:val="000000" w:themeColor="text1"/>
          <w:sz w:val="24"/>
          <w:highlight w:val="none"/>
          <w14:textFill>
            <w14:solidFill>
              <w14:schemeClr w14:val="tx1"/>
            </w14:solidFill>
          </w14:textFill>
        </w:rPr>
        <w:t xml:space="preserve">终止本次项目，</w:t>
      </w:r>
      <w:r>
        <w:rPr>
          <w:rFonts w:ascii="宋体" w:hAnsi="宋体" w:eastAsia="宋体" w:cs="Times New Roman"/>
          <w:color w:val="000000" w:themeColor="text1"/>
          <w:sz w:val="24"/>
          <w:highlight w:val="none"/>
          <w14:textFill>
            <w14:solidFill>
              <w14:schemeClr w14:val="tx1"/>
            </w14:solidFill>
          </w14:textFill>
        </w:rPr>
        <w:t xml:space="preserve">重新</w:t>
      </w:r>
      <w:r>
        <w:rPr>
          <w:rFonts w:hint="eastAsia" w:ascii="宋体" w:hAnsi="宋体" w:eastAsia="宋体" w:cs="Times New Roman"/>
          <w:color w:val="000000" w:themeColor="text1"/>
          <w:sz w:val="24"/>
          <w:highlight w:val="none"/>
          <w14:textFill>
            <w14:solidFill>
              <w14:schemeClr w14:val="tx1"/>
            </w14:solidFill>
          </w14:textFill>
        </w:rPr>
        <w:t xml:space="preserve">组织</w:t>
      </w:r>
      <w:r>
        <w:rPr>
          <w:rFonts w:ascii="宋体" w:hAnsi="宋体" w:eastAsia="宋体" w:cs="Times New Roman"/>
          <w:color w:val="000000" w:themeColor="text1"/>
          <w:sz w:val="24"/>
          <w:highlight w:val="none"/>
          <w14:textFill>
            <w14:solidFill>
              <w14:schemeClr w14:val="tx1"/>
            </w14:solidFill>
          </w14:textFill>
        </w:rPr>
        <w:t xml:space="preserve">采购。</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磋商小组</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磋商小组根据政府采购有关规定和本次采购项目的特点进行组建，并负责具体评审事务，独立履行职责</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评审专家须符合</w:t>
      </w:r>
      <w:r>
        <w:rPr>
          <w:rFonts w:hint="eastAsia" w:ascii="宋体" w:hAnsi="宋体" w:eastAsia="宋体" w:cs="Times New Roman"/>
          <w:color w:val="000000" w:themeColor="text1"/>
          <w:sz w:val="24"/>
          <w:highlight w:val="none"/>
          <w14:textFill>
            <w14:solidFill>
              <w14:schemeClr w14:val="tx1"/>
            </w14:solidFill>
          </w14:textFill>
        </w:rPr>
        <w:t xml:space="preserve">相关</w:t>
      </w:r>
      <w:r>
        <w:rPr>
          <w:rFonts w:ascii="宋体" w:hAnsi="宋体" w:eastAsia="宋体" w:cs="Times New Roman"/>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评审方法和评审标准</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见第三章《评审方法和评审标准》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评审内容的保密</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磋商开始后，直到宣布授予成交供应商合同为止，凡属于审查、澄清、评价和比较响应文件的所有资料，有关授予合同的信息都不应向供应商或与评审无关的其他人泄露。</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在评审过程中，供应商不得以任何行为影响评审过程，否则其响应文件将被作为无效响应文件。</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磋商小组不向未成交的供应商解释未成交原因，也不公布评审过程中的相关细节。</w:t>
      </w:r>
      <w:r/>
    </w:p>
    <w:p>
      <w:pPr>
        <w:jc w:val="left"/>
        <w:spacing w:line="360" w:lineRule="auto"/>
        <w:rPr>
          <w:rFonts w:hint="eastAsia" w:ascii="宋体" w:hAnsi="宋体" w:eastAsia="宋体"/>
          <w:b/>
          <w:color w:val="000000" w:themeColor="text1"/>
          <w:sz w:val="28"/>
          <w:szCs w:val="28"/>
          <w:highlight w:val="none"/>
          <w14:textFill>
            <w14:solidFill>
              <w14:schemeClr w14:val="tx1"/>
            </w14:solidFill>
          </w14:textFill>
        </w:rPr>
      </w:pPr>
      <w:r/>
      <w:bookmarkStart w:id="349" w:name="_Toc520356169"/>
      <w:r/>
      <w:bookmarkStart w:id="350" w:name="_Toc151190172"/>
      <w:r/>
      <w:bookmarkStart w:id="351" w:name="_Toc151193933"/>
      <w:r/>
      <w:bookmarkStart w:id="352" w:name="_Toc226337241"/>
      <w:r/>
      <w:bookmarkStart w:id="353" w:name="_Toc150480783"/>
      <w:r/>
      <w:bookmarkStart w:id="354" w:name="_Toc305158887"/>
      <w:r/>
      <w:bookmarkStart w:id="355" w:name="_Toc151193715"/>
      <w:r/>
      <w:bookmarkStart w:id="356" w:name="_Toc226309789"/>
      <w:r/>
      <w:bookmarkStart w:id="357" w:name="_Toc151193787"/>
      <w:r/>
      <w:bookmarkStart w:id="358" w:name="_Toc226965818"/>
      <w:r/>
      <w:bookmarkStart w:id="359" w:name="_Toc226965735"/>
      <w:r/>
      <w:bookmarkStart w:id="360" w:name="_Toc265228383"/>
      <w:r/>
      <w:bookmarkStart w:id="361" w:name="_Toc142311047"/>
      <w:r/>
      <w:bookmarkStart w:id="362" w:name="_Toc151193859"/>
      <w:r/>
      <w:bookmarkStart w:id="363" w:name="_Toc150774750"/>
      <w:r/>
      <w:bookmarkStart w:id="364" w:name="_Toc150774645"/>
      <w:r/>
      <w:bookmarkStart w:id="365" w:name="_Toc127151545"/>
      <w:r/>
      <w:bookmarkStart w:id="366" w:name="_Toc150509296"/>
      <w:r/>
      <w:bookmarkStart w:id="367" w:name="_Toc195842910"/>
      <w:r/>
      <w:bookmarkStart w:id="368" w:name="_Toc305158813"/>
      <w:r/>
      <w:bookmarkStart w:id="369" w:name="_Toc151193643"/>
      <w:r/>
      <w:bookmarkStart w:id="370" w:name="_Toc264969235"/>
      <w:r>
        <w:rPr>
          <w:rFonts w:ascii="宋体" w:hAnsi="宋体" w:eastAsia="宋体"/>
          <w:b/>
          <w:color w:val="000000" w:themeColor="text1"/>
          <w:sz w:val="28"/>
          <w:szCs w:val="28"/>
          <w:highlight w:val="none"/>
          <w14:textFill>
            <w14:solidFill>
              <w14:schemeClr w14:val="tx1"/>
            </w14:solidFill>
          </w14:textFill>
        </w:rPr>
        <w:t xml:space="preserve">六</w:t>
      </w:r>
      <w:bookmarkEnd w:id="349"/>
      <w:r>
        <w:rPr>
          <w:rFonts w:hint="eastAsia" w:ascii="宋体" w:hAnsi="宋体" w:eastAsia="宋体"/>
          <w:b/>
          <w:color w:val="000000" w:themeColor="text1"/>
          <w:sz w:val="28"/>
          <w:szCs w:val="28"/>
          <w:highlight w:val="none"/>
          <w14:textFill>
            <w14:solidFill>
              <w14:schemeClr w14:val="tx1"/>
            </w14:solidFill>
          </w14:textFill>
        </w:rPr>
        <w:t xml:space="preserve">、</w:t>
      </w:r>
      <w:r>
        <w:rPr>
          <w:rFonts w:ascii="宋体" w:hAnsi="宋体" w:eastAsia="宋体"/>
          <w:b/>
          <w:color w:val="000000" w:themeColor="text1"/>
          <w:sz w:val="28"/>
          <w:szCs w:val="28"/>
          <w:highlight w:val="none"/>
          <w14:textFill>
            <w14:solidFill>
              <w14:schemeClr w14:val="tx1"/>
            </w14:solidFill>
          </w14:textFill>
        </w:rPr>
        <w:t xml:space="preserve">确定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eastAsia="宋体"/>
          <w:b/>
          <w:color w:val="000000" w:themeColor="text1"/>
          <w:sz w:val="28"/>
          <w:szCs w:val="28"/>
          <w:highlight w:val="none"/>
          <w14:textFill>
            <w14:solidFill>
              <w14:schemeClr w14:val="tx1"/>
            </w14:solidFill>
          </w14:textFill>
        </w:rPr>
        <w:t xml:space="preserve">成交</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371" w:name="_Toc151193789"/>
      <w:r/>
      <w:bookmarkStart w:id="372" w:name="_Toc164608816"/>
      <w:r/>
      <w:bookmarkStart w:id="373" w:name="_Toc150774752"/>
      <w:r/>
      <w:bookmarkStart w:id="374" w:name="_Toc265228385"/>
      <w:r/>
      <w:bookmarkStart w:id="375" w:name="_Toc195842912"/>
      <w:r/>
      <w:bookmarkStart w:id="376" w:name="_Toc151190174"/>
      <w:r/>
      <w:bookmarkStart w:id="377" w:name="_Toc226337243"/>
      <w:r/>
      <w:bookmarkStart w:id="378" w:name="_Toc226965737"/>
      <w:r/>
      <w:bookmarkStart w:id="379" w:name="_Toc127151748"/>
      <w:r/>
      <w:bookmarkStart w:id="380" w:name="_Toc164229388"/>
      <w:r/>
      <w:bookmarkStart w:id="381" w:name="_Toc150480785"/>
      <w:r/>
      <w:bookmarkStart w:id="382" w:name="_Toc151193645"/>
      <w:r/>
      <w:bookmarkStart w:id="383" w:name="_Toc264969237"/>
      <w:r/>
      <w:bookmarkStart w:id="384" w:name="_Toc305158815"/>
      <w:r/>
      <w:bookmarkStart w:id="385" w:name="_Toc164608661"/>
      <w:r/>
      <w:bookmarkStart w:id="386" w:name="_Toc142311049"/>
      <w:r/>
      <w:bookmarkStart w:id="387" w:name="_Toc164351641"/>
      <w:r/>
      <w:bookmarkStart w:id="388" w:name="_Toc226309791"/>
      <w:r/>
      <w:bookmarkStart w:id="389" w:name="_Toc164229242"/>
      <w:r/>
      <w:bookmarkStart w:id="390" w:name="_Toc226965820"/>
      <w:r/>
      <w:bookmarkStart w:id="391" w:name="_Toc151193717"/>
      <w:r/>
      <w:bookmarkStart w:id="392" w:name="_Toc127161461"/>
      <w:r/>
      <w:bookmarkStart w:id="393" w:name="_Toc150774647"/>
      <w:r/>
      <w:bookmarkStart w:id="394" w:name="_Toc127151547"/>
      <w:r/>
      <w:bookmarkStart w:id="395" w:name="_Toc151193861"/>
      <w:r/>
      <w:bookmarkStart w:id="396" w:name="_Toc150509298"/>
      <w:r/>
      <w:bookmarkStart w:id="397" w:name="_Toc149720840"/>
      <w:r/>
      <w:bookmarkStart w:id="398" w:name="_Toc305158889"/>
      <w:r/>
      <w:bookmarkStart w:id="399" w:name="_Toc151193935"/>
      <w:r>
        <w:rPr>
          <w:rFonts w:ascii="宋体" w:hAnsi="宋体" w:eastAsia="宋体"/>
          <w:color w:val="000000" w:themeColor="text1"/>
          <w:sz w:val="24"/>
          <w:highlight w:val="none"/>
          <w14:textFill>
            <w14:solidFill>
              <w14:schemeClr w14:val="tx1"/>
            </w14:solidFill>
          </w14:textFill>
        </w:rPr>
        <w:t xml:space="preserve">确定成交供应商</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采购人将在收到评审报告后，从评审报告提出的成交候选供应商中，按照排序由高到低的原则确定成交供应商</w:t>
      </w:r>
      <w:r>
        <w:rPr>
          <w:rFonts w:hint="eastAsia" w:ascii="宋体" w:hAnsi="宋体" w:eastAsia="宋体" w:cs="Times New Roman"/>
          <w:color w:val="000000" w:themeColor="text1"/>
          <w:sz w:val="24"/>
          <w:highlight w:val="none"/>
          <w14:textFill>
            <w14:solidFill>
              <w14:schemeClr w14:val="tx1"/>
            </w14:solidFill>
          </w14:textFill>
        </w:rPr>
        <w:t xml:space="preserve">。</w:t>
      </w:r>
      <w:r>
        <w:rPr>
          <w:rFonts w:ascii="宋体" w:hAnsi="宋体" w:eastAsia="宋体" w:cs="Times New Roman"/>
          <w:color w:val="000000" w:themeColor="text1"/>
          <w:sz w:val="24"/>
          <w:highlight w:val="none"/>
          <w14:textFill>
            <w14:solidFill>
              <w14:schemeClr w14:val="tx1"/>
            </w14:solidFill>
          </w14:textFill>
        </w:rPr>
        <w:t xml:space="preserve">成交候选人并列的，由采购人</w:t>
      </w:r>
      <w:r>
        <w:rPr>
          <w:rFonts w:hint="eastAsia" w:ascii="宋体" w:hAnsi="宋体" w:eastAsia="宋体" w:cs="Times New Roman"/>
          <w:color w:val="000000" w:themeColor="text1"/>
          <w:sz w:val="24"/>
          <w:highlight w:val="none"/>
          <w14:textFill>
            <w14:solidFill>
              <w14:schemeClr w14:val="tx1"/>
            </w14:solidFill>
          </w14:textFill>
        </w:rPr>
        <w:t xml:space="preserve">依法</w:t>
      </w:r>
      <w:r>
        <w:rPr>
          <w:rFonts w:ascii="宋体" w:hAnsi="宋体" w:eastAsia="宋体" w:cs="Times New Roman"/>
          <w:color w:val="000000" w:themeColor="text1"/>
          <w:sz w:val="24"/>
          <w:highlight w:val="none"/>
          <w14:textFill>
            <w14:solidFill>
              <w14:schemeClr w14:val="tx1"/>
            </w14:solidFill>
          </w14:textFill>
        </w:rPr>
        <w:t xml:space="preserve">确定</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400" w:name="_Toc305158891"/>
      <w:r/>
      <w:bookmarkStart w:id="401" w:name="_Toc305158817"/>
      <w:r>
        <w:rPr>
          <w:rFonts w:ascii="宋体" w:hAnsi="宋体" w:eastAsia="宋体"/>
          <w:color w:val="000000" w:themeColor="text1"/>
          <w:sz w:val="24"/>
          <w:highlight w:val="none"/>
          <w14:textFill>
            <w14:solidFill>
              <w14:schemeClr w14:val="tx1"/>
            </w14:solidFill>
          </w14:textFill>
        </w:rPr>
        <w:t xml:space="preserve">成交公告与成交通知书</w:t>
      </w:r>
      <w:bookmarkEnd w:id="400"/>
      <w:r/>
      <w:bookmarkEnd w:id="401"/>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采购人或采购代理机构将</w:t>
      </w:r>
      <w:r>
        <w:rPr>
          <w:rFonts w:ascii="宋体" w:hAnsi="宋体" w:eastAsia="宋体" w:cs="Times New Roman"/>
          <w:color w:val="000000" w:themeColor="text1"/>
          <w:sz w:val="24"/>
          <w:highlight w:val="none"/>
          <w14:textFill>
            <w14:solidFill>
              <w14:schemeClr w14:val="tx1"/>
            </w14:solidFill>
          </w14:textFill>
        </w:rPr>
        <w:t xml:space="preserve">在成交供应商确定后2个工作日内，在</w:t>
      </w:r>
      <w:r>
        <w:rPr>
          <w:rFonts w:hint="eastAsia" w:ascii="宋体" w:hAnsi="宋体" w:eastAsia="宋体" w:cs="Times New Roman"/>
          <w:color w:val="000000" w:themeColor="text1"/>
          <w:sz w:val="24"/>
          <w:highlight w:val="none"/>
          <w14:textFill>
            <w14:solidFill>
              <w14:schemeClr w14:val="tx1"/>
            </w14:solidFill>
          </w14:textFill>
        </w:rPr>
        <w:t xml:space="preserve">常州市政府采购网</w:t>
      </w:r>
      <w:r>
        <w:rPr>
          <w:rFonts w:ascii="宋体" w:hAnsi="宋体" w:eastAsia="宋体" w:cs="Times New Roman"/>
          <w:color w:val="000000" w:themeColor="text1"/>
          <w:sz w:val="24"/>
          <w:highlight w:val="none"/>
          <w14:textFill>
            <w14:solidFill>
              <w14:schemeClr w14:val="tx1"/>
            </w14:solidFill>
          </w14:textFill>
        </w:rPr>
        <w:t xml:space="preserve">公告成交结果，同时向成交供应商发出成交通知书，</w:t>
      </w:r>
      <w:r>
        <w:rPr>
          <w:rFonts w:ascii="宋体" w:hAnsi="宋体" w:eastAsia="宋体" w:cs="Times New Roman"/>
          <w:color w:val="000000" w:themeColor="text1"/>
          <w:sz w:val="24"/>
          <w:highlight w:val="none"/>
          <w14:textFill>
            <w14:solidFill>
              <w14:schemeClr w14:val="tx1"/>
            </w14:solidFill>
          </w14:textFill>
        </w:rPr>
        <w:t xml:space="preserve">成交公告期限为1个工作日。</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终止</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在采购中，出现下列情形之一的，采购人或采购代理机构将终止竞争性磋商采购活动，发布项目终止公告并说明原因，重新开展采购活动</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因情况变化，不再符合规定的竞争性磋商采购</w:t>
      </w:r>
      <w:r>
        <w:rPr>
          <w:rFonts w:hint="eastAsia" w:ascii="宋体" w:hAnsi="宋体" w:eastAsia="宋体"/>
          <w:color w:val="000000" w:themeColor="text1"/>
          <w:sz w:val="24"/>
          <w:highlight w:val="none"/>
          <w:lang w:val="en-US" w:eastAsia="zh-CN"/>
          <w14:textFill>
            <w14:solidFill>
              <w14:schemeClr w14:val="tx1"/>
            </w14:solidFill>
          </w14:textFill>
        </w:rPr>
        <w:t xml:space="preserve">方</w:t>
      </w:r>
      <w:r>
        <w:rPr>
          <w:rFonts w:ascii="宋体" w:hAnsi="宋体" w:eastAsia="宋体"/>
          <w:color w:val="000000" w:themeColor="text1"/>
          <w:sz w:val="24"/>
          <w:highlight w:val="none"/>
          <w14:textFill>
            <w14:solidFill>
              <w14:schemeClr w14:val="tx1"/>
            </w14:solidFill>
          </w14:textFill>
        </w:rPr>
        <w:t xml:space="preserve">式适用情形的</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出现影响采购公正的违法、违规行为的</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szCs w:val="20"/>
          <w:highlight w:val="none"/>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olor w:val="000000" w:themeColor="text1"/>
          <w:sz w:val="24"/>
          <w:szCs w:val="20"/>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s="Times New Roman"/>
          <w:color w:val="000000" w:themeColor="text1"/>
          <w:spacing w:val="2"/>
          <w:sz w:val="24"/>
          <w:highlight w:val="none"/>
          <w14:textFill>
            <w14:solidFill>
              <w14:schemeClr w14:val="tx1"/>
            </w14:solidFill>
          </w14:textFill>
        </w:rPr>
        <w:t xml:space="preserve">平台系统</w:t>
      </w:r>
      <w:r>
        <w:rPr>
          <w:rFonts w:ascii="宋体" w:hAnsi="宋体" w:eastAsia="宋体" w:cs="Times New Roman"/>
          <w:color w:val="000000" w:themeColor="text1"/>
          <w:sz w:val="24"/>
          <w:highlight w:val="none"/>
          <w14:textFill>
            <w14:solidFill>
              <w14:schemeClr w14:val="tx1"/>
            </w14:solidFill>
          </w14:textFill>
        </w:rPr>
        <w:t xml:space="preserve">出现</w:t>
      </w:r>
      <w:r>
        <w:rPr>
          <w:rFonts w:hint="eastAsia" w:ascii="宋体" w:hAnsi="宋体" w:eastAsia="宋体" w:cs="Times New Roman"/>
          <w:color w:val="000000" w:themeColor="text1"/>
          <w:sz w:val="24"/>
          <w:highlight w:val="none"/>
          <w14:textFill>
            <w14:solidFill>
              <w14:schemeClr w14:val="tx1"/>
            </w14:solidFill>
          </w14:textFill>
        </w:rPr>
        <w:t xml:space="preserve">序号17.7的所述</w:t>
      </w:r>
      <w:r>
        <w:rPr>
          <w:rFonts w:ascii="宋体" w:hAnsi="宋体" w:eastAsia="宋体" w:cs="Times New Roman"/>
          <w:color w:val="000000" w:themeColor="text1"/>
          <w:sz w:val="24"/>
          <w:highlight w:val="none"/>
          <w14:textFill>
            <w14:solidFill>
              <w14:schemeClr w14:val="tx1"/>
            </w14:solidFill>
          </w14:textFill>
        </w:rPr>
        <w:t xml:space="preserve">情形，</w:t>
      </w:r>
      <w:r>
        <w:rPr>
          <w:rFonts w:hint="eastAsia" w:ascii="宋体" w:hAnsi="宋体" w:eastAsia="宋体" w:cs="Times New Roman"/>
          <w:color w:val="000000" w:themeColor="text1"/>
          <w:sz w:val="24"/>
          <w:highlight w:val="none"/>
          <w14:textFill>
            <w14:solidFill>
              <w14:schemeClr w14:val="tx1"/>
            </w14:solidFill>
          </w14:textFill>
        </w:rPr>
        <w:t xml:space="preserve">情况严重且</w:t>
      </w:r>
      <w:r>
        <w:rPr>
          <w:rFonts w:ascii="宋体" w:hAnsi="宋体" w:eastAsia="宋体" w:cs="Times New Roman"/>
          <w:color w:val="000000" w:themeColor="text1"/>
          <w:sz w:val="24"/>
          <w:highlight w:val="none"/>
          <w14:textFill>
            <w14:solidFill>
              <w14:schemeClr w14:val="tx1"/>
            </w14:solidFill>
          </w14:textFill>
        </w:rPr>
        <w:t xml:space="preserve">影响采购</w:t>
      </w:r>
      <w:r>
        <w:rPr>
          <w:rFonts w:hint="eastAsia" w:ascii="宋体" w:hAnsi="宋体" w:eastAsia="宋体" w:cs="Times New Roman"/>
          <w:color w:val="000000" w:themeColor="text1"/>
          <w:sz w:val="24"/>
          <w:highlight w:val="none"/>
          <w14:textFill>
            <w14:solidFill>
              <w14:schemeClr w14:val="tx1"/>
            </w14:solidFill>
          </w14:textFill>
        </w:rPr>
        <w:t xml:space="preserve">活动</w:t>
      </w:r>
      <w:r>
        <w:rPr>
          <w:rFonts w:ascii="宋体" w:hAnsi="宋体" w:eastAsia="宋体" w:cs="Times New Roman"/>
          <w:color w:val="000000" w:themeColor="text1"/>
          <w:sz w:val="24"/>
          <w:highlight w:val="none"/>
          <w14:textFill>
            <w14:solidFill>
              <w14:schemeClr w14:val="tx1"/>
            </w14:solidFill>
          </w14:textFill>
        </w:rPr>
        <w:t xml:space="preserve">公平、公正性的</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402" w:name="_Toc520356175"/>
      <w:r/>
      <w:bookmarkStart w:id="403" w:name="_Toc164229391"/>
      <w:r/>
      <w:bookmarkStart w:id="404" w:name="_Toc151193864"/>
      <w:r/>
      <w:bookmarkStart w:id="405" w:name="_Toc164608664"/>
      <w:r/>
      <w:bookmarkStart w:id="406" w:name="_Toc151190177"/>
      <w:r/>
      <w:bookmarkStart w:id="407" w:name="_Toc226337246"/>
      <w:r/>
      <w:bookmarkStart w:id="408" w:name="_Toc164608819"/>
      <w:r/>
      <w:bookmarkStart w:id="409" w:name="_Ref467307204"/>
      <w:r/>
      <w:bookmarkStart w:id="410" w:name="_Toc305158892"/>
      <w:r/>
      <w:bookmarkStart w:id="411" w:name="_Toc305158818"/>
      <w:r/>
      <w:bookmarkStart w:id="412" w:name="_Toc150774650"/>
      <w:r/>
      <w:bookmarkStart w:id="413" w:name="_Toc142311052"/>
      <w:r/>
      <w:bookmarkStart w:id="414" w:name="_Toc150774755"/>
      <w:r/>
      <w:bookmarkStart w:id="415" w:name="_Toc226965823"/>
      <w:r/>
      <w:bookmarkStart w:id="416" w:name="_Ref467306978"/>
      <w:r/>
      <w:bookmarkStart w:id="417" w:name="_Toc151193792"/>
      <w:r/>
      <w:bookmarkStart w:id="418" w:name="_Toc164351644"/>
      <w:r/>
      <w:bookmarkStart w:id="419" w:name="_Ref467307062"/>
      <w:r/>
      <w:bookmarkStart w:id="420" w:name="_Toc151193938"/>
      <w:r/>
      <w:bookmarkStart w:id="421" w:name="_Toc149720843"/>
      <w:r/>
      <w:bookmarkStart w:id="422" w:name="_Toc150480788"/>
      <w:r/>
      <w:bookmarkStart w:id="423" w:name="_Toc264969240"/>
      <w:r/>
      <w:bookmarkStart w:id="424" w:name="_Toc226965740"/>
      <w:r/>
      <w:bookmarkStart w:id="425" w:name="_Toc127151751"/>
      <w:r/>
      <w:bookmarkStart w:id="426" w:name="_Toc226309794"/>
      <w:r/>
      <w:bookmarkStart w:id="427" w:name="_Toc265228388"/>
      <w:r/>
      <w:bookmarkStart w:id="428" w:name="_Toc195842915"/>
      <w:r/>
      <w:bookmarkStart w:id="429" w:name="_Ref467306377"/>
      <w:r/>
      <w:bookmarkStart w:id="430" w:name="_Toc127151550"/>
      <w:r/>
      <w:bookmarkStart w:id="431" w:name="_Toc164229245"/>
      <w:r/>
      <w:bookmarkStart w:id="432" w:name="_Toc151193720"/>
      <w:r/>
      <w:bookmarkStart w:id="433" w:name="_Toc127161464"/>
      <w:r/>
      <w:bookmarkStart w:id="434" w:name="_Toc150509301"/>
      <w:r/>
      <w:bookmarkStart w:id="435" w:name="_Toc151193648"/>
      <w:r>
        <w:rPr>
          <w:rFonts w:ascii="宋体" w:hAnsi="宋体" w:eastAsia="宋体"/>
          <w:color w:val="000000" w:themeColor="text1"/>
          <w:sz w:val="24"/>
          <w:highlight w:val="none"/>
          <w14:textFill>
            <w14:solidFill>
              <w14:schemeClr w14:val="tx1"/>
            </w14:solidFill>
          </w14:textFill>
        </w:rPr>
        <w:t xml:space="preserve">签订合同</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联合体获得成交资格的，联合体各方应当共同与采购人签订合同，就成交项目向采购人承担连带责任</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政府采购合同不能转包</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采购人允许采用分包方式履行合同的，成交供应商可以依法采取分包方式履行合同。本项目</w:t>
      </w:r>
      <w:r>
        <w:rPr>
          <w:rFonts w:hint="eastAsia" w:ascii="宋体" w:hAnsi="宋体" w:eastAsia="宋体" w:cs="Times New Roman"/>
          <w:color w:val="000000" w:themeColor="text1"/>
          <w:sz w:val="24"/>
          <w:highlight w:val="none"/>
          <w14:textFill>
            <w14:solidFill>
              <w14:schemeClr w14:val="tx1"/>
            </w14:solidFill>
          </w14:textFill>
        </w:rPr>
        <w:t xml:space="preserve">是</w:t>
      </w:r>
      <w:r>
        <w:rPr>
          <w:rFonts w:ascii="宋体" w:hAnsi="宋体" w:eastAsia="宋体" w:cs="Times New Roman"/>
          <w:color w:val="000000" w:themeColor="text1"/>
          <w:sz w:val="24"/>
          <w:highlight w:val="none"/>
          <w14:textFill>
            <w14:solidFill>
              <w14:schemeClr w14:val="tx1"/>
            </w14:solidFill>
          </w14:textFill>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000000" w:themeColor="text1"/>
          <w:sz w:val="24"/>
          <w:highlight w:val="none"/>
          <w14:textFill>
            <w14:solidFill>
              <w14:schemeClr w14:val="tx1"/>
            </w14:solidFill>
          </w14:textFill>
        </w:rPr>
        <w:t xml:space="preserve">否则响应无效</w:t>
      </w:r>
      <w:r>
        <w:rPr>
          <w:rFonts w:ascii="宋体" w:hAnsi="宋体" w:eastAsia="宋体" w:cs="Times New Roman"/>
          <w:color w:val="000000" w:themeColor="text1"/>
          <w:sz w:val="24"/>
          <w:highlight w:val="none"/>
          <w14:textFill>
            <w14:solidFill>
              <w14:schemeClr w14:val="tx1"/>
            </w14:solidFill>
          </w14:textFill>
        </w:rPr>
        <w:t xml:space="preserve">。成交供应商就采购项目和分包项目向采购人负责，分包供应商就分包项目承担责任</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询问与质疑</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询问</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供应商对政府采购活动事项有疑问的，可依法提出询问，并按《供应商须知资料表》载明的形式送达采购人或采购代理机构</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质疑</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 xml:space="preserve">磋商文件中采购需求以及相关部分（第四章、第五章以及投标人资格要求）由采购人负责制定和管理，对该部分内容有询问或者质疑的，供应商应当向采购人书面提出，由采购人负责接收和回复；</w:t>
      </w:r>
      <w:r>
        <w:rPr>
          <w:rFonts w:ascii="宋体" w:hAnsi="宋体" w:eastAsia="宋体" w:cs="Times New Roman"/>
          <w:b/>
          <w:color w:val="000000" w:themeColor="text1"/>
          <w:sz w:val="24"/>
          <w:highlight w:val="none"/>
          <w14:textFill>
            <w14:solidFill>
              <w14:schemeClr w14:val="tx1"/>
            </w14:solidFill>
          </w14:textFill>
        </w:rPr>
        <w:t xml:space="preserve">采购人委托采购代理机构采购的，采购代理机构在委托授权范围内作出答复</w:t>
      </w:r>
      <w:r>
        <w:rPr>
          <w:rFonts w:hint="eastAsia" w:ascii="宋体" w:hAnsi="宋体" w:eastAsia="宋体"/>
          <w:b/>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质疑函须使用财政部制定的范本文件。</w:t>
      </w:r>
      <w:r>
        <w:rPr>
          <w:rFonts w:hint="eastAsia" w:ascii="宋体" w:hAnsi="宋体" w:eastAsia="宋体"/>
          <w:color w:val="000000" w:themeColor="text1"/>
          <w:sz w:val="24"/>
          <w:highlight w:val="none"/>
          <w14:textFill>
            <w14:solidFill>
              <w14:schemeClr w14:val="tx1"/>
            </w14:solidFill>
          </w14:textFill>
        </w:rPr>
        <w:t xml:space="preserve">（下载网址：</w:t>
      </w:r>
      <w:r>
        <w:rPr>
          <w:rFonts w:ascii="宋体" w:hAnsi="宋体" w:eastAsia="宋体"/>
          <w:color w:val="000000" w:themeColor="text1"/>
          <w:highlight w:val="none"/>
          <w14:textFill>
            <w14:solidFill>
              <w14:schemeClr w14:val="tx1"/>
            </w14:solidFill>
          </w14:textFill>
        </w:rPr>
        <w:t xml:space="preserve">http://gk</w:t>
      </w:r>
      <w:bookmarkStart w:id="436" w:name="_Hlt100654014"/>
      <w:r>
        <w:rPr>
          <w:rFonts w:ascii="宋体" w:hAnsi="宋体" w:eastAsia="宋体"/>
          <w:color w:val="000000" w:themeColor="text1"/>
          <w:highlight w:val="none"/>
          <w14:textFill>
            <w14:solidFill>
              <w14:schemeClr w14:val="tx1"/>
            </w14:solidFill>
          </w14:textFill>
        </w:rPr>
        <w:t xml:space="preserve">s</w:t>
      </w:r>
      <w:bookmarkEnd w:id="436"/>
      <w:r>
        <w:rPr>
          <w:rFonts w:ascii="宋体" w:hAnsi="宋体" w:eastAsia="宋体"/>
          <w:color w:val="000000" w:themeColor="text1"/>
          <w:highlight w:val="none"/>
          <w14:textFill>
            <w14:solidFill>
              <w14:schemeClr w14:val="tx1"/>
            </w14:solidFill>
          </w14:textFill>
        </w:rPr>
        <w:t xml:space="preserve">.m</w:t>
      </w:r>
      <w:bookmarkStart w:id="437" w:name="_Hlt100653994"/>
      <w:r/>
      <w:bookmarkStart w:id="438" w:name="_Hlt100653993"/>
      <w:r>
        <w:rPr>
          <w:rFonts w:ascii="宋体" w:hAnsi="宋体" w:eastAsia="宋体"/>
          <w:color w:val="000000" w:themeColor="text1"/>
          <w:highlight w:val="none"/>
          <w14:textFill>
            <w14:solidFill>
              <w14:schemeClr w14:val="tx1"/>
            </w14:solidFill>
          </w14:textFill>
        </w:rPr>
        <w:t xml:space="preserve">o</w:t>
      </w:r>
      <w:bookmarkEnd w:id="437"/>
      <w:r/>
      <w:bookmarkEnd w:id="438"/>
      <w:r/>
      <w:bookmarkStart w:id="439" w:name="_Hlt101169156"/>
      <w:r>
        <w:rPr>
          <w:rFonts w:ascii="宋体" w:hAnsi="宋体" w:eastAsia="宋体"/>
          <w:color w:val="000000" w:themeColor="text1"/>
          <w:highlight w:val="none"/>
          <w14:textFill>
            <w14:solidFill>
              <w14:schemeClr w14:val="tx1"/>
            </w14:solidFill>
          </w14:textFill>
        </w:rPr>
        <w:t xml:space="preserve">f</w:t>
      </w:r>
      <w:bookmarkEnd w:id="439"/>
      <w:r>
        <w:rPr>
          <w:rFonts w:ascii="宋体" w:hAnsi="宋体" w:eastAsia="宋体"/>
          <w:color w:val="000000" w:themeColor="text1"/>
          <w:highlight w:val="none"/>
          <w14:textFill>
            <w14:solidFill>
              <w14:schemeClr w14:val="tx1"/>
            </w14:solidFill>
          </w14:textFill>
        </w:rPr>
        <w:t xml:space="preserve">.gov.cn/ztztz/zhengfucaigouguanli/201802/t20180201_2804589.htm</w:t>
      </w:r>
      <w:r>
        <w:rPr>
          <w:rFonts w:hint="eastAsia" w:ascii="宋体" w:hAnsi="宋体" w:eastAsia="宋体"/>
          <w:color w:val="000000" w:themeColor="text1"/>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接收询问和质疑的联系部门、联系电话和通讯地址见《供应商须知资料表》</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代理费</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履约保证金</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本项目免收履约保证金。</w:t>
      </w:r>
      <w:r/>
    </w:p>
    <w:p>
      <w:pPr>
        <w:pStyle w:val="686"/>
        <w:numPr>
          <w:ilvl w:val="0"/>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纸质响应文件</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成交供应商在签订合同前向代理机构</w:t>
      </w:r>
      <w:r>
        <w:rPr>
          <w:rFonts w:ascii="宋体" w:hAnsi="宋体" w:eastAsia="宋体"/>
          <w:color w:val="000000" w:themeColor="text1"/>
          <w:sz w:val="24"/>
          <w:highlight w:val="none"/>
          <w14:textFill>
            <w14:solidFill>
              <w14:schemeClr w14:val="tx1"/>
            </w14:solidFill>
          </w14:textFill>
        </w:rPr>
        <w:t xml:space="preserve">提供</w:t>
      </w:r>
      <w:r>
        <w:rPr>
          <w:rFonts w:hint="eastAsia" w:ascii="宋体" w:hAnsi="宋体" w:eastAsia="宋体"/>
          <w:b/>
          <w:bCs/>
          <w:color w:val="000000" w:themeColor="text1"/>
          <w:sz w:val="24"/>
          <w:highlight w:val="none"/>
          <w14:textFill>
            <w14:solidFill>
              <w14:schemeClr w14:val="tx1"/>
            </w14:solidFill>
          </w14:textFill>
        </w:rPr>
        <w:t xml:space="preserve">1</w:t>
      </w:r>
      <w:r>
        <w:rPr>
          <w:rFonts w:ascii="宋体" w:hAnsi="宋体" w:eastAsia="宋体"/>
          <w:b/>
          <w:bCs/>
          <w:color w:val="000000" w:themeColor="text1"/>
          <w:sz w:val="24"/>
          <w:highlight w:val="none"/>
          <w14:textFill>
            <w14:solidFill>
              <w14:schemeClr w14:val="tx1"/>
            </w14:solidFill>
          </w14:textFill>
        </w:rPr>
        <w:t xml:space="preserve">套</w:t>
      </w:r>
      <w:r>
        <w:rPr>
          <w:rFonts w:hint="eastAsia" w:ascii="宋体" w:hAnsi="宋体" w:eastAsia="宋体"/>
          <w:b/>
          <w:bCs/>
          <w:color w:val="000000" w:themeColor="text1"/>
          <w:sz w:val="24"/>
          <w:highlight w:val="none"/>
          <w14:textFill>
            <w14:solidFill>
              <w14:schemeClr w14:val="tx1"/>
            </w14:solidFill>
          </w14:textFill>
        </w:rPr>
        <w:t xml:space="preserve">纸质响应</w:t>
      </w:r>
      <w:r>
        <w:rPr>
          <w:rFonts w:ascii="宋体" w:hAnsi="宋体" w:eastAsia="宋体"/>
          <w:b/>
          <w:bCs/>
          <w:color w:val="000000" w:themeColor="text1"/>
          <w:sz w:val="24"/>
          <w:highlight w:val="none"/>
          <w14:textFill>
            <w14:solidFill>
              <w14:schemeClr w14:val="tx1"/>
            </w14:solidFill>
          </w14:textFill>
        </w:rPr>
        <w:t xml:space="preserve">文件</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纸质响应文件需与“苏采云”系统的响应文件一致，成交供应商应按照要求签字、盖章。</w:t>
      </w:r>
      <w:r/>
    </w:p>
    <w:p>
      <w:pPr>
        <w:pStyle w:val="686"/>
        <w:numPr>
          <w:ilvl w:val="1"/>
          <w:numId w:val="2"/>
        </w:numPr>
        <w:jc w:val="left"/>
        <w:spacing w:line="360" w:lineRule="auto"/>
        <w:rPr>
          <w:rFonts w:hint="eastAsia" w:ascii="宋体" w:hAnsi="宋体" w:eastAsia="宋体"/>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14:textFill>
            <w14:solidFill>
              <w14:schemeClr w14:val="tx1"/>
            </w14:solidFill>
          </w14:textFill>
        </w:rPr>
        <w:t xml:space="preserve">采购文件所表述（指定）的公章是指法定名称章，不包括合同专用章、业务专用章等印章；盖章是指加盖鲜章</w:t>
      </w:r>
      <w:r>
        <w:rPr>
          <w:rFonts w:hint="eastAsia" w:ascii="宋体" w:hAnsi="宋体" w:eastAsia="宋体" w:cs="Times New Roman"/>
          <w:color w:val="000000" w:themeColor="text1"/>
          <w:sz w:val="24"/>
          <w:highlight w:val="none"/>
          <w14:textFill>
            <w14:solidFill>
              <w14:schemeClr w14:val="tx1"/>
            </w14:solidFill>
          </w14:textFill>
        </w:rPr>
        <w:t xml:space="preserve">。</w:t>
      </w:r>
      <w:r/>
    </w:p>
    <w:p>
      <w:pPr>
        <w:pStyle w:val="655"/>
        <w:rPr>
          <w:rFonts w:hint="eastAsia" w:ascii="宋体" w:hAnsi="宋体" w:eastAsia="宋体"/>
          <w:color w:val="000000" w:themeColor="text1"/>
          <w:highlight w:val="none"/>
          <w14:textFill>
            <w14:solidFill>
              <w14:schemeClr w14:val="tx1"/>
            </w14:solidFill>
          </w14:textFill>
        </w:rPr>
      </w:pPr>
      <w:r/>
      <w:bookmarkStart w:id="440" w:name="_Toc104818927"/>
      <w:r/>
      <w:bookmarkStart w:id="441" w:name="_Toc17649"/>
      <w:r>
        <w:rPr>
          <w:rFonts w:ascii="宋体" w:hAnsi="宋体" w:eastAsia="宋体"/>
          <w:color w:val="000000" w:themeColor="text1"/>
          <w:highlight w:val="none"/>
          <w14:textFill>
            <w14:solidFill>
              <w14:schemeClr w14:val="tx1"/>
            </w14:solidFill>
          </w14:textFill>
        </w:rPr>
        <w:t xml:space="preserve">第三章</w:t>
      </w:r>
      <w:r>
        <w:rPr>
          <w:rFonts w:hint="eastAsia" w:ascii="宋体" w:hAnsi="宋体" w:eastAsia="宋体"/>
          <w:color w:val="000000" w:themeColor="text1"/>
          <w:highlight w:val="none"/>
          <w14:textFill>
            <w14:solidFill>
              <w14:schemeClr w14:val="tx1"/>
            </w14:solidFill>
          </w14:textFill>
        </w:rPr>
        <w:t xml:space="preserve"> </w:t>
      </w:r>
      <w:r>
        <w:rPr>
          <w:rFonts w:ascii="宋体" w:hAnsi="宋体" w:eastAsia="宋体"/>
          <w:color w:val="000000" w:themeColor="text1"/>
          <w:highlight w:val="none"/>
          <w14:textFill>
            <w14:solidFill>
              <w14:schemeClr w14:val="tx1"/>
            </w14:solidFill>
          </w14:textFill>
        </w:rPr>
        <w:t xml:space="preserve">评审</w:t>
      </w:r>
      <w:r>
        <w:rPr>
          <w:rFonts w:hint="eastAsia" w:ascii="宋体" w:hAnsi="宋体" w:eastAsia="宋体"/>
          <w:color w:val="000000" w:themeColor="text1"/>
          <w:highlight w:val="none"/>
          <w14:textFill>
            <w14:solidFill>
              <w14:schemeClr w14:val="tx1"/>
            </w14:solidFill>
          </w14:textFill>
        </w:rPr>
        <w:t xml:space="preserve">程序、评审</w:t>
      </w:r>
      <w:r>
        <w:rPr>
          <w:rFonts w:ascii="宋体" w:hAnsi="宋体" w:eastAsia="宋体"/>
          <w:color w:val="000000" w:themeColor="text1"/>
          <w:highlight w:val="none"/>
          <w14:textFill>
            <w14:solidFill>
              <w14:schemeClr w14:val="tx1"/>
            </w14:solidFill>
          </w14:textFill>
        </w:rPr>
        <w:t xml:space="preserve">方法和评审标准</w:t>
      </w:r>
      <w:bookmarkEnd w:id="440"/>
      <w:r/>
      <w:bookmarkEnd w:id="441"/>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ascii="宋体" w:hAnsi="宋体" w:eastAsia="宋体"/>
          <w:b/>
          <w:color w:val="000000" w:themeColor="text1"/>
          <w:sz w:val="28"/>
          <w:szCs w:val="28"/>
          <w:highlight w:val="none"/>
          <w14:textFill>
            <w14:solidFill>
              <w14:schemeClr w14:val="tx1"/>
            </w14:solidFill>
          </w14:textFill>
        </w:rPr>
        <w:t xml:space="preserve">一</w:t>
      </w:r>
      <w:r>
        <w:rPr>
          <w:rFonts w:hint="eastAsia" w:ascii="宋体" w:hAnsi="宋体" w:eastAsia="宋体"/>
          <w:b/>
          <w:color w:val="000000" w:themeColor="text1"/>
          <w:sz w:val="28"/>
          <w:szCs w:val="28"/>
          <w:highlight w:val="none"/>
          <w14:textFill>
            <w14:solidFill>
              <w14:schemeClr w14:val="tx1"/>
            </w14:solidFill>
          </w14:textFill>
        </w:rPr>
        <w:t xml:space="preserve">、</w:t>
      </w:r>
      <w:r>
        <w:rPr>
          <w:rFonts w:ascii="宋体" w:hAnsi="宋体" w:eastAsia="宋体"/>
          <w:b/>
          <w:color w:val="000000" w:themeColor="text1"/>
          <w:sz w:val="28"/>
          <w:szCs w:val="28"/>
          <w:highlight w:val="none"/>
          <w14:textFill>
            <w14:solidFill>
              <w14:schemeClr w14:val="tx1"/>
            </w14:solidFill>
          </w14:textFill>
        </w:rPr>
        <w:t xml:space="preserve">评审程序</w:t>
      </w:r>
      <w:r/>
    </w:p>
    <w:p>
      <w:pPr>
        <w:pStyle w:val="686"/>
        <w:numPr>
          <w:ilvl w:val="0"/>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bookmarkStart w:id="442" w:name="_Toc226337237"/>
      <w:r/>
      <w:bookmarkStart w:id="443" w:name="_Toc150509292"/>
      <w:r/>
      <w:bookmarkStart w:id="444" w:name="_Toc305158809"/>
      <w:r/>
      <w:bookmarkStart w:id="445" w:name="_Toc164229236"/>
      <w:r/>
      <w:bookmarkStart w:id="446" w:name="_Toc150774746"/>
      <w:r/>
      <w:bookmarkStart w:id="447" w:name="_Toc264969231"/>
      <w:r/>
      <w:bookmarkStart w:id="448" w:name="_Toc127151742"/>
      <w:r/>
      <w:bookmarkStart w:id="449" w:name="_Toc142311043"/>
      <w:r/>
      <w:bookmarkStart w:id="450" w:name="_Toc149720834"/>
      <w:r/>
      <w:bookmarkStart w:id="451" w:name="_Toc164608655"/>
      <w:r/>
      <w:bookmarkStart w:id="452" w:name="_Toc265228379"/>
      <w:r/>
      <w:bookmarkStart w:id="453" w:name="_Toc226965731"/>
      <w:r/>
      <w:bookmarkStart w:id="454" w:name="_Toc151193639"/>
      <w:r/>
      <w:bookmarkStart w:id="455" w:name="_Toc164229382"/>
      <w:r/>
      <w:bookmarkStart w:id="456" w:name="_Toc150480779"/>
      <w:r/>
      <w:bookmarkStart w:id="457" w:name="_Toc195842906"/>
      <w:r/>
      <w:bookmarkStart w:id="458" w:name="_Toc151193783"/>
      <w:r/>
      <w:bookmarkStart w:id="459" w:name="_Toc164351635"/>
      <w:r/>
      <w:bookmarkStart w:id="460" w:name="_Toc127151541"/>
      <w:r/>
      <w:bookmarkStart w:id="461" w:name="_Toc151193929"/>
      <w:r/>
      <w:bookmarkStart w:id="462" w:name="_Toc151193711"/>
      <w:r/>
      <w:bookmarkStart w:id="463" w:name="_Toc150774641"/>
      <w:r/>
      <w:bookmarkStart w:id="464" w:name="_Toc226309785"/>
      <w:r/>
      <w:bookmarkStart w:id="465" w:name="_Toc127161455"/>
      <w:r/>
      <w:bookmarkStart w:id="466" w:name="_Toc151193855"/>
      <w:r/>
      <w:bookmarkStart w:id="467" w:name="_Toc164608810"/>
      <w:r/>
      <w:bookmarkStart w:id="468" w:name="_Toc226965814"/>
      <w:r/>
      <w:bookmarkStart w:id="469" w:name="_Toc305158883"/>
      <w:r/>
      <w:bookmarkStart w:id="470" w:name="_Toc151190168"/>
      <w:r>
        <w:rPr>
          <w:rFonts w:ascii="宋体" w:hAnsi="宋体" w:eastAsia="宋体"/>
          <w:color w:val="000000" w:themeColor="text1"/>
          <w:sz w:val="24"/>
          <w:highlight w:val="none"/>
          <w14:textFill>
            <w14:solidFill>
              <w14:schemeClr w14:val="tx1"/>
            </w14:solidFill>
          </w14:textFill>
        </w:rPr>
        <w:t xml:space="preserve">响应文件的</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宋体" w:hAnsi="宋体" w:eastAsia="宋体"/>
          <w:color w:val="000000" w:themeColor="text1"/>
          <w:sz w:val="24"/>
          <w:highlight w:val="none"/>
          <w14:textFill>
            <w14:solidFill>
              <w14:schemeClr w14:val="tx1"/>
            </w14:solidFill>
          </w14:textFill>
        </w:rPr>
        <w:t xml:space="preserve">资格性检查和符合性审查</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color w:val="000000" w:themeColor="text1"/>
          <w:sz w:val="24"/>
          <w:highlight w:val="none"/>
          <w14:textFill>
            <w14:solidFill>
              <w14:schemeClr w14:val="tx1"/>
            </w14:solidFill>
          </w14:textFill>
        </w:rPr>
        <w:t xml:space="preserve">无效响应</w:t>
      </w:r>
      <w:r>
        <w:rPr>
          <w:rFonts w:ascii="宋体" w:hAnsi="宋体" w:eastAsia="宋体"/>
          <w:color w:val="000000" w:themeColor="text1"/>
          <w:sz w:val="24"/>
          <w:highlight w:val="none"/>
          <w14:textFill>
            <w14:solidFill>
              <w14:schemeClr w14:val="tx1"/>
            </w14:solidFill>
          </w14:textFill>
        </w:rPr>
        <w:t xml:space="preserve">处理，磋商小组应当告知提交响应文件的供应商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《资格性检查要求》中对格式有要求的，除竞争性磋商文件另有规定外，均为“实质性格式”文件</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《资格性检查要求》见下表</w:t>
      </w:r>
      <w:r>
        <w:rPr>
          <w:rFonts w:hint="eastAsia" w:ascii="宋体" w:hAnsi="宋体" w:eastAsia="宋体"/>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eastAsia="宋体"/>
          <w:b/>
          <w:color w:val="000000" w:themeColor="text1"/>
          <w:szCs w:val="21"/>
          <w:highlight w:val="none"/>
          <w14:textFill>
            <w14:solidFill>
              <w14:schemeClr w14:val="tx1"/>
            </w14:solidFill>
          </w14:textFill>
        </w:rPr>
      </w:pPr>
      <w:r>
        <w:rPr>
          <w:rFonts w:ascii="宋体" w:hAnsi="宋体" w:eastAsia="宋体"/>
          <w:b/>
          <w:color w:val="000000" w:themeColor="text1"/>
          <w:szCs w:val="21"/>
          <w:highlight w:val="none"/>
          <w14:textFill>
            <w14:solidFill>
              <w14:schemeClr w14:val="tx1"/>
            </w14:solidFill>
          </w14:textFill>
        </w:rPr>
        <w:t xml:space="preserve">资格性检查要求</w:t>
      </w:r>
      <w:r/>
    </w:p>
    <w:tbl>
      <w:tblPr>
        <w:tblStyle w:val="659"/>
        <w:tblW w:w="47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789"/>
        <w:gridCol w:w="3726"/>
        <w:gridCol w:w="1649"/>
      </w:tblGrid>
      <w:tr>
        <w:trPr>
          <w:jc w:val="center"/>
          <w:trHeight w:val="20"/>
          <w:tblHeader/>
        </w:trPr>
        <w:tc>
          <w:tcPr>
            <w:tcW w:w="443"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bookmarkStart w:id="471" w:name="_Hlt487972895"/>
            <w:r/>
            <w:bookmarkEnd w:id="471"/>
            <w:r>
              <w:rPr>
                <w:rFonts w:ascii="宋体" w:hAnsi="宋体" w:eastAsia="宋体"/>
                <w:color w:val="000000" w:themeColor="text1"/>
                <w:szCs w:val="21"/>
                <w:highlight w:val="none"/>
                <w14:textFill>
                  <w14:solidFill>
                    <w14:schemeClr w14:val="tx1"/>
                  </w14:solidFill>
                </w14:textFill>
              </w:rPr>
              <w:t xml:space="preserve">序号</w:t>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审查因素</w:t>
            </w:r>
            <w:r/>
          </w:p>
        </w:tc>
        <w:tc>
          <w:tcPr>
            <w:tcW w:w="2369"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审查内容</w:t>
            </w:r>
            <w:r/>
          </w:p>
        </w:tc>
        <w:tc>
          <w:tcPr>
            <w:tcW w:w="1048"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格式要求</w:t>
            </w:r>
            <w:r/>
          </w:p>
        </w:tc>
      </w:tr>
      <w:tr>
        <w:trPr>
          <w:jc w:val="center"/>
          <w:trHeight w:val="20"/>
        </w:trPr>
        <w:tc>
          <w:tcPr>
            <w:tcW w:w="443"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1</w:t>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满足《中华人民共和国政府采购法》第二十二条规定及法律法规的其他规定</w:t>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具体规定见第一章《采购邀请》</w:t>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r>
            <w:r/>
          </w:p>
        </w:tc>
      </w:tr>
      <w:tr>
        <w:trPr>
          <w:jc w:val="center"/>
          <w:trHeight w:val="468"/>
        </w:trPr>
        <w:tc>
          <w:tcPr>
            <w:tcW w:w="443"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1-1</w:t>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供应商资格声明函</w:t>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提供了符合</w:t>
            </w:r>
            <w:r>
              <w:rPr>
                <w:rFonts w:hint="eastAsia" w:ascii="宋体" w:hAnsi="宋体" w:eastAsia="宋体"/>
                <w:color w:val="000000" w:themeColor="text1"/>
                <w:szCs w:val="21"/>
                <w:highlight w:val="none"/>
                <w14:textFill>
                  <w14:solidFill>
                    <w14:schemeClr w14:val="tx1"/>
                  </w14:solidFill>
                </w14:textFill>
              </w:rPr>
              <w:t xml:space="preserve">采购</w:t>
            </w:r>
            <w:r>
              <w:rPr>
                <w:rFonts w:ascii="宋体" w:hAnsi="宋体" w:eastAsia="宋体"/>
                <w:color w:val="000000" w:themeColor="text1"/>
                <w:szCs w:val="21"/>
                <w:highlight w:val="none"/>
                <w14:textFill>
                  <w14:solidFill>
                    <w14:schemeClr w14:val="tx1"/>
                  </w14:solidFill>
                </w14:textFill>
              </w:rPr>
              <w:t xml:space="preserve">文件要求的《</w:t>
            </w:r>
            <w:r>
              <w:rPr>
                <w:rFonts w:hint="eastAsia" w:ascii="宋体" w:hAnsi="宋体" w:eastAsia="宋体"/>
                <w:color w:val="000000" w:themeColor="text1"/>
                <w:szCs w:val="21"/>
                <w:highlight w:val="none"/>
                <w14:textFill>
                  <w14:solidFill>
                    <w14:schemeClr w14:val="tx1"/>
                  </w14:solidFill>
                </w14:textFill>
              </w:rPr>
              <w:t xml:space="preserve">供应商资格声明函</w:t>
            </w:r>
            <w:r>
              <w:rPr>
                <w:rFonts w:ascii="宋体" w:hAnsi="宋体" w:eastAsia="宋体"/>
                <w:color w:val="000000" w:themeColor="text1"/>
                <w:szCs w:val="21"/>
                <w:highlight w:val="none"/>
                <w14:textFill>
                  <w14:solidFill>
                    <w14:schemeClr w14:val="tx1"/>
                  </w14:solidFill>
                </w14:textFill>
              </w:rPr>
              <w:t xml:space="preserve">》。</w:t>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格式见《</w:t>
            </w:r>
            <w:r>
              <w:rPr>
                <w:rFonts w:hint="eastAsia" w:ascii="宋体" w:hAnsi="宋体" w:eastAsia="宋体"/>
                <w:color w:val="000000" w:themeColor="text1"/>
                <w:szCs w:val="21"/>
                <w:highlight w:val="none"/>
                <w14:textFill>
                  <w14:solidFill>
                    <w14:schemeClr w14:val="tx1"/>
                  </w14:solidFill>
                </w14:textFill>
              </w:rPr>
              <w:t xml:space="preserve">响应</w:t>
            </w:r>
            <w:r>
              <w:rPr>
                <w:rFonts w:ascii="宋体" w:hAnsi="宋体" w:eastAsia="宋体"/>
                <w:color w:val="000000" w:themeColor="text1"/>
                <w:szCs w:val="21"/>
                <w:highlight w:val="none"/>
                <w14:textFill>
                  <w14:solidFill>
                    <w14:schemeClr w14:val="tx1"/>
                  </w14:solidFill>
                </w14:textFill>
              </w:rPr>
              <w:t xml:space="preserve">文件格式》</w:t>
            </w:r>
            <w:r/>
          </w:p>
        </w:tc>
      </w:tr>
      <w:tr>
        <w:trPr>
          <w:jc w:val="center"/>
          <w:trHeight w:val="468"/>
        </w:trPr>
        <w:tc>
          <w:tcPr>
            <w:tcW w:w="443"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1-2</w:t>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供应商营业执照</w:t>
            </w:r>
            <w:r/>
          </w:p>
        </w:tc>
        <w:tc>
          <w:tcPr>
            <w:tcW w:w="236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法人或者其他组织提供营业执照等证明文件，自然人提供营业执照（如有）及身份证明</w:t>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提供扫描件加盖公章</w:t>
            </w:r>
            <w:r/>
          </w:p>
        </w:tc>
      </w:tr>
      <w:tr>
        <w:trPr>
          <w:jc w:val="center"/>
          <w:trHeight w:val="20"/>
        </w:trPr>
        <w:tc>
          <w:tcPr>
            <w:tcW w:w="443"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3</w:t>
            </w:r>
            <w:r/>
          </w:p>
        </w:tc>
        <w:tc>
          <w:tcPr>
            <w:tcW w:w="1137"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供应商信用记录</w:t>
            </w:r>
            <w:r/>
          </w:p>
        </w:tc>
        <w:tc>
          <w:tcPr>
            <w:tcW w:w="2369"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查询渠道：信用中国网站和中国政府采购网（www.creditchina.gov.cn、www.ccgp.gov.cn）；</w:t>
            </w:r>
            <w:r/>
          </w:p>
          <w:p>
            <w:pPr>
              <w:ind w:firstLine="420"/>
              <w:jc w:val="left"/>
              <w:spacing w:line="360" w:lineRule="auto"/>
              <w:tabs>
                <w:tab w:val="left" w:pos="900" w:leader="none"/>
                <w:tab w:val="left" w:pos="1980" w:leader="none"/>
              </w:tabs>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截止时点：提交响应文件截止时间以后、</w:t>
            </w:r>
            <w:r>
              <w:rPr>
                <w:rFonts w:hint="eastAsia" w:ascii="宋体" w:hAnsi="宋体" w:eastAsia="宋体"/>
                <w:color w:val="000000" w:themeColor="text1"/>
                <w:szCs w:val="21"/>
                <w:highlight w:val="none"/>
                <w14:textFill>
                  <w14:solidFill>
                    <w14:schemeClr w14:val="tx1"/>
                  </w14:solidFill>
                </w14:textFill>
              </w:rPr>
              <w:t xml:space="preserve">资格审查阶段采购人或采购代理机构</w:t>
            </w:r>
            <w:r>
              <w:rPr>
                <w:rFonts w:ascii="宋体" w:hAnsi="宋体" w:eastAsia="宋体"/>
                <w:color w:val="000000" w:themeColor="text1"/>
                <w:szCs w:val="21"/>
                <w:highlight w:val="none"/>
                <w14:textFill>
                  <w14:solidFill>
                    <w14:schemeClr w14:val="tx1"/>
                  </w14:solidFill>
                </w14:textFill>
              </w:rPr>
              <w:t xml:space="preserve">的实际查询时间；</w:t>
            </w:r>
            <w:r/>
          </w:p>
          <w:p>
            <w:pPr>
              <w:ind w:firstLine="420"/>
              <w:jc w:val="left"/>
              <w:spacing w:line="360" w:lineRule="auto"/>
              <w:tabs>
                <w:tab w:val="left" w:pos="900" w:leader="none"/>
                <w:tab w:val="left" w:pos="1980" w:leader="none"/>
              </w:tabs>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信用信息查询记录和证据留存具体方式：查询结果网页打印页作为查询记录和证据，与其他采购文件一并保存；</w:t>
            </w:r>
            <w:r/>
          </w:p>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48" w:type="pct"/>
            <w:vAlign w:val="center"/>
            <w:textDirection w:val="lrTb"/>
            <w:noWrap w:val="false"/>
          </w:tcPr>
          <w:p>
            <w:pPr>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无须供应商提供，由</w:t>
            </w:r>
            <w:r>
              <w:rPr>
                <w:rFonts w:hint="eastAsia" w:ascii="宋体" w:hAnsi="宋体" w:eastAsia="宋体"/>
                <w:color w:val="000000" w:themeColor="text1"/>
                <w:szCs w:val="21"/>
                <w:highlight w:val="none"/>
                <w14:textFill>
                  <w14:solidFill>
                    <w14:schemeClr w14:val="tx1"/>
                  </w14:solidFill>
                </w14:textFill>
              </w:rPr>
              <w:t xml:space="preserve">采购代理机构</w:t>
            </w:r>
            <w:r>
              <w:rPr>
                <w:rFonts w:ascii="宋体" w:hAnsi="宋体" w:eastAsia="宋体"/>
                <w:color w:val="000000" w:themeColor="text1"/>
                <w:szCs w:val="21"/>
                <w:highlight w:val="none"/>
                <w14:textFill>
                  <w14:solidFill>
                    <w14:schemeClr w14:val="tx1"/>
                  </w14:solidFill>
                </w14:textFill>
              </w:rPr>
              <w:t xml:space="preserve">查询。</w:t>
            </w:r>
            <w:r/>
          </w:p>
        </w:tc>
      </w:tr>
      <w:tr>
        <w:trPr>
          <w:jc w:val="center"/>
          <w:trHeight w:val="20"/>
        </w:trPr>
        <w:tc>
          <w:tcPr>
            <w:tcW w:w="443" w:type="pct"/>
            <w:vAlign w:val="center"/>
            <w:textDirection w:val="lrTb"/>
            <w:noWrap w:val="false"/>
          </w:tcPr>
          <w:p>
            <w:pPr>
              <w:ind w:left="199" w:hanging="199"/>
              <w:jc w:val="cente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p>
        </w:tc>
        <w:tc>
          <w:tcPr>
            <w:tcW w:w="1137" w:type="pct"/>
            <w:vAlign w:val="center"/>
            <w:textDirection w:val="lrTb"/>
            <w:noWrap w:val="false"/>
          </w:tcPr>
          <w:p>
            <w:pPr>
              <w:ind w:left="199" w:hanging="199"/>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其他特定资格要求</w:t>
            </w:r>
            <w:r/>
          </w:p>
        </w:tc>
        <w:tc>
          <w:tcPr>
            <w:tcW w:w="2369" w:type="pct"/>
            <w:vAlign w:val="center"/>
            <w:textDirection w:val="lrTb"/>
            <w:noWrap w:val="false"/>
          </w:tcPr>
          <w:p>
            <w:pPr>
              <w:ind w:left="199" w:hanging="199"/>
              <w:jc w:val="lef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t xml:space="preserve">1.</w:t>
            </w:r>
            <w:r>
              <w:rPr>
                <w:rFonts w:hint="eastAsia" w:ascii="宋体" w:hAnsi="宋体" w:eastAsia="宋体"/>
                <w:color w:val="000000" w:themeColor="text1"/>
                <w:szCs w:val="21"/>
                <w:highlight w:val="none"/>
                <w14:textFill>
                  <w14:solidFill>
                    <w14:schemeClr w14:val="tx1"/>
                  </w14:solidFill>
                </w14:textFill>
              </w:rPr>
              <w:t xml:space="preserve">满足以下两项中任意一项要求：</w:t>
            </w:r>
            <w:r/>
          </w:p>
          <w:p>
            <w:pPr>
              <w:ind w:left="199" w:hanging="199"/>
              <w:jc w:val="lef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hint="eastAsia" w:ascii="宋体" w:hAnsi="宋体" w:eastAsia="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olor w:val="000000" w:themeColor="text1"/>
                <w:szCs w:val="21"/>
                <w:highlight w:val="none"/>
                <w14:textFill>
                  <w14:solidFill>
                    <w14:schemeClr w14:val="tx1"/>
                  </w14:solidFill>
                </w14:textFill>
              </w:rPr>
              <w:t xml:space="preserve">为所投产品制造商</w:t>
            </w:r>
            <w:r>
              <w:rPr>
                <w:rFonts w:hint="eastAsia" w:ascii="宋体" w:hAnsi="宋体" w:eastAsia="宋体"/>
                <w:color w:val="000000" w:themeColor="text1"/>
                <w:szCs w:val="21"/>
                <w:highlight w:val="none"/>
                <w:lang w:eastAsia="zh-CN"/>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具有有效期内的医疗器械生产许可证；</w:t>
            </w:r>
            <w:r/>
          </w:p>
          <w:p>
            <w:pPr>
              <w:ind w:left="199" w:hanging="199"/>
              <w:jc w:val="lef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hint="eastAsia" w:ascii="宋体" w:hAnsi="宋体" w:eastAsia="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olor w:val="000000" w:themeColor="text1"/>
                <w:szCs w:val="21"/>
                <w:highlight w:val="none"/>
                <w14:textFill>
                  <w14:solidFill>
                    <w14:schemeClr w14:val="tx1"/>
                  </w14:solidFill>
                </w14:textFill>
              </w:rPr>
              <w:t xml:space="preserve">为所投产品经销商</w:t>
            </w:r>
            <w:r>
              <w:rPr>
                <w:rFonts w:hint="eastAsia" w:ascii="宋体" w:hAnsi="宋体" w:eastAsia="宋体"/>
                <w:color w:val="000000" w:themeColor="text1"/>
                <w:szCs w:val="21"/>
                <w:highlight w:val="none"/>
                <w:lang w:eastAsia="zh-CN"/>
                <w14:textFill>
                  <w14:solidFill>
                    <w14:schemeClr w14:val="tx1"/>
                  </w14:solidFill>
                </w14:textFill>
              </w:rPr>
              <w:t xml:space="preserve">：具有有效期内的医疗器械经营许可证或第二类医疗器械备案凭证</w:t>
            </w:r>
            <w:r>
              <w:rPr>
                <w:rFonts w:hint="eastAsia" w:ascii="宋体" w:hAnsi="宋体" w:eastAsia="宋体"/>
                <w:color w:val="000000" w:themeColor="text1"/>
                <w:szCs w:val="21"/>
                <w:highlight w:val="none"/>
                <w14:textFill>
                  <w14:solidFill>
                    <w14:schemeClr w14:val="tx1"/>
                  </w14:solidFill>
                </w14:textFill>
              </w:rPr>
              <w:t xml:space="preserve">；</w:t>
            </w:r>
            <w:r/>
          </w:p>
          <w:p>
            <w:pPr>
              <w:ind w:left="199" w:hanging="199"/>
              <w:jc w:val="lef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t xml:space="preserve">2.所投产品主机具有有效的医疗器械注册证</w:t>
            </w:r>
            <w:r/>
          </w:p>
        </w:tc>
        <w:tc>
          <w:tcPr>
            <w:tcW w:w="1048" w:type="pct"/>
            <w:vAlign w:val="center"/>
            <w:textDirection w:val="lrTb"/>
            <w:noWrap w:val="false"/>
          </w:tcPr>
          <w:p>
            <w:pPr>
              <w:ind w:left="199" w:hanging="199"/>
              <w:jc w:val="center"/>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提供相关证明材料扫描件加盖公章</w:t>
            </w:r>
            <w:r/>
          </w:p>
        </w:tc>
      </w:tr>
    </w:tbl>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《符合性审查要求》见下表</w:t>
      </w:r>
      <w:r>
        <w:rPr>
          <w:rFonts w:hint="eastAsia" w:ascii="宋体" w:hAnsi="宋体" w:eastAsia="宋体"/>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eastAsia="宋体"/>
          <w:b/>
          <w:color w:val="000000" w:themeColor="text1"/>
          <w:szCs w:val="21"/>
          <w:highlight w:val="none"/>
          <w14:textFill>
            <w14:solidFill>
              <w14:schemeClr w14:val="tx1"/>
            </w14:solidFill>
          </w14:textFill>
        </w:rPr>
      </w:pPr>
      <w:r>
        <w:rPr>
          <w:rFonts w:ascii="宋体" w:hAnsi="宋体" w:eastAsia="宋体"/>
          <w:b/>
          <w:color w:val="000000" w:themeColor="text1"/>
          <w:szCs w:val="21"/>
          <w:highlight w:val="none"/>
          <w14:textFill>
            <w14:solidFill>
              <w14:schemeClr w14:val="tx1"/>
            </w14:solidFill>
          </w14:textFill>
        </w:rPr>
        <w:t xml:space="preserve">符合性审查要求</w:t>
      </w:r>
      <w:r/>
    </w:p>
    <w:tbl>
      <w:tblPr>
        <w:tblStyle w:val="6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985"/>
        <w:gridCol w:w="5608"/>
      </w:tblGrid>
      <w:tr>
        <w:trPr>
          <w:jc w:val="center"/>
          <w:trHeight w:val="300"/>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序号</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审查因素</w:t>
            </w:r>
            <w:r/>
          </w:p>
        </w:tc>
        <w:tc>
          <w:tcPr>
            <w:tcW w:w="3379"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审查内容</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1</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响应函、法定代表人资格证明书和政府采购供应商信用承诺书</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按磋商文件要求提供</w:t>
            </w:r>
            <w:r>
              <w:rPr>
                <w:rFonts w:hint="eastAsia" w:ascii="宋体" w:hAnsi="宋体" w:eastAsia="宋体"/>
                <w:color w:val="000000" w:themeColor="text1"/>
                <w:szCs w:val="21"/>
                <w:highlight w:val="none"/>
                <w14:textFill>
                  <w14:solidFill>
                    <w14:schemeClr w14:val="tx1"/>
                  </w14:solidFill>
                </w14:textFill>
              </w:rPr>
              <w:t xml:space="preserve">响应函、法定代表人资格证明书和政府采购供应商信用承诺书</w:t>
            </w:r>
            <w:r>
              <w:rPr>
                <w:rFonts w:ascii="宋体" w:hAnsi="宋体" w:eastAsia="宋体"/>
                <w:color w:val="000000" w:themeColor="text1"/>
                <w:szCs w:val="21"/>
                <w:highlight w:val="none"/>
                <w14:textFill>
                  <w14:solidFill>
                    <w14:schemeClr w14:val="tx1"/>
                  </w14:solidFill>
                </w14:textFill>
              </w:rPr>
              <w:t xml:space="preserve">；</w:t>
            </w:r>
            <w:r/>
          </w:p>
        </w:tc>
      </w:tr>
      <w:tr>
        <w:trPr>
          <w:jc w:val="center"/>
          <w:trHeight w:val="489"/>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2</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响应完整性</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未</w:t>
            </w:r>
            <w:r>
              <w:rPr>
                <w:rFonts w:ascii="宋体" w:hAnsi="宋体" w:eastAsia="宋体"/>
                <w:color w:val="000000" w:themeColor="text1"/>
                <w:szCs w:val="21"/>
                <w:highlight w:val="none"/>
                <w14:textFill>
                  <w14:solidFill>
                    <w14:schemeClr w14:val="tx1"/>
                  </w14:solidFill>
                </w14:textFill>
              </w:rPr>
              <w:t xml:space="preserve">将一个采购包中的内容拆开响应；</w:t>
            </w:r>
            <w:r>
              <w:rPr>
                <w:rFonts w:ascii="宋体" w:hAnsi="宋体" w:eastAsia="宋体"/>
                <w:color w:val="000000" w:themeColor="text1"/>
                <w:szCs w:val="21"/>
                <w:highlight w:val="none"/>
                <w14:textFill>
                  <w14:solidFill>
                    <w14:schemeClr w14:val="tx1"/>
                  </w14:solidFill>
                </w14:textFill>
              </w:rPr>
              <w:t xml:space="preserve">（由评委审查，无需</w:t>
            </w:r>
            <w:r>
              <w:rPr>
                <w:rFonts w:hint="eastAsia" w:ascii="宋体" w:hAnsi="宋体" w:eastAsia="宋体"/>
                <w:color w:val="000000" w:themeColor="text1"/>
                <w:szCs w:val="21"/>
                <w:highlight w:val="none"/>
                <w14:textFill>
                  <w14:solidFill>
                    <w14:schemeClr w14:val="tx1"/>
                  </w14:solidFill>
                </w14:textFill>
              </w:rPr>
              <w:t xml:space="preserve">投标供应商</w:t>
            </w:r>
            <w:r>
              <w:rPr>
                <w:rFonts w:ascii="宋体" w:hAnsi="宋体" w:eastAsia="宋体"/>
                <w:color w:val="000000" w:themeColor="text1"/>
                <w:szCs w:val="21"/>
                <w:highlight w:val="none"/>
                <w14:textFill>
                  <w14:solidFill>
                    <w14:schemeClr w14:val="tx1"/>
                  </w14:solidFill>
                </w14:textFill>
              </w:rPr>
              <w:t xml:space="preserve">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3</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响应报价</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响应报价</w:t>
            </w:r>
            <w:r>
              <w:rPr>
                <w:rFonts w:hint="eastAsia" w:ascii="宋体" w:hAnsi="宋体" w:eastAsia="宋体"/>
                <w:color w:val="000000" w:themeColor="text1"/>
                <w:szCs w:val="21"/>
                <w:highlight w:val="none"/>
                <w14:textFill>
                  <w14:solidFill>
                    <w14:schemeClr w14:val="tx1"/>
                  </w14:solidFill>
                </w14:textFill>
              </w:rPr>
              <w:t xml:space="preserve">未</w:t>
            </w:r>
            <w:r>
              <w:rPr>
                <w:rFonts w:ascii="宋体" w:hAnsi="宋体" w:eastAsia="宋体"/>
                <w:color w:val="000000" w:themeColor="text1"/>
                <w:szCs w:val="21"/>
                <w:highlight w:val="none"/>
                <w14:textFill>
                  <w14:solidFill>
                    <w14:schemeClr w14:val="tx1"/>
                  </w14:solidFill>
                </w14:textFill>
              </w:rPr>
              <w:t xml:space="preserve">超过磋商文件中规定的项目/采购包预算金额或者项目/采购包最高限价；</w:t>
            </w:r>
            <w:r>
              <w:rPr>
                <w:rFonts w:ascii="宋体" w:hAnsi="宋体" w:eastAsia="宋体"/>
                <w:color w:val="000000" w:themeColor="text1"/>
                <w:szCs w:val="21"/>
                <w:highlight w:val="none"/>
                <w14:textFill>
                  <w14:solidFill>
                    <w14:schemeClr w14:val="tx1"/>
                  </w14:solidFill>
                </w14:textFill>
              </w:rPr>
              <w:t xml:space="preserve">（由评委审查，无需</w:t>
            </w:r>
            <w:r>
              <w:rPr>
                <w:rFonts w:hint="eastAsia" w:ascii="宋体" w:hAnsi="宋体" w:eastAsia="宋体"/>
                <w:color w:val="000000" w:themeColor="text1"/>
                <w:szCs w:val="21"/>
                <w:highlight w:val="none"/>
                <w14:textFill>
                  <w14:solidFill>
                    <w14:schemeClr w14:val="tx1"/>
                  </w14:solidFill>
                </w14:textFill>
              </w:rPr>
              <w:t xml:space="preserve">投标供应商</w:t>
            </w:r>
            <w:r>
              <w:rPr>
                <w:rFonts w:ascii="宋体" w:hAnsi="宋体" w:eastAsia="宋体"/>
                <w:color w:val="000000" w:themeColor="text1"/>
                <w:szCs w:val="21"/>
                <w:highlight w:val="none"/>
                <w14:textFill>
                  <w14:solidFill>
                    <w14:schemeClr w14:val="tx1"/>
                  </w14:solidFill>
                </w14:textFill>
              </w:rPr>
              <w:t xml:space="preserve">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4</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报价唯一性</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响应文件</w:t>
            </w:r>
            <w:r>
              <w:rPr>
                <w:rFonts w:hint="eastAsia" w:ascii="宋体" w:hAnsi="宋体" w:eastAsia="宋体"/>
                <w:color w:val="000000" w:themeColor="text1"/>
                <w:szCs w:val="21"/>
                <w:highlight w:val="none"/>
                <w14:textFill>
                  <w14:solidFill>
                    <w14:schemeClr w14:val="tx1"/>
                  </w14:solidFill>
                </w14:textFill>
              </w:rPr>
              <w:t xml:space="preserve">未出现可选择性或可调整的报价（磋商文件另有规定的除外）</w:t>
            </w:r>
            <w:r>
              <w:rPr>
                <w:rFonts w:ascii="宋体" w:hAnsi="宋体" w:eastAsia="宋体"/>
                <w:color w:val="000000" w:themeColor="text1"/>
                <w:szCs w:val="21"/>
                <w:highlight w:val="none"/>
                <w14:textFill>
                  <w14:solidFill>
                    <w14:schemeClr w14:val="tx1"/>
                  </w14:solidFill>
                </w14:textFill>
              </w:rPr>
              <w:t xml:space="preserve">；</w:t>
            </w:r>
            <w:r>
              <w:rPr>
                <w:rFonts w:ascii="宋体" w:hAnsi="宋体" w:eastAsia="宋体"/>
                <w:b/>
                <w:color w:val="000000" w:themeColor="text1"/>
                <w:szCs w:val="21"/>
                <w:highlight w:val="none"/>
                <w14:textFill>
                  <w14:solidFill>
                    <w14:schemeClr w14:val="tx1"/>
                  </w14:solidFill>
                </w14:textFill>
              </w:rPr>
              <w:t xml:space="preserve">提供《</w:t>
            </w:r>
            <w:r>
              <w:rPr>
                <w:rFonts w:hint="eastAsia" w:ascii="宋体" w:hAnsi="宋体" w:eastAsia="宋体"/>
                <w:b/>
                <w:color w:val="000000" w:themeColor="text1"/>
                <w:szCs w:val="21"/>
                <w:highlight w:val="none"/>
                <w14:textFill>
                  <w14:solidFill>
                    <w14:schemeClr w14:val="tx1"/>
                  </w14:solidFill>
                </w14:textFill>
              </w:rPr>
              <w:t xml:space="preserve">报价</w:t>
            </w:r>
            <w:r>
              <w:rPr>
                <w:rFonts w:ascii="宋体" w:hAnsi="宋体" w:eastAsia="宋体"/>
                <w:b/>
                <w:color w:val="000000" w:themeColor="text1"/>
                <w:szCs w:val="21"/>
                <w:highlight w:val="none"/>
                <w14:textFill>
                  <w14:solidFill>
                    <w14:schemeClr w14:val="tx1"/>
                  </w14:solidFill>
                </w14:textFill>
              </w:rPr>
              <w:t xml:space="preserve">一览表》，详见附件格式</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5</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响应有效期</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响应文件中承诺的响应有效期</w:t>
            </w:r>
            <w:r>
              <w:rPr>
                <w:rFonts w:hint="eastAsia" w:ascii="宋体" w:hAnsi="宋体" w:eastAsia="宋体"/>
                <w:color w:val="000000" w:themeColor="text1"/>
                <w:szCs w:val="21"/>
                <w:highlight w:val="none"/>
                <w14:textFill>
                  <w14:solidFill>
                    <w14:schemeClr w14:val="tx1"/>
                  </w14:solidFill>
                </w14:textFill>
              </w:rPr>
              <w:t xml:space="preserve">满足</w:t>
            </w:r>
            <w:r>
              <w:rPr>
                <w:rFonts w:ascii="宋体" w:hAnsi="宋体" w:eastAsia="宋体"/>
                <w:color w:val="000000" w:themeColor="text1"/>
                <w:szCs w:val="21"/>
                <w:highlight w:val="none"/>
                <w14:textFill>
                  <w14:solidFill>
                    <w14:schemeClr w14:val="tx1"/>
                  </w14:solidFill>
                </w14:textFill>
              </w:rPr>
              <w:t xml:space="preserve">磋商文件中载明的响应有效期的；</w:t>
            </w:r>
            <w:r>
              <w:rPr>
                <w:rFonts w:ascii="宋体" w:hAnsi="宋体" w:eastAsia="宋体"/>
                <w:color w:val="000000" w:themeColor="text1"/>
                <w:szCs w:val="21"/>
                <w:highlight w:val="none"/>
                <w14:textFill>
                  <w14:solidFill>
                    <w14:schemeClr w14:val="tx1"/>
                  </w14:solidFill>
                </w14:textFill>
              </w:rPr>
              <w:t xml:space="preserve">（详见附件</w:t>
            </w:r>
            <w:r>
              <w:rPr>
                <w:rFonts w:hint="eastAsia" w:ascii="宋体" w:hAnsi="宋体" w:eastAsia="宋体"/>
                <w:color w:val="000000" w:themeColor="text1"/>
                <w:szCs w:val="21"/>
                <w:highlight w:val="none"/>
                <w14:textFill>
                  <w14:solidFill>
                    <w14:schemeClr w14:val="tx1"/>
                  </w14:solidFill>
                </w14:textFill>
              </w:rPr>
              <w:t xml:space="preserve">响应函</w:t>
            </w:r>
            <w:r>
              <w:rPr>
                <w:rFonts w:ascii="宋体" w:hAnsi="宋体" w:eastAsia="宋体"/>
                <w:color w:val="000000" w:themeColor="text1"/>
                <w:szCs w:val="21"/>
                <w:highlight w:val="none"/>
                <w14:textFill>
                  <w14:solidFill>
                    <w14:schemeClr w14:val="tx1"/>
                  </w14:solidFill>
                </w14:textFill>
              </w:rPr>
              <w:t xml:space="preserve">）</w:t>
            </w:r>
            <w:r/>
          </w:p>
        </w:tc>
      </w:tr>
      <w:tr>
        <w:trPr>
          <w:jc w:val="center"/>
          <w:trHeight w:val="454"/>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6</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签署、加盖公章</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按照磋商文件要求签署、加盖公章的；</w:t>
            </w:r>
            <w:r>
              <w:rPr>
                <w:rFonts w:ascii="宋体" w:hAnsi="宋体" w:eastAsia="宋体"/>
                <w:color w:val="000000" w:themeColor="text1"/>
                <w:szCs w:val="21"/>
                <w:highlight w:val="none"/>
                <w14:textFill>
                  <w14:solidFill>
                    <w14:schemeClr w14:val="tx1"/>
                  </w14:solidFill>
                </w14:textFill>
              </w:rPr>
              <w:t xml:space="preserve">（由评委审查，无需</w:t>
            </w:r>
            <w:r>
              <w:rPr>
                <w:rFonts w:hint="eastAsia" w:ascii="宋体" w:hAnsi="宋体" w:eastAsia="宋体"/>
                <w:color w:val="000000" w:themeColor="text1"/>
                <w:szCs w:val="21"/>
                <w:highlight w:val="none"/>
                <w14:textFill>
                  <w14:solidFill>
                    <w14:schemeClr w14:val="tx1"/>
                  </w14:solidFill>
                </w14:textFill>
              </w:rPr>
              <w:t xml:space="preserve">投标供应商</w:t>
            </w:r>
            <w:r>
              <w:rPr>
                <w:rFonts w:ascii="宋体" w:hAnsi="宋体" w:eastAsia="宋体"/>
                <w:color w:val="000000" w:themeColor="text1"/>
                <w:szCs w:val="21"/>
                <w:highlight w:val="none"/>
                <w14:textFill>
                  <w14:solidFill>
                    <w14:schemeClr w14:val="tx1"/>
                  </w14:solidFill>
                </w14:textFill>
              </w:rPr>
              <w:t xml:space="preserve">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7</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实质性格式</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标记为</w:t>
            </w:r>
            <w:r>
              <w:rPr>
                <w:rFonts w:ascii="宋体" w:hAnsi="宋体" w:eastAsia="宋体"/>
                <w:color w:val="000000" w:themeColor="text1"/>
                <w:szCs w:val="21"/>
                <w:highlight w:val="none"/>
                <w14:textFill>
                  <w14:solidFill>
                    <w14:schemeClr w14:val="tx1"/>
                  </w14:solidFill>
                </w14:textFill>
              </w:rPr>
              <w:t xml:space="preserve">“实质性格式”的</w:t>
            </w:r>
            <w:r>
              <w:rPr>
                <w:rFonts w:hint="eastAsia" w:ascii="宋体" w:hAnsi="宋体" w:eastAsia="宋体"/>
                <w:color w:val="000000" w:themeColor="text1"/>
                <w:szCs w:val="21"/>
                <w:highlight w:val="none"/>
                <w14:textFill>
                  <w14:solidFill>
                    <w14:schemeClr w14:val="tx1"/>
                  </w14:solidFill>
                </w14:textFill>
              </w:rPr>
              <w:t xml:space="preserve">文件均按</w:t>
            </w:r>
            <w:r>
              <w:rPr>
                <w:rFonts w:ascii="宋体" w:hAnsi="宋体" w:eastAsia="宋体"/>
                <w:color w:val="000000" w:themeColor="text1"/>
                <w:szCs w:val="21"/>
                <w:highlight w:val="none"/>
                <w14:textFill>
                  <w14:solidFill>
                    <w14:schemeClr w14:val="tx1"/>
                  </w14:solidFill>
                </w14:textFill>
              </w:rPr>
              <w:t xml:space="preserve">磋商文件</w:t>
            </w:r>
            <w:r>
              <w:rPr>
                <w:rFonts w:hint="eastAsia" w:ascii="宋体" w:hAnsi="宋体" w:eastAsia="宋体"/>
                <w:color w:val="000000" w:themeColor="text1"/>
                <w:szCs w:val="21"/>
                <w:highlight w:val="none"/>
                <w14:textFill>
                  <w14:solidFill>
                    <w14:schemeClr w14:val="tx1"/>
                  </w14:solidFill>
                </w14:textFill>
              </w:rPr>
              <w:t xml:space="preserve">要求提供；</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8</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★号条款响应</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响应文件满足磋商文件第</w:t>
            </w:r>
            <w:r>
              <w:rPr>
                <w:rFonts w:hint="eastAsia" w:ascii="宋体" w:hAnsi="宋体" w:eastAsia="宋体"/>
                <w:color w:val="000000" w:themeColor="text1"/>
                <w:szCs w:val="21"/>
                <w:highlight w:val="none"/>
                <w14:textFill>
                  <w14:solidFill>
                    <w14:schemeClr w14:val="tx1"/>
                  </w14:solidFill>
                </w14:textFill>
              </w:rPr>
              <w:t xml:space="preserve">四</w:t>
            </w:r>
            <w:r>
              <w:rPr>
                <w:rFonts w:ascii="宋体" w:hAnsi="宋体" w:eastAsia="宋体"/>
                <w:color w:val="000000" w:themeColor="text1"/>
                <w:szCs w:val="21"/>
                <w:highlight w:val="none"/>
                <w14:textFill>
                  <w14:solidFill>
                    <w14:schemeClr w14:val="tx1"/>
                  </w14:solidFill>
                </w14:textFill>
              </w:rPr>
              <w:t xml:space="preserve">章《采购需求》中★号条款要求的；</w:t>
            </w:r>
            <w:r>
              <w:rPr>
                <w:rFonts w:ascii="宋体" w:hAnsi="宋体" w:eastAsia="宋体"/>
                <w:b/>
                <w:color w:val="000000" w:themeColor="text1"/>
                <w:szCs w:val="21"/>
                <w:highlight w:val="none"/>
                <w14:textFill>
                  <w14:solidFill>
                    <w14:schemeClr w14:val="tx1"/>
                  </w14:solidFill>
                </w14:textFill>
              </w:rPr>
              <w:t xml:space="preserve">（如《采购需求》中有★号条款要求的，按照序号逐项提供相关证明材料；如《采购需求》中</w:t>
            </w:r>
            <w:r>
              <w:rPr>
                <w:rFonts w:hint="eastAsia" w:ascii="宋体" w:hAnsi="宋体" w:eastAsia="宋体"/>
                <w:b/>
                <w:color w:val="000000" w:themeColor="text1"/>
                <w:szCs w:val="21"/>
                <w:highlight w:val="none"/>
                <w14:textFill>
                  <w14:solidFill>
                    <w14:schemeClr w14:val="tx1"/>
                  </w14:solidFill>
                </w14:textFill>
              </w:rPr>
              <w:t xml:space="preserve">没</w:t>
            </w:r>
            <w:r>
              <w:rPr>
                <w:rFonts w:ascii="宋体" w:hAnsi="宋体" w:eastAsia="宋体"/>
                <w:b/>
                <w:color w:val="000000" w:themeColor="text1"/>
                <w:szCs w:val="21"/>
                <w:highlight w:val="none"/>
                <w14:textFill>
                  <w14:solidFill>
                    <w14:schemeClr w14:val="tx1"/>
                  </w14:solidFill>
                </w14:textFill>
              </w:rPr>
              <w:t xml:space="preserve">有★号条款要求的，则无需</w:t>
            </w:r>
            <w:r>
              <w:rPr>
                <w:rFonts w:hint="eastAsia" w:ascii="宋体" w:hAnsi="宋体" w:eastAsia="宋体"/>
                <w:b/>
                <w:color w:val="000000" w:themeColor="text1"/>
                <w:szCs w:val="21"/>
                <w:highlight w:val="none"/>
                <w14:textFill>
                  <w14:solidFill>
                    <w14:schemeClr w14:val="tx1"/>
                  </w14:solidFill>
                </w14:textFill>
              </w:rPr>
              <w:t xml:space="preserve">投标供应商</w:t>
            </w:r>
            <w:r>
              <w:rPr>
                <w:rFonts w:ascii="宋体" w:hAnsi="宋体" w:eastAsia="宋体"/>
                <w:b/>
                <w:color w:val="000000" w:themeColor="text1"/>
                <w:szCs w:val="21"/>
                <w:highlight w:val="none"/>
                <w14:textFill>
                  <w14:solidFill>
                    <w14:schemeClr w14:val="tx1"/>
                  </w14:solidFill>
                </w14:textFill>
              </w:rPr>
              <w:t xml:space="preserve">提供）</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9</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分包承担主体资质（如有）</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分包承担主体具备《供应商须知资料表》载明的资质条件</w:t>
            </w:r>
            <w:r>
              <w:rPr>
                <w:rFonts w:hint="eastAsia" w:ascii="宋体" w:hAnsi="宋体" w:eastAsia="宋体"/>
                <w:color w:val="000000" w:themeColor="text1"/>
                <w:szCs w:val="21"/>
                <w:highlight w:val="none"/>
                <w14:textFill>
                  <w14:solidFill>
                    <w14:schemeClr w14:val="tx1"/>
                  </w14:solidFill>
                </w14:textFill>
              </w:rPr>
              <w:t xml:space="preserve">且</w:t>
            </w:r>
            <w:r>
              <w:rPr>
                <w:rFonts w:ascii="宋体" w:hAnsi="宋体" w:eastAsia="宋体"/>
                <w:color w:val="000000" w:themeColor="text1"/>
                <w:szCs w:val="21"/>
                <w:highlight w:val="none"/>
                <w14:textFill>
                  <w14:solidFill>
                    <w14:schemeClr w14:val="tx1"/>
                  </w14:solidFill>
                </w14:textFill>
              </w:rPr>
              <w:t xml:space="preserve">提供</w:t>
            </w:r>
            <w:r>
              <w:rPr>
                <w:rFonts w:hint="eastAsia" w:ascii="宋体" w:hAnsi="宋体" w:eastAsia="宋体"/>
                <w:color w:val="000000" w:themeColor="text1"/>
                <w:szCs w:val="21"/>
                <w:highlight w:val="none"/>
                <w14:textFill>
                  <w14:solidFill>
                    <w14:schemeClr w14:val="tx1"/>
                  </w14:solidFill>
                </w14:textFill>
              </w:rPr>
              <w:t xml:space="preserve">了</w:t>
            </w:r>
            <w:r>
              <w:rPr>
                <w:rFonts w:ascii="宋体" w:hAnsi="宋体" w:eastAsia="宋体"/>
                <w:color w:val="000000" w:themeColor="text1"/>
                <w:szCs w:val="21"/>
                <w:highlight w:val="none"/>
                <w14:textFill>
                  <w14:solidFill>
                    <w14:schemeClr w14:val="tx1"/>
                  </w14:solidFill>
                </w14:textFill>
              </w:rPr>
              <w:t xml:space="preserve">资质证书</w:t>
            </w:r>
            <w:r>
              <w:rPr>
                <w:rFonts w:hint="eastAsia" w:ascii="宋体" w:hAnsi="宋体" w:eastAsia="宋体"/>
                <w:color w:val="000000" w:themeColor="text1"/>
                <w:szCs w:val="21"/>
                <w:highlight w:val="none"/>
                <w14:textFill>
                  <w14:solidFill>
                    <w14:schemeClr w14:val="tx1"/>
                  </w14:solidFill>
                </w14:textFill>
              </w:rPr>
              <w:t xml:space="preserve">（如有）</w:t>
            </w:r>
            <w:r>
              <w:rPr>
                <w:rFonts w:ascii="宋体" w:hAnsi="宋体" w:eastAsia="宋体"/>
                <w:color w:val="000000" w:themeColor="text1"/>
                <w:szCs w:val="21"/>
                <w:highlight w:val="none"/>
                <w14:textFill>
                  <w14:solidFill>
                    <w14:schemeClr w14:val="tx1"/>
                  </w14:solidFill>
                </w14:textFill>
              </w:rPr>
              <w:t xml:space="preserve">；</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10</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分包意向协议</w:t>
            </w:r>
            <w:r/>
          </w:p>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（如有）</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按磋商文件规定签订并提供分包意向协议原件；</w:t>
            </w:r>
            <w:r>
              <w:rPr>
                <w:rFonts w:hint="eastAsia" w:ascii="宋体" w:hAnsi="宋体" w:eastAsia="宋体"/>
                <w:color w:val="000000" w:themeColor="text1"/>
                <w:szCs w:val="21"/>
                <w:highlight w:val="none"/>
                <w14:textFill>
                  <w14:solidFill>
                    <w14:schemeClr w14:val="tx1"/>
                  </w14:solidFill>
                </w14:textFill>
              </w:rPr>
              <w:t xml:space="preserve">（如有）</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11</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报价的修正（如有）</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不涉及报价修正</w:t>
            </w:r>
            <w:r>
              <w:rPr>
                <w:rFonts w:ascii="宋体" w:hAnsi="宋体" w:eastAsia="宋体"/>
                <w:color w:val="000000" w:themeColor="text1"/>
                <w:szCs w:val="21"/>
                <w:highlight w:val="none"/>
                <w14:textFill>
                  <w14:solidFill>
                    <w14:schemeClr w14:val="tx1"/>
                  </w14:solidFill>
                </w14:textFill>
              </w:rPr>
              <w:t xml:space="preserve">，或响应文件报价出现前后不一致</w:t>
            </w:r>
            <w:r>
              <w:rPr>
                <w:rFonts w:hint="eastAsia" w:ascii="宋体" w:hAnsi="宋体" w:eastAsia="宋体"/>
                <w:color w:val="000000" w:themeColor="text1"/>
                <w:szCs w:val="21"/>
                <w:highlight w:val="none"/>
                <w14:textFill>
                  <w14:solidFill>
                    <w14:schemeClr w14:val="tx1"/>
                  </w14:solidFill>
                </w14:textFill>
              </w:rPr>
              <w:t xml:space="preserve">时</w:t>
            </w:r>
            <w:r>
              <w:rPr>
                <w:rFonts w:ascii="宋体" w:hAnsi="宋体" w:eastAsia="宋体"/>
                <w:color w:val="000000" w:themeColor="text1"/>
                <w:szCs w:val="21"/>
                <w:highlight w:val="none"/>
                <w14:textFill>
                  <w14:solidFill>
                    <w14:schemeClr w14:val="tx1"/>
                  </w14:solidFill>
                </w14:textFill>
              </w:rPr>
              <w:t xml:space="preserve">，供应商对修正后的报价予</w:t>
            </w:r>
            <w:r>
              <w:rPr>
                <w:rFonts w:hint="eastAsia" w:ascii="宋体" w:hAnsi="宋体" w:eastAsia="宋体"/>
                <w:color w:val="000000" w:themeColor="text1"/>
                <w:szCs w:val="21"/>
                <w:highlight w:val="none"/>
                <w14:textFill>
                  <w14:solidFill>
                    <w14:schemeClr w14:val="tx1"/>
                  </w14:solidFill>
                </w14:textFill>
              </w:rPr>
              <w:t xml:space="preserve">以</w:t>
            </w:r>
            <w:r>
              <w:rPr>
                <w:rFonts w:ascii="宋体" w:hAnsi="宋体" w:eastAsia="宋体"/>
                <w:color w:val="000000" w:themeColor="text1"/>
                <w:szCs w:val="21"/>
                <w:highlight w:val="none"/>
                <w14:textFill>
                  <w14:solidFill>
                    <w14:schemeClr w14:val="tx1"/>
                  </w14:solidFill>
                </w14:textFill>
              </w:rPr>
              <w:t xml:space="preserve">确认；</w:t>
            </w:r>
            <w:r>
              <w:rPr>
                <w:rFonts w:ascii="宋体" w:hAnsi="宋体" w:eastAsia="宋体"/>
                <w:color w:val="000000" w:themeColor="text1"/>
                <w:szCs w:val="21"/>
                <w:highlight w:val="none"/>
                <w14:textFill>
                  <w14:solidFill>
                    <w14:schemeClr w14:val="tx1"/>
                  </w14:solidFill>
                </w14:textFill>
              </w:rPr>
              <w:t xml:space="preserve">（如有，由评委审查，无需投标供应商提供材料）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2</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报价合理性</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财库〔2026〕2号</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规定，自2026年2月1日起，政府采购评审中出现异常低价情形，即</w:t>
            </w:r>
            <w:r>
              <w:rPr>
                <w:rFonts w:hint="eastAsia" w:ascii="宋体" w:hAnsi="宋体" w:eastAsia="宋体"/>
                <w:color w:val="000000" w:themeColor="text1"/>
                <w:szCs w:val="21"/>
                <w:highlight w:val="none"/>
                <w14:textFill>
                  <w14:solidFill>
                    <w14:schemeClr w14:val="tx1"/>
                  </w14:solidFill>
                </w14:textFill>
              </w:rPr>
              <w:t xml:space="preserve">下文2.2的情形之一，</w:t>
            </w:r>
            <w:r>
              <w:rPr>
                <w:rFonts w:hint="eastAsia" w:ascii="宋体" w:hAnsi="宋体" w:eastAsia="宋体" w:cs="宋体"/>
                <w:color w:val="000000" w:themeColor="text1"/>
                <w:szCs w:val="21"/>
                <w:highlight w:val="none"/>
                <w14:textFill>
                  <w14:solidFill>
                    <w14:schemeClr w14:val="tx1"/>
                  </w14:solidFill>
                </w14:textFill>
              </w:rPr>
              <w:t xml:space="preserve">评标委员会应当</w:t>
            </w:r>
            <w:r>
              <w:rPr>
                <w:rFonts w:hint="eastAsia" w:ascii="宋体" w:hAnsi="宋体" w:eastAsia="宋体"/>
                <w:color w:val="000000" w:themeColor="text1"/>
                <w:szCs w:val="21"/>
                <w:highlight w:val="none"/>
                <w14:textFill>
                  <w14:solidFill>
                    <w14:schemeClr w14:val="tx1"/>
                  </w14:solidFill>
                </w14:textFill>
              </w:rPr>
              <w:t xml:space="preserve">启动异常低价投标审查程序）</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13</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进口产品</w:t>
            </w:r>
            <w:r/>
          </w:p>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（如有）</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磋商文件</w:t>
            </w:r>
            <w:r>
              <w:rPr>
                <w:rFonts w:ascii="宋体" w:hAnsi="宋体" w:eastAsia="宋体"/>
                <w:color w:val="000000" w:themeColor="text1"/>
                <w:szCs w:val="21"/>
                <w:highlight w:val="none"/>
                <w14:textFill>
                  <w14:solidFill>
                    <w14:schemeClr w14:val="tx1"/>
                  </w14:solidFill>
                </w14:textFill>
              </w:rPr>
              <w:t xml:space="preserve">不接受进口产品响应</w:t>
            </w:r>
            <w:r>
              <w:rPr>
                <w:rFonts w:hint="eastAsia" w:ascii="宋体" w:hAnsi="宋体" w:eastAsia="宋体"/>
                <w:color w:val="000000" w:themeColor="text1"/>
                <w:szCs w:val="21"/>
                <w:highlight w:val="none"/>
                <w14:textFill>
                  <w14:solidFill>
                    <w14:schemeClr w14:val="tx1"/>
                  </w14:solidFill>
                </w14:textFill>
              </w:rPr>
              <w:t xml:space="preserve">的内容时</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供应商所投产品非进口产品的；</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14</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国家有关部门对供应商的响应产品有强制性规定或要求的</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国家有关部门对供应商的响应产品有强制性规定或要求的（如相应技术、安全、节能和环保等），供应商的响应产品</w:t>
            </w:r>
            <w:r>
              <w:rPr>
                <w:rFonts w:hint="eastAsia" w:ascii="宋体" w:hAnsi="宋体" w:eastAsia="宋体"/>
                <w:color w:val="000000" w:themeColor="text1"/>
                <w:szCs w:val="21"/>
                <w:highlight w:val="none"/>
                <w14:textFill>
                  <w14:solidFill>
                    <w14:schemeClr w14:val="tx1"/>
                  </w14:solidFill>
                </w14:textFill>
              </w:rPr>
              <w:t xml:space="preserve">应</w:t>
            </w:r>
            <w:r>
              <w:rPr>
                <w:rFonts w:ascii="宋体" w:hAnsi="宋体" w:eastAsia="宋体"/>
                <w:color w:val="000000" w:themeColor="text1"/>
                <w:szCs w:val="21"/>
                <w:highlight w:val="none"/>
                <w14:textFill>
                  <w14:solidFill>
                    <w14:schemeClr w14:val="tx1"/>
                  </w14:solidFill>
                </w14:textFill>
              </w:rPr>
              <w:t xml:space="preserve">符合相应规定或要求</w:t>
            </w:r>
            <w:r>
              <w:rPr>
                <w:rFonts w:hint="eastAsia" w:ascii="宋体" w:hAnsi="宋体" w:eastAsia="宋体"/>
                <w:color w:val="000000" w:themeColor="text1"/>
                <w:szCs w:val="21"/>
                <w:highlight w:val="none"/>
                <w14:textFill>
                  <w14:solidFill>
                    <w14:schemeClr w14:val="tx1"/>
                  </w14:solidFill>
                </w14:textFill>
              </w:rPr>
              <w:t xml:space="preserve">，并提供证明文件：</w:t>
            </w:r>
            <w:r/>
          </w:p>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响应产品如涉及计算机信息系统安全专用产品的，须</w:t>
            </w:r>
            <w:r>
              <w:rPr>
                <w:rFonts w:hint="eastAsia" w:ascii="宋体" w:hAnsi="宋体" w:eastAsia="宋体"/>
                <w:color w:val="000000" w:themeColor="text1"/>
                <w:szCs w:val="21"/>
                <w:highlight w:val="none"/>
                <w14:textFill>
                  <w14:solidFill>
                    <w14:schemeClr w14:val="tx1"/>
                  </w14:solidFill>
                </w14:textFill>
              </w:rPr>
              <w:t xml:space="preserve">提供</w:t>
            </w:r>
            <w:r>
              <w:rPr>
                <w:rFonts w:ascii="宋体" w:hAnsi="宋体" w:eastAsia="宋体"/>
                <w:color w:val="000000" w:themeColor="text1"/>
                <w:szCs w:val="21"/>
                <w:highlight w:val="none"/>
                <w14:textFill>
                  <w14:solidFill>
                    <w14:schemeClr w14:val="tx1"/>
                  </w14:solidFill>
                </w14:textFill>
              </w:rPr>
              <w:t xml:space="preserve">公安部颁发的计算机信息系统安全专用产品销售许可证；</w:t>
            </w:r>
            <w:r/>
          </w:p>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3</w:t>
            </w:r>
            <w:r>
              <w:rPr>
                <w:rFonts w:hint="eastAsia" w:ascii="宋体" w:hAnsi="宋体" w:eastAsia="宋体"/>
                <w:color w:val="000000" w:themeColor="text1"/>
                <w:szCs w:val="21"/>
                <w:highlight w:val="none"/>
                <w14:textFill>
                  <w14:solidFill>
                    <w14:schemeClr w14:val="tx1"/>
                  </w14:solidFill>
                </w14:textFill>
              </w:rPr>
              <w:t xml:space="preserve">）</w:t>
            </w:r>
            <w:r>
              <w:rPr>
                <w:rFonts w:ascii="宋体" w:hAnsi="宋体" w:eastAsia="宋体"/>
                <w:color w:val="000000" w:themeColor="text1"/>
                <w:szCs w:val="21"/>
                <w:highlight w:val="none"/>
                <w14:textFill>
                  <w14:solidFill>
                    <w14:schemeClr w14:val="tx1"/>
                  </w14:solidFill>
                </w14:textFill>
              </w:rPr>
              <w:t xml:space="preserve">响应产品如有属于开展国家信息安全产品认证产品范围的，须</w:t>
            </w:r>
            <w:r>
              <w:rPr>
                <w:rFonts w:hint="eastAsia" w:ascii="宋体" w:hAnsi="宋体" w:eastAsia="宋体"/>
                <w:color w:val="000000" w:themeColor="text1"/>
                <w:szCs w:val="21"/>
                <w:highlight w:val="none"/>
                <w14:textFill>
                  <w14:solidFill>
                    <w14:schemeClr w14:val="tx1"/>
                  </w14:solidFill>
                </w14:textFill>
              </w:rPr>
              <w:t xml:space="preserve">提供</w:t>
            </w:r>
            <w:r>
              <w:rPr>
                <w:rFonts w:ascii="宋体" w:hAnsi="宋体" w:eastAsia="宋体"/>
                <w:color w:val="000000" w:themeColor="text1"/>
                <w:szCs w:val="21"/>
                <w:highlight w:val="none"/>
                <w14:textFill>
                  <w14:solidFill>
                    <w14:schemeClr w14:val="tx1"/>
                  </w14:solidFill>
                </w14:textFill>
              </w:rPr>
              <w:t xml:space="preserve">由中国网络安全审查技术与认证中心（原中国信息安全认证中心）按国家标准认证颁发的有效认证证书等）；</w:t>
            </w:r>
            <w:r/>
          </w:p>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w:t>
            </w:r>
            <w:r>
              <w:rPr>
                <w:rFonts w:ascii="宋体" w:hAnsi="宋体" w:eastAsia="宋体"/>
                <w:color w:val="000000" w:themeColor="text1"/>
                <w:szCs w:val="21"/>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15</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公平竞争</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rPr>
                <w:rFonts w:ascii="宋体" w:hAnsi="宋体" w:eastAsia="宋体"/>
                <w:color w:val="000000" w:themeColor="text1"/>
                <w:szCs w:val="21"/>
                <w:highlight w:val="none"/>
                <w14:textFill>
                  <w14:solidFill>
                    <w14:schemeClr w14:val="tx1"/>
                  </w14:solidFill>
                </w14:textFill>
              </w:rPr>
              <w:t xml:space="preserve">（由评委审查，无需投标供应商提供材料）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16</w:t>
            </w:r>
            <w:r/>
          </w:p>
        </w:tc>
        <w:tc>
          <w:tcPr>
            <w:tcW w:w="1196" w:type="pct"/>
            <w:vAlign w:val="center"/>
            <w:textDirection w:val="lrTb"/>
            <w:noWrap w:val="false"/>
          </w:tcPr>
          <w:p>
            <w:pPr>
              <w:jc w:val="center"/>
              <w:spacing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ascii="宋体" w:hAnsi="宋体" w:eastAsia="宋体" w:cs="Times New Roman"/>
                <w:color w:val="000000" w:themeColor="text1"/>
                <w:szCs w:val="21"/>
                <w:highlight w:val="none"/>
                <w14:textFill>
                  <w14:solidFill>
                    <w14:schemeClr w14:val="tx1"/>
                  </w14:solidFill>
                </w14:textFill>
              </w:rPr>
              <w:t xml:space="preserve">串通响应</w:t>
            </w:r>
            <w:r/>
          </w:p>
        </w:tc>
        <w:tc>
          <w:tcPr>
            <w:tcW w:w="3379" w:type="pct"/>
            <w:vAlign w:val="center"/>
            <w:textDirection w:val="lrTb"/>
            <w:noWrap w:val="false"/>
          </w:tcPr>
          <w:p>
            <w:pPr>
              <w:ind w:firstLine="420"/>
              <w:jc w:val="left"/>
              <w:spacing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eastAsia="宋体" w:cs="Times New Roman"/>
                <w:color w:val="000000" w:themeColor="text1"/>
                <w:szCs w:val="21"/>
                <w:highlight w:val="none"/>
                <w14:textFill>
                  <w14:solidFill>
                    <w14:schemeClr w14:val="tx1"/>
                  </w14:solidFill>
                </w14:textFill>
              </w:rPr>
              <w:t xml:space="preserve">；</w:t>
            </w:r>
            <w:r>
              <w:rPr>
                <w:rFonts w:ascii="宋体" w:hAnsi="宋体" w:eastAsia="宋体"/>
                <w:color w:val="000000" w:themeColor="text1"/>
                <w:szCs w:val="21"/>
                <w:highlight w:val="none"/>
                <w14:textFill>
                  <w14:solidFill>
                    <w14:schemeClr w14:val="tx1"/>
                  </w14:solidFill>
                </w14:textFill>
              </w:rPr>
              <w:t xml:space="preserve">（由评委审查，无需投标供应商提供材料）</w:t>
            </w:r>
            <w:r/>
          </w:p>
        </w:tc>
      </w:tr>
      <w:tr>
        <w:trPr>
          <w:jc w:val="center"/>
          <w:trHeight w:val="379"/>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17</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附加条件</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响应文件</w:t>
            </w:r>
            <w:r>
              <w:rPr>
                <w:rFonts w:hint="eastAsia" w:ascii="宋体" w:hAnsi="宋体" w:eastAsia="宋体"/>
                <w:color w:val="000000" w:themeColor="text1"/>
                <w:szCs w:val="21"/>
                <w:highlight w:val="none"/>
                <w14:textFill>
                  <w14:solidFill>
                    <w14:schemeClr w14:val="tx1"/>
                  </w14:solidFill>
                </w14:textFill>
              </w:rPr>
              <w:t xml:space="preserve">未</w:t>
            </w:r>
            <w:r>
              <w:rPr>
                <w:rFonts w:ascii="宋体" w:hAnsi="宋体" w:eastAsia="宋体"/>
                <w:color w:val="000000" w:themeColor="text1"/>
                <w:szCs w:val="21"/>
                <w:highlight w:val="none"/>
                <w14:textFill>
                  <w14:solidFill>
                    <w14:schemeClr w14:val="tx1"/>
                  </w14:solidFill>
                </w14:textFill>
              </w:rPr>
              <w:t xml:space="preserve">含有采购人不能接受的附加条件的；</w:t>
            </w:r>
            <w:r>
              <w:rPr>
                <w:rFonts w:ascii="宋体" w:hAnsi="宋体" w:eastAsia="宋体"/>
                <w:color w:val="000000" w:themeColor="text1"/>
                <w:szCs w:val="21"/>
                <w:highlight w:val="none"/>
                <w14:textFill>
                  <w14:solidFill>
                    <w14:schemeClr w14:val="tx1"/>
                  </w14:solidFill>
                </w14:textFill>
              </w:rPr>
              <w:t xml:space="preserve">（由评委审查，无需投标供应商提供材料）</w:t>
            </w:r>
            <w:r/>
          </w:p>
        </w:tc>
      </w:tr>
      <w:tr>
        <w:trPr>
          <w:jc w:val="center"/>
          <w:trHeight w:val="685"/>
        </w:trPr>
        <w:tc>
          <w:tcPr>
            <w:tcW w:w="424"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8</w:t>
            </w:r>
            <w:r/>
          </w:p>
        </w:tc>
        <w:tc>
          <w:tcPr>
            <w:tcW w:w="1196" w:type="pct"/>
            <w:vAlign w:val="center"/>
            <w:textDirection w:val="lrTb"/>
            <w:noWrap w:val="false"/>
          </w:tcPr>
          <w:p>
            <w:pPr>
              <w:jc w:val="center"/>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其他无效情形</w:t>
            </w:r>
            <w:r/>
          </w:p>
        </w:tc>
        <w:tc>
          <w:tcPr>
            <w:tcW w:w="3379" w:type="pct"/>
            <w:vAlign w:val="center"/>
            <w:textDirection w:val="lrTb"/>
            <w:noWrap w:val="false"/>
          </w:tcPr>
          <w:p>
            <w:pPr>
              <w:ind w:firstLine="420"/>
              <w:jc w:val="left"/>
              <w:spacing w:line="360" w:lineRule="auto"/>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供应商、响应文件</w:t>
            </w:r>
            <w:r>
              <w:rPr>
                <w:rFonts w:hint="eastAsia" w:ascii="宋体" w:hAnsi="宋体" w:eastAsia="宋体"/>
                <w:color w:val="000000" w:themeColor="text1"/>
                <w:szCs w:val="21"/>
                <w:highlight w:val="none"/>
                <w14:textFill>
                  <w14:solidFill>
                    <w14:schemeClr w14:val="tx1"/>
                  </w14:solidFill>
                </w14:textFill>
              </w:rPr>
              <w:t xml:space="preserve">不存在</w:t>
            </w:r>
            <w:r>
              <w:rPr>
                <w:rFonts w:ascii="宋体" w:hAnsi="宋体" w:eastAsia="宋体"/>
                <w:color w:val="000000" w:themeColor="text1"/>
                <w:szCs w:val="21"/>
                <w:highlight w:val="none"/>
                <w14:textFill>
                  <w14:solidFill>
                    <w14:schemeClr w14:val="tx1"/>
                  </w14:solidFill>
                </w14:textFill>
              </w:rPr>
              <w:t xml:space="preserve">不符合法律、法规和磋商文件规定的其他无效情形。</w:t>
            </w:r>
            <w:r>
              <w:rPr>
                <w:rFonts w:ascii="宋体" w:hAnsi="宋体" w:eastAsia="宋体"/>
                <w:color w:val="000000" w:themeColor="text1"/>
                <w:szCs w:val="21"/>
                <w:highlight w:val="none"/>
                <w14:textFill>
                  <w14:solidFill>
                    <w14:schemeClr w14:val="tx1"/>
                  </w14:solidFill>
                </w14:textFill>
              </w:rPr>
              <w:t xml:space="preserve">（由评委审查，无需投标供应商提供材料）</w:t>
            </w:r>
            <w:r/>
          </w:p>
        </w:tc>
      </w:tr>
    </w:tbl>
    <w:p>
      <w:pPr>
        <w:pStyle w:val="686"/>
        <w:numPr>
          <w:ilvl w:val="0"/>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磋商、响应文件有关事项的澄清、说明或者更正和最终报价</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对磋商文件作出的实质性变动是磋商文件的有效组成部分，磋商小组应当及时</w:t>
      </w:r>
      <w:r>
        <w:rPr>
          <w:rFonts w:hint="eastAsia" w:ascii="宋体" w:hAnsi="宋体" w:eastAsia="宋体" w:cs="Times New Roman"/>
          <w:color w:val="000000" w:themeColor="text1"/>
          <w:sz w:val="24"/>
          <w:highlight w:val="none"/>
          <w14:textFill>
            <w14:solidFill>
              <w14:schemeClr w14:val="tx1"/>
            </w14:solidFill>
          </w14:textFill>
        </w:rPr>
        <w:t xml:space="preserve">通过“苏采云”系统</w:t>
      </w:r>
      <w:r>
        <w:rPr>
          <w:rFonts w:ascii="宋体" w:hAnsi="宋体" w:eastAsia="宋体" w:cs="Times New Roman"/>
          <w:color w:val="000000" w:themeColor="text1"/>
          <w:sz w:val="24"/>
          <w:highlight w:val="none"/>
          <w14:textFill>
            <w14:solidFill>
              <w14:schemeClr w14:val="tx1"/>
            </w14:solidFill>
          </w14:textFill>
        </w:rPr>
        <w:t xml:space="preserve">以书面形式同时通知所有参加磋商的供应商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响应文件的澄清、说明或者更正</w:t>
      </w:r>
      <w:r>
        <w:rPr>
          <w:rFonts w:hint="eastAsia"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评审</w:t>
      </w:r>
      <w:r>
        <w:rPr>
          <w:rFonts w:ascii="宋体" w:hAnsi="宋体" w:eastAsia="宋体" w:cs="Times New Roman"/>
          <w:color w:val="000000" w:themeColor="text1"/>
          <w:sz w:val="24"/>
          <w:highlight w:val="none"/>
          <w14:textFill>
            <w14:solidFill>
              <w14:schemeClr w14:val="tx1"/>
            </w14:solidFill>
          </w14:textFill>
        </w:rPr>
        <w:t xml:space="preserve">过程中，</w:t>
      </w:r>
      <w:r>
        <w:rPr>
          <w:rFonts w:hint="eastAsia" w:ascii="宋体" w:hAnsi="宋体" w:eastAsia="宋体" w:cs="Times New Roman"/>
          <w:color w:val="000000" w:themeColor="text1"/>
          <w:sz w:val="24"/>
          <w:highlight w:val="none"/>
          <w14:textFill>
            <w14:solidFill>
              <w14:schemeClr w14:val="tx1"/>
            </w14:solidFill>
          </w14:textFill>
        </w:rPr>
        <w:t xml:space="preserve">磋商小组</w:t>
      </w:r>
      <w:r>
        <w:rPr>
          <w:rFonts w:ascii="宋体" w:hAnsi="宋体" w:eastAsia="宋体" w:cs="Times New Roman"/>
          <w:color w:val="000000" w:themeColor="text1"/>
          <w:sz w:val="24"/>
          <w:highlight w:val="none"/>
          <w14:textFill>
            <w14:solidFill>
              <w14:schemeClr w14:val="tx1"/>
            </w14:solidFill>
          </w14:textFill>
        </w:rPr>
        <w:t xml:space="preserve">会将</w:t>
      </w:r>
      <w:r>
        <w:rPr>
          <w:rFonts w:hint="eastAsia" w:ascii="宋体" w:hAnsi="宋体" w:eastAsia="宋体" w:cs="Times New Roman"/>
          <w:color w:val="000000" w:themeColor="text1"/>
          <w:sz w:val="24"/>
          <w:highlight w:val="none"/>
          <w14:textFill>
            <w14:solidFill>
              <w14:schemeClr w14:val="tx1"/>
            </w14:solidFill>
          </w14:textFill>
        </w:rPr>
        <w:t xml:space="preserve">通过“苏采云”系统</w:t>
      </w:r>
      <w:r>
        <w:rPr>
          <w:rFonts w:ascii="宋体" w:hAnsi="宋体" w:eastAsia="宋体" w:cs="Times New Roman"/>
          <w:color w:val="000000" w:themeColor="text1"/>
          <w:sz w:val="24"/>
          <w:highlight w:val="none"/>
          <w14:textFill>
            <w14:solidFill>
              <w14:schemeClr w14:val="tx1"/>
            </w14:solidFill>
          </w14:textFill>
        </w:rPr>
        <w:t xml:space="preserve">以书面形式要求</w:t>
      </w:r>
      <w:r>
        <w:rPr>
          <w:rFonts w:hint="eastAsia" w:ascii="宋体" w:hAnsi="宋体" w:eastAsia="宋体" w:cs="Times New Roman"/>
          <w:color w:val="000000" w:themeColor="text1"/>
          <w:sz w:val="24"/>
          <w:highlight w:val="none"/>
          <w14:textFill>
            <w14:solidFill>
              <w14:schemeClr w14:val="tx1"/>
            </w14:solidFill>
          </w14:textFill>
        </w:rPr>
        <w:t xml:space="preserve">供应商</w:t>
      </w:r>
      <w:r>
        <w:rPr>
          <w:rFonts w:ascii="宋体" w:hAnsi="宋体" w:eastAsia="宋体" w:cs="Times New Roman"/>
          <w:color w:val="000000" w:themeColor="text1"/>
          <w:sz w:val="24"/>
          <w:highlight w:val="none"/>
          <w14:textFill>
            <w14:solidFill>
              <w14:schemeClr w14:val="tx1"/>
            </w14:solidFill>
          </w14:textFill>
        </w:rPr>
        <w:t xml:space="preserve">对其</w:t>
      </w:r>
      <w:r>
        <w:rPr>
          <w:rFonts w:hint="eastAsia" w:ascii="宋体" w:hAnsi="宋体" w:eastAsia="宋体" w:cs="Times New Roman"/>
          <w:color w:val="000000" w:themeColor="text1"/>
          <w:sz w:val="24"/>
          <w:highlight w:val="none"/>
          <w14:textFill>
            <w14:solidFill>
              <w14:schemeClr w14:val="tx1"/>
            </w14:solidFill>
          </w14:textFill>
        </w:rPr>
        <w:t xml:space="preserve">响应</w:t>
      </w:r>
      <w:r>
        <w:rPr>
          <w:rFonts w:ascii="宋体" w:hAnsi="宋体" w:eastAsia="宋体" w:cs="Times New Roman"/>
          <w:color w:val="000000" w:themeColor="text1"/>
          <w:sz w:val="24"/>
          <w:highlight w:val="none"/>
          <w14:textFill>
            <w14:solidFill>
              <w14:schemeClr w14:val="tx1"/>
            </w14:solidFill>
          </w14:textFill>
        </w:rPr>
        <w:t xml:space="preserve">文件中含义不明确、同类问题表述不一致或者有明显文字和计算错误的内容，作出必要的澄清、说明或者补正。</w:t>
      </w:r>
      <w:r>
        <w:rPr>
          <w:rFonts w:hint="eastAsia" w:ascii="宋体" w:hAnsi="宋体" w:eastAsia="宋体" w:cs="Times New Roman"/>
          <w:color w:val="000000" w:themeColor="text1"/>
          <w:sz w:val="24"/>
          <w:highlight w:val="none"/>
          <w14:textFill>
            <w14:solidFill>
              <w14:schemeClr w14:val="tx1"/>
            </w14:solidFill>
          </w14:textFill>
        </w:rPr>
        <w:t xml:space="preserve">供应商</w:t>
      </w:r>
      <w:r>
        <w:rPr>
          <w:rFonts w:ascii="宋体" w:hAnsi="宋体" w:eastAsia="宋体" w:cs="Times New Roman"/>
          <w:color w:val="000000" w:themeColor="text1"/>
          <w:sz w:val="24"/>
          <w:highlight w:val="none"/>
          <w14:textFill>
            <w14:solidFill>
              <w14:schemeClr w14:val="tx1"/>
            </w14:solidFill>
          </w14:textFill>
        </w:rPr>
        <w:t xml:space="preserve">的澄清、说明或者补正应当采用书面形式，并加盖</w:t>
      </w:r>
      <w:r>
        <w:rPr>
          <w:rFonts w:hint="eastAsia" w:ascii="宋体" w:hAnsi="宋体" w:eastAsia="宋体" w:cs="Times New Roman"/>
          <w:color w:val="000000" w:themeColor="text1"/>
          <w:sz w:val="24"/>
          <w:highlight w:val="none"/>
          <w14:textFill>
            <w14:solidFill>
              <w14:schemeClr w14:val="tx1"/>
            </w14:solidFill>
          </w14:textFill>
        </w:rPr>
        <w:t xml:space="preserve">电子</w:t>
      </w:r>
      <w:r>
        <w:rPr>
          <w:rFonts w:ascii="宋体" w:hAnsi="宋体" w:eastAsia="宋体" w:cs="Times New Roman"/>
          <w:color w:val="000000" w:themeColor="text1"/>
          <w:sz w:val="24"/>
          <w:highlight w:val="none"/>
          <w14:textFill>
            <w14:solidFill>
              <w14:schemeClr w14:val="tx1"/>
            </w14:solidFill>
          </w14:textFill>
        </w:rPr>
        <w:t xml:space="preserve">公章。</w:t>
      </w:r>
      <w:r>
        <w:rPr>
          <w:rFonts w:hint="eastAsia" w:ascii="宋体" w:hAnsi="宋体" w:eastAsia="宋体" w:cs="Times New Roman"/>
          <w:color w:val="000000" w:themeColor="text1"/>
          <w:sz w:val="24"/>
          <w:highlight w:val="none"/>
          <w14:textFill>
            <w14:solidFill>
              <w14:schemeClr w14:val="tx1"/>
            </w14:solidFill>
          </w14:textFill>
        </w:rPr>
        <w:t xml:space="preserve">供应商</w:t>
      </w:r>
      <w:r>
        <w:rPr>
          <w:rFonts w:ascii="宋体" w:hAnsi="宋体" w:eastAsia="宋体" w:cs="Times New Roman"/>
          <w:color w:val="000000" w:themeColor="text1"/>
          <w:sz w:val="24"/>
          <w:highlight w:val="none"/>
          <w14:textFill>
            <w14:solidFill>
              <w14:schemeClr w14:val="tx1"/>
            </w14:solidFill>
          </w14:textFill>
        </w:rPr>
        <w:t xml:space="preserve">的澄清、说明或者补正不得超出</w:t>
      </w:r>
      <w:r>
        <w:rPr>
          <w:rFonts w:hint="eastAsia" w:ascii="宋体" w:hAnsi="宋体" w:eastAsia="宋体" w:cs="Times New Roman"/>
          <w:color w:val="000000" w:themeColor="text1"/>
          <w:sz w:val="24"/>
          <w:highlight w:val="none"/>
          <w14:textFill>
            <w14:solidFill>
              <w14:schemeClr w14:val="tx1"/>
            </w14:solidFill>
          </w14:textFill>
        </w:rPr>
        <w:t xml:space="preserve">响应</w:t>
      </w:r>
      <w:r>
        <w:rPr>
          <w:rFonts w:ascii="宋体" w:hAnsi="宋体" w:eastAsia="宋体" w:cs="Times New Roman"/>
          <w:color w:val="000000" w:themeColor="text1"/>
          <w:sz w:val="24"/>
          <w:highlight w:val="none"/>
          <w14:textFill>
            <w14:solidFill>
              <w14:schemeClr w14:val="tx1"/>
            </w14:solidFill>
          </w14:textFill>
        </w:rPr>
        <w:t xml:space="preserve">文件的范围或者改变</w:t>
      </w:r>
      <w:r>
        <w:rPr>
          <w:rFonts w:hint="eastAsia" w:ascii="宋体" w:hAnsi="宋体" w:eastAsia="宋体" w:cs="Times New Roman"/>
          <w:color w:val="000000" w:themeColor="text1"/>
          <w:sz w:val="24"/>
          <w:highlight w:val="none"/>
          <w14:textFill>
            <w14:solidFill>
              <w14:schemeClr w14:val="tx1"/>
            </w14:solidFill>
          </w14:textFill>
        </w:rPr>
        <w:t xml:space="preserve">响应</w:t>
      </w:r>
      <w:r>
        <w:rPr>
          <w:rFonts w:ascii="宋体" w:hAnsi="宋体" w:eastAsia="宋体" w:cs="Times New Roman"/>
          <w:color w:val="000000" w:themeColor="text1"/>
          <w:sz w:val="24"/>
          <w:highlight w:val="none"/>
          <w14:textFill>
            <w14:solidFill>
              <w14:schemeClr w14:val="tx1"/>
            </w14:solidFill>
          </w14:textFill>
        </w:rPr>
        <w:t xml:space="preserve">文件的实质性内容。澄清文件将作为</w:t>
      </w:r>
      <w:r>
        <w:rPr>
          <w:rFonts w:hint="eastAsia" w:ascii="宋体" w:hAnsi="宋体" w:eastAsia="宋体" w:cs="Times New Roman"/>
          <w:color w:val="000000" w:themeColor="text1"/>
          <w:sz w:val="24"/>
          <w:highlight w:val="none"/>
          <w14:textFill>
            <w14:solidFill>
              <w14:schemeClr w14:val="tx1"/>
            </w14:solidFill>
          </w14:textFill>
        </w:rPr>
        <w:t xml:space="preserve">响应</w:t>
      </w:r>
      <w:r>
        <w:rPr>
          <w:rFonts w:ascii="宋体" w:hAnsi="宋体" w:eastAsia="宋体" w:cs="Times New Roman"/>
          <w:color w:val="000000" w:themeColor="text1"/>
          <w:sz w:val="24"/>
          <w:highlight w:val="none"/>
          <w14:textFill>
            <w14:solidFill>
              <w14:schemeClr w14:val="tx1"/>
            </w14:solidFill>
          </w14:textFill>
        </w:rPr>
        <w:t xml:space="preserve">文件内容的一部分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b/>
          <w:color w:val="000000" w:themeColor="text1"/>
          <w:sz w:val="24"/>
          <w:highlight w:val="none"/>
          <w14:textFill>
            <w14:solidFill>
              <w14:schemeClr w14:val="tx1"/>
            </w14:solidFill>
          </w14:textFill>
        </w:rPr>
        <w:t xml:space="preserve">磋商结束后，磋商小组将要求所有实质性响应的供应商在规定时间内</w:t>
      </w:r>
      <w:r>
        <w:rPr>
          <w:rFonts w:hint="eastAsia" w:ascii="宋体" w:hAnsi="宋体" w:eastAsia="宋体"/>
          <w:b/>
          <w:color w:val="000000" w:themeColor="text1"/>
          <w:sz w:val="24"/>
          <w:highlight w:val="none"/>
          <w14:textFill>
            <w14:solidFill>
              <w14:schemeClr w14:val="tx1"/>
            </w14:solidFill>
          </w14:textFill>
        </w:rPr>
        <w:t xml:space="preserve">通过“苏采云”系统</w:t>
      </w:r>
      <w:r>
        <w:rPr>
          <w:rFonts w:ascii="宋体" w:hAnsi="宋体" w:eastAsia="宋体"/>
          <w:b/>
          <w:color w:val="000000" w:themeColor="text1"/>
          <w:sz w:val="24"/>
          <w:highlight w:val="none"/>
          <w14:textFill>
            <w14:solidFill>
              <w14:schemeClr w14:val="tx1"/>
            </w14:solidFill>
          </w14:textFill>
        </w:rPr>
        <w:t xml:space="preserve">提交最</w:t>
      </w:r>
      <w:r>
        <w:rPr>
          <w:rFonts w:hint="eastAsia" w:ascii="宋体" w:hAnsi="宋体" w:eastAsia="宋体"/>
          <w:b/>
          <w:color w:val="000000" w:themeColor="text1"/>
          <w:sz w:val="24"/>
          <w:highlight w:val="none"/>
          <w14:textFill>
            <w14:solidFill>
              <w14:schemeClr w14:val="tx1"/>
            </w14:solidFill>
          </w14:textFill>
        </w:rPr>
        <w:t xml:space="preserve">终</w:t>
      </w:r>
      <w:r>
        <w:rPr>
          <w:rFonts w:ascii="宋体" w:hAnsi="宋体" w:eastAsia="宋体"/>
          <w:b/>
          <w:color w:val="000000" w:themeColor="text1"/>
          <w:sz w:val="24"/>
          <w:highlight w:val="none"/>
          <w14:textFill>
            <w14:solidFill>
              <w14:schemeClr w14:val="tx1"/>
            </w14:solidFill>
          </w14:textFill>
        </w:rPr>
        <w:t xml:space="preserve">报价</w:t>
      </w:r>
      <w:r>
        <w:rPr>
          <w:rFonts w:hint="eastAsia" w:ascii="宋体" w:hAnsi="宋体" w:eastAsia="宋体"/>
          <w:b/>
          <w:color w:val="000000" w:themeColor="text1"/>
          <w:sz w:val="24"/>
          <w:highlight w:val="none"/>
          <w14:textFill>
            <w14:solidFill>
              <w14:schemeClr w14:val="tx1"/>
            </w14:solidFill>
          </w14:textFill>
        </w:rPr>
        <w:t xml:space="preserve">。</w:t>
      </w:r>
      <w:r>
        <w:rPr>
          <w:rFonts w:hint="eastAsia" w:ascii="宋体" w:hAnsi="宋体" w:eastAsia="宋体"/>
          <w:b/>
          <w:bCs/>
          <w:color w:val="000000" w:themeColor="text1"/>
          <w:sz w:val="24"/>
          <w:highlight w:val="none"/>
          <w14:textFill>
            <w14:solidFill>
              <w14:schemeClr w14:val="tx1"/>
            </w14:solidFill>
          </w14:textFill>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000000" w:themeColor="text1"/>
          <w:sz w:val="24"/>
          <w:highlight w:val="none"/>
          <w14:textFill>
            <w14:solidFill>
              <w14:schemeClr w14:val="tx1"/>
            </w14:solidFill>
          </w14:textFill>
        </w:rPr>
        <w:t xml:space="preserve">“苏采云”</w:t>
      </w:r>
      <w:r>
        <w:rPr>
          <w:rFonts w:hint="eastAsia" w:ascii="宋体" w:hAnsi="宋体" w:eastAsia="宋体"/>
          <w:b/>
          <w:bCs/>
          <w:color w:val="000000" w:themeColor="text1"/>
          <w:sz w:val="24"/>
          <w:highlight w:val="none"/>
          <w14:textFill>
            <w14:solidFill>
              <w14:schemeClr w14:val="tx1"/>
            </w14:solidFill>
          </w14:textFill>
        </w:rPr>
        <w:t xml:space="preserve">系统中提交最后报价的视为放弃磋商，其响应文件按无效响应处理，最后报价格式表须加盖 CA电子公章</w:t>
      </w:r>
      <w:r>
        <w:rPr>
          <w:rFonts w:hint="eastAsia" w:ascii="宋体" w:hAnsi="宋体" w:eastAsia="宋体"/>
          <w:b/>
          <w:bCs/>
          <w:color w:val="000000" w:themeColor="text1"/>
          <w:sz w:val="24"/>
          <w:highlight w:val="none"/>
          <w:lang w:eastAsia="zh-CN"/>
          <w14:textFill>
            <w14:solidFill>
              <w14:schemeClr w14:val="tx1"/>
            </w14:solidFill>
          </w14:textFill>
        </w:rPr>
        <w:t xml:space="preserve">，</w:t>
      </w:r>
      <w:r>
        <w:rPr>
          <w:rFonts w:hint="eastAsia" w:ascii="宋体" w:hAnsi="宋体" w:eastAsia="宋体"/>
          <w:b/>
          <w:bCs/>
          <w:color w:val="000000" w:themeColor="text1"/>
          <w:sz w:val="24"/>
          <w:highlight w:val="none"/>
          <w14:textFill>
            <w14:solidFill>
              <w14:schemeClr w14:val="tx1"/>
            </w14:solidFill>
          </w14:textFill>
        </w:rPr>
        <w:t xml:space="preserve">否则视为未提交最后报价。</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000000" w:themeColor="text1"/>
          <w:sz w:val="24"/>
          <w:highlight w:val="none"/>
          <w14:textFill>
            <w14:solidFill>
              <w14:schemeClr w14:val="tx1"/>
            </w14:solidFill>
          </w14:textFill>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最终报价是供应商响应文件的有效组成部分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已提交响应文件的供应商，在提交最终报价之前，可以根据磋商情况退出磋商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最终报价的算术修正及政策调整</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最终报价须包含竞争性磋商文件全部内容，如</w:t>
      </w:r>
      <w:r>
        <w:rPr>
          <w:rFonts w:hint="eastAsia" w:ascii="宋体" w:hAnsi="宋体" w:eastAsia="宋体" w:cs="Times New Roman"/>
          <w:color w:val="000000" w:themeColor="text1"/>
          <w:sz w:val="24"/>
          <w:highlight w:val="none"/>
          <w14:textFill>
            <w14:solidFill>
              <w14:schemeClr w14:val="tx1"/>
            </w14:solidFill>
          </w14:textFill>
        </w:rPr>
        <w:t xml:space="preserve">最后</w:t>
      </w:r>
      <w:r>
        <w:rPr>
          <w:rFonts w:ascii="宋体" w:hAnsi="宋体" w:eastAsia="宋体" w:cs="Times New Roman"/>
          <w:color w:val="000000" w:themeColor="text1"/>
          <w:sz w:val="24"/>
          <w:highlight w:val="none"/>
          <w14:textFill>
            <w14:solidFill>
              <w14:schemeClr w14:val="tx1"/>
            </w14:solidFill>
          </w14:textFill>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000000" w:themeColor="text1"/>
          <w:sz w:val="24"/>
          <w:highlight w:val="none"/>
          <w14:textFill>
            <w14:solidFill>
              <w14:schemeClr w14:val="tx1"/>
            </w14:solidFill>
          </w14:textFill>
        </w:rPr>
        <w:t xml:space="preserve">响应无效</w:t>
      </w:r>
      <w:r>
        <w:rPr>
          <w:rFonts w:hint="eastAsia" w:ascii="宋体" w:hAnsi="宋体" w:eastAsia="宋体"/>
          <w:b/>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最终报价出现前后不一致的，按照下列规定修正</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竞争性磋商文件对于报价修正是否另有规定</w:t>
      </w:r>
      <w:r>
        <w:rPr>
          <w:rFonts w:ascii="宋体" w:hAnsi="宋体" w:eastAsia="宋体"/>
          <w:color w:val="000000" w:themeColor="text1"/>
          <w:sz w:val="24"/>
          <w:highlight w:val="none"/>
          <w14:textFill>
            <w14:solidFill>
              <w14:schemeClr w14:val="tx1"/>
            </w14:solidFill>
          </w14:textFill>
        </w:rPr>
        <w:t xml:space="preserve">：</w:t>
      </w:r>
      <w:r/>
    </w:p>
    <w:p>
      <w:pPr>
        <w:ind w:firstLine="144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有，具体规定为：</w:t>
      </w:r>
      <w:r/>
    </w:p>
    <w:p>
      <w:pPr>
        <w:ind w:firstLine="1440"/>
        <w:jc w:val="left"/>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■无，</w:t>
      </w:r>
      <w:r>
        <w:rPr>
          <w:rFonts w:ascii="宋体" w:hAnsi="宋体" w:eastAsia="宋体"/>
          <w:color w:val="000000" w:themeColor="text1"/>
          <w:sz w:val="24"/>
          <w:szCs w:val="24"/>
          <w:highlight w:val="none"/>
          <w14:textFill>
            <w14:solidFill>
              <w14:schemeClr w14:val="tx1"/>
            </w14:solidFill>
          </w14:textFill>
        </w:rPr>
        <w:t xml:space="preserve">按下述</w:t>
      </w:r>
      <w:r>
        <w:rPr>
          <w:rFonts w:hint="eastAsia" w:ascii="宋体" w:hAnsi="宋体" w:eastAsia="宋体"/>
          <w:color w:val="000000" w:themeColor="text1"/>
          <w:sz w:val="24"/>
          <w:szCs w:val="24"/>
          <w:highlight w:val="none"/>
          <w14:textFill>
            <w14:solidFill>
              <w14:schemeClr w14:val="tx1"/>
            </w14:solidFill>
          </w14:textFill>
        </w:rPr>
        <w:t xml:space="preserve">3.2.2—3.2.5项规定修正</w:t>
      </w:r>
      <w:r>
        <w:rPr>
          <w:rFonts w:ascii="宋体" w:hAnsi="宋体" w:eastAsia="宋体"/>
          <w:color w:val="000000" w:themeColor="text1"/>
          <w:sz w:val="24"/>
          <w:szCs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大写金额和小写金额不一致的，以大写金额为准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单价金额小数点或者百分比有明显错位的，以最终报价一览表的总价为准，并修改单价</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总价金额与按单价汇总金额不一致的，以单价金额计算结果为准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同时出现两种以上不一致的，按照前款规定的顺序修正。</w:t>
      </w:r>
      <w:r>
        <w:rPr>
          <w:rFonts w:hint="eastAsia" w:ascii="宋体" w:hAnsi="宋体" w:eastAsia="宋体"/>
          <w:bCs/>
          <w:color w:val="000000" w:themeColor="text1"/>
          <w:sz w:val="24"/>
          <w:highlight w:val="none"/>
          <w14:textFill>
            <w14:solidFill>
              <w14:schemeClr w14:val="tx1"/>
            </w14:solidFill>
          </w14:textFill>
        </w:rPr>
        <w:t xml:space="preserve">磋商小组将按上述修正错误的方法调整最终报价表的报价，并</w:t>
      </w:r>
      <w:r>
        <w:rPr>
          <w:rFonts w:ascii="宋体" w:hAnsi="宋体" w:eastAsia="宋体"/>
          <w:bCs/>
          <w:color w:val="000000" w:themeColor="text1"/>
          <w:sz w:val="24"/>
          <w:highlight w:val="none"/>
          <w14:textFill>
            <w14:solidFill>
              <w14:schemeClr w14:val="tx1"/>
            </w14:solidFill>
          </w14:textFill>
        </w:rPr>
        <w:t xml:space="preserve">通过</w:t>
      </w:r>
      <w:r>
        <w:rPr>
          <w:rFonts w:hint="eastAsia" w:ascii="宋体" w:hAnsi="宋体" w:eastAsia="宋体"/>
          <w:bCs/>
          <w:color w:val="000000" w:themeColor="text1"/>
          <w:sz w:val="24"/>
          <w:szCs w:val="24"/>
          <w:highlight w:val="none"/>
          <w14:textFill>
            <w14:solidFill>
              <w14:schemeClr w14:val="tx1"/>
            </w14:solidFill>
          </w14:textFill>
        </w:rPr>
        <w:t xml:space="preserve">“苏采云”系统</w:t>
      </w:r>
      <w:r>
        <w:rPr>
          <w:rFonts w:hint="eastAsia" w:ascii="宋体" w:hAnsi="宋体" w:eastAsia="宋体"/>
          <w:bCs/>
          <w:color w:val="000000" w:themeColor="text1"/>
          <w:sz w:val="24"/>
          <w:highlight w:val="none"/>
          <w14:textFill>
            <w14:solidFill>
              <w14:schemeClr w14:val="tx1"/>
            </w14:solidFill>
          </w14:textFill>
        </w:rPr>
        <w:t xml:space="preserve">告知供应商，</w:t>
      </w:r>
      <w:r>
        <w:rPr>
          <w:rFonts w:ascii="宋体" w:hAnsi="宋体" w:eastAsia="宋体" w:cs="Times New Roman"/>
          <w:bCs/>
          <w:color w:val="000000" w:themeColor="text1"/>
          <w:sz w:val="24"/>
          <w:highlight w:val="none"/>
          <w14:textFill>
            <w14:solidFill>
              <w14:schemeClr w14:val="tx1"/>
            </w14:solidFill>
          </w14:textFill>
        </w:rPr>
        <w:t xml:space="preserve">修正后</w:t>
      </w:r>
      <w:r>
        <w:rPr>
          <w:rFonts w:ascii="宋体" w:hAnsi="宋体" w:eastAsia="宋体" w:cs="Times New Roman"/>
          <w:color w:val="000000" w:themeColor="text1"/>
          <w:sz w:val="24"/>
          <w:highlight w:val="none"/>
          <w14:textFill>
            <w14:solidFill>
              <w14:schemeClr w14:val="tx1"/>
            </w14:solidFill>
          </w14:textFill>
        </w:rPr>
        <w:t xml:space="preserve">的报价经供应商书面确认后产生约束力，供应商不确认的，</w:t>
      </w:r>
      <w:r>
        <w:rPr>
          <w:rFonts w:ascii="宋体" w:hAnsi="宋体" w:eastAsia="宋体" w:cs="Times New Roman"/>
          <w:b/>
          <w:color w:val="000000" w:themeColor="text1"/>
          <w:sz w:val="24"/>
          <w:highlight w:val="none"/>
          <w14:textFill>
            <w14:solidFill>
              <w14:schemeClr w14:val="tx1"/>
            </w14:solidFill>
          </w14:textFill>
        </w:rPr>
        <w:t xml:space="preserve">其响应无效</w:t>
      </w:r>
      <w:r>
        <w:rPr>
          <w:rFonts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落实政府采购政策的价格调整</w:t>
      </w:r>
      <w:r>
        <w:rPr>
          <w:rFonts w:hint="eastAsia" w:ascii="宋体" w:hAnsi="宋体" w:eastAsia="宋体" w:cs="Times New Roman"/>
          <w:color w:val="000000" w:themeColor="text1"/>
          <w:sz w:val="24"/>
          <w:highlight w:val="none"/>
          <w14:textFill>
            <w14:solidFill>
              <w14:schemeClr w14:val="tx1"/>
            </w14:solidFill>
          </w14:textFill>
        </w:rPr>
        <w:t xml:space="preserve">（一）</w:t>
      </w:r>
      <w:r>
        <w:rPr>
          <w:rFonts w:ascii="宋体" w:hAnsi="宋体" w:eastAsia="宋体" w:cs="Times New Roman"/>
          <w:color w:val="000000" w:themeColor="text1"/>
          <w:sz w:val="24"/>
          <w:highlight w:val="none"/>
          <w14:textFill>
            <w14:solidFill>
              <w14:schemeClr w14:val="tx1"/>
            </w14:solidFill>
          </w14:textFill>
        </w:rPr>
        <w:t xml:space="preserve">：只有符合第二章《供应商须知》4.2条规定情形的，可以享受中小企业扶持政策，用扣除后的价格参加评审；否则，评审时价格不予扣除</w:t>
      </w:r>
      <w:r>
        <w:rPr>
          <w:rFonts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rFonts w:ascii="宋体" w:hAnsi="宋体" w:eastAsia="宋体" w:cs="Times New Roman"/>
          <w:b/>
          <w:color w:val="000000" w:themeColor="text1"/>
          <w:sz w:val="24"/>
          <w:highlight w:val="none"/>
          <w14:textFill>
            <w14:solidFill>
              <w14:schemeClr w14:val="tx1"/>
            </w14:solidFill>
          </w14:textFill>
        </w:rPr>
        <w:t xml:space="preserve">小微企业</w:t>
      </w:r>
      <w:r>
        <w:rPr>
          <w:rFonts w:ascii="宋体" w:hAnsi="宋体" w:eastAsia="宋体" w:cs="Times New Roman"/>
          <w:color w:val="000000" w:themeColor="text1"/>
          <w:sz w:val="24"/>
          <w:highlight w:val="none"/>
          <w14:textFill>
            <w14:solidFill>
              <w14:schemeClr w14:val="tx1"/>
            </w14:solidFill>
          </w14:textFill>
        </w:rPr>
        <w:t xml:space="preserve">报价给予</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highlight w:val="none"/>
          <w14:textFill>
            <w14:solidFill>
              <w14:schemeClr w14:val="tx1"/>
            </w14:solidFill>
          </w14:textFill>
        </w:rPr>
        <w:t xml:space="preserve">0</w:t>
      </w:r>
      <w:r>
        <w:rPr>
          <w:rFonts w:ascii="宋体" w:hAnsi="宋体" w:eastAsia="宋体" w:cs="Times New Roman"/>
          <w:color w:val="000000" w:themeColor="text1"/>
          <w:sz w:val="24"/>
          <w:highlight w:val="none"/>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（工程项目为5%）</w:t>
      </w:r>
      <w:r>
        <w:rPr>
          <w:rFonts w:ascii="宋体" w:hAnsi="宋体" w:eastAsia="宋体" w:cs="Times New Roman"/>
          <w:color w:val="000000" w:themeColor="text1"/>
          <w:sz w:val="24"/>
          <w:highlight w:val="none"/>
          <w14:textFill>
            <w14:solidFill>
              <w14:schemeClr w14:val="tx1"/>
            </w14:solidFill>
          </w14:textFill>
        </w:rPr>
        <w:t xml:space="preserve">的扣除，用扣除后的价格参加评审</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rFonts w:ascii="宋体" w:hAnsi="宋体" w:eastAsia="宋体" w:cs="Times New Roman"/>
          <w:b/>
          <w:color w:val="000000" w:themeColor="text1"/>
          <w:sz w:val="24"/>
          <w:highlight w:val="none"/>
          <w14:textFill>
            <w14:solidFill>
              <w14:schemeClr w14:val="tx1"/>
            </w14:solidFill>
          </w14:textFill>
        </w:rPr>
        <w:t xml:space="preserve">小微企业</w:t>
      </w:r>
      <w:r>
        <w:rPr>
          <w:rFonts w:ascii="宋体" w:hAnsi="宋体" w:eastAsia="宋体" w:cs="Times New Roman"/>
          <w:color w:val="000000" w:themeColor="text1"/>
          <w:sz w:val="24"/>
          <w:highlight w:val="none"/>
          <w14:textFill>
            <w14:solidFill>
              <w14:schemeClr w14:val="tx1"/>
            </w14:solidFill>
          </w14:textFill>
        </w:rPr>
        <w:t xml:space="preserve">组成联合体或者允许大中型企业向一家或者多家</w:t>
      </w:r>
      <w:r>
        <w:rPr>
          <w:rFonts w:ascii="宋体" w:hAnsi="宋体" w:eastAsia="宋体" w:cs="Times New Roman"/>
          <w:b/>
          <w:color w:val="000000" w:themeColor="text1"/>
          <w:sz w:val="24"/>
          <w:highlight w:val="none"/>
          <w14:textFill>
            <w14:solidFill>
              <w14:schemeClr w14:val="tx1"/>
            </w14:solidFill>
          </w14:textFill>
        </w:rPr>
        <w:t xml:space="preserve">小微企业</w:t>
      </w:r>
      <w:r>
        <w:rPr>
          <w:rFonts w:ascii="宋体" w:hAnsi="宋体" w:eastAsia="宋体" w:cs="Times New Roman"/>
          <w:color w:val="000000" w:themeColor="text1"/>
          <w:sz w:val="24"/>
          <w:highlight w:val="none"/>
          <w14:textFill>
            <w14:solidFill>
              <w14:schemeClr w14:val="tx1"/>
            </w14:solidFill>
          </w14:textFill>
        </w:rPr>
        <w:t xml:space="preserve">分包的采购项目，对于联合协议或者分包意向协议约定</w:t>
      </w:r>
      <w:r>
        <w:rPr>
          <w:rFonts w:ascii="宋体" w:hAnsi="宋体" w:eastAsia="宋体" w:cs="Times New Roman"/>
          <w:b/>
          <w:color w:val="000000" w:themeColor="text1"/>
          <w:sz w:val="24"/>
          <w:highlight w:val="none"/>
          <w14:textFill>
            <w14:solidFill>
              <w14:schemeClr w14:val="tx1"/>
            </w14:solidFill>
          </w14:textFill>
        </w:rPr>
        <w:t xml:space="preserve">小微企业</w:t>
      </w:r>
      <w:r>
        <w:rPr>
          <w:rFonts w:ascii="宋体" w:hAnsi="宋体" w:eastAsia="宋体" w:cs="Times New Roman"/>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4</w:t>
      </w:r>
      <w:r>
        <w:rPr>
          <w:rFonts w:ascii="宋体" w:hAnsi="宋体" w:eastAsia="宋体" w:cs="Times New Roman"/>
          <w:color w:val="000000" w:themeColor="text1"/>
          <w:sz w:val="24"/>
          <w:highlight w:val="none"/>
          <w14:textFill>
            <w14:solidFill>
              <w14:schemeClr w14:val="tx1"/>
            </w14:solidFill>
          </w14:textFill>
        </w:rPr>
        <w:t xml:space="preserve">%的扣除，用扣除后的价格参加评审</w:t>
      </w:r>
      <w:r>
        <w:rPr>
          <w:rFonts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价格扣除比例对小型企业和微型企业同等对待，不作区分</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中小企业参加政府采购活动，应当按照竞争性磋商文件给定的格式出具《中小企业声明函》，否则不得享受相关中小企业扶持政策</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残疾人福利性单位按竞争性磋商文件要求提供了《残疾人福利性单位声明函》（见附件）的，视同小微企业</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若供应商同时属于小型或微型企业、监狱企业、残疾人福利性单位中的两种及以上，将不重复享受小微企业价格扣减的优惠政策</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落实政府采购政策的价格调整</w:t>
      </w:r>
      <w:r>
        <w:rPr>
          <w:rFonts w:hint="eastAsia" w:ascii="宋体" w:hAnsi="宋体" w:eastAsia="宋体"/>
          <w:color w:val="000000" w:themeColor="text1"/>
          <w:sz w:val="24"/>
          <w:highlight w:val="none"/>
          <w14:textFill>
            <w14:solidFill>
              <w14:schemeClr w14:val="tx1"/>
            </w14:solidFill>
          </w14:textFill>
        </w:rPr>
        <w:t xml:space="preserve">（二）</w:t>
      </w:r>
      <w:r>
        <w:rPr>
          <w:rFonts w:ascii="宋体" w:hAnsi="宋体" w:eastAsia="宋体"/>
          <w:color w:val="000000" w:themeColor="text1"/>
          <w:sz w:val="24"/>
          <w:highlight w:val="none"/>
          <w14:textFill>
            <w14:solidFill>
              <w14:schemeClr w14:val="tx1"/>
            </w14:solidFill>
          </w14:textFill>
        </w:rPr>
        <w:t xml:space="preserve">：只有符合第二章《投标人须知</w:t>
      </w:r>
      <w:r>
        <w:rPr>
          <w:rFonts w:hint="eastAsia" w:ascii="宋体" w:hAnsi="宋体" w:eastAsia="宋体"/>
          <w:color w:val="000000" w:themeColor="text1"/>
          <w:sz w:val="24"/>
          <w:highlight w:val="none"/>
          <w:lang w:eastAsia="zh-CN"/>
          <w14:textFill>
            <w14:solidFill>
              <w14:schemeClr w14:val="tx1"/>
            </w14:solidFill>
          </w14:textFill>
        </w:rPr>
        <w:t xml:space="preserve">》第</w:t>
      </w:r>
      <w:r>
        <w:rPr>
          <w:rFonts w:ascii="宋体" w:hAnsi="宋体" w:eastAsia="宋体"/>
          <w:color w:val="000000" w:themeColor="text1"/>
          <w:sz w:val="24"/>
          <w:highlight w:val="none"/>
          <w14:textFill>
            <w14:solidFill>
              <w14:schemeClr w14:val="tx1"/>
            </w14:solidFill>
          </w14:textFill>
        </w:rPr>
        <w:t xml:space="preserve">5.</w:t>
      </w:r>
      <w:r>
        <w:rPr>
          <w:rFonts w:hint="eastAsia" w:ascii="宋体" w:hAnsi="宋体" w:eastAsia="宋体"/>
          <w:color w:val="000000" w:themeColor="text1"/>
          <w:sz w:val="24"/>
          <w:highlight w:val="none"/>
          <w14:textFill>
            <w14:solidFill>
              <w14:schemeClr w14:val="tx1"/>
            </w14:solidFill>
          </w14:textFill>
        </w:rPr>
        <w:t xml:space="preserve">8</w:t>
      </w:r>
      <w:r>
        <w:rPr>
          <w:rFonts w:ascii="宋体" w:hAnsi="宋体" w:eastAsia="宋体"/>
          <w:color w:val="000000" w:themeColor="text1"/>
          <w:sz w:val="24"/>
          <w:highlight w:val="none"/>
          <w14:textFill>
            <w14:solidFill>
              <w14:schemeClr w14:val="tx1"/>
            </w14:solidFill>
          </w14:textFill>
        </w:rPr>
        <w:t xml:space="preserve">条规定情形的</w:t>
      </w:r>
      <w:r>
        <w:rPr>
          <w:rFonts w:hint="eastAsia" w:ascii="宋体" w:hAnsi="宋体" w:eastAsia="宋体"/>
          <w:color w:val="000000" w:themeColor="text1"/>
          <w:sz w:val="24"/>
          <w:highlight w:val="none"/>
          <w14:textFill>
            <w14:solidFill>
              <w14:schemeClr w14:val="tx1"/>
            </w14:solidFill>
          </w14:textFill>
        </w:rPr>
        <w:t xml:space="preserve">，依法对本国产品给予价格评审优惠，对本国产品的报价给予</w:t>
      </w:r>
      <w:r>
        <w:rPr>
          <w:rFonts w:hint="eastAsia" w:ascii="宋体" w:hAnsi="宋体" w:eastAsia="宋体"/>
          <w:b/>
          <w:bCs/>
          <w:color w:val="000000" w:themeColor="text1"/>
          <w:sz w:val="24"/>
          <w:highlight w:val="none"/>
          <w14:textFill>
            <w14:solidFill>
              <w14:schemeClr w14:val="tx1"/>
            </w14:solidFill>
          </w14:textFill>
        </w:rPr>
        <w:t xml:space="preserve">20</w:t>
      </w:r>
      <w:r>
        <w:rPr>
          <w:rFonts w:hint="eastAsia" w:ascii="宋体" w:hAnsi="宋体" w:eastAsia="宋体"/>
          <w:color w:val="000000" w:themeColor="text1"/>
          <w:sz w:val="24"/>
          <w:highlight w:val="none"/>
          <w14:textFill>
            <w14:solidFill>
              <w14:schemeClr w14:val="tx1"/>
            </w14:solidFill>
          </w14:textFill>
        </w:rPr>
        <w:t xml:space="preserve">%的价格扣除，用扣除后的价格参与评审。</w:t>
      </w:r>
      <w:r/>
    </w:p>
    <w:p>
      <w:pPr>
        <w:pStyle w:val="686"/>
        <w:numPr>
          <w:ilvl w:val="2"/>
          <w:numId w:val="3"/>
        </w:numPr>
        <w:jc w:val="left"/>
        <w:spacing w:line="360" w:lineRule="auto"/>
        <w:rPr>
          <w:rFonts w:hint="eastAsia" w:ascii="宋体" w:hAnsi="宋体" w:eastAsia="宋体" w:cstheme="minorEastAsia"/>
          <w:color w:val="000000" w:themeColor="text1"/>
          <w:sz w:val="24"/>
          <w:szCs w:val="24"/>
          <w:highlight w:val="none"/>
          <w14:textFill>
            <w14:solidFill>
              <w14:schemeClr w14:val="tx1"/>
            </w14:solidFill>
          </w14:textFill>
        </w:rPr>
      </w:pPr>
      <w:r>
        <w:rPr>
          <w:rFonts w:hint="eastAsia" w:ascii="宋体" w:hAnsi="宋体" w:eastAsia="宋体" w:cstheme="minorEastAsia"/>
          <w:color w:val="000000" w:themeColor="text1"/>
          <w:sz w:val="24"/>
          <w:szCs w:val="24"/>
          <w:highlight w:val="none"/>
          <w14:textFill>
            <w14:solidFill>
              <w14:schemeClr w14:val="tx1"/>
            </w14:solidFill>
          </w14:textFill>
        </w:rPr>
        <w:t xml:space="preserve">本项目政府采购活动中既有本国产品又有非本国产品参与竞争的，依法对本国产品给予</w:t>
      </w:r>
      <w:r>
        <w:rPr>
          <w:rFonts w:hint="eastAsia" w:ascii="宋体" w:hAnsi="宋体" w:eastAsia="宋体"/>
          <w:color w:val="000000" w:themeColor="text1"/>
          <w:sz w:val="24"/>
          <w:highlight w:val="none"/>
          <w14:textFill>
            <w14:solidFill>
              <w14:schemeClr w14:val="tx1"/>
            </w14:solidFill>
          </w14:textFill>
        </w:rPr>
        <w:t xml:space="preserve">价格</w:t>
      </w:r>
      <w:r>
        <w:rPr>
          <w:rFonts w:hint="eastAsia" w:ascii="宋体" w:hAnsi="宋体" w:eastAsia="宋体" w:cstheme="minorEastAsia"/>
          <w:color w:val="000000" w:themeColor="text1"/>
          <w:sz w:val="24"/>
          <w:szCs w:val="24"/>
          <w:highlight w:val="none"/>
          <w14:textFill>
            <w14:solidFill>
              <w14:schemeClr w14:val="tx1"/>
            </w14:solidFill>
          </w14:textFill>
        </w:rPr>
        <w:t xml:space="preserve">评审优惠，对本国产品的报价给予 20%的价格扣除，用扣除后的价格参与评审。</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投标人需按照招标文件的要求提供《关于符合本国产品标准的声明函》（以下简称《声明函》），如不提供将不享受本国产品价格评审优惠。</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86"/>
        <w:numPr>
          <w:ilvl w:val="2"/>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其他为落实政府采购政策实施的优先采购：</w:t>
      </w:r>
      <w:r>
        <w:rPr>
          <w:rFonts w:hint="eastAsia" w:ascii="宋体" w:hAnsi="宋体" w:eastAsia="宋体"/>
          <w:color w:val="000000" w:themeColor="text1"/>
          <w:sz w:val="24"/>
          <w:highlight w:val="none"/>
          <w:u w:val="single"/>
          <w14:textFill>
            <w14:solidFill>
              <w14:schemeClr w14:val="tx1"/>
            </w14:solidFill>
          </w14:textFill>
        </w:rPr>
        <w:t xml:space="preserve">  /  </w:t>
      </w:r>
      <w:r>
        <w:rPr>
          <w:rFonts w:ascii="宋体" w:hAnsi="宋体" w:eastAsia="宋体"/>
          <w:color w:val="000000" w:themeColor="text1"/>
          <w:sz w:val="24"/>
          <w:highlight w:val="none"/>
          <w14:textFill>
            <w14:solidFill>
              <w14:schemeClr w14:val="tx1"/>
            </w14:solidFill>
          </w14:textFill>
        </w:rPr>
        <w:t xml:space="preserve">。</w:t>
      </w:r>
      <w:r/>
    </w:p>
    <w:p>
      <w:pPr>
        <w:pStyle w:val="686"/>
        <w:numPr>
          <w:ilvl w:val="0"/>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磋商环节及提交最终报价后如出现以下情况的，供应商的</w:t>
      </w:r>
      <w:r>
        <w:rPr>
          <w:rFonts w:ascii="宋体" w:hAnsi="宋体" w:eastAsia="宋体" w:cs="Times New Roman"/>
          <w:b/>
          <w:color w:val="000000" w:themeColor="text1"/>
          <w:sz w:val="24"/>
          <w:highlight w:val="none"/>
          <w14:textFill>
            <w14:solidFill>
              <w14:schemeClr w14:val="tx1"/>
            </w14:solidFill>
          </w14:textFill>
        </w:rPr>
        <w:t xml:space="preserve">响应文件无效</w:t>
      </w:r>
      <w:r>
        <w:rPr>
          <w:rFonts w:hint="eastAsia" w:ascii="宋体" w:hAnsi="宋体" w:eastAsia="宋体"/>
          <w:b/>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供应商对实质性变动不予确认的</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不满足磋商文件</w:t>
      </w:r>
      <w:r>
        <w:rPr>
          <w:rFonts w:ascii="宋体" w:hAnsi="宋体" w:eastAsia="宋体" w:cs="Segoe UI Symbol"/>
          <w:color w:val="000000" w:themeColor="text1"/>
          <w:sz w:val="24"/>
          <w:highlight w:val="none"/>
          <w14:textFill>
            <w14:solidFill>
              <w14:schemeClr w14:val="tx1"/>
            </w14:solidFill>
          </w14:textFill>
        </w:rPr>
        <w:t xml:space="preserve">★</w:t>
      </w:r>
      <w:r>
        <w:rPr>
          <w:rFonts w:ascii="宋体" w:hAnsi="宋体" w:eastAsia="宋体"/>
          <w:color w:val="000000" w:themeColor="text1"/>
          <w:sz w:val="24"/>
          <w:highlight w:val="none"/>
          <w14:textFill>
            <w14:solidFill>
              <w14:schemeClr w14:val="tx1"/>
            </w14:solidFill>
          </w14:textFill>
        </w:rPr>
        <w:t xml:space="preserve">号条款或磋商文件技术指标超出磋商文件</w:t>
      </w:r>
      <w:r>
        <w:rPr>
          <w:rFonts w:hint="eastAsia" w:ascii="宋体" w:hAnsi="宋体" w:eastAsia="宋体"/>
          <w:color w:val="000000" w:themeColor="text1"/>
          <w:sz w:val="24"/>
          <w:highlight w:val="none"/>
          <w14:textFill>
            <w14:solidFill>
              <w14:schemeClr w14:val="tx1"/>
            </w14:solidFill>
          </w14:textFill>
        </w:rPr>
        <w:t xml:space="preserve">《</w:t>
      </w:r>
      <w:r>
        <w:rPr>
          <w:rFonts w:ascii="宋体" w:hAnsi="宋体" w:eastAsia="宋体"/>
          <w:color w:val="000000" w:themeColor="text1"/>
          <w:sz w:val="24"/>
          <w:highlight w:val="none"/>
          <w14:textFill>
            <w14:solidFill>
              <w14:schemeClr w14:val="tx1"/>
            </w14:solidFill>
          </w14:textFill>
        </w:rPr>
        <w:t xml:space="preserve">采购需求</w:t>
      </w:r>
      <w:r>
        <w:rPr>
          <w:rFonts w:hint="eastAsia" w:ascii="宋体" w:hAnsi="宋体" w:eastAsia="宋体"/>
          <w:color w:val="000000" w:themeColor="text1"/>
          <w:sz w:val="24"/>
          <w:highlight w:val="none"/>
          <w14:textFill>
            <w14:solidFill>
              <w14:schemeClr w14:val="tx1"/>
            </w14:solidFill>
          </w14:textFill>
        </w:rPr>
        <w:t xml:space="preserve">》</w:t>
      </w:r>
      <w:r>
        <w:rPr>
          <w:rFonts w:ascii="宋体" w:hAnsi="宋体" w:eastAsia="宋体"/>
          <w:color w:val="000000" w:themeColor="text1"/>
          <w:sz w:val="24"/>
          <w:highlight w:val="none"/>
          <w14:textFill>
            <w14:solidFill>
              <w14:schemeClr w14:val="tx1"/>
            </w14:solidFill>
          </w14:textFill>
        </w:rPr>
        <w:t xml:space="preserve">中主要技术参数允许偏差的最大范围的（如有）</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未按照磋商小组规定的时间、逾期提交最终报价的</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如供应商的最终报价超过竞争性磋商文件中规定的项目/采购包预算金额或者项目/采购包最高限价的</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响应文件中出现可选择性或可调整的报价的（竞争性磋商文件另有规定的除外）</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最终报价出现前后不一致，供应商对修正后的报价不予确认的</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磋商过程中出现下列情形之一的，磋商小组应当启动异常低价投标（响应）审查程序</w:t>
      </w:r>
      <w:r/>
    </w:p>
    <w:p>
      <w:pPr>
        <w:pStyle w:val="712"/>
        <w:numPr>
          <w:ilvl w:val="2"/>
          <w:numId w:val="3"/>
        </w:num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投标（响应）报价低于全部通过符合性审查供应商投标（响应）报价平均值</w:t>
      </w:r>
      <w:r>
        <w:rPr>
          <w:rFonts w:hint="eastAsia" w:ascii="宋体" w:hAnsi="宋体" w:cs="宋体"/>
          <w:color w:val="000000" w:themeColor="text1"/>
          <w:sz w:val="24"/>
          <w:highlight w:val="none"/>
          <w:lang w:val="en-US" w:eastAsia="zh-CN"/>
          <w14:textFill>
            <w14:solidFill>
              <w14:schemeClr w14:val="tx1"/>
            </w14:solidFill>
          </w14:textFill>
        </w:rPr>
        <w:t xml:space="preserve">65</w:t>
      </w:r>
      <w:r>
        <w:rPr>
          <w:rFonts w:hint="eastAsia" w:ascii="宋体" w:hAnsi="宋体" w:cs="宋体"/>
          <w:color w:val="000000" w:themeColor="text1"/>
          <w:sz w:val="24"/>
          <w:highlight w:val="none"/>
          <w14:textFill>
            <w14:solidFill>
              <w14:schemeClr w14:val="tx1"/>
            </w14:solidFill>
          </w14:textFill>
        </w:rPr>
        <w:t xml:space="preserve">%的，即投标（响应）报价&lt;全部通过符合性审查供应商投标（响应）报价平均值×</w:t>
      </w:r>
      <w:r>
        <w:rPr>
          <w:rFonts w:hint="eastAsia" w:ascii="宋体" w:hAnsi="宋体" w:cs="宋体"/>
          <w:color w:val="000000" w:themeColor="text1"/>
          <w:sz w:val="24"/>
          <w:highlight w:val="none"/>
          <w:lang w:val="en-US" w:eastAsia="zh-CN"/>
          <w14:textFill>
            <w14:solidFill>
              <w14:schemeClr w14:val="tx1"/>
            </w14:solidFill>
          </w14:textFill>
        </w:rPr>
        <w:t xml:space="preserve">65</w:t>
      </w:r>
      <w:r>
        <w:rPr>
          <w:rFonts w:hint="eastAsia" w:ascii="宋体" w:hAnsi="宋体" w:cs="宋体"/>
          <w:color w:val="000000" w:themeColor="text1"/>
          <w:sz w:val="24"/>
          <w:highlight w:val="none"/>
          <w14:textFill>
            <w14:solidFill>
              <w14:schemeClr w14:val="tx1"/>
            </w14:solidFill>
          </w14:textFill>
        </w:rPr>
        <w:t xml:space="preserve">%；</w:t>
      </w:r>
      <w:r/>
    </w:p>
    <w:p>
      <w:pPr>
        <w:pStyle w:val="712"/>
        <w:numPr>
          <w:ilvl w:val="2"/>
          <w:numId w:val="3"/>
        </w:num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投标（响应）报价低于通过符合性审查的次低报价供应商投标（响应）报价</w:t>
      </w:r>
      <w:r>
        <w:rPr>
          <w:rFonts w:hint="eastAsia" w:ascii="宋体" w:hAnsi="宋体" w:cs="宋体"/>
          <w:color w:val="000000" w:themeColor="text1"/>
          <w:sz w:val="24"/>
          <w:highlight w:val="none"/>
          <w:lang w:val="en-US" w:eastAsia="zh-CN"/>
          <w14:textFill>
            <w14:solidFill>
              <w14:schemeClr w14:val="tx1"/>
            </w14:solidFill>
          </w14:textFill>
        </w:rPr>
        <w:t xml:space="preserve">65</w:t>
      </w:r>
      <w:r>
        <w:rPr>
          <w:rFonts w:hint="eastAsia" w:ascii="宋体" w:hAnsi="宋体" w:cs="宋体"/>
          <w:color w:val="000000" w:themeColor="text1"/>
          <w:sz w:val="24"/>
          <w:highlight w:val="none"/>
          <w14:textFill>
            <w14:solidFill>
              <w14:schemeClr w14:val="tx1"/>
            </w14:solidFill>
          </w14:textFill>
        </w:rPr>
        <w:t xml:space="preserve">%的，即投标（响应）报价&lt;通过符合性审查的次低报价供应商投标（响应）报价×</w:t>
      </w:r>
      <w:r>
        <w:rPr>
          <w:rFonts w:hint="eastAsia" w:ascii="宋体" w:hAnsi="宋体" w:cs="宋体"/>
          <w:color w:val="000000" w:themeColor="text1"/>
          <w:sz w:val="24"/>
          <w:highlight w:val="none"/>
          <w:lang w:val="en-US" w:eastAsia="zh-CN"/>
          <w14:textFill>
            <w14:solidFill>
              <w14:schemeClr w14:val="tx1"/>
            </w14:solidFill>
          </w14:textFill>
        </w:rPr>
        <w:t xml:space="preserve">65</w:t>
      </w:r>
      <w:r>
        <w:rPr>
          <w:rFonts w:hint="eastAsia" w:ascii="宋体" w:hAnsi="宋体" w:cs="宋体"/>
          <w:color w:val="000000" w:themeColor="text1"/>
          <w:sz w:val="24"/>
          <w:highlight w:val="none"/>
          <w14:textFill>
            <w14:solidFill>
              <w14:schemeClr w14:val="tx1"/>
            </w14:solidFill>
          </w14:textFill>
        </w:rPr>
        <w:t xml:space="preserve">%；</w:t>
      </w:r>
      <w:r/>
    </w:p>
    <w:p>
      <w:pPr>
        <w:pStyle w:val="712"/>
        <w:numPr>
          <w:ilvl w:val="2"/>
          <w:numId w:val="3"/>
        </w:num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投标（响应）报价低于采购项目最高限价</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5%的，即投标（响应）报价&lt;采购项目最高限价×</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5%；</w:t>
      </w:r>
      <w:r/>
    </w:p>
    <w:p>
      <w:pPr>
        <w:pStyle w:val="712"/>
        <w:numPr>
          <w:ilvl w:val="2"/>
          <w:numId w:val="3"/>
        </w:num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磋商小组基于专业判断，认为供应商报价过低，有可能影响产品质量或者不能诚信履约的其他情形。</w:t>
      </w:r>
      <w:r/>
    </w:p>
    <w:p>
      <w:pPr>
        <w:pStyle w:val="712"/>
        <w:numPr>
          <w:ilvl w:val="2"/>
          <w:numId w:val="3"/>
        </w:num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2"/>
        <w:numPr>
          <w:ilvl w:val="2"/>
          <w:numId w:val="3"/>
        </w:num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712"/>
        <w:numPr>
          <w:ilvl w:val="2"/>
          <w:numId w:val="3"/>
        </w:num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712"/>
        <w:numPr>
          <w:ilvl w:val="2"/>
          <w:numId w:val="3"/>
        </w:num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异常低价投标（响应）审查的启动原因、审查意见和审查结果应当在评审报告中记录，并随供应商提供的相关书面说明及证明材料，以及磋商小组有关互联网浏览、查询历史一并归档。</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其他：</w:t>
      </w:r>
      <w:r>
        <w:rPr>
          <w:rFonts w:hint="eastAsia" w:ascii="宋体" w:hAnsi="宋体" w:eastAsia="宋体"/>
          <w:color w:val="000000" w:themeColor="text1"/>
          <w:sz w:val="24"/>
          <w:highlight w:val="none"/>
          <w:u w:val="single"/>
          <w14:textFill>
            <w14:solidFill>
              <w14:schemeClr w14:val="tx1"/>
            </w14:solidFill>
          </w14:textFill>
        </w:rPr>
        <w:t xml:space="preserve">  /  </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评审方法和评审标准</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竞争性磋商文件中没有规定的评审标准不得作为评审依据</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highlight w:val="none"/>
          <w14:textFill>
            <w14:solidFill>
              <w14:schemeClr w14:val="tx1"/>
            </w14:solidFill>
          </w14:textFill>
        </w:rPr>
        <w:t xml:space="preserve">）</w:t>
      </w:r>
      <w:r>
        <w:rPr>
          <w:rFonts w:hint="eastAsia" w:ascii="宋体" w:hAnsi="宋体" w:eastAsia="宋体"/>
          <w:color w:val="000000" w:themeColor="text1"/>
          <w:sz w:val="24"/>
          <w:highlight w:val="none"/>
          <w:u w:val="single"/>
          <w14:textFill>
            <w14:solidFill>
              <w14:schemeClr w14:val="tx1"/>
            </w14:solidFill>
          </w14:textFill>
        </w:rPr>
        <w:t xml:space="preserve">  /  </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关于无线局域网认证产品政府采购清单中的产品，优先采购的具体规定（如涉及）</w:t>
      </w:r>
      <w:r>
        <w:rPr>
          <w:rFonts w:hint="eastAsia" w:ascii="宋体" w:hAnsi="宋体" w:eastAsia="宋体"/>
          <w:color w:val="000000" w:themeColor="text1"/>
          <w:sz w:val="24"/>
          <w:highlight w:val="none"/>
          <w:u w:val="single"/>
          <w14:textFill>
            <w14:solidFill>
              <w14:schemeClr w14:val="tx1"/>
            </w14:solidFill>
          </w14:textFill>
        </w:rPr>
        <w:t xml:space="preserve">  /  </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确定</w:t>
      </w:r>
      <w:bookmarkStart w:id="472" w:name="_Toc164229241"/>
      <w:r/>
      <w:bookmarkStart w:id="473" w:name="_Toc226309790"/>
      <w:r/>
      <w:bookmarkStart w:id="474" w:name="_Toc151193860"/>
      <w:r/>
      <w:bookmarkStart w:id="475" w:name="_Toc151193934"/>
      <w:r/>
      <w:bookmarkStart w:id="476" w:name="_Toc164608815"/>
      <w:r/>
      <w:bookmarkStart w:id="477" w:name="_Toc164608660"/>
      <w:r/>
      <w:bookmarkStart w:id="478" w:name="_Toc127151747"/>
      <w:r/>
      <w:bookmarkStart w:id="479" w:name="_Toc265228384"/>
      <w:r/>
      <w:bookmarkStart w:id="480" w:name="_Toc164229387"/>
      <w:r/>
      <w:bookmarkStart w:id="481" w:name="_Toc164351640"/>
      <w:r/>
      <w:bookmarkStart w:id="482" w:name="_Toc149720839"/>
      <w:r/>
      <w:bookmarkStart w:id="483" w:name="_Toc151193788"/>
      <w:r/>
      <w:bookmarkStart w:id="484" w:name="_Toc305158814"/>
      <w:r/>
      <w:bookmarkStart w:id="485" w:name="_Toc226965819"/>
      <w:r/>
      <w:bookmarkStart w:id="486" w:name="_Toc226337242"/>
      <w:r/>
      <w:bookmarkStart w:id="487" w:name="_Toc151190173"/>
      <w:r/>
      <w:bookmarkStart w:id="488" w:name="_Toc151193644"/>
      <w:r/>
      <w:bookmarkStart w:id="489" w:name="_Ref467307010"/>
      <w:r/>
      <w:bookmarkStart w:id="490" w:name="_Toc150774646"/>
      <w:r/>
      <w:bookmarkStart w:id="491" w:name="_Toc195842911"/>
      <w:r/>
      <w:bookmarkStart w:id="492" w:name="_Toc305158888"/>
      <w:r/>
      <w:bookmarkStart w:id="493" w:name="_Toc150509297"/>
      <w:r/>
      <w:bookmarkStart w:id="494" w:name="_Toc226965736"/>
      <w:r/>
      <w:bookmarkStart w:id="495" w:name="_Toc127151546"/>
      <w:r/>
      <w:bookmarkStart w:id="496" w:name="_Toc127161460"/>
      <w:r/>
      <w:bookmarkStart w:id="497" w:name="_Toc520356170"/>
      <w:r/>
      <w:bookmarkStart w:id="498" w:name="_Toc150774751"/>
      <w:r/>
      <w:bookmarkStart w:id="499" w:name="_Toc264969236"/>
      <w:r/>
      <w:bookmarkStart w:id="500" w:name="_Toc150480784"/>
      <w:r/>
      <w:bookmarkStart w:id="501" w:name="_Toc142311048"/>
      <w:r/>
      <w:bookmarkStart w:id="502" w:name="_Toc151193716"/>
      <w:r>
        <w:rPr>
          <w:rFonts w:ascii="宋体" w:hAnsi="宋体" w:eastAsia="宋体"/>
          <w:color w:val="000000" w:themeColor="text1"/>
          <w:sz w:val="24"/>
          <w:highlight w:val="none"/>
          <w14:textFill>
            <w14:solidFill>
              <w14:schemeClr w14:val="tx1"/>
            </w14:solidFill>
          </w14:textFill>
        </w:rPr>
        <w:t xml:space="preserve">成交候选人名单</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szCs w:val="20"/>
          <w:highlight w:val="none"/>
          <w14:textFill>
            <w14:solidFill>
              <w14:schemeClr w14:val="tx1"/>
            </w14:solidFill>
          </w14:textFill>
        </w:rPr>
        <w:t xml:space="preserve">磋商小组根据上述供应商排序，依次推荐排序前</w:t>
      </w:r>
      <w:r>
        <w:rPr>
          <w:rFonts w:hint="eastAsia" w:ascii="宋体" w:hAnsi="宋体" w:eastAsia="宋体" w:cs="Times New Roman"/>
          <w:color w:val="000000" w:themeColor="text1"/>
          <w:sz w:val="24"/>
          <w:highlight w:val="none"/>
          <w14:textFill>
            <w14:solidFill>
              <w14:schemeClr w14:val="tx1"/>
            </w14:solidFill>
          </w14:textFill>
        </w:rPr>
        <w:t xml:space="preserve">3</w:t>
      </w:r>
      <w:r>
        <w:rPr>
          <w:rFonts w:ascii="宋体" w:hAnsi="宋体" w:eastAsia="宋体" w:cs="Times New Roman"/>
          <w:color w:val="000000" w:themeColor="text1"/>
          <w:sz w:val="24"/>
          <w:highlight w:val="none"/>
          <w14:textFill>
            <w14:solidFill>
              <w14:schemeClr w14:val="tx1"/>
            </w14:solidFill>
          </w14:textFill>
        </w:rPr>
        <w:t xml:space="preserve">名</w:t>
      </w:r>
      <w:r>
        <w:rPr>
          <w:rFonts w:ascii="宋体" w:hAnsi="宋体" w:eastAsia="宋体" w:cs="Times New Roman"/>
          <w:color w:val="000000" w:themeColor="text1"/>
          <w:sz w:val="24"/>
          <w:szCs w:val="20"/>
          <w:highlight w:val="none"/>
          <w14:textFill>
            <w14:solidFill>
              <w14:schemeClr w14:val="tx1"/>
            </w14:solidFill>
          </w14:textFill>
        </w:rPr>
        <w:t xml:space="preserve">的供应商为</w:t>
      </w:r>
      <w:r>
        <w:rPr>
          <w:rFonts w:ascii="宋体" w:hAnsi="宋体" w:eastAsia="宋体" w:cs="Times New Roman"/>
          <w:color w:val="000000" w:themeColor="text1"/>
          <w:sz w:val="24"/>
          <w:szCs w:val="21"/>
          <w:highlight w:val="none"/>
          <w14:textFill>
            <w14:solidFill>
              <w14:schemeClr w14:val="tx1"/>
            </w14:solidFill>
          </w14:textFill>
        </w:rPr>
        <w:t xml:space="preserve">成交候选供应商</w:t>
      </w:r>
      <w:r>
        <w:rPr>
          <w:rFonts w:ascii="宋体" w:hAnsi="宋体" w:eastAsia="宋体" w:cs="Times New Roman"/>
          <w:color w:val="000000" w:themeColor="text1"/>
          <w:sz w:val="24"/>
          <w:szCs w:val="20"/>
          <w:highlight w:val="none"/>
          <w14:textFill>
            <w14:solidFill>
              <w14:schemeClr w14:val="tx1"/>
            </w14:solidFill>
          </w14:textFill>
        </w:rPr>
        <w:t xml:space="preserve">（若在磋商文件允许的情形下提交最终报价的供应商为</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两家</w:t>
      </w:r>
      <w:r>
        <w:rPr>
          <w:rFonts w:ascii="宋体" w:hAnsi="宋体" w:eastAsia="宋体" w:cs="Times New Roman"/>
          <w:color w:val="000000" w:themeColor="text1"/>
          <w:sz w:val="24"/>
          <w:szCs w:val="20"/>
          <w:highlight w:val="none"/>
          <w14:textFill>
            <w14:solidFill>
              <w14:schemeClr w14:val="tx1"/>
            </w14:solidFill>
          </w14:textFill>
        </w:rPr>
        <w:t xml:space="preserve">，则依次推荐</w:t>
      </w:r>
      <w:r>
        <w:rPr>
          <w:rFonts w:hint="eastAsia" w:ascii="宋体" w:hAnsi="宋体" w:eastAsia="宋体" w:cs="Times New Roman"/>
          <w:color w:val="000000" w:themeColor="text1"/>
          <w:sz w:val="24"/>
          <w:szCs w:val="20"/>
          <w:highlight w:val="none"/>
          <w:lang w:eastAsia="zh-CN"/>
          <w14:textFill>
            <w14:solidFill>
              <w14:schemeClr w14:val="tx1"/>
            </w14:solidFill>
          </w14:textFill>
        </w:rPr>
        <w:t xml:space="preserve">两名</w:t>
      </w:r>
      <w:r>
        <w:rPr>
          <w:rFonts w:ascii="宋体" w:hAnsi="宋体" w:eastAsia="宋体" w:cs="Times New Roman"/>
          <w:color w:val="000000" w:themeColor="text1"/>
          <w:sz w:val="24"/>
          <w:szCs w:val="20"/>
          <w:highlight w:val="none"/>
          <w14:textFill>
            <w14:solidFill>
              <w14:schemeClr w14:val="tx1"/>
            </w14:solidFill>
          </w14:textFill>
        </w:rPr>
        <w:t xml:space="preserve">供应商为成交候选供应商），并编写评审报告</w:t>
      </w:r>
      <w:r>
        <w:rPr>
          <w:rFonts w:hint="eastAsia" w:ascii="宋体" w:hAnsi="宋体" w:eastAsia="宋体"/>
          <w:color w:val="000000" w:themeColor="text1"/>
          <w:sz w:val="24"/>
          <w:szCs w:val="20"/>
          <w:highlight w:val="none"/>
          <w14:textFill>
            <w14:solidFill>
              <w14:schemeClr w14:val="tx1"/>
            </w14:solidFill>
          </w14:textFill>
        </w:rPr>
        <w:t xml:space="preserve">。</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s="Times New Roman"/>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报告违法行为</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rPr>
          <w:rFonts w:hint="eastAsia" w:ascii="宋体" w:hAnsi="宋体" w:eastAsia="宋体"/>
          <w:color w:val="000000" w:themeColor="text1"/>
          <w:sz w:val="24"/>
          <w:highlight w:val="none"/>
          <w14:textFill>
            <w14:solidFill>
              <w14:schemeClr w14:val="tx1"/>
            </w14:solidFill>
          </w14:textFill>
        </w:rPr>
        <w:t xml:space="preserve">。</w:t>
      </w:r>
      <w:r/>
    </w:p>
    <w:p>
      <w:pPr>
        <w:pStyle w:val="686"/>
        <w:numPr>
          <w:ilvl w:val="0"/>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未通过资格审查或符合性审查的供应商，磋商小组将在“</w:t>
      </w:r>
      <w:r>
        <w:rPr>
          <w:rFonts w:hint="eastAsia" w:ascii="宋体" w:hAnsi="宋体" w:eastAsia="宋体"/>
          <w:color w:val="000000" w:themeColor="text1"/>
          <w:sz w:val="24"/>
          <w:szCs w:val="24"/>
          <w:highlight w:val="none"/>
          <w14:textFill>
            <w14:solidFill>
              <w14:schemeClr w14:val="tx1"/>
            </w14:solidFill>
          </w14:textFill>
        </w:rPr>
        <w:t xml:space="preserve">苏采云”系统</w:t>
      </w:r>
      <w:r>
        <w:rPr>
          <w:rFonts w:hint="eastAsia" w:ascii="宋体" w:hAnsi="宋体" w:eastAsia="宋体"/>
          <w:bCs/>
          <w:color w:val="000000" w:themeColor="text1"/>
          <w:sz w:val="24"/>
          <w:highlight w:val="none"/>
          <w14:textFill>
            <w14:solidFill>
              <w14:schemeClr w14:val="tx1"/>
            </w14:solidFill>
          </w14:textFill>
        </w:rPr>
        <w:t xml:space="preserve">中告知未通过资格审查或符合性审查的原因，评审</w:t>
      </w:r>
      <w:r>
        <w:rPr>
          <w:rFonts w:ascii="宋体" w:hAnsi="宋体" w:eastAsia="宋体"/>
          <w:bCs/>
          <w:color w:val="000000" w:themeColor="text1"/>
          <w:sz w:val="24"/>
          <w:highlight w:val="none"/>
          <w14:textFill>
            <w14:solidFill>
              <w14:schemeClr w14:val="tx1"/>
            </w14:solidFill>
          </w14:textFill>
        </w:rPr>
        <w:t xml:space="preserve">结束后，</w:t>
      </w:r>
      <w:r>
        <w:rPr>
          <w:rFonts w:hint="eastAsia" w:ascii="宋体" w:hAnsi="宋体" w:eastAsia="宋体"/>
          <w:bCs/>
          <w:color w:val="000000" w:themeColor="text1"/>
          <w:sz w:val="24"/>
          <w:highlight w:val="none"/>
          <w14:textFill>
            <w14:solidFill>
              <w14:schemeClr w14:val="tx1"/>
            </w14:solidFill>
          </w14:textFill>
        </w:rPr>
        <w:t xml:space="preserve">代理机构</w:t>
      </w:r>
      <w:r>
        <w:rPr>
          <w:rFonts w:ascii="宋体" w:hAnsi="宋体" w:eastAsia="宋体"/>
          <w:bCs/>
          <w:color w:val="000000" w:themeColor="text1"/>
          <w:sz w:val="24"/>
          <w:highlight w:val="none"/>
          <w14:textFill>
            <w14:solidFill>
              <w14:schemeClr w14:val="tx1"/>
            </w14:solidFill>
          </w14:textFill>
        </w:rPr>
        <w:t xml:space="preserve">将不再告知未通过资格审查和</w:t>
      </w:r>
      <w:r>
        <w:rPr>
          <w:rFonts w:hint="eastAsia" w:ascii="宋体" w:hAnsi="宋体" w:eastAsia="宋体"/>
          <w:bCs/>
          <w:color w:val="000000" w:themeColor="text1"/>
          <w:sz w:val="24"/>
          <w:highlight w:val="none"/>
          <w14:textFill>
            <w14:solidFill>
              <w14:schemeClr w14:val="tx1"/>
            </w14:solidFill>
          </w14:textFill>
        </w:rPr>
        <w:t xml:space="preserve">符合性</w:t>
      </w:r>
      <w:r>
        <w:rPr>
          <w:rFonts w:ascii="宋体" w:hAnsi="宋体" w:eastAsia="宋体"/>
          <w:bCs/>
          <w:color w:val="000000" w:themeColor="text1"/>
          <w:sz w:val="24"/>
          <w:highlight w:val="none"/>
          <w14:textFill>
            <w14:solidFill>
              <w14:schemeClr w14:val="tx1"/>
            </w14:solidFill>
          </w14:textFill>
        </w:rPr>
        <w:t xml:space="preserve">审查的原因。</w:t>
      </w:r>
      <w:r/>
    </w:p>
    <w:p>
      <w:pPr>
        <w:pStyle w:val="686"/>
        <w:numPr>
          <w:ilvl w:val="1"/>
          <w:numId w:val="3"/>
        </w:numPr>
        <w:jc w:val="left"/>
        <w:spacing w:line="360" w:lineRule="auto"/>
        <w:rPr>
          <w:rFonts w:hint="eastAsia" w:ascii="宋体" w:hAnsi="宋体" w:eastAsia="宋体"/>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ascii="宋体" w:hAnsi="宋体" w:eastAsia="宋体"/>
          <w:b/>
          <w:color w:val="000000" w:themeColor="text1"/>
          <w:sz w:val="28"/>
          <w:szCs w:val="28"/>
          <w:highlight w:val="none"/>
          <w14:textFill>
            <w14:solidFill>
              <w14:schemeClr w14:val="tx1"/>
            </w14:solidFill>
          </w14:textFill>
        </w:rPr>
        <w:t xml:space="preserve">二、评</w:t>
      </w:r>
      <w:r>
        <w:rPr>
          <w:rFonts w:hint="eastAsia" w:ascii="宋体" w:hAnsi="宋体" w:eastAsia="宋体"/>
          <w:b/>
          <w:color w:val="000000" w:themeColor="text1"/>
          <w:sz w:val="28"/>
          <w:szCs w:val="28"/>
          <w:highlight w:val="none"/>
          <w14:textFill>
            <w14:solidFill>
              <w14:schemeClr w14:val="tx1"/>
            </w14:solidFill>
          </w14:textFill>
        </w:rPr>
        <w:t xml:space="preserve">审</w:t>
      </w:r>
      <w:r>
        <w:rPr>
          <w:rFonts w:ascii="宋体" w:hAnsi="宋体" w:eastAsia="宋体"/>
          <w:b/>
          <w:color w:val="000000" w:themeColor="text1"/>
          <w:sz w:val="28"/>
          <w:szCs w:val="28"/>
          <w:highlight w:val="none"/>
          <w14:textFill>
            <w14:solidFill>
              <w14:schemeClr w14:val="tx1"/>
            </w14:solidFill>
          </w14:textFill>
        </w:rPr>
        <w:t xml:space="preserve">标准</w:t>
      </w:r>
      <w:r/>
    </w:p>
    <w:tbl>
      <w:tblPr>
        <w:tblStyle w:val="659"/>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232"/>
        <w:gridCol w:w="680"/>
        <w:gridCol w:w="4350"/>
        <w:gridCol w:w="1774"/>
      </w:tblGrid>
      <w:tr>
        <w:trPr>
          <w:jc w:val="center"/>
          <w:trHeight w:val="837"/>
        </w:trPr>
        <w:tc>
          <w:tcPr>
            <w:tcW w:w="865" w:type="dxa"/>
            <w:vAlign w:val="center"/>
            <w:textDirection w:val="lrTb"/>
            <w:noWrap/>
          </w:tcPr>
          <w:p>
            <w:pPr>
              <w:jc w:val="center"/>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序号</w:t>
            </w:r>
            <w:r/>
          </w:p>
        </w:tc>
        <w:tc>
          <w:tcPr>
            <w:tcW w:w="1232" w:type="dxa"/>
            <w:vAlign w:val="center"/>
            <w:textDirection w:val="lrTb"/>
            <w:noWrap/>
          </w:tcPr>
          <w:p>
            <w:pPr>
              <w:jc w:val="center"/>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评分因素</w:t>
            </w:r>
            <w:r/>
          </w:p>
        </w:tc>
        <w:tc>
          <w:tcPr>
            <w:tcW w:w="680" w:type="dxa"/>
            <w:vAlign w:val="center"/>
            <w:textDirection w:val="lrTb"/>
            <w:noWrap/>
          </w:tcPr>
          <w:p>
            <w:pPr>
              <w:jc w:val="center"/>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分值</w:t>
            </w:r>
            <w:r/>
          </w:p>
        </w:tc>
        <w:tc>
          <w:tcPr>
            <w:tcW w:w="4350" w:type="dxa"/>
            <w:vAlign w:val="center"/>
            <w:textDirection w:val="lrTb"/>
            <w:noWrap/>
          </w:tcPr>
          <w:p>
            <w:pPr>
              <w:jc w:val="center"/>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评分标准</w:t>
            </w:r>
            <w:r/>
          </w:p>
        </w:tc>
        <w:tc>
          <w:tcPr>
            <w:tcW w:w="1774" w:type="dxa"/>
            <w:vAlign w:val="center"/>
            <w:textDirection w:val="lrTb"/>
            <w:noWrap/>
          </w:tcPr>
          <w:p>
            <w:pPr>
              <w:jc w:val="center"/>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提供材料</w:t>
            </w:r>
            <w:r/>
          </w:p>
        </w:tc>
      </w:tr>
      <w:tr>
        <w:trPr>
          <w:jc w:val="center"/>
          <w:trHeight w:val="423"/>
        </w:trPr>
        <w:tc>
          <w:tcPr>
            <w:gridSpan w:val="4"/>
            <w:tcW w:w="7127" w:type="dxa"/>
            <w:vAlign w:val="center"/>
            <w:textDirection w:val="lrTb"/>
            <w:noWrap/>
          </w:tcPr>
          <w:p>
            <w:pPr>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一、价格分（</w:t>
            </w:r>
            <w:r>
              <w:rPr>
                <w:rFonts w:hint="eastAsia" w:ascii="宋体" w:hAnsi="宋体" w:eastAsia="宋体"/>
                <w:b/>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b/>
                <w:color w:val="000000" w:themeColor="text1"/>
                <w:sz w:val="21"/>
                <w:szCs w:val="21"/>
                <w:highlight w:val="none"/>
                <w14:textFill>
                  <w14:solidFill>
                    <w14:schemeClr w14:val="tx1"/>
                  </w14:solidFill>
                </w14:textFill>
              </w:rPr>
              <w:t xml:space="preserve">0分）</w:t>
            </w:r>
            <w:r/>
          </w:p>
        </w:tc>
        <w:tc>
          <w:tcPr>
            <w:tcW w:w="1774" w:type="dxa"/>
            <w:vAlign w:val="center"/>
            <w:textDirection w:val="lrTb"/>
            <w:noWrap/>
          </w:tcPr>
          <w:p>
            <w:pPr>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tc>
      </w:tr>
      <w:tr>
        <w:trPr>
          <w:jc w:val="center"/>
          <w:trHeight w:val="5387"/>
        </w:trPr>
        <w:tc>
          <w:tcPr>
            <w:tcW w:w="865"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w:t>
            </w:r>
            <w:r/>
          </w:p>
        </w:tc>
        <w:tc>
          <w:tcPr>
            <w:tcW w:w="1232"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报价分</w:t>
            </w:r>
            <w:r/>
          </w:p>
        </w:tc>
        <w:tc>
          <w:tcPr>
            <w:tcW w:w="680"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0</w:t>
            </w:r>
            <w:r/>
          </w:p>
        </w:tc>
        <w:tc>
          <w:tcPr>
            <w:tcW w:w="4350" w:type="dxa"/>
            <w:vAlign w:val="center"/>
            <w:textDirection w:val="lrTb"/>
            <w:noWrap/>
          </w:tcPr>
          <w:p>
            <w:pPr>
              <w:ind w:firstLine="480"/>
              <w:jc w:val="left"/>
              <w:spacing w:line="360" w:lineRule="auto"/>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p>
          <w:p>
            <w:pPr>
              <w:ind w:firstLine="482"/>
              <w:jc w:val="left"/>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pacing w:val="2"/>
                <w:sz w:val="21"/>
                <w:szCs w:val="21"/>
                <w:highlight w:val="none"/>
                <w14:textFill>
                  <w14:solidFill>
                    <w14:schemeClr w14:val="tx1"/>
                  </w14:solidFill>
                </w14:textFill>
              </w:rPr>
              <w:t xml:space="preserve">注意：</w:t>
            </w:r>
            <w:r>
              <w:rPr>
                <w:rFonts w:hint="eastAsia" w:ascii="宋体" w:hAnsi="宋体" w:eastAsia="宋体"/>
                <w:b/>
                <w:bCs/>
                <w:color w:val="000000" w:themeColor="text1"/>
                <w:sz w:val="21"/>
                <w:szCs w:val="21"/>
                <w:highlight w:val="none"/>
                <w:lang w:eastAsia="zh-CN"/>
                <w14:textFill>
                  <w14:solidFill>
                    <w14:schemeClr w14:val="tx1"/>
                  </w14:solidFill>
                </w14:textFill>
              </w:rPr>
              <w:t xml:space="preserve">磋商小组</w:t>
            </w:r>
            <w:r>
              <w:rPr>
                <w:rFonts w:hint="eastAsia" w:ascii="宋体" w:hAnsi="宋体" w:eastAsia="宋体"/>
                <w:b/>
                <w:bCs/>
                <w:color w:val="000000" w:themeColor="text1"/>
                <w:sz w:val="21"/>
                <w:szCs w:val="21"/>
                <w:highlight w:val="none"/>
                <w14:textFill>
                  <w14:solidFill>
                    <w14:schemeClr w14:val="tx1"/>
                  </w14:solidFill>
                </w14:textFill>
              </w:rPr>
              <w:t xml:space="preserve">认为</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b/>
                <w:bCs/>
                <w:color w:val="000000" w:themeColor="text1"/>
                <w:sz w:val="21"/>
                <w:szCs w:val="21"/>
                <w:highlight w:val="none"/>
                <w14:textFill>
                  <w14:solidFill>
                    <w14:schemeClr w14:val="tx1"/>
                  </w14:solidFill>
                </w14:textFill>
              </w:rPr>
              <w:t xml:space="preserve">的报价属于应当启动异常低价投标审查程序范畴的，应当要求其在评审现场合理的时间内提供书面说明，必要时提交相关证明材料；</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b/>
                <w:bCs/>
                <w:color w:val="000000" w:themeColor="text1"/>
                <w:sz w:val="21"/>
                <w:szCs w:val="21"/>
                <w:highlight w:val="none"/>
                <w14:textFill>
                  <w14:solidFill>
                    <w14:schemeClr w14:val="tx1"/>
                  </w14:solidFill>
                </w14:textFill>
              </w:rPr>
              <w:t xml:space="preserve">不能证明其报价合理性的，</w:t>
            </w:r>
            <w:r>
              <w:rPr>
                <w:rFonts w:hint="eastAsia" w:ascii="宋体" w:hAnsi="宋体" w:eastAsia="宋体"/>
                <w:b/>
                <w:bCs/>
                <w:color w:val="000000" w:themeColor="text1"/>
                <w:sz w:val="21"/>
                <w:szCs w:val="21"/>
                <w:highlight w:val="none"/>
                <w:lang w:eastAsia="zh-CN"/>
                <w14:textFill>
                  <w14:solidFill>
                    <w14:schemeClr w14:val="tx1"/>
                  </w14:solidFill>
                </w14:textFill>
              </w:rPr>
              <w:t xml:space="preserve">磋商小组</w:t>
            </w:r>
            <w:r>
              <w:rPr>
                <w:rFonts w:hint="eastAsia" w:ascii="宋体" w:hAnsi="宋体" w:eastAsia="宋体"/>
                <w:b/>
                <w:bCs/>
                <w:color w:val="000000" w:themeColor="text1"/>
                <w:sz w:val="21"/>
                <w:szCs w:val="21"/>
                <w:highlight w:val="none"/>
                <w14:textFill>
                  <w14:solidFill>
                    <w14:schemeClr w14:val="tx1"/>
                  </w14:solidFill>
                </w14:textFill>
              </w:rPr>
              <w:t xml:space="preserve">应当将其作为无效</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响应</w:t>
            </w:r>
            <w:r>
              <w:rPr>
                <w:rFonts w:hint="eastAsia" w:ascii="宋体" w:hAnsi="宋体" w:eastAsia="宋体"/>
                <w:b/>
                <w:bCs/>
                <w:color w:val="000000" w:themeColor="text1"/>
                <w:sz w:val="21"/>
                <w:szCs w:val="21"/>
                <w:highlight w:val="none"/>
                <w14:textFill>
                  <w14:solidFill>
                    <w14:schemeClr w14:val="tx1"/>
                  </w14:solidFill>
                </w14:textFill>
              </w:rPr>
              <w:t xml:space="preserve">处理。</w:t>
            </w:r>
            <w:r/>
          </w:p>
        </w:tc>
        <w:tc>
          <w:tcPr>
            <w:tcW w:w="1774" w:type="dxa"/>
            <w:vAlign w:val="center"/>
            <w:textDirection w:val="lrTb"/>
            <w:noWrap/>
          </w:tcPr>
          <w:p>
            <w:pPr>
              <w:ind w:firstLine="482"/>
              <w:jc w:val="left"/>
              <w:spacing w:line="360" w:lineRule="auto"/>
              <w:rPr>
                <w:rFonts w:hint="eastAsia" w:ascii="宋体" w:hAnsi="宋体" w:eastAsia="宋体"/>
                <w:b/>
                <w:bCs/>
                <w:color w:val="000000" w:themeColor="text1"/>
                <w:spacing w:val="2"/>
                <w:sz w:val="21"/>
                <w:szCs w:val="21"/>
                <w:highlight w:val="none"/>
                <w:lang w:val="en-US" w:eastAsia="zh-CN"/>
                <w14:textFill>
                  <w14:solidFill>
                    <w14:schemeClr w14:val="tx1"/>
                  </w14:solidFill>
                </w14:textFill>
              </w:rPr>
            </w:pPr>
            <w:r>
              <w:rPr>
                <w:rFonts w:hint="eastAsia" w:ascii="宋体" w:hAnsi="宋体" w:eastAsia="宋体"/>
                <w:b w:val="0"/>
                <w:bCs w:val="0"/>
                <w:color w:val="000000" w:themeColor="text1"/>
                <w:spacing w:val="2"/>
                <w:sz w:val="21"/>
                <w:szCs w:val="21"/>
                <w:highlight w:val="none"/>
                <w:lang w:val="en-US" w:eastAsia="zh-CN"/>
                <w14:textFill>
                  <w14:solidFill>
                    <w14:schemeClr w14:val="tx1"/>
                  </w14:solidFill>
                </w14:textFill>
              </w:rPr>
              <w:t xml:space="preserve">此处报价指经过报价修正，及因落实政府采购政策进行价格调整后的报价。</w:t>
            </w:r>
            <w:r/>
          </w:p>
        </w:tc>
      </w:tr>
      <w:tr>
        <w:trPr>
          <w:jc w:val="center"/>
          <w:trHeight w:val="502"/>
        </w:trPr>
        <w:tc>
          <w:tcPr>
            <w:gridSpan w:val="4"/>
            <w:tcW w:w="7127" w:type="dxa"/>
            <w:vAlign w:val="center"/>
            <w:textDirection w:val="lrTb"/>
            <w:noWrap/>
          </w:tcPr>
          <w:p>
            <w:pPr>
              <w:jc w:val="left"/>
              <w:spacing w:line="360" w:lineRule="auto"/>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二、技术分（</w:t>
            </w:r>
            <w:r>
              <w:rPr>
                <w:rFonts w:hint="eastAsia" w:ascii="宋体" w:hAnsi="宋体" w:eastAsia="宋体" w:cs="Times New Roman"/>
                <w:b/>
                <w:color w:val="000000" w:themeColor="text1"/>
                <w:sz w:val="21"/>
                <w:szCs w:val="21"/>
                <w:highlight w:val="none"/>
                <w:lang w:val="en-US" w:eastAsia="zh-CN"/>
                <w14:textFill>
                  <w14:solidFill>
                    <w14:schemeClr w14:val="tx1"/>
                  </w14:solidFill>
                </w14:textFill>
              </w:rPr>
              <w:t xml:space="preserve">31</w:t>
            </w:r>
            <w:r>
              <w:rPr>
                <w:rFonts w:hint="eastAsia" w:ascii="宋体" w:hAnsi="宋体" w:eastAsia="宋体" w:cs="Times New Roman"/>
                <w:b/>
                <w:color w:val="000000" w:themeColor="text1"/>
                <w:sz w:val="21"/>
                <w:szCs w:val="21"/>
                <w:highlight w:val="none"/>
                <w14:textFill>
                  <w14:solidFill>
                    <w14:schemeClr w14:val="tx1"/>
                  </w14:solidFill>
                </w14:textFill>
              </w:rPr>
              <w:t xml:space="preserve">分）</w:t>
            </w:r>
            <w:r/>
          </w:p>
        </w:tc>
        <w:tc>
          <w:tcPr>
            <w:tcW w:w="1774" w:type="dxa"/>
            <w:vAlign w:val="center"/>
            <w:textDirection w:val="lrTb"/>
            <w:noWrap/>
          </w:tcPr>
          <w:p>
            <w:pPr>
              <w:jc w:val="left"/>
              <w:spacing w:line="360" w:lineRule="auto"/>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r>
            <w:r/>
          </w:p>
        </w:tc>
      </w:tr>
      <w:tr>
        <w:trPr>
          <w:jc w:val="center"/>
          <w:trHeight w:val="334"/>
        </w:trPr>
        <w:tc>
          <w:tcPr>
            <w:tcW w:w="865"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w:t>
            </w:r>
            <w:r/>
          </w:p>
        </w:tc>
        <w:tc>
          <w:tcPr>
            <w:tcW w:w="1232" w:type="dxa"/>
            <w:vAlign w:val="center"/>
            <w:textDirection w:val="lrTb"/>
            <w:noWrap/>
          </w:tcPr>
          <w:p>
            <w:pPr>
              <w:pStyle w:val="694"/>
              <w:ind w:right="95"/>
              <w:jc w:val="center"/>
              <w:spacing w:before="3"/>
              <w:rPr>
                <w:rFonts w:hint="eastAsia" w:ascii="宋体" w:hAnsi="宋体" w:eastAsia="宋体"/>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项目实施方案</w:t>
            </w:r>
            <w:r/>
          </w:p>
        </w:tc>
        <w:tc>
          <w:tcPr>
            <w:tcW w:w="680" w:type="dxa"/>
            <w:vAlign w:val="center"/>
            <w:textDirection w:val="lrTb"/>
            <w:noWrap/>
          </w:tcPr>
          <w:p>
            <w:pPr>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W w:w="435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提供的项目实施方案内容的完整性及进度计划安排的合理性进行综合打分，包括但不限于</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14:textFill>
                  <w14:solidFill>
                    <w14:schemeClr w14:val="tx1"/>
                  </w14:solidFill>
                </w14:textFill>
              </w:rPr>
              <w:t xml:space="preserve">如何在</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cs="宋体"/>
                <w:color w:val="000000" w:themeColor="text1"/>
                <w:sz w:val="21"/>
                <w:szCs w:val="21"/>
                <w:highlight w:val="none"/>
                <w14:textFill>
                  <w14:solidFill>
                    <w14:schemeClr w14:val="tx1"/>
                  </w14:solidFill>
                </w14:textFill>
              </w:rPr>
              <w:t xml:space="preserve">后有效地组织技术和人员力量，按时保质地完成供货、安装验收等。</w:t>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实施方案内容完整、进度计划安排合理、优于采购人需求的得7分；</w:t>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实施方案内容较完整、进度计划安排较合理、满足采购人需求的得5分；</w:t>
            </w:r>
            <w:r/>
          </w:p>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实施方案内容一般、进度计划安排一般、基本满足采购人需求的得3分；</w:t>
            </w:r>
            <w:r/>
          </w:p>
          <w:p>
            <w:pP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实施方案内容较少、进度计划安排不合理、不能很好满足采购人需求的得1分；不提供不得分。</w:t>
            </w:r>
            <w:r/>
          </w:p>
        </w:tc>
        <w:tc>
          <w:tcPr>
            <w:tcW w:w="1774" w:type="dxa"/>
            <w:vAlign w:val="center"/>
            <w:textDirection w:val="lrTb"/>
            <w:noWrap/>
          </w:tcPr>
          <w:p>
            <w:pPr>
              <w:jc w:val="left"/>
              <w:spacing w:line="360" w:lineRule="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根据响应方案进行评审。</w:t>
            </w:r>
            <w:r/>
          </w:p>
        </w:tc>
      </w:tr>
      <w:tr>
        <w:trPr>
          <w:jc w:val="center"/>
          <w:trHeight w:val="3219"/>
        </w:trPr>
        <w:tc>
          <w:tcPr>
            <w:tcW w:w="865"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w:t>
            </w:r>
            <w:r/>
          </w:p>
        </w:tc>
        <w:tc>
          <w:tcPr>
            <w:tcW w:w="1232" w:type="dxa"/>
            <w:vAlign w:val="center"/>
            <w:textDirection w:val="lrTb"/>
            <w:noWrap/>
          </w:tcPr>
          <w:p>
            <w:pPr>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培训方案</w:t>
            </w:r>
            <w:r/>
          </w:p>
        </w:tc>
        <w:tc>
          <w:tcPr>
            <w:tcW w:w="680" w:type="dxa"/>
            <w:vAlign w:val="center"/>
            <w:textDirection w:val="lrTb"/>
            <w:noWrap/>
          </w:tcPr>
          <w:p>
            <w:pPr>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w:t>
            </w:r>
            <w:r/>
          </w:p>
        </w:tc>
        <w:tc>
          <w:tcPr>
            <w:tcW w:w="4350" w:type="dxa"/>
            <w:vAlign w:val="center"/>
            <w:textDirection w:val="lrTb"/>
            <w:noWrap/>
          </w:tcPr>
          <w:p>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w:t>
            </w:r>
            <w:r>
              <w:rPr>
                <w:rFonts w:hint="eastAsia" w:ascii="宋体" w:hAnsi="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提供的</w:t>
            </w:r>
            <w:r>
              <w:rPr>
                <w:rFonts w:hint="eastAsia" w:ascii="宋体" w:hAnsi="宋体" w:cs="宋体"/>
                <w:color w:val="000000" w:themeColor="text1"/>
                <w:sz w:val="21"/>
                <w:szCs w:val="21"/>
                <w:highlight w:val="none"/>
                <w14:textFill>
                  <w14:solidFill>
                    <w14:schemeClr w14:val="tx1"/>
                  </w14:solidFill>
                </w14:textFill>
              </w:rPr>
              <w:t xml:space="preserve">针对本项目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制定</w:t>
            </w:r>
            <w:r>
              <w:rPr>
                <w:rFonts w:hint="eastAsia" w:ascii="宋体" w:hAnsi="宋体" w:cs="宋体"/>
                <w:color w:val="000000" w:themeColor="text1"/>
                <w:sz w:val="21"/>
                <w:szCs w:val="21"/>
                <w:highlight w:val="none"/>
                <w14:textFill>
                  <w14:solidFill>
                    <w14:schemeClr w14:val="tx1"/>
                  </w14:solidFill>
                </w14:textFill>
              </w:rPr>
              <w:t xml:space="preserve">的培训方案进行综合打分，包括但不限于培训内容、时间、地点、人次、培训步骤、培训计划等。</w:t>
            </w:r>
            <w:r/>
          </w:p>
          <w:p>
            <w:pP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培训方案详细具体，可行性高，完全满足项目需求的得7分；培训方案较为详细具体，可行性较高，较满足项目需求的得5分；培训方案基本详细具体，可行性一般，基本满足项目需求的得3分；培训方案不够详细具体，可行性较低，不能很好满足项目需求的得1分；不提供不得分。</w:t>
            </w:r>
            <w:r/>
          </w:p>
        </w:tc>
        <w:tc>
          <w:tcPr>
            <w:tcW w:w="1774" w:type="dxa"/>
            <w:vAlign w:val="center"/>
            <w:textDirection w:val="lrTb"/>
            <w:noWrap/>
          </w:tcPr>
          <w:p>
            <w:pPr>
              <w:jc w:val="left"/>
              <w:spacing w:line="360" w:lineRule="auto"/>
              <w:rPr>
                <w:rFonts w:hint="eastAsia" w:ascii="宋体" w:hAnsi="宋体" w:eastAsia="宋体" w:cs="Times New Roman"/>
                <w:color w:val="000000" w:themeColor="text1"/>
                <w:sz w:val="21"/>
                <w:szCs w:val="21"/>
                <w:highlight w:val="none"/>
                <w:lang w:val="zh-CN" w:eastAsia="zh-CN"/>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根据响应方案进行评审。</w:t>
            </w:r>
            <w:r/>
          </w:p>
        </w:tc>
      </w:tr>
      <w:tr>
        <w:trPr>
          <w:jc w:val="center"/>
          <w:trHeight w:val="90"/>
        </w:trPr>
        <w:tc>
          <w:tcPr>
            <w:tcW w:w="865"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w:t>
            </w:r>
            <w:r/>
          </w:p>
        </w:tc>
        <w:tc>
          <w:tcPr>
            <w:tcW w:w="1232" w:type="dxa"/>
            <w:vAlign w:val="center"/>
            <w:textDirection w:val="lrTb"/>
            <w:noWrap/>
          </w:tcPr>
          <w:p>
            <w:pPr>
              <w:pStyle w:val="694"/>
              <w:ind w:right="95"/>
              <w:jc w:val="center"/>
              <w:spacing w:before="3"/>
              <w:rPr>
                <w:rFonts w:hint="eastAsia" w:ascii="宋体" w:hAnsi="宋体" w:eastAsia="宋体"/>
                <w:color w:val="000000" w:themeColor="text1"/>
                <w:sz w:val="21"/>
                <w:szCs w:val="21"/>
                <w:highlight w:val="none"/>
                <w14:textFill>
                  <w14:solidFill>
                    <w14:schemeClr w14:val="tx1"/>
                  </w14:solidFill>
                </w14:textFill>
              </w:rPr>
            </w:pPr>
            <w:r>
              <w:rPr>
                <w:rFonts w:hint="eastAsia" w:asciiTheme="minorEastAsia" w:hAnsiTheme="minorEastAsia"/>
                <w:color w:val="000000" w:themeColor="text1"/>
                <w:sz w:val="21"/>
                <w:szCs w:val="21"/>
                <w:highlight w:val="none"/>
                <w:lang w:bidi="ar"/>
                <w14:textFill>
                  <w14:solidFill>
                    <w14:schemeClr w14:val="tx1"/>
                  </w14:solidFill>
                </w14:textFill>
              </w:rPr>
              <w:t xml:space="preserve">售后服务方案</w:t>
            </w:r>
            <w:r/>
          </w:p>
        </w:tc>
        <w:tc>
          <w:tcPr>
            <w:tcW w:w="680" w:type="dxa"/>
            <w:vAlign w:val="center"/>
            <w:textDirection w:val="lrTb"/>
            <w:noWrap/>
          </w:tcPr>
          <w:p>
            <w:pPr>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4350" w:type="dxa"/>
            <w:vAlign w:val="center"/>
            <w:textDirection w:val="lrTb"/>
            <w:noWrap/>
          </w:tcPr>
          <w:p>
            <w:pPr>
              <w:pStyle w:val="672"/>
              <w:spacing w:before="0" w:beforeAutospacing="0" w:after="0" w:afterAutospacing="0" w:line="276" w:lineRule="auto"/>
              <w:widowControl w:val="off"/>
              <w:rPr>
                <w:rFonts w:hint="eastAsia" w:asciiTheme="minorEastAsia" w:hAnsiTheme="minorEastAsia" w:eastAsiaTheme="minorEastAsia"/>
                <w:color w:val="000000" w:themeColor="text1"/>
                <w:sz w:val="21"/>
                <w:szCs w:val="21"/>
                <w:highlight w:val="none"/>
                <w:lang w:bidi="ar"/>
                <w14:textFill>
                  <w14:solidFill>
                    <w14:schemeClr w14:val="tx1"/>
                  </w14:solidFill>
                </w14:textFill>
              </w:rPr>
            </w:pPr>
            <w:r>
              <w:rPr>
                <w:rFonts w:hint="eastAsia" w:asciiTheme="minorEastAsia" w:hAnsiTheme="minorEastAsia" w:eastAsiaTheme="minorEastAsia"/>
                <w:color w:val="000000" w:themeColor="text1"/>
                <w:sz w:val="21"/>
                <w:szCs w:val="21"/>
                <w:highlight w:val="none"/>
                <w:lang w:bidi="ar"/>
                <w14:textFill>
                  <w14:solidFill>
                    <w14:schemeClr w14:val="tx1"/>
                  </w14:solidFill>
                </w14:textFill>
              </w:rPr>
              <w:t xml:space="preserve">根据</w:t>
            </w:r>
            <w:r>
              <w:rPr>
                <w:rFonts w:hint="eastAsia" w:asciiTheme="minorEastAsia" w:hAnsiTheme="minorEastAsia" w:eastAsiaTheme="minorEastAsia"/>
                <w:color w:val="000000" w:themeColor="text1"/>
                <w:sz w:val="21"/>
                <w:szCs w:val="21"/>
                <w:highlight w:val="none"/>
                <w:lang w:eastAsia="zh-CN" w:bidi="ar"/>
                <w14:textFill>
                  <w14:solidFill>
                    <w14:schemeClr w14:val="tx1"/>
                  </w14:solidFill>
                </w14:textFill>
              </w:rPr>
              <w:t xml:space="preserve">供应商</w:t>
            </w:r>
            <w:r>
              <w:rPr>
                <w:rFonts w:hint="eastAsia" w:asciiTheme="minorEastAsia" w:hAnsiTheme="minorEastAsia" w:eastAsiaTheme="minorEastAsia"/>
                <w:color w:val="000000" w:themeColor="text1"/>
                <w:sz w:val="21"/>
                <w:szCs w:val="21"/>
                <w:highlight w:val="none"/>
                <w:lang w:bidi="ar"/>
                <w14:textFill>
                  <w14:solidFill>
                    <w14:schemeClr w14:val="tx1"/>
                  </w14:solidFill>
                </w14:textFill>
              </w:rPr>
              <w:t xml:space="preserve">提供的针对本项目制定的售后服务方案进行综合打分，包括售后服务人员分工、服务机制、响应时间、故障解决等内容的合理性和可行性。</w:t>
            </w:r>
            <w:r/>
          </w:p>
          <w:p>
            <w:pP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售后服务方案完整合理，可行性高，完全满足项目需求的得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14:textFill>
                  <w14:solidFill>
                    <w14:schemeClr w14:val="tx1"/>
                  </w14:solidFill>
                </w14:textFill>
              </w:rPr>
              <w:t xml:space="preserve">分；售后服务方案较为完整合理，可行性较高，较满足项目需求的得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分；售后服务方案基本完整合理，可行性一般，基本满足项目需求的得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分；售后服务方案不够完整合理，可行性较低，不能很好地满足项目需求的得1分；不提供不得分。</w:t>
            </w:r>
            <w:r/>
          </w:p>
        </w:tc>
        <w:tc>
          <w:tcPr>
            <w:tcW w:w="1774" w:type="dxa"/>
            <w:vAlign w:val="center"/>
            <w:textDirection w:val="lrTb"/>
            <w:noWrap/>
          </w:tcPr>
          <w:p>
            <w:pPr>
              <w:jc w:val="left"/>
              <w:spacing w:line="360" w:lineRule="auto"/>
              <w:rPr>
                <w:rFonts w:hint="eastAsia" w:ascii="宋体" w:hAnsi="宋体" w:eastAsia="宋体" w:cs="Times New Roman"/>
                <w:color w:val="000000" w:themeColor="text1"/>
                <w:sz w:val="21"/>
                <w:szCs w:val="21"/>
                <w:highlight w:val="none"/>
                <w:lang w:val="zh-CN" w:eastAsia="zh-CN"/>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根据响应方案进行评审。</w:t>
            </w:r>
            <w:r/>
          </w:p>
        </w:tc>
      </w:tr>
      <w:tr>
        <w:trPr>
          <w:jc w:val="center"/>
          <w:trHeight w:val="90"/>
        </w:trPr>
        <w:tc>
          <w:tcPr>
            <w:tcW w:w="865"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w:t>
            </w:r>
            <w:r/>
          </w:p>
        </w:tc>
        <w:tc>
          <w:tcPr>
            <w:tcW w:w="1232" w:type="dxa"/>
            <w:vAlign w:val="center"/>
            <w:textDirection w:val="lrTb"/>
            <w:noWrap/>
          </w:tcPr>
          <w:p>
            <w:pPr>
              <w:pStyle w:val="708"/>
              <w:jc w:val="center"/>
              <w:spacing w:line="360" w:lineRule="exact"/>
              <w:rPr>
                <w:rFonts w:hint="eastAsia" w:ascii="宋体" w:hAnsi="宋体" w:eastAsia="宋体" w:cs="Times New Roman"/>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投标设备整体</w:t>
            </w:r>
            <w:r>
              <w:rPr>
                <w:rFonts w:hint="eastAsia" w:hAnsi="宋体" w:cs="宋体"/>
                <w:color w:val="000000" w:themeColor="text1"/>
                <w:sz w:val="21"/>
                <w:szCs w:val="21"/>
                <w:highlight w:val="none"/>
                <w:lang w:val="en-US" w:eastAsia="zh-CN"/>
                <w14:textFill>
                  <w14:solidFill>
                    <w14:schemeClr w14:val="tx1"/>
                  </w14:solidFill>
                </w14:textFill>
              </w:rPr>
              <w:t xml:space="preserve">配置</w:t>
            </w:r>
            <w:r>
              <w:rPr>
                <w:rFonts w:hint="eastAsia" w:ascii="宋体" w:hAnsi="宋体" w:cs="宋体"/>
                <w:color w:val="000000" w:themeColor="text1"/>
                <w:sz w:val="21"/>
                <w:szCs w:val="21"/>
                <w:highlight w:val="none"/>
                <w:lang w:val="zh-CN"/>
                <w14:textFill>
                  <w14:solidFill>
                    <w14:schemeClr w14:val="tx1"/>
                  </w14:solidFill>
                </w14:textFill>
              </w:rPr>
              <w:t xml:space="preserve">情况比较</w:t>
            </w:r>
            <w:r/>
          </w:p>
        </w:tc>
        <w:tc>
          <w:tcPr>
            <w:tcW w:w="680" w:type="dxa"/>
            <w:vAlign w:val="center"/>
            <w:textDirection w:val="lrTb"/>
            <w:noWrap/>
          </w:tcPr>
          <w:p>
            <w:pPr>
              <w:ind w:firstLine="28"/>
              <w:jc w:val="center"/>
              <w:rPr>
                <w:rFonts w:hint="eastAsia" w:ascii="宋体" w:hAnsi="宋体" w:eastAsia="宋体" w:cs="Times New Roman"/>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w:t>
            </w:r>
            <w:r/>
          </w:p>
        </w:tc>
        <w:tc>
          <w:tcPr>
            <w:tcW w:w="4350" w:type="dxa"/>
            <w:vAlign w:val="center"/>
            <w:textDirection w:val="lrTb"/>
            <w:noWrap/>
          </w:tcPr>
          <w:p>
            <w:pPr>
              <w:rPr>
                <w:rFonts w:hint="eastAsia" w:ascii="宋体" w:hAnsi="宋体" w:eastAsia="宋体" w:cs="Times New Roman"/>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投标设备整体配置选型情况综合比较，针对本项目的投标产品配置选型合理、先进，且与项目需求的吻合度高</w:t>
            </w:r>
            <w:r>
              <w:rPr>
                <w:rFonts w:hint="eastAsia" w:ascii="宋体" w:hAnsi="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cs="宋体"/>
                <w:color w:val="000000" w:themeColor="text1"/>
                <w:sz w:val="21"/>
                <w:szCs w:val="21"/>
                <w:highlight w:val="none"/>
                <w:lang w:val="zh-CN"/>
                <w14:textFill>
                  <w14:solidFill>
                    <w14:schemeClr w14:val="tx1"/>
                  </w14:solidFill>
                </w14:textFill>
              </w:rPr>
              <w:t xml:space="preserve">得5分；针对本项目的投标产品配置选型一般且与项目需求的吻合度一般</w:t>
            </w:r>
            <w:r>
              <w:rPr>
                <w:rFonts w:hint="eastAsia" w:ascii="宋体" w:hAnsi="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cs="宋体"/>
                <w:color w:val="000000" w:themeColor="text1"/>
                <w:sz w:val="21"/>
                <w:szCs w:val="21"/>
                <w:highlight w:val="none"/>
                <w:lang w:val="zh-CN"/>
                <w14:textFill>
                  <w14:solidFill>
                    <w14:schemeClr w14:val="tx1"/>
                  </w14:solidFill>
                </w14:textFill>
              </w:rPr>
              <w:t xml:space="preserve">得3分；针对本项目的</w:t>
            </w:r>
            <w:bookmarkStart w:id="524" w:name="_GoBack"/>
            <w:r/>
            <w:bookmarkEnd w:id="524"/>
            <w:r>
              <w:rPr>
                <w:rFonts w:hint="eastAsia" w:ascii="宋体" w:hAnsi="宋体" w:cs="宋体"/>
                <w:color w:val="000000" w:themeColor="text1"/>
                <w:sz w:val="21"/>
                <w:szCs w:val="21"/>
                <w:highlight w:val="none"/>
                <w:lang w:val="zh-CN"/>
                <w14:textFill>
                  <w14:solidFill>
                    <w14:schemeClr w14:val="tx1"/>
                  </w14:solidFill>
                </w14:textFill>
              </w:rPr>
              <w:t xml:space="preserve">投标产品配置选型差且与项目需求的吻合度差</w:t>
            </w:r>
            <w:r>
              <w:rPr>
                <w:rFonts w:hint="eastAsia" w:ascii="宋体" w:hAnsi="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cs="宋体"/>
                <w:color w:val="000000" w:themeColor="text1"/>
                <w:sz w:val="21"/>
                <w:szCs w:val="21"/>
                <w:highlight w:val="none"/>
                <w:lang w:val="zh-CN"/>
                <w14:textFill>
                  <w14:solidFill>
                    <w14:schemeClr w14:val="tx1"/>
                  </w14:solidFill>
                </w14:textFill>
              </w:rPr>
              <w:t xml:space="preserve">得1分；</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不提供不得分</w:t>
            </w:r>
            <w:r>
              <w:rPr>
                <w:rFonts w:hint="eastAsia" w:ascii="宋体" w:hAnsi="宋体" w:cs="宋体"/>
                <w:color w:val="000000" w:themeColor="text1"/>
                <w:sz w:val="21"/>
                <w:szCs w:val="21"/>
                <w:highlight w:val="none"/>
                <w:lang w:val="zh-CN"/>
                <w14:textFill>
                  <w14:solidFill>
                    <w14:schemeClr w14:val="tx1"/>
                  </w14:solidFill>
                </w14:textFill>
              </w:rPr>
              <w:t xml:space="preserve">。</w:t>
            </w:r>
            <w:r/>
          </w:p>
        </w:tc>
        <w:tc>
          <w:tcPr>
            <w:tcW w:w="1774" w:type="dxa"/>
            <w:vAlign w:val="center"/>
            <w:textDirection w:val="lrTb"/>
            <w:noWrap/>
          </w:tcPr>
          <w:p>
            <w:pPr>
              <w:jc w:val="left"/>
              <w:spacing w:line="360" w:lineRule="auto"/>
              <w:rPr>
                <w:rFonts w:hint="eastAsia" w:ascii="宋体" w:hAnsi="宋体" w:eastAsia="宋体" w:cs="Times New Roman"/>
                <w:color w:val="000000" w:themeColor="text1"/>
                <w:sz w:val="21"/>
                <w:szCs w:val="21"/>
                <w:highlight w:val="none"/>
                <w:lang w:val="zh-CN" w:eastAsia="zh-CN"/>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根据响应方案进行评审。</w:t>
            </w:r>
            <w:r/>
          </w:p>
        </w:tc>
      </w:tr>
      <w:tr>
        <w:trPr>
          <w:jc w:val="center"/>
          <w:trHeight w:val="90"/>
        </w:trPr>
        <w:tc>
          <w:tcPr>
            <w:tcW w:w="865"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w:t>
            </w:r>
            <w:r/>
          </w:p>
        </w:tc>
        <w:tc>
          <w:tcPr>
            <w:tcW w:w="1232" w:type="dxa"/>
            <w:vAlign w:val="center"/>
            <w:textDirection w:val="lrTb"/>
            <w:noWrap/>
          </w:tcPr>
          <w:p>
            <w:pPr>
              <w:pStyle w:val="694"/>
              <w:ind w:right="95"/>
              <w:jc w:val="center"/>
              <w:spacing w:before="3"/>
              <w:rPr>
                <w:rFonts w:hint="eastAsia" w:ascii="宋体" w:hAnsi="宋体" w:eastAsia="宋体"/>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质保期满后维保收费及内容比较</w:t>
            </w:r>
            <w:r/>
          </w:p>
        </w:tc>
        <w:tc>
          <w:tcPr>
            <w:tcW w:w="680" w:type="dxa"/>
            <w:vAlign w:val="center"/>
            <w:textDirection w:val="lrTb"/>
            <w:noWrap/>
          </w:tcPr>
          <w:p>
            <w:pPr>
              <w:ind w:firstLine="28"/>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4350" w:type="dxa"/>
            <w:vAlign w:val="center"/>
            <w:textDirection w:val="lrTb"/>
            <w:noWrap/>
          </w:tcPr>
          <w:p>
            <w:pPr>
              <w:pStyle w:val="672"/>
              <w:spacing w:before="0" w:beforeAutospacing="0" w:after="0" w:afterAutospacing="0" w:line="276" w:lineRule="auto"/>
              <w:widowControl w:val="off"/>
              <w:rPr>
                <w:rFonts w:hint="eastAsia" w:asciiTheme="minorEastAsia" w:hAnsiTheme="minorEastAsia" w:eastAsiaTheme="minorEastAsia"/>
                <w:color w:val="000000" w:themeColor="text1"/>
                <w:sz w:val="21"/>
                <w:szCs w:val="21"/>
                <w:highlight w:val="none"/>
                <w:lang w:bidi="ar"/>
                <w14:textFill>
                  <w14:solidFill>
                    <w14:schemeClr w14:val="tx1"/>
                  </w14:solidFill>
                </w14:textFill>
              </w:rPr>
            </w:pPr>
            <w:r>
              <w:rPr>
                <w:rFonts w:hint="eastAsia" w:asciiTheme="minorEastAsia" w:hAnsiTheme="minorEastAsia" w:eastAsiaTheme="minorEastAsia"/>
                <w:color w:val="000000" w:themeColor="text1"/>
                <w:sz w:val="21"/>
                <w:szCs w:val="21"/>
                <w:highlight w:val="none"/>
                <w:lang w:bidi="ar"/>
                <w14:textFill>
                  <w14:solidFill>
                    <w14:schemeClr w14:val="tx1"/>
                  </w14:solidFill>
                </w14:textFill>
              </w:rPr>
              <w:t xml:space="preserve">质保期满后维保收费及内容比较：</w:t>
            </w:r>
            <w:r/>
          </w:p>
          <w:p>
            <w:pPr>
              <w:pStyle w:val="672"/>
              <w:spacing w:before="0" w:beforeAutospacing="0" w:after="0" w:afterAutospacing="0" w:line="276"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lang w:bidi="ar"/>
                <w14:textFill>
                  <w14:solidFill>
                    <w14:schemeClr w14:val="tx1"/>
                  </w14:solidFill>
                </w14:textFill>
              </w:rPr>
              <w:t xml:space="preserve">提供零配件和维修备品备件的供应保障和维保期满后维保收费及维保方案内容完整清晰，完全满足项目需求的得5分；零配件和维修备品备件的供应保障和维保期满后维保收费及维保方案内容较完整，满足项目需求的得3分；零配件和维修备品备件的供应保障和维保期满后维保收费及维保方案内容介绍简单的得1分；不提供不得分。</w:t>
            </w:r>
            <w:r/>
          </w:p>
        </w:tc>
        <w:tc>
          <w:tcPr>
            <w:tcW w:w="1774" w:type="dxa"/>
            <w:vAlign w:val="center"/>
            <w:textDirection w:val="lrTb"/>
            <w:noWrap/>
          </w:tcPr>
          <w:p>
            <w:pPr>
              <w:jc w:val="left"/>
              <w:spacing w:line="360" w:lineRule="auto"/>
              <w:rPr>
                <w:rFonts w:hint="eastAsia" w:ascii="宋体" w:hAnsi="宋体" w:eastAsia="宋体" w:cs="Times New Roman"/>
                <w:color w:val="000000" w:themeColor="text1"/>
                <w:sz w:val="21"/>
                <w:szCs w:val="21"/>
                <w:highlight w:val="none"/>
                <w:lang w:val="zh-CN" w:eastAsia="zh-CN"/>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根据响应方案进行评审。</w:t>
            </w:r>
            <w:r/>
          </w:p>
        </w:tc>
      </w:tr>
      <w:tr>
        <w:trPr>
          <w:jc w:val="center"/>
          <w:trHeight w:val="427"/>
        </w:trPr>
        <w:tc>
          <w:tcPr>
            <w:gridSpan w:val="4"/>
            <w:tcW w:w="7127" w:type="dxa"/>
            <w:vAlign w:val="center"/>
            <w:textDirection w:val="lrTb"/>
            <w:noWrap/>
          </w:tcPr>
          <w:p>
            <w:pPr>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三、商务分（</w:t>
            </w:r>
            <w:r>
              <w:rPr>
                <w:rFonts w:hint="eastAsia" w:ascii="宋体" w:hAnsi="宋体" w:eastAsia="宋体"/>
                <w:b/>
                <w:color w:val="000000" w:themeColor="text1"/>
                <w:sz w:val="21"/>
                <w:szCs w:val="21"/>
                <w:highlight w:val="none"/>
                <w:lang w:val="en-US" w:eastAsia="zh-CN"/>
                <w14:textFill>
                  <w14:solidFill>
                    <w14:schemeClr w14:val="tx1"/>
                  </w14:solidFill>
                </w14:textFill>
              </w:rPr>
              <w:t xml:space="preserve">39</w:t>
            </w:r>
            <w:r>
              <w:rPr>
                <w:rFonts w:hint="eastAsia" w:ascii="宋体" w:hAnsi="宋体" w:eastAsia="宋体"/>
                <w:b/>
                <w:color w:val="000000" w:themeColor="text1"/>
                <w:sz w:val="21"/>
                <w:szCs w:val="21"/>
                <w:highlight w:val="none"/>
                <w14:textFill>
                  <w14:solidFill>
                    <w14:schemeClr w14:val="tx1"/>
                  </w14:solidFill>
                </w14:textFill>
              </w:rPr>
              <w:t xml:space="preserve">分）</w:t>
            </w:r>
            <w:r/>
          </w:p>
        </w:tc>
        <w:tc>
          <w:tcPr>
            <w:tcW w:w="1774" w:type="dxa"/>
            <w:vAlign w:val="center"/>
            <w:textDirection w:val="lrTb"/>
            <w:noWrap/>
          </w:tcPr>
          <w:p>
            <w:pPr>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tc>
      </w:tr>
      <w:tr>
        <w:trPr>
          <w:jc w:val="center"/>
          <w:trHeight w:val="1487"/>
        </w:trPr>
        <w:tc>
          <w:tcPr>
            <w:tcW w:w="865"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w:t>
            </w:r>
            <w:r/>
          </w:p>
        </w:tc>
        <w:tc>
          <w:tcPr>
            <w:tcW w:w="1232" w:type="dxa"/>
            <w:vAlign w:val="center"/>
            <w:textDirection w:val="lrTb"/>
            <w:noWrap/>
          </w:tcPr>
          <w:p>
            <w:pPr>
              <w:ind w:firstLine="28"/>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技术要求</w:t>
            </w:r>
            <w:r/>
          </w:p>
        </w:tc>
        <w:tc>
          <w:tcPr>
            <w:tcW w:w="680" w:type="dxa"/>
            <w:vAlign w:val="center"/>
            <w:textDirection w:val="lrTb"/>
            <w:noWrap/>
          </w:tcPr>
          <w:p>
            <w:pPr>
              <w:ind w:firstLine="28"/>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35</w:t>
            </w:r>
            <w:r/>
          </w:p>
        </w:tc>
        <w:tc>
          <w:tcPr>
            <w:tcW w:w="4350" w:type="dxa"/>
            <w:vAlign w:val="center"/>
            <w:textDirection w:val="lrTb"/>
            <w:noWrap/>
          </w:tcPr>
          <w:p>
            <w:pPr>
              <w:spacing w:line="36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投标产品对</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cs="宋体"/>
                <w:color w:val="000000" w:themeColor="text1"/>
                <w:sz w:val="21"/>
                <w:szCs w:val="21"/>
                <w:highlight w:val="none"/>
                <w14:textFill>
                  <w14:solidFill>
                    <w14:schemeClr w14:val="tx1"/>
                  </w14:solidFill>
                </w14:textFill>
              </w:rPr>
              <w:t xml:space="preserve">文件具体需求的响应程度：全部响应即满足</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cs="宋体"/>
                <w:color w:val="000000" w:themeColor="text1"/>
                <w:sz w:val="21"/>
                <w:szCs w:val="21"/>
                <w:highlight w:val="none"/>
                <w14:textFill>
                  <w14:solidFill>
                    <w14:schemeClr w14:val="tx1"/>
                  </w14:solidFill>
                </w14:textFill>
              </w:rPr>
              <w:t xml:space="preserve">文件“</w:t>
            </w:r>
            <w:r>
              <w:rPr>
                <w:rFonts w:hint="eastAsia" w:ascii="宋体" w:hAnsi="宋体" w:cs="宋体"/>
                <w:color w:val="000000" w:themeColor="text1"/>
                <w:sz w:val="21"/>
                <w:szCs w:val="21"/>
                <w:highlight w:val="none"/>
                <w:lang w:val="en-US" w:eastAsia="zh-CN"/>
                <w14:textFill>
                  <w14:solidFill>
                    <w14:schemeClr w14:val="tx1"/>
                  </w14:solidFill>
                </w14:textFill>
              </w:rPr>
              <w:t xml:space="preserve">主要技术参数</w:t>
            </w:r>
            <w:r>
              <w:rPr>
                <w:rFonts w:hint="eastAsia" w:ascii="宋体" w:hAnsi="宋体" w:cs="宋体"/>
                <w:color w:val="000000" w:themeColor="text1"/>
                <w:sz w:val="21"/>
                <w:szCs w:val="21"/>
                <w:highlight w:val="none"/>
                <w14:textFill>
                  <w14:solidFill>
                    <w14:schemeClr w14:val="tx1"/>
                  </w14:solidFill>
                </w14:textFill>
              </w:rPr>
              <w:t xml:space="preserve">要求”的得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35分</w:t>
            </w:r>
            <w:r>
              <w:rPr>
                <w:rFonts w:hint="eastAsia" w:ascii="宋体" w:hAnsi="宋体" w:cs="宋体"/>
                <w:color w:val="000000" w:themeColor="text1"/>
                <w:sz w:val="21"/>
                <w:szCs w:val="21"/>
                <w:highlight w:val="none"/>
                <w14:textFill>
                  <w14:solidFill>
                    <w14:schemeClr w14:val="tx1"/>
                  </w14:solidFill>
                </w14:textFill>
              </w:rPr>
              <w:t xml:space="preserve">。 “▲”参数为重要参数，每有一项负偏离的，扣</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分；其他参数为一般参数，每有一项负偏离的，扣0.</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分；扣完为止。</w:t>
            </w:r>
            <w:r/>
          </w:p>
        </w:tc>
        <w:tc>
          <w:tcPr>
            <w:tcW w:w="1774" w:type="dxa"/>
            <w:vAlign w:val="center"/>
            <w:textDirection w:val="lrTb"/>
            <w:noWrap/>
          </w:tcPr>
          <w:p>
            <w:pPr>
              <w:pStyle w:val="66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w:t>
            </w:r>
            <w:r>
              <w:rPr>
                <w:rFonts w:hint="eastAsia"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cs="宋体"/>
                <w:color w:val="000000" w:themeColor="text1"/>
                <w:sz w:val="21"/>
                <w:szCs w:val="21"/>
                <w:highlight w:val="none"/>
                <w:lang w:val="en-US" w:eastAsia="zh-CN"/>
                <w14:textFill>
                  <w14:solidFill>
                    <w14:schemeClr w14:val="tx1"/>
                  </w14:solidFill>
                </w14:textFill>
              </w:rPr>
              <w:t xml:space="preserve">按采购文件要求</w:t>
            </w:r>
            <w:r>
              <w:rPr>
                <w:rFonts w:hint="eastAsia" w:ascii="宋体" w:hAnsi="宋体" w:eastAsia="宋体" w:cs="宋体"/>
                <w:color w:val="000000" w:themeColor="text1"/>
                <w:sz w:val="21"/>
                <w:szCs w:val="21"/>
                <w:highlight w:val="none"/>
                <w14:textFill>
                  <w14:solidFill>
                    <w14:schemeClr w14:val="tx1"/>
                  </w14:solidFill>
                </w14:textFill>
              </w:rPr>
              <w:t xml:space="preserve">提供技术参数的证明材料</w:t>
            </w:r>
            <w:r>
              <w:rPr>
                <w:rFonts w:hint="eastAsia" w:cs="宋体"/>
                <w:color w:val="000000" w:themeColor="text1"/>
                <w:sz w:val="21"/>
                <w:szCs w:val="21"/>
                <w:highlight w:val="none"/>
                <w:lang w:eastAsia="zh-CN"/>
                <w14:textFill>
                  <w14:solidFill>
                    <w14:schemeClr w14:val="tx1"/>
                  </w14:solidFill>
                </w14:textFill>
              </w:rPr>
              <w:t xml:space="preserve">，</w:t>
            </w:r>
            <w:r>
              <w:rPr>
                <w:rFonts w:hint="eastAsia" w:cs="宋体"/>
                <w:color w:val="000000" w:themeColor="text1"/>
                <w:sz w:val="21"/>
                <w:szCs w:val="21"/>
                <w:highlight w:val="none"/>
                <w:lang w:val="en-US" w:eastAsia="zh-CN"/>
                <w14:textFill>
                  <w14:solidFill>
                    <w14:schemeClr w14:val="tx1"/>
                  </w14:solidFill>
                </w14:textFill>
              </w:rPr>
              <w:t xml:space="preserve">如采购文件未明确何种证明材料的，则以</w:t>
            </w:r>
            <w:r>
              <w:rPr>
                <w:rFonts w:hint="eastAsia" w:ascii="宋体" w:hAnsi="宋体" w:eastAsia="宋体" w:cs="宋体"/>
                <w:color w:val="000000" w:themeColor="text1"/>
                <w:sz w:val="21"/>
                <w:szCs w:val="21"/>
                <w:highlight w:val="none"/>
                <w14:textFill>
                  <w14:solidFill>
                    <w14:schemeClr w14:val="tx1"/>
                  </w14:solidFill>
                </w14:textFill>
              </w:rPr>
              <w:t xml:space="preserve">投标产品注册证及附件、技术白皮书、产品彩页、产品说明书、认证证书、检测/检验报告、功能截图等技术支持性文件资料</w:t>
            </w:r>
            <w:r>
              <w:rPr>
                <w:rFonts w:hint="eastAsia" w:cs="宋体"/>
                <w:color w:val="000000" w:themeColor="text1"/>
                <w:sz w:val="21"/>
                <w:szCs w:val="21"/>
                <w:highlight w:val="none"/>
                <w:lang w:val="en-US" w:eastAsia="zh-CN"/>
                <w14:textFill>
                  <w14:solidFill>
                    <w14:schemeClr w14:val="tx1"/>
                  </w14:solidFill>
                </w14:textFill>
              </w:rPr>
              <w:t xml:space="preserve">为准（</w:t>
            </w:r>
            <w:r>
              <w:rPr>
                <w:rFonts w:hint="eastAsia" w:ascii="宋体" w:hAnsi="宋体" w:eastAsia="宋体" w:cs="宋体"/>
                <w:color w:val="000000" w:themeColor="text1"/>
                <w:sz w:val="21"/>
                <w:szCs w:val="21"/>
                <w:highlight w:val="none"/>
                <w14:textFill>
                  <w14:solidFill>
                    <w14:schemeClr w14:val="tx1"/>
                  </w14:solidFill>
                </w14:textFill>
              </w:rPr>
              <w:t xml:space="preserve">如技术支持性文件资料非中文版本的，请同时提供中文翻译版</w:t>
            </w:r>
            <w:r>
              <w:rPr>
                <w:rFonts w:hint="eastAsia"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665"/>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2：完全复制</w:t>
            </w:r>
            <w:r>
              <w:rPr>
                <w:rFonts w:hint="eastAsia" w:cs="宋体"/>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1"/>
                <w:szCs w:val="21"/>
                <w:highlight w:val="none"/>
                <w14:textFill>
                  <w14:solidFill>
                    <w14:schemeClr w14:val="tx1"/>
                  </w14:solidFill>
                </w14:textFill>
              </w:rPr>
              <w:t xml:space="preserve">技术参数要求的，评标小组有权视为所有技术参数负偏离，文字描述、国标、定制尺寸的技术指标除外。</w:t>
            </w:r>
            <w:r/>
          </w:p>
          <w:p>
            <w:pPr>
              <w:pStyle w:val="665"/>
              <w:rPr>
                <w:rFonts w:hint="eastAsia" w:ascii="宋体" w:hAnsi="宋体" w:eastAsia="宋体"/>
                <w:b/>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注3：</w:t>
            </w:r>
            <w:r>
              <w:rPr>
                <w:rFonts w:hint="eastAsia" w:cs="宋体"/>
                <w:color w:val="000000" w:themeColor="text1"/>
                <w:sz w:val="21"/>
                <w:szCs w:val="21"/>
                <w:highlight w:val="none"/>
                <w14:textFill>
                  <w14:solidFill>
                    <w14:schemeClr w14:val="tx1"/>
                  </w14:solidFill>
                </w14:textFill>
              </w:rPr>
              <w:t xml:space="preserve">验收时逐条验证技术指标，如发现供应商虚假投标，采购人将无条件退货并上报相关政府采购监管部门处理。 </w:t>
            </w:r>
            <w:r/>
          </w:p>
        </w:tc>
      </w:tr>
      <w:tr>
        <w:trPr>
          <w:jc w:val="center"/>
          <w:trHeight w:val="2264"/>
        </w:trPr>
        <w:tc>
          <w:tcPr>
            <w:tcW w:w="865" w:type="dxa"/>
            <w:vAlign w:val="center"/>
            <w:textDirection w:val="lrTb"/>
            <w:noWrap/>
          </w:tcPr>
          <w:p>
            <w:pPr>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232" w:type="dxa"/>
            <w:vAlign w:val="center"/>
            <w:textDirection w:val="lrTb"/>
            <w:noWrap/>
          </w:tcPr>
          <w:p>
            <w:pPr>
              <w:ind w:firstLine="28"/>
              <w:jc w:val="center"/>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业绩</w:t>
            </w:r>
            <w:r/>
          </w:p>
        </w:tc>
        <w:tc>
          <w:tcPr>
            <w:tcW w:w="680" w:type="dxa"/>
            <w:vAlign w:val="center"/>
            <w:textDirection w:val="lrTb"/>
            <w:noWrap/>
          </w:tcPr>
          <w:p>
            <w:pPr>
              <w:ind w:firstLine="28"/>
              <w:jc w:val="center"/>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4350" w:type="dxa"/>
            <w:vAlign w:val="center"/>
            <w:textDirection w:val="lrTb"/>
            <w:noWrap/>
          </w:tcPr>
          <w:p>
            <w:pPr>
              <w:pStyle w:val="706"/>
              <w:spacing w:line="360" w:lineRule="exact"/>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bCs/>
                <w:color w:val="000000" w:themeColor="text1"/>
                <w:sz w:val="21"/>
                <w:szCs w:val="21"/>
                <w:highlight w:val="none"/>
                <w14:textFill>
                  <w14:solidFill>
                    <w14:schemeClr w14:val="tx1"/>
                  </w14:solidFill>
                </w14:textFill>
              </w:rPr>
              <w:t xml:space="preserve">提供</w:t>
            </w:r>
            <w:r>
              <w:rPr>
                <w:rFonts w:hint="eastAsia" w:eastAsia="宋体"/>
                <w:bCs/>
                <w:color w:val="000000" w:themeColor="text1"/>
                <w:sz w:val="21"/>
                <w:szCs w:val="21"/>
                <w:highlight w:val="none"/>
                <w:lang w:eastAsia="zh-CN"/>
                <w14:textFill>
                  <w14:solidFill>
                    <w14:schemeClr w14:val="tx1"/>
                  </w14:solidFill>
                </w14:textFill>
              </w:rPr>
              <w:t xml:space="preserve">供应商</w:t>
            </w:r>
            <w:r>
              <w:rPr>
                <w:rFonts w:hint="eastAsia"/>
                <w:bCs/>
                <w:color w:val="000000" w:themeColor="text1"/>
                <w:sz w:val="21"/>
                <w:szCs w:val="21"/>
                <w:highlight w:val="none"/>
                <w14:textFill>
                  <w14:solidFill>
                    <w14:schemeClr w14:val="tx1"/>
                  </w14:solidFill>
                </w14:textFill>
              </w:rPr>
              <w:t xml:space="preserve">或者制造商</w:t>
            </w:r>
            <w:r>
              <w:rPr>
                <w:rFonts w:hint="eastAsia" w:eastAsia="宋体"/>
                <w:bCs/>
                <w:color w:val="000000" w:themeColor="text1"/>
                <w:sz w:val="21"/>
                <w:szCs w:val="21"/>
                <w:highlight w:val="none"/>
                <w:lang w:eastAsia="zh-CN"/>
                <w14:textFill>
                  <w14:solidFill>
                    <w14:schemeClr w14:val="tx1"/>
                  </w14:solidFill>
                </w14:textFill>
              </w:rPr>
              <w:t xml:space="preserve">（</w:t>
            </w:r>
            <w:r>
              <w:rPr>
                <w:rFonts w:hint="eastAsia"/>
                <w:bCs/>
                <w:color w:val="000000" w:themeColor="text1"/>
                <w:sz w:val="21"/>
                <w:szCs w:val="21"/>
                <w:highlight w:val="none"/>
                <w14:textFill>
                  <w14:solidFill>
                    <w14:schemeClr w14:val="tx1"/>
                  </w14:solidFill>
                </w14:textFill>
              </w:rPr>
              <w:t xml:space="preserve">含制造商其他代理商</w:t>
            </w:r>
            <w:r>
              <w:rPr>
                <w:rFonts w:hint="eastAsia" w:eastAsia="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自2023年1月1日（时间以合同签订日期为准）以来同品牌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同类</w:t>
            </w:r>
            <w:r>
              <w:rPr>
                <w:rFonts w:hint="eastAsia" w:ascii="宋体" w:hAnsi="宋体" w:eastAsia="宋体" w:cs="宋体"/>
                <w:color w:val="000000" w:themeColor="text1"/>
                <w:sz w:val="21"/>
                <w:szCs w:val="21"/>
                <w:highlight w:val="none"/>
                <w14:textFill>
                  <w14:solidFill>
                    <w14:schemeClr w14:val="tx1"/>
                  </w14:solidFill>
                </w14:textFill>
              </w:rPr>
              <w:t xml:space="preserve">产品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在国内的</w:t>
            </w:r>
            <w:r>
              <w:rPr>
                <w:rFonts w:hint="eastAsia" w:ascii="宋体" w:hAnsi="宋体" w:eastAsia="宋体" w:cs="宋体"/>
                <w:color w:val="000000" w:themeColor="text1"/>
                <w:sz w:val="21"/>
                <w:szCs w:val="21"/>
                <w:highlight w:val="none"/>
                <w:lang w:val="zh-Hans"/>
                <w14:textFill>
                  <w14:solidFill>
                    <w14:schemeClr w14:val="tx1"/>
                  </w14:solidFill>
                </w14:textFill>
              </w:rPr>
              <w:t xml:space="preserve">销售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w:t>
            </w:r>
            <w:r>
              <w:rPr>
                <w:rFonts w:hint="eastAsia" w:ascii="宋体" w:hAnsi="宋体" w:eastAsia="宋体" w:cs="宋体"/>
                <w:color w:val="000000" w:themeColor="text1"/>
                <w:sz w:val="21"/>
                <w:szCs w:val="21"/>
                <w:highlight w:val="none"/>
                <w:lang w:val="zh-Hans"/>
                <w14:textFill>
                  <w14:solidFill>
                    <w14:schemeClr w14:val="tx1"/>
                  </w14:solidFill>
                </w14:textFill>
              </w:rPr>
              <w:t xml:space="preserve">，有</w:t>
            </w:r>
            <w:r>
              <w:rPr>
                <w:rFonts w:hint="eastAsia" w:ascii="宋体" w:hAnsi="宋体" w:eastAsia="宋体" w:cs="宋体"/>
                <w:color w:val="000000" w:themeColor="text1"/>
                <w:sz w:val="21"/>
                <w:szCs w:val="21"/>
                <w:highlight w:val="none"/>
                <w14:textFill>
                  <w14:solidFill>
                    <w14:schemeClr w14:val="tx1"/>
                  </w14:solidFill>
                </w14:textFill>
              </w:rPr>
              <w:t xml:space="preserve">一份得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本项</w:t>
            </w:r>
            <w:r>
              <w:rPr>
                <w:rFonts w:hint="eastAsia" w:ascii="宋体" w:hAnsi="宋体" w:eastAsia="宋体" w:cs="宋体"/>
                <w:color w:val="000000" w:themeColor="text1"/>
                <w:sz w:val="21"/>
                <w:szCs w:val="21"/>
                <w:highlight w:val="none"/>
                <w14:textFill>
                  <w14:solidFill>
                    <w14:schemeClr w14:val="tx1"/>
                  </w14:solidFill>
                </w14:textFill>
              </w:rPr>
              <w:t xml:space="preserve">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高</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1774" w:type="dxa"/>
            <w:vAlign w:val="center"/>
            <w:textDirection w:val="lrTb"/>
            <w:noWrap/>
          </w:tcPr>
          <w:p>
            <w:pPr>
              <w:pStyle w:val="706"/>
              <w:spacing w:line="360" w:lineRule="exact"/>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提供相关业绩合同文本扫描件并加盖</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公章，合同信息不全或未提供不得分。</w:t>
            </w:r>
            <w:r/>
          </w:p>
        </w:tc>
      </w:tr>
      <w:tr>
        <w:trPr>
          <w:jc w:val="center"/>
          <w:trHeight w:val="304"/>
        </w:trPr>
        <w:tc>
          <w:tcPr>
            <w:tcW w:w="865"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w:t>
            </w:r>
            <w:r/>
          </w:p>
        </w:tc>
        <w:tc>
          <w:tcPr>
            <w:tcW w:w="1232" w:type="dxa"/>
            <w:vAlign w:val="center"/>
            <w:textDirection w:val="lrTb"/>
            <w:noWrap/>
          </w:tcPr>
          <w:p>
            <w:pPr>
              <w:pStyle w:val="706"/>
              <w:jc w:val="center"/>
              <w:spacing w:line="36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质保期</w:t>
            </w:r>
            <w:r/>
          </w:p>
        </w:tc>
        <w:tc>
          <w:tcPr>
            <w:tcW w:w="680" w:type="dxa"/>
            <w:vAlign w:val="center"/>
            <w:textDirection w:val="lrTb"/>
            <w:noWrap/>
          </w:tcPr>
          <w:p>
            <w:pPr>
              <w:pStyle w:val="706"/>
              <w:jc w:val="center"/>
              <w:spacing w:line="36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4350" w:type="dxa"/>
            <w:vAlign w:val="center"/>
            <w:textDirection w:val="lrTb"/>
            <w:noWrap/>
          </w:tcPr>
          <w:p>
            <w:pPr>
              <w:pStyle w:val="706"/>
              <w:spacing w:line="36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投标产品的免费质保期满足采购文件要求的基础上，免费质保期延长1年得0.5分，本项最高得1分。</w:t>
            </w:r>
            <w:r/>
          </w:p>
        </w:tc>
        <w:tc>
          <w:tcPr>
            <w:tcW w:w="1774" w:type="dxa"/>
            <w:vAlign w:val="center"/>
            <w:textDirection w:val="lrTb"/>
            <w:noWrap/>
          </w:tcPr>
          <w:p>
            <w:pPr>
              <w:pStyle w:val="706"/>
              <w:spacing w:line="36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提供承诺函加盖供应商公章。</w:t>
            </w:r>
            <w:r/>
          </w:p>
        </w:tc>
      </w:tr>
      <w:tr>
        <w:trPr>
          <w:jc w:val="center"/>
          <w:trHeight w:val="432"/>
        </w:trPr>
        <w:tc>
          <w:tcPr>
            <w:gridSpan w:val="2"/>
            <w:tcW w:w="2097"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合计</w:t>
            </w:r>
            <w:r/>
          </w:p>
        </w:tc>
        <w:tc>
          <w:tcPr>
            <w:tcW w:w="680" w:type="dxa"/>
            <w:vAlign w:val="center"/>
            <w:textDirection w:val="lrTb"/>
            <w:noWrap/>
          </w:tcPr>
          <w:p>
            <w:pPr>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100</w:t>
            </w:r>
            <w:r/>
          </w:p>
        </w:tc>
        <w:tc>
          <w:tcPr>
            <w:tcW w:w="4350" w:type="dxa"/>
            <w:vAlign w:val="center"/>
            <w:textDirection w:val="lrTb"/>
            <w:noWrap/>
          </w:tcPr>
          <w:p>
            <w:pPr>
              <w:ind w:firstLine="480"/>
              <w:jc w:val="left"/>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774" w:type="dxa"/>
            <w:vAlign w:val="center"/>
            <w:textDirection w:val="lrTb"/>
            <w:noWrap/>
          </w:tcPr>
          <w:p>
            <w:pPr>
              <w:ind w:firstLine="480"/>
              <w:jc w:val="left"/>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jc w:val="left"/>
        <w:spacing w:line="360" w:lineRule="auto"/>
        <w:rPr>
          <w:rFonts w:hint="eastAsia" w:ascii="宋体" w:hAnsi="宋体" w:eastAsia="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highlight w:val="none"/>
          <w14:textFill>
            <w14:solidFill>
              <w14:schemeClr w14:val="tx1"/>
            </w14:solidFill>
          </w14:textFill>
        </w:rPr>
      </w:r>
      <w:r/>
    </w:p>
    <w:p>
      <w:pPr>
        <w:pStyle w:val="655"/>
        <w:numPr>
          <w:ilvl w:val="0"/>
          <w:numId w:val="4"/>
        </w:numPr>
        <w:rPr>
          <w:rFonts w:hint="eastAsia" w:ascii="宋体" w:hAnsi="宋体" w:eastAsia="宋体"/>
          <w:color w:val="000000" w:themeColor="text1"/>
          <w:highlight w:val="none"/>
          <w14:textFill>
            <w14:solidFill>
              <w14:schemeClr w14:val="tx1"/>
            </w14:solidFill>
          </w14:textFill>
        </w:rPr>
      </w:pPr>
      <w:r/>
      <w:bookmarkStart w:id="503" w:name="_Toc18461"/>
      <w:r>
        <w:rPr>
          <w:rFonts w:hint="eastAsia" w:ascii="宋体" w:hAnsi="宋体" w:eastAsia="宋体"/>
          <w:color w:val="000000" w:themeColor="text1"/>
          <w:highlight w:val="none"/>
          <w14:textFill>
            <w14:solidFill>
              <w14:schemeClr w14:val="tx1"/>
            </w14:solidFill>
          </w14:textFill>
        </w:rPr>
        <w:t xml:space="preserve">采购需求</w:t>
      </w:r>
      <w:bookmarkEnd w:id="503"/>
      <w:r/>
      <w:r/>
    </w:p>
    <w:p>
      <w:pPr>
        <w:pStyle w:val="708"/>
        <w:numPr>
          <w:ilvl w:val="0"/>
          <w:numId w:val="0"/>
        </w:numPr>
        <w:keepLines w:val="0"/>
        <w:keepNext w:val="0"/>
        <w:pageBreakBefore w:val="0"/>
        <w:spacing w:line="360" w:lineRule="auto"/>
        <w:rPr>
          <w:rFonts w:hint="default" w:hAnsi="宋体"/>
          <w:b/>
          <w:color w:val="000000" w:themeColor="text1"/>
          <w:sz w:val="21"/>
          <w:szCs w:val="21"/>
          <w:highlight w:val="none"/>
          <w:lang w:val="en-US" w:eastAsia="zh-CN"/>
          <w14:textFill>
            <w14:solidFill>
              <w14:schemeClr w14:val="tx1"/>
            </w14:solidFill>
          </w14:textFill>
        </w:rPr>
      </w:pPr>
      <w:r>
        <w:rPr>
          <w:rFonts w:hint="default" w:hAnsi="宋体"/>
          <w:b/>
          <w:color w:val="000000" w:themeColor="text1"/>
          <w:sz w:val="21"/>
          <w:szCs w:val="21"/>
          <w:highlight w:val="none"/>
          <w:lang w:val="en-US" w:eastAsia="zh-CN"/>
          <w14:textFill>
            <w14:solidFill>
              <w14:schemeClr w14:val="tx1"/>
            </w14:solidFill>
          </w14:textFill>
        </w:rPr>
        <w:t xml:space="preserve">一、采购标的</w:t>
      </w:r>
      <w:r/>
    </w:p>
    <w:p>
      <w:pPr>
        <w:ind w:firstLine="420"/>
        <w:jc w:val="left"/>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常州市新北区孟河中医医院彩色多普勒超声诊断仪采购项目</w:t>
      </w:r>
      <w:r/>
    </w:p>
    <w:p>
      <w:pPr>
        <w:ind w:firstLine="420"/>
        <w:jc w:val="left"/>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220万元</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220万元</w:t>
      </w:r>
      <w:r/>
    </w:p>
    <w:p>
      <w:pPr>
        <w:ind w:firstLine="420"/>
        <w:jc w:val="left"/>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采购项目概况（简介）：</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常州市新北区孟河中医医院</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需采购</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彩色</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多普勒超声诊断仪</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2套</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。具体内容包括：设备的制造（采购）、运输、装卸、安装、调试、测试、售后服务、技术培训等，直至通过相关部门的验收以及质量保修、免费维保等全部工作。</w:t>
      </w:r>
      <w:r/>
    </w:p>
    <w:p>
      <w:pPr>
        <w:ind w:firstLine="420"/>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合同履行期限：</w:t>
      </w:r>
      <w:r>
        <w:rPr>
          <w:rFonts w:hint="eastAsia" w:ascii="宋体" w:hAnsi="宋体"/>
          <w:color w:val="000000" w:themeColor="text1"/>
          <w:sz w:val="21"/>
          <w:szCs w:val="21"/>
          <w:highlight w:val="none"/>
          <w14:textFill>
            <w14:solidFill>
              <w14:schemeClr w14:val="tx1"/>
            </w14:solidFill>
          </w14:textFill>
        </w:rPr>
        <w:t xml:space="preserve">自合同签订之日起</w:t>
      </w:r>
      <w:r>
        <w:rPr>
          <w:rFonts w:hint="eastAsia" w:ascii="宋体" w:hAnsi="宋体"/>
          <w:color w:val="000000" w:themeColor="text1"/>
          <w:sz w:val="21"/>
          <w:szCs w:val="21"/>
          <w:highlight w:val="none"/>
          <w:lang w:val="en-US" w:eastAsia="zh-CN"/>
          <w14:textFill>
            <w14:solidFill>
              <w14:schemeClr w14:val="tx1"/>
            </w14:solidFill>
          </w14:textFill>
        </w:rPr>
        <w:t xml:space="preserve">60日</w:t>
      </w:r>
      <w:r>
        <w:rPr>
          <w:rFonts w:hint="eastAsia" w:ascii="宋体" w:hAnsi="宋体"/>
          <w:color w:val="000000" w:themeColor="text1"/>
          <w:sz w:val="21"/>
          <w:szCs w:val="21"/>
          <w:highlight w:val="none"/>
          <w14:textFill>
            <w14:solidFill>
              <w14:schemeClr w14:val="tx1"/>
            </w14:solidFill>
          </w14:textFill>
        </w:rPr>
        <w:t xml:space="preserve">内完成所有货物的交付及安装调试。</w:t>
      </w:r>
      <w:r/>
    </w:p>
    <w:p>
      <w:pPr>
        <w:ind w:firstLine="420"/>
        <w:jc w:val="left"/>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是/否接受联合体投标：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否</w:t>
      </w:r>
      <w:r/>
    </w:p>
    <w:p>
      <w:pPr>
        <w:ind w:firstLine="420"/>
        <w:jc w:val="left"/>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是/否接受分支机构参与响应：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否</w:t>
      </w:r>
      <w:r/>
    </w:p>
    <w:p>
      <w:pPr>
        <w:ind w:firstLine="420"/>
        <w:jc w:val="left"/>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是/否属于政府购买服务：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否</w:t>
      </w:r>
      <w:r/>
    </w:p>
    <w:p>
      <w:pPr>
        <w:ind w:firstLine="420"/>
        <w:jc w:val="left"/>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是/否接受进口产品投标：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否</w:t>
      </w:r>
      <w:r/>
    </w:p>
    <w:p>
      <w:pPr>
        <w:ind w:firstLine="420"/>
        <w:jc w:val="left"/>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是/否专门面向中小企业预留采购份额：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否 （</w:t>
      </w:r>
      <w:r>
        <w:rPr>
          <w:rFonts w:hint="eastAsia" w:ascii="宋体" w:cs="宋体"/>
          <w:color w:val="000000" w:themeColor="text1"/>
          <w:sz w:val="21"/>
          <w:szCs w:val="21"/>
          <w:highlight w:val="none"/>
          <w:lang w:val="zh-CN"/>
          <w14:textFill>
            <w14:solidFill>
              <w14:schemeClr w14:val="tx1"/>
            </w14:solidFill>
          </w14:textFill>
        </w:rPr>
        <w:t xml:space="preserve">对应中小企业划分标准所属行业：</w:t>
      </w:r>
      <w:r>
        <w:rPr>
          <w:rFonts w:hint="eastAsia" w:ascii="宋体" w:cs="宋体"/>
          <w:color w:val="000000" w:themeColor="text1"/>
          <w:sz w:val="21"/>
          <w:szCs w:val="21"/>
          <w:highlight w:val="none"/>
          <w:lang w:val="en-US" w:eastAsia="zh-CN"/>
          <w14:textFill>
            <w14:solidFill>
              <w14:schemeClr w14:val="tx1"/>
            </w14:solidFill>
          </w14:textFill>
        </w:rPr>
        <w:t xml:space="preserve">工业</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ind w:firstLine="420"/>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本项目的特定资格要求：</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11.1</w:t>
      </w:r>
      <w:r>
        <w:rPr>
          <w:rFonts w:hint="eastAsia" w:ascii="宋体" w:hAnsi="宋体" w:eastAsia="宋体"/>
          <w:color w:val="000000" w:themeColor="text1"/>
          <w:sz w:val="21"/>
          <w:szCs w:val="21"/>
          <w:highlight w:val="none"/>
          <w14:textFill>
            <w14:solidFill>
              <w14:schemeClr w14:val="tx1"/>
            </w14:solidFill>
          </w14:textFill>
        </w:rPr>
        <w:t xml:space="preserve">满足以下两项中任意一项要求</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为所投产品制造商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具有有效期内的医疗器械生产许可证；</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为所投产品经销商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：具有有效期内的医疗器械经营许可证或第二类医疗器械备案凭证</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11.2</w:t>
      </w:r>
      <w:r>
        <w:rPr>
          <w:rFonts w:hint="eastAsia" w:ascii="宋体" w:hAnsi="宋体" w:cs="宋体"/>
          <w:color w:val="000000" w:themeColor="text1"/>
          <w:sz w:val="21"/>
          <w:szCs w:val="21"/>
          <w:highlight w:val="none"/>
          <w:lang w:eastAsia="zh-CN"/>
          <w14:textFill>
            <w14:solidFill>
              <w14:schemeClr w14:val="tx1"/>
            </w14:solidFill>
          </w14:textFill>
        </w:rPr>
        <w:t xml:space="preserve">所投产品主机具有有效的医疗器械注册证。</w:t>
      </w:r>
      <w:r/>
    </w:p>
    <w:p>
      <w:pPr>
        <w:ind w:firstLine="420"/>
        <w:jc w:val="left"/>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项目类别：货物类</w:t>
      </w:r>
      <w:r/>
    </w:p>
    <w:p>
      <w:pPr>
        <w:pStyle w:val="708"/>
        <w:ind w:firstLine="211"/>
        <w:keepLines w:val="0"/>
        <w:keepNext w:val="0"/>
        <w:pageBreakBefore w:val="0"/>
        <w:spacing w:line="360" w:lineRule="auto"/>
        <w:rPr>
          <w:rFonts w:hint="eastAsia" w:hAnsi="宋体"/>
          <w:b/>
          <w:color w:val="000000" w:themeColor="text1"/>
          <w:sz w:val="21"/>
          <w:szCs w:val="21"/>
          <w:highlight w:val="none"/>
          <w14:textFill>
            <w14:solidFill>
              <w14:schemeClr w14:val="tx1"/>
            </w14:solidFill>
          </w14:textFill>
        </w:rPr>
      </w:pPr>
      <w:r>
        <w:rPr>
          <w:rFonts w:hint="eastAsia" w:hAnsi="宋体"/>
          <w:b/>
          <w:color w:val="000000" w:themeColor="text1"/>
          <w:sz w:val="21"/>
          <w:szCs w:val="21"/>
          <w:highlight w:val="none"/>
          <w14:textFill>
            <w14:solidFill>
              <w14:schemeClr w14:val="tx1"/>
            </w14:solidFill>
          </w14:textFill>
        </w:rPr>
        <w:t xml:space="preserve">二、商务要求</w:t>
      </w:r>
      <w:r/>
    </w:p>
    <w:p>
      <w:pPr>
        <w:pStyle w:val="708"/>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1.交付的时间和地点</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1.1交货期：自合同签订之日起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60日</w:t>
      </w:r>
      <w:r>
        <w:rPr>
          <w:rFonts w:hint="eastAsia" w:ascii="宋体" w:hAnsi="宋体" w:eastAsia="宋体" w:cs="宋体"/>
          <w:color w:val="000000" w:themeColor="text1"/>
          <w:sz w:val="21"/>
          <w:szCs w:val="21"/>
          <w:highlight w:val="none"/>
          <w14:textFill>
            <w14:solidFill>
              <w14:schemeClr w14:val="tx1"/>
            </w14:solidFill>
          </w14:textFill>
        </w:rPr>
        <w:t xml:space="preserve">内交货并安装调试完毕。</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1.2交货地点：采购人指定地点。货物现场交付，采购人检验无误，签署收货通知单后，货物所有权转移给采购人。</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2.付款条件</w:t>
      </w:r>
      <w:r/>
    </w:p>
    <w:p>
      <w:pPr>
        <w:numPr>
          <w:ilvl w:val="0"/>
          <w:numId w:val="0"/>
        </w:numPr>
        <w:ind w:firstLine="420"/>
        <w:jc w:val="lef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w:t>
      </w:r>
      <w:r>
        <w:rPr>
          <w:rFonts w:hint="eastAsia" w:ascii="宋体" w:hAnsi="宋体" w:cs="宋体"/>
          <w:color w:val="000000" w:themeColor="text1"/>
          <w:sz w:val="21"/>
          <w:szCs w:val="21"/>
          <w:highlight w:val="none"/>
          <w:lang w:val="en-US" w:eastAsia="zh-CN"/>
          <w14:textFill>
            <w14:solidFill>
              <w14:schemeClr w14:val="tx1"/>
            </w14:solidFill>
          </w14:textFill>
        </w:rPr>
        <w:t xml:space="preserve">合同签订后支付合同金额的30%，设备</w:t>
      </w:r>
      <w:r>
        <w:rPr>
          <w:rFonts w:hint="eastAsia" w:ascii="宋体" w:hAnsi="宋体" w:eastAsia="宋体" w:cs="Times New Roman"/>
          <w:color w:val="000000" w:themeColor="text1"/>
          <w:sz w:val="22"/>
          <w:szCs w:val="22"/>
          <w:highlight w:val="none"/>
          <w14:textFill>
            <w14:solidFill>
              <w14:schemeClr w14:val="tx1"/>
            </w14:solidFill>
          </w14:textFill>
        </w:rPr>
        <w:t xml:space="preserve">安装调试完毕，经采购人验收合格，且成交供应商完成采购人操作人员的培训工作</w:t>
      </w:r>
      <w:r>
        <w:rPr>
          <w:rFonts w:hint="eastAsia" w:ascii="宋体" w:hAnsi="宋体" w:eastAsia="宋体" w:cs="Times New Roman"/>
          <w:color w:val="000000" w:themeColor="text1"/>
          <w:sz w:val="22"/>
          <w:szCs w:val="22"/>
          <w:highlight w:val="none"/>
          <w:lang w:val="en-US" w:eastAsia="zh-CN"/>
          <w14:textFill>
            <w14:solidFill>
              <w14:schemeClr w14:val="tx1"/>
            </w14:solidFill>
          </w14:textFill>
        </w:rPr>
        <w:t xml:space="preserve">之日起60日内</w:t>
      </w:r>
      <w:r>
        <w:rPr>
          <w:rFonts w:hint="eastAsia" w:ascii="宋体" w:hAnsi="宋体" w:eastAsia="宋体" w:cs="Times New Roman"/>
          <w:color w:val="000000" w:themeColor="text1"/>
          <w:sz w:val="22"/>
          <w:szCs w:val="22"/>
          <w:highlight w:val="none"/>
          <w14:textFill>
            <w14:solidFill>
              <w14:schemeClr w14:val="tx1"/>
            </w14:solidFill>
          </w14:textFill>
        </w:rPr>
        <w:t xml:space="preserve">采购人支付</w:t>
      </w:r>
      <w:r>
        <w:rPr>
          <w:rFonts w:hint="eastAsia" w:ascii="宋体" w:hAnsi="宋体" w:eastAsia="宋体" w:cs="Times New Roman"/>
          <w:color w:val="000000" w:themeColor="text1"/>
          <w:sz w:val="22"/>
          <w:szCs w:val="22"/>
          <w:highlight w:val="none"/>
          <w:lang w:val="en-US" w:eastAsia="zh-CN"/>
          <w14:textFill>
            <w14:solidFill>
              <w14:schemeClr w14:val="tx1"/>
            </w14:solidFill>
          </w14:textFill>
        </w:rPr>
        <w:t xml:space="preserve">剩余款项。</w:t>
      </w:r>
      <w:r/>
    </w:p>
    <w:p>
      <w:pPr>
        <w:ind w:firstLine="420"/>
        <w:keepLines w:val="0"/>
        <w:keepNext w:val="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2.2</w:t>
      </w:r>
      <w:r>
        <w:rPr>
          <w:rFonts w:hint="eastAsia" w:ascii="宋体" w:hAnsi="宋体" w:cs="宋体"/>
          <w:color w:val="000000" w:themeColor="text1"/>
          <w:sz w:val="21"/>
          <w:szCs w:val="21"/>
          <w:highlight w:val="none"/>
          <w:lang w:val="en-US" w:eastAsia="zh-CN"/>
          <w14:textFill>
            <w14:solidFill>
              <w14:schemeClr w14:val="tx1"/>
            </w14:solidFill>
          </w14:textFill>
        </w:rPr>
        <w:t xml:space="preserve">成交</w:t>
      </w:r>
      <w:r>
        <w:rPr>
          <w:rFonts w:hint="eastAsia" w:ascii="宋体" w:hAnsi="宋体" w:cs="宋体"/>
          <w:color w:val="000000" w:themeColor="text1"/>
          <w:sz w:val="21"/>
          <w:szCs w:val="21"/>
          <w:highlight w:val="none"/>
          <w14:textFill>
            <w14:solidFill>
              <w14:schemeClr w14:val="tx1"/>
            </w14:solidFill>
          </w14:textFill>
        </w:rPr>
        <w:t xml:space="preserve">供应商开具发票</w:t>
      </w:r>
      <w:r>
        <w:rPr>
          <w:rFonts w:hint="eastAsia" w:ascii="宋体" w:hAnsi="宋体" w:cs="宋体"/>
          <w:color w:val="000000" w:themeColor="text1"/>
          <w:sz w:val="21"/>
          <w:szCs w:val="21"/>
          <w:highlight w:val="none"/>
          <w:lang w:val="en-US" w:eastAsia="zh-CN"/>
          <w14:textFill>
            <w14:solidFill>
              <w14:schemeClr w14:val="tx1"/>
            </w14:solidFill>
          </w14:textFill>
        </w:rPr>
        <w:t xml:space="preserve">时</w:t>
      </w:r>
      <w:r>
        <w:rPr>
          <w:rFonts w:hint="eastAsia" w:ascii="宋体" w:hAnsi="宋体" w:cs="宋体"/>
          <w:color w:val="000000" w:themeColor="text1"/>
          <w:sz w:val="21"/>
          <w:szCs w:val="21"/>
          <w:highlight w:val="none"/>
          <w14:textFill>
            <w14:solidFill>
              <w14:schemeClr w14:val="tx1"/>
            </w14:solidFill>
          </w14:textFill>
        </w:rPr>
        <w:t xml:space="preserve">应确保发票上所列品名、型号、金额与合同所列完全一致。</w:t>
      </w:r>
      <w:r/>
    </w:p>
    <w:p>
      <w:pPr>
        <w:ind w:firstLine="420"/>
        <w:keepLines w:val="0"/>
        <w:keepNext w:val="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包装和运输</w:t>
      </w:r>
      <w:r/>
    </w:p>
    <w:p>
      <w:pPr>
        <w:ind w:firstLine="420"/>
        <w:keepLines w:val="0"/>
        <w:keepNext w:val="0"/>
        <w:pageBreakBefore w:val="0"/>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货物类必须要求供应商满足《关于印发〈商品包装政府采购需求标准（试行）〉、〈快递包装政府采购需求标准（试行）〉的通知》（财办库〔2020〕123号））的规定</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numPr>
          <w:ilvl w:val="0"/>
          <w:numId w:val="5"/>
        </w:numPr>
        <w:ind w:firstLine="420"/>
        <w:keepLines w:val="0"/>
        <w:keepNext w:val="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售后服务</w:t>
      </w:r>
      <w:r/>
    </w:p>
    <w:p>
      <w:pPr>
        <w:pStyle w:val="708"/>
        <w:ind w:firstLine="420"/>
        <w:keepLines w:val="0"/>
        <w:keepNext w:val="0"/>
        <w:pageBreakBefore w:val="0"/>
        <w:spacing w:line="360" w:lineRule="auto"/>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4.1</w:t>
      </w:r>
      <w:r>
        <w:rPr>
          <w:rFonts w:hint="eastAsia" w:hAnsi="宋体"/>
          <w:color w:val="000000" w:themeColor="text1"/>
          <w:sz w:val="21"/>
          <w:szCs w:val="21"/>
          <w:highlight w:val="none"/>
          <w14:textFill>
            <w14:solidFill>
              <w14:schemeClr w14:val="tx1"/>
            </w14:solidFill>
          </w14:textFill>
        </w:rPr>
        <w:t xml:space="preserve">.质保期：</w:t>
      </w:r>
      <w:r>
        <w:rPr>
          <w:rFonts w:hint="eastAsia" w:hAnsi="宋体"/>
          <w:color w:val="000000" w:themeColor="text1"/>
          <w:sz w:val="21"/>
          <w:szCs w:val="21"/>
          <w:highlight w:val="none"/>
          <w:lang w:eastAsia="zh-CN"/>
          <w14:textFill>
            <w14:solidFill>
              <w14:schemeClr w14:val="tx1"/>
            </w14:solidFill>
          </w14:textFill>
        </w:rPr>
        <w:t xml:space="preserve">供应商</w:t>
      </w:r>
      <w:r>
        <w:rPr>
          <w:rFonts w:hint="eastAsia" w:hAnsi="宋体"/>
          <w:color w:val="000000" w:themeColor="text1"/>
          <w:sz w:val="21"/>
          <w:szCs w:val="21"/>
          <w:highlight w:val="none"/>
          <w14:textFill>
            <w14:solidFill>
              <w14:schemeClr w14:val="tx1"/>
            </w14:solidFill>
          </w14:textFill>
        </w:rPr>
        <w:t xml:space="preserve">须承诺提供免费原厂质保不少于</w:t>
      </w:r>
      <w:r>
        <w:rPr>
          <w:rFonts w:hint="eastAsia" w:hAnsi="宋体"/>
          <w:color w:val="000000" w:themeColor="text1"/>
          <w:sz w:val="21"/>
          <w:szCs w:val="21"/>
          <w:highlight w:val="none"/>
          <w:u w:val="single"/>
          <w:lang w:val="en-US" w:eastAsia="zh-CN"/>
          <w14:textFill>
            <w14:solidFill>
              <w14:schemeClr w14:val="tx1"/>
            </w14:solidFill>
          </w14:textFill>
        </w:rPr>
        <w:t xml:space="preserve">3</w:t>
      </w:r>
      <w:r>
        <w:rPr>
          <w:rFonts w:hint="eastAsia" w:hAnsi="宋体"/>
          <w:color w:val="000000" w:themeColor="text1"/>
          <w:sz w:val="21"/>
          <w:szCs w:val="21"/>
          <w:highlight w:val="none"/>
          <w:u w:val="single"/>
          <w14:textFill>
            <w14:solidFill>
              <w14:schemeClr w14:val="tx1"/>
            </w14:solidFill>
          </w14:textFill>
        </w:rPr>
        <w:t xml:space="preserve">年</w:t>
      </w:r>
      <w:r>
        <w:rPr>
          <w:rFonts w:hint="eastAsia" w:hAnsi="宋体"/>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lang w:bidi="he-IL"/>
          <w14:textFill>
            <w14:solidFill>
              <w14:schemeClr w14:val="tx1"/>
            </w14:solidFill>
          </w14:textFill>
        </w:rPr>
        <w:t xml:space="preserve">自双方约定的技术验收通过第二天起计算质保期</w:t>
      </w:r>
      <w:r>
        <w:rPr>
          <w:rFonts w:hint="eastAsia" w:hAnsi="宋体"/>
          <w:color w:val="000000" w:themeColor="text1"/>
          <w:sz w:val="21"/>
          <w:szCs w:val="21"/>
          <w:highlight w:val="none"/>
          <w14:textFill>
            <w14:solidFill>
              <w14:schemeClr w14:val="tx1"/>
            </w14:solidFill>
          </w14:textFill>
        </w:rPr>
        <w:t xml:space="preserve">）。</w:t>
      </w:r>
      <w:r/>
    </w:p>
    <w:p>
      <w:pPr>
        <w:pStyle w:val="708"/>
        <w:ind w:firstLine="420"/>
        <w:keepLines w:val="0"/>
        <w:keepNext w:val="0"/>
        <w:pageBreakBefore w:val="0"/>
        <w:spacing w:line="360" w:lineRule="auto"/>
        <w:rPr>
          <w:rFonts w:hint="eastAsia"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保修期内所有配件（包括主板）+探头只换不修，配件需原厂配件；设备软件购买时系统软件为最新、最高版本</w:t>
      </w: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cs="宋体"/>
          <w:color w:val="000000" w:themeColor="text1"/>
          <w:sz w:val="21"/>
          <w:szCs w:val="21"/>
          <w:highlight w:val="none"/>
          <w:lang w:bidi="ar"/>
          <w14:textFill>
            <w14:solidFill>
              <w14:schemeClr w14:val="tx1"/>
            </w14:solidFill>
          </w14:textFill>
        </w:rPr>
        <w:t xml:space="preserve">享受</w:t>
      </w:r>
      <w:r>
        <w:rPr>
          <w:rFonts w:hint="eastAsia" w:hAnsi="宋体" w:cs="宋体"/>
          <w:color w:val="000000" w:themeColor="text1"/>
          <w:sz w:val="21"/>
          <w:szCs w:val="21"/>
          <w:highlight w:val="none"/>
          <w:lang w:eastAsia="zh-CN" w:bidi="ar"/>
          <w14:textFill>
            <w14:solidFill>
              <w14:schemeClr w14:val="tx1"/>
            </w14:solidFill>
          </w14:textFill>
        </w:rPr>
        <w:t xml:space="preserve">终身</w:t>
      </w:r>
      <w:r>
        <w:rPr>
          <w:rFonts w:hint="eastAsia" w:ascii="宋体" w:hAnsi="宋体" w:cs="宋体"/>
          <w:color w:val="000000" w:themeColor="text1"/>
          <w:sz w:val="21"/>
          <w:szCs w:val="21"/>
          <w:highlight w:val="none"/>
          <w:lang w:bidi="ar"/>
          <w14:textFill>
            <w14:solidFill>
              <w14:schemeClr w14:val="tx1"/>
            </w14:solidFill>
          </w14:textFill>
        </w:rPr>
        <w:t xml:space="preserve">免费升级的服务</w:t>
      </w:r>
      <w:r>
        <w:rPr>
          <w:rFonts w:hint="eastAsia" w:hAnsi="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cs="宋体"/>
          <w:color w:val="000000" w:themeColor="text1"/>
          <w:sz w:val="21"/>
          <w:szCs w:val="21"/>
          <w:highlight w:val="none"/>
          <w:lang w:bidi="ar"/>
          <w14:textFill>
            <w14:solidFill>
              <w14:schemeClr w14:val="tx1"/>
            </w14:solidFill>
          </w14:textFill>
        </w:rPr>
        <w:t xml:space="preserve">免费开放信息采集接口，配合做好信息系统接入</w:t>
      </w: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cs="宋体"/>
          <w:color w:val="000000" w:themeColor="text1"/>
          <w:sz w:val="21"/>
          <w:szCs w:val="21"/>
          <w:highlight w:val="none"/>
          <w:lang w:bidi="ar"/>
          <w14:textFill>
            <w14:solidFill>
              <w14:schemeClr w14:val="tx1"/>
            </w14:solidFill>
          </w14:textFill>
        </w:rPr>
        <w:t xml:space="preserve">接口费、采集卡等</w:t>
      </w:r>
      <w:r>
        <w:rPr>
          <w:rFonts w:hint="eastAsia" w:hAnsi="宋体" w:cs="宋体"/>
          <w:color w:val="000000" w:themeColor="text1"/>
          <w:sz w:val="21"/>
          <w:szCs w:val="21"/>
          <w:highlight w:val="none"/>
          <w:lang w:val="en-US" w:eastAsia="zh-CN" w:bidi="ar"/>
          <w14:textFill>
            <w14:solidFill>
              <w14:schemeClr w14:val="tx1"/>
            </w14:solidFill>
          </w14:textFill>
        </w:rPr>
        <w:t xml:space="preserve">由</w:t>
      </w:r>
      <w:r>
        <w:rPr>
          <w:rFonts w:hint="eastAsia" w:ascii="宋体" w:hAnsi="宋体" w:cs="宋体"/>
          <w:color w:val="000000" w:themeColor="text1"/>
          <w:sz w:val="21"/>
          <w:szCs w:val="21"/>
          <w:highlight w:val="none"/>
          <w:lang w:bidi="ar"/>
          <w14:textFill>
            <w14:solidFill>
              <w14:schemeClr w14:val="tx1"/>
            </w14:solidFill>
          </w14:textFill>
        </w:rPr>
        <w:t xml:space="preserve">供应商负责。</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质保期内</w:t>
      </w:r>
      <w:r>
        <w:rPr>
          <w:rFonts w:hint="eastAsia" w:ascii="宋体" w:hAnsi="宋体" w:cs="宋体"/>
          <w:color w:val="000000" w:themeColor="text1"/>
          <w:sz w:val="21"/>
          <w:szCs w:val="21"/>
          <w:highlight w:val="none"/>
          <w:lang w:bidi="ar"/>
          <w14:textFill>
            <w14:solidFill>
              <w14:schemeClr w14:val="tx1"/>
            </w14:solidFill>
          </w14:textFill>
        </w:rPr>
        <w:t xml:space="preserve">能够提供每半年至少1次免费保养</w:t>
      </w:r>
      <w:r>
        <w:rPr>
          <w:rFonts w:hint="eastAsia" w:ascii="宋体" w:hAnsi="宋体" w:cs="宋体"/>
          <w:color w:val="000000" w:themeColor="text1"/>
          <w:sz w:val="21"/>
          <w:szCs w:val="21"/>
          <w:highlight w:val="none"/>
          <w:lang w:eastAsia="zh-CN" w:bidi="ar"/>
          <w14:textFill>
            <w14:solidFill>
              <w14:schemeClr w14:val="tx1"/>
            </w14:solidFill>
          </w14:textFill>
        </w:rPr>
        <w:t xml:space="preserve">。</w:t>
      </w:r>
      <w:r>
        <w:rPr>
          <w:rFonts w:hint="eastAsia" w:hAnsi="宋体"/>
          <w:color w:val="000000" w:themeColor="text1"/>
          <w:sz w:val="21"/>
          <w:szCs w:val="21"/>
          <w:highlight w:val="none"/>
          <w14:textFill>
            <w14:solidFill>
              <w14:schemeClr w14:val="tx1"/>
            </w14:solidFill>
          </w14:textFill>
        </w:rPr>
        <w:t xml:space="preserve">中标供应商对质保期内所发生的设备维护、维修、更换等一切费用负责</w:t>
      </w:r>
      <w:r>
        <w:rPr>
          <w:rFonts w:hint="eastAsia" w:hAnsi="宋体"/>
          <w:color w:val="000000" w:themeColor="text1"/>
          <w:sz w:val="21"/>
          <w:szCs w:val="21"/>
          <w:highlight w:val="none"/>
          <w:lang w:eastAsia="zh-CN"/>
          <w14:textFill>
            <w14:solidFill>
              <w14:schemeClr w14:val="tx1"/>
            </w14:solidFill>
          </w14:textFill>
        </w:rPr>
        <w:t xml:space="preserve">，在</w:t>
      </w:r>
      <w:r>
        <w:rPr>
          <w:rFonts w:hint="eastAsia" w:hAnsi="宋体"/>
          <w:color w:val="000000" w:themeColor="text1"/>
          <w:sz w:val="21"/>
          <w:szCs w:val="21"/>
          <w:highlight w:val="none"/>
          <w14:textFill>
            <w14:solidFill>
              <w14:schemeClr w14:val="tx1"/>
            </w14:solidFill>
          </w14:textFill>
        </w:rPr>
        <w:t xml:space="preserve">质保期内免费更换零配件（人为损坏除外）。质保期满后实行终身有偿维修保养</w:t>
      </w:r>
      <w:r>
        <w:rPr>
          <w:rFonts w:hint="eastAsia" w:hAnsi="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bidi="ar"/>
          <w14:textFill>
            <w14:solidFill>
              <w14:schemeClr w14:val="tx1"/>
            </w14:solidFill>
          </w14:textFill>
        </w:rPr>
        <w:t xml:space="preserve">每年设备维保费不超过中标价格的5%</w:t>
      </w:r>
      <w:r>
        <w:rPr>
          <w:rFonts w:hint="eastAsia" w:hAnsi="宋体"/>
          <w:color w:val="000000" w:themeColor="text1"/>
          <w:sz w:val="21"/>
          <w:szCs w:val="21"/>
          <w:highlight w:val="none"/>
          <w14:textFill>
            <w14:solidFill>
              <w14:schemeClr w14:val="tx1"/>
            </w14:solidFill>
          </w14:textFill>
        </w:rPr>
        <w:t xml:space="preserve">，对于货物维修只收取基本材料备件费，不收取工时费。保证零配件的供给，提供设备关键配件清单（包括但不限于名称、型号、参考价格等）。</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确保设备质保期内开机率为95%。如设备故障停机率超过5%（一年按365天计算，每年18天），每超过一天，质保期延长两周。</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4.3设备发生故障，供应商接到保修请求，维修应在</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小时内响应，</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24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小时内维修人员到达现场，排除故障；48小时内解决故障问题，恢复设备正常使用。</w:t>
      </w:r>
      <w:r>
        <w:rPr>
          <w:rFonts w:hint="eastAsia" w:ascii="宋体" w:hAnsi="宋体" w:cs="宋体"/>
          <w:color w:val="000000" w:themeColor="text1"/>
          <w:szCs w:val="21"/>
          <w:highlight w:val="none"/>
          <w:lang w:bidi="ar"/>
          <w14:textFill>
            <w14:solidFill>
              <w14:schemeClr w14:val="tx1"/>
            </w14:solidFill>
          </w14:textFill>
        </w:rPr>
        <w:t xml:space="preserve">全年因故障导致的停机时间不超过48小时，如超过48小时则需提供同款备用机保证医院正常运行</w:t>
      </w:r>
      <w:r>
        <w:rPr>
          <w:rFonts w:hint="eastAsia" w:ascii="宋体" w:hAnsi="宋体" w:cs="宋体"/>
          <w:color w:val="000000" w:themeColor="text1"/>
          <w:szCs w:val="21"/>
          <w:highlight w:val="none"/>
          <w:lang w:eastAsia="zh-CN" w:bidi="ar"/>
          <w14:textFill>
            <w14:solidFill>
              <w14:schemeClr w14:val="tx1"/>
            </w14:solidFill>
          </w14:textFill>
        </w:rPr>
        <w:t xml:space="preserve">。</w:t>
      </w:r>
      <w:r/>
    </w:p>
    <w:p>
      <w:pPr>
        <w:pStyle w:val="708"/>
        <w:ind w:firstLine="420"/>
        <w:keepLines w:val="0"/>
        <w:keepNext w:val="0"/>
        <w:pageBreakBefore w:val="0"/>
        <w:spacing w:line="360" w:lineRule="auto"/>
        <w:rPr>
          <w:rFonts w:hint="eastAsia"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lang w:val="en-US" w:eastAsia="zh-CN"/>
          <w14:textFill>
            <w14:solidFill>
              <w14:schemeClr w14:val="tx1"/>
            </w14:solidFill>
          </w14:textFill>
        </w:rPr>
        <w:t xml:space="preserve">4</w:t>
      </w:r>
      <w:r>
        <w:rPr>
          <w:rFonts w:hint="eastAsia" w:hAnsi="宋体"/>
          <w:color w:val="000000" w:themeColor="text1"/>
          <w:sz w:val="21"/>
          <w:szCs w:val="21"/>
          <w:highlight w:val="none"/>
          <w14:textFill>
            <w14:solidFill>
              <w14:schemeClr w14:val="tx1"/>
            </w14:solidFill>
          </w14:textFill>
        </w:rPr>
        <w:t xml:space="preserve">.</w:t>
      </w:r>
      <w:r>
        <w:rPr>
          <w:rFonts w:hint="eastAsia" w:hAnsi="宋体"/>
          <w:color w:val="000000" w:themeColor="text1"/>
          <w:sz w:val="21"/>
          <w:szCs w:val="21"/>
          <w:highlight w:val="none"/>
          <w:lang w:val="en-US" w:eastAsia="zh-CN"/>
          <w14:textFill>
            <w14:solidFill>
              <w14:schemeClr w14:val="tx1"/>
            </w14:solidFill>
          </w14:textFill>
        </w:rPr>
        <w:t xml:space="preserve">4</w:t>
      </w:r>
      <w:r>
        <w:rPr>
          <w:rFonts w:hint="eastAsia" w:hAnsi="宋体"/>
          <w:color w:val="000000" w:themeColor="text1"/>
          <w:sz w:val="21"/>
          <w:szCs w:val="21"/>
          <w:highlight w:val="none"/>
          <w14:textFill>
            <w14:solidFill>
              <w14:schemeClr w14:val="tx1"/>
            </w14:solidFill>
          </w14:textFill>
        </w:rPr>
        <w:t xml:space="preserve">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供应商应按照国家有关法律法规和“三包”规定以及响应文件中的“售后服务承诺”提供服务。</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因供应商所提供的产品，造成采购人设备损坏或其他损失，以及其他第三方损失的，一经核实，供应商必须赔偿采购人或第三方因此造成的所有损失。</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供应商所提供货物必须是全新未使用的并符合国家有关技术标准。</w:t>
      </w:r>
      <w:r>
        <w:rPr>
          <w:rFonts w:hint="eastAsia" w:ascii="宋体" w:hAnsi="宋体" w:cs="宋体"/>
          <w:strike w:val="0"/>
          <w:color w:val="000000" w:themeColor="text1"/>
          <w:szCs w:val="21"/>
          <w:highlight w:val="none"/>
          <w:lang w:bidi="ar"/>
          <w14:textFill>
            <w14:solidFill>
              <w14:schemeClr w14:val="tx1"/>
            </w14:solidFill>
          </w14:textFill>
        </w:rPr>
        <w:t xml:space="preserve">所提供机型为该品牌原厂最新生产（要求提供生产效期为6个月以内的设备</w:t>
      </w:r>
      <w:r>
        <w:rPr>
          <w:rFonts w:hint="eastAsia" w:ascii="宋体" w:hAnsi="宋体" w:cs="宋体"/>
          <w:strike w:val="0"/>
          <w:color w:val="000000" w:themeColor="text1"/>
          <w:szCs w:val="21"/>
          <w:highlight w:val="none"/>
          <w:lang w:eastAsia="zh-CN" w:bidi="ar"/>
          <w14:textFill>
            <w14:solidFill>
              <w14:schemeClr w14:val="tx1"/>
            </w14:solidFill>
          </w14:textFill>
        </w:rPr>
        <w:t xml:space="preserve">）</w:t>
      </w:r>
      <w:r>
        <w:rPr>
          <w:rFonts w:hint="eastAsia" w:ascii="宋体" w:hAnsi="宋体" w:cs="宋体"/>
          <w:strike w:val="0"/>
          <w:color w:val="000000" w:themeColor="text1"/>
          <w:szCs w:val="21"/>
          <w:highlight w:val="none"/>
          <w:lang w:bidi="ar"/>
          <w14:textFill>
            <w14:solidFill>
              <w14:schemeClr w14:val="tx1"/>
            </w14:solidFill>
          </w14:textFill>
        </w:rPr>
        <w:t xml:space="preserve">，以验收日期为准</w:t>
      </w:r>
      <w:r>
        <w:rPr>
          <w:rFonts w:hint="eastAsia" w:ascii="宋体" w:hAnsi="宋体" w:cs="宋体"/>
          <w:strike w:val="0"/>
          <w:color w:val="000000" w:themeColor="text1"/>
          <w:szCs w:val="21"/>
          <w:highlight w:val="none"/>
          <w:lang w:eastAsia="zh-CN" w:bidi="ar"/>
          <w14:textFill>
            <w14:solidFill>
              <w14:schemeClr w14:val="tx1"/>
            </w14:solidFill>
          </w14:textFill>
        </w:rPr>
        <w:t xml:space="preserve">。</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供应商应在交付货物的同时向采购人提供产品全套随机资料一套（包括但不限于含产品合格证书、使用维护说明书、验收报告书、原厂保修单等）。根据采购人要求免费提供并安装操作应用软件。</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备件要求：</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供应商应设置备件库，存入所有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必需的</w:t>
      </w:r>
      <w:r>
        <w:rPr>
          <w:rFonts w:hint="eastAsia" w:ascii="宋体" w:hAnsi="宋体" w:eastAsia="宋体" w:cs="宋体"/>
          <w:color w:val="000000" w:themeColor="text1"/>
          <w:sz w:val="21"/>
          <w:szCs w:val="21"/>
          <w:highlight w:val="none"/>
          <w14:textFill>
            <w14:solidFill>
              <w14:schemeClr w14:val="tx1"/>
            </w14:solidFill>
          </w14:textFill>
        </w:rPr>
        <w:t xml:space="preserve">备件，保证必要时可以及时供应技术及维修服务。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供应商需</w:t>
      </w:r>
      <w:r>
        <w:rPr>
          <w:rFonts w:hint="eastAsia" w:ascii="宋体" w:hAnsi="宋体" w:eastAsia="宋体" w:cs="宋体"/>
          <w:color w:val="000000" w:themeColor="text1"/>
          <w:sz w:val="21"/>
          <w:szCs w:val="21"/>
          <w:highlight w:val="none"/>
          <w14:textFill>
            <w14:solidFill>
              <w14:schemeClr w14:val="tx1"/>
            </w14:solidFill>
          </w14:textFill>
        </w:rPr>
        <w:t xml:space="preserve">免费提供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两</w:t>
      </w:r>
      <w:r>
        <w:rPr>
          <w:rFonts w:hint="eastAsia" w:ascii="宋体" w:hAnsi="宋体" w:eastAsia="宋体" w:cs="宋体"/>
          <w:color w:val="000000" w:themeColor="text1"/>
          <w:sz w:val="21"/>
          <w:szCs w:val="21"/>
          <w:highlight w:val="none"/>
          <w14:textFill>
            <w14:solidFill>
              <w14:schemeClr w14:val="tx1"/>
            </w14:solidFill>
          </w14:textFill>
        </w:rPr>
        <w:t xml:space="preserve">台不间断电源</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numPr>
          <w:ilvl w:val="0"/>
          <w:numId w:val="5"/>
        </w:numPr>
        <w:ind w:left="0" w:firstLine="420"/>
        <w:keepLines w:val="0"/>
        <w:keepNext w:val="0"/>
        <w:pageBreakBefore w:val="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保险：无。</w:t>
      </w:r>
      <w:r/>
    </w:p>
    <w:p>
      <w:pPr>
        <w:numPr>
          <w:ilvl w:val="0"/>
          <w:numId w:val="0"/>
        </w:numPr>
        <w:keepLines w:val="0"/>
        <w:keepNext w:val="0"/>
        <w:pageBreakBefore w:val="0"/>
        <w:spacing w:line="360" w:lineRule="auto"/>
        <w:rPr>
          <w:rFonts w:hint="eastAsia" w:hAnsi="宋体"/>
          <w:b/>
          <w:color w:val="000000" w:themeColor="text1"/>
          <w:sz w:val="21"/>
          <w:szCs w:val="21"/>
          <w:highlight w:val="none"/>
          <w14:textFill>
            <w14:solidFill>
              <w14:schemeClr w14:val="tx1"/>
            </w14:solidFill>
          </w14:textFill>
        </w:rPr>
      </w:pPr>
      <w:r>
        <w:rPr>
          <w:rFonts w:hint="eastAsia" w:hAnsi="宋体"/>
          <w:b/>
          <w:color w:val="000000" w:themeColor="text1"/>
          <w:sz w:val="21"/>
          <w:szCs w:val="21"/>
          <w:highlight w:val="none"/>
          <w:lang w:val="en-US" w:eastAsia="zh-CN"/>
          <w14:textFill>
            <w14:solidFill>
              <w14:schemeClr w14:val="tx1"/>
            </w14:solidFill>
          </w14:textFill>
        </w:rPr>
        <w:t xml:space="preserve">三、</w:t>
      </w:r>
      <w:r>
        <w:rPr>
          <w:rFonts w:hint="eastAsia" w:hAnsi="宋体"/>
          <w:b/>
          <w:color w:val="000000" w:themeColor="text1"/>
          <w:sz w:val="21"/>
          <w:szCs w:val="21"/>
          <w:highlight w:val="none"/>
          <w14:textFill>
            <w14:solidFill>
              <w14:schemeClr w14:val="tx1"/>
            </w14:solidFill>
          </w14:textFill>
        </w:rPr>
        <w:t xml:space="preserve">技术要求</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（一）基本要求</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1.采购标的需实现的功能或者目标</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根据招投标文件的要求，生产制作符合要求的产品，并按照要求的时间和地点保质保量完成送货和安装，确保正常使用。</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需执行的国家相关标准、行业标准、地方标准或者其他标准、规范</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严格按照招投标文件规定进行供货，并对其质量负责。所供材料，其品牌规格等必须与招投标文件一致，不得以次充好。并提供原材料相关进货证明，检测报告和合格证等。所提供的货物的技术规格参数指标应等于或高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1"/>
          <w:szCs w:val="21"/>
          <w:highlight w:val="none"/>
          <w14:textFill>
            <w14:solidFill>
              <w14:schemeClr w14:val="tx1"/>
            </w14:solidFill>
          </w14:textFill>
        </w:rPr>
        <w:t xml:space="preserve">规定的技术规格参数指标；若技术性能无特殊说明，则按国家有关部门最新颁布的标准及规范为准。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（二）服务内容及要求/货物技术要求（包括但不限于以下内容）</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应保证货物原材料为全新、未使用过的原装合格正品，并符合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1"/>
          <w:szCs w:val="21"/>
          <w:highlight w:val="none"/>
          <w14:textFill>
            <w14:solidFill>
              <w14:schemeClr w14:val="tx1"/>
            </w14:solidFill>
          </w14:textFill>
        </w:rPr>
        <w:t xml:space="preserve">规定的质量、规格和技术参数要求。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应保证其提供的货物在正确安装、正常使用和保养条件下，具有良好的品质保证。</w:t>
      </w:r>
      <w:r/>
    </w:p>
    <w:p>
      <w:pPr>
        <w:numPr>
          <w:ilvl w:val="0"/>
          <w:numId w:val="0"/>
        </w:numPr>
        <w:ind w:firstLine="420"/>
        <w:keepLines w:val="0"/>
        <w:keepNext w:val="0"/>
        <w:pageBreakBefore w:val="0"/>
        <w:spacing w:line="360" w:lineRule="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（三）采购清单</w:t>
      </w:r>
      <w:r/>
    </w:p>
    <w:tbl>
      <w:tblPr>
        <w:tblStyle w:val="675"/>
        <w:tblW w:w="46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467"/>
        <w:gridCol w:w="819"/>
        <w:gridCol w:w="864"/>
        <w:gridCol w:w="2870"/>
      </w:tblGrid>
      <w:tr>
        <w:trPr>
          <w:jc w:val="center"/>
          <w:trHeight w:val="300"/>
        </w:trPr>
        <w:tc>
          <w:tcPr>
            <w:tcW w:w="48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58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设备名称</w:t>
            </w:r>
            <w:r/>
          </w:p>
        </w:tc>
        <w:tc>
          <w:tcPr>
            <w:tcW w:w="526"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数量</w:t>
            </w:r>
            <w:r/>
          </w:p>
        </w:tc>
        <w:tc>
          <w:tcPr>
            <w:tcW w:w="55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单位</w:t>
            </w:r>
            <w:r/>
          </w:p>
        </w:tc>
        <w:tc>
          <w:tcPr>
            <w:tcW w:w="1844"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备注</w:t>
            </w:r>
            <w:r/>
          </w:p>
        </w:tc>
      </w:tr>
      <w:tr>
        <w:trPr>
          <w:jc w:val="center"/>
          <w:trHeight w:val="90"/>
        </w:trPr>
        <w:tc>
          <w:tcPr>
            <w:tcW w:w="487"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W w:w="1585" w:type="pct"/>
            <w:vAlign w:val="center"/>
            <w:textDirection w:val="lrTb"/>
            <w:noWrap w:val="false"/>
          </w:tcPr>
          <w:p>
            <w:pPr>
              <w:jc w:val="center"/>
              <w:keepLines w:val="0"/>
              <w:keepNext w:val="0"/>
              <w:pageBreakBefore w:val="0"/>
              <w:spacing w:line="360" w:lineRule="auto"/>
              <w:tabs>
                <w:tab w:val="left" w:pos="426"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彩色多普勒超声诊断仪</w:t>
            </w:r>
            <w:r/>
          </w:p>
        </w:tc>
        <w:tc>
          <w:tcPr>
            <w:tcW w:w="526"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555" w:type="pct"/>
            <w:vAlign w:val="center"/>
            <w:textDirection w:val="lrTb"/>
            <w:noWrap w:val="false"/>
          </w:tcPr>
          <w:p>
            <w:pPr>
              <w:jc w:val="center"/>
              <w:keepLines w:val="0"/>
              <w:keepNext w:val="0"/>
              <w:pageBreakBefore w:val="0"/>
              <w:spacing w:line="360" w:lineRule="auto"/>
              <w:tabs>
                <w:tab w:val="left" w:pos="426"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套</w:t>
            </w:r>
            <w:r/>
          </w:p>
        </w:tc>
        <w:tc>
          <w:tcPr>
            <w:tcW w:w="1844" w:type="pct"/>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具体内容包括：设备的制造（采购）、运输、装卸、安装、调试、测试、售后服务、技术培训等，直至通过相关部门的验收以及质量保修、免费维保等全部工作。</w:t>
            </w:r>
            <w:r/>
          </w:p>
        </w:tc>
      </w:tr>
    </w:tbl>
    <w:p>
      <w:pPr>
        <w:numPr>
          <w:ilvl w:val="0"/>
          <w:numId w:val="0"/>
        </w:numPr>
        <w:keepLines w:val="0"/>
        <w:keepNext w:val="0"/>
        <w:pageBreakBefore w:val="0"/>
        <w:spacing w:line="240" w:lineRule="auto"/>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r>
      <w:r/>
    </w:p>
    <w:p>
      <w:pPr>
        <w:numPr>
          <w:ilvl w:val="0"/>
          <w:numId w:val="0"/>
        </w:numPr>
        <w:keepLines w:val="0"/>
        <w:keepNext w:val="0"/>
        <w:pageBreakBefore w:val="0"/>
        <w:spacing w:line="360" w:lineRule="auto"/>
        <w:rPr>
          <w:rFonts w:hint="default" w:hAnsi="宋体" w:eastAsia="宋体"/>
          <w:b w:val="0"/>
          <w:bCs/>
          <w:color w:val="000000" w:themeColor="text1"/>
          <w:sz w:val="21"/>
          <w:szCs w:val="21"/>
          <w:highlight w:val="none"/>
          <w:lang w:val="en-US" w:eastAsia="zh-CN"/>
          <w14:textFill>
            <w14:solidFill>
              <w14:schemeClr w14:val="tx1"/>
            </w14:solidFill>
          </w14:textFill>
        </w:rPr>
      </w:pPr>
      <w:r>
        <w:rPr>
          <w:rFonts w:hint="eastAsia" w:hAnsi="宋体"/>
          <w:b w:val="0"/>
          <w:bCs/>
          <w:color w:val="000000" w:themeColor="text1"/>
          <w:sz w:val="21"/>
          <w:szCs w:val="21"/>
          <w:highlight w:val="none"/>
          <w:lang w:val="en-US" w:eastAsia="zh-CN"/>
          <w14:textFill>
            <w14:solidFill>
              <w14:schemeClr w14:val="tx1"/>
            </w14:solidFill>
          </w14:textFill>
        </w:rPr>
        <w:t xml:space="preserve">（四）技术参数及配置要求</w:t>
      </w:r>
      <w:r/>
    </w:p>
    <w:p>
      <w:pPr>
        <w:numPr>
          <w:ilvl w:val="0"/>
          <w:numId w:val="6"/>
        </w:numPr>
        <w:ind w:left="0"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主要技术参数</w:t>
      </w:r>
      <w:r/>
    </w:p>
    <w:tbl>
      <w:tblPr>
        <w:tblStyle w:val="659"/>
        <w:tblW w:w="8479" w:type="dxa"/>
        <w:tblInd w:w="100" w:type="dxa"/>
        <w:tblLayout w:type="fixed"/>
        <w:tblCellMar>
          <w:left w:w="108" w:type="dxa"/>
          <w:top w:w="0" w:type="dxa"/>
          <w:right w:w="108" w:type="dxa"/>
          <w:bottom w:w="0" w:type="dxa"/>
        </w:tblCellMar>
        <w:tblLook w:val="04A0" w:firstRow="1" w:lastRow="0" w:firstColumn="1" w:lastColumn="0" w:noHBand="0" w:noVBand="1"/>
      </w:tblPr>
      <w:tblGrid>
        <w:gridCol w:w="1358"/>
        <w:gridCol w:w="834"/>
        <w:gridCol w:w="1181"/>
        <w:gridCol w:w="5106"/>
      </w:tblGrid>
      <w:tr>
        <w:trPr>
          <w:trHeight w:val="12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配置</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712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技术、性能、参数描述</w:t>
            </w:r>
            <w:r/>
          </w:p>
        </w:tc>
      </w:tr>
      <w:tr>
        <w:trPr>
          <w:trHeight w:val="114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主机系统</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系统用途：适用于腹部、妇科、产科、盆腔、小器官与浅表组织、血管、心脏、泌尿系统和前列腺、体腔超声等全身多部位的检查</w:t>
            </w:r>
            <w:r/>
          </w:p>
        </w:tc>
      </w:tr>
      <w:tr>
        <w:trPr>
          <w:trHeight w:val="395"/>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显示器：≥</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1"/>
                <w:szCs w:val="21"/>
                <w:highlight w:val="none"/>
                <w:lang w:bidi="ar"/>
                <w14:textFill>
                  <w14:solidFill>
                    <w14:schemeClr w14:val="tx1"/>
                  </w14:solidFill>
                </w14:textFill>
              </w:rPr>
              <w:t xml:space="preserve">英寸液晶显示器</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触摸屏：≥</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lang w:bidi="ar"/>
                <w14:textFill>
                  <w14:solidFill>
                    <w14:schemeClr w14:val="tx1"/>
                  </w14:solidFill>
                </w14:textFill>
              </w:rPr>
              <w:t xml:space="preserve">英寸彩色触摸屏，能够多角度调整及旋转；支持触摸屏智能化编辑模式</w:t>
            </w:r>
            <w:r>
              <w:rPr>
                <w:rFonts w:hint="eastAsia" w:ascii="宋体" w:hAnsi="宋体" w:eastAsia="宋体" w:cs="宋体"/>
                <w:b w:val="0"/>
                <w:i w:val="0"/>
                <w:iCs w:val="0"/>
                <w:color w:val="000000" w:themeColor="text1"/>
                <w:sz w:val="21"/>
                <w:szCs w:val="21"/>
                <w:highlight w:val="none"/>
                <w:u w:val="none"/>
                <w:lang w:val="en-US" w:eastAsia="zh-CN" w:bidi="ar"/>
                <w14:textFill>
                  <w14:solidFill>
                    <w14:schemeClr w14:val="tx1"/>
                  </w14:solidFill>
                </w14:textFill>
              </w:rPr>
              <w:t xml:space="preserve">（包括参数调节、图形处理、测量等）。</w:t>
            </w:r>
            <w:r/>
          </w:p>
        </w:tc>
      </w:tr>
      <w:tr>
        <w:trPr>
          <w:trHeight w:val="20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动态范围≥</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360</w:t>
            </w:r>
            <w:r>
              <w:rPr>
                <w:rFonts w:hint="eastAsia" w:ascii="宋体" w:hAnsi="宋体" w:eastAsia="宋体" w:cs="宋体"/>
                <w:color w:val="000000" w:themeColor="text1"/>
                <w:sz w:val="21"/>
                <w:szCs w:val="21"/>
                <w:highlight w:val="none"/>
                <w:lang w:bidi="ar"/>
                <w14:textFill>
                  <w14:solidFill>
                    <w14:schemeClr w14:val="tx1"/>
                  </w14:solidFill>
                </w14:textFill>
              </w:rPr>
              <w:t xml:space="preserve">dB</w:t>
            </w:r>
            <w:r/>
          </w:p>
        </w:tc>
      </w:tr>
      <w:tr>
        <w:trPr>
          <w:trHeight w:val="585"/>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TGC调节≥8段，LGC调节≥8段</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设备内置探头接口：</w:t>
            </w:r>
            <w:r>
              <w:rPr>
                <w:rStyle w:val="724"/>
                <w:rFonts w:hint="eastAsia" w:ascii="宋体" w:hAnsi="宋体" w:eastAsia="宋体" w:cs="宋体"/>
                <w:color w:val="000000" w:themeColor="text1"/>
                <w:sz w:val="21"/>
                <w:szCs w:val="21"/>
                <w:highlight w:val="none"/>
                <w:lang w:bidi="ar"/>
                <w14:textFill>
                  <w14:solidFill>
                    <w14:schemeClr w14:val="tx1"/>
                  </w14:solidFill>
                </w14:textFill>
              </w:rPr>
              <w:t xml:space="preserve">≥4个。</w:t>
            </w:r>
            <w:r/>
          </w:p>
        </w:tc>
      </w:tr>
      <w:tr>
        <w:trPr>
          <w:trHeight w:val="20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耦合剂加热器，三档可调</w:t>
            </w:r>
            <w:r/>
          </w:p>
        </w:tc>
      </w:tr>
      <w:tr>
        <w:trPr>
          <w:trHeight w:val="20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default"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b w:val="0"/>
                <w:i w:val="0"/>
                <w:iCs w:val="0"/>
                <w:color w:val="000000" w:themeColor="text1"/>
                <w:sz w:val="21"/>
                <w:szCs w:val="21"/>
                <w:highlight w:val="none"/>
                <w:u w:val="none"/>
                <w:lang w:val="en-US" w:eastAsia="zh-CN" w:bidi="ar"/>
                <w14:textFill>
                  <w14:solidFill>
                    <w14:schemeClr w14:val="tx1"/>
                  </w14:solidFill>
                </w14:textFill>
              </w:rPr>
              <w:t xml:space="preserve">探头存放架：≥4个。</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数据存储：≥500G固态硬盘，可扩充容量；支持网络连接，图形传输功能；内置自定义</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模板</w:t>
            </w:r>
            <w:r>
              <w:rPr>
                <w:rFonts w:hint="eastAsia" w:ascii="宋体" w:hAnsi="宋体" w:eastAsia="宋体" w:cs="宋体"/>
                <w:color w:val="000000" w:themeColor="text1"/>
                <w:sz w:val="21"/>
                <w:szCs w:val="21"/>
                <w:highlight w:val="none"/>
                <w:lang w:bidi="ar"/>
                <w14:textFill>
                  <w14:solidFill>
                    <w14:schemeClr w14:val="tx1"/>
                  </w14:solidFill>
                </w14:textFill>
              </w:rPr>
              <w:t xml:space="preserve">，可自行</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编</w:t>
            </w:r>
            <w:r>
              <w:rPr>
                <w:rFonts w:hint="eastAsia" w:ascii="宋体" w:hAnsi="宋体" w:eastAsia="宋体" w:cs="宋体"/>
                <w:color w:val="000000" w:themeColor="text1"/>
                <w:sz w:val="21"/>
                <w:szCs w:val="21"/>
                <w:highlight w:val="none"/>
                <w:lang w:bidi="ar"/>
                <w14:textFill>
                  <w14:solidFill>
                    <w14:schemeClr w14:val="tx1"/>
                  </w14:solidFill>
                </w14:textFill>
              </w:rPr>
              <w:t xml:space="preserve">辑；</w:t>
            </w:r>
            <w:r/>
          </w:p>
        </w:tc>
      </w:tr>
      <w:tr>
        <w:trPr>
          <w:trHeight w:val="299"/>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有</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电影</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 回放重显功能；</w:t>
            </w:r>
            <w:r/>
          </w:p>
        </w:tc>
      </w:tr>
      <w:tr>
        <w:trPr>
          <w:trHeight w:val="20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支持ECG连接</w:t>
            </w:r>
            <w:r/>
          </w:p>
        </w:tc>
      </w:tr>
      <w:tr>
        <w:trPr>
          <w:trHeight w:val="49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内置超声工作站，支持多种图像导出格式</w:t>
            </w:r>
            <w:r/>
          </w:p>
        </w:tc>
      </w:tr>
      <w:tr>
        <w:trPr>
          <w:trHeight w:val="12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有USB（3.0）接口；</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操作面板具有独立调节功能，有自定义按键设置</w:t>
            </w:r>
            <w:r/>
          </w:p>
        </w:tc>
      </w:tr>
      <w:tr>
        <w:trPr>
          <w:trHeight w:val="208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成像技术模式及分析单元</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包括但不限于数字化二维灰阶成像模式及分析单元、M型模式及分析单元（包括彩色、解剖）、彩色多普勒模式及分析单元、变频多普勒成像模式及分析单元、组织多普勒成像模式及分析单元、连续多普勒显示及分析单元、实时动态频谱多普勒显示及多参数分析系统等；</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空间复合成像技术；</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有斑点噪声抑制技术；</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微细血流成像技术；</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支持剪切波弹性成像技术；</w:t>
            </w:r>
            <w:r/>
          </w:p>
        </w:tc>
      </w:tr>
      <w:tr>
        <w:trPr>
          <w:trHeight w:val="206"/>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满足全身机功能</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满足负荷超声心动图功能；</w:t>
            </w:r>
            <w:r/>
          </w:p>
        </w:tc>
      </w:tr>
      <w:tr>
        <w:trPr>
          <w:trHeight w:val="23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二维、彩色血流和频率多普勒三同步功能；</w:t>
            </w:r>
            <w:r/>
          </w:p>
        </w:tc>
      </w:tr>
      <w:tr>
        <w:trPr>
          <w:trHeight w:val="11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自适应彩色成像技术；</w:t>
            </w:r>
            <w:r/>
          </w:p>
        </w:tc>
      </w:tr>
      <w:tr>
        <w:trPr>
          <w:trHeight w:val="45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i w:val="0"/>
                <w:iCs w:val="0"/>
                <w:color w:val="000000" w:themeColor="text1"/>
                <w:sz w:val="21"/>
                <w:szCs w:val="21"/>
                <w:highlight w:val="none"/>
                <w:u w:val="none"/>
                <w:lang w:val="en-US" w:eastAsia="zh-CN" w:bidi="ar"/>
                <w14:textFill>
                  <w14:solidFill>
                    <w14:schemeClr w14:val="tx1"/>
                  </w14:solidFill>
                </w14:textFill>
              </w:rPr>
              <w:t xml:space="preserve">设备内置甲状腺实时人工智能辅助预评估功能，冻结后自动测量可疑病灶大小，根据病灶特征分析提示TI-RADS分类</w:t>
            </w:r>
            <w:r/>
          </w:p>
        </w:tc>
      </w:tr>
      <w:tr>
        <w:trPr>
          <w:trHeight w:val="45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i w:val="0"/>
                <w:iCs w:val="0"/>
                <w:color w:val="000000" w:themeColor="text1"/>
                <w:sz w:val="21"/>
                <w:szCs w:val="21"/>
                <w:highlight w:val="none"/>
                <w:u w:val="none"/>
                <w:lang w:val="en-US" w:eastAsia="zh-CN" w:bidi="ar"/>
                <w14:textFill>
                  <w14:solidFill>
                    <w14:schemeClr w14:val="tx1"/>
                  </w14:solidFill>
                </w14:textFill>
              </w:rPr>
              <w:t xml:space="preserve">设备内置乳腺实时人工智能辅助预评估功能，冻结后自动测量可疑病灶大小，根据病灶特征分析提示BI-RADS分类</w:t>
            </w:r>
            <w:r/>
          </w:p>
        </w:tc>
      </w:tr>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设</w:t>
            </w:r>
            <w:r>
              <w:rPr>
                <w:rFonts w:hint="eastAsia" w:ascii="宋体" w:hAnsi="宋体" w:eastAsia="宋体" w:cs="宋体"/>
                <w:bCs/>
                <w:color w:val="000000" w:themeColor="text1"/>
                <w:sz w:val="21"/>
                <w:szCs w:val="21"/>
                <w:highlight w:val="none"/>
                <w14:textFill>
                  <w14:solidFill>
                    <w14:schemeClr w14:val="tx1"/>
                  </w14:solidFill>
                </w14:textFill>
              </w:rPr>
              <w:t xml:space="preserve">备支持肌骨实时人工智能辅助预评估功能</w:t>
            </w:r>
            <w:r/>
          </w:p>
        </w:tc>
      </w:tr>
      <w:tr>
        <w:trPr>
          <w:trHeight w:val="23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设备支持颈动脉斑块实时人工智能辅助预评估功能</w:t>
            </w:r>
            <w:r/>
          </w:p>
        </w:tc>
      </w:tr>
      <w:tr>
        <w:trPr>
          <w:trHeight w:val="30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支持自动肝肾比值测量</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支持远程诊断功能，且同品牌远程软件可远程控制超声机器并调节图像参数，如切换探头、切换模式、调整机器预设条件并远程保存</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pStyle w:val="664"/>
              <w:rPr>
                <w:rFonts w:hint="eastAsia" w:ascii="宋体" w:hAnsi="宋体" w:eastAsia="宋体" w:cs="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微血流定量分析：支持手动 / 自动绘制取样框，实时显示血流像素占比、面积比值量化数据</w:t>
            </w:r>
            <w:r/>
          </w:p>
        </w:tc>
      </w:tr>
      <w:tr>
        <w:trPr>
          <w:trHeight w:val="113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测量与分析</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满足：包括但不</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限于</w:t>
            </w:r>
            <w:r>
              <w:rPr>
                <w:rFonts w:hint="eastAsia" w:ascii="宋体" w:hAnsi="宋体" w:eastAsia="宋体" w:cs="宋体"/>
                <w:color w:val="000000" w:themeColor="text1"/>
                <w:sz w:val="21"/>
                <w:szCs w:val="21"/>
                <w:highlight w:val="none"/>
                <w:lang w:bidi="ar"/>
                <w14:textFill>
                  <w14:solidFill>
                    <w14:schemeClr w14:val="tx1"/>
                  </w14:solidFill>
                </w14:textFill>
              </w:rPr>
              <w:t xml:space="preserve">一般测量与分析、多普勒血流测量及分析、心脏功能测量与分析、腹部测量与分析、小器官测量与分析等</w:t>
            </w:r>
            <w:r/>
          </w:p>
        </w:tc>
      </w:tr>
      <w:tr>
        <w:trPr>
          <w:trHeight w:val="101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测量放大功能：</w:t>
            </w:r>
            <w:r>
              <w:rPr>
                <w:rFonts w:hint="eastAsia" w:ascii="宋体" w:hAnsi="宋体" w:eastAsia="宋体" w:cs="宋体"/>
                <w:color w:val="000000" w:themeColor="text1"/>
                <w:sz w:val="21"/>
                <w:szCs w:val="21"/>
                <w:highlight w:val="none"/>
                <w14:textFill>
                  <w14:solidFill>
                    <w14:schemeClr w14:val="tx1"/>
                  </w14:solidFill>
                </w14:textFill>
              </w:rPr>
              <w:t xml:space="preserve">独立放大显示测量区域，与主图像同屏双区域显示，提高测量精确性，且不影响观察测量区域与周边组织位置关系。</w:t>
            </w:r>
            <w:r/>
          </w:p>
        </w:tc>
      </w:tr>
      <w:tr>
        <w:trPr>
          <w:trHeight w:val="442"/>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具有血管内中膜自动测量技术：可测量血管前、后壁内中膜厚度，并自动生成数据结果；</w:t>
            </w:r>
            <w:r/>
          </w:p>
        </w:tc>
      </w:tr>
      <w:tr>
        <w:trPr>
          <w:trHeight w:val="204"/>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支持宫颈剪切波弹性定量评估，无需探头人工加压；图像自动质控达标冻结；自动测量宫颈长度、勾画内外口，输出≥4 项弹性参数</w:t>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探头规格及类型</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数量：至少配置≥4个。</w:t>
            </w:r>
            <w:r/>
          </w:p>
        </w:tc>
      </w:tr>
      <w:tr>
        <w:trPr>
          <w:trHeight w:val="807"/>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频率：超宽频带变频探头，支持频带发射与</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接收</w:t>
            </w:r>
            <w:r>
              <w:rPr>
                <w:rFonts w:hint="eastAsia" w:ascii="宋体" w:hAnsi="宋体" w:eastAsia="宋体" w:cs="宋体"/>
                <w:color w:val="000000" w:themeColor="text1"/>
                <w:sz w:val="21"/>
                <w:szCs w:val="21"/>
                <w:highlight w:val="none"/>
                <w:lang w:bidi="ar"/>
                <w14:textFill>
                  <w14:solidFill>
                    <w14:schemeClr w14:val="tx1"/>
                  </w14:solidFill>
                </w14:textFill>
              </w:rPr>
              <w:t xml:space="preserve">；二维、彩色、多普勒均可独立变频</w:t>
            </w:r>
            <w:r/>
          </w:p>
        </w:tc>
      </w:tr>
      <w:tr>
        <w:trPr>
          <w:trHeight w:val="1015"/>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类型：满足腹部、妇科、产科、盆腔、小器官与浅表组织、血管、心脏、泌尿系统和前列腺、体腔超声等全身多部位的检查</w:t>
            </w:r>
            <w:r/>
          </w:p>
        </w:tc>
      </w:tr>
      <w:tr>
        <w:trPr>
          <w:trHeight w:val="776"/>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相控阵探头（频带范围：低值≤1MHz，高值≥5MHz）</w:t>
            </w:r>
            <w:r/>
          </w:p>
        </w:tc>
      </w:tr>
      <w:tr>
        <w:trPr>
          <w:trHeight w:val="750"/>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凸阵探头（频带范围：低值≤1MHz，高值≥7MHz）</w:t>
            </w:r>
            <w:r/>
          </w:p>
        </w:tc>
      </w:tr>
      <w:tr>
        <w:trPr>
          <w:trHeight w:val="585"/>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腔内探头（频带范围：低值≤2MHz，高值≥11MHz）</w:t>
            </w:r>
            <w:r/>
          </w:p>
        </w:tc>
      </w:tr>
      <w:tr>
        <w:trPr>
          <w:trHeight w:val="681"/>
        </w:trPr>
        <w:tc>
          <w:tcPr>
            <w:shd w:val="clear" w:color="auto" w:fill="ffffff"/>
            <w:tcBorders>
              <w:top w:val="single" w:color="000000" w:sz="4" w:space="0"/>
              <w:left w:val="single" w:color="000000" w:sz="4" w:space="0"/>
              <w:bottom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小器官线阵探头（频带范围：低值≤2MHz，高值≥14MHz）</w:t>
            </w:r>
            <w:r/>
          </w:p>
        </w:tc>
      </w:tr>
      <w:tr>
        <w:trPr>
          <w:trHeight w:val="234"/>
        </w:trPr>
        <w:tc>
          <w:tcPr>
            <w:shd w:val="clear" w:color="auto" w:fill="ffffff"/>
            <w:tcBorders>
              <w:top w:val="single" w:color="000000" w:sz="4" w:space="0"/>
              <w:left w:val="single" w:color="000000" w:sz="4" w:space="0"/>
              <w:bottom w:val="single" w:color="auto"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所配凸阵、线阵、相控阵均为单晶体探头</w:t>
            </w:r>
            <w:r/>
          </w:p>
        </w:tc>
      </w:tr>
      <w:tr>
        <w:trPr>
          <w:trHeight w:val="501"/>
        </w:trPr>
        <w:tc>
          <w:tcPr>
            <w:shd w:val="clear" w:color="auto" w:fill="ffffff"/>
            <w:tcBorders>
              <w:top w:val="single" w:color="auto" w:sz="4" w:space="0"/>
              <w:left w:val="single" w:color="000000" w:sz="4" w:space="0"/>
              <w:right w:val="single" w:color="000000" w:sz="4" w:space="0"/>
            </w:tcBorders>
            <w:tcW w:w="1358" w:type="dxa"/>
            <w:vAlign w:val="center"/>
            <w:vMerge w:val="restart"/>
            <w:textDirection w:val="lrTb"/>
            <w:noWrap w:val="false"/>
          </w:tcPr>
          <w:p>
            <w:pPr>
              <w:jc w:val="center"/>
              <w:widowControl/>
              <w:tabs>
                <w:tab w:val="left" w:pos="351"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二维成像主要参数</w:t>
            </w:r>
            <w:r/>
          </w:p>
        </w:tc>
        <w:tc>
          <w:tcPr>
            <w:shd w:val="clear" w:color="auto" w:fill="ffffff"/>
            <w:tcBorders>
              <w:top w:val="single" w:color="auto" w:sz="4" w:space="0"/>
              <w:left w:val="single" w:color="000000" w:sz="4" w:space="0"/>
              <w:right w:val="single" w:color="000000" w:sz="4" w:space="0"/>
            </w:tcBorders>
            <w:tcW w:w="834" w:type="dxa"/>
            <w:vAlign w:val="center"/>
            <w:vMerge w:val="restart"/>
            <w:textDirection w:val="lrTb"/>
            <w:noWrap w:val="false"/>
          </w:tcPr>
          <w:p>
            <w:pPr>
              <w:jc w:val="center"/>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c>
          <w:tcPr>
            <w:shd w:val="clear" w:color="auto" w:fill="ffffff"/>
            <w:tcBorders>
              <w:top w:val="single" w:color="auto"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▲14.</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系统最大扫描深度≥55cm</w:t>
            </w:r>
            <w:r/>
          </w:p>
        </w:tc>
      </w:tr>
      <w:tr>
        <w:trPr>
          <w:trHeight w:val="928"/>
        </w:trPr>
        <w:tc>
          <w:tcPr>
            <w:shd w:val="clear" w:color="auto" w:fill="ffffff"/>
            <w:tcBorders>
              <w:left w:val="single" w:color="000000" w:sz="4" w:space="0"/>
              <w:bottom w:val="single" w:color="auto"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left w:val="single" w:color="000000" w:sz="4" w:space="0"/>
              <w:bottom w:val="single" w:color="auto"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14.</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可预设条件：针对不同的检查脏器，预置最佳化图像的检查条件，减少操作时的调节</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，以</w:t>
            </w:r>
            <w:r>
              <w:rPr>
                <w:rFonts w:hint="eastAsia" w:ascii="宋体" w:hAnsi="宋体" w:eastAsia="宋体" w:cs="宋体"/>
                <w:color w:val="000000" w:themeColor="text1"/>
                <w:sz w:val="21"/>
                <w:szCs w:val="21"/>
                <w:highlight w:val="none"/>
                <w:lang w:bidi="ar"/>
                <w14:textFill>
                  <w14:solidFill>
                    <w14:schemeClr w14:val="tx1"/>
                  </w14:solidFill>
                </w14:textFill>
              </w:rPr>
              <w:t xml:space="preserve">及常用所需的外部调节及组合调节；</w:t>
            </w:r>
            <w:r/>
          </w:p>
        </w:tc>
      </w:tr>
      <w:tr>
        <w:trPr>
          <w:trHeight w:val="587"/>
        </w:trPr>
        <w:tc>
          <w:tcPr>
            <w:shd w:val="clear" w:color="auto" w:fill="ffffff"/>
            <w:tcBorders>
              <w:top w:val="single" w:color="000000" w:sz="4" w:space="0"/>
              <w:left w:val="single" w:color="000000" w:sz="4" w:space="0"/>
              <w:right w:val="single" w:color="000000" w:sz="4" w:space="0"/>
            </w:tcBorders>
            <w:tcW w:w="1358"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频谱多普勒</w:t>
            </w:r>
            <w:r/>
          </w:p>
        </w:tc>
        <w:tc>
          <w:tcPr>
            <w:shd w:val="clear" w:color="auto" w:fill="ffffff"/>
            <w:tcBorders>
              <w:top w:val="single" w:color="000000" w:sz="4" w:space="0"/>
              <w:left w:val="single" w:color="000000" w:sz="4" w:space="0"/>
              <w:right w:val="single" w:color="000000" w:sz="4" w:space="0"/>
            </w:tcBorders>
            <w:tcW w:w="834"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方式：脉冲多普勒、高脉冲重复频率 、连续波多普勒；</w:t>
            </w:r>
            <w:r/>
          </w:p>
        </w:tc>
      </w:tr>
      <w:tr>
        <w:trPr>
          <w:trHeight w:val="623"/>
        </w:trPr>
        <w:tc>
          <w:tcPr>
            <w:shd w:val="clear" w:color="auto" w:fill="ffffff"/>
            <w:tcBorders>
              <w:left w:val="single" w:color="000000" w:sz="4" w:space="0"/>
              <w:right w:val="single" w:color="000000" w:sz="4" w:space="0"/>
            </w:tcBorders>
            <w:tcW w:w="1358"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left w:val="single" w:color="000000" w:sz="4" w:space="0"/>
              <w:right w:val="single" w:color="000000" w:sz="4" w:space="0"/>
            </w:tcBorders>
            <w:tcW w:w="834"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多普勒取样宽度多级可调（0.5mm</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25mm），支持所有探头</w:t>
            </w:r>
            <w:r/>
          </w:p>
        </w:tc>
      </w:tr>
      <w:tr>
        <w:trPr>
          <w:trHeight w:val="681"/>
        </w:trPr>
        <w:tc>
          <w:tcPr>
            <w:shd w:val="clear" w:color="auto" w:fill="ffffff"/>
            <w:tcBorders>
              <w:left w:val="single" w:color="000000"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left w:val="single" w:color="000000"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最大测量速度：PW：血流速度≥10m/s；CW：血流速度≥20m/s</w:t>
            </w:r>
            <w:r/>
          </w:p>
        </w:tc>
      </w:tr>
      <w:tr>
        <w:trPr>
          <w:trHeight w:val="776"/>
        </w:trPr>
        <w:tc>
          <w:tcPr>
            <w:shd w:val="clear" w:color="auto" w:fill="ffffff"/>
            <w:tcBorders>
              <w:left w:val="single" w:color="000000" w:sz="4" w:space="0"/>
              <w:bottom w:val="single" w:color="auto" w:sz="4" w:space="0"/>
              <w:right w:val="single" w:color="000000" w:sz="4" w:space="0"/>
            </w:tcBorders>
            <w:tcW w:w="1358"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left w:val="single" w:color="000000" w:sz="4" w:space="0"/>
              <w:bottom w:val="single" w:color="auto" w:sz="4" w:space="0"/>
              <w:right w:val="single" w:color="000000" w:sz="4" w:space="0"/>
            </w:tcBorders>
            <w:tcW w:w="834" w:type="dxa"/>
            <w:vAlign w:val="center"/>
            <w:vMerge w:val="continue"/>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最低测量速度：≤0.5mm/s </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非噪音信号</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w:t>
            </w:r>
            <w:r/>
          </w:p>
        </w:tc>
      </w:tr>
      <w:tr>
        <w:trPr>
          <w:trHeight w:val="490"/>
        </w:trPr>
        <w:tc>
          <w:tcPr>
            <w:shd w:val="clear" w:color="auto" w:fill="ffffff"/>
            <w:tcBorders>
              <w:top w:val="single" w:color="auto" w:sz="4" w:space="0"/>
              <w:left w:val="single" w:color="000000" w:sz="4" w:space="0"/>
              <w:right w:val="single" w:color="000000" w:sz="4" w:space="0"/>
            </w:tcBorders>
            <w:tcW w:w="1358"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彩色多普勒</w:t>
            </w:r>
            <w:r/>
          </w:p>
        </w:tc>
        <w:tc>
          <w:tcPr>
            <w:shd w:val="clear" w:color="auto" w:fill="ffffff"/>
            <w:tcBorders>
              <w:top w:val="single" w:color="auto" w:sz="4" w:space="0"/>
              <w:left w:val="single" w:color="000000" w:sz="4" w:space="0"/>
              <w:right w:val="single" w:color="000000" w:sz="4" w:space="0"/>
            </w:tcBorders>
            <w:tcW w:w="834" w:type="dxa"/>
            <w:vAlign w:val="center"/>
            <w:vMerge w:val="restart"/>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16</w:t>
            </w:r>
            <w:r/>
          </w:p>
        </w:tc>
        <w:tc>
          <w:tcPr>
            <w:shd w:val="clear" w:color="auto" w:fill="ffffff"/>
            <w:tcBorders>
              <w:top w:val="single" w:color="auto"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16.1</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显示方式：速度方差显示、能量显示，速度显示等；</w:t>
            </w:r>
            <w:r/>
          </w:p>
        </w:tc>
      </w:tr>
      <w:tr>
        <w:trPr>
          <w:trHeight w:val="591"/>
        </w:trPr>
        <w:tc>
          <w:tcPr>
            <w:shd w:val="clear" w:color="auto" w:fill="ffffff"/>
            <w:tcBorders>
              <w:left w:val="single" w:color="000000" w:sz="4" w:space="0"/>
              <w:bottom w:val="single" w:color="auto" w:sz="4" w:space="0"/>
              <w:right w:val="single" w:color="000000" w:sz="4" w:space="0"/>
            </w:tcBorders>
            <w:tcW w:w="1358"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left w:val="single" w:color="000000" w:sz="4" w:space="0"/>
              <w:bottom w:val="single" w:color="auto" w:sz="4" w:space="0"/>
              <w:right w:val="single" w:color="000000" w:sz="4" w:space="0"/>
            </w:tcBorders>
            <w:tcW w:w="834" w:type="dxa"/>
            <w:vAlign w:val="center"/>
            <w:vMerge w:val="continue"/>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ffffff"/>
            <w:tcBorders>
              <w:top w:val="single" w:color="000000" w:sz="4" w:space="0"/>
              <w:left w:val="single" w:color="000000" w:sz="4" w:space="0"/>
              <w:bottom w:val="single" w:color="auto" w:sz="4" w:space="0"/>
              <w:right w:val="single" w:color="000000" w:sz="4" w:space="0"/>
            </w:tcBorders>
            <w:tcW w:w="1181"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16.2</w:t>
            </w:r>
            <w:r/>
          </w:p>
        </w:tc>
        <w:tc>
          <w:tcPr>
            <w:shd w:val="clear" w:color="auto" w:fill="ffffff"/>
            <w:tcBorders>
              <w:top w:val="single" w:color="000000" w:sz="4" w:space="0"/>
              <w:left w:val="single" w:color="000000" w:sz="4" w:space="0"/>
              <w:bottom w:val="single" w:color="000000" w:sz="4" w:space="0"/>
              <w:right w:val="single" w:color="000000" w:sz="4" w:space="0"/>
            </w:tcBorders>
            <w:tcW w:w="5106" w:type="dxa"/>
            <w:vAlign w:val="center"/>
            <w:textDirection w:val="lrTb"/>
            <w:noWrap w:val="false"/>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显示位置调整：线阵扫描感兴趣的图像范围：-20°～ +20°；</w:t>
            </w:r>
            <w:r/>
          </w:p>
        </w:tc>
      </w:tr>
    </w:tbl>
    <w:p>
      <w:pPr>
        <w:numPr>
          <w:ilvl w:val="0"/>
          <w:numId w:val="0"/>
        </w:numPr>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numPr>
          <w:ilvl w:val="0"/>
          <w:numId w:val="6"/>
        </w:numPr>
        <w:ind w:left="0" w:firstLine="42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标的配置明细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（每套包含）</w:t>
      </w:r>
      <w:r/>
    </w:p>
    <w:tbl>
      <w:tblPr>
        <w:tblStyle w:val="675"/>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31"/>
        <w:gridCol w:w="2314"/>
        <w:gridCol w:w="2314"/>
      </w:tblGrid>
      <w:tr>
        <w:trPr>
          <w:trHeight w:val="454"/>
        </w:trPr>
        <w:tc>
          <w:tcPr>
            <w:tcW w:w="3931"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名称</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数量</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单位</w:t>
            </w:r>
            <w:r/>
          </w:p>
        </w:tc>
      </w:tr>
      <w:tr>
        <w:trPr>
          <w:trHeight w:val="454"/>
        </w:trPr>
        <w:tc>
          <w:tcPr>
            <w:tcW w:w="3931"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彩色多普勒超声诊断仪主机</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1</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台</w:t>
            </w:r>
            <w:r/>
          </w:p>
        </w:tc>
      </w:tr>
      <w:tr>
        <w:trPr>
          <w:trHeight w:val="454"/>
        </w:trPr>
        <w:tc>
          <w:tcPr>
            <w:tcW w:w="3931" w:type="dxa"/>
            <w:vAlign w:val="center"/>
            <w:textDirection w:val="lrTb"/>
            <w:noWrap w:val="false"/>
          </w:tcPr>
          <w:p>
            <w:pPr>
              <w:jc w:val="center"/>
              <w:widowControl/>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lang w:bidi="ar"/>
                <w14:textFill>
                  <w14:solidFill>
                    <w14:schemeClr w14:val="tx1"/>
                  </w14:solidFill>
                </w14:textFill>
              </w:rPr>
              <w:t xml:space="preserve">相控阵探头</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1</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个</w:t>
            </w:r>
            <w:r/>
          </w:p>
        </w:tc>
      </w:tr>
      <w:tr>
        <w:trPr>
          <w:trHeight w:val="454"/>
        </w:trPr>
        <w:tc>
          <w:tcPr>
            <w:tcW w:w="3931" w:type="dxa"/>
            <w:vAlign w:val="center"/>
            <w:textDirection w:val="lrTb"/>
            <w:noWrap w:val="false"/>
          </w:tcPr>
          <w:p>
            <w:pPr>
              <w:jc w:val="center"/>
              <w:widowControl/>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lang w:bidi="ar"/>
                <w14:textFill>
                  <w14:solidFill>
                    <w14:schemeClr w14:val="tx1"/>
                  </w14:solidFill>
                </w14:textFill>
              </w:rPr>
              <w:t xml:space="preserve">凸阵探头</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1</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个</w:t>
            </w:r>
            <w:r/>
          </w:p>
        </w:tc>
      </w:tr>
      <w:tr>
        <w:trPr>
          <w:trHeight w:val="454"/>
        </w:trPr>
        <w:tc>
          <w:tcPr>
            <w:tcW w:w="3931" w:type="dxa"/>
            <w:vAlign w:val="center"/>
            <w:textDirection w:val="lrTb"/>
            <w:noWrap w:val="false"/>
          </w:tcPr>
          <w:p>
            <w:pPr>
              <w:jc w:val="center"/>
              <w:widowControl/>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lang w:bidi="ar"/>
                <w14:textFill>
                  <w14:solidFill>
                    <w14:schemeClr w14:val="tx1"/>
                  </w14:solidFill>
                </w14:textFill>
              </w:rPr>
              <w:t xml:space="preserve">腔内探头</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1</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个</w:t>
            </w:r>
            <w:r/>
          </w:p>
        </w:tc>
      </w:tr>
      <w:tr>
        <w:trPr>
          <w:trHeight w:val="446"/>
        </w:trPr>
        <w:tc>
          <w:tcPr>
            <w:tcW w:w="3931" w:type="dxa"/>
            <w:vAlign w:val="center"/>
            <w:textDirection w:val="lrTb"/>
            <w:noWrap w:val="false"/>
          </w:tcPr>
          <w:p>
            <w:pPr>
              <w:jc w:val="center"/>
              <w:widowControl/>
              <w:rPr>
                <w:rFonts w:hint="eastAsia" w:ascii="宋体" w:hAnsi="宋体" w:eastAsia="宋体" w:cs="宋体"/>
                <w:color w:val="000000" w:themeColor="text1"/>
                <w:sz w:val="20"/>
                <w:szCs w:val="21"/>
                <w:highlight w:val="none"/>
                <w:lang w:val="zh-CN"/>
                <w14:textFill>
                  <w14:solidFill>
                    <w14:schemeClr w14:val="tx1"/>
                  </w14:solidFill>
                </w14:textFill>
              </w:rPr>
            </w:pPr>
            <w:r>
              <w:rPr>
                <w:rFonts w:hint="eastAsia" w:ascii="宋体" w:hAnsi="宋体" w:eastAsia="宋体" w:cs="宋体"/>
                <w:color w:val="000000" w:themeColor="text1"/>
                <w:sz w:val="20"/>
                <w:szCs w:val="21"/>
                <w:highlight w:val="none"/>
                <w:lang w:bidi="ar"/>
                <w14:textFill>
                  <w14:solidFill>
                    <w14:schemeClr w14:val="tx1"/>
                  </w14:solidFill>
                </w14:textFill>
              </w:rPr>
              <w:t xml:space="preserve">小器官线阵探头</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1</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个</w:t>
            </w:r>
            <w:r/>
          </w:p>
        </w:tc>
      </w:tr>
      <w:tr>
        <w:trPr>
          <w:trHeight w:val="464"/>
        </w:trPr>
        <w:tc>
          <w:tcPr>
            <w:tcW w:w="3931"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lang w:val="zh-CN"/>
                <w14:textFill>
                  <w14:solidFill>
                    <w14:schemeClr w14:val="tx1"/>
                  </w14:solidFill>
                </w14:textFill>
              </w:rPr>
              <w:t xml:space="preserve">超声图文工作站（</w:t>
            </w:r>
            <w:r>
              <w:rPr>
                <w:rFonts w:hint="eastAsia" w:ascii="宋体" w:hAnsi="宋体" w:eastAsia="宋体" w:cs="宋体"/>
                <w:color w:val="000000" w:themeColor="text1"/>
                <w:sz w:val="20"/>
                <w:szCs w:val="21"/>
                <w:highlight w:val="none"/>
                <w14:textFill>
                  <w14:solidFill>
                    <w14:schemeClr w14:val="tx1"/>
                  </w14:solidFill>
                </w14:textFill>
              </w:rPr>
              <w:t xml:space="preserve">含打印机</w:t>
            </w:r>
            <w:r>
              <w:rPr>
                <w:rFonts w:hint="eastAsia" w:ascii="宋体" w:hAnsi="宋体" w:eastAsia="宋体" w:cs="宋体"/>
                <w:color w:val="000000" w:themeColor="text1"/>
                <w:sz w:val="20"/>
                <w:szCs w:val="21"/>
                <w:highlight w:val="none"/>
                <w:lang w:val="zh-CN"/>
                <w14:textFill>
                  <w14:solidFill>
                    <w14:schemeClr w14:val="tx1"/>
                  </w14:solidFill>
                </w14:textFill>
              </w:rPr>
              <w:t xml:space="preserve">）</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1</w:t>
            </w:r>
            <w:r/>
          </w:p>
        </w:tc>
        <w:tc>
          <w:tcPr>
            <w:tcW w:w="2314" w:type="dxa"/>
            <w:textDirection w:val="lrTb"/>
            <w:noWrap w:val="false"/>
          </w:tcPr>
          <w:p>
            <w:pPr>
              <w:ind w:firstLine="420"/>
              <w:jc w:val="center"/>
              <w:spacing w:line="360" w:lineRule="auto"/>
              <w:rPr>
                <w:rFonts w:hint="eastAsia" w:ascii="宋体" w:hAnsi="宋体" w:eastAsia="宋体" w:cs="宋体"/>
                <w:color w:val="000000" w:themeColor="text1"/>
                <w:sz w:val="20"/>
                <w:szCs w:val="21"/>
                <w:highlight w:val="none"/>
                <w14:textFill>
                  <w14:solidFill>
                    <w14:schemeClr w14:val="tx1"/>
                  </w14:solidFill>
                </w14:textFill>
              </w:rPr>
            </w:pPr>
            <w:r>
              <w:rPr>
                <w:rFonts w:hint="eastAsia" w:ascii="宋体" w:hAnsi="宋体" w:eastAsia="宋体" w:cs="宋体"/>
                <w:color w:val="000000" w:themeColor="text1"/>
                <w:sz w:val="20"/>
                <w:szCs w:val="21"/>
                <w:highlight w:val="none"/>
                <w14:textFill>
                  <w14:solidFill>
                    <w14:schemeClr w14:val="tx1"/>
                  </w14:solidFill>
                </w14:textFill>
              </w:rPr>
              <w:t xml:space="preserve">台</w:t>
            </w:r>
            <w:r/>
          </w:p>
        </w:tc>
      </w:tr>
    </w:tbl>
    <w:p>
      <w:pPr>
        <w:pStyle w:val="665"/>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08"/>
        <w:numPr>
          <w:ilvl w:val="0"/>
          <w:numId w:val="0"/>
        </w:numPr>
        <w:ind w:left="-2"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lang w:val="en-US" w:eastAsia="zh-CN" w:bidi="ar-SA"/>
          <w14:textFill>
            <w14:solidFill>
              <w14:schemeClr w14:val="tx1"/>
            </w14:solidFill>
          </w14:textFill>
        </w:rPr>
        <w:t xml:space="preserve">四</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项目实施、验收、培训要求</w:t>
      </w:r>
      <w:r/>
    </w:p>
    <w:p>
      <w:pPr>
        <w:ind w:firstLine="480"/>
        <w:spacing w:line="440" w:lineRule="atLeast"/>
        <w:rPr>
          <w:rFonts w:ascii="宋体" w:cs="宋体"/>
          <w:color w:val="000000" w:themeColor="text1"/>
          <w:sz w:val="21"/>
          <w:szCs w:val="21"/>
          <w:highlight w:val="none"/>
          <w:lang w:val="zh-CN"/>
          <w14:textFill>
            <w14:solidFill>
              <w14:schemeClr w14:val="tx1"/>
            </w14:solidFill>
          </w14:textFill>
        </w:rPr>
      </w:pPr>
      <w:r>
        <w:rPr>
          <w:rFonts w:ascii="宋体" w:cs="宋体"/>
          <w:color w:val="000000" w:themeColor="text1"/>
          <w:sz w:val="21"/>
          <w:szCs w:val="21"/>
          <w:highlight w:val="none"/>
          <w:lang w:val="zh-CN"/>
          <w14:textFill>
            <w14:solidFill>
              <w14:schemeClr w14:val="tx1"/>
            </w14:solidFill>
          </w14:textFill>
        </w:rPr>
        <w:t xml:space="preserve">1</w:t>
      </w:r>
      <w:r>
        <w:rPr>
          <w:rFonts w:hint="eastAsia" w:ascii="宋体" w:cs="宋体"/>
          <w:color w:val="000000" w:themeColor="text1"/>
          <w:sz w:val="21"/>
          <w:szCs w:val="21"/>
          <w:highlight w:val="none"/>
          <w:lang w:val="en-US" w:eastAsia="zh-CN"/>
          <w14:textFill>
            <w14:solidFill>
              <w14:schemeClr w14:val="tx1"/>
            </w14:solidFill>
          </w14:textFill>
        </w:rPr>
        <w:t xml:space="preserve">.</w:t>
      </w:r>
      <w:r>
        <w:rPr>
          <w:rFonts w:hint="eastAsia" w:ascii="宋体" w:cs="宋体"/>
          <w:color w:val="000000" w:themeColor="text1"/>
          <w:sz w:val="21"/>
          <w:szCs w:val="21"/>
          <w:highlight w:val="none"/>
          <w:lang w:val="zh-CN"/>
          <w14:textFill>
            <w14:solidFill>
              <w14:schemeClr w14:val="tx1"/>
            </w14:solidFill>
          </w14:textFill>
        </w:rPr>
        <w:t xml:space="preserve">项目实施要求</w:t>
      </w:r>
      <w:r/>
    </w:p>
    <w:p>
      <w:pPr>
        <w:ind w:firstLine="480"/>
        <w:spacing w:line="440" w:lineRule="atLeast"/>
        <w:rPr>
          <w:rFonts w:ascii="宋体" w:cs="宋体"/>
          <w:color w:val="000000" w:themeColor="text1"/>
          <w:sz w:val="21"/>
          <w:szCs w:val="21"/>
          <w:highlight w:val="none"/>
          <w:lang w:val="zh-CN"/>
          <w14:textFill>
            <w14:solidFill>
              <w14:schemeClr w14:val="tx1"/>
            </w14:solidFill>
          </w14:textFill>
        </w:rPr>
      </w:pPr>
      <w:r>
        <w:rPr>
          <w:rFonts w:ascii="宋体" w:cs="宋体"/>
          <w:color w:val="000000" w:themeColor="text1"/>
          <w:sz w:val="21"/>
          <w:szCs w:val="21"/>
          <w:highlight w:val="none"/>
          <w:lang w:val="zh-CN"/>
          <w14:textFill>
            <w14:solidFill>
              <w14:schemeClr w14:val="tx1"/>
            </w14:solidFill>
          </w14:textFill>
        </w:rPr>
        <w:t xml:space="preserve">1.1</w:t>
      </w:r>
      <w:r>
        <w:rPr>
          <w:rFonts w:hint="eastAsia" w:ascii="宋体" w:cs="宋体"/>
          <w:color w:val="000000" w:themeColor="text1"/>
          <w:sz w:val="21"/>
          <w:szCs w:val="21"/>
          <w:highlight w:val="none"/>
          <w:lang w:val="zh-CN"/>
          <w14:textFill>
            <w14:solidFill>
              <w14:schemeClr w14:val="tx1"/>
            </w14:solidFill>
          </w14:textFill>
        </w:rPr>
        <w:t xml:space="preserve">项目实施过程中应严格遵守国家的相关法规、标准，供应商需协助有关部门做好廉政工作，防止腐败现象的出现。供应商应按照采购人的要求，保证实施内容、实施流程的完整性，保证实施过程科学完整；供应商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cs="宋体"/>
          <w:color w:val="000000" w:themeColor="text1"/>
          <w:sz w:val="21"/>
          <w:szCs w:val="21"/>
          <w:highlight w:val="none"/>
          <w:lang w:val="zh-CN"/>
          <w14:textFill>
            <w14:solidFill>
              <w14:schemeClr w14:val="tx1"/>
            </w14:solidFill>
          </w14:textFill>
        </w:rPr>
      </w:pPr>
      <w:r>
        <w:rPr>
          <w:rFonts w:ascii="宋体" w:cs="宋体"/>
          <w:color w:val="000000" w:themeColor="text1"/>
          <w:sz w:val="21"/>
          <w:szCs w:val="21"/>
          <w:highlight w:val="none"/>
          <w:lang w:val="zh-CN"/>
          <w14:textFill>
            <w14:solidFill>
              <w14:schemeClr w14:val="tx1"/>
            </w14:solidFill>
          </w14:textFill>
        </w:rPr>
        <w:t xml:space="preserve">1.2</w:t>
      </w:r>
      <w:r>
        <w:rPr>
          <w:rFonts w:hint="eastAsia" w:ascii="宋体" w:cs="宋体"/>
          <w:color w:val="000000" w:themeColor="text1"/>
          <w:sz w:val="21"/>
          <w:szCs w:val="21"/>
          <w:highlight w:val="none"/>
          <w:lang w:val="zh-CN"/>
          <w14:textFill>
            <w14:solidFill>
              <w14:schemeClr w14:val="tx1"/>
            </w14:solidFill>
          </w14:textFill>
        </w:rPr>
        <w:t xml:space="preserve">本项目由采购人负责监督、管理和协调整个项目的实施工作。供应商在项目实施过程中，承诺按期供货，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cs="宋体"/>
          <w:color w:val="000000" w:themeColor="text1"/>
          <w:sz w:val="21"/>
          <w:szCs w:val="21"/>
          <w:highlight w:val="none"/>
          <w:lang w:val="zh-CN"/>
          <w14:textFill>
            <w14:solidFill>
              <w14:schemeClr w14:val="tx1"/>
            </w14:solidFill>
          </w14:textFill>
        </w:rPr>
      </w:pPr>
      <w:r>
        <w:rPr>
          <w:rFonts w:ascii="宋体" w:cs="宋体"/>
          <w:color w:val="000000" w:themeColor="text1"/>
          <w:sz w:val="21"/>
          <w:szCs w:val="21"/>
          <w:highlight w:val="none"/>
          <w:lang w:val="zh-CN"/>
          <w14:textFill>
            <w14:solidFill>
              <w14:schemeClr w14:val="tx1"/>
            </w14:solidFill>
          </w14:textFill>
        </w:rPr>
        <w:t xml:space="preserve">1.3</w:t>
      </w:r>
      <w:r>
        <w:rPr>
          <w:rFonts w:hint="eastAsia" w:ascii="宋体" w:cs="宋体"/>
          <w:color w:val="000000" w:themeColor="text1"/>
          <w:sz w:val="21"/>
          <w:szCs w:val="21"/>
          <w:highlight w:val="none"/>
          <w:lang w:val="zh-CN"/>
          <w14:textFill>
            <w14:solidFill>
              <w14:schemeClr w14:val="tx1"/>
            </w14:solidFill>
          </w14:textFill>
        </w:rPr>
        <w:t xml:space="preserve">为使项目培训保质、保量有序实施，供应商</w:t>
      </w:r>
      <w:r>
        <w:rPr>
          <w:rFonts w:hint="eastAsia" w:ascii="宋体" w:cs="宋体"/>
          <w:color w:val="000000" w:themeColor="text1"/>
          <w:sz w:val="21"/>
          <w:szCs w:val="21"/>
          <w:highlight w:val="none"/>
          <w:lang w:val="en-US" w:eastAsia="zh-CN"/>
          <w14:textFill>
            <w14:solidFill>
              <w14:schemeClr w14:val="tx1"/>
            </w14:solidFill>
          </w14:textFill>
        </w:rPr>
        <w:t xml:space="preserve">或所投生产厂家须有</w:t>
      </w:r>
      <w:r>
        <w:rPr>
          <w:rFonts w:hint="eastAsia" w:ascii="宋体" w:cs="宋体"/>
          <w:color w:val="000000" w:themeColor="text1"/>
          <w:sz w:val="21"/>
          <w:szCs w:val="21"/>
          <w:highlight w:val="none"/>
          <w:lang w:val="zh-CN"/>
          <w14:textFill>
            <w14:solidFill>
              <w14:schemeClr w14:val="tx1"/>
            </w14:solidFill>
          </w14:textFill>
        </w:rPr>
        <w:t xml:space="preserve">足够数量技术人员组成实施团队；</w:t>
      </w:r>
      <w:r>
        <w:rPr>
          <w:rFonts w:hint="eastAsia" w:ascii="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cs="宋体"/>
          <w:color w:val="000000" w:themeColor="text1"/>
          <w:sz w:val="21"/>
          <w:szCs w:val="21"/>
          <w:highlight w:val="none"/>
          <w:lang w:val="zh-CN"/>
          <w14:textFill>
            <w14:solidFill>
              <w14:schemeClr w14:val="tx1"/>
            </w14:solidFill>
          </w14:textFill>
        </w:rPr>
        <w:t xml:space="preserve">须针对本项目成立服务小组，设立项目联系人，指派专人全权处理销售中标设备和服务过程中的一切事宜。</w:t>
      </w:r>
      <w:r/>
    </w:p>
    <w:p>
      <w:pPr>
        <w:numPr>
          <w:ilvl w:val="0"/>
          <w:numId w:val="0"/>
        </w:numPr>
        <w:ind w:firstLine="420"/>
        <w:keepLines w:val="0"/>
        <w:keepNext w:val="0"/>
        <w:pageBreakBefore w:val="0"/>
        <w:spacing w:line="360" w:lineRule="auto"/>
        <w:widowControl w:val="off"/>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2.验收要求</w:t>
      </w:r>
      <w:r/>
    </w:p>
    <w:p>
      <w:pPr>
        <w:ind w:firstLine="420"/>
        <w:keepLines w:val="0"/>
        <w:keepNext w:val="0"/>
        <w:pageBreakBefore w:val="0"/>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2.1</w:t>
      </w:r>
      <w:r>
        <w:rPr>
          <w:rFonts w:hint="eastAsia" w:ascii="宋体" w:hAnsi="宋体" w:cs="宋体"/>
          <w:color w:val="000000" w:themeColor="text1"/>
          <w:sz w:val="21"/>
          <w:szCs w:val="21"/>
          <w:highlight w:val="none"/>
          <w14:textFill>
            <w14:solidFill>
              <w14:schemeClr w14:val="tx1"/>
            </w14:solidFill>
          </w14:textFill>
        </w:rPr>
        <w:t xml:space="preserve">产品到达交货地点后，采购人和供应商在2日内共同检验产品数量、质量等状况，由供应商负责并承担相关费用，采购人应积极配合。供应商进行安装调试并经过性能测试后，由采购人组织联合验收小组验收。验收合格后，双方在《验收报告》上签字确认。</w:t>
      </w:r>
      <w:r/>
    </w:p>
    <w:p>
      <w:pPr>
        <w:ind w:firstLine="420"/>
        <w:keepLines w:val="0"/>
        <w:keepNext w:val="0"/>
        <w:pageBreakBefore w:val="0"/>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2.2</w:t>
      </w:r>
      <w:r>
        <w:rPr>
          <w:rFonts w:hint="eastAsia" w:ascii="宋体" w:hAnsi="宋体" w:cs="宋体"/>
          <w:color w:val="000000" w:themeColor="text1"/>
          <w:sz w:val="21"/>
          <w:szCs w:val="21"/>
          <w:highlight w:val="none"/>
          <w14:textFill>
            <w14:solidFill>
              <w14:schemeClr w14:val="tx1"/>
            </w14:solidFill>
          </w14:textFill>
        </w:rPr>
        <w:t xml:space="preserve">对产品的外观或质量问题，采购人应在发现和应当发现之日起30日内向</w:t>
      </w:r>
      <w:r>
        <w:rPr>
          <w:rFonts w:hint="eastAsia" w:ascii="宋体" w:hAnsi="宋体" w:cs="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cs="宋体"/>
          <w:color w:val="000000" w:themeColor="text1"/>
          <w:sz w:val="21"/>
          <w:szCs w:val="21"/>
          <w:highlight w:val="none"/>
          <w14:textFill>
            <w14:solidFill>
              <w14:schemeClr w14:val="tx1"/>
            </w14:solidFill>
          </w14:textFill>
        </w:rPr>
        <w:t xml:space="preserve">供应商提出书面异议，供应商在接到书面异议后，应当在2日内负责处理。采购人逾期提出的，对所交产品视为符合合同的规定。</w:t>
      </w:r>
      <w:r/>
    </w:p>
    <w:p>
      <w:pPr>
        <w:ind w:firstLine="420"/>
        <w:keepLines w:val="0"/>
        <w:keepNext w:val="0"/>
        <w:pageBreakBefore w:val="0"/>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2.3 </w:t>
      </w:r>
      <w:r>
        <w:rPr>
          <w:rFonts w:hint="eastAsia" w:ascii="宋体" w:hAnsi="宋体" w:cs="宋体"/>
          <w:color w:val="000000" w:themeColor="text1"/>
          <w:sz w:val="21"/>
          <w:szCs w:val="21"/>
          <w:highlight w:val="none"/>
          <w14:textFill>
            <w14:solidFill>
              <w14:schemeClr w14:val="tx1"/>
            </w14:solidFill>
          </w14:textFill>
        </w:rPr>
        <w:t xml:space="preserve">经双方共同验收，产品性能参数达不到采购合同要求的，采购人可以拒收，并可以解除合同。</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人员培训</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要求</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在安装过程中或安装</w:t>
      </w:r>
      <w:r>
        <w:rPr>
          <w:rFonts w:hint="eastAsia" w:ascii="宋体" w:hAnsi="宋体" w:eastAsia="宋体" w:cs="宋体"/>
          <w:color w:val="000000" w:themeColor="text1"/>
          <w:sz w:val="21"/>
          <w:szCs w:val="21"/>
          <w:highlight w:val="none"/>
          <w14:textFill>
            <w14:solidFill>
              <w14:schemeClr w14:val="tx1"/>
            </w14:solidFill>
          </w14:textFill>
        </w:rPr>
        <w:t xml:space="preserve">结束后，供应商有义务对采购人提供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现场</w:t>
      </w:r>
      <w:r>
        <w:rPr>
          <w:rFonts w:hint="eastAsia" w:ascii="宋体" w:hAnsi="宋体" w:eastAsia="宋体" w:cs="宋体"/>
          <w:color w:val="000000" w:themeColor="text1"/>
          <w:sz w:val="21"/>
          <w:szCs w:val="21"/>
          <w:highlight w:val="none"/>
          <w14:textFill>
            <w14:solidFill>
              <w14:schemeClr w14:val="tx1"/>
            </w14:solidFill>
          </w14:textFill>
        </w:rPr>
        <w:t xml:space="preserve">正规培训（提供设备运行、调试、维护过程中必要的专用工具、软件，以及对相关人员进行培训），直至操作人员掌握完成日常工作所需的基本操作方法及基本的维护保养操作技术为止。必要时需按照事先约定跟台手术。</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对采购人员工进行设备安全培训。</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1"/>
          <w:szCs w:val="21"/>
          <w:highlight w:val="none"/>
          <w14:textFill>
            <w14:solidFill>
              <w14:schemeClr w14:val="tx1"/>
            </w14:solidFill>
          </w14:textFill>
        </w:rPr>
        <w:t xml:space="preserve">供应商应免费提供一定数量的培训资料（用户手册、维护手册）。</w:t>
      </w:r>
      <w:r/>
    </w:p>
    <w:p>
      <w:pPr>
        <w:pStyle w:val="708"/>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1"/>
          <w:szCs w:val="21"/>
          <w:highlight w:val="none"/>
          <w14:textFill>
            <w14:solidFill>
              <w14:schemeClr w14:val="tx1"/>
            </w14:solidFill>
          </w14:textFill>
        </w:rPr>
        <w:t xml:space="preserve">、报价方式</w:t>
      </w:r>
      <w:r/>
    </w:p>
    <w:p>
      <w:pPr>
        <w:ind w:firstLine="420"/>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本项目</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响应</w:t>
      </w:r>
      <w:r>
        <w:rPr>
          <w:rFonts w:hint="eastAsia" w:ascii="宋体" w:hAnsi="宋体" w:eastAsia="宋体" w:cs="宋体"/>
          <w:bCs/>
          <w:color w:val="000000" w:themeColor="text1"/>
          <w:sz w:val="21"/>
          <w:szCs w:val="21"/>
          <w:highlight w:val="none"/>
          <w14:textFill>
            <w14:solidFill>
              <w14:schemeClr w14:val="tx1"/>
            </w14:solidFill>
          </w14:textFill>
        </w:rPr>
        <w:t xml:space="preserve">报价为</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固定总价</w:t>
      </w:r>
      <w:r>
        <w:rPr>
          <w:rFonts w:hint="eastAsia" w:ascii="宋体" w:hAnsi="宋体" w:eastAsia="宋体" w:cs="宋体"/>
          <w:b/>
          <w:color w:val="000000" w:themeColor="text1"/>
          <w:sz w:val="21"/>
          <w:szCs w:val="21"/>
          <w:highlight w:val="none"/>
          <w:u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总价不得超过最高限价，否则视为无效</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响应</w:t>
      </w:r>
      <w:r>
        <w:rPr>
          <w:rFonts w:hint="eastAsia" w:ascii="宋体" w:hAnsi="宋体" w:eastAsia="宋体" w:cs="宋体"/>
          <w:bCs/>
          <w:color w:val="000000" w:themeColor="text1"/>
          <w:sz w:val="21"/>
          <w:szCs w:val="21"/>
          <w:highlight w:val="none"/>
          <w14:textFill>
            <w14:solidFill>
              <w14:schemeClr w14:val="tx1"/>
            </w14:solidFill>
          </w14:textFill>
        </w:rPr>
        <w:t xml:space="preserve">报价应包括</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1"/>
          <w:szCs w:val="21"/>
          <w:highlight w:val="none"/>
          <w14:textFill>
            <w14:solidFill>
              <w14:schemeClr w14:val="tx1"/>
            </w14:solidFill>
          </w14:textFill>
        </w:rPr>
        <w:t xml:space="preserve">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涉及</w:t>
      </w:r>
      <w:r>
        <w:rPr>
          <w:rFonts w:hint="eastAsia" w:ascii="宋体" w:hAnsi="宋体" w:eastAsia="宋体" w:cs="宋体"/>
          <w:bCs/>
          <w:color w:val="000000" w:themeColor="text1"/>
          <w:sz w:val="21"/>
          <w:szCs w:val="21"/>
          <w:highlight w:val="none"/>
          <w14:textFill>
            <w14:solidFill>
              <w14:schemeClr w14:val="tx1"/>
            </w14:solidFill>
          </w14:textFill>
        </w:rPr>
        <w:t xml:space="preserve">的一切相关费用，采购人不再支付其他任何费用。安装、调试、验收过程中，如发现有漏项、缺件，</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应无条件、无偿补齐，所发生的一切费用，视为已包含在供应商的报价之中，且并不因此而影响交付实际使用人的时间。</w:t>
      </w:r>
      <w:r/>
    </w:p>
    <w:p>
      <w:pPr>
        <w:pStyle w:val="708"/>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1"/>
          <w:szCs w:val="21"/>
          <w:highlight w:val="none"/>
          <w14:textFill>
            <w14:solidFill>
              <w14:schemeClr w14:val="tx1"/>
            </w14:solidFill>
          </w14:textFill>
        </w:rPr>
        <w:t xml:space="preserve">、综合说明</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1.供应商须明确所投设备生产厂家、品牌、型号、规格和外形、尺寸等；提供设备的配置清单，并提供详细的技术参数和性能说明书。</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2.供应商应保证所供货物的安全性、可靠性、先进性、经济性和实用性，并为全新、未使用过的原装合格正品，完全符合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采购文件</w:t>
      </w:r>
      <w:r>
        <w:rPr>
          <w:rFonts w:hint="eastAsia" w:ascii="宋体" w:hAnsi="宋体" w:eastAsia="宋体" w:cs="宋体"/>
          <w:color w:val="000000" w:themeColor="text1"/>
          <w:sz w:val="21"/>
          <w:szCs w:val="21"/>
          <w:highlight w:val="none"/>
          <w14:textFill>
            <w14:solidFill>
              <w14:schemeClr w14:val="tx1"/>
            </w14:solidFill>
          </w14:textFill>
        </w:rPr>
        <w:t xml:space="preserve">规定的质量、规格和性能的要求，达到中国最新版的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1"/>
          <w:szCs w:val="21"/>
          <w:highlight w:val="none"/>
          <w14:textFill>
            <w14:solidFill>
              <w14:schemeClr w14:val="tx1"/>
            </w14:solidFill>
          </w14:textFill>
        </w:rPr>
        <w:t xml:space="preserve">或行业规定的相关标准、规范的要求，符合项目所在地政府有关特殊要求，同时满足采购人使用要求，保证能通过采购人的质量验收、竣工验收等各类验收。</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p>
    <w:p>
      <w:pPr>
        <w:pStyle w:val="655"/>
        <w:jc w:val="center"/>
        <w:rPr>
          <w:rFonts w:hint="eastAsia"/>
          <w:color w:val="000000" w:themeColor="text1"/>
          <w:highlight w:val="none"/>
          <w14:textFill>
            <w14:solidFill>
              <w14:schemeClr w14:val="tx1"/>
            </w14:solidFill>
          </w14:textFill>
        </w:rPr>
      </w:pPr>
      <w:r/>
      <w:bookmarkStart w:id="504" w:name="_Toc104818929"/>
      <w:r/>
      <w:bookmarkStart w:id="505" w:name="_Toc10080"/>
      <w:r>
        <w:rPr>
          <w:color w:val="000000" w:themeColor="text1"/>
          <w:highlight w:val="none"/>
          <w14:textFill>
            <w14:solidFill>
              <w14:schemeClr w14:val="tx1"/>
            </w14:solidFill>
          </w14:textFill>
        </w:rPr>
        <w:t xml:space="preserve">第五章</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合同草案条款</w:t>
      </w:r>
      <w:bookmarkEnd w:id="504"/>
      <w:r/>
      <w:bookmarkEnd w:id="505"/>
      <w:r/>
      <w:r/>
    </w:p>
    <w:p>
      <w:pPr>
        <w:rPr>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合同签订地点：</w:t>
      </w:r>
      <w:r>
        <w:rPr>
          <w:rFonts w:hint="eastAsia"/>
          <w:color w:val="000000" w:themeColor="text1"/>
          <w:sz w:val="24"/>
          <w:szCs w:val="24"/>
          <w:highlight w:val="none"/>
          <w:lang w:eastAsia="zh-CN"/>
          <w14:textFill>
            <w14:solidFill>
              <w14:schemeClr w14:val="tx1"/>
            </w14:solidFill>
          </w14:textFill>
        </w:rPr>
        <w:t xml:space="preserve">常州市</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rPr>
          <w:rFonts w:hint="eastAsia"/>
          <w:b/>
          <w:color w:val="000000" w:themeColor="text1"/>
          <w:sz w:val="24"/>
          <w:szCs w:val="24"/>
          <w:highlight w:val="none"/>
          <w14:textFill>
            <w14:solidFill>
              <w14:schemeClr w14:val="tx1"/>
            </w14:solidFill>
          </w14:textFill>
        </w:rPr>
        <w:t xml:space="preserve">合同编号：</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w:t>
      </w:r>
      <w:r/>
    </w:p>
    <w:p>
      <w:pPr>
        <w:rPr>
          <w:color w:val="000000" w:themeColor="text1"/>
          <w:sz w:val="24"/>
          <w:szCs w:val="24"/>
          <w:highlight w:val="none"/>
          <w:u w:val="single"/>
          <w14:textFill>
            <w14:solidFill>
              <w14:schemeClr w14:val="tx1"/>
            </w14:solidFill>
          </w14:textFill>
        </w:rPr>
      </w:pPr>
      <w:r>
        <w:rPr>
          <w:color w:val="000000" w:themeColor="text1"/>
          <w:sz w:val="24"/>
          <w:szCs w:val="24"/>
          <w:highlight w:val="none"/>
          <w:u w:val="single"/>
          <w14:textFill>
            <w14:solidFill>
              <w14:schemeClr w14:val="tx1"/>
            </w14:solidFill>
          </w14:textFill>
        </w:rPr>
      </w:r>
      <w:r/>
    </w:p>
    <w:p>
      <w:pPr>
        <w:rPr>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甲方：</w:t>
      </w:r>
      <w:r>
        <w:rPr>
          <w:rFonts w:hint="eastAsia"/>
          <w:color w:val="000000" w:themeColor="text1"/>
          <w:sz w:val="24"/>
          <w:szCs w:val="24"/>
          <w:highlight w:val="none"/>
          <w:lang w:eastAsia="zh-CN"/>
          <w14:textFill>
            <w14:solidFill>
              <w14:schemeClr w14:val="tx1"/>
            </w14:solidFill>
          </w14:textFill>
        </w:rPr>
        <w:t xml:space="preserve">常州市新北区孟河中医医院</w:t>
      </w:r>
      <w:r>
        <w:rPr>
          <w:rFonts w:hint="eastAsia"/>
          <w:color w:val="000000" w:themeColor="text1"/>
          <w:sz w:val="24"/>
          <w:szCs w:val="24"/>
          <w:highlight w:val="none"/>
          <w14:textFill>
            <w14:solidFill>
              <w14:schemeClr w14:val="tx1"/>
            </w14:solidFill>
          </w14:textFill>
        </w:rPr>
        <w:t xml:space="preserve">               </w:t>
      </w:r>
      <w:r>
        <w:rPr>
          <w:rFonts w:hint="eastAsia"/>
          <w:b/>
          <w:color w:val="000000" w:themeColor="text1"/>
          <w:sz w:val="24"/>
          <w:szCs w:val="24"/>
          <w:highlight w:val="none"/>
          <w14:textFill>
            <w14:solidFill>
              <w14:schemeClr w14:val="tx1"/>
            </w14:solidFill>
          </w14:textFill>
        </w:rPr>
        <w:t xml:space="preserve">乙方：</w:t>
      </w:r>
      <w:r>
        <w:rPr>
          <w:rFonts w:hint="eastAsia"/>
          <w:color w:val="000000" w:themeColor="text1"/>
          <w:sz w:val="24"/>
          <w:szCs w:val="24"/>
          <w:highlight w:val="none"/>
          <w14:textFill>
            <w14:solidFill>
              <w14:schemeClr w14:val="tx1"/>
            </w14:solidFill>
          </w14:textFill>
        </w:rPr>
        <w:t xml:space="preserve">  </w:t>
      </w:r>
      <w:r/>
    </w:p>
    <w:p>
      <w:pPr>
        <w:rPr>
          <w:b/>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p>
    <w:p>
      <w:pPr>
        <w:pStyle w:val="725"/>
        <w:ind w:firstLine="480"/>
        <w:spacing w:line="360" w:lineRule="auto"/>
        <w:rPr>
          <w:rFonts w:hint="default"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甲乙双方依据《中华人民共和国民法典》以及有关法律、法规的规定，经协商一致，订立本合同，以便共同遵守。</w:t>
      </w:r>
      <w:r/>
    </w:p>
    <w:p>
      <w:pPr>
        <w:rPr>
          <w:rFonts w:hint="eastAsia" w:ascii="宋体" w:hAnsi="宋体"/>
          <w:b/>
          <w:color w:val="000000" w:themeColor="text1"/>
          <w:szCs w:val="21"/>
          <w:highlight w:val="none"/>
          <w:lang w:bidi="he-IL"/>
          <w14:textFill>
            <w14:solidFill>
              <w14:schemeClr w14:val="tx1"/>
            </w14:solidFill>
          </w14:textFill>
        </w:rPr>
      </w:pPr>
      <w:r>
        <w:rPr>
          <w:rFonts w:hint="eastAsia" w:ascii="宋体" w:hAnsi="宋体"/>
          <w:b/>
          <w:color w:val="000000" w:themeColor="text1"/>
          <w:szCs w:val="21"/>
          <w:highlight w:val="none"/>
          <w:lang w:bidi="he-IL"/>
          <w14:textFill>
            <w14:solidFill>
              <w14:schemeClr w14:val="tx1"/>
            </w14:solidFill>
          </w14:textFill>
        </w:rPr>
      </w:r>
      <w:r/>
    </w:p>
    <w:p>
      <w:pPr>
        <w:pStyle w:val="725"/>
        <w:ind w:firstLine="482"/>
        <w:spacing w:line="360" w:lineRule="auto"/>
        <w:rPr>
          <w:rFonts w:hint="default"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第一条 合同标的</w:t>
      </w:r>
      <w:r/>
    </w:p>
    <w:p>
      <w:pPr>
        <w:rPr>
          <w:rFonts w:hint="eastAsia" w:ascii="宋体" w:hAnsi="宋体"/>
          <w:b/>
          <w:color w:val="000000" w:themeColor="text1"/>
          <w:szCs w:val="21"/>
          <w:highlight w:val="none"/>
          <w:lang w:bidi="he-IL"/>
          <w14:textFill>
            <w14:solidFill>
              <w14:schemeClr w14:val="tx1"/>
            </w14:solidFill>
          </w14:textFill>
        </w:rPr>
      </w:pPr>
      <w:r>
        <w:rPr>
          <w:rFonts w:hint="eastAsia" w:ascii="宋体" w:hAnsi="宋体"/>
          <w:b/>
          <w:color w:val="000000" w:themeColor="text1"/>
          <w:szCs w:val="21"/>
          <w:highlight w:val="none"/>
          <w:lang w:bidi="he-IL"/>
          <w14:textFill>
            <w14:solidFill>
              <w14:schemeClr w14:val="tx1"/>
            </w14:solidFill>
          </w14:textFill>
        </w:rPr>
      </w:r>
      <w:r/>
    </w:p>
    <w:tbl>
      <w:tblPr>
        <w:tblStyle w:val="659"/>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16"/>
        <w:gridCol w:w="1380"/>
        <w:gridCol w:w="1043"/>
        <w:gridCol w:w="1148"/>
        <w:gridCol w:w="716"/>
        <w:gridCol w:w="772"/>
        <w:gridCol w:w="1253"/>
        <w:gridCol w:w="1387"/>
      </w:tblGrid>
      <w:tr>
        <w:trPr>
          <w:jc w:val="center"/>
          <w:trHeight w:val="938" w:hRule="exact"/>
        </w:trPr>
        <w:tc>
          <w:tcPr>
            <w:tcW w:w="1416" w:type="dxa"/>
            <w:vAlign w:val="center"/>
            <w:textDirection w:val="lrTb"/>
            <w:noWrap w:val="false"/>
          </w:tcPr>
          <w:p>
            <w:pPr>
              <w:pStyle w:val="727"/>
              <w:ind w:right="4"/>
              <w:jc w:val="center"/>
              <w:rPr>
                <w:rFonts w:hint="eastAsia" w:ascii="宋体" w:hAnsi="宋体"/>
                <w:b/>
                <w:color w:val="000000" w:themeColor="text1"/>
                <w:sz w:val="24"/>
                <w:szCs w:val="24"/>
                <w:highlight w:val="none"/>
                <w:lang w:bidi="he-IL"/>
                <w14:textFill>
                  <w14:solidFill>
                    <w14:schemeClr w14:val="tx1"/>
                  </w14:solidFill>
                </w14:textFill>
              </w:rPr>
            </w:pPr>
            <w:r>
              <w:rPr>
                <w:rFonts w:ascii="宋体" w:hAnsi="宋体"/>
                <w:b/>
                <w:color w:val="000000" w:themeColor="text1"/>
                <w:sz w:val="24"/>
                <w:szCs w:val="24"/>
                <w:highlight w:val="none"/>
                <w:lang w:bidi="he-IL"/>
                <w14:textFill>
                  <w14:solidFill>
                    <w14:schemeClr w14:val="tx1"/>
                  </w14:solidFill>
                </w14:textFill>
              </w:rPr>
              <w:t xml:space="preserve">商品名称</w:t>
            </w:r>
            <w:r/>
          </w:p>
        </w:tc>
        <w:tc>
          <w:tcPr>
            <w:tcW w:w="1380" w:type="dxa"/>
            <w:vAlign w:val="center"/>
            <w:textDirection w:val="lrTb"/>
            <w:noWrap w:val="false"/>
          </w:tcPr>
          <w:p>
            <w:pPr>
              <w:pStyle w:val="727"/>
              <w:ind w:right="264"/>
              <w:jc w:val="center"/>
              <w:rPr>
                <w:rFonts w:hint="eastAsia" w:ascii="宋体" w:hAnsi="宋体"/>
                <w:b/>
                <w:color w:val="000000" w:themeColor="text1"/>
                <w:sz w:val="24"/>
                <w:szCs w:val="24"/>
                <w:highlight w:val="none"/>
                <w:lang w:bidi="he-IL"/>
                <w14:textFill>
                  <w14:solidFill>
                    <w14:schemeClr w14:val="tx1"/>
                  </w14:solidFill>
                </w14:textFill>
              </w:rPr>
            </w:pPr>
            <w:r>
              <w:rPr>
                <w:rFonts w:hint="eastAsia" w:ascii="宋体" w:hAnsi="宋体"/>
                <w:b/>
                <w:color w:val="000000" w:themeColor="text1"/>
                <w:sz w:val="24"/>
                <w:szCs w:val="24"/>
                <w:highlight w:val="none"/>
                <w:lang w:bidi="he-IL"/>
                <w14:textFill>
                  <w14:solidFill>
                    <w14:schemeClr w14:val="tx1"/>
                  </w14:solidFill>
                </w14:textFill>
              </w:rPr>
              <w:t xml:space="preserve">规格</w:t>
            </w:r>
            <w:r>
              <w:rPr>
                <w:rFonts w:ascii="宋体" w:hAnsi="宋体"/>
                <w:b/>
                <w:color w:val="000000" w:themeColor="text1"/>
                <w:sz w:val="24"/>
                <w:szCs w:val="24"/>
                <w:highlight w:val="none"/>
                <w:lang w:bidi="he-IL"/>
                <w14:textFill>
                  <w14:solidFill>
                    <w14:schemeClr w14:val="tx1"/>
                  </w14:solidFill>
                </w14:textFill>
              </w:rPr>
              <w:t xml:space="preserve">型号</w:t>
            </w:r>
            <w:r/>
          </w:p>
        </w:tc>
        <w:tc>
          <w:tcPr>
            <w:tcW w:w="1043" w:type="dxa"/>
            <w:vAlign w:val="center"/>
            <w:textDirection w:val="lrTb"/>
            <w:noWrap w:val="false"/>
          </w:tcPr>
          <w:p>
            <w:pPr>
              <w:pStyle w:val="727"/>
              <w:ind w:right="264" w:firstLine="120"/>
              <w:jc w:val="center"/>
              <w:rPr>
                <w:rFonts w:hint="eastAsia" w:ascii="宋体" w:hAnsi="宋体"/>
                <w:b/>
                <w:color w:val="000000" w:themeColor="text1"/>
                <w:sz w:val="24"/>
                <w:szCs w:val="24"/>
                <w:highlight w:val="none"/>
                <w:lang w:bidi="he-IL"/>
                <w14:textFill>
                  <w14:solidFill>
                    <w14:schemeClr w14:val="tx1"/>
                  </w14:solidFill>
                </w14:textFill>
              </w:rPr>
            </w:pPr>
            <w:r>
              <w:rPr>
                <w:rFonts w:ascii="宋体" w:hAnsi="宋体"/>
                <w:b/>
                <w:color w:val="000000" w:themeColor="text1"/>
                <w:sz w:val="24"/>
                <w:szCs w:val="24"/>
                <w:highlight w:val="none"/>
                <w:lang w:bidi="he-IL"/>
                <w14:textFill>
                  <w14:solidFill>
                    <w14:schemeClr w14:val="tx1"/>
                  </w14:solidFill>
                </w14:textFill>
              </w:rPr>
              <w:t xml:space="preserve">产地</w:t>
            </w:r>
            <w:r>
              <w:rPr>
                <w:rFonts w:hint="eastAsia" w:ascii="宋体" w:hAnsi="宋体"/>
                <w:b/>
                <w:color w:val="000000" w:themeColor="text1"/>
                <w:sz w:val="24"/>
                <w:szCs w:val="24"/>
                <w:highlight w:val="none"/>
                <w:lang w:bidi="he-IL"/>
                <w14:textFill>
                  <w14:solidFill>
                    <w14:schemeClr w14:val="tx1"/>
                  </w14:solidFill>
                </w14:textFill>
              </w:rPr>
              <w:t xml:space="preserve">           </w:t>
            </w:r>
            <w:r/>
          </w:p>
        </w:tc>
        <w:tc>
          <w:tcPr>
            <w:tcW w:w="1148" w:type="dxa"/>
            <w:vAlign w:val="center"/>
            <w:textDirection w:val="lrTb"/>
            <w:noWrap w:val="false"/>
          </w:tcPr>
          <w:p>
            <w:pPr>
              <w:pStyle w:val="727"/>
              <w:ind w:right="264" w:firstLine="120"/>
              <w:jc w:val="center"/>
              <w:rPr>
                <w:rFonts w:hint="eastAsia" w:ascii="宋体" w:hAnsi="宋体"/>
                <w:b/>
                <w:color w:val="000000" w:themeColor="text1"/>
                <w:sz w:val="24"/>
                <w:szCs w:val="24"/>
                <w:highlight w:val="none"/>
                <w:lang w:bidi="he-IL"/>
                <w14:textFill>
                  <w14:solidFill>
                    <w14:schemeClr w14:val="tx1"/>
                  </w14:solidFill>
                </w14:textFill>
              </w:rPr>
            </w:pPr>
            <w:r>
              <w:rPr>
                <w:rFonts w:hint="eastAsia" w:ascii="宋体" w:hAnsi="宋体"/>
                <w:b/>
                <w:color w:val="000000" w:themeColor="text1"/>
                <w:sz w:val="24"/>
                <w:szCs w:val="24"/>
                <w:highlight w:val="none"/>
                <w:lang w:bidi="he-IL"/>
                <w14:textFill>
                  <w14:solidFill>
                    <w14:schemeClr w14:val="tx1"/>
                  </w14:solidFill>
                </w14:textFill>
              </w:rPr>
              <w:t xml:space="preserve">品牌</w:t>
            </w:r>
            <w:r/>
          </w:p>
        </w:tc>
        <w:tc>
          <w:tcPr>
            <w:tcW w:w="716" w:type="dxa"/>
            <w:vAlign w:val="center"/>
            <w:textDirection w:val="lrTb"/>
            <w:noWrap w:val="false"/>
          </w:tcPr>
          <w:p>
            <w:pPr>
              <w:pStyle w:val="727"/>
              <w:ind w:right="19"/>
              <w:jc w:val="center"/>
              <w:rPr>
                <w:rFonts w:hint="eastAsia" w:ascii="宋体" w:hAnsi="宋体"/>
                <w:b/>
                <w:color w:val="000000" w:themeColor="text1"/>
                <w:sz w:val="24"/>
                <w:szCs w:val="24"/>
                <w:highlight w:val="none"/>
                <w:lang w:bidi="he-IL"/>
                <w14:textFill>
                  <w14:solidFill>
                    <w14:schemeClr w14:val="tx1"/>
                  </w14:solidFill>
                </w14:textFill>
              </w:rPr>
            </w:pPr>
            <w:r>
              <w:rPr>
                <w:rFonts w:ascii="宋体" w:hAnsi="宋体"/>
                <w:b/>
                <w:color w:val="000000" w:themeColor="text1"/>
                <w:sz w:val="24"/>
                <w:szCs w:val="24"/>
                <w:highlight w:val="none"/>
                <w:lang w:bidi="he-IL"/>
                <w14:textFill>
                  <w14:solidFill>
                    <w14:schemeClr w14:val="tx1"/>
                  </w14:solidFill>
                </w14:textFill>
              </w:rPr>
              <w:t xml:space="preserve">单位</w:t>
            </w:r>
            <w:r/>
          </w:p>
        </w:tc>
        <w:tc>
          <w:tcPr>
            <w:tcW w:w="772" w:type="dxa"/>
            <w:vAlign w:val="center"/>
            <w:textDirection w:val="lrTb"/>
            <w:noWrap w:val="false"/>
          </w:tcPr>
          <w:p>
            <w:pPr>
              <w:pStyle w:val="727"/>
              <w:ind w:right="19"/>
              <w:jc w:val="center"/>
              <w:rPr>
                <w:rFonts w:hint="eastAsia" w:ascii="宋体" w:hAnsi="宋体"/>
                <w:b/>
                <w:color w:val="000000" w:themeColor="text1"/>
                <w:sz w:val="24"/>
                <w:szCs w:val="24"/>
                <w:highlight w:val="none"/>
                <w:lang w:bidi="he-IL"/>
                <w14:textFill>
                  <w14:solidFill>
                    <w14:schemeClr w14:val="tx1"/>
                  </w14:solidFill>
                </w14:textFill>
              </w:rPr>
            </w:pPr>
            <w:r>
              <w:rPr>
                <w:rFonts w:ascii="宋体" w:hAnsi="宋体"/>
                <w:b/>
                <w:color w:val="000000" w:themeColor="text1"/>
                <w:sz w:val="24"/>
                <w:szCs w:val="24"/>
                <w:highlight w:val="none"/>
                <w:lang w:bidi="he-IL"/>
                <w14:textFill>
                  <w14:solidFill>
                    <w14:schemeClr w14:val="tx1"/>
                  </w14:solidFill>
                </w14:textFill>
              </w:rPr>
              <w:t xml:space="preserve">数量</w:t>
            </w:r>
            <w:r/>
          </w:p>
        </w:tc>
        <w:tc>
          <w:tcPr>
            <w:tcW w:w="1253" w:type="dxa"/>
            <w:vAlign w:val="center"/>
            <w:textDirection w:val="lrTb"/>
            <w:noWrap w:val="false"/>
          </w:tcPr>
          <w:p>
            <w:pPr>
              <w:pStyle w:val="727"/>
              <w:ind w:right="28"/>
              <w:jc w:val="center"/>
              <w:rPr>
                <w:rFonts w:hint="eastAsia" w:ascii="宋体" w:hAnsi="宋体"/>
                <w:b/>
                <w:color w:val="000000" w:themeColor="text1"/>
                <w:sz w:val="24"/>
                <w:szCs w:val="24"/>
                <w:highlight w:val="none"/>
                <w:lang w:bidi="he-IL"/>
                <w14:textFill>
                  <w14:solidFill>
                    <w14:schemeClr w14:val="tx1"/>
                  </w14:solidFill>
                </w14:textFill>
              </w:rPr>
            </w:pPr>
            <w:r>
              <w:rPr>
                <w:rFonts w:hint="eastAsia" w:ascii="宋体" w:hAnsi="宋体"/>
                <w:b/>
                <w:color w:val="000000" w:themeColor="text1"/>
                <w:sz w:val="24"/>
                <w:szCs w:val="24"/>
                <w:highlight w:val="none"/>
                <w:lang w:val="en-US" w:eastAsia="zh-CN" w:bidi="he-IL"/>
                <w14:textFill>
                  <w14:solidFill>
                    <w14:schemeClr w14:val="tx1"/>
                  </w14:solidFill>
                </w14:textFill>
              </w:rPr>
              <w:t xml:space="preserve">成交</w:t>
            </w:r>
            <w:r>
              <w:rPr>
                <w:rFonts w:ascii="宋体" w:hAnsi="宋体"/>
                <w:b/>
                <w:color w:val="000000" w:themeColor="text1"/>
                <w:sz w:val="24"/>
                <w:szCs w:val="24"/>
                <w:highlight w:val="none"/>
                <w:lang w:bidi="he-IL"/>
                <w14:textFill>
                  <w14:solidFill>
                    <w14:schemeClr w14:val="tx1"/>
                  </w14:solidFill>
                </w14:textFill>
              </w:rPr>
              <w:t xml:space="preserve">单价</w:t>
            </w:r>
            <w:r/>
          </w:p>
          <w:p>
            <w:pPr>
              <w:pStyle w:val="727"/>
              <w:ind w:right="28"/>
              <w:jc w:val="center"/>
              <w:rPr>
                <w:rFonts w:hint="eastAsia" w:ascii="宋体" w:hAnsi="宋体"/>
                <w:b/>
                <w:color w:val="000000" w:themeColor="text1"/>
                <w:sz w:val="24"/>
                <w:szCs w:val="24"/>
                <w:highlight w:val="none"/>
                <w:lang w:bidi="he-IL"/>
                <w14:textFill>
                  <w14:solidFill>
                    <w14:schemeClr w14:val="tx1"/>
                  </w14:solidFill>
                </w14:textFill>
              </w:rPr>
            </w:pPr>
            <w:r>
              <w:rPr>
                <w:rFonts w:hint="eastAsia" w:ascii="宋体" w:hAnsi="宋体"/>
                <w:b/>
                <w:color w:val="000000" w:themeColor="text1"/>
                <w:sz w:val="24"/>
                <w:szCs w:val="24"/>
                <w:highlight w:val="none"/>
                <w:lang w:bidi="he-IL"/>
                <w14:textFill>
                  <w14:solidFill>
                    <w14:schemeClr w14:val="tx1"/>
                  </w14:solidFill>
                </w14:textFill>
              </w:rPr>
              <w:t xml:space="preserve">（元）</w:t>
            </w:r>
            <w:r/>
          </w:p>
        </w:tc>
        <w:tc>
          <w:tcPr>
            <w:tcW w:w="1387" w:type="dxa"/>
            <w:vAlign w:val="center"/>
            <w:textDirection w:val="lrTb"/>
            <w:noWrap w:val="false"/>
          </w:tcPr>
          <w:p>
            <w:pPr>
              <w:pStyle w:val="727"/>
              <w:ind w:left="4"/>
              <w:jc w:val="center"/>
              <w:rPr>
                <w:rFonts w:hint="eastAsia" w:ascii="宋体" w:hAnsi="宋体"/>
                <w:b/>
                <w:color w:val="000000" w:themeColor="text1"/>
                <w:sz w:val="24"/>
                <w:szCs w:val="24"/>
                <w:highlight w:val="none"/>
                <w:lang w:bidi="he-IL"/>
                <w14:textFill>
                  <w14:solidFill>
                    <w14:schemeClr w14:val="tx1"/>
                  </w14:solidFill>
                </w14:textFill>
              </w:rPr>
            </w:pPr>
            <w:r>
              <w:rPr>
                <w:rFonts w:hint="eastAsia" w:ascii="宋体" w:hAnsi="宋体"/>
                <w:b/>
                <w:color w:val="000000" w:themeColor="text1"/>
                <w:sz w:val="24"/>
                <w:szCs w:val="24"/>
                <w:highlight w:val="none"/>
                <w:lang w:val="en-US" w:eastAsia="zh-CN" w:bidi="he-IL"/>
                <w14:textFill>
                  <w14:solidFill>
                    <w14:schemeClr w14:val="tx1"/>
                  </w14:solidFill>
                </w14:textFill>
              </w:rPr>
              <w:t xml:space="preserve">成交</w:t>
            </w:r>
            <w:r>
              <w:rPr>
                <w:rFonts w:ascii="宋体" w:hAnsi="宋体"/>
                <w:b/>
                <w:color w:val="000000" w:themeColor="text1"/>
                <w:sz w:val="24"/>
                <w:szCs w:val="24"/>
                <w:highlight w:val="none"/>
                <w:lang w:bidi="he-IL"/>
                <w14:textFill>
                  <w14:solidFill>
                    <w14:schemeClr w14:val="tx1"/>
                  </w14:solidFill>
                </w14:textFill>
              </w:rPr>
              <w:t xml:space="preserve">总金额</w:t>
            </w:r>
            <w:r/>
          </w:p>
          <w:p>
            <w:pPr>
              <w:pStyle w:val="727"/>
              <w:ind w:left="4"/>
              <w:jc w:val="center"/>
              <w:rPr>
                <w:rFonts w:hint="eastAsia" w:ascii="宋体" w:hAnsi="宋体"/>
                <w:b/>
                <w:color w:val="000000" w:themeColor="text1"/>
                <w:sz w:val="24"/>
                <w:szCs w:val="24"/>
                <w:highlight w:val="none"/>
                <w:lang w:bidi="he-IL"/>
                <w14:textFill>
                  <w14:solidFill>
                    <w14:schemeClr w14:val="tx1"/>
                  </w14:solidFill>
                </w14:textFill>
              </w:rPr>
            </w:pPr>
            <w:r>
              <w:rPr>
                <w:rFonts w:hint="eastAsia" w:ascii="宋体" w:hAnsi="宋体"/>
                <w:b/>
                <w:color w:val="000000" w:themeColor="text1"/>
                <w:sz w:val="24"/>
                <w:szCs w:val="24"/>
                <w:highlight w:val="none"/>
                <w:lang w:bidi="he-IL"/>
                <w14:textFill>
                  <w14:solidFill>
                    <w14:schemeClr w14:val="tx1"/>
                  </w14:solidFill>
                </w14:textFill>
              </w:rPr>
              <w:t xml:space="preserve">含税价</w:t>
            </w:r>
            <w:r>
              <w:rPr>
                <w:rFonts w:hint="eastAsia" w:ascii="宋体" w:hAnsi="宋体"/>
                <w:b/>
                <w:color w:val="000000" w:themeColor="text1"/>
                <w:sz w:val="24"/>
                <w:szCs w:val="24"/>
                <w:highlight w:val="none"/>
                <w:lang w:eastAsia="zh-CN" w:bidi="he-IL"/>
                <w14:textFill>
                  <w14:solidFill>
                    <w14:schemeClr w14:val="tx1"/>
                  </w14:solidFill>
                </w14:textFill>
              </w:rPr>
              <w:t xml:space="preserve">（</w:t>
            </w:r>
            <w:r>
              <w:rPr>
                <w:rFonts w:hint="eastAsia" w:ascii="宋体" w:hAnsi="宋体"/>
                <w:b/>
                <w:color w:val="000000" w:themeColor="text1"/>
                <w:sz w:val="24"/>
                <w:szCs w:val="24"/>
                <w:highlight w:val="none"/>
                <w:lang w:bidi="he-IL"/>
                <w14:textFill>
                  <w14:solidFill>
                    <w14:schemeClr w14:val="tx1"/>
                  </w14:solidFill>
                </w14:textFill>
              </w:rPr>
              <w:t xml:space="preserve">元</w:t>
            </w:r>
            <w:r>
              <w:rPr>
                <w:rFonts w:hint="eastAsia" w:ascii="宋体" w:hAnsi="宋体"/>
                <w:b/>
                <w:color w:val="000000" w:themeColor="text1"/>
                <w:sz w:val="24"/>
                <w:szCs w:val="24"/>
                <w:highlight w:val="none"/>
                <w:lang w:eastAsia="zh-CN" w:bidi="he-IL"/>
                <w14:textFill>
                  <w14:solidFill>
                    <w14:schemeClr w14:val="tx1"/>
                  </w14:solidFill>
                </w14:textFill>
              </w:rPr>
              <w:t xml:space="preserve">）</w:t>
            </w:r>
            <w:r/>
          </w:p>
        </w:tc>
      </w:tr>
      <w:tr>
        <w:trPr>
          <w:jc w:val="center"/>
          <w:trHeight w:val="563"/>
        </w:trPr>
        <w:tc>
          <w:tcPr>
            <w:tcW w:w="1416" w:type="dxa"/>
            <w:vAlign w:val="center"/>
            <w:textDirection w:val="lrTb"/>
            <w:noWrap w:val="false"/>
          </w:tcPr>
          <w:p>
            <w:pPr>
              <w:pStyle w:val="727"/>
              <w:ind w:right="4"/>
              <w:jc w:val="center"/>
              <w:rPr>
                <w:rFonts w:hint="eastAsia" w:ascii="宋体" w:hAnsi="宋体"/>
                <w:color w:val="000000" w:themeColor="text1"/>
                <w:sz w:val="24"/>
                <w:szCs w:val="24"/>
                <w:highlight w:val="none"/>
                <w:lang w:bidi="he-IL"/>
                <w14:textFill>
                  <w14:solidFill>
                    <w14:schemeClr w14:val="tx1"/>
                  </w14:solidFill>
                </w14:textFill>
              </w:rPr>
            </w:pPr>
            <w:r>
              <w:rPr>
                <w:rFonts w:hint="eastAsia" w:ascii="宋体" w:hAnsi="宋体"/>
                <w:color w:val="000000" w:themeColor="text1"/>
                <w:sz w:val="24"/>
                <w:szCs w:val="24"/>
                <w:highlight w:val="none"/>
                <w:lang w:bidi="he-IL"/>
                <w14:textFill>
                  <w14:solidFill>
                    <w14:schemeClr w14:val="tx1"/>
                  </w14:solidFill>
                </w14:textFill>
              </w:rPr>
            </w:r>
            <w:r/>
          </w:p>
        </w:tc>
        <w:tc>
          <w:tcPr>
            <w:tcW w:w="1380" w:type="dxa"/>
            <w:vAlign w:val="center"/>
            <w:textDirection w:val="lrTb"/>
            <w:noWrap w:val="false"/>
          </w:tcPr>
          <w:p>
            <w:pPr>
              <w:pStyle w:val="727"/>
              <w:ind w:right="264"/>
              <w:jc w:val="center"/>
              <w:rPr>
                <w:rFonts w:hint="eastAsia" w:ascii="宋体" w:hAnsi="宋体"/>
                <w:color w:val="000000" w:themeColor="text1"/>
                <w:sz w:val="24"/>
                <w:szCs w:val="24"/>
                <w:highlight w:val="none"/>
                <w:lang w:bidi="he-IL"/>
                <w14:textFill>
                  <w14:solidFill>
                    <w14:schemeClr w14:val="tx1"/>
                  </w14:solidFill>
                </w14:textFill>
              </w:rPr>
            </w:pPr>
            <w:r>
              <w:rPr>
                <w:rFonts w:hint="eastAsia" w:ascii="宋体" w:hAnsi="宋体"/>
                <w:color w:val="000000" w:themeColor="text1"/>
                <w:sz w:val="24"/>
                <w:szCs w:val="24"/>
                <w:highlight w:val="none"/>
                <w:lang w:bidi="he-IL"/>
                <w14:textFill>
                  <w14:solidFill>
                    <w14:schemeClr w14:val="tx1"/>
                  </w14:solidFill>
                </w14:textFill>
              </w:rPr>
            </w:r>
            <w:r/>
          </w:p>
        </w:tc>
        <w:tc>
          <w:tcPr>
            <w:tcW w:w="1043" w:type="dxa"/>
            <w:vAlign w:val="center"/>
            <w:textDirection w:val="lrTb"/>
            <w:noWrap w:val="false"/>
          </w:tcPr>
          <w:p>
            <w:pPr>
              <w:pStyle w:val="727"/>
              <w:ind w:right="264"/>
              <w:jc w:val="center"/>
              <w:rPr>
                <w:rFonts w:hint="eastAsia" w:ascii="宋体" w:hAnsi="宋体"/>
                <w:color w:val="000000" w:themeColor="text1"/>
                <w:sz w:val="24"/>
                <w:szCs w:val="24"/>
                <w:highlight w:val="none"/>
                <w:lang w:bidi="he-IL"/>
                <w14:textFill>
                  <w14:solidFill>
                    <w14:schemeClr w14:val="tx1"/>
                  </w14:solidFill>
                </w14:textFill>
              </w:rPr>
            </w:pPr>
            <w:r>
              <w:rPr>
                <w:rFonts w:hint="eastAsia" w:ascii="宋体" w:hAnsi="宋体"/>
                <w:color w:val="000000" w:themeColor="text1"/>
                <w:sz w:val="24"/>
                <w:szCs w:val="24"/>
                <w:highlight w:val="none"/>
                <w:lang w:bidi="he-IL"/>
                <w14:textFill>
                  <w14:solidFill>
                    <w14:schemeClr w14:val="tx1"/>
                  </w14:solidFill>
                </w14:textFill>
              </w:rPr>
            </w:r>
            <w:r/>
          </w:p>
        </w:tc>
        <w:tc>
          <w:tcPr>
            <w:tcW w:w="1148" w:type="dxa"/>
            <w:vAlign w:val="center"/>
            <w:textDirection w:val="lrTb"/>
            <w:noWrap w:val="false"/>
          </w:tcPr>
          <w:p>
            <w:pPr>
              <w:pStyle w:val="727"/>
              <w:ind w:right="4"/>
              <w:jc w:val="center"/>
              <w:rPr>
                <w:rFonts w:hint="eastAsia" w:ascii="宋体" w:hAnsi="宋体"/>
                <w:color w:val="000000" w:themeColor="text1"/>
                <w:sz w:val="24"/>
                <w:szCs w:val="24"/>
                <w:highlight w:val="none"/>
                <w:lang w:bidi="he-IL"/>
                <w14:textFill>
                  <w14:solidFill>
                    <w14:schemeClr w14:val="tx1"/>
                  </w14:solidFill>
                </w14:textFill>
              </w:rPr>
            </w:pPr>
            <w:r>
              <w:rPr>
                <w:rFonts w:hint="eastAsia" w:ascii="宋体" w:hAnsi="宋体"/>
                <w:color w:val="000000" w:themeColor="text1"/>
                <w:sz w:val="24"/>
                <w:szCs w:val="24"/>
                <w:highlight w:val="none"/>
                <w:lang w:bidi="he-IL"/>
                <w14:textFill>
                  <w14:solidFill>
                    <w14:schemeClr w14:val="tx1"/>
                  </w14:solidFill>
                </w14:textFill>
              </w:rPr>
            </w:r>
            <w:r/>
          </w:p>
        </w:tc>
        <w:tc>
          <w:tcPr>
            <w:tcW w:w="716" w:type="dxa"/>
            <w:vAlign w:val="center"/>
            <w:textDirection w:val="lrTb"/>
            <w:noWrap w:val="false"/>
          </w:tcPr>
          <w:p>
            <w:pPr>
              <w:pStyle w:val="727"/>
              <w:ind w:right="4"/>
              <w:jc w:val="center"/>
              <w:rPr>
                <w:rFonts w:hint="eastAsia" w:ascii="宋体" w:hAnsi="宋体"/>
                <w:color w:val="000000" w:themeColor="text1"/>
                <w:sz w:val="24"/>
                <w:szCs w:val="24"/>
                <w:highlight w:val="none"/>
                <w:lang w:bidi="he-IL"/>
                <w14:textFill>
                  <w14:solidFill>
                    <w14:schemeClr w14:val="tx1"/>
                  </w14:solidFill>
                </w14:textFill>
              </w:rPr>
            </w:pPr>
            <w:r>
              <w:rPr>
                <w:rFonts w:hint="eastAsia" w:ascii="宋体" w:hAnsi="宋体"/>
                <w:color w:val="000000" w:themeColor="text1"/>
                <w:sz w:val="24"/>
                <w:szCs w:val="24"/>
                <w:highlight w:val="none"/>
                <w:lang w:bidi="he-IL"/>
                <w14:textFill>
                  <w14:solidFill>
                    <w14:schemeClr w14:val="tx1"/>
                  </w14:solidFill>
                </w14:textFill>
              </w:rPr>
            </w:r>
            <w:r/>
          </w:p>
        </w:tc>
        <w:tc>
          <w:tcPr>
            <w:tcW w:w="772" w:type="dxa"/>
            <w:vAlign w:val="center"/>
            <w:textDirection w:val="lrTb"/>
            <w:noWrap w:val="false"/>
          </w:tcPr>
          <w:p>
            <w:pPr>
              <w:pStyle w:val="727"/>
              <w:ind w:right="19"/>
              <w:jc w:val="center"/>
              <w:rPr>
                <w:rFonts w:hint="eastAsia" w:ascii="宋体" w:hAnsi="宋体" w:eastAsia="宋体" w:cs="Times New Roman"/>
                <w:b/>
                <w:color w:val="000000" w:themeColor="text1"/>
                <w:sz w:val="24"/>
                <w:szCs w:val="24"/>
                <w:highlight w:val="none"/>
                <w:lang w:bidi="he-IL"/>
                <w14:textFill>
                  <w14:solidFill>
                    <w14:schemeClr w14:val="tx1"/>
                  </w14:solidFill>
                </w14:textFill>
              </w:rPr>
            </w:pPr>
            <w:r>
              <w:rPr>
                <w:rFonts w:hint="eastAsia" w:ascii="宋体" w:hAnsi="宋体" w:eastAsia="宋体" w:cs="Times New Roman"/>
                <w:b/>
                <w:color w:val="000000" w:themeColor="text1"/>
                <w:sz w:val="24"/>
                <w:szCs w:val="24"/>
                <w:highlight w:val="none"/>
                <w:lang w:bidi="he-IL"/>
                <w14:textFill>
                  <w14:solidFill>
                    <w14:schemeClr w14:val="tx1"/>
                  </w14:solidFill>
                </w14:textFill>
              </w:rPr>
            </w:r>
            <w:r/>
          </w:p>
        </w:tc>
        <w:tc>
          <w:tcPr>
            <w:tcW w:w="1253" w:type="dxa"/>
            <w:vAlign w:val="center"/>
            <w:textDirection w:val="lrTb"/>
            <w:noWrap w:val="false"/>
          </w:tcPr>
          <w:p>
            <w:pPr>
              <w:pStyle w:val="727"/>
              <w:ind w:right="28"/>
              <w:jc w:val="center"/>
              <w:rPr>
                <w:rFonts w:hint="eastAsia" w:ascii="宋体" w:hAnsi="宋体"/>
                <w:color w:val="000000" w:themeColor="text1"/>
                <w:sz w:val="24"/>
                <w:szCs w:val="24"/>
                <w:highlight w:val="none"/>
                <w:lang w:bidi="he-IL"/>
                <w14:textFill>
                  <w14:solidFill>
                    <w14:schemeClr w14:val="tx1"/>
                  </w14:solidFill>
                </w14:textFill>
              </w:rPr>
            </w:pPr>
            <w:r>
              <w:rPr>
                <w:rFonts w:hint="eastAsia" w:ascii="宋体" w:hAnsi="宋体"/>
                <w:color w:val="000000" w:themeColor="text1"/>
                <w:sz w:val="24"/>
                <w:szCs w:val="24"/>
                <w:highlight w:val="none"/>
                <w:lang w:bidi="he-IL"/>
                <w14:textFill>
                  <w14:solidFill>
                    <w14:schemeClr w14:val="tx1"/>
                  </w14:solidFill>
                </w14:textFill>
              </w:rPr>
            </w:r>
            <w:r/>
          </w:p>
        </w:tc>
        <w:tc>
          <w:tcPr>
            <w:tcW w:w="1387" w:type="dxa"/>
            <w:vAlign w:val="center"/>
            <w:textDirection w:val="lrTb"/>
            <w:noWrap w:val="false"/>
          </w:tcPr>
          <w:p>
            <w:pPr>
              <w:pStyle w:val="727"/>
              <w:ind w:left="4"/>
              <w:jc w:val="center"/>
              <w:rPr>
                <w:rFonts w:hint="eastAsia" w:ascii="宋体" w:hAnsi="宋体"/>
                <w:color w:val="000000" w:themeColor="text1"/>
                <w:sz w:val="24"/>
                <w:szCs w:val="24"/>
                <w:highlight w:val="none"/>
                <w:lang w:bidi="he-IL"/>
                <w14:textFill>
                  <w14:solidFill>
                    <w14:schemeClr w14:val="tx1"/>
                  </w14:solidFill>
                </w14:textFill>
              </w:rPr>
            </w:pPr>
            <w:r>
              <w:rPr>
                <w:rFonts w:hint="eastAsia" w:ascii="宋体" w:hAnsi="宋体"/>
                <w:color w:val="000000" w:themeColor="text1"/>
                <w:sz w:val="24"/>
                <w:szCs w:val="24"/>
                <w:highlight w:val="none"/>
                <w:lang w:bidi="he-IL"/>
                <w14:textFill>
                  <w14:solidFill>
                    <w14:schemeClr w14:val="tx1"/>
                  </w14:solidFill>
                </w14:textFill>
              </w:rPr>
            </w:r>
            <w:r/>
          </w:p>
        </w:tc>
      </w:tr>
      <w:tr>
        <w:trPr>
          <w:jc w:val="center"/>
          <w:trHeight w:val="674" w:hRule="exact"/>
        </w:trPr>
        <w:tc>
          <w:tcPr>
            <w:gridSpan w:val="4"/>
            <w:tcW w:w="4987" w:type="dxa"/>
            <w:vAlign w:val="center"/>
            <w:textDirection w:val="lrTb"/>
            <w:noWrap w:val="false"/>
          </w:tcPr>
          <w:p>
            <w:pPr>
              <w:pStyle w:val="727"/>
              <w:rPr>
                <w:rFonts w:hint="eastAsia" w:ascii="宋体" w:hAnsi="宋体"/>
                <w:b/>
                <w:color w:val="000000" w:themeColor="text1"/>
                <w:sz w:val="24"/>
                <w:szCs w:val="24"/>
                <w:highlight w:val="none"/>
                <w:lang w:bidi="he-IL"/>
                <w14:textFill>
                  <w14:solidFill>
                    <w14:schemeClr w14:val="tx1"/>
                  </w14:solidFill>
                </w14:textFill>
              </w:rPr>
            </w:pPr>
            <w:r>
              <w:rPr>
                <w:rFonts w:ascii="宋体" w:hAnsi="宋体"/>
                <w:b/>
                <w:color w:val="000000" w:themeColor="text1"/>
                <w:sz w:val="24"/>
                <w:szCs w:val="24"/>
                <w:highlight w:val="none"/>
                <w:lang w:bidi="he-IL"/>
                <w14:textFill>
                  <w14:solidFill>
                    <w14:schemeClr w14:val="tx1"/>
                  </w14:solidFill>
                </w14:textFill>
              </w:rPr>
              <w:t xml:space="preserve">合计人民币金额</w:t>
            </w:r>
            <w:r>
              <w:rPr>
                <w:rFonts w:hint="eastAsia" w:ascii="宋体" w:hAnsi="宋体"/>
                <w:b/>
                <w:color w:val="000000" w:themeColor="text1"/>
                <w:sz w:val="24"/>
                <w:szCs w:val="24"/>
                <w:highlight w:val="none"/>
                <w:lang w:eastAsia="zh-CN" w:bidi="he-IL"/>
                <w14:textFill>
                  <w14:solidFill>
                    <w14:schemeClr w14:val="tx1"/>
                  </w14:solidFill>
                </w14:textFill>
              </w:rPr>
              <w:t xml:space="preserve">（</w:t>
            </w:r>
            <w:r>
              <w:rPr>
                <w:rFonts w:hint="eastAsia" w:ascii="宋体" w:hAnsi="宋体" w:cs="宋体"/>
                <w:b/>
                <w:color w:val="000000" w:themeColor="text1"/>
                <w:sz w:val="24"/>
                <w:szCs w:val="24"/>
                <w:highlight w:val="none"/>
                <w:lang w:bidi="he-IL"/>
                <w14:textFill>
                  <w14:solidFill>
                    <w14:schemeClr w14:val="tx1"/>
                  </w14:solidFill>
                </w14:textFill>
              </w:rPr>
              <w:t xml:space="preserve">小</w:t>
            </w:r>
            <w:r>
              <w:rPr>
                <w:rFonts w:hint="cs" w:ascii="宋体" w:hAnsi="宋体" w:cs="宋体"/>
                <w:b/>
                <w:color w:val="000000" w:themeColor="text1"/>
                <w:sz w:val="24"/>
                <w:szCs w:val="24"/>
                <w:highlight w:val="none"/>
                <w:cs/>
                <w:lang w:bidi="he-IL"/>
                <w14:textFill>
                  <w14:solidFill>
                    <w14:schemeClr w14:val="tx1"/>
                  </w14:solidFill>
                </w14:textFill>
              </w:rPr>
              <w:t xml:space="preserve">写</w:t>
            </w:r>
            <w:r>
              <w:rPr>
                <w:rFonts w:hint="eastAsia" w:ascii="宋体" w:hAnsi="宋体" w:cs="宋体"/>
                <w:b/>
                <w:color w:val="000000" w:themeColor="text1"/>
                <w:sz w:val="24"/>
                <w:szCs w:val="24"/>
                <w:highlight w:val="none"/>
                <w:cs w:val="0"/>
                <w:lang w:eastAsia="zh-CN" w:bidi="he-IL"/>
                <w14:textFill>
                  <w14:solidFill>
                    <w14:schemeClr w14:val="tx1"/>
                  </w14:solidFill>
                </w14:textFill>
              </w:rPr>
              <w:t xml:space="preserve">）</w:t>
            </w:r>
            <w:r>
              <w:rPr>
                <w:rFonts w:hint="eastAsia" w:ascii="宋体" w:hAnsi="宋体" w:cs="宋体"/>
                <w:b/>
                <w:color w:val="000000" w:themeColor="text1"/>
                <w:sz w:val="24"/>
                <w:szCs w:val="24"/>
                <w:highlight w:val="none"/>
                <w:lang w:bidi="he-IL"/>
                <w14:textFill>
                  <w14:solidFill>
                    <w14:schemeClr w14:val="tx1"/>
                  </w14:solidFill>
                </w14:textFill>
              </w:rPr>
              <w:t xml:space="preserve">：</w:t>
            </w:r>
            <w:r>
              <w:rPr>
                <w:rFonts w:ascii="Arial" w:hAnsi="Arial" w:cs="Arial"/>
                <w:b/>
                <w:color w:val="000000" w:themeColor="text1"/>
                <w:sz w:val="24"/>
                <w:szCs w:val="24"/>
                <w:highlight w:val="none"/>
                <w:lang w:bidi="he-IL"/>
                <w14:textFill>
                  <w14:solidFill>
                    <w14:schemeClr w14:val="tx1"/>
                  </w14:solidFill>
                </w14:textFill>
              </w:rPr>
              <w:t xml:space="preserve">¥</w:t>
            </w:r>
            <w:r>
              <w:rPr>
                <w:rFonts w:hint="eastAsia" w:ascii="宋体" w:hAnsi="宋体" w:cs="宋体"/>
                <w:b/>
                <w:color w:val="000000" w:themeColor="text1"/>
                <w:sz w:val="24"/>
                <w:szCs w:val="24"/>
                <w:highlight w:val="none"/>
                <w:lang w:bidi="he-IL"/>
                <w14:textFill>
                  <w14:solidFill>
                    <w14:schemeClr w14:val="tx1"/>
                  </w14:solidFill>
                </w14:textFill>
              </w:rPr>
              <w:t xml:space="preserve"> </w:t>
            </w:r>
            <w:r/>
          </w:p>
        </w:tc>
        <w:tc>
          <w:tcPr>
            <w:gridSpan w:val="4"/>
            <w:tcW w:w="4128" w:type="dxa"/>
            <w:vAlign w:val="center"/>
            <w:textDirection w:val="lrTb"/>
            <w:noWrap w:val="false"/>
          </w:tcPr>
          <w:p>
            <w:pPr>
              <w:pStyle w:val="727"/>
              <w:rPr>
                <w:rFonts w:hint="eastAsia" w:ascii="宋体" w:hAnsi="宋体"/>
                <w:color w:val="000000" w:themeColor="text1"/>
                <w:sz w:val="24"/>
                <w:szCs w:val="24"/>
                <w:highlight w:val="none"/>
                <w:lang w:bidi="he-IL"/>
                <w14:textFill>
                  <w14:solidFill>
                    <w14:schemeClr w14:val="tx1"/>
                  </w14:solidFill>
                </w14:textFill>
              </w:rPr>
            </w:pPr>
            <w:r>
              <w:rPr>
                <w:rFonts w:ascii="宋体" w:hAnsi="宋体"/>
                <w:b/>
                <w:color w:val="000000" w:themeColor="text1"/>
                <w:sz w:val="24"/>
                <w:szCs w:val="24"/>
                <w:highlight w:val="none"/>
                <w:lang w:bidi="he-IL"/>
                <w14:textFill>
                  <w14:solidFill>
                    <w14:schemeClr w14:val="tx1"/>
                  </w14:solidFill>
                </w14:textFill>
              </w:rPr>
              <w:t xml:space="preserve">合计人民币金额</w:t>
            </w:r>
            <w:r>
              <w:rPr>
                <w:rFonts w:hint="eastAsia" w:ascii="宋体" w:hAnsi="宋体"/>
                <w:b/>
                <w:color w:val="000000" w:themeColor="text1"/>
                <w:sz w:val="24"/>
                <w:szCs w:val="24"/>
                <w:highlight w:val="none"/>
                <w:lang w:eastAsia="zh-CN" w:bidi="he-IL"/>
                <w14:textFill>
                  <w14:solidFill>
                    <w14:schemeClr w14:val="tx1"/>
                  </w14:solidFill>
                </w14:textFill>
              </w:rPr>
              <w:t xml:space="preserve">（</w:t>
            </w:r>
            <w:r>
              <w:rPr>
                <w:rFonts w:hint="cs" w:ascii="宋体" w:hAnsi="宋体" w:cs="宋体"/>
                <w:b/>
                <w:color w:val="000000" w:themeColor="text1"/>
                <w:sz w:val="24"/>
                <w:szCs w:val="24"/>
                <w:highlight w:val="none"/>
                <w:cs/>
                <w:lang w:bidi="he-IL"/>
                <w14:textFill>
                  <w14:solidFill>
                    <w14:schemeClr w14:val="tx1"/>
                  </w14:solidFill>
                </w14:textFill>
              </w:rPr>
              <w:t xml:space="preserve">大写</w:t>
            </w:r>
            <w:r>
              <w:rPr>
                <w:rFonts w:hint="eastAsia" w:ascii="宋体" w:hAnsi="宋体" w:cs="宋体"/>
                <w:b/>
                <w:color w:val="000000" w:themeColor="text1"/>
                <w:sz w:val="24"/>
                <w:szCs w:val="24"/>
                <w:highlight w:val="none"/>
                <w:cs w:val="0"/>
                <w:lang w:eastAsia="zh-CN" w:bidi="he-IL"/>
                <w14:textFill>
                  <w14:solidFill>
                    <w14:schemeClr w14:val="tx1"/>
                  </w14:solidFill>
                </w14:textFill>
              </w:rPr>
              <w:t xml:space="preserve">）</w:t>
            </w:r>
            <w:r>
              <w:rPr>
                <w:rFonts w:hint="eastAsia" w:ascii="宋体" w:hAnsi="宋体" w:cs="宋体"/>
                <w:b/>
                <w:color w:val="000000" w:themeColor="text1"/>
                <w:sz w:val="24"/>
                <w:szCs w:val="24"/>
                <w:highlight w:val="none"/>
                <w:lang w:bidi="he-IL"/>
                <w14:textFill>
                  <w14:solidFill>
                    <w14:schemeClr w14:val="tx1"/>
                  </w14:solidFill>
                </w14:textFill>
              </w:rPr>
              <w:t xml:space="preserve">： </w:t>
            </w:r>
            <w:r/>
          </w:p>
        </w:tc>
      </w:tr>
    </w:tbl>
    <w:p>
      <w:pPr>
        <w:pStyle w:val="725"/>
        <w:ind w:firstLine="482"/>
        <w:spacing w:line="360" w:lineRule="auto"/>
        <w:rPr>
          <w:rFonts w:hint="default"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第二条 合同价格</w:t>
      </w:r>
      <w:r/>
    </w:p>
    <w:p>
      <w:pPr>
        <w:pStyle w:val="725"/>
        <w:ind w:firstLine="482"/>
        <w:jc w:val="left"/>
        <w:spacing w:line="360" w:lineRule="auto"/>
        <w:rPr>
          <w:rFonts w:hint="default"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签约合同总价（人民币，下同）：</w:t>
      </w:r>
      <w:r>
        <w:rPr>
          <w:rFonts w:hAnsi="宋体" w:cs="宋体"/>
          <w:b/>
          <w:color w:val="000000" w:themeColor="text1"/>
          <w:sz w:val="24"/>
          <w:szCs w:val="24"/>
          <w:highlight w:val="none"/>
          <w:u w:val="single"/>
          <w14:textFill>
            <w14:solidFill>
              <w14:schemeClr w14:val="tx1"/>
            </w14:solidFill>
          </w14:textFill>
        </w:rPr>
        <w:t xml:space="preserve">             </w:t>
      </w:r>
      <w:r>
        <w:rPr>
          <w:rFonts w:hAnsi="宋体" w:cs="宋体"/>
          <w:b/>
          <w:color w:val="000000" w:themeColor="text1"/>
          <w:sz w:val="24"/>
          <w:szCs w:val="24"/>
          <w:highlight w:val="none"/>
          <w14:textFill>
            <w14:solidFill>
              <w14:schemeClr w14:val="tx1"/>
            </w14:solidFill>
          </w14:textFill>
        </w:rPr>
        <w:t xml:space="preserve">元（小写       ）。 </w:t>
      </w:r>
      <w:r/>
    </w:p>
    <w:p>
      <w:pPr>
        <w:ind w:firstLine="480"/>
        <w:spacing w:line="360" w:lineRule="auto"/>
        <w:tabs>
          <w:tab w:val="left" w:pos="284" w:leader="none"/>
        </w:tabs>
        <w:rPr>
          <w:color w:val="000000" w:themeColor="text1"/>
          <w:sz w:val="2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本合同总价款包括</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p>
    <w:p>
      <w:pPr>
        <w:pStyle w:val="725"/>
        <w:ind w:firstLine="482"/>
        <w:spacing w:line="360" w:lineRule="auto"/>
        <w:rPr>
          <w:rFonts w:hint="default"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t xml:space="preserve">第三条 组成本合同的有关文件</w:t>
      </w:r>
      <w:r/>
    </w:p>
    <w:p>
      <w:pPr>
        <w:pStyle w:val="725"/>
        <w:ind w:firstLine="480"/>
        <w:spacing w:line="360" w:lineRule="auto"/>
        <w:rPr>
          <w:rFonts w:hint="default"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下列与本次采购活动有关的文件及有关附件是本合同不可分割的组成部分，与本合同具有同等法律效力，这些文件包括但不限于：</w:t>
      </w:r>
      <w:r/>
    </w:p>
    <w:p>
      <w:pPr>
        <w:pStyle w:val="725"/>
        <w:ind w:firstLine="480"/>
        <w:spacing w:line="360" w:lineRule="auto"/>
        <w:rPr>
          <w:rFonts w:hint="default"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（1）采购文件（编号：   ）           </w:t>
      </w:r>
      <w:r>
        <w:rPr>
          <w:rFonts w:hint="eastAsia" w:hAnsi="宋体" w:cs="宋体"/>
          <w:color w:val="000000" w:themeColor="text1"/>
          <w:sz w:val="24"/>
          <w:szCs w:val="24"/>
          <w:highlight w:val="none"/>
          <w:lang w:val="en-US" w:eastAsia="zh-CN"/>
          <w14:textFill>
            <w14:solidFill>
              <w14:schemeClr w14:val="tx1"/>
            </w14:solidFill>
          </w14:textFill>
        </w:rPr>
        <w:t xml:space="preserve">    </w:t>
      </w:r>
      <w:r>
        <w:rPr>
          <w:rFonts w:hAnsi="宋体" w:cs="宋体"/>
          <w:color w:val="000000" w:themeColor="text1"/>
          <w:sz w:val="24"/>
          <w:szCs w:val="24"/>
          <w:highlight w:val="none"/>
          <w14:textFill>
            <w14:solidFill>
              <w14:schemeClr w14:val="tx1"/>
            </w14:solidFill>
          </w14:textFill>
        </w:rPr>
        <w:t xml:space="preserve">（2）乙方提供的</w:t>
      </w:r>
      <w:r>
        <w:rPr>
          <w:rFonts w:hint="eastAsia" w:hAnsi="宋体" w:cs="宋体"/>
          <w:color w:val="000000" w:themeColor="text1"/>
          <w:sz w:val="24"/>
          <w:szCs w:val="24"/>
          <w:highlight w:val="none"/>
          <w:lang w:val="en-US" w:eastAsia="zh-CN"/>
          <w14:textFill>
            <w14:solidFill>
              <w14:schemeClr w14:val="tx1"/>
            </w14:solidFill>
          </w14:textFill>
        </w:rPr>
        <w:t xml:space="preserve">响应</w:t>
      </w:r>
      <w:r>
        <w:rPr>
          <w:rFonts w:hAnsi="宋体" w:cs="宋体"/>
          <w:color w:val="000000" w:themeColor="text1"/>
          <w:sz w:val="24"/>
          <w:szCs w:val="24"/>
          <w:highlight w:val="none"/>
          <w14:textFill>
            <w14:solidFill>
              <w14:schemeClr w14:val="tx1"/>
            </w14:solidFill>
          </w14:textFill>
        </w:rPr>
        <w:t xml:space="preserve">文件； </w:t>
      </w:r>
      <w:r/>
    </w:p>
    <w:p>
      <w:pPr>
        <w:pStyle w:val="725"/>
        <w:ind w:firstLine="480"/>
        <w:spacing w:line="360" w:lineRule="auto"/>
        <w:rPr>
          <w:rFonts w:hint="default"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（3）</w:t>
      </w:r>
      <w:r>
        <w:rPr>
          <w:rFonts w:hint="eastAsia" w:hAnsi="宋体" w:cs="宋体"/>
          <w:color w:val="000000" w:themeColor="text1"/>
          <w:sz w:val="24"/>
          <w:szCs w:val="24"/>
          <w:highlight w:val="none"/>
          <w:lang w:val="en-US" w:eastAsia="zh-CN"/>
          <w14:textFill>
            <w14:solidFill>
              <w14:schemeClr w14:val="tx1"/>
            </w14:solidFill>
          </w14:textFill>
        </w:rPr>
        <w:t xml:space="preserve">成交</w:t>
      </w:r>
      <w:r>
        <w:rPr>
          <w:rFonts w:hAnsi="宋体" w:cs="宋体"/>
          <w:color w:val="000000" w:themeColor="text1"/>
          <w:sz w:val="24"/>
          <w:szCs w:val="24"/>
          <w:highlight w:val="none"/>
          <w14:textFill>
            <w14:solidFill>
              <w14:schemeClr w14:val="tx1"/>
            </w14:solidFill>
          </w14:textFill>
        </w:rPr>
        <w:t xml:space="preserve">通知书；                       </w:t>
      </w:r>
      <w:r>
        <w:rPr>
          <w:rFonts w:hint="eastAsia" w:hAnsi="宋体" w:cs="宋体"/>
          <w:color w:val="000000" w:themeColor="text1"/>
          <w:sz w:val="24"/>
          <w:szCs w:val="24"/>
          <w:highlight w:val="none"/>
          <w:lang w:val="en-US" w:eastAsia="zh-CN"/>
          <w14:textFill>
            <w14:solidFill>
              <w14:schemeClr w14:val="tx1"/>
            </w14:solidFill>
          </w14:textFill>
        </w:rPr>
        <w:t xml:space="preserve"> </w:t>
      </w:r>
      <w:r>
        <w:rPr>
          <w:rFonts w:hAnsi="宋体" w:cs="宋体"/>
          <w:color w:val="000000" w:themeColor="text1"/>
          <w:sz w:val="24"/>
          <w:szCs w:val="24"/>
          <w:highlight w:val="none"/>
          <w14:textFill>
            <w14:solidFill>
              <w14:schemeClr w14:val="tx1"/>
            </w14:solidFill>
          </w14:textFill>
        </w:rPr>
        <w:t xml:space="preserve">（4）甲乙双方商定的其他文件等。</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第四条 权利保证</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乙方应保证甲方在使用该货物或其任何一部分时不受第三方提出侵犯其专利权</w:t>
      </w:r>
      <w:r>
        <w:rPr>
          <w:rFonts w:hint="eastAsia" w:ascii="宋体" w:hAnsi="宋体" w:cs="宋体"/>
          <w:color w:val="000000" w:themeColor="text1"/>
          <w:sz w:val="24"/>
          <w:highlight w:val="none"/>
          <w:shd w:val="clear" w:color="auto" w:fill="ffffff"/>
          <w14:textFill>
            <w14:solidFill>
              <w14:schemeClr w14:val="tx1"/>
            </w14:solidFill>
          </w14:textFill>
        </w:rPr>
        <w:t xml:space="preserve">、著作权、商标权等知识产权的起诉。</w:t>
      </w:r>
      <w:r>
        <w:rPr>
          <w:rFonts w:hint="eastAsia" w:ascii="宋体" w:hAnsi="宋体" w:cs="宋体"/>
          <w:color w:val="000000" w:themeColor="text1"/>
          <w:sz w:val="24"/>
          <w:highlight w:val="none"/>
          <w14:textFill>
            <w14:solidFill>
              <w14:schemeClr w14:val="tx1"/>
            </w14:solidFill>
          </w14:textFill>
        </w:rPr>
        <w:t xml:space="preserve">一旦出现侵权、索赔或诉讼，乙方应承担全部责任，同时甲方有权解除本合同。</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第五条 质量保证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1.乙方所提供的货物的技术规格应与</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规定的技术规格及所附的“技术规格响应表”相一致；若技术性能无特殊说明，则按国家有关部门最新颁布的标准及规范为准。</w:t>
      </w:r>
      <w:r/>
    </w:p>
    <w:p>
      <w:pPr>
        <w:pStyle w:val="725"/>
        <w:ind w:firstLine="480"/>
        <w:spacing w:line="360" w:lineRule="auto"/>
        <w:rPr>
          <w:rFonts w:hint="default"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第六条 包装要求</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2.每一包装单元内应附详细的装箱单和质量合格凭证。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3.乙方保证货物不存在危及人身及财产安全的产品缺陷，否则应承担全部法律责任。</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第七条 交货和验收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1.乙方应当在合同签订后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天内将货物安装调试完毕交付甲方正常使用，地点由甲方指定。</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有约定的，从其约定。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3.货物的到货验收包括：生产厂家名称、品牌、型号、规格、数量、外观质量、配置及货物包装是否完好。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w:t>
      </w:r>
      <w:r>
        <w:rPr>
          <w:rFonts w:hint="eastAsia" w:ascii="宋体" w:hAnsi="宋体" w:cs="宋体"/>
          <w:color w:val="000000" w:themeColor="text1"/>
          <w:sz w:val="24"/>
          <w:highlight w:val="none"/>
          <w:lang w:eastAsia="zh-CN"/>
          <w14:textFill>
            <w14:solidFill>
              <w14:schemeClr w14:val="tx1"/>
            </w14:solidFill>
          </w14:textFill>
        </w:rPr>
        <w:t xml:space="preserve">做</w:t>
      </w:r>
      <w:r>
        <w:rPr>
          <w:rFonts w:hint="eastAsia" w:ascii="宋体" w:hAnsi="宋体" w:cs="宋体"/>
          <w:color w:val="000000" w:themeColor="text1"/>
          <w:sz w:val="24"/>
          <w:highlight w:val="none"/>
          <w14:textFill>
            <w14:solidFill>
              <w14:schemeClr w14:val="tx1"/>
            </w14:solidFill>
          </w14:textFill>
        </w:rPr>
        <w:t xml:space="preserve">妥善记录。如甲方要求，乙方应将记录提供给甲方。调试检验出现全部或部分未达到本合同所约定的技术指标，甲方有权选择下列任一处理方式：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a.重新调试直至合格为止；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b.要求乙方对货物进行免费更换，然后重新调试直至合格为止。</w:t>
      </w:r>
      <w:r/>
    </w:p>
    <w:p>
      <w:pPr>
        <w:pStyle w:val="725"/>
        <w:ind w:firstLine="480"/>
        <w:spacing w:line="360" w:lineRule="auto"/>
        <w:rPr>
          <w:rFonts w:hint="default" w:hAnsi="宋体" w:cs="宋体"/>
          <w:b/>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甲方因乙方原因所产生的所有费用均由乙方负担。</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第八条 合同款结算及支付</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1.本合同项下所有款项均以人民币支付。</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2.本合同项下的采购资金由甲方自行支付，乙方向甲方开具发票。</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3.结算原则：固定总价</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4.付款方式：合同签订后支付合同金额的30%，设备安装调试完毕，经</w:t>
      </w:r>
      <w:r>
        <w:rPr>
          <w:rFonts w:hint="eastAsia" w:ascii="宋体" w:hAnsi="宋体" w:cs="宋体"/>
          <w:color w:val="000000" w:themeColor="text1"/>
          <w:sz w:val="24"/>
          <w:highlight w:val="none"/>
          <w:lang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验收合格，且</w:t>
      </w:r>
      <w:r>
        <w:rPr>
          <w:rFonts w:hint="eastAsia" w:ascii="宋体" w:hAnsi="宋体" w:cs="宋体"/>
          <w:color w:val="000000" w:themeColor="text1"/>
          <w:sz w:val="24"/>
          <w:highlight w:val="none"/>
          <w:lang w:val="en-US" w:eastAsia="zh-CN"/>
          <w14:textFill>
            <w14:solidFill>
              <w14:schemeClr w14:val="tx1"/>
            </w14:solidFill>
          </w14:textFill>
        </w:rPr>
        <w:t xml:space="preserve">乙方</w:t>
      </w:r>
      <w:r>
        <w:rPr>
          <w:rFonts w:hint="eastAsia" w:ascii="宋体" w:hAnsi="宋体" w:cs="宋体"/>
          <w:color w:val="000000" w:themeColor="text1"/>
          <w:sz w:val="24"/>
          <w:highlight w:val="none"/>
          <w14:textFill>
            <w14:solidFill>
              <w14:schemeClr w14:val="tx1"/>
            </w14:solidFill>
          </w14:textFill>
        </w:rPr>
        <w:t xml:space="preserve">完成</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操作人员的培训工作之日起60日内</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支付剩余款项。</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第九条 伴随服务／售后服务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1.乙方应按照国家有关法律法规规章和“三包”规定以及合同所附的“服务承诺”提供服务。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2.除前款规定外，乙方还应提供下列服务：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（1）货物的现场安装、调试或启动监督；</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（2）就货物的安装、启动、运行及维护等对甲方人员进行免费培训。</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3.若</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中不包含有关伴随服务或售后服务的承诺，双方作如下约定：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所购货物按乙方投标承诺提供免费维护和质量保证，保修费用计入总价。</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 保修期内，乙方负责对其提供的货物整机进行维修和系统维护，不再收取任何费用，但不可抗力（如火灾、雷击等）造成的故障除外。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 货物故障报修的响应时间按乙方投标承诺执行。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 若货物故障在检修工作小时后仍无法排除，乙方应在小时内免费提供不低于故障货物规格型号档次的备用货物供甲方使用，直至故障货物修复。</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 所有货物保修服务方式均为乙方上门保修，即由乙方派员到货物使用现场维修，由此产生的一切费用均由乙方承担。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3.7 保修期后的货物维护由双方协商再定。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本项目免费保修期为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年。自产品验收合格之日起计算。</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第十条 违约责任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如乙方不能</w:t>
      </w:r>
      <w:r>
        <w:rPr>
          <w:rFonts w:ascii="宋体" w:hAnsi="宋体"/>
          <w:color w:val="000000" w:themeColor="text1"/>
          <w:sz w:val="24"/>
          <w:highlight w:val="none"/>
          <w14:textFill>
            <w14:solidFill>
              <w14:schemeClr w14:val="tx1"/>
            </w14:solidFill>
          </w14:textFill>
        </w:rPr>
        <w:t xml:space="preserve">按时</w:t>
      </w:r>
      <w:r>
        <w:rPr>
          <w:rFonts w:hint="eastAsia" w:ascii="宋体" w:hAnsi="宋体"/>
          <w:color w:val="000000" w:themeColor="text1"/>
          <w:sz w:val="24"/>
          <w:highlight w:val="none"/>
          <w14:textFill>
            <w14:solidFill>
              <w14:schemeClr w14:val="tx1"/>
            </w14:solidFill>
          </w14:textFill>
        </w:rPr>
        <w:t xml:space="preserve">交付货物完成安装调试的，每逾期</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天，乙方向甲方偿付合同总额</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‰的违约金</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乙方</w:t>
      </w:r>
      <w:r>
        <w:rPr>
          <w:rFonts w:ascii="宋体" w:hAnsi="宋体"/>
          <w:color w:val="000000" w:themeColor="text1"/>
          <w:sz w:val="24"/>
          <w:highlight w:val="none"/>
          <w14:textFill>
            <w14:solidFill>
              <w14:schemeClr w14:val="tx1"/>
            </w14:solidFill>
          </w14:textFill>
        </w:rPr>
        <w:t xml:space="preserve">逾期交付货物或完成安装调试超过10</w:t>
      </w:r>
      <w:r>
        <w:rPr>
          <w:rFonts w:hint="eastAsia" w:ascii="宋体" w:hAnsi="宋体"/>
          <w:color w:val="000000" w:themeColor="text1"/>
          <w:sz w:val="24"/>
          <w:highlight w:val="none"/>
          <w14:textFill>
            <w14:solidFill>
              <w14:schemeClr w14:val="tx1"/>
            </w14:solidFill>
          </w14:textFill>
        </w:rPr>
        <w:t xml:space="preserve">天</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含</w:t>
      </w:r>
      <w:r>
        <w:rPr>
          <w:rFonts w:ascii="宋体" w:hAnsi="宋体"/>
          <w:color w:val="000000" w:themeColor="text1"/>
          <w:sz w:val="24"/>
          <w:highlight w:val="none"/>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天</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甲方有权解除合同，</w:t>
      </w:r>
      <w:r>
        <w:rPr>
          <w:rFonts w:ascii="宋体" w:hAnsi="宋体"/>
          <w:color w:val="000000" w:themeColor="text1"/>
          <w:sz w:val="24"/>
          <w:highlight w:val="none"/>
          <w14:textFill>
            <w14:solidFill>
              <w14:schemeClr w14:val="tx1"/>
            </w14:solidFill>
          </w14:textFill>
        </w:rPr>
        <w:t xml:space="preserve">同时有权要求乙方按照</w:t>
      </w:r>
      <w:r>
        <w:rPr>
          <w:rFonts w:hint="eastAsia" w:ascii="宋体" w:hAnsi="宋体"/>
          <w:color w:val="000000" w:themeColor="text1"/>
          <w:sz w:val="24"/>
          <w:highlight w:val="none"/>
          <w14:textFill>
            <w14:solidFill>
              <w14:schemeClr w14:val="tx1"/>
            </w14:solidFill>
          </w14:textFill>
        </w:rPr>
        <w:t xml:space="preserve">合同总价</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的</w:t>
      </w:r>
      <w:r>
        <w:rPr>
          <w:rFonts w:ascii="宋体" w:hAnsi="宋体"/>
          <w:color w:val="000000" w:themeColor="text1"/>
          <w:sz w:val="24"/>
          <w:highlight w:val="none"/>
          <w14:textFill>
            <w14:solidFill>
              <w14:schemeClr w14:val="tx1"/>
            </w14:solidFill>
          </w14:textFill>
        </w:rPr>
        <w:t xml:space="preserve">标准支付</w:t>
      </w:r>
      <w:r>
        <w:rPr>
          <w:rFonts w:hint="eastAsia" w:ascii="宋体" w:hAnsi="宋体"/>
          <w:color w:val="000000" w:themeColor="text1"/>
          <w:sz w:val="24"/>
          <w:highlight w:val="none"/>
          <w14:textFill>
            <w14:solidFill>
              <w14:schemeClr w14:val="tx1"/>
            </w14:solidFill>
          </w14:textFill>
        </w:rPr>
        <w:t xml:space="preserve">违约金</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解除合同的通知自</w:t>
      </w:r>
      <w:r>
        <w:rPr>
          <w:rFonts w:ascii="宋体" w:hAnsi="宋体"/>
          <w:color w:val="000000" w:themeColor="text1"/>
          <w:sz w:val="24"/>
          <w:highlight w:val="none"/>
          <w14:textFill>
            <w14:solidFill>
              <w14:schemeClr w14:val="tx1"/>
            </w14:solidFill>
          </w14:textFill>
        </w:rPr>
        <w:t xml:space="preserve">发出之</w:t>
      </w:r>
      <w:r>
        <w:rPr>
          <w:rFonts w:hint="eastAsia" w:ascii="宋体" w:hAnsi="宋体"/>
          <w:color w:val="000000" w:themeColor="text1"/>
          <w:sz w:val="24"/>
          <w:highlight w:val="none"/>
          <w:lang w:eastAsia="zh-CN"/>
          <w14:textFill>
            <w14:solidFill>
              <w14:schemeClr w14:val="tx1"/>
            </w14:solidFill>
          </w14:textFill>
        </w:rPr>
        <w:t xml:space="preserve">日起</w:t>
      </w:r>
      <w:r>
        <w:rPr>
          <w:rFonts w:hint="eastAsia" w:ascii="宋体" w:hAnsi="宋体"/>
          <w:color w:val="000000" w:themeColor="text1"/>
          <w:sz w:val="24"/>
          <w:highlight w:val="none"/>
          <w14:textFill>
            <w14:solidFill>
              <w14:schemeClr w14:val="tx1"/>
            </w14:solidFill>
          </w14:textFill>
        </w:rPr>
        <w:t xml:space="preserve">生效。</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甲方未按合同规定的期限向乙方支付货款的，每逾期</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天甲方向乙方偿付欠款总额的</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‰滞纳金，但累计滞纳金总额不超过欠款总额的</w:t>
      </w:r>
      <w:r>
        <w:rPr>
          <w:rFonts w:ascii="宋体" w:hAnsi="宋体"/>
          <w:color w:val="000000" w:themeColor="text1"/>
          <w:sz w:val="24"/>
          <w:highlight w:val="none"/>
          <w14:textFill>
            <w14:solidFill>
              <w14:schemeClr w14:val="tx1"/>
            </w14:solidFill>
          </w14:textFill>
        </w:rPr>
        <w:t xml:space="preserve">5% </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乙方所交付的货物品种、型号、规格不符合合同规定的，甲方有权拒收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同时</w:t>
      </w:r>
      <w:r>
        <w:rPr>
          <w:rFonts w:ascii="宋体" w:hAnsi="宋体"/>
          <w:color w:val="000000" w:themeColor="text1"/>
          <w:sz w:val="24"/>
          <w:highlight w:val="none"/>
          <w14:textFill>
            <w14:solidFill>
              <w14:schemeClr w14:val="tx1"/>
            </w14:solidFill>
          </w14:textFill>
        </w:rPr>
        <w:t xml:space="preserve">有权解除合同，</w:t>
      </w:r>
      <w:r>
        <w:rPr>
          <w:rFonts w:hint="eastAsia" w:ascii="宋体" w:hAnsi="宋体"/>
          <w:color w:val="000000" w:themeColor="text1"/>
          <w:sz w:val="24"/>
          <w:highlight w:val="none"/>
          <w14:textFill>
            <w14:solidFill>
              <w14:schemeClr w14:val="tx1"/>
            </w14:solidFill>
          </w14:textFill>
        </w:rPr>
        <w:t xml:space="preserve">解除合同的通知自</w:t>
      </w:r>
      <w:r>
        <w:rPr>
          <w:rFonts w:ascii="宋体" w:hAnsi="宋体"/>
          <w:color w:val="000000" w:themeColor="text1"/>
          <w:sz w:val="24"/>
          <w:highlight w:val="none"/>
          <w14:textFill>
            <w14:solidFill>
              <w14:schemeClr w14:val="tx1"/>
            </w14:solidFill>
          </w14:textFill>
        </w:rPr>
        <w:t xml:space="preserve">发出之</w:t>
      </w:r>
      <w:r>
        <w:rPr>
          <w:rFonts w:hint="eastAsia" w:ascii="宋体" w:hAnsi="宋体"/>
          <w:color w:val="000000" w:themeColor="text1"/>
          <w:sz w:val="24"/>
          <w:highlight w:val="none"/>
          <w:lang w:eastAsia="zh-CN"/>
          <w14:textFill>
            <w14:solidFill>
              <w14:schemeClr w14:val="tx1"/>
            </w14:solidFill>
          </w14:textFill>
        </w:rPr>
        <w:t xml:space="preserve">日起</w:t>
      </w:r>
      <w:r>
        <w:rPr>
          <w:rFonts w:hint="eastAsia" w:ascii="宋体" w:hAnsi="宋体"/>
          <w:color w:val="000000" w:themeColor="text1"/>
          <w:sz w:val="24"/>
          <w:highlight w:val="none"/>
          <w14:textFill>
            <w14:solidFill>
              <w14:schemeClr w14:val="tx1"/>
            </w14:solidFill>
          </w14:textFill>
        </w:rPr>
        <w:t xml:space="preserve">生效</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themeColor="text1"/>
          <w:sz w:val="24"/>
          <w:highlight w:val="none"/>
          <w14:textFill>
            <w14:solidFill>
              <w14:schemeClr w14:val="tx1"/>
            </w14:solidFill>
          </w14:textFill>
        </w:rPr>
        <w:t xml:space="preserve">要求</w:t>
      </w:r>
      <w:r>
        <w:rPr>
          <w:rFonts w:hint="eastAsia" w:ascii="宋体" w:hAnsi="宋体"/>
          <w:color w:val="000000" w:themeColor="text1"/>
          <w:sz w:val="24"/>
          <w:highlight w:val="none"/>
          <w14:textFill>
            <w14:solidFill>
              <w14:schemeClr w14:val="tx1"/>
            </w14:solidFill>
          </w14:textFill>
        </w:rPr>
        <w:t xml:space="preserve">退货，乙方应退回全部货款，</w:t>
      </w:r>
      <w:r>
        <w:rPr>
          <w:rFonts w:ascii="宋体" w:hAnsi="宋体"/>
          <w:color w:val="000000" w:themeColor="text1"/>
          <w:sz w:val="24"/>
          <w:highlight w:val="none"/>
          <w14:textFill>
            <w14:solidFill>
              <w14:schemeClr w14:val="tx1"/>
            </w14:solidFill>
          </w14:textFill>
        </w:rPr>
        <w:t xml:space="preserve">同时甲方有权按照本条第1</w:t>
      </w:r>
      <w:r>
        <w:rPr>
          <w:rFonts w:hint="eastAsia" w:ascii="宋体" w:hAnsi="宋体"/>
          <w:color w:val="000000" w:themeColor="text1"/>
          <w:sz w:val="24"/>
          <w:highlight w:val="none"/>
          <w14:textFill>
            <w14:solidFill>
              <w14:schemeClr w14:val="tx1"/>
            </w14:solidFill>
          </w14:textFill>
        </w:rPr>
        <w:t xml:space="preserve">点</w:t>
      </w:r>
      <w:r>
        <w:rPr>
          <w:rFonts w:ascii="宋体" w:hAnsi="宋体"/>
          <w:color w:val="000000" w:themeColor="text1"/>
          <w:sz w:val="24"/>
          <w:highlight w:val="none"/>
          <w14:textFill>
            <w14:solidFill>
              <w14:schemeClr w14:val="tx1"/>
            </w14:solidFill>
          </w14:textFill>
        </w:rPr>
        <w:t xml:space="preserve">乙方主张违约金</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若仍不足以弥补甲方损失，</w:t>
      </w:r>
      <w:r>
        <w:rPr>
          <w:rFonts w:hint="eastAsia" w:ascii="宋体" w:hAnsi="宋体"/>
          <w:color w:val="000000" w:themeColor="text1"/>
          <w:sz w:val="24"/>
          <w:highlight w:val="none"/>
          <w14:textFill>
            <w14:solidFill>
              <w14:schemeClr w14:val="tx1"/>
            </w14:solidFill>
          </w14:textFill>
        </w:rPr>
        <w:t xml:space="preserve">则乙方还</w:t>
      </w:r>
      <w:r>
        <w:rPr>
          <w:rFonts w:hint="eastAsia" w:ascii="宋体" w:hAnsi="宋体"/>
          <w:color w:val="000000" w:themeColor="text1"/>
          <w:sz w:val="24"/>
          <w:highlight w:val="none"/>
          <w:lang w:eastAsia="zh-CN"/>
          <w14:textFill>
            <w14:solidFill>
              <w14:schemeClr w14:val="tx1"/>
            </w14:solidFill>
          </w14:textFill>
        </w:rPr>
        <w:t xml:space="preserve">需</w:t>
      </w:r>
      <w:r>
        <w:rPr>
          <w:rFonts w:hint="eastAsia" w:ascii="宋体" w:hAnsi="宋体"/>
          <w:color w:val="000000" w:themeColor="text1"/>
          <w:sz w:val="24"/>
          <w:highlight w:val="none"/>
          <w14:textFill>
            <w14:solidFill>
              <w14:schemeClr w14:val="tx1"/>
            </w14:solidFill>
          </w14:textFill>
        </w:rPr>
        <w:t xml:space="preserve">赔偿甲方因此遭受的</w:t>
      </w:r>
      <w:r>
        <w:rPr>
          <w:rFonts w:ascii="宋体" w:hAnsi="宋体"/>
          <w:color w:val="000000" w:themeColor="text1"/>
          <w:sz w:val="24"/>
          <w:highlight w:val="none"/>
          <w14:textFill>
            <w14:solidFill>
              <w14:schemeClr w14:val="tx1"/>
            </w14:solidFill>
          </w14:textFill>
        </w:rPr>
        <w:t xml:space="preserve">所有</w:t>
      </w:r>
      <w:r>
        <w:rPr>
          <w:rFonts w:hint="eastAsia" w:ascii="宋体" w:hAnsi="宋体"/>
          <w:color w:val="000000" w:themeColor="text1"/>
          <w:sz w:val="24"/>
          <w:highlight w:val="none"/>
          <w14:textFill>
            <w14:solidFill>
              <w14:schemeClr w14:val="tx1"/>
            </w14:solidFill>
          </w14:textFill>
        </w:rPr>
        <w:t xml:space="preserve">损失。</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乙方未按本合同的规定和“服务承诺”提供伴随服务</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售后服务的，</w:t>
      </w:r>
      <w:r>
        <w:rPr>
          <w:rFonts w:ascii="宋体" w:hAnsi="宋体"/>
          <w:color w:val="000000" w:themeColor="text1"/>
          <w:sz w:val="24"/>
          <w:highlight w:val="none"/>
          <w14:textFill>
            <w14:solidFill>
              <w14:schemeClr w14:val="tx1"/>
            </w14:solidFill>
          </w14:textFill>
        </w:rPr>
        <w:t xml:space="preserve">甲方有权提前解除本合同，</w:t>
      </w:r>
      <w:r>
        <w:rPr>
          <w:rFonts w:hint="eastAsia" w:ascii="宋体" w:hAnsi="宋体"/>
          <w:color w:val="000000" w:themeColor="text1"/>
          <w:sz w:val="24"/>
          <w:highlight w:val="none"/>
          <w14:textFill>
            <w14:solidFill>
              <w14:schemeClr w14:val="tx1"/>
            </w14:solidFill>
          </w14:textFill>
        </w:rPr>
        <w:t xml:space="preserve">同时</w:t>
      </w:r>
      <w:r>
        <w:rPr>
          <w:rFonts w:ascii="宋体" w:hAnsi="宋体"/>
          <w:color w:val="000000" w:themeColor="text1"/>
          <w:sz w:val="24"/>
          <w:highlight w:val="none"/>
          <w14:textFill>
            <w14:solidFill>
              <w14:schemeClr w14:val="tx1"/>
            </w14:solidFill>
          </w14:textFill>
        </w:rPr>
        <w:t xml:space="preserve">乙方</w:t>
      </w:r>
      <w:r>
        <w:rPr>
          <w:rFonts w:hint="eastAsia" w:ascii="宋体" w:hAnsi="宋体"/>
          <w:color w:val="000000" w:themeColor="text1"/>
          <w:sz w:val="24"/>
          <w:highlight w:val="none"/>
          <w14:textFill>
            <w14:solidFill>
              <w14:schemeClr w14:val="tx1"/>
            </w14:solidFill>
          </w14:textFill>
        </w:rPr>
        <w:t xml:space="preserve">应按合同总价款的</w:t>
      </w:r>
      <w:r>
        <w:rPr>
          <w:rFonts w:ascii="宋体" w:hAnsi="宋体"/>
          <w:color w:val="000000" w:themeColor="text1"/>
          <w:sz w:val="24"/>
          <w:highlight w:val="none"/>
          <w14:textFill>
            <w14:solidFill>
              <w14:schemeClr w14:val="tx1"/>
            </w14:solidFill>
          </w14:textFill>
        </w:rPr>
        <w:t xml:space="preserve">5 %</w:t>
      </w:r>
      <w:r>
        <w:rPr>
          <w:rFonts w:hint="eastAsia" w:ascii="宋体" w:hAnsi="宋体"/>
          <w:color w:val="000000" w:themeColor="text1"/>
          <w:sz w:val="24"/>
          <w:highlight w:val="none"/>
          <w14:textFill>
            <w14:solidFill>
              <w14:schemeClr w14:val="tx1"/>
            </w14:solidFill>
          </w14:textFill>
        </w:rPr>
        <w:t xml:space="preserve">向甲方承担违约责任。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乙方投标属虚假承诺，或经权威部门监测提供的货物不能满足</w:t>
      </w:r>
      <w:r>
        <w:rPr>
          <w:rFonts w:hint="eastAsia" w:ascii="宋体" w:hAnsi="宋体"/>
          <w:color w:val="000000" w:themeColor="text1"/>
          <w:sz w:val="24"/>
          <w:highlight w:val="none"/>
          <w:lang w:eastAsia="zh-CN"/>
          <w14:textFill>
            <w14:solidFill>
              <w14:schemeClr w14:val="tx1"/>
            </w14:solidFill>
          </w14:textFill>
        </w:rPr>
        <w:t xml:space="preserve">采购文件</w:t>
      </w:r>
      <w:r>
        <w:rPr>
          <w:rFonts w:hint="eastAsia" w:ascii="宋体" w:hAnsi="宋体"/>
          <w:color w:val="000000" w:themeColor="text1"/>
          <w:sz w:val="24"/>
          <w:highlight w:val="none"/>
          <w14:textFill>
            <w14:solidFill>
              <w14:schemeClr w14:val="tx1"/>
            </w14:solidFill>
          </w14:textFill>
        </w:rPr>
        <w:t xml:space="preserve">要求，或是由于乙方的过错造成合同无法继续履行的</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应向甲方支付不少于合同总价</w:t>
      </w:r>
      <w:r>
        <w:rPr>
          <w:rFonts w:ascii="宋体" w:hAnsi="宋体"/>
          <w:color w:val="000000" w:themeColor="text1"/>
          <w:sz w:val="24"/>
          <w:highlight w:val="none"/>
          <w14:textFill>
            <w14:solidFill>
              <w14:schemeClr w14:val="tx1"/>
            </w14:solidFill>
          </w14:textFill>
        </w:rPr>
        <w:t xml:space="preserve">30%违约</w:t>
      </w:r>
      <w:r>
        <w:rPr>
          <w:rFonts w:hint="eastAsia" w:ascii="宋体" w:hAnsi="宋体"/>
          <w:color w:val="000000" w:themeColor="text1"/>
          <w:sz w:val="24"/>
          <w:highlight w:val="none"/>
          <w14:textFill>
            <w14:solidFill>
              <w14:schemeClr w14:val="tx1"/>
            </w14:solidFill>
          </w14:textFill>
        </w:rPr>
        <w:t xml:space="preserve">金</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若</w:t>
      </w:r>
      <w:r>
        <w:rPr>
          <w:rFonts w:ascii="宋体" w:hAnsi="宋体"/>
          <w:color w:val="000000" w:themeColor="text1"/>
          <w:sz w:val="24"/>
          <w:highlight w:val="none"/>
          <w14:textFill>
            <w14:solidFill>
              <w14:schemeClr w14:val="tx1"/>
            </w14:solidFill>
          </w14:textFill>
        </w:rPr>
        <w:t xml:space="preserve">该违约金</w:t>
      </w:r>
      <w:r>
        <w:rPr>
          <w:rFonts w:hint="eastAsia" w:ascii="宋体" w:hAnsi="宋体"/>
          <w:color w:val="000000" w:themeColor="text1"/>
          <w:sz w:val="24"/>
          <w:highlight w:val="none"/>
          <w14:textFill>
            <w14:solidFill>
              <w14:schemeClr w14:val="tx1"/>
            </w14:solidFill>
          </w14:textFill>
        </w:rPr>
        <w:t xml:space="preserve">不足以</w:t>
      </w:r>
      <w:r>
        <w:rPr>
          <w:rFonts w:ascii="宋体" w:hAnsi="宋体"/>
          <w:color w:val="000000" w:themeColor="text1"/>
          <w:sz w:val="24"/>
          <w:highlight w:val="none"/>
          <w14:textFill>
            <w14:solidFill>
              <w14:schemeClr w14:val="tx1"/>
            </w14:solidFill>
          </w14:textFill>
        </w:rPr>
        <w:t xml:space="preserve">弥补甲方损失，</w:t>
      </w:r>
      <w:r>
        <w:rPr>
          <w:rFonts w:hint="eastAsia" w:ascii="宋体" w:hAnsi="宋体"/>
          <w:color w:val="000000" w:themeColor="text1"/>
          <w:sz w:val="24"/>
          <w:highlight w:val="none"/>
          <w14:textFill>
            <w14:solidFill>
              <w14:schemeClr w14:val="tx1"/>
            </w14:solidFill>
          </w14:textFill>
        </w:rPr>
        <w:t xml:space="preserve">则应当</w:t>
      </w:r>
      <w:r>
        <w:rPr>
          <w:rFonts w:ascii="宋体" w:hAnsi="宋体"/>
          <w:color w:val="000000" w:themeColor="text1"/>
          <w:sz w:val="24"/>
          <w:highlight w:val="none"/>
          <w14:textFill>
            <w14:solidFill>
              <w14:schemeClr w14:val="tx1"/>
            </w14:solidFill>
          </w14:textFill>
        </w:rPr>
        <w:t xml:space="preserve">赔偿甲方所有损失</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8</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其他未尽事宜，以</w:t>
      </w:r>
      <w:r>
        <w:rPr>
          <w:rFonts w:hint="eastAsia" w:ascii="宋体" w:hAnsi="宋体"/>
          <w:color w:val="000000" w:themeColor="text1"/>
          <w:sz w:val="24"/>
          <w:highlight w:val="none"/>
          <w:lang w:eastAsia="zh-CN"/>
          <w14:textFill>
            <w14:solidFill>
              <w14:schemeClr w14:val="tx1"/>
            </w14:solidFill>
          </w14:textFill>
        </w:rPr>
        <w:t xml:space="preserve">《中华人民共和国民法典》</w:t>
      </w:r>
      <w:r>
        <w:rPr>
          <w:rFonts w:hint="eastAsia" w:ascii="宋体" w:hAnsi="宋体"/>
          <w:color w:val="000000" w:themeColor="text1"/>
          <w:sz w:val="24"/>
          <w:highlight w:val="none"/>
          <w14:textFill>
            <w14:solidFill>
              <w14:schemeClr w14:val="tx1"/>
            </w14:solidFill>
          </w14:textFill>
        </w:rPr>
        <w:t xml:space="preserve">等有关法律法规规定为准，无相关规定的，双方协商解决。</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第十一条 合同的变更和终止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1.本合同一经签订，甲乙双方不得擅自变更、中止或终止合同。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2.除发生法律规定的不能预见、不能避免并不能克服的客观情况外，甲乙双方不得放弃或拒绝履行合同。乙方放弃或拒绝履行合同，履约保证金不予退还。</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第十二条 合同的转让</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乙方不得擅自部分或全部转让其应履行的合同义务。</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第十三条 不可抗力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第十四条 质量问题或缺陷的索赔</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乙方</w:t>
      </w:r>
      <w:r>
        <w:rPr>
          <w:rFonts w:hint="eastAsia" w:ascii="宋体" w:hAnsi="宋体"/>
          <w:color w:val="000000" w:themeColor="text1"/>
          <w:sz w:val="24"/>
          <w:highlight w:val="none"/>
          <w14:textFill>
            <w14:solidFill>
              <w14:schemeClr w14:val="tx1"/>
            </w14:solidFill>
          </w14:textFill>
        </w:rPr>
        <w:t xml:space="preserve">交付</w:t>
      </w:r>
      <w:r>
        <w:rPr>
          <w:rFonts w:ascii="宋体" w:hAnsi="宋体"/>
          <w:color w:val="000000" w:themeColor="text1"/>
          <w:sz w:val="24"/>
          <w:highlight w:val="none"/>
          <w14:textFill>
            <w14:solidFill>
              <w14:schemeClr w14:val="tx1"/>
            </w14:solidFill>
          </w14:textFill>
        </w:rPr>
        <w:t xml:space="preserve">货物后，甲方发现</w:t>
      </w:r>
      <w:r>
        <w:rPr>
          <w:rFonts w:hint="eastAsia" w:ascii="宋体" w:hAnsi="宋体"/>
          <w:color w:val="000000" w:themeColor="text1"/>
          <w:sz w:val="24"/>
          <w:highlight w:val="none"/>
          <w14:textFill>
            <w14:solidFill>
              <w14:schemeClr w14:val="tx1"/>
            </w14:solidFill>
          </w14:textFill>
        </w:rPr>
        <w:t xml:space="preserve">货物</w:t>
      </w:r>
      <w:r>
        <w:rPr>
          <w:rFonts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14:textFill>
            <w14:solidFill>
              <w14:schemeClr w14:val="tx1"/>
            </w14:solidFill>
          </w14:textFill>
        </w:rPr>
        <w:t xml:space="preserve">质量</w:t>
      </w:r>
      <w:r>
        <w:rPr>
          <w:rFonts w:ascii="宋体" w:hAnsi="宋体"/>
          <w:color w:val="000000" w:themeColor="text1"/>
          <w:sz w:val="24"/>
          <w:highlight w:val="none"/>
          <w14:textFill>
            <w14:solidFill>
              <w14:schemeClr w14:val="tx1"/>
            </w14:solidFill>
          </w14:textFill>
        </w:rPr>
        <w:t xml:space="preserve">与合同内容不符或证实</w:t>
      </w:r>
      <w:r>
        <w:rPr>
          <w:rFonts w:hint="eastAsia" w:ascii="宋体" w:hAnsi="宋体"/>
          <w:color w:val="000000" w:themeColor="text1"/>
          <w:sz w:val="24"/>
          <w:highlight w:val="none"/>
          <w14:textFill>
            <w14:solidFill>
              <w14:schemeClr w14:val="tx1"/>
            </w14:solidFill>
          </w14:textFill>
        </w:rPr>
        <w:t xml:space="preserve">货物存在</w:t>
      </w:r>
      <w:r>
        <w:rPr>
          <w:rFonts w:ascii="宋体" w:hAnsi="宋体"/>
          <w:color w:val="000000" w:themeColor="text1"/>
          <w:sz w:val="24"/>
          <w:highlight w:val="none"/>
          <w14:textFill>
            <w14:solidFill>
              <w14:schemeClr w14:val="tx1"/>
            </w14:solidFill>
          </w14:textFill>
        </w:rPr>
        <w:t xml:space="preserve">缺陷的</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包括潜在缺陷</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，乙方应在收到甲方索赔通知后3</w:t>
      </w:r>
      <w:r>
        <w:rPr>
          <w:rFonts w:hint="eastAsia" w:ascii="宋体" w:hAnsi="宋体"/>
          <w:color w:val="000000" w:themeColor="text1"/>
          <w:sz w:val="24"/>
          <w:highlight w:val="none"/>
          <w14:textFill>
            <w14:solidFill>
              <w14:schemeClr w14:val="tx1"/>
            </w14:solidFill>
          </w14:textFill>
        </w:rPr>
        <w:t xml:space="preserve">日</w:t>
      </w:r>
      <w:r>
        <w:rPr>
          <w:rFonts w:ascii="宋体" w:hAnsi="宋体"/>
          <w:color w:val="000000" w:themeColor="text1"/>
          <w:sz w:val="24"/>
          <w:highlight w:val="none"/>
          <w14:textFill>
            <w14:solidFill>
              <w14:schemeClr w14:val="tx1"/>
            </w14:solidFill>
          </w14:textFill>
        </w:rPr>
        <w:t xml:space="preserve">内到甲方</w:t>
      </w:r>
      <w:r>
        <w:rPr>
          <w:rFonts w:hint="eastAsia" w:ascii="宋体" w:hAnsi="宋体"/>
          <w:color w:val="000000" w:themeColor="text1"/>
          <w:sz w:val="24"/>
          <w:highlight w:val="none"/>
          <w14:textFill>
            <w14:solidFill>
              <w14:schemeClr w14:val="tx1"/>
            </w14:solidFill>
          </w14:textFill>
        </w:rPr>
        <w:t xml:space="preserve">处</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商量</w:t>
      </w:r>
      <w:r>
        <w:rPr>
          <w:rFonts w:ascii="宋体" w:hAnsi="宋体"/>
          <w:color w:val="000000" w:themeColor="text1"/>
          <w:sz w:val="24"/>
          <w:highlight w:val="none"/>
          <w14:textFill>
            <w14:solidFill>
              <w14:schemeClr w14:val="tx1"/>
            </w14:solidFill>
          </w14:textFill>
        </w:rPr>
        <w:t xml:space="preserve">解决货物</w:t>
      </w:r>
      <w:r>
        <w:rPr>
          <w:rFonts w:hint="eastAsia" w:ascii="宋体" w:hAnsi="宋体"/>
          <w:color w:val="000000" w:themeColor="text1"/>
          <w:sz w:val="24"/>
          <w:highlight w:val="none"/>
          <w14:textFill>
            <w14:solidFill>
              <w14:schemeClr w14:val="tx1"/>
            </w14:solidFill>
          </w14:textFill>
        </w:rPr>
        <w:t xml:space="preserve">质量</w:t>
      </w:r>
      <w:r>
        <w:rPr>
          <w:rFonts w:ascii="宋体" w:hAnsi="宋体"/>
          <w:color w:val="000000" w:themeColor="text1"/>
          <w:sz w:val="24"/>
          <w:highlight w:val="none"/>
          <w14:textFill>
            <w14:solidFill>
              <w14:schemeClr w14:val="tx1"/>
            </w14:solidFill>
          </w14:textFill>
        </w:rPr>
        <w:t xml:space="preserve">或缺陷问题。若乙方未</w:t>
      </w:r>
      <w:r>
        <w:rPr>
          <w:rFonts w:hint="eastAsia" w:ascii="宋体" w:hAnsi="宋体"/>
          <w:color w:val="000000" w:themeColor="text1"/>
          <w:sz w:val="24"/>
          <w:highlight w:val="none"/>
          <w14:textFill>
            <w14:solidFill>
              <w14:schemeClr w14:val="tx1"/>
            </w14:solidFill>
          </w14:textFill>
        </w:rPr>
        <w:t xml:space="preserve">在</w:t>
      </w:r>
      <w:r>
        <w:rPr>
          <w:rFonts w:ascii="宋体" w:hAnsi="宋体"/>
          <w:color w:val="000000" w:themeColor="text1"/>
          <w:sz w:val="24"/>
          <w:highlight w:val="none"/>
          <w14:textFill>
            <w14:solidFill>
              <w14:schemeClr w14:val="tx1"/>
            </w14:solidFill>
          </w14:textFill>
        </w:rPr>
        <w:t xml:space="preserve">上述约定时间</w:t>
      </w:r>
      <w:r>
        <w:rPr>
          <w:rFonts w:hint="eastAsia" w:ascii="宋体" w:hAnsi="宋体"/>
          <w:color w:val="000000" w:themeColor="text1"/>
          <w:sz w:val="24"/>
          <w:highlight w:val="none"/>
          <w14:textFill>
            <w14:solidFill>
              <w14:schemeClr w14:val="tx1"/>
            </w14:solidFill>
          </w14:textFill>
        </w:rPr>
        <w:t xml:space="preserve">内</w:t>
      </w:r>
      <w:r>
        <w:rPr>
          <w:rFonts w:ascii="宋体" w:hAnsi="宋体"/>
          <w:color w:val="000000" w:themeColor="text1"/>
          <w:sz w:val="24"/>
          <w:highlight w:val="none"/>
          <w14:textFill>
            <w14:solidFill>
              <w14:schemeClr w14:val="tx1"/>
            </w14:solidFill>
          </w14:textFill>
        </w:rPr>
        <w:t xml:space="preserve">到场解决，</w:t>
      </w:r>
      <w:r>
        <w:rPr>
          <w:rFonts w:hint="eastAsia" w:ascii="宋体" w:hAnsi="宋体"/>
          <w:color w:val="000000" w:themeColor="text1"/>
          <w:sz w:val="24"/>
          <w:highlight w:val="none"/>
          <w14:textFill>
            <w14:solidFill>
              <w14:schemeClr w14:val="tx1"/>
            </w14:solidFill>
          </w14:textFill>
        </w:rPr>
        <w:t xml:space="preserve">因此</w:t>
      </w:r>
      <w:r>
        <w:rPr>
          <w:rFonts w:ascii="宋体" w:hAnsi="宋体"/>
          <w:color w:val="000000" w:themeColor="text1"/>
          <w:sz w:val="24"/>
          <w:highlight w:val="none"/>
          <w14:textFill>
            <w14:solidFill>
              <w14:schemeClr w14:val="tx1"/>
            </w14:solidFill>
          </w14:textFill>
        </w:rPr>
        <w:t xml:space="preserve">产生的损失以及扩大损失全部由乙方承担，</w:t>
      </w:r>
      <w:r>
        <w:rPr>
          <w:rFonts w:hint="eastAsia" w:ascii="宋体" w:hAnsi="宋体"/>
          <w:color w:val="000000" w:themeColor="text1"/>
          <w:sz w:val="24"/>
          <w:highlight w:val="none"/>
          <w14:textFill>
            <w14:solidFill>
              <w14:schemeClr w14:val="tx1"/>
            </w14:solidFill>
          </w14:textFill>
        </w:rPr>
        <w:t xml:space="preserve">甲方</w:t>
      </w:r>
      <w:r>
        <w:rPr>
          <w:rFonts w:ascii="宋体" w:hAnsi="宋体"/>
          <w:color w:val="000000" w:themeColor="text1"/>
          <w:sz w:val="24"/>
          <w:highlight w:val="none"/>
          <w14:textFill>
            <w14:solidFill>
              <w14:schemeClr w14:val="tx1"/>
            </w14:solidFill>
          </w14:textFill>
        </w:rPr>
        <w:t xml:space="preserve">有权选择</w:t>
      </w:r>
      <w:r>
        <w:rPr>
          <w:rFonts w:hint="eastAsia" w:ascii="宋体" w:hAnsi="宋体"/>
          <w:color w:val="000000" w:themeColor="text1"/>
          <w:sz w:val="24"/>
          <w:highlight w:val="none"/>
          <w14:textFill>
            <w14:solidFill>
              <w14:schemeClr w14:val="tx1"/>
            </w14:solidFill>
          </w14:textFill>
        </w:rPr>
        <w:t xml:space="preserve">解除</w:t>
      </w:r>
      <w:r>
        <w:rPr>
          <w:rFonts w:ascii="宋体" w:hAnsi="宋体"/>
          <w:color w:val="000000" w:themeColor="text1"/>
          <w:sz w:val="24"/>
          <w:highlight w:val="none"/>
          <w14:textFill>
            <w14:solidFill>
              <w14:schemeClr w14:val="tx1"/>
            </w14:solidFill>
          </w14:textFill>
        </w:rPr>
        <w:t xml:space="preserve">合同，</w:t>
      </w:r>
      <w:r>
        <w:rPr>
          <w:rFonts w:hint="eastAsia" w:ascii="宋体" w:hAnsi="宋体"/>
          <w:color w:val="000000" w:themeColor="text1"/>
          <w:sz w:val="24"/>
          <w:highlight w:val="none"/>
          <w14:textFill>
            <w14:solidFill>
              <w14:schemeClr w14:val="tx1"/>
            </w14:solidFill>
          </w14:textFill>
        </w:rPr>
        <w:t xml:space="preserve">要求退还</w:t>
      </w:r>
      <w:r>
        <w:rPr>
          <w:rFonts w:ascii="宋体" w:hAnsi="宋体"/>
          <w:color w:val="000000" w:themeColor="text1"/>
          <w:sz w:val="24"/>
          <w:highlight w:val="none"/>
          <w14:textFill>
            <w14:solidFill>
              <w14:schemeClr w14:val="tx1"/>
            </w14:solidFill>
          </w14:textFill>
        </w:rPr>
        <w:t xml:space="preserve">全部货物</w:t>
      </w:r>
      <w:r>
        <w:rPr>
          <w:rFonts w:hint="eastAsia" w:ascii="宋体" w:hAnsi="宋体"/>
          <w:color w:val="000000" w:themeColor="text1"/>
          <w:sz w:val="24"/>
          <w:highlight w:val="none"/>
          <w:lang w:eastAsia="zh-CN"/>
          <w14:textFill>
            <w14:solidFill>
              <w14:schemeClr w14:val="tx1"/>
            </w14:solidFill>
          </w14:textFill>
        </w:rPr>
        <w:t xml:space="preserve">，并</w:t>
      </w:r>
      <w:r>
        <w:rPr>
          <w:rFonts w:hint="eastAsia" w:ascii="宋体" w:hAnsi="宋体"/>
          <w:color w:val="000000" w:themeColor="text1"/>
          <w:sz w:val="24"/>
          <w:highlight w:val="none"/>
          <w14:textFill>
            <w14:solidFill>
              <w14:schemeClr w14:val="tx1"/>
            </w14:solidFill>
          </w14:textFill>
        </w:rPr>
        <w:t xml:space="preserve">返还</w:t>
      </w:r>
      <w:r>
        <w:rPr>
          <w:rFonts w:ascii="宋体" w:hAnsi="宋体"/>
          <w:color w:val="000000" w:themeColor="text1"/>
          <w:sz w:val="24"/>
          <w:highlight w:val="none"/>
          <w14:textFill>
            <w14:solidFill>
              <w14:schemeClr w14:val="tx1"/>
            </w14:solidFill>
          </w14:textFill>
        </w:rPr>
        <w:t xml:space="preserve">所有货款，不予退还全部履约保证金，</w:t>
      </w:r>
      <w:r>
        <w:rPr>
          <w:rFonts w:hint="eastAsia" w:ascii="宋体" w:hAnsi="宋体"/>
          <w:color w:val="000000" w:themeColor="text1"/>
          <w:sz w:val="24"/>
          <w:highlight w:val="none"/>
          <w14:textFill>
            <w14:solidFill>
              <w14:schemeClr w14:val="tx1"/>
            </w14:solidFill>
          </w14:textFill>
        </w:rPr>
        <w:t xml:space="preserve">并</w:t>
      </w:r>
      <w:r>
        <w:rPr>
          <w:rFonts w:ascii="宋体" w:hAnsi="宋体"/>
          <w:color w:val="000000" w:themeColor="text1"/>
          <w:sz w:val="24"/>
          <w:highlight w:val="none"/>
          <w14:textFill>
            <w14:solidFill>
              <w14:schemeClr w14:val="tx1"/>
            </w14:solidFill>
          </w14:textFill>
        </w:rPr>
        <w:t xml:space="preserve">有权按照合同总额5%</w:t>
      </w:r>
      <w:r>
        <w:rPr>
          <w:rFonts w:hint="eastAsia" w:ascii="宋体" w:hAnsi="宋体"/>
          <w:color w:val="000000" w:themeColor="text1"/>
          <w:sz w:val="24"/>
          <w:highlight w:val="none"/>
          <w14:textFill>
            <w14:solidFill>
              <w14:schemeClr w14:val="tx1"/>
            </w14:solidFill>
          </w14:textFill>
        </w:rPr>
        <w:t xml:space="preserve">标准</w:t>
      </w:r>
      <w:r>
        <w:rPr>
          <w:rFonts w:ascii="宋体" w:hAnsi="宋体"/>
          <w:color w:val="000000" w:themeColor="text1"/>
          <w:sz w:val="24"/>
          <w:highlight w:val="none"/>
          <w14:textFill>
            <w14:solidFill>
              <w14:schemeClr w14:val="tx1"/>
            </w14:solidFill>
          </w14:textFill>
        </w:rPr>
        <w:t xml:space="preserve">向乙方主张违约金；</w:t>
      </w:r>
      <w:r>
        <w:rPr>
          <w:rFonts w:hint="eastAsia" w:ascii="宋体" w:hAnsi="宋体"/>
          <w:color w:val="000000" w:themeColor="text1"/>
          <w:sz w:val="24"/>
          <w:highlight w:val="none"/>
          <w14:textFill>
            <w14:solidFill>
              <w14:schemeClr w14:val="tx1"/>
            </w14:solidFill>
          </w14:textFill>
        </w:rPr>
        <w:t xml:space="preserve">或者</w:t>
      </w:r>
      <w:r>
        <w:rPr>
          <w:rFonts w:ascii="宋体" w:hAnsi="宋体"/>
          <w:color w:val="000000" w:themeColor="text1"/>
          <w:sz w:val="24"/>
          <w:highlight w:val="none"/>
          <w14:textFill>
            <w14:solidFill>
              <w14:schemeClr w14:val="tx1"/>
            </w14:solidFill>
          </w14:textFill>
        </w:rPr>
        <w:t xml:space="preserve">有权安排第三方</w:t>
      </w:r>
      <w:r>
        <w:rPr>
          <w:rFonts w:hint="eastAsia" w:ascii="宋体" w:hAnsi="宋体"/>
          <w:color w:val="000000" w:themeColor="text1"/>
          <w:sz w:val="24"/>
          <w:highlight w:val="none"/>
          <w14:textFill>
            <w14:solidFill>
              <w14:schemeClr w14:val="tx1"/>
            </w14:solidFill>
          </w14:textFill>
        </w:rPr>
        <w:t xml:space="preserve">解决</w:t>
      </w:r>
      <w:r>
        <w:rPr>
          <w:rFonts w:ascii="宋体" w:hAnsi="宋体"/>
          <w:color w:val="000000" w:themeColor="text1"/>
          <w:sz w:val="24"/>
          <w:highlight w:val="none"/>
          <w14:textFill>
            <w14:solidFill>
              <w14:schemeClr w14:val="tx1"/>
            </w14:solidFill>
          </w14:textFill>
        </w:rPr>
        <w:t xml:space="preserve">货物质量或缺陷问题，</w:t>
      </w:r>
      <w:r>
        <w:rPr>
          <w:rFonts w:hint="eastAsia" w:ascii="宋体" w:hAnsi="宋体"/>
          <w:color w:val="000000" w:themeColor="text1"/>
          <w:sz w:val="24"/>
          <w:highlight w:val="none"/>
          <w14:textFill>
            <w14:solidFill>
              <w14:schemeClr w14:val="tx1"/>
            </w14:solidFill>
          </w14:textFill>
        </w:rPr>
        <w:t xml:space="preserve">因此</w:t>
      </w:r>
      <w:r>
        <w:rPr>
          <w:rFonts w:ascii="宋体" w:hAnsi="宋体"/>
          <w:color w:val="000000" w:themeColor="text1"/>
          <w:sz w:val="24"/>
          <w:highlight w:val="none"/>
          <w14:textFill>
            <w14:solidFill>
              <w14:schemeClr w14:val="tx1"/>
            </w14:solidFill>
          </w14:textFill>
        </w:rPr>
        <w:t xml:space="preserve">产生</w:t>
      </w:r>
      <w:r>
        <w:rPr>
          <w:rFonts w:hint="eastAsia" w:ascii="宋体" w:hAnsi="宋体"/>
          <w:color w:val="000000" w:themeColor="text1"/>
          <w:sz w:val="24"/>
          <w:highlight w:val="none"/>
          <w14:textFill>
            <w14:solidFill>
              <w14:schemeClr w14:val="tx1"/>
            </w14:solidFill>
          </w14:textFill>
        </w:rPr>
        <w:t xml:space="preserve">的</w:t>
      </w:r>
      <w:r>
        <w:rPr>
          <w:rFonts w:ascii="宋体" w:hAnsi="宋体"/>
          <w:color w:val="000000" w:themeColor="text1"/>
          <w:sz w:val="24"/>
          <w:highlight w:val="none"/>
          <w14:textFill>
            <w14:solidFill>
              <w14:schemeClr w14:val="tx1"/>
            </w14:solidFill>
          </w14:textFill>
        </w:rPr>
        <w:t xml:space="preserve">所有费用全部由乙方承担，</w:t>
      </w:r>
      <w:r>
        <w:rPr>
          <w:rFonts w:hint="eastAsia" w:ascii="宋体" w:hAnsi="宋体"/>
          <w:color w:val="000000" w:themeColor="text1"/>
          <w:sz w:val="24"/>
          <w:highlight w:val="none"/>
          <w14:textFill>
            <w14:solidFill>
              <w14:schemeClr w14:val="tx1"/>
            </w14:solidFill>
          </w14:textFill>
        </w:rPr>
        <w:t xml:space="preserve">甲方可以</w:t>
      </w:r>
      <w:r>
        <w:rPr>
          <w:rFonts w:ascii="宋体" w:hAnsi="宋体"/>
          <w:color w:val="000000" w:themeColor="text1"/>
          <w:sz w:val="24"/>
          <w:highlight w:val="none"/>
          <w14:textFill>
            <w14:solidFill>
              <w14:schemeClr w14:val="tx1"/>
            </w14:solidFill>
          </w14:textFill>
        </w:rPr>
        <w:t xml:space="preserve">在应付乙方的货款中直接扣除，</w:t>
      </w:r>
      <w:r>
        <w:rPr>
          <w:rFonts w:hint="eastAsia" w:ascii="宋体" w:hAnsi="宋体"/>
          <w:color w:val="000000" w:themeColor="text1"/>
          <w:sz w:val="24"/>
          <w:highlight w:val="none"/>
          <w14:textFill>
            <w14:solidFill>
              <w14:schemeClr w14:val="tx1"/>
            </w14:solidFill>
          </w14:textFill>
        </w:rPr>
        <w:t xml:space="preserve">同时</w:t>
      </w:r>
      <w:r>
        <w:rPr>
          <w:rFonts w:ascii="宋体" w:hAnsi="宋体"/>
          <w:color w:val="000000" w:themeColor="text1"/>
          <w:sz w:val="24"/>
          <w:highlight w:val="none"/>
          <w14:textFill>
            <w14:solidFill>
              <w14:schemeClr w14:val="tx1"/>
            </w14:solidFill>
          </w14:textFill>
        </w:rPr>
        <w:t xml:space="preserve">甲方不予退还全部履约保证金，</w:t>
      </w:r>
      <w:r>
        <w:rPr>
          <w:rFonts w:hint="eastAsia" w:ascii="宋体" w:hAnsi="宋体"/>
          <w:color w:val="000000" w:themeColor="text1"/>
          <w:sz w:val="24"/>
          <w:highlight w:val="none"/>
          <w14:textFill>
            <w14:solidFill>
              <w14:schemeClr w14:val="tx1"/>
            </w14:solidFill>
          </w14:textFill>
        </w:rPr>
        <w:t xml:space="preserve">并</w:t>
      </w:r>
      <w:r>
        <w:rPr>
          <w:rFonts w:ascii="宋体" w:hAnsi="宋体"/>
          <w:color w:val="000000" w:themeColor="text1"/>
          <w:sz w:val="24"/>
          <w:highlight w:val="none"/>
          <w14:textFill>
            <w14:solidFill>
              <w14:schemeClr w14:val="tx1"/>
            </w14:solidFill>
          </w14:textFill>
        </w:rPr>
        <w:t xml:space="preserve">有权按照合同总额5%</w:t>
      </w:r>
      <w:r>
        <w:rPr>
          <w:rFonts w:hint="eastAsia" w:ascii="宋体" w:hAnsi="宋体"/>
          <w:color w:val="000000" w:themeColor="text1"/>
          <w:sz w:val="24"/>
          <w:highlight w:val="none"/>
          <w14:textFill>
            <w14:solidFill>
              <w14:schemeClr w14:val="tx1"/>
            </w14:solidFill>
          </w14:textFill>
        </w:rPr>
        <w:t xml:space="preserve">标准</w:t>
      </w:r>
      <w:r>
        <w:rPr>
          <w:rFonts w:ascii="宋体" w:hAnsi="宋体"/>
          <w:color w:val="000000" w:themeColor="text1"/>
          <w:sz w:val="24"/>
          <w:highlight w:val="none"/>
          <w14:textFill>
            <w14:solidFill>
              <w14:schemeClr w14:val="tx1"/>
            </w14:solidFill>
          </w14:textFill>
        </w:rPr>
        <w:t xml:space="preserve">向乙方主张违约金</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若上述违约金不足以弥补甲方直接损失和</w:t>
      </w:r>
      <w:r>
        <w:rPr>
          <w:rFonts w:hint="eastAsia" w:ascii="宋体" w:hAnsi="宋体"/>
          <w:color w:val="000000" w:themeColor="text1"/>
          <w:sz w:val="24"/>
          <w:highlight w:val="none"/>
          <w14:textFill>
            <w14:solidFill>
              <w14:schemeClr w14:val="tx1"/>
            </w14:solidFill>
          </w14:textFill>
        </w:rPr>
        <w:t xml:space="preserve">间接</w:t>
      </w:r>
      <w:r>
        <w:rPr>
          <w:rFonts w:ascii="宋体" w:hAnsi="宋体"/>
          <w:color w:val="000000" w:themeColor="text1"/>
          <w:sz w:val="24"/>
          <w:highlight w:val="none"/>
          <w14:textFill>
            <w14:solidFill>
              <w14:schemeClr w14:val="tx1"/>
            </w14:solidFill>
          </w14:textFill>
        </w:rPr>
        <w:t xml:space="preserve">损失，</w:t>
      </w:r>
      <w:r>
        <w:rPr>
          <w:rFonts w:hint="eastAsia" w:ascii="宋体" w:hAnsi="宋体"/>
          <w:color w:val="000000" w:themeColor="text1"/>
          <w:sz w:val="24"/>
          <w:highlight w:val="none"/>
          <w14:textFill>
            <w14:solidFill>
              <w14:schemeClr w14:val="tx1"/>
            </w14:solidFill>
          </w14:textFill>
        </w:rPr>
        <w:t xml:space="preserve">则</w:t>
      </w:r>
      <w:r>
        <w:rPr>
          <w:rFonts w:ascii="宋体" w:hAnsi="宋体"/>
          <w:color w:val="000000" w:themeColor="text1"/>
          <w:sz w:val="24"/>
          <w:highlight w:val="none"/>
          <w14:textFill>
            <w14:solidFill>
              <w14:schemeClr w14:val="tx1"/>
            </w14:solidFill>
          </w14:textFill>
        </w:rPr>
        <w:t xml:space="preserve">乙方应赔偿</w:t>
      </w:r>
      <w:r>
        <w:rPr>
          <w:rFonts w:hint="eastAsia" w:ascii="宋体" w:hAnsi="宋体"/>
          <w:color w:val="000000" w:themeColor="text1"/>
          <w:sz w:val="24"/>
          <w:highlight w:val="none"/>
          <w14:textFill>
            <w14:solidFill>
              <w14:schemeClr w14:val="tx1"/>
            </w14:solidFill>
          </w14:textFill>
        </w:rPr>
        <w:t xml:space="preserve">甲方</w:t>
      </w:r>
      <w:r>
        <w:rPr>
          <w:rFonts w:ascii="宋体" w:hAnsi="宋体"/>
          <w:color w:val="000000" w:themeColor="text1"/>
          <w:sz w:val="24"/>
          <w:highlight w:val="none"/>
          <w14:textFill>
            <w14:solidFill>
              <w14:schemeClr w14:val="tx1"/>
            </w14:solidFill>
          </w14:textFill>
        </w:rPr>
        <w:t xml:space="preserve">所有损失。</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甲方因主张上述权利而支出的所有合理费用，包括但不限于律师费、诉讼费、鉴定费、差旅费、保函费等，均由乙方承担。</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第十五条 争议的解决</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2.因履行本合同引起的或与本合同有关的争议，甲、乙双方应首先通过友好协商解决，如果协商不能解决争议，则采取以下第（ ）种方式解决争议：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（1）向甲方</w:t>
      </w:r>
      <w:r>
        <w:rPr>
          <w:rFonts w:hint="eastAsia" w:ascii="宋体" w:hAnsi="宋体" w:cs="宋体"/>
          <w:color w:val="000000" w:themeColor="text1"/>
          <w:sz w:val="24"/>
          <w:highlight w:val="none"/>
          <w:lang w:eastAsia="zh-CN"/>
          <w14:textFill>
            <w14:solidFill>
              <w14:schemeClr w14:val="tx1"/>
            </w14:solidFill>
          </w14:textFill>
        </w:rPr>
        <w:t xml:space="preserve">所在地</w:t>
      </w:r>
      <w:r>
        <w:rPr>
          <w:rFonts w:hint="eastAsia" w:ascii="宋体" w:hAnsi="宋体" w:cs="宋体"/>
          <w:color w:val="000000" w:themeColor="text1"/>
          <w:sz w:val="24"/>
          <w:highlight w:val="none"/>
          <w14:textFill>
            <w14:solidFill>
              <w14:schemeClr w14:val="tx1"/>
            </w14:solidFill>
          </w14:textFill>
        </w:rPr>
        <w:t xml:space="preserve">人民法院提起诉讼；</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（2）向甲方所在地仲裁委员会按其仲裁规则申请仲裁。</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如没有约定，默认采取第2种方式解决争议。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在法院审理和仲裁期间，除有争议部分外，本合同其他部分应继续履行。</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第十六条 诚实信用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乙方应诚实信用，严格按照</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要求和投标承诺履行合同，不向甲方进行商业贿赂或者提供不正当利益。</w:t>
      </w:r>
      <w:r/>
    </w:p>
    <w:p>
      <w:pPr>
        <w:ind w:firstLine="482"/>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第十七条 合同生效及其他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1.本合同自经甲乙双方授权代表签订并加盖公章后，自签订之日起生效。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2.本合同一式伍份，甲乙双方各执贰份，代理机构执壹份存档。</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3.本合同应按照中华人民共和国的现行法律进行解释。</w:t>
      </w:r>
      <w:r/>
    </w:p>
    <w:p>
      <w:pPr>
        <w:jc w:val="left"/>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甲    方</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乙    方</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单位名称（章）：                          单位名称（章）：</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                               单位地址：</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       委托代理人：          法定代表人：     委托代理人：                            </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传真：                电话：            传真：</w:t>
      </w:r>
      <w:r/>
    </w:p>
    <w:p>
      <w:pPr>
        <w:rPr>
          <w:b/>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开户银行：        账号： </w:t>
      </w:r>
      <w:r/>
    </w:p>
    <w:p>
      <w:pPr>
        <w:rPr>
          <w:rFonts w:ascii="Times New Roman" w:hAnsi="Times New Roman" w:eastAsia="宋体" w:cs="Times New Roman"/>
          <w:b/>
          <w:color w:val="000000" w:themeColor="text1"/>
          <w:szCs w:val="21"/>
          <w:highlight w:val="none"/>
          <w14:textFill>
            <w14:solidFill>
              <w14:schemeClr w14:val="tx1"/>
            </w14:solidFill>
          </w14:textFill>
        </w:rPr>
      </w:pPr>
      <w:r>
        <w:rPr>
          <w:rFonts w:ascii="Times New Roman" w:hAnsi="Times New Roman" w:eastAsia="宋体" w:cs="Times New Roman"/>
          <w:b/>
          <w:color w:val="000000" w:themeColor="text1"/>
          <w:szCs w:val="21"/>
          <w:highlight w:val="none"/>
          <w14:textFill>
            <w14:solidFill>
              <w14:schemeClr w14:val="tx1"/>
            </w14:solidFill>
          </w14:textFill>
        </w:rPr>
      </w:r>
      <w:r/>
    </w:p>
    <w:p>
      <w:pPr>
        <w:spacing w:after="156"/>
        <w:rPr>
          <w:rFonts w:ascii="Times New Roman" w:hAnsi="Times New Roman" w:eastAsia="宋体" w:cs="Times New Roman"/>
          <w:b/>
          <w:color w:val="000000" w:themeColor="text1"/>
          <w:szCs w:val="21"/>
          <w:highlight w:val="none"/>
          <w14:textFill>
            <w14:solidFill>
              <w14:schemeClr w14:val="tx1"/>
            </w14:solidFill>
          </w14:textFill>
        </w:rPr>
      </w:pPr>
      <w:r>
        <w:rPr>
          <w:rFonts w:ascii="Times New Roman" w:hAnsi="Times New Roman" w:eastAsia="宋体" w:cs="Times New Roman"/>
          <w:b/>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见证方：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代理机构（章）：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经办人：                     电话：</w:t>
      </w:r>
      <w:r/>
    </w:p>
    <w:p>
      <w:pP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rPr>
          <w:b/>
          <w:color w:val="000000" w:themeColor="text1"/>
          <w:szCs w:val="2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b/>
          <w:color w:val="000000" w:themeColor="text1"/>
          <w:szCs w:val="21"/>
          <w:highlight w:val="non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附件1：配置清单</w:t>
      </w:r>
      <w:r>
        <w:rPr>
          <w:rFonts w:hint="eastAsia"/>
          <w:color w:val="000000" w:themeColor="text1"/>
          <w:sz w:val="24"/>
          <w:szCs w:val="24"/>
          <w:highlight w:val="none"/>
          <w14:textFill>
            <w14:solidFill>
              <w14:schemeClr w14:val="tx1"/>
            </w14:solidFill>
          </w14:textFill>
        </w:rPr>
        <w:t xml:space="preserve">（若无配置清单，</w:t>
      </w:r>
      <w:r>
        <w:rPr>
          <w:rFonts w:hint="eastAsia"/>
          <w:bCs/>
          <w:color w:val="000000" w:themeColor="text1"/>
          <w:sz w:val="24"/>
          <w:szCs w:val="24"/>
          <w:highlight w:val="none"/>
          <w14:textFill>
            <w14:solidFill>
              <w14:schemeClr w14:val="tx1"/>
            </w14:solidFill>
          </w14:textFill>
        </w:rPr>
        <w:t xml:space="preserve">则删除该段文字信息</w:t>
      </w:r>
      <w:r>
        <w:rPr>
          <w:rFonts w:hint="eastAsia"/>
          <w:color w:val="000000" w:themeColor="text1"/>
          <w:sz w:val="24"/>
          <w:szCs w:val="24"/>
          <w:highlight w:val="none"/>
          <w14:textFill>
            <w14:solidFill>
              <w14:schemeClr w14:val="tx1"/>
            </w14:solidFill>
          </w14:textFill>
        </w:rPr>
        <w:t xml:space="preserve">）</w:t>
      </w:r>
      <w:r/>
    </w:p>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rPr>
          <w:bCs/>
          <w:color w:val="000000" w:themeColor="text1"/>
          <w:sz w:val="24"/>
          <w:szCs w:val="24"/>
          <w:highlight w:val="none"/>
          <w14:textFill>
            <w14:solidFill>
              <w14:schemeClr w14:val="tx1"/>
            </w14:solidFill>
          </w14:textFill>
        </w:rPr>
      </w:pPr>
      <w:r>
        <w:rPr>
          <w:bCs/>
          <w:color w:val="000000" w:themeColor="text1"/>
          <w:sz w:val="24"/>
          <w:szCs w:val="24"/>
          <w:highlight w:val="none"/>
          <w14:textFill>
            <w14:solidFill>
              <w14:schemeClr w14:val="tx1"/>
            </w14:solidFill>
          </w14:textFill>
        </w:rPr>
      </w:r>
      <w:r/>
    </w:p>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p>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附件2：维修配件价格清单、易耗品价格清单、耗材价格清单等</w:t>
      </w:r>
      <w:r/>
    </w:p>
    <w:p>
      <w:pPr>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（若无，则删除该段文字信息）   </w:t>
      </w:r>
      <w:r/>
    </w:p>
    <w:p>
      <w:pP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p>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相关耗材价格清单</w:t>
      </w:r>
      <w:r/>
    </w:p>
    <w:tbl>
      <w:tblPr>
        <w:tblStyle w:val="675"/>
        <w:tblW w:w="8915" w:type="dxa"/>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616"/>
        <w:gridCol w:w="376"/>
        <w:gridCol w:w="632"/>
        <w:gridCol w:w="614"/>
        <w:gridCol w:w="591"/>
        <w:gridCol w:w="1023"/>
        <w:gridCol w:w="1378"/>
        <w:gridCol w:w="957"/>
        <w:gridCol w:w="1167"/>
        <w:gridCol w:w="774"/>
      </w:tblGrid>
      <w:tr>
        <w:trPr>
          <w:trHeight w:val="1128"/>
        </w:trPr>
        <w:tc>
          <w:tcPr>
            <w:tcW w:w="787"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挂网产品名称</w:t>
            </w:r>
            <w:r/>
          </w:p>
        </w:tc>
        <w:tc>
          <w:tcPr>
            <w:tcW w:w="616"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产品编码</w:t>
            </w:r>
            <w:r/>
          </w:p>
        </w:tc>
        <w:tc>
          <w:tcPr>
            <w:tcW w:w="376"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品牌</w:t>
            </w:r>
            <w:r/>
          </w:p>
        </w:tc>
        <w:tc>
          <w:tcPr>
            <w:tcW w:w="632"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规格型号</w:t>
            </w:r>
            <w:r/>
          </w:p>
        </w:tc>
        <w:tc>
          <w:tcPr>
            <w:tcW w:w="614"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单位</w:t>
            </w:r>
            <w:r/>
          </w:p>
        </w:tc>
        <w:tc>
          <w:tcPr>
            <w:tcW w:w="591"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数量</w:t>
            </w:r>
            <w:r/>
          </w:p>
        </w:tc>
        <w:tc>
          <w:tcPr>
            <w:tcW w:w="1023"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制造厂商</w:t>
            </w:r>
            <w:r/>
          </w:p>
        </w:tc>
        <w:tc>
          <w:tcPr>
            <w:tcW w:w="1378"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产地</w:t>
            </w:r>
            <w:r/>
          </w:p>
        </w:tc>
        <w:tc>
          <w:tcPr>
            <w:tcW w:w="957"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收费编码</w:t>
            </w:r>
            <w:r/>
          </w:p>
        </w:tc>
        <w:tc>
          <w:tcPr>
            <w:tcW w:w="1167"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省平台价格</w:t>
            </w:r>
            <w:r/>
          </w:p>
        </w:tc>
        <w:tc>
          <w:tcPr>
            <w:tcW w:w="774" w:type="dxa"/>
            <w:vAlign w:val="center"/>
            <w:textDirection w:val="lrTb"/>
            <w:noWrap w:val="false"/>
          </w:tcPr>
          <w:p>
            <w:pPr>
              <w:jc w:val="center"/>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优惠价</w:t>
            </w:r>
            <w:r/>
          </w:p>
        </w:tc>
      </w:tr>
      <w:tr>
        <w:trPr>
          <w:trHeight w:val="662"/>
        </w:trPr>
        <w:tc>
          <w:tcPr>
            <w:tcW w:w="787"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616"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376"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632"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614"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591"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1023"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1378"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957"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1167"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774"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r>
      <w:tr>
        <w:trPr>
          <w:trHeight w:val="646"/>
        </w:trPr>
        <w:tc>
          <w:tcPr>
            <w:tcW w:w="787"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616"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376"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632"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614"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591"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1023"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1378"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957"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1167"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c>
          <w:tcPr>
            <w:tcW w:w="774" w:type="dxa"/>
            <w:textDirection w:val="lrTb"/>
            <w:noWrap w:val="false"/>
          </w:tcPr>
          <w:p>
            <w:pPr>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r>
            <w:r/>
          </w:p>
        </w:tc>
      </w:tr>
    </w:tbl>
    <w:p>
      <w:pPr>
        <w:ind w:firstLine="420"/>
        <w:spacing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r>
      <w:r/>
    </w:p>
    <w:p>
      <w:pPr>
        <w:ind w:firstLine="420"/>
        <w:spacing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r>
      <w:r/>
    </w:p>
    <w:p>
      <w:pPr>
        <w:rPr>
          <w:rFonts w:hint="default"/>
          <w:b/>
          <w:color w:val="000000" w:themeColor="text1"/>
          <w:sz w:val="24"/>
          <w:szCs w:val="24"/>
          <w:highlight w:val="none"/>
          <w:lang w:val="en-US" w:eastAsia="zh-CN"/>
          <w14:textFill>
            <w14:solidFill>
              <w14:schemeClr w14:val="tx1"/>
            </w14:solidFill>
          </w14:textFill>
        </w:rPr>
      </w:pPr>
      <w:r>
        <w:rPr>
          <w:rFonts w:hint="eastAsia"/>
          <w:b/>
          <w:color w:val="000000" w:themeColor="text1"/>
          <w:sz w:val="24"/>
          <w:szCs w:val="24"/>
          <w:highlight w:val="none"/>
          <w:lang w:val="en-US" w:eastAsia="zh-CN"/>
          <w14:textFill>
            <w14:solidFill>
              <w14:schemeClr w14:val="tx1"/>
            </w14:solidFill>
          </w14:textFill>
        </w:rPr>
        <w:t xml:space="preserve">附件3：</w:t>
      </w:r>
      <w:r>
        <w:rPr>
          <w:rFonts w:hint="eastAsia"/>
          <w:b/>
          <w:color w:val="000000" w:themeColor="text1"/>
          <w:sz w:val="24"/>
          <w:szCs w:val="24"/>
          <w:highlight w:val="none"/>
          <w14:textFill>
            <w14:solidFill>
              <w14:schemeClr w14:val="tx1"/>
            </w14:solidFill>
          </w14:textFill>
        </w:rPr>
        <w:t xml:space="preserve">服务承诺</w:t>
      </w:r>
      <w:r/>
    </w:p>
    <w:p>
      <w:pPr>
        <w:pStyle w:val="666"/>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pStyle w:val="666"/>
        <w:ind w:firstLine="482"/>
        <w:spacing w:line="360" w:lineRule="auto"/>
        <w:rPr>
          <w:rFonts w:hAnsi="宋体"/>
          <w:color w:val="000000" w:themeColor="text1"/>
          <w:sz w:val="24"/>
          <w:szCs w:val="24"/>
          <w:highlight w:val="none"/>
          <w14:textFill>
            <w14:solidFill>
              <w14:schemeClr w14:val="tx1"/>
            </w14:solidFill>
          </w14:textFill>
        </w:rPr>
      </w:pPr>
      <w:r>
        <w:rPr>
          <w:rFonts w:hAnsi="宋体" w:cs="宋体"/>
          <w:b/>
          <w:bCs/>
          <w:color w:val="000000" w:themeColor="text1"/>
          <w:sz w:val="24"/>
          <w:highlight w:val="none"/>
          <w14:textFill>
            <w14:solidFill>
              <w14:schemeClr w14:val="tx1"/>
            </w14:solidFill>
          </w14:textFill>
        </w:rPr>
        <w:t xml:space="preserve">注：上述格式及内容仅供参考，具体以甲方签订合同时内容为准</w:t>
      </w:r>
      <w:r/>
    </w:p>
    <w:p>
      <w:pPr>
        <w:pStyle w:val="666"/>
        <w:spacing w:line="360" w:lineRule="auto"/>
        <w:rPr>
          <w:rFonts w:hAnsi="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hAnsi="宋体"/>
          <w:color w:val="000000" w:themeColor="text1"/>
          <w:sz w:val="24"/>
          <w:szCs w:val="24"/>
          <w:highlight w:val="none"/>
          <w14:textFill>
            <w14:solidFill>
              <w14:schemeClr w14:val="tx1"/>
            </w14:solidFill>
          </w14:textFill>
        </w:rPr>
      </w:r>
      <w:r/>
    </w:p>
    <w:p>
      <w:pPr>
        <w:pStyle w:val="655"/>
        <w:rPr>
          <w:rFonts w:hint="eastAsia" w:ascii="宋体" w:hAnsi="宋体" w:eastAsia="宋体"/>
          <w:color w:val="000000" w:themeColor="text1"/>
          <w:highlight w:val="none"/>
          <w14:textFill>
            <w14:solidFill>
              <w14:schemeClr w14:val="tx1"/>
            </w14:solidFill>
          </w14:textFill>
        </w:rPr>
      </w:pPr>
      <w:r/>
      <w:bookmarkStart w:id="506" w:name="_Toc9073"/>
      <w:r/>
      <w:bookmarkStart w:id="507" w:name="_Toc104818930"/>
      <w:r>
        <w:rPr>
          <w:rFonts w:ascii="宋体" w:hAnsi="宋体" w:eastAsia="宋体"/>
          <w:color w:val="000000" w:themeColor="text1"/>
          <w:highlight w:val="none"/>
          <w14:textFill>
            <w14:solidFill>
              <w14:schemeClr w14:val="tx1"/>
            </w14:solidFill>
          </w14:textFill>
        </w:rPr>
        <w:t xml:space="preserve">第六章</w:t>
      </w:r>
      <w:r>
        <w:rPr>
          <w:rFonts w:hint="eastAsia" w:ascii="宋体" w:hAnsi="宋体" w:eastAsia="宋体"/>
          <w:color w:val="000000" w:themeColor="text1"/>
          <w:highlight w:val="none"/>
          <w14:textFill>
            <w14:solidFill>
              <w14:schemeClr w14:val="tx1"/>
            </w14:solidFill>
          </w14:textFill>
        </w:rPr>
        <w:t xml:space="preserve"> </w:t>
      </w:r>
      <w:r>
        <w:rPr>
          <w:rFonts w:ascii="宋体" w:hAnsi="宋体" w:eastAsia="宋体"/>
          <w:color w:val="000000" w:themeColor="text1"/>
          <w:highlight w:val="none"/>
          <w14:textFill>
            <w14:solidFill>
              <w14:schemeClr w14:val="tx1"/>
            </w14:solidFill>
          </w14:textFill>
        </w:rPr>
        <w:t xml:space="preserve">响应文件格式</w:t>
      </w:r>
      <w:bookmarkEnd w:id="506"/>
      <w:r/>
      <w:bookmarkEnd w:id="507"/>
      <w:r/>
      <w:r/>
    </w:p>
    <w:p>
      <w:pPr>
        <w:contextualSpacing/>
        <w:ind w:firstLine="482"/>
        <w:jc w:val="center"/>
        <w:spacing w:line="360" w:lineRule="auto"/>
        <w:rPr>
          <w:rFonts w:hint="eastAsia" w:ascii="宋体" w:hAnsi="宋体" w:eastAsia="宋体"/>
          <w:b/>
          <w:bCs/>
          <w:color w:val="000000" w:themeColor="text1"/>
          <w:sz w:val="24"/>
          <w:highlight w:val="none"/>
          <w14:textFill>
            <w14:solidFill>
              <w14:schemeClr w14:val="tx1"/>
            </w14:solidFill>
          </w14:textFill>
        </w:rPr>
      </w:pPr>
      <w:r>
        <w:rPr>
          <w:rFonts w:hint="eastAsia" w:ascii="宋体" w:hAnsi="宋体" w:eastAsia="宋体"/>
          <w:b/>
          <w:bCs/>
          <w:color w:val="000000" w:themeColor="text1"/>
          <w:sz w:val="24"/>
          <w:highlight w:val="none"/>
          <w14:textFill>
            <w14:solidFill>
              <w14:schemeClr w14:val="tx1"/>
            </w14:solidFill>
          </w14:textFill>
        </w:rPr>
        <w:t xml:space="preserve">供应商编制文件须知：</w:t>
      </w:r>
      <w:r/>
    </w:p>
    <w:p>
      <w:pPr>
        <w:contextualSpacing/>
        <w:ind w:firstLine="480"/>
        <w:jc w:val="left"/>
        <w:spacing w:line="360" w:lineRule="auto"/>
        <w:rPr>
          <w:rFonts w:hint="eastAsia" w:ascii="宋体" w:hAnsi="宋体" w:eastAsia="宋体" w:cs="Times New Roman"/>
          <w:bCs/>
          <w:color w:val="000000" w:themeColor="text1"/>
          <w:sz w:val="24"/>
          <w:highlight w:val="none"/>
          <w14:textFill>
            <w14:solidFill>
              <w14:schemeClr w14:val="tx1"/>
            </w14:solidFill>
          </w14:textFill>
        </w:rPr>
      </w:pPr>
      <w:r>
        <w:rPr>
          <w:rFonts w:ascii="宋体" w:hAnsi="宋体" w:eastAsia="宋体" w:cs="Times New Roman"/>
          <w:bCs/>
          <w:color w:val="000000" w:themeColor="text1"/>
          <w:sz w:val="24"/>
          <w:highlight w:val="none"/>
          <w14:textFill>
            <w14:solidFill>
              <w14:schemeClr w14:val="tx1"/>
            </w14:solidFill>
          </w14:textFill>
        </w:rPr>
        <w:t xml:space="preserve">1、供应商按照本部分的顺序编制响应文件，编制中涉及格式资料的，应按照本部分提供的内容和格式（所有表格的格式可扩展）填写提交。</w:t>
      </w:r>
      <w:r/>
    </w:p>
    <w:p>
      <w:pPr>
        <w:contextualSpacing/>
        <w:ind w:firstLine="480"/>
        <w:jc w:val="left"/>
        <w:spacing w:line="360" w:lineRule="auto"/>
        <w:rPr>
          <w:rFonts w:hint="eastAsia" w:ascii="宋体" w:hAnsi="宋体" w:eastAsia="宋体" w:cs="Times New Roman"/>
          <w:bCs/>
          <w:color w:val="000000" w:themeColor="text1"/>
          <w:sz w:val="24"/>
          <w:highlight w:val="none"/>
          <w14:textFill>
            <w14:solidFill>
              <w14:schemeClr w14:val="tx1"/>
            </w14:solidFill>
          </w14:textFill>
        </w:rPr>
      </w:pPr>
      <w:r>
        <w:rPr>
          <w:rFonts w:ascii="宋体" w:hAnsi="宋体" w:eastAsia="宋体" w:cs="Times New Roman"/>
          <w:bCs/>
          <w:color w:val="000000" w:themeColor="text1"/>
          <w:sz w:val="24"/>
          <w:highlight w:val="none"/>
          <w14:textFill>
            <w14:solidFill>
              <w14:schemeClr w14:val="tx1"/>
            </w14:solidFill>
          </w14:textFill>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000000" w:themeColor="text1"/>
          <w:sz w:val="24"/>
          <w:highlight w:val="none"/>
          <w14:textFill>
            <w14:solidFill>
              <w14:schemeClr w14:val="tx1"/>
            </w14:solidFill>
          </w14:textFill>
        </w:rPr>
        <w:t xml:space="preserve">否则响应无效</w:t>
      </w:r>
      <w:r>
        <w:rPr>
          <w:rFonts w:ascii="宋体" w:hAnsi="宋体" w:eastAsia="宋体" w:cs="Times New Roman"/>
          <w:bCs/>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contextualSpacing/>
        <w:ind w:firstLine="480"/>
        <w:jc w:val="left"/>
        <w:spacing w:line="360" w:lineRule="auto"/>
        <w:rPr>
          <w:rFonts w:hint="eastAsia" w:ascii="宋体" w:hAnsi="宋体" w:eastAsia="宋体" w:cs="Times New Roman"/>
          <w:bCs/>
          <w:color w:val="000000" w:themeColor="text1"/>
          <w:sz w:val="24"/>
          <w:highlight w:val="none"/>
          <w14:textFill>
            <w14:solidFill>
              <w14:schemeClr w14:val="tx1"/>
            </w14:solidFill>
          </w14:textFill>
        </w:rPr>
      </w:pPr>
      <w:r>
        <w:rPr>
          <w:rFonts w:ascii="宋体" w:hAnsi="宋体" w:eastAsia="宋体" w:cs="Times New Roman"/>
          <w:bCs/>
          <w:color w:val="000000" w:themeColor="text1"/>
          <w:sz w:val="24"/>
          <w:highlight w:val="none"/>
          <w14:textFill>
            <w14:solidFill>
              <w14:schemeClr w14:val="tx1"/>
            </w14:solidFill>
          </w14:textFill>
        </w:rPr>
        <w:t xml:space="preserve">3、全部声明和问题的回答及所附材料必须是真实的、准确的和完整的。</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000000" w:themeColor="text1"/>
          <w:sz w:val="24"/>
          <w:highlight w:val="none"/>
          <w14:textFill>
            <w14:solidFill>
              <w14:schemeClr w14:val="tx1"/>
            </w14:solidFill>
          </w14:textFill>
        </w:rPr>
        <w:t xml:space="preserve">4、实行电子化不见面交易方式的，加盖公章、签名等均通过</w:t>
      </w:r>
      <w:r>
        <w:rPr>
          <w:rFonts w:ascii="宋体" w:hAnsi="宋体" w:eastAsia="宋体" w:cs="Times New Roman"/>
          <w:bCs/>
          <w:color w:val="000000" w:themeColor="text1"/>
          <w:sz w:val="24"/>
          <w:highlight w:val="none"/>
          <w14:textFill>
            <w14:solidFill>
              <w14:schemeClr w14:val="tx1"/>
            </w14:solidFill>
          </w14:textFill>
        </w:rPr>
        <w:t xml:space="preserve">响应文件编制工具</w:t>
      </w:r>
      <w:r>
        <w:rPr>
          <w:rFonts w:hint="eastAsia" w:ascii="宋体" w:hAnsi="宋体" w:eastAsia="宋体" w:cs="Times New Roman"/>
          <w:bCs/>
          <w:color w:val="000000" w:themeColor="text1"/>
          <w:sz w:val="24"/>
          <w:highlight w:val="none"/>
          <w14:textFill>
            <w14:solidFill>
              <w14:schemeClr w14:val="tx1"/>
            </w14:solidFill>
          </w14:textFill>
        </w:rPr>
        <w:t xml:space="preserve">加盖电子公章、</w:t>
      </w:r>
      <w:r>
        <w:rPr>
          <w:rFonts w:ascii="宋体" w:hAnsi="宋体" w:eastAsia="宋体" w:cs="Times New Roman"/>
          <w:bCs/>
          <w:color w:val="000000" w:themeColor="text1"/>
          <w:sz w:val="24"/>
          <w:highlight w:val="none"/>
          <w14:textFill>
            <w14:solidFill>
              <w14:schemeClr w14:val="tx1"/>
            </w14:solidFill>
          </w14:textFill>
        </w:rPr>
        <w:t xml:space="preserve">签字</w:t>
      </w:r>
      <w:r>
        <w:rPr>
          <w:rFonts w:hint="eastAsia" w:ascii="宋体" w:hAnsi="宋体" w:eastAsia="宋体" w:cs="Times New Roman"/>
          <w:bCs/>
          <w:color w:val="000000" w:themeColor="text1"/>
          <w:sz w:val="24"/>
          <w:highlight w:val="none"/>
          <w14:textFill>
            <w14:solidFill>
              <w14:schemeClr w14:val="tx1"/>
            </w14:solidFill>
          </w14:textFill>
        </w:rPr>
        <w:t xml:space="preserve">、签章</w:t>
      </w:r>
      <w:r>
        <w:rPr>
          <w:rFonts w:ascii="宋体" w:hAnsi="宋体" w:eastAsia="宋体" w:cs="Times New Roman"/>
          <w:bCs/>
          <w:color w:val="000000" w:themeColor="text1"/>
          <w:sz w:val="24"/>
          <w:highlight w:val="none"/>
          <w14:textFill>
            <w14:solidFill>
              <w14:schemeClr w14:val="tx1"/>
            </w14:solidFill>
          </w14:textFill>
        </w:rPr>
        <w:t xml:space="preserve">或</w:t>
      </w:r>
      <w:r>
        <w:rPr>
          <w:rFonts w:hint="eastAsia" w:ascii="宋体" w:hAnsi="宋体" w:eastAsia="宋体" w:cs="Times New Roman"/>
          <w:bCs/>
          <w:color w:val="000000" w:themeColor="text1"/>
          <w:sz w:val="24"/>
          <w:highlight w:val="none"/>
          <w14:textFill>
            <w14:solidFill>
              <w14:schemeClr w14:val="tx1"/>
            </w14:solidFill>
          </w14:textFill>
        </w:rPr>
        <w:t xml:space="preserve">印鉴</w:t>
      </w:r>
      <w:r>
        <w:rPr>
          <w:rFonts w:hint="eastAsia" w:ascii="宋体" w:hAnsi="宋体" w:eastAsia="宋体"/>
          <w:bCs/>
          <w:color w:val="000000" w:themeColor="text1"/>
          <w:sz w:val="24"/>
          <w:highlight w:val="none"/>
          <w14:textFill>
            <w14:solidFill>
              <w14:schemeClr w14:val="tx1"/>
            </w14:solidFill>
          </w14:textFill>
        </w:rPr>
        <w:t xml:space="preserve">。</w:t>
      </w:r>
      <w:r/>
    </w:p>
    <w:p>
      <w:pPr>
        <w:jc w:val="left"/>
        <w:spacing w:line="360" w:lineRule="auto"/>
        <w:rPr>
          <w:rFonts w:hint="eastAsia" w:ascii="宋体" w:hAnsi="宋体" w:eastAsia="宋体"/>
          <w:b/>
          <w:color w:val="000000" w:themeColor="text1"/>
          <w:sz w:val="24"/>
          <w:highlight w:val="none"/>
          <w14:textFill>
            <w14:solidFill>
              <w14:schemeClr w14:val="tx1"/>
            </w14:solidFill>
          </w14:textFill>
        </w:rPr>
      </w:pPr>
      <w:r>
        <w:rPr>
          <w:rFonts w:ascii="宋体" w:hAnsi="宋体" w:eastAsia="宋体"/>
          <w:b/>
          <w:color w:val="000000" w:themeColor="text1"/>
          <w:spacing w:val="20"/>
          <w:sz w:val="24"/>
          <w:highlight w:val="none"/>
          <w14:textFill>
            <w14:solidFill>
              <w14:schemeClr w14:val="tx1"/>
            </w14:solidFill>
          </w14:textFill>
        </w:rPr>
        <w:t xml:space="preserve">响应文件</w:t>
      </w:r>
      <w:r>
        <w:rPr>
          <w:rFonts w:ascii="宋体" w:hAnsi="宋体" w:eastAsia="宋体"/>
          <w:b/>
          <w:color w:val="000000" w:themeColor="text1"/>
          <w:sz w:val="24"/>
          <w:highlight w:val="none"/>
          <w14:textFill>
            <w14:solidFill>
              <w14:schemeClr w14:val="tx1"/>
            </w14:solidFill>
          </w14:textFill>
        </w:rPr>
        <w:t xml:space="preserve">封面（非实质性格式）</w:t>
      </w:r>
      <w:r/>
    </w:p>
    <w:p>
      <w:pPr>
        <w:jc w:val="center"/>
        <w:spacing w:line="360" w:lineRule="auto"/>
        <w:rPr>
          <w:rFonts w:hint="eastAsia" w:ascii="宋体" w:hAnsi="宋体" w:eastAsia="宋体"/>
          <w:b/>
          <w:color w:val="000000" w:themeColor="text1"/>
          <w:spacing w:val="60"/>
          <w:sz w:val="84"/>
          <w:szCs w:val="84"/>
          <w:highlight w:val="none"/>
          <w14:textFill>
            <w14:solidFill>
              <w14:schemeClr w14:val="tx1"/>
            </w14:solidFill>
          </w14:textFill>
        </w:rPr>
      </w:pPr>
      <w:r>
        <w:rPr>
          <w:rFonts w:hint="eastAsia" w:ascii="宋体" w:hAnsi="宋体" w:eastAsia="宋体"/>
          <w:b/>
          <w:color w:val="000000" w:themeColor="text1"/>
          <w:spacing w:val="60"/>
          <w:sz w:val="84"/>
          <w:szCs w:val="84"/>
          <w:highlight w:val="none"/>
          <w14:textFill>
            <w14:solidFill>
              <w14:schemeClr w14:val="tx1"/>
            </w14:solidFill>
          </w14:textFill>
        </w:rPr>
      </w:r>
      <w:r/>
    </w:p>
    <w:p>
      <w:pPr>
        <w:jc w:val="center"/>
        <w:spacing w:line="360" w:lineRule="auto"/>
        <w:rPr>
          <w:rFonts w:hint="eastAsia" w:ascii="宋体" w:hAnsi="宋体" w:eastAsia="宋体"/>
          <w:b/>
          <w:color w:val="000000" w:themeColor="text1"/>
          <w:spacing w:val="60"/>
          <w:sz w:val="84"/>
          <w:szCs w:val="84"/>
          <w:highlight w:val="none"/>
          <w14:textFill>
            <w14:solidFill>
              <w14:schemeClr w14:val="tx1"/>
            </w14:solidFill>
          </w14:textFill>
        </w:rPr>
      </w:pPr>
      <w:r>
        <w:rPr>
          <w:rFonts w:hint="eastAsia" w:ascii="宋体" w:hAnsi="宋体" w:eastAsia="宋体"/>
          <w:b/>
          <w:color w:val="000000" w:themeColor="text1"/>
          <w:spacing w:val="60"/>
          <w:sz w:val="84"/>
          <w:szCs w:val="84"/>
          <w:highlight w:val="none"/>
          <w14:textFill>
            <w14:solidFill>
              <w14:schemeClr w14:val="tx1"/>
            </w14:solidFill>
          </w14:textFill>
        </w:rPr>
      </w:r>
      <w:r/>
    </w:p>
    <w:p>
      <w:pPr>
        <w:jc w:val="center"/>
        <w:spacing w:line="360" w:lineRule="auto"/>
        <w:rPr>
          <w:rFonts w:hint="eastAsia" w:ascii="宋体" w:hAnsi="宋体" w:eastAsia="宋体"/>
          <w:b/>
          <w:color w:val="000000" w:themeColor="text1"/>
          <w:spacing w:val="60"/>
          <w:sz w:val="84"/>
          <w:szCs w:val="84"/>
          <w:highlight w:val="none"/>
          <w14:textFill>
            <w14:solidFill>
              <w14:schemeClr w14:val="tx1"/>
            </w14:solidFill>
          </w14:textFill>
        </w:rPr>
      </w:pPr>
      <w:r>
        <w:rPr>
          <w:rFonts w:hint="eastAsia" w:ascii="宋体" w:hAnsi="宋体" w:eastAsia="宋体"/>
          <w:b/>
          <w:color w:val="000000" w:themeColor="text1"/>
          <w:spacing w:val="60"/>
          <w:sz w:val="84"/>
          <w:szCs w:val="84"/>
          <w:highlight w:val="none"/>
          <w14:textFill>
            <w14:solidFill>
              <w14:schemeClr w14:val="tx1"/>
            </w14:solidFill>
          </w14:textFill>
        </w:rPr>
      </w:r>
      <w:r/>
    </w:p>
    <w:p>
      <w:pPr>
        <w:jc w:val="center"/>
        <w:spacing w:line="360" w:lineRule="auto"/>
        <w:rPr>
          <w:rFonts w:hint="eastAsia" w:ascii="宋体" w:hAnsi="宋体" w:eastAsia="宋体"/>
          <w:b/>
          <w:color w:val="000000" w:themeColor="text1"/>
          <w:spacing w:val="60"/>
          <w:sz w:val="84"/>
          <w:szCs w:val="84"/>
          <w:highlight w:val="none"/>
          <w14:textFill>
            <w14:solidFill>
              <w14:schemeClr w14:val="tx1"/>
            </w14:solidFill>
          </w14:textFill>
        </w:rPr>
      </w:pPr>
      <w:r>
        <w:rPr>
          <w:rFonts w:ascii="宋体" w:hAnsi="宋体" w:eastAsia="宋体"/>
          <w:b/>
          <w:color w:val="000000" w:themeColor="text1"/>
          <w:spacing w:val="60"/>
          <w:sz w:val="84"/>
          <w:szCs w:val="84"/>
          <w:highlight w:val="none"/>
          <w14:textFill>
            <w14:solidFill>
              <w14:schemeClr w14:val="tx1"/>
            </w14:solidFill>
          </w14:textFill>
        </w:rPr>
        <w:t xml:space="preserve">响 应 文 件</w:t>
      </w:r>
      <w:r/>
    </w:p>
    <w:p>
      <w:pPr>
        <w:jc w:val="center"/>
        <w:spacing w:line="360" w:lineRule="auto"/>
        <w:rPr>
          <w:rFonts w:hint="eastAsia" w:ascii="宋体" w:hAnsi="宋体" w:eastAsia="宋体"/>
          <w:b/>
          <w:color w:val="000000" w:themeColor="text1"/>
          <w:spacing w:val="60"/>
          <w:sz w:val="84"/>
          <w:szCs w:val="84"/>
          <w:highlight w:val="none"/>
          <w14:textFill>
            <w14:solidFill>
              <w14:schemeClr w14:val="tx1"/>
            </w14:solidFill>
          </w14:textFill>
        </w:rPr>
      </w:pPr>
      <w:r>
        <w:rPr>
          <w:rFonts w:hint="eastAsia" w:ascii="宋体" w:hAnsi="宋体" w:eastAsia="宋体"/>
          <w:b/>
          <w:color w:val="000000" w:themeColor="text1"/>
          <w:spacing w:val="60"/>
          <w:sz w:val="84"/>
          <w:szCs w:val="84"/>
          <w:highlight w:val="none"/>
          <w14:textFill>
            <w14:solidFill>
              <w14:schemeClr w14:val="tx1"/>
            </w14:solidFill>
          </w14:textFill>
        </w:rPr>
      </w:r>
      <w:r/>
    </w:p>
    <w:p>
      <w:pPr>
        <w:jc w:val="center"/>
        <w:spacing w:line="360" w:lineRule="auto"/>
        <w:rPr>
          <w:rFonts w:hint="eastAsia" w:ascii="宋体" w:hAnsi="宋体" w:eastAsia="宋体"/>
          <w:b/>
          <w:color w:val="000000" w:themeColor="text1"/>
          <w:spacing w:val="60"/>
          <w:sz w:val="84"/>
          <w:szCs w:val="84"/>
          <w:highlight w:val="none"/>
          <w14:textFill>
            <w14:solidFill>
              <w14:schemeClr w14:val="tx1"/>
            </w14:solidFill>
          </w14:textFill>
        </w:rPr>
      </w:pPr>
      <w:r>
        <w:rPr>
          <w:rFonts w:hint="eastAsia" w:ascii="宋体" w:hAnsi="宋体" w:eastAsia="宋体"/>
          <w:b/>
          <w:color w:val="000000" w:themeColor="text1"/>
          <w:spacing w:val="60"/>
          <w:sz w:val="84"/>
          <w:szCs w:val="84"/>
          <w:highlight w:val="none"/>
          <w14:textFill>
            <w14:solidFill>
              <w14:schemeClr w14:val="tx1"/>
            </w14:solidFill>
          </w14:textFill>
        </w:rPr>
      </w:r>
      <w:r/>
    </w:p>
    <w:p>
      <w:pPr>
        <w:jc w:val="center"/>
        <w:spacing w:line="360" w:lineRule="auto"/>
        <w:rPr>
          <w:rFonts w:hint="eastAsia" w:ascii="宋体" w:hAnsi="宋体" w:eastAsia="宋体"/>
          <w:b/>
          <w:color w:val="000000" w:themeColor="text1"/>
          <w:spacing w:val="60"/>
          <w:sz w:val="84"/>
          <w:szCs w:val="84"/>
          <w:highlight w:val="none"/>
          <w14:textFill>
            <w14:solidFill>
              <w14:schemeClr w14:val="tx1"/>
            </w14:solidFill>
          </w14:textFill>
        </w:rPr>
      </w:pPr>
      <w:r>
        <w:rPr>
          <w:rFonts w:hint="eastAsia" w:ascii="宋体" w:hAnsi="宋体" w:eastAsia="宋体"/>
          <w:b/>
          <w:color w:val="000000" w:themeColor="text1"/>
          <w:spacing w:val="60"/>
          <w:sz w:val="84"/>
          <w:szCs w:val="84"/>
          <w:highlight w:val="none"/>
          <w14:textFill>
            <w14:solidFill>
              <w14:schemeClr w14:val="tx1"/>
            </w14:solidFill>
          </w14:textFill>
        </w:rPr>
      </w:r>
      <w:r/>
    </w:p>
    <w:p>
      <w:pPr>
        <w:ind w:firstLine="1084"/>
        <w:jc w:val="left"/>
        <w:rPr>
          <w:rFonts w:hint="eastAsia" w:ascii="宋体" w:hAnsi="宋体" w:eastAsia="宋体"/>
          <w:b/>
          <w:color w:val="000000" w:themeColor="text1"/>
          <w:sz w:val="36"/>
          <w:highlight w:val="none"/>
          <w14:textFill>
            <w14:solidFill>
              <w14:schemeClr w14:val="tx1"/>
            </w14:solidFill>
          </w14:textFill>
        </w:rPr>
      </w:pPr>
      <w:r>
        <w:rPr>
          <w:rFonts w:hint="eastAsia" w:ascii="宋体" w:hAnsi="宋体" w:eastAsia="宋体"/>
          <w:b/>
          <w:color w:val="000000" w:themeColor="text1"/>
          <w:sz w:val="36"/>
          <w:highlight w:val="none"/>
          <w14:textFill>
            <w14:solidFill>
              <w14:schemeClr w14:val="tx1"/>
            </w14:solidFill>
          </w14:textFill>
        </w:rPr>
        <w:t xml:space="preserve">项 目 名 称：</w:t>
      </w:r>
      <w:r/>
    </w:p>
    <w:p>
      <w:pPr>
        <w:ind w:firstLine="1084"/>
        <w:jc w:val="left"/>
        <w:rPr>
          <w:rFonts w:hint="eastAsia" w:ascii="宋体" w:hAnsi="宋体" w:eastAsia="宋体"/>
          <w:b/>
          <w:color w:val="000000" w:themeColor="text1"/>
          <w:sz w:val="36"/>
          <w:highlight w:val="none"/>
          <w:u w:val="single"/>
          <w14:textFill>
            <w14:solidFill>
              <w14:schemeClr w14:val="tx1"/>
            </w14:solidFill>
          </w14:textFill>
        </w:rPr>
      </w:pPr>
      <w:r>
        <w:rPr>
          <w:rFonts w:hint="eastAsia" w:ascii="宋体" w:hAnsi="宋体" w:eastAsia="宋体"/>
          <w:b/>
          <w:color w:val="000000" w:themeColor="text1"/>
          <w:sz w:val="36"/>
          <w:highlight w:val="none"/>
          <w14:textFill>
            <w14:solidFill>
              <w14:schemeClr w14:val="tx1"/>
            </w14:solidFill>
          </w14:textFill>
        </w:rPr>
        <w:t xml:space="preserve">项 目 编 号：</w:t>
      </w:r>
      <w:r/>
    </w:p>
    <w:p>
      <w:pPr>
        <w:ind w:firstLine="1084"/>
        <w:jc w:val="left"/>
        <w:rPr>
          <w:rFonts w:hint="eastAsia" w:ascii="宋体" w:hAnsi="宋体" w:eastAsia="宋体"/>
          <w:b/>
          <w:color w:val="000000" w:themeColor="text1"/>
          <w:sz w:val="36"/>
          <w:highlight w:val="none"/>
          <w14:textFill>
            <w14:solidFill>
              <w14:schemeClr w14:val="tx1"/>
            </w14:solidFill>
          </w14:textFill>
        </w:rPr>
      </w:pPr>
      <w:r>
        <w:rPr>
          <w:rFonts w:hint="eastAsia" w:ascii="宋体" w:hAnsi="宋体" w:eastAsia="宋体"/>
          <w:b/>
          <w:color w:val="000000" w:themeColor="text1"/>
          <w:sz w:val="36"/>
          <w:highlight w:val="none"/>
          <w14:textFill>
            <w14:solidFill>
              <w14:schemeClr w14:val="tx1"/>
            </w14:solidFill>
          </w14:textFill>
        </w:rPr>
        <w:t xml:space="preserve">供应商名称 ：</w:t>
      </w:r>
      <w:r/>
    </w:p>
    <w:p>
      <w:pPr>
        <w:ind w:firstLine="1084"/>
        <w:jc w:val="left"/>
        <w:rPr>
          <w:rFonts w:hint="eastAsia" w:ascii="宋体" w:hAnsi="宋体" w:eastAsia="宋体"/>
          <w:b/>
          <w:color w:val="000000" w:themeColor="text1"/>
          <w:sz w:val="36"/>
          <w:highlight w:val="none"/>
          <w:u w:val="single"/>
          <w14:textFill>
            <w14:solidFill>
              <w14:schemeClr w14:val="tx1"/>
            </w14:solidFill>
          </w14:textFill>
        </w:rPr>
      </w:pPr>
      <w:r>
        <w:rPr>
          <w:rFonts w:hint="eastAsia" w:ascii="宋体" w:hAnsi="宋体" w:eastAsia="宋体"/>
          <w:b/>
          <w:color w:val="000000" w:themeColor="text1"/>
          <w:sz w:val="36"/>
          <w:highlight w:val="none"/>
          <w14:textFill>
            <w14:solidFill>
              <w14:schemeClr w14:val="tx1"/>
            </w14:solidFill>
          </w14:textFill>
        </w:rPr>
        <w:t xml:space="preserve">日      期 ：</w:t>
      </w:r>
      <w:r/>
    </w:p>
    <w:p>
      <w:pPr>
        <w:jc w:val="left"/>
        <w:rPr>
          <w:rFonts w:hint="eastAsia" w:ascii="宋体" w:hAnsi="宋体" w:eastAsia="宋体"/>
          <w:b/>
          <w:color w:val="000000" w:themeColor="text1"/>
          <w:sz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color w:val="000000" w:themeColor="text1"/>
          <w:sz w:val="36"/>
          <w:highlight w:val="none"/>
          <w14:textFill>
            <w14:solidFill>
              <w14:schemeClr w14:val="tx1"/>
            </w14:solidFill>
          </w14:textFill>
        </w:rPr>
      </w:r>
      <w:r/>
    </w:p>
    <w:p>
      <w:pPr>
        <w:jc w:val="left"/>
        <w:spacing w:line="360" w:lineRule="auto"/>
        <w:rPr>
          <w:rFonts w:hint="eastAsia" w:ascii="宋体" w:hAnsi="宋体" w:eastAsia="宋体"/>
          <w:color w:val="000000" w:themeColor="text1"/>
          <w:sz w:val="24"/>
          <w:szCs w:val="20"/>
          <w:highlight w:val="none"/>
          <w14:textFill>
            <w14:solidFill>
              <w14:schemeClr w14:val="tx1"/>
            </w14:solidFill>
          </w14:textFill>
        </w:rPr>
        <w:outlineLvl w:val="2"/>
      </w:pPr>
      <w:r/>
      <w:bookmarkStart w:id="508" w:name="_Hlk148960212"/>
      <w:r>
        <w:rPr>
          <w:rFonts w:ascii="宋体" w:hAnsi="宋体" w:eastAsia="宋体"/>
          <w:color w:val="000000" w:themeColor="text1"/>
          <w:sz w:val="24"/>
          <w:szCs w:val="20"/>
          <w:highlight w:val="none"/>
          <w14:textFill>
            <w14:solidFill>
              <w14:schemeClr w14:val="tx1"/>
            </w14:solidFill>
          </w14:textFill>
        </w:rPr>
        <w:t xml:space="preserve">1 </w:t>
      </w:r>
      <w:r>
        <w:rPr>
          <w:rFonts w:ascii="宋体" w:hAnsi="宋体" w:eastAsia="宋体"/>
          <w:color w:val="000000" w:themeColor="text1"/>
          <w:sz w:val="24"/>
          <w:highlight w:val="none"/>
          <w14:textFill>
            <w14:solidFill>
              <w14:schemeClr w14:val="tx1"/>
            </w14:solidFill>
          </w14:textFill>
        </w:rPr>
        <w:t xml:space="preserve">满足《中华人民共和国政府采购法》第二十二条规定及法律法规的其他规定</w:t>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1-</w:t>
      </w:r>
      <w:r>
        <w:rPr>
          <w:rFonts w:hint="eastAsia" w:ascii="宋体" w:hAnsi="宋体" w:eastAsia="宋体"/>
          <w:bCs/>
          <w:color w:val="000000" w:themeColor="text1"/>
          <w:sz w:val="24"/>
          <w:highlight w:val="none"/>
          <w14:textFill>
            <w14:solidFill>
              <w14:schemeClr w14:val="tx1"/>
            </w14:solidFill>
          </w14:textFill>
        </w:rPr>
        <w:t xml:space="preserve">1</w:t>
      </w:r>
      <w:r>
        <w:rPr>
          <w:rFonts w:ascii="宋体" w:hAnsi="宋体" w:eastAsia="宋体"/>
          <w:bCs/>
          <w:color w:val="000000" w:themeColor="text1"/>
          <w:sz w:val="24"/>
          <w:highlight w:val="none"/>
          <w14:textFill>
            <w14:solidFill>
              <w14:schemeClr w14:val="tx1"/>
            </w14:solidFill>
          </w14:textFill>
        </w:rPr>
        <w:t xml:space="preserve"> 供应商资格声明</w:t>
      </w:r>
      <w:r>
        <w:rPr>
          <w:rFonts w:hint="eastAsia" w:ascii="宋体" w:hAnsi="宋体" w:eastAsia="宋体"/>
          <w:bCs/>
          <w:color w:val="000000" w:themeColor="text1"/>
          <w:sz w:val="24"/>
          <w:highlight w:val="none"/>
          <w14:textFill>
            <w14:solidFill>
              <w14:schemeClr w14:val="tx1"/>
            </w14:solidFill>
          </w14:textFill>
        </w:rPr>
        <w:t xml:space="preserve">函</w:t>
      </w:r>
      <w:r>
        <w:rPr>
          <w:rFonts w:ascii="宋体" w:hAnsi="宋体" w:eastAsia="宋体"/>
          <w:bCs/>
          <w:color w:val="000000" w:themeColor="text1"/>
          <w:sz w:val="24"/>
          <w:highlight w:val="none"/>
          <w14:textFill>
            <w14:solidFill>
              <w14:schemeClr w14:val="tx1"/>
            </w14:solidFill>
          </w14:textFill>
        </w:rPr>
        <w:t xml:space="preserve">（实质性格式）</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供应商资格声明函</w:t>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致：常州金诚招投标有限公司</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（采购人名称）</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按照《中华人民共和国政府采购法》第二十二条和磋商文件的规定，我单位郑重声明如下：</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一、我单位是按照中华人民共和国法律规定登记注册的，注册地点为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，全称为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，统一社会信用代码为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，法定代表人（单位负责人）为</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14:textFill>
            <w14:solidFill>
              <w14:schemeClr w14:val="tx1"/>
            </w14:solidFill>
          </w14:textFill>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二、我单位未被“国家企业信用信息系统”列入经营异常名录或者严重违法企业名单。</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三、我单位具有良好的商业信誉（指供应商经营状况良好，无本资格声明第十条情形）和健全的财务会计制度。</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四、我单位依法进行纳税和社会保险申报并实际履行了义务。</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五、我单位具有履行本项目采购合同所必需的设备和专业技术能力，并具有履行合同的良好</w:t>
      </w:r>
      <w:r>
        <w:rPr>
          <w:rFonts w:ascii="宋体" w:hAnsi="宋体" w:eastAsia="宋体"/>
          <w:bCs/>
          <w:color w:val="000000" w:themeColor="text1"/>
          <w:sz w:val="24"/>
          <w:highlight w:val="none"/>
          <w14:textFill>
            <w14:solidFill>
              <w14:schemeClr w14:val="tx1"/>
            </w14:solidFill>
          </w14:textFill>
        </w:rPr>
        <w:t xml:space="preserve">记录</w:t>
      </w:r>
      <w:r>
        <w:rPr>
          <w:rFonts w:hint="eastAsia" w:ascii="宋体" w:hAnsi="宋体" w:eastAsia="宋体"/>
          <w:bCs/>
          <w:color w:val="000000" w:themeColor="text1"/>
          <w:sz w:val="24"/>
          <w:highlight w:val="none"/>
          <w14:textFill>
            <w14:solidFill>
              <w14:schemeClr w14:val="tx1"/>
            </w14:solidFill>
          </w14:textFill>
        </w:rPr>
        <w:t xml:space="preserve">。为履行本项采购合同我单位具备如下主要设备和主要专业技术能力：</w:t>
      </w:r>
      <w:r/>
    </w:p>
    <w:p>
      <w:pPr>
        <w:contextualSpacing/>
        <w:ind w:firstLine="480"/>
        <w:jc w:val="left"/>
        <w:spacing w:line="360" w:lineRule="auto"/>
        <w:rPr>
          <w:rFonts w:hint="eastAsia" w:ascii="宋体" w:hAnsi="宋体" w:eastAsia="宋体"/>
          <w:bCs/>
          <w:color w:val="000000" w:themeColor="text1"/>
          <w:sz w:val="24"/>
          <w:highlight w:val="none"/>
          <w:u w:val="singl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主要设备有：</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主要专业技术能力有：</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七、我单位具备法律、行政法规规定的其他条件。</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1、与我单位的法定代表人（单位负责人）为同一人的其他单位如下：</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2、我单位直接控股的其他单位如下：</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3、与我单位存在管理关系的其他单位如下：</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rPr>
          <w:rFonts w:hint="eastAsia" w:ascii="宋体" w:hAnsi="宋体" w:eastAsia="宋体"/>
          <w:bCs/>
          <w:color w:val="000000" w:themeColor="text1"/>
          <w:sz w:val="24"/>
          <w:highlight w:val="none"/>
          <w:u w:val="single"/>
          <w14:textFill>
            <w14:solidFill>
              <w14:schemeClr w14:val="tx1"/>
            </w14:solidFill>
          </w14:textFill>
        </w:rPr>
        <w:t xml:space="preserve"> </w:t>
      </w:r>
      <w:r>
        <w:rPr>
          <w:rFonts w:ascii="宋体" w:hAnsi="宋体" w:eastAsia="宋体"/>
          <w:bCs/>
          <w:color w:val="000000" w:themeColor="text1"/>
          <w:sz w:val="24"/>
          <w:highlight w:val="none"/>
          <w:u w:val="single"/>
          <w14:textFill>
            <w14:solidFill>
              <w14:schemeClr w14:val="tx1"/>
            </w14:solidFill>
          </w14:textFill>
        </w:rPr>
        <w:t xml:space="preserve"> </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九、</w:t>
      </w:r>
      <w:r>
        <w:rPr>
          <w:rFonts w:ascii="宋体" w:hAnsi="宋体" w:eastAsia="宋体"/>
          <w:bCs/>
          <w:color w:val="000000" w:themeColor="text1"/>
          <w:sz w:val="24"/>
          <w:highlight w:val="none"/>
          <w14:textFill>
            <w14:solidFill>
              <w14:schemeClr w14:val="tx1"/>
            </w14:solidFill>
          </w14:textFill>
        </w:rPr>
        <w:t xml:space="preserve">我</w:t>
      </w:r>
      <w:r>
        <w:rPr>
          <w:rFonts w:hint="eastAsia" w:ascii="宋体" w:hAnsi="宋体" w:eastAsia="宋体"/>
          <w:bCs/>
          <w:color w:val="000000" w:themeColor="text1"/>
          <w:sz w:val="24"/>
          <w:highlight w:val="none"/>
          <w14:textFill>
            <w14:solidFill>
              <w14:schemeClr w14:val="tx1"/>
            </w14:solidFill>
          </w14:textFill>
        </w:rPr>
        <w:t xml:space="preserve">单位</w:t>
      </w:r>
      <w:r>
        <w:rPr>
          <w:rFonts w:ascii="宋体" w:hAnsi="宋体" w:eastAsia="宋体"/>
          <w:bCs/>
          <w:color w:val="000000" w:themeColor="text1"/>
          <w:sz w:val="24"/>
          <w:highlight w:val="none"/>
          <w14:textFill>
            <w14:solidFill>
              <w14:schemeClr w14:val="tx1"/>
            </w14:solidFill>
          </w14:textFill>
        </w:rPr>
        <w:t xml:space="preserve">不属于为本项目提供整体设计、规范编制或者项目管理、监理、检测等服务的供应商。</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十、</w:t>
      </w:r>
      <w:r>
        <w:rPr>
          <w:rFonts w:ascii="宋体" w:hAnsi="宋体" w:eastAsia="宋体"/>
          <w:bCs/>
          <w:color w:val="000000" w:themeColor="text1"/>
          <w:sz w:val="24"/>
          <w:highlight w:val="none"/>
          <w14:textFill>
            <w14:solidFill>
              <w14:schemeClr w14:val="tx1"/>
            </w14:solidFill>
          </w14:textFill>
        </w:rPr>
        <w:t xml:space="preserve">我单位无以下不良信用记录情形：</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1</w:t>
      </w:r>
      <w:r>
        <w:rPr>
          <w:rFonts w:hint="eastAsia" w:ascii="宋体" w:hAnsi="宋体" w:eastAsia="宋体"/>
          <w:bCs/>
          <w:color w:val="000000" w:themeColor="text1"/>
          <w:sz w:val="24"/>
          <w:highlight w:val="none"/>
          <w14:textFill>
            <w14:solidFill>
              <w14:schemeClr w14:val="tx1"/>
            </w14:solidFill>
          </w14:textFill>
        </w:rPr>
        <w:t xml:space="preserve">、在“信用中国”网站被列入失信被执行人和重大税收违法案件当事人名单；</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w:t>
      </w:r>
      <w:r>
        <w:rPr>
          <w:rFonts w:hint="eastAsia" w:ascii="宋体" w:hAnsi="宋体" w:eastAsia="宋体"/>
          <w:bCs/>
          <w:color w:val="000000" w:themeColor="text1"/>
          <w:sz w:val="24"/>
          <w:highlight w:val="none"/>
          <w14:textFill>
            <w14:solidFill>
              <w14:schemeClr w14:val="tx1"/>
            </w14:solidFill>
          </w14:textFill>
        </w:rPr>
        <w:t xml:space="preserve">、在“中国政府采购网”网站被列入政府采购严重违法失信行为记录名单；</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3</w:t>
      </w:r>
      <w:r>
        <w:rPr>
          <w:rFonts w:hint="eastAsia" w:ascii="宋体" w:hAnsi="宋体" w:eastAsia="宋体"/>
          <w:bCs/>
          <w:color w:val="000000" w:themeColor="text1"/>
          <w:sz w:val="24"/>
          <w:highlight w:val="none"/>
          <w14:textFill>
            <w14:solidFill>
              <w14:schemeClr w14:val="tx1"/>
            </w14:solidFill>
          </w14:textFill>
        </w:rPr>
        <w:t xml:space="preserve">、</w:t>
      </w:r>
      <w:r>
        <w:rPr>
          <w:rFonts w:ascii="宋体" w:hAnsi="宋体" w:eastAsia="宋体"/>
          <w:bCs/>
          <w:color w:val="000000" w:themeColor="text1"/>
          <w:sz w:val="24"/>
          <w:highlight w:val="none"/>
          <w14:textFill>
            <w14:solidFill>
              <w14:schemeClr w14:val="tx1"/>
            </w14:solidFill>
          </w14:textFill>
        </w:rPr>
        <w:t xml:space="preserve">不符合《政府采购法》第二十二条规定的条件。</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供应商：（加盖公章）</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法定代表人（或单位负责人）签字或盖章：</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日期：    年    月    日</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14:textFill>
            <w14:solidFill>
              <w14:schemeClr w14:val="tx1"/>
            </w14:solidFill>
          </w14:textFill>
        </w:rPr>
        <w:t xml:space="preserve">说明：</w:t>
      </w:r>
      <w:r>
        <w:rPr>
          <w:rFonts w:hint="eastAsia" w:ascii="宋体" w:hAnsi="宋体" w:eastAsia="宋体"/>
          <w:bCs/>
          <w:color w:val="000000" w:themeColor="text1"/>
          <w:sz w:val="24"/>
          <w:highlight w:val="none"/>
          <w14:textFill>
            <w14:solidFill>
              <w14:schemeClr w14:val="tx1"/>
            </w14:solidFill>
          </w14:textFill>
        </w:rPr>
        <w:t xml:space="preserve">供应商承诺不实的，依据《政府采购法》第七十七条“提供虚假材料谋取中标、成交的”有关规定予以处理</w:t>
      </w:r>
      <w:r>
        <w:rPr>
          <w:rFonts w:ascii="宋体" w:hAnsi="宋体" w:eastAsia="宋体"/>
          <w:bCs/>
          <w:color w:val="000000" w:themeColor="text1"/>
          <w:sz w:val="24"/>
          <w:highlight w:val="none"/>
          <w14:textFill>
            <w14:solidFill>
              <w14:schemeClr w14:val="tx1"/>
            </w14:solidFill>
          </w14:textFill>
        </w:rPr>
        <w:t xml:space="preserve">。</w:t>
      </w:r>
      <w:bookmarkEnd w:id="508"/>
      <w:r/>
    </w:p>
    <w:p>
      <w:pPr>
        <w:jc w:val="left"/>
        <w:spacing w:line="360" w:lineRule="auto"/>
        <w:widowControl/>
        <w:rPr>
          <w:rFonts w:hint="eastAsia" w:ascii="宋体" w:hAnsi="宋体" w:eastAsia="宋体"/>
          <w:color w:val="000000" w:themeColor="text1"/>
          <w:sz w:val="24"/>
          <w:szCs w:val="20"/>
          <w:highlight w:val="none"/>
          <w14:textFill>
            <w14:solidFill>
              <w14:schemeClr w14:val="tx1"/>
            </w14:solidFill>
          </w14:textFill>
        </w:rPr>
      </w:pPr>
      <w:r/>
      <w:bookmarkStart w:id="509" w:name="_Hlk148960232"/>
      <w:r>
        <w:rPr>
          <w:rFonts w:ascii="宋体" w:hAnsi="宋体" w:eastAsia="宋体"/>
          <w:color w:val="000000" w:themeColor="text1"/>
          <w:sz w:val="24"/>
          <w:szCs w:val="20"/>
          <w:highlight w:val="none"/>
          <w14:textFill>
            <w14:solidFill>
              <w14:schemeClr w14:val="tx1"/>
            </w14:solidFill>
          </w14:textFill>
        </w:rPr>
        <w:t xml:space="preserve">1-2</w:t>
      </w:r>
      <w:r>
        <w:rPr>
          <w:rFonts w:hint="eastAsia" w:ascii="宋体" w:hAnsi="宋体" w:eastAsia="宋体"/>
          <w:color w:val="000000" w:themeColor="text1"/>
          <w:sz w:val="24"/>
          <w:szCs w:val="20"/>
          <w:highlight w:val="none"/>
          <w14:textFill>
            <w14:solidFill>
              <w14:schemeClr w14:val="tx1"/>
            </w14:solidFill>
          </w14:textFill>
        </w:rPr>
        <w:t xml:space="preserve">营业执照（实质性格式）</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14:textFill>
            <w14:solidFill>
              <w14:schemeClr w14:val="tx1"/>
            </w14:solidFill>
          </w14:textFill>
        </w:rPr>
        <w:t xml:space="preserve">供应商为法人或者其他组织的提供营业执照等证明文件扫描件加盖公章，供应商为自然人的提供营业执照（如有）及身份证明扫描件加盖公章（双面）。</w:t>
      </w:r>
      <w:bookmarkEnd w:id="509"/>
      <w:r/>
      <w:r/>
    </w:p>
    <w:p>
      <w:pPr>
        <w:ind w:left="228" w:hanging="228"/>
        <w:spacing w:line="360" w:lineRule="auto"/>
        <w:rPr>
          <w:rFonts w:hint="eastAsia" w:ascii="宋体" w:hAnsi="宋体" w:eastAsia="宋体"/>
          <w:color w:val="000000" w:themeColor="text1"/>
          <w:sz w:val="24"/>
          <w:szCs w:val="24"/>
          <w:highlight w:val="none"/>
          <w14:textFill>
            <w14:solidFill>
              <w14:schemeClr w14:val="tx1"/>
            </w14:solidFill>
          </w14:textFill>
        </w:rPr>
        <w:outlineLvl w:val="2"/>
      </w:pPr>
      <w:r/>
      <w:bookmarkStart w:id="510" w:name="_Hlk148960334"/>
      <w:r>
        <w:rPr>
          <w:rFonts w:hint="eastAsia" w:ascii="宋体" w:hAnsi="宋体" w:eastAsia="宋体"/>
          <w:color w:val="000000" w:themeColor="text1"/>
          <w:sz w:val="24"/>
          <w:szCs w:val="24"/>
          <w:highlight w:val="none"/>
          <w14:textFill>
            <w14:solidFill>
              <w14:schemeClr w14:val="tx1"/>
            </w14:solidFill>
          </w14:textFill>
        </w:rPr>
        <w:t xml:space="preserve">2 其他特定资格要求</w:t>
      </w:r>
      <w:r/>
    </w:p>
    <w:p>
      <w:pPr>
        <w:ind w:left="228" w:hanging="228"/>
        <w:spacing w:line="360" w:lineRule="auto"/>
        <w:rPr>
          <w:rFonts w:hint="eastAsia" w:ascii="宋体" w:hAnsi="宋体" w:eastAsia="宋体"/>
          <w:color w:val="000000" w:themeColor="text1"/>
          <w:sz w:val="24"/>
          <w:szCs w:val="24"/>
          <w:highlight w:val="none"/>
          <w14:textFill>
            <w14:solidFill>
              <w14:schemeClr w14:val="tx1"/>
            </w14:solidFill>
          </w14:textFill>
        </w:rPr>
        <w:outlineLvl w:val="2"/>
      </w:pPr>
      <w:r>
        <w:rPr>
          <w:rFonts w:hint="eastAsia" w:ascii="宋体" w:hAnsi="宋体" w:eastAsia="宋体"/>
          <w:color w:val="000000" w:themeColor="text1"/>
          <w:sz w:val="24"/>
          <w:szCs w:val="24"/>
          <w:highlight w:val="none"/>
          <w14:textFill>
            <w14:solidFill>
              <w14:schemeClr w14:val="tx1"/>
            </w14:solidFill>
          </w14:textFill>
        </w:rPr>
        <w:t xml:space="preserve">2.1满足以下两项中任意一项要求：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1）供应商</w:t>
      </w:r>
      <w:r>
        <w:rPr>
          <w:rFonts w:hint="eastAsia" w:ascii="宋体" w:hAnsi="宋体" w:eastAsia="宋体" w:cs="宋体"/>
          <w:color w:val="000000" w:themeColor="text1"/>
          <w:sz w:val="24"/>
          <w:highlight w:val="none"/>
          <w14:textFill>
            <w14:solidFill>
              <w14:schemeClr w14:val="tx1"/>
            </w14:solidFill>
          </w14:textFill>
        </w:rPr>
        <w:t xml:space="preserve">为所投产品制造商:具有有效期内的医疗器械生产许可证；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为所投产品经销商:</w:t>
      </w:r>
      <w:r>
        <w:rPr>
          <w:rFonts w:hint="eastAsia" w:ascii="宋体" w:hAnsi="宋体" w:eastAsia="宋体" w:cs="宋体"/>
          <w:color w:val="000000" w:themeColor="text1"/>
          <w:sz w:val="24"/>
          <w:highlight w:val="none"/>
          <w:lang w:eastAsia="zh-CN"/>
          <w14:textFill>
            <w14:solidFill>
              <w14:schemeClr w14:val="tx1"/>
            </w14:solidFill>
          </w14:textFill>
        </w:rPr>
        <w:t xml:space="preserve">具有有效期内的医疗器械经营许可证或第二类医疗器械备案凭证</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Theme="minorEastAsia"/>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highlight w:val="none"/>
          <w:lang w:eastAsia="zh-CN"/>
          <w14:textFill>
            <w14:solidFill>
              <w14:schemeClr w14:val="tx1"/>
            </w14:solidFill>
          </w14:textFill>
        </w:rPr>
        <w:t xml:space="preserve">所投产品主机具有有效的医疗器械注册证</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left="228" w:hanging="228"/>
        <w:spacing w:line="360" w:lineRule="auto"/>
        <w:rPr>
          <w:rFonts w:hint="eastAsia" w:ascii="宋体" w:hAnsi="宋体" w:eastAsia="宋体"/>
          <w:color w:val="000000" w:themeColor="text1"/>
          <w:sz w:val="24"/>
          <w:szCs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4"/>
          <w:highlight w:val="none"/>
          <w14:textFill>
            <w14:solidFill>
              <w14:schemeClr w14:val="tx1"/>
            </w14:solidFill>
          </w14:textFill>
        </w:rPr>
        <w:t xml:space="preserve">提供以上相关证明材料扫描件加盖公章。</w:t>
      </w:r>
      <w:r/>
    </w:p>
    <w:p>
      <w:pPr>
        <w:jc w:val="left"/>
        <w:spacing w:line="360" w:lineRule="auto"/>
        <w:rPr>
          <w:rFonts w:hint="eastAsia" w:ascii="宋体" w:hAnsi="宋体" w:eastAsia="宋体"/>
          <w:color w:val="000000" w:themeColor="text1"/>
          <w:sz w:val="24"/>
          <w:szCs w:val="20"/>
          <w:highlight w:val="none"/>
          <w14:textFill>
            <w14:solidFill>
              <w14:schemeClr w14:val="tx1"/>
            </w14:solidFill>
          </w14:textFill>
        </w:rPr>
        <w:outlineLvl w:val="2"/>
      </w:pPr>
      <w:r>
        <w:rPr>
          <w:rFonts w:ascii="宋体" w:hAnsi="宋体" w:eastAsia="宋体"/>
          <w:color w:val="000000" w:themeColor="text1"/>
          <w:sz w:val="24"/>
          <w:highlight w:val="none"/>
          <w14:textFill>
            <w14:solidFill>
              <w14:schemeClr w14:val="tx1"/>
            </w14:solidFill>
          </w14:textFill>
        </w:rPr>
        <w:t xml:space="preserve">3响应</w:t>
      </w:r>
      <w:r>
        <w:rPr>
          <w:rFonts w:hint="eastAsia" w:ascii="宋体" w:hAnsi="宋体" w:eastAsia="宋体"/>
          <w:color w:val="000000" w:themeColor="text1"/>
          <w:sz w:val="24"/>
          <w:highlight w:val="none"/>
          <w14:textFill>
            <w14:solidFill>
              <w14:schemeClr w14:val="tx1"/>
            </w14:solidFill>
          </w14:textFill>
        </w:rPr>
        <w:t xml:space="preserve">函</w:t>
      </w:r>
      <w:r>
        <w:rPr>
          <w:rFonts w:ascii="宋体" w:hAnsi="宋体" w:eastAsia="宋体"/>
          <w:color w:val="000000" w:themeColor="text1"/>
          <w:sz w:val="24"/>
          <w:highlight w:val="none"/>
          <w14:textFill>
            <w14:solidFill>
              <w14:schemeClr w14:val="tx1"/>
            </w14:solidFill>
          </w14:textFill>
        </w:rPr>
        <w:t xml:space="preserve">（实质</w:t>
      </w:r>
      <w:r>
        <w:rPr>
          <w:rFonts w:ascii="宋体" w:hAnsi="宋体" w:eastAsia="宋体"/>
          <w:color w:val="000000" w:themeColor="text1"/>
          <w:sz w:val="24"/>
          <w:szCs w:val="20"/>
          <w:highlight w:val="none"/>
          <w14:textFill>
            <w14:solidFill>
              <w14:schemeClr w14:val="tx1"/>
            </w14:solidFill>
          </w14:textFill>
        </w:rPr>
        <w:t xml:space="preserve">性格式）</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响应函</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致：</w:t>
      </w:r>
      <w:r>
        <w:rPr>
          <w:rFonts w:hint="eastAsia" w:ascii="宋体" w:hAnsi="宋体" w:eastAsia="宋体"/>
          <w:bCs/>
          <w:color w:val="000000" w:themeColor="text1"/>
          <w:sz w:val="24"/>
          <w:highlight w:val="none"/>
          <w14:textFill>
            <w14:solidFill>
              <w14:schemeClr w14:val="tx1"/>
            </w14:solidFill>
          </w14:textFill>
        </w:rPr>
        <w:t xml:space="preserve">常州金诚招投标有限公司</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（采购人</w:t>
      </w:r>
      <w:r>
        <w:rPr>
          <w:rFonts w:hint="eastAsia" w:ascii="宋体" w:hAnsi="宋体" w:eastAsia="宋体"/>
          <w:bCs/>
          <w:color w:val="000000" w:themeColor="text1"/>
          <w:sz w:val="24"/>
          <w:highlight w:val="none"/>
          <w14:textFill>
            <w14:solidFill>
              <w14:schemeClr w14:val="tx1"/>
            </w14:solidFill>
          </w14:textFill>
        </w:rPr>
        <w:t xml:space="preserve">名称</w:t>
      </w:r>
      <w:r>
        <w:rPr>
          <w:rFonts w:ascii="宋体" w:hAnsi="宋体" w:eastAsia="宋体"/>
          <w:bCs/>
          <w:color w:val="000000" w:themeColor="text1"/>
          <w:sz w:val="24"/>
          <w:highlight w:val="none"/>
          <w14:textFill>
            <w14:solidFill>
              <w14:schemeClr w14:val="tx1"/>
            </w14:solidFill>
          </w14:textFill>
        </w:rPr>
        <w:t xml:space="preserve">）</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我方参加你方就___________（项目名称，项目编号/包号）组织的</w:t>
      </w:r>
      <w:r>
        <w:rPr>
          <w:rFonts w:hint="eastAsia" w:ascii="宋体" w:hAnsi="宋体" w:eastAsia="宋体"/>
          <w:bCs/>
          <w:color w:val="000000" w:themeColor="text1"/>
          <w:sz w:val="24"/>
          <w:highlight w:val="none"/>
          <w14:textFill>
            <w14:solidFill>
              <w14:schemeClr w14:val="tx1"/>
            </w14:solidFill>
          </w14:textFill>
        </w:rPr>
        <w:t xml:space="preserve">政府采购</w:t>
      </w:r>
      <w:r>
        <w:rPr>
          <w:rFonts w:ascii="宋体" w:hAnsi="宋体" w:eastAsia="宋体"/>
          <w:bCs/>
          <w:color w:val="000000" w:themeColor="text1"/>
          <w:sz w:val="24"/>
          <w:highlight w:val="none"/>
          <w14:textFill>
            <w14:solidFill>
              <w14:schemeClr w14:val="tx1"/>
            </w14:solidFill>
          </w14:textFill>
        </w:rPr>
        <w:t xml:space="preserve">活动，并对此项目进行响应。</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1. 我方已详细审查全部磋商文件，自愿参与响应并承诺如下：</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（1）本响应有效期为自提交响应文件的截止之日起</w:t>
      </w:r>
      <w:r>
        <w:rPr>
          <w:rFonts w:hint="eastAsia" w:ascii="宋体" w:hAnsi="宋体" w:eastAsia="宋体"/>
          <w:bCs/>
          <w:color w:val="000000" w:themeColor="text1"/>
          <w:sz w:val="24"/>
          <w:highlight w:val="none"/>
          <w14:textFill>
            <w14:solidFill>
              <w14:schemeClr w14:val="tx1"/>
            </w14:solidFill>
          </w14:textFill>
        </w:rPr>
        <w:t xml:space="preserve">60</w:t>
      </w:r>
      <w:r>
        <w:rPr>
          <w:rFonts w:ascii="宋体" w:hAnsi="宋体" w:eastAsia="宋体"/>
          <w:bCs/>
          <w:color w:val="000000" w:themeColor="text1"/>
          <w:sz w:val="24"/>
          <w:highlight w:val="none"/>
          <w14:textFill>
            <w14:solidFill>
              <w14:schemeClr w14:val="tx1"/>
            </w14:solidFill>
          </w14:textFill>
        </w:rPr>
        <w:t xml:space="preserve">个日历日。</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（2）除合同条款及采购需求偏离表列出的偏离外，我方响应磋商文件的全部要求。</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（3）我方已提供的全部文件资料是真实、准确的，并对此承担一切法律后果。</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 其他补充条款（如有）：___________。</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与本响应有关的一切正式往来信函请寄：</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地址_________________________</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传真_________________________</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电话_________________________</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电子函件_____________________</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供应商名称（加盖公章） ___________</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日期：_____年______月______日    </w:t>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14:textFill>
            <w14:solidFill>
              <w14:schemeClr w14:val="tx1"/>
            </w14:solidFill>
          </w14:textFill>
        </w:rPr>
      </w:r>
      <w:r/>
    </w:p>
    <w:p>
      <w:pPr>
        <w:jc w:val="left"/>
        <w:spacing w:line="360" w:lineRule="auto"/>
        <w:rPr>
          <w:rFonts w:hint="eastAsia" w:ascii="宋体" w:hAnsi="宋体" w:eastAsia="宋体"/>
          <w:color w:val="000000" w:themeColor="text1"/>
          <w:sz w:val="24"/>
          <w:highlight w:val="none"/>
          <w14:textFill>
            <w14:solidFill>
              <w14:schemeClr w14:val="tx1"/>
            </w14:solidFill>
          </w14:textFill>
        </w:rPr>
        <w:outlineLvl w:val="2"/>
      </w:pPr>
      <w:r>
        <w:rPr>
          <w:rFonts w:ascii="宋体" w:hAnsi="宋体" w:eastAsia="宋体"/>
          <w:color w:val="000000" w:themeColor="text1"/>
          <w:sz w:val="24"/>
          <w:highlight w:val="none"/>
          <w14:textFill>
            <w14:solidFill>
              <w14:schemeClr w14:val="tx1"/>
            </w14:solidFill>
          </w14:textFill>
        </w:rPr>
        <w:t xml:space="preserve">4</w:t>
      </w:r>
      <w:r>
        <w:rPr>
          <w:rFonts w:hint="eastAsia" w:ascii="宋体" w:hAnsi="宋体" w:eastAsia="宋体"/>
          <w:color w:val="000000" w:themeColor="text1"/>
          <w:sz w:val="24"/>
          <w:highlight w:val="none"/>
          <w14:textFill>
            <w14:solidFill>
              <w14:schemeClr w14:val="tx1"/>
            </w14:solidFill>
          </w14:textFill>
        </w:rPr>
        <w:t xml:space="preserve">法定代表人资格证明书</w:t>
      </w:r>
      <w:r>
        <w:rPr>
          <w:rFonts w:ascii="宋体" w:hAnsi="宋体" w:eastAsia="宋体"/>
          <w:color w:val="000000" w:themeColor="text1"/>
          <w:sz w:val="24"/>
          <w:highlight w:val="none"/>
          <w14:textFill>
            <w14:solidFill>
              <w14:schemeClr w14:val="tx1"/>
            </w14:solidFill>
          </w14:textFill>
        </w:rPr>
        <w:t xml:space="preserve">（实质性格式）</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法定代表人资格证明书</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单位名称:</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地址:</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姓名:     性别:       年龄:      职务:</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系（供应商名称）的法定代表人。为参与（项目名称）的政府采购活动，</w:t>
      </w:r>
      <w:r>
        <w:rPr>
          <w:rFonts w:ascii="宋体" w:hAnsi="宋体" w:eastAsia="宋体"/>
          <w:bCs/>
          <w:color w:val="000000" w:themeColor="text1"/>
          <w:sz w:val="24"/>
          <w:highlight w:val="none"/>
          <w14:textFill>
            <w14:solidFill>
              <w14:schemeClr w14:val="tx1"/>
            </w14:solidFill>
          </w14:textFill>
        </w:rPr>
        <w:t xml:space="preserve">签署、澄清确认、递交、撤回、修改</w:t>
      </w:r>
      <w:r>
        <w:rPr>
          <w:rFonts w:hint="eastAsia" w:ascii="宋体" w:hAnsi="宋体" w:eastAsia="宋体"/>
          <w:bCs/>
          <w:color w:val="000000" w:themeColor="text1"/>
          <w:sz w:val="24"/>
          <w:highlight w:val="none"/>
          <w14:textFill>
            <w14:solidFill>
              <w14:schemeClr w14:val="tx1"/>
            </w14:solidFill>
          </w14:textFill>
        </w:rPr>
        <w:t xml:space="preserve">上述项目的响应文件、进行合同磋商、签署合同和处理与之有关的一切事务。</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特此证明。</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附：法定代表人（单位负责人）有效期内的身</w:t>
      </w:r>
      <w:r>
        <w:rPr>
          <w:rFonts w:hint="eastAsia" w:ascii="宋体" w:hAnsi="宋体" w:eastAsia="宋体"/>
          <w:bCs/>
          <w:color w:val="000000" w:themeColor="text1"/>
          <w:sz w:val="24"/>
          <w:highlight w:val="none"/>
          <w14:textFill>
            <w14:solidFill>
              <w14:schemeClr w14:val="tx1"/>
            </w14:solidFill>
          </w14:textFill>
        </w:rPr>
        <w:t xml:space="preserve">份</w:t>
      </w:r>
      <w:r>
        <w:rPr>
          <w:rFonts w:ascii="宋体" w:hAnsi="宋体" w:eastAsia="宋体"/>
          <w:bCs/>
          <w:color w:val="000000" w:themeColor="text1"/>
          <w:sz w:val="24"/>
          <w:highlight w:val="none"/>
          <w14:textFill>
            <w14:solidFill>
              <w14:schemeClr w14:val="tx1"/>
            </w14:solidFill>
          </w14:textFill>
        </w:rPr>
        <w:t xml:space="preserve">证正反</w:t>
      </w:r>
      <w:r>
        <w:rPr>
          <w:rFonts w:hint="eastAsia" w:ascii="宋体" w:hAnsi="宋体" w:eastAsia="宋体"/>
          <w:bCs/>
          <w:color w:val="000000" w:themeColor="text1"/>
          <w:sz w:val="24"/>
          <w:highlight w:val="none"/>
          <w14:textFill>
            <w14:solidFill>
              <w14:schemeClr w14:val="tx1"/>
            </w14:solidFill>
          </w14:textFill>
        </w:rPr>
        <w:t xml:space="preserve">面扫描</w:t>
      </w:r>
      <w:r>
        <w:rPr>
          <w:rFonts w:ascii="宋体" w:hAnsi="宋体" w:eastAsia="宋体"/>
          <w:bCs/>
          <w:color w:val="000000" w:themeColor="text1"/>
          <w:sz w:val="24"/>
          <w:highlight w:val="none"/>
          <w14:textFill>
            <w14:solidFill>
              <w14:schemeClr w14:val="tx1"/>
            </w14:solidFill>
          </w14:textFill>
        </w:rPr>
        <w:t xml:space="preserve">件</w:t>
      </w:r>
      <w:r>
        <w:rPr>
          <w:rFonts w:hint="eastAsia" w:ascii="宋体" w:hAnsi="宋体" w:eastAsia="宋体"/>
          <w:bCs/>
          <w:color w:val="000000" w:themeColor="text1"/>
          <w:sz w:val="24"/>
          <w:highlight w:val="none"/>
          <w14:textFill>
            <w14:solidFill>
              <w14:schemeClr w14:val="tx1"/>
            </w14:solidFill>
          </w14:textFill>
        </w:rPr>
        <w:t xml:space="preserve">。</w:t>
      </w:r>
      <w:r/>
    </w:p>
    <w:tbl>
      <w:tblPr>
        <w:tblStyle w:val="6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4536" w:type="dxa"/>
            <w:textDirection w:val="lrTb"/>
            <w:noWrap w:val="false"/>
          </w:tcPr>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bl>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供应商：（加盖公章）</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法定代表人</w:t>
      </w:r>
      <w:r>
        <w:rPr>
          <w:rFonts w:ascii="宋体" w:hAnsi="宋体" w:eastAsia="宋体"/>
          <w:bCs/>
          <w:color w:val="000000" w:themeColor="text1"/>
          <w:sz w:val="24"/>
          <w:highlight w:val="none"/>
          <w14:textFill>
            <w14:solidFill>
              <w14:schemeClr w14:val="tx1"/>
            </w14:solidFill>
          </w14:textFill>
        </w:rPr>
        <w:t xml:space="preserve">签字</w:t>
      </w:r>
      <w:r>
        <w:rPr>
          <w:rFonts w:hint="eastAsia" w:ascii="宋体" w:hAnsi="宋体" w:eastAsia="宋体"/>
          <w:bCs/>
          <w:color w:val="000000" w:themeColor="text1"/>
          <w:sz w:val="24"/>
          <w:highlight w:val="none"/>
          <w14:textFill>
            <w14:solidFill>
              <w14:schemeClr w14:val="tx1"/>
            </w14:solidFill>
          </w14:textFill>
        </w:rPr>
        <w:t xml:space="preserve">或盖章：</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日期：    年    月    日</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说明</w:t>
      </w:r>
      <w:r>
        <w:rPr>
          <w:rFonts w:ascii="宋体" w:hAnsi="宋体" w:eastAsia="宋体"/>
          <w:bCs/>
          <w:color w:val="000000" w:themeColor="text1"/>
          <w:sz w:val="24"/>
          <w:highlight w:val="none"/>
          <w14:textFill>
            <w14:solidFill>
              <w14:schemeClr w14:val="tx1"/>
            </w14:solidFill>
          </w14:textFill>
        </w:rPr>
        <w:t xml:space="preserve">：</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1.若供应商为事业单位或其他组织或分支机构（仅当</w:t>
      </w:r>
      <w:r>
        <w:rPr>
          <w:rFonts w:hint="eastAsia" w:ascii="宋体" w:hAnsi="宋体" w:eastAsia="宋体"/>
          <w:bCs/>
          <w:color w:val="000000" w:themeColor="text1"/>
          <w:sz w:val="24"/>
          <w:highlight w:val="none"/>
          <w14:textFill>
            <w14:solidFill>
              <w14:schemeClr w14:val="tx1"/>
            </w14:solidFill>
          </w14:textFill>
        </w:rPr>
        <w:t xml:space="preserve">磋商文件</w:t>
      </w:r>
      <w:r>
        <w:rPr>
          <w:rFonts w:ascii="宋体" w:hAnsi="宋体" w:eastAsia="宋体"/>
          <w:bCs/>
          <w:color w:val="000000" w:themeColor="text1"/>
          <w:sz w:val="24"/>
          <w:highlight w:val="none"/>
          <w14:textFill>
            <w14:solidFill>
              <w14:schemeClr w14:val="tx1"/>
            </w14:solidFill>
          </w14:textFill>
        </w:rPr>
        <w:t xml:space="preserve">注明允许分支机构</w:t>
      </w:r>
      <w:r>
        <w:rPr>
          <w:rFonts w:hint="eastAsia" w:ascii="宋体" w:hAnsi="宋体" w:eastAsia="宋体"/>
          <w:bCs/>
          <w:color w:val="000000" w:themeColor="text1"/>
          <w:sz w:val="24"/>
          <w:highlight w:val="none"/>
          <w14:textFill>
            <w14:solidFill>
              <w14:schemeClr w14:val="tx1"/>
            </w14:solidFill>
          </w14:textFill>
        </w:rPr>
        <w:t xml:space="preserve">响应</w:t>
      </w:r>
      <w:r>
        <w:rPr>
          <w:rFonts w:ascii="宋体" w:hAnsi="宋体" w:eastAsia="宋体"/>
          <w:bCs/>
          <w:color w:val="000000" w:themeColor="text1"/>
          <w:sz w:val="24"/>
          <w:highlight w:val="none"/>
          <w14:textFill>
            <w14:solidFill>
              <w14:schemeClr w14:val="tx1"/>
            </w14:solidFill>
          </w14:textFill>
        </w:rPr>
        <w:t xml:space="preserve">的），则法定代表人（单位负责人）</w:t>
      </w:r>
      <w:r>
        <w:rPr>
          <w:rFonts w:hint="eastAsia" w:ascii="宋体" w:hAnsi="宋体" w:eastAsia="宋体"/>
          <w:bCs/>
          <w:color w:val="000000" w:themeColor="text1"/>
          <w:sz w:val="24"/>
          <w:highlight w:val="none"/>
          <w14:textFill>
            <w14:solidFill>
              <w14:schemeClr w14:val="tx1"/>
            </w14:solidFill>
          </w14:textFill>
        </w:rPr>
        <w:t xml:space="preserve">处</w:t>
      </w:r>
      <w:r>
        <w:rPr>
          <w:rFonts w:ascii="宋体" w:hAnsi="宋体" w:eastAsia="宋体"/>
          <w:bCs/>
          <w:color w:val="000000" w:themeColor="text1"/>
          <w:sz w:val="24"/>
          <w:highlight w:val="none"/>
          <w14:textFill>
            <w14:solidFill>
              <w14:schemeClr w14:val="tx1"/>
            </w14:solidFill>
          </w14:textFill>
        </w:rPr>
        <w:t xml:space="preserve">的签署人可为单位负责人</w:t>
      </w:r>
      <w:r>
        <w:rPr>
          <w:rFonts w:hint="eastAsia" w:ascii="宋体" w:hAnsi="宋体" w:eastAsia="宋体"/>
          <w:bCs/>
          <w:color w:val="000000" w:themeColor="text1"/>
          <w:sz w:val="24"/>
          <w:highlight w:val="none"/>
          <w14:textFill>
            <w14:solidFill>
              <w14:schemeClr w14:val="tx1"/>
            </w14:solidFill>
          </w14:textFill>
        </w:rPr>
        <w:t xml:space="preserve">。</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2</w:t>
      </w:r>
      <w:r>
        <w:rPr>
          <w:rFonts w:ascii="宋体" w:hAnsi="宋体" w:eastAsia="宋体"/>
          <w:bCs/>
          <w:color w:val="000000" w:themeColor="text1"/>
          <w:sz w:val="24"/>
          <w:highlight w:val="none"/>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供应商为自然人的情形，可不提供本</w:t>
      </w:r>
      <w:r>
        <w:rPr>
          <w:rFonts w:ascii="宋体" w:hAnsi="宋体" w:eastAsia="宋体"/>
          <w:bCs/>
          <w:color w:val="000000" w:themeColor="text1"/>
          <w:sz w:val="24"/>
          <w:highlight w:val="none"/>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法定代表人资格证明书</w:t>
      </w:r>
      <w:r>
        <w:rPr>
          <w:rFonts w:ascii="宋体" w:hAnsi="宋体" w:eastAsia="宋体"/>
          <w:bCs/>
          <w:color w:val="000000" w:themeColor="text1"/>
          <w:sz w:val="24"/>
          <w:highlight w:val="none"/>
          <w14:textFill>
            <w14:solidFill>
              <w14:schemeClr w14:val="tx1"/>
            </w14:solidFill>
          </w14:textFill>
        </w:rPr>
        <w:t xml:space="preserve">》</w:t>
      </w:r>
      <w:r>
        <w:rPr>
          <w:rFonts w:hint="eastAsia" w:ascii="宋体" w:hAnsi="宋体" w:eastAsia="宋体"/>
          <w:bCs/>
          <w:color w:val="000000" w:themeColor="text1"/>
          <w:sz w:val="24"/>
          <w:highlight w:val="none"/>
          <w14:textFill>
            <w14:solidFill>
              <w14:schemeClr w14:val="tx1"/>
            </w14:solidFill>
          </w14:textFill>
        </w:rPr>
        <w:t xml:space="preserve">。</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000000" w:themeColor="text1"/>
          <w:sz w:val="24"/>
          <w:highlight w:val="none"/>
          <w14:textFill>
            <w14:solidFill>
              <w14:schemeClr w14:val="tx1"/>
            </w14:solidFill>
          </w14:textFill>
        </w:rPr>
      </w:r>
      <w:r/>
    </w:p>
    <w:p>
      <w:pPr>
        <w:jc w:val="left"/>
        <w:spacing w:line="360" w:lineRule="auto"/>
        <w:rPr>
          <w:rFonts w:hint="eastAsia" w:ascii="宋体" w:hAnsi="宋体" w:eastAsia="宋体"/>
          <w:color w:val="000000" w:themeColor="text1"/>
          <w:sz w:val="24"/>
          <w:szCs w:val="20"/>
          <w:highlight w:val="none"/>
          <w14:textFill>
            <w14:solidFill>
              <w14:schemeClr w14:val="tx1"/>
            </w14:solidFill>
          </w14:textFill>
        </w:rPr>
        <w:outlineLvl w:val="2"/>
      </w:pPr>
      <w:r>
        <w:rPr>
          <w:rFonts w:ascii="宋体" w:hAnsi="宋体" w:eastAsia="宋体"/>
          <w:color w:val="000000" w:themeColor="text1"/>
          <w:sz w:val="24"/>
          <w:szCs w:val="20"/>
          <w:highlight w:val="none"/>
          <w14:textFill>
            <w14:solidFill>
              <w14:schemeClr w14:val="tx1"/>
            </w14:solidFill>
          </w14:textFill>
        </w:rPr>
        <w:t xml:space="preserve">5</w:t>
      </w:r>
      <w:r>
        <w:rPr>
          <w:rFonts w:hint="eastAsia" w:ascii="宋体" w:hAnsi="宋体" w:eastAsia="宋体"/>
          <w:color w:val="000000" w:themeColor="text1"/>
          <w:sz w:val="24"/>
          <w:szCs w:val="20"/>
          <w:highlight w:val="none"/>
          <w14:textFill>
            <w14:solidFill>
              <w14:schemeClr w14:val="tx1"/>
            </w14:solidFill>
          </w14:textFill>
        </w:rPr>
        <w:t xml:space="preserve">政府采购供应商信用承诺书</w:t>
      </w:r>
      <w:r>
        <w:rPr>
          <w:rFonts w:ascii="宋体" w:hAnsi="宋体" w:eastAsia="宋体"/>
          <w:color w:val="000000" w:themeColor="text1"/>
          <w:sz w:val="24"/>
          <w:szCs w:val="20"/>
          <w:highlight w:val="none"/>
          <w14:textFill>
            <w14:solidFill>
              <w14:schemeClr w14:val="tx1"/>
            </w14:solidFill>
          </w14:textFill>
        </w:rPr>
        <w:t xml:space="preserve">（实质性格式）</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政府采购供应商信用承诺书</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w:t>
      </w:r>
      <w:r>
        <w:rPr>
          <w:rFonts w:hint="eastAsia" w:ascii="宋体" w:hAnsi="宋体" w:eastAsia="宋体"/>
          <w:bCs/>
          <w:color w:val="000000" w:themeColor="text1"/>
          <w:sz w:val="24"/>
          <w:highlight w:val="none"/>
          <w:lang w:eastAsia="zh-CN"/>
          <w14:textFill>
            <w14:solidFill>
              <w14:schemeClr w14:val="tx1"/>
            </w14:solidFill>
          </w14:textFill>
        </w:rPr>
        <w:t xml:space="preserve">虚假成分</w:t>
      </w:r>
      <w:r>
        <w:rPr>
          <w:rFonts w:hint="eastAsia" w:ascii="宋体" w:hAnsi="宋体" w:eastAsia="宋体"/>
          <w:bCs/>
          <w:color w:val="000000" w:themeColor="text1"/>
          <w:sz w:val="24"/>
          <w:highlight w:val="none"/>
          <w14:textFill>
            <w14:solidFill>
              <w14:schemeClr w14:val="tx1"/>
            </w14:solidFill>
          </w14:textFill>
        </w:rPr>
        <w:t xml:space="preserve">，并对所提供资料的真实性负责。</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五、承诺本单位自觉接受行政管理部门、行业组织、社会公众、新闻舆论的监督。 </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七、承诺本单位在信用中国（江苏）网站中无违法违规、较重或严重失信记录。 </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八、承诺本单位提出政府采购质疑和投诉坚持依法依规、诚实信用原则。</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九、根据政府采购相关法律法规的规定需要作出的其他承诺。 </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供应商名称（加盖公章）：____________</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日期：_____年______月______日   </w:t>
      </w:r>
      <w:r/>
    </w:p>
    <w:p>
      <w:pPr>
        <w:jc w:val="left"/>
        <w:spacing w:line="360" w:lineRule="auto"/>
        <w:rPr>
          <w:rFonts w:hint="eastAsia" w:ascii="宋体" w:hAnsi="宋体" w:eastAsia="宋体"/>
          <w:color w:val="000000" w:themeColor="text1"/>
          <w:sz w:val="24"/>
          <w:szCs w:val="2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olor w:val="000000" w:themeColor="text1"/>
          <w:sz w:val="24"/>
          <w:szCs w:val="20"/>
          <w:highlight w:val="none"/>
          <w14:textFill>
            <w14:solidFill>
              <w14:schemeClr w14:val="tx1"/>
            </w14:solidFill>
          </w14:textFill>
        </w:rPr>
      </w:r>
      <w:bookmarkEnd w:id="510"/>
      <w:r/>
    </w:p>
    <w:p>
      <w:pPr>
        <w:spacing w:line="360" w:lineRule="auto"/>
        <w:rPr>
          <w:rFonts w:hint="eastAsia" w:ascii="宋体" w:hAnsi="宋体" w:eastAsia="宋体"/>
          <w:color w:val="000000" w:themeColor="text1"/>
          <w:sz w:val="24"/>
          <w:szCs w:val="20"/>
          <w:highlight w:val="none"/>
          <w14:textFill>
            <w14:solidFill>
              <w14:schemeClr w14:val="tx1"/>
            </w14:solidFill>
          </w14:textFill>
        </w:rPr>
        <w:outlineLvl w:val="2"/>
      </w:pPr>
      <w:r>
        <w:rPr>
          <w:rFonts w:hint="eastAsia" w:ascii="宋体" w:hAnsi="宋体" w:eastAsia="宋体"/>
          <w:color w:val="000000" w:themeColor="text1"/>
          <w:sz w:val="24"/>
          <w:szCs w:val="20"/>
          <w:highlight w:val="none"/>
          <w14:textFill>
            <w14:solidFill>
              <w14:schemeClr w14:val="tx1"/>
            </w14:solidFill>
          </w14:textFill>
        </w:rPr>
        <w:t xml:space="preserve">6 </w:t>
      </w:r>
      <w:r>
        <w:rPr>
          <w:rFonts w:ascii="宋体" w:hAnsi="宋体" w:eastAsia="宋体"/>
          <w:color w:val="000000" w:themeColor="text1"/>
          <w:sz w:val="24"/>
          <w:szCs w:val="20"/>
          <w:highlight w:val="none"/>
          <w14:textFill>
            <w14:solidFill>
              <w14:schemeClr w14:val="tx1"/>
            </w14:solidFill>
          </w14:textFill>
        </w:rPr>
        <w:t xml:space="preserve">报价一览表</w:t>
      </w:r>
      <w:r>
        <w:rPr>
          <w:rFonts w:hint="eastAsia" w:ascii="宋体" w:hAnsi="宋体" w:eastAsia="宋体"/>
          <w:color w:val="000000" w:themeColor="text1"/>
          <w:sz w:val="24"/>
          <w:szCs w:val="20"/>
          <w:highlight w:val="none"/>
          <w14:textFill>
            <w14:solidFill>
              <w14:schemeClr w14:val="tx1"/>
            </w14:solidFill>
          </w14:textFill>
        </w:rPr>
        <w:t xml:space="preserve">（实质性格式）</w:t>
      </w:r>
      <w:r/>
    </w:p>
    <w:p>
      <w:pPr>
        <w:jc w:val="center"/>
        <w:spacing w:line="360" w:lineRule="auto"/>
        <w:rPr>
          <w:rFonts w:ascii="宋体" w:hAnsi="宋体" w:eastAsia="宋体"/>
          <w:b/>
          <w:color w:val="000000" w:themeColor="text1"/>
          <w:sz w:val="28"/>
          <w:szCs w:val="28"/>
          <w:highlight w:val="none"/>
          <w14:textFill>
            <w14:solidFill>
              <w14:schemeClr w14:val="tx1"/>
            </w14:solidFill>
          </w14:textFill>
        </w:rPr>
      </w:pPr>
      <w:r/>
      <w:bookmarkStart w:id="511" w:name="_Toc226309802"/>
      <w:r/>
      <w:bookmarkStart w:id="512" w:name="_Toc226965748"/>
      <w:r/>
      <w:bookmarkStart w:id="513" w:name="_Toc226337254"/>
      <w:r/>
      <w:bookmarkStart w:id="514" w:name="_Toc164608827"/>
      <w:r/>
      <w:bookmarkStart w:id="515" w:name="_Toc265228396"/>
      <w:r/>
      <w:bookmarkStart w:id="516" w:name="_Toc305158900"/>
      <w:r/>
      <w:bookmarkStart w:id="517" w:name="_Toc164608672"/>
      <w:r/>
      <w:bookmarkStart w:id="518" w:name="_Toc226965831"/>
      <w:r/>
      <w:bookmarkStart w:id="519" w:name="_Toc195842923"/>
      <w:r/>
      <w:bookmarkStart w:id="520" w:name="_Toc264969248"/>
      <w:r/>
      <w:bookmarkStart w:id="521" w:name="_Toc305158826"/>
      <w:r>
        <w:rPr>
          <w:rFonts w:hint="eastAsia" w:ascii="宋体" w:hAnsi="宋体" w:eastAsia="宋体"/>
          <w:b/>
          <w:color w:val="000000" w:themeColor="text1"/>
          <w:sz w:val="28"/>
          <w:szCs w:val="28"/>
          <w:highlight w:val="none"/>
          <w14:textFill>
            <w14:solidFill>
              <w14:schemeClr w14:val="tx1"/>
            </w14:solidFill>
          </w14:textFill>
        </w:rPr>
        <w:t xml:space="preserve">报价一览表</w:t>
      </w:r>
      <w:bookmarkEnd w:id="511"/>
      <w:r/>
      <w:bookmarkEnd w:id="512"/>
      <w:r/>
      <w:bookmarkEnd w:id="513"/>
      <w:r/>
      <w:bookmarkEnd w:id="514"/>
      <w:r/>
      <w:bookmarkEnd w:id="515"/>
      <w:r/>
      <w:bookmarkEnd w:id="516"/>
      <w:r/>
      <w:bookmarkEnd w:id="517"/>
      <w:r/>
      <w:bookmarkEnd w:id="518"/>
      <w:r/>
      <w:bookmarkEnd w:id="519"/>
      <w:r/>
      <w:bookmarkEnd w:id="520"/>
      <w:r/>
      <w:bookmarkEnd w:id="521"/>
      <w:r/>
      <w:r/>
    </w:p>
    <w:p>
      <w:pPr>
        <w:contextualSpacing/>
        <w:ind w:firstLine="480"/>
        <w:jc w:val="left"/>
        <w:spacing w:line="360" w:lineRule="auto"/>
        <w:rPr>
          <w:rFonts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项目编号：__________________</w:t>
      </w:r>
      <w:r/>
    </w:p>
    <w:p>
      <w:pPr>
        <w:contextualSpacing/>
        <w:ind w:firstLine="480"/>
        <w:jc w:val="left"/>
        <w:spacing w:line="360" w:lineRule="auto"/>
        <w:rPr>
          <w:rFonts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项目名称：_______________________</w:t>
      </w:r>
      <w:r/>
    </w:p>
    <w:p>
      <w:pPr>
        <w:contextualSpacing/>
        <w:ind w:firstLine="480"/>
        <w:jc w:val="left"/>
        <w:spacing w:line="360" w:lineRule="auto"/>
        <w:rPr>
          <w:rFonts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r>
      <w:r/>
    </w:p>
    <w:tbl>
      <w:tblPr>
        <w:tblStyle w:val="659"/>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41"/>
        <w:gridCol w:w="2927"/>
        <w:gridCol w:w="1850"/>
        <w:gridCol w:w="1947"/>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rFonts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rFonts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 xml:space="preserve">供应商名称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rFonts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 xml:space="preserve">报价（元）</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b/>
                <w:color w:val="000000" w:themeColor="text1"/>
                <w:sz w:val="24"/>
                <w:highlight w:val="none"/>
                <w14:textFill>
                  <w14:solidFill>
                    <w14:schemeClr w14:val="tx1"/>
                  </w14:solidFill>
                </w14:textFill>
              </w:rPr>
            </w:pPr>
            <w:r>
              <w:rPr>
                <w:rFonts w:ascii="宋体" w:hAnsi="宋体" w:eastAsia="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eastAsia="宋体"/>
                <w:b/>
                <w:color w:val="000000" w:themeColor="text1"/>
                <w:sz w:val="24"/>
                <w:highlight w:val="none"/>
                <w14:textFill>
                  <w14:solidFill>
                    <w14:schemeClr w14:val="tx1"/>
                  </w14:solidFill>
                </w14:textFill>
              </w:rPr>
            </w:pPr>
            <w:r>
              <w:rPr>
                <w:rFonts w:ascii="宋体" w:hAnsi="宋体" w:eastAsia="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ascii="宋体" w:hAnsi="宋体" w:eastAsia="宋体"/>
                <w:b/>
                <w:color w:val="000000" w:themeColor="text1"/>
                <w:sz w:val="24"/>
                <w:highlight w:val="none"/>
                <w14:textFill>
                  <w14:solidFill>
                    <w14:schemeClr w14:val="tx1"/>
                  </w14:solidFill>
                </w14:textFill>
              </w:rPr>
            </w:pPr>
            <w:r>
              <w:rPr>
                <w:rFonts w:hint="eastAsia" w:ascii="宋体" w:hAnsi="宋体" w:eastAsia="宋体"/>
                <w:b/>
                <w:color w:val="000000" w:themeColor="text1"/>
                <w:sz w:val="24"/>
                <w:highlight w:val="none"/>
                <w14:textFill>
                  <w14:solidFill>
                    <w14:schemeClr w14:val="tx1"/>
                  </w14:solidFill>
                </w14:textFill>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tc>
      </w:tr>
    </w:tbl>
    <w:p>
      <w:pPr>
        <w:contextualSpacing/>
        <w:ind w:firstLine="480"/>
        <w:jc w:val="left"/>
        <w:spacing w:line="360" w:lineRule="auto"/>
        <w:rPr>
          <w:rFonts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t xml:space="preserve">注：</w:t>
      </w:r>
      <w:r/>
    </w:p>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t xml:space="preserve">1.此表中，每包的报价应和《分项报价表》中的总价相一致。</w:t>
      </w:r>
      <w:r/>
    </w:p>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t xml:space="preserve">2.本表必须按包分别填写。</w:t>
      </w:r>
      <w:r/>
    </w:p>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p>
      <w:pPr>
        <w:contextualSpacing/>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t xml:space="preserve">供应商名称（加盖公章）：____________</w:t>
      </w:r>
      <w:r/>
    </w:p>
    <w:p>
      <w:pPr>
        <w:ind w:left="228" w:hanging="228"/>
        <w:spacing w:line="360" w:lineRule="auto"/>
        <w:rPr>
          <w:rFonts w:asciiTheme="minorEastAsia" w:hAnsiTheme="minorEastAsia"/>
          <w:bCs/>
          <w:color w:val="000000" w:themeColor="text1"/>
          <w:sz w:val="24"/>
          <w:highlight w:val="none"/>
          <w14:textFill>
            <w14:solidFill>
              <w14:schemeClr w14:val="tx1"/>
            </w14:solidFill>
          </w14:textFill>
        </w:rPr>
        <w:outlineLvl w:val="2"/>
      </w:pPr>
      <w:r>
        <w:rPr>
          <w:rFonts w:asciiTheme="minorEastAsia" w:hAnsiTheme="minorEastAsia"/>
          <w:bCs/>
          <w:color w:val="000000" w:themeColor="text1"/>
          <w:sz w:val="24"/>
          <w:highlight w:val="none"/>
          <w14:textFill>
            <w14:solidFill>
              <w14:schemeClr w14:val="tx1"/>
            </w14:solidFill>
          </w14:textFill>
        </w:rPr>
        <w:t xml:space="preserve">日期：_____年______月______日</w:t>
      </w:r>
      <w:r/>
    </w:p>
    <w:p>
      <w:pPr>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br w:type="page" w:clear="all"/>
      </w:r>
      <w:r/>
    </w:p>
    <w:p>
      <w:pPr>
        <w:ind w:left="228" w:hanging="228"/>
        <w:spacing w:line="360" w:lineRule="auto"/>
        <w:rPr>
          <w:rFonts w:ascii="宋体" w:hAnsi="宋体" w:eastAsia="宋体"/>
          <w:color w:val="000000" w:themeColor="text1"/>
          <w:sz w:val="24"/>
          <w:szCs w:val="20"/>
          <w:highlight w:val="none"/>
          <w14:textFill>
            <w14:solidFill>
              <w14:schemeClr w14:val="tx1"/>
            </w14:solidFill>
          </w14:textFill>
        </w:rPr>
        <w:outlineLvl w:val="2"/>
      </w:pPr>
      <w:r>
        <w:rPr>
          <w:rFonts w:hint="eastAsia" w:ascii="宋体" w:hAnsi="宋体" w:eastAsia="宋体"/>
          <w:color w:val="000000" w:themeColor="text1"/>
          <w:sz w:val="24"/>
          <w:szCs w:val="20"/>
          <w:highlight w:val="none"/>
          <w14:textFill>
            <w14:solidFill>
              <w14:schemeClr w14:val="tx1"/>
            </w14:solidFill>
          </w14:textFill>
        </w:rPr>
        <w:t xml:space="preserve">7分项报价表（实质性格式）</w:t>
      </w:r>
      <w:r/>
    </w:p>
    <w:p>
      <w:pPr>
        <w:ind w:left="267" w:hanging="267"/>
        <w:jc w:val="center"/>
        <w:spacing w:line="360" w:lineRule="auto"/>
        <w:rPr>
          <w:rFonts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分项报价表</w:t>
      </w:r>
      <w:r/>
    </w:p>
    <w:p>
      <w:pPr>
        <w:contextualSpacing/>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t xml:space="preserve">项目编号/包号：___________ 项目名称：__________报价单位：人民币元</w:t>
      </w:r>
      <w:r/>
    </w:p>
    <w:tbl>
      <w:tblPr>
        <w:tblStyle w:val="659"/>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分项</w:t>
            </w:r>
            <w:r/>
          </w:p>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品牌商标</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tc>
      </w:tr>
    </w:tbl>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r>
      <w:r/>
    </w:p>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t xml:space="preserve">注：1.本表应按包分别填写。</w:t>
      </w:r>
      <w:r/>
    </w:p>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t xml:space="preserve">2.如果不提供分项报价将视为没有实质性响应磋商文件。</w:t>
      </w:r>
      <w:r/>
    </w:p>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t xml:space="preserve">3.</w:t>
      </w:r>
      <w:r>
        <w:rPr>
          <w:rFonts w:hint="eastAsia" w:asciiTheme="minorEastAsia" w:hAnsiTheme="minorEastAsia"/>
          <w:bCs/>
          <w:color w:val="000000" w:themeColor="text1"/>
          <w:sz w:val="24"/>
          <w:highlight w:val="none"/>
          <w14:textFill>
            <w14:solidFill>
              <w14:schemeClr w14:val="tx1"/>
            </w14:solidFill>
          </w14:textFill>
        </w:rPr>
        <w:t xml:space="preserve">本表行数可以按照项目分项情况增加。</w:t>
      </w:r>
      <w:r/>
    </w:p>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4.</w:t>
      </w:r>
      <w:r>
        <w:rPr>
          <w:rFonts w:asciiTheme="minorEastAsia" w:hAnsiTheme="minorEastAsia"/>
          <w:bCs/>
          <w:color w:val="000000" w:themeColor="text1"/>
          <w:sz w:val="24"/>
          <w:highlight w:val="none"/>
          <w14:textFill>
            <w14:solidFill>
              <w14:schemeClr w14:val="tx1"/>
            </w14:solidFill>
          </w14:textFill>
        </w:rPr>
        <w:t xml:space="preserve">上述各项的详细规格</w:t>
      </w:r>
      <w:r>
        <w:rPr>
          <w:rFonts w:hint="eastAsia" w:asciiTheme="minorEastAsia" w:hAnsiTheme="minorEastAsia"/>
          <w:bCs/>
          <w:color w:val="000000" w:themeColor="text1"/>
          <w:sz w:val="24"/>
          <w:highlight w:val="none"/>
          <w14:textFill>
            <w14:solidFill>
              <w14:schemeClr w14:val="tx1"/>
            </w14:solidFill>
          </w14:textFill>
        </w:rPr>
        <w:t xml:space="preserve">、技术参数如表格中填写不下的</w:t>
      </w:r>
      <w:r>
        <w:rPr>
          <w:rFonts w:asciiTheme="minorEastAsia" w:hAnsiTheme="minorEastAsia"/>
          <w:bCs/>
          <w:color w:val="000000" w:themeColor="text1"/>
          <w:sz w:val="24"/>
          <w:highlight w:val="none"/>
          <w14:textFill>
            <w14:solidFill>
              <w14:schemeClr w14:val="tx1"/>
            </w14:solidFill>
          </w14:textFill>
        </w:rPr>
        <w:t xml:space="preserve">，可</w:t>
      </w:r>
      <w:r>
        <w:rPr>
          <w:rFonts w:hint="eastAsia" w:asciiTheme="minorEastAsia" w:hAnsiTheme="minorEastAsia"/>
          <w:bCs/>
          <w:color w:val="000000" w:themeColor="text1"/>
          <w:sz w:val="24"/>
          <w:highlight w:val="none"/>
          <w14:textFill>
            <w14:solidFill>
              <w14:schemeClr w14:val="tx1"/>
            </w14:solidFill>
          </w14:textFill>
        </w:rPr>
        <w:t xml:space="preserve">以逐项</w:t>
      </w:r>
      <w:r>
        <w:rPr>
          <w:rFonts w:asciiTheme="minorEastAsia" w:hAnsiTheme="minorEastAsia"/>
          <w:bCs/>
          <w:color w:val="000000" w:themeColor="text1"/>
          <w:sz w:val="24"/>
          <w:highlight w:val="none"/>
          <w14:textFill>
            <w14:solidFill>
              <w14:schemeClr w14:val="tx1"/>
            </w14:solidFill>
          </w14:textFill>
        </w:rPr>
        <w:t xml:space="preserve">另页描述。</w:t>
      </w:r>
      <w:r/>
    </w:p>
    <w:p>
      <w:pPr>
        <w:contextualSpacing/>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hint="eastAsia" w:asciiTheme="minorEastAsia" w:hAnsiTheme="minorEastAsia"/>
          <w:bCs/>
          <w:color w:val="000000" w:themeColor="text1"/>
          <w:sz w:val="24"/>
          <w:highlight w:val="none"/>
          <w14:textFill>
            <w14:solidFill>
              <w14:schemeClr w14:val="tx1"/>
            </w14:solidFill>
          </w14:textFill>
        </w:rPr>
        <w:t xml:space="preserve">供应商</w:t>
      </w:r>
      <w:r>
        <w:rPr>
          <w:rFonts w:asciiTheme="minorEastAsia" w:hAnsiTheme="minorEastAsia"/>
          <w:bCs/>
          <w:color w:val="000000" w:themeColor="text1"/>
          <w:sz w:val="24"/>
          <w:highlight w:val="none"/>
          <w14:textFill>
            <w14:solidFill>
              <w14:schemeClr w14:val="tx1"/>
            </w14:solidFill>
          </w14:textFill>
        </w:rPr>
        <w:t xml:space="preserve">名称（加盖公章）：____________</w:t>
      </w:r>
      <w:r/>
    </w:p>
    <w:p>
      <w:pPr>
        <w:contextualSpacing/>
        <w:ind w:firstLine="480"/>
        <w:spacing w:line="360" w:lineRule="auto"/>
        <w:rPr>
          <w:rFonts w:asciiTheme="minorEastAsia" w:hAnsiTheme="minorEastAsia"/>
          <w:bCs/>
          <w:color w:val="000000" w:themeColor="text1"/>
          <w:sz w:val="24"/>
          <w:highlight w:val="none"/>
          <w14:textFill>
            <w14:solidFill>
              <w14:schemeClr w14:val="tx1"/>
            </w14:solidFill>
          </w14:textFill>
        </w:rPr>
      </w:pPr>
      <w:r>
        <w:rPr>
          <w:rFonts w:asciiTheme="minorEastAsia" w:hAnsiTheme="minorEastAsia"/>
          <w:bCs/>
          <w:color w:val="000000" w:themeColor="text1"/>
          <w:sz w:val="24"/>
          <w:highlight w:val="none"/>
          <w14:textFill>
            <w14:solidFill>
              <w14:schemeClr w14:val="tx1"/>
            </w14:solidFill>
          </w14:textFill>
        </w:rPr>
        <w:t xml:space="preserve">日期：_____年______月______日</w:t>
      </w:r>
      <w:r/>
    </w:p>
    <w:p>
      <w:pPr>
        <w:pStyle w:val="660"/>
        <w:rPr>
          <w:rFonts w:hint="eastAsia"/>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000000" w:themeColor="text1"/>
          <w:highlight w:val="none"/>
          <w14:textFill>
            <w14:solidFill>
              <w14:schemeClr w14:val="tx1"/>
            </w14:solidFill>
          </w14:textFill>
        </w:rPr>
      </w:r>
      <w:r/>
    </w:p>
    <w:p>
      <w:pPr>
        <w:jc w:val="left"/>
        <w:spacing w:line="360" w:lineRule="auto"/>
        <w:rPr>
          <w:rFonts w:hint="eastAsia" w:ascii="宋体" w:hAnsi="宋体" w:eastAsia="宋体"/>
          <w:color w:val="000000" w:themeColor="text1"/>
          <w:sz w:val="24"/>
          <w:szCs w:val="20"/>
          <w:highlight w:val="none"/>
          <w14:textFill>
            <w14:solidFill>
              <w14:schemeClr w14:val="tx1"/>
            </w14:solidFill>
          </w14:textFill>
        </w:rPr>
        <w:outlineLvl w:val="2"/>
      </w:pPr>
      <w:r>
        <w:rPr>
          <w:rFonts w:hint="eastAsia" w:ascii="宋体" w:hAnsi="宋体" w:eastAsia="宋体"/>
          <w:color w:val="000000" w:themeColor="text1"/>
          <w:sz w:val="24"/>
          <w:szCs w:val="20"/>
          <w:highlight w:val="none"/>
          <w:lang w:val="en-US" w:eastAsia="zh-CN"/>
          <w14:textFill>
            <w14:solidFill>
              <w14:schemeClr w14:val="tx1"/>
            </w14:solidFill>
          </w14:textFill>
        </w:rPr>
        <w:t xml:space="preserve">8</w:t>
      </w:r>
      <w:r>
        <w:rPr>
          <w:rFonts w:ascii="宋体" w:hAnsi="宋体" w:eastAsia="宋体"/>
          <w:color w:val="000000" w:themeColor="text1"/>
          <w:sz w:val="24"/>
          <w:szCs w:val="20"/>
          <w:highlight w:val="none"/>
          <w14:textFill>
            <w14:solidFill>
              <w14:schemeClr w14:val="tx1"/>
            </w14:solidFill>
          </w14:textFill>
        </w:rPr>
        <w:t xml:space="preserve">合同条款偏离表</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合同条款偏离表</w:t>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项目编号：_______________     项目名称：_____________________</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对本项目合同条款的偏离情况（请进行勾选）：</w:t>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□无偏离（如无偏离，仅勾选无偏离即可）</w:t>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序号</w:t>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磋商文件条目号（页码）</w:t>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磋商文件要求</w:t>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响应文件内容</w:t>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偏离情况</w:t>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（据实填写）</w:t>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说明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985"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18"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901" w:type="dxa"/>
            <w:vAlign w:val="center"/>
            <w:textDirection w:val="lrTb"/>
            <w:noWrap w:val="false"/>
          </w:tcPr>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bl>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注：</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1. </w:t>
      </w:r>
      <w:r>
        <w:rPr>
          <w:rFonts w:hint="eastAsia" w:ascii="宋体" w:hAnsi="宋体" w:eastAsia="宋体"/>
          <w:bCs/>
          <w:color w:val="000000" w:themeColor="text1"/>
          <w:sz w:val="24"/>
          <w:highlight w:val="none"/>
          <w14:textFill>
            <w14:solidFill>
              <w14:schemeClr w14:val="tx1"/>
            </w14:solidFill>
          </w14:textFill>
        </w:rPr>
        <w:t xml:space="preserve">对合同条款中的所有要求，除本表所列明的所有偏离外，均视作供应商已对之理解和响应。</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 </w:t>
      </w:r>
      <w:r>
        <w:rPr>
          <w:rFonts w:hint="eastAsia" w:ascii="宋体" w:hAnsi="宋体" w:eastAsia="宋体"/>
          <w:bCs/>
          <w:color w:val="000000" w:themeColor="text1"/>
          <w:sz w:val="24"/>
          <w:highlight w:val="none"/>
          <w14:textFill>
            <w14:solidFill>
              <w14:schemeClr w14:val="tx1"/>
            </w14:solidFill>
          </w14:textFill>
        </w:rPr>
        <w:t xml:space="preserve">“偏离情况”列应据实填写“正偏离”或“负偏离”。</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供应商名称（加盖公章）：    ____________</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14:textFill>
            <w14:solidFill>
              <w14:schemeClr w14:val="tx1"/>
            </w14:solidFill>
          </w14:textFill>
        </w:rPr>
        <w:t xml:space="preserve">日期：_____年______月______日</w:t>
      </w:r>
      <w:r/>
    </w:p>
    <w:p>
      <w:pPr>
        <w:jc w:val="left"/>
        <w:spacing w:line="360" w:lineRule="auto"/>
        <w:rPr>
          <w:rFonts w:hint="eastAsia" w:ascii="宋体" w:hAnsi="宋体" w:eastAsia="宋体"/>
          <w:color w:val="000000" w:themeColor="text1"/>
          <w:sz w:val="24"/>
          <w:szCs w:val="20"/>
          <w:highlight w:val="none"/>
          <w14:textFill>
            <w14:solidFill>
              <w14:schemeClr w14:val="tx1"/>
            </w14:solidFill>
          </w14:textFill>
        </w:rPr>
        <w:outlineLvl w:val="2"/>
      </w:pPr>
      <w:r>
        <w:rPr>
          <w:rFonts w:hint="eastAsia" w:ascii="宋体" w:hAnsi="宋体" w:eastAsia="宋体"/>
          <w:color w:val="000000" w:themeColor="text1"/>
          <w:sz w:val="24"/>
          <w:szCs w:val="20"/>
          <w:highlight w:val="none"/>
          <w:lang w:val="en-US" w:eastAsia="zh-CN"/>
          <w14:textFill>
            <w14:solidFill>
              <w14:schemeClr w14:val="tx1"/>
            </w14:solidFill>
          </w14:textFill>
        </w:rPr>
        <w:t xml:space="preserve">9</w:t>
      </w:r>
      <w:r>
        <w:rPr>
          <w:rFonts w:ascii="宋体" w:hAnsi="宋体" w:eastAsia="宋体"/>
          <w:color w:val="000000" w:themeColor="text1"/>
          <w:sz w:val="24"/>
          <w:szCs w:val="20"/>
          <w:highlight w:val="none"/>
          <w14:textFill>
            <w14:solidFill>
              <w14:schemeClr w14:val="tx1"/>
            </w14:solidFill>
          </w14:textFill>
        </w:rPr>
        <w:t xml:space="preserve">采购需求偏离表</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采购需求偏离表</w:t>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项目编号：_____________________项目名称_______________________</w:t>
      </w:r>
      <w:r/>
    </w:p>
    <w:tbl>
      <w:tblPr>
        <w:tblStyle w:val="6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对本项目采购需求偏离情况（请进行勾选）：</w:t>
            </w:r>
            <w:r/>
          </w:p>
          <w:p>
            <w:pPr>
              <w:contextualSpacing/>
              <w:ind w:left="228" w:hanging="228"/>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□无偏离（如无偏离，仅勾选无偏离即可）</w:t>
            </w:r>
            <w:r/>
          </w:p>
          <w:p>
            <w:pPr>
              <w:contextualSpacing/>
              <w:ind w:left="228" w:hanging="228"/>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序号</w:t>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磋商</w:t>
            </w:r>
            <w:r>
              <w:rPr>
                <w:rFonts w:ascii="宋体" w:hAnsi="宋体" w:eastAsia="宋体"/>
                <w:bCs/>
                <w:color w:val="000000" w:themeColor="text1"/>
                <w:sz w:val="24"/>
                <w:highlight w:val="none"/>
                <w14:textFill>
                  <w14:solidFill>
                    <w14:schemeClr w14:val="tx1"/>
                  </w14:solidFill>
                </w14:textFill>
              </w:rPr>
              <w:t xml:space="preserve">文件条目号（页码）</w:t>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磋商</w:t>
            </w:r>
            <w:r>
              <w:rPr>
                <w:rFonts w:ascii="宋体" w:hAnsi="宋体" w:eastAsia="宋体"/>
                <w:bCs/>
                <w:color w:val="000000" w:themeColor="text1"/>
                <w:sz w:val="24"/>
                <w:highlight w:val="none"/>
                <w14:textFill>
                  <w14:solidFill>
                    <w14:schemeClr w14:val="tx1"/>
                  </w14:solidFill>
                </w14:textFill>
              </w:rPr>
              <w:t xml:space="preserve">文件要求</w:t>
            </w:r>
            <w:r/>
          </w:p>
        </w:tc>
        <w:tc>
          <w:tcPr>
            <w:tcW w:w="141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响应</w:t>
            </w:r>
            <w:r>
              <w:rPr>
                <w:rFonts w:ascii="宋体" w:hAnsi="宋体" w:eastAsia="宋体"/>
                <w:bCs/>
                <w:color w:val="000000" w:themeColor="text1"/>
                <w:sz w:val="24"/>
                <w:highlight w:val="none"/>
                <w14:textFill>
                  <w14:solidFill>
                    <w14:schemeClr w14:val="tx1"/>
                  </w14:solidFill>
                </w14:textFill>
              </w:rPr>
              <w:t xml:space="preserve">文件内容</w:t>
            </w:r>
            <w:r/>
          </w:p>
        </w:tc>
        <w:tc>
          <w:tcPr>
            <w:tcW w:w="1758"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偏离情况</w:t>
            </w:r>
            <w:r/>
          </w:p>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（据实填写）</w:t>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bl>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注：</w:t>
      </w:r>
      <w:r/>
    </w:p>
    <w:p>
      <w:pPr>
        <w:numPr>
          <w:ilvl w:val="0"/>
          <w:numId w:val="7"/>
        </w:numPr>
        <w:contextualSpacing/>
        <w:ind w:firstLine="480"/>
        <w:jc w:val="left"/>
        <w:spacing w:line="360" w:lineRule="auto"/>
        <w:rPr>
          <w:rFonts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对磋商文件中的所有商务、技术要求，除本表所列明的所有偏离外，均视作供应商已对之理解和</w:t>
      </w:r>
      <w:r>
        <w:rPr>
          <w:rFonts w:hint="eastAsia" w:ascii="宋体" w:hAnsi="宋体" w:eastAsia="宋体"/>
          <w:bCs/>
          <w:color w:val="000000" w:themeColor="text1"/>
          <w:sz w:val="24"/>
          <w:highlight w:val="none"/>
          <w14:textFill>
            <w14:solidFill>
              <w14:schemeClr w14:val="tx1"/>
            </w14:solidFill>
          </w14:textFill>
        </w:rPr>
        <w:t xml:space="preserve">响应</w:t>
      </w:r>
      <w:r>
        <w:rPr>
          <w:rFonts w:ascii="宋体" w:hAnsi="宋体" w:eastAsia="宋体"/>
          <w:bCs/>
          <w:color w:val="000000" w:themeColor="text1"/>
          <w:sz w:val="24"/>
          <w:highlight w:val="none"/>
          <w14:textFill>
            <w14:solidFill>
              <w14:schemeClr w14:val="tx1"/>
            </w14:solidFill>
          </w14:textFill>
        </w:rPr>
        <w:t xml:space="preserve">。</w:t>
      </w:r>
      <w:r/>
    </w:p>
    <w:p>
      <w:pPr>
        <w:numPr>
          <w:ilvl w:val="0"/>
          <w:numId w:val="0"/>
        </w:numPr>
        <w:contextualSpacing/>
        <w:jc w:val="left"/>
        <w:spacing w:line="360" w:lineRule="auto"/>
        <w:widowControl w:val="off"/>
        <w:rPr>
          <w:rFonts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2.</w:t>
      </w:r>
      <w:r>
        <w:rPr>
          <w:rFonts w:hint="eastAsia" w:ascii="宋体" w:hAnsi="宋体" w:eastAsia="宋体"/>
          <w:bCs/>
          <w:color w:val="000000" w:themeColor="text1"/>
          <w:sz w:val="24"/>
          <w:highlight w:val="none"/>
          <w14:textFill>
            <w14:solidFill>
              <w14:schemeClr w14:val="tx1"/>
            </w14:solidFill>
          </w14:textFill>
        </w:rPr>
        <w:t xml:space="preserve">“偏离情况”列应据实填写“正偏离”或“负偏离”。</w:t>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ind w:firstLine="480"/>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供应商名称（加盖公章）： ____________</w:t>
      </w:r>
      <w:r/>
    </w:p>
    <w:p>
      <w:pPr>
        <w:contextualSpacing/>
        <w:ind w:firstLine="480"/>
        <w:jc w:val="left"/>
        <w:spacing w:line="360" w:lineRule="auto"/>
        <w:rPr>
          <w:rFonts w:hint="default" w:ascii="宋体" w:hAnsi="宋体" w:eastAsia="宋体"/>
          <w:bCs/>
          <w:color w:val="000000" w:themeColor="text1"/>
          <w:sz w:val="24"/>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000000" w:themeColor="text1"/>
          <w:sz w:val="24"/>
          <w:highlight w:val="none"/>
          <w14:textFill>
            <w14:solidFill>
              <w14:schemeClr w14:val="tx1"/>
            </w14:solidFill>
          </w14:textFill>
        </w:rPr>
        <w:t xml:space="preserve">日期：_____年______月______</w:t>
      </w:r>
      <w:r/>
    </w:p>
    <w:p>
      <w:pPr>
        <w:spacing w:line="360" w:lineRule="auto"/>
        <w:rPr>
          <w:rFonts w:hint="default" w:eastAsiaTheme="minorEastAsia"/>
          <w:color w:val="000000" w:themeColor="text1"/>
          <w:sz w:val="24"/>
          <w:highlight w:val="none"/>
          <w:lang w:val="en-US" w:eastAsia="zh-CN"/>
          <w14:textFill>
            <w14:solidFill>
              <w14:schemeClr w14:val="tx1"/>
            </w14:solidFill>
          </w14:textFill>
        </w:rPr>
        <w:outlineLvl w:val="2"/>
      </w:pPr>
      <w:r>
        <w:rPr>
          <w:rFonts w:hint="eastAsia" w:ascii="宋体" w:hAnsi="宋体" w:eastAsia="宋体"/>
          <w:color w:val="000000" w:themeColor="text1"/>
          <w:sz w:val="24"/>
          <w:szCs w:val="20"/>
          <w:highlight w:val="none"/>
          <w:lang w:val="en-US" w:eastAsia="zh-CN"/>
          <w14:textFill>
            <w14:solidFill>
              <w14:schemeClr w14:val="tx1"/>
            </w14:solidFill>
          </w14:textFill>
        </w:rPr>
        <w:t xml:space="preserve">10</w:t>
      </w:r>
      <w:r>
        <w:rPr>
          <w:color w:val="000000" w:themeColor="text1"/>
          <w:sz w:val="24"/>
          <w:szCs w:val="20"/>
          <w:highlight w:val="none"/>
          <w14:textFill>
            <w14:solidFill>
              <w14:schemeClr w14:val="tx1"/>
            </w14:solidFill>
          </w14:textFill>
        </w:rPr>
        <w:t xml:space="preserve">中小企业声明函</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说明：</w:t>
      </w:r>
      <w:r/>
    </w:p>
    <w:p>
      <w:pPr>
        <w:spacing w:line="360" w:lineRule="auto"/>
        <w:tabs>
          <w:tab w:val="left" w:pos="5580" w:leader="none"/>
        </w:tabs>
        <w:rPr>
          <w:b w:val="0"/>
          <w:bCs w:val="0"/>
          <w:color w:val="000000" w:themeColor="text1"/>
          <w:sz w:val="24"/>
          <w:highlight w:val="none"/>
          <w14:textFill>
            <w14:solidFill>
              <w14:schemeClr w14:val="tx1"/>
            </w14:solidFill>
          </w14:textFill>
        </w:rPr>
      </w:pPr>
      <w:r>
        <w:rPr>
          <w:b w:val="0"/>
          <w:bCs w:val="0"/>
          <w:color w:val="000000" w:themeColor="text1"/>
          <w:sz w:val="24"/>
          <w:highlight w:val="none"/>
          <w14:textFill>
            <w14:solidFill>
              <w14:schemeClr w14:val="tx1"/>
            </w14:solidFill>
          </w14:textFill>
        </w:rPr>
        <w:t xml:space="preserve">（1）如本项目（包）不专门面向中小企业预留采购份额，</w:t>
      </w:r>
      <w:r>
        <w:rPr>
          <w:rFonts w:hint="eastAsia"/>
          <w:b w:val="0"/>
          <w:bCs w:val="0"/>
          <w:color w:val="000000" w:themeColor="text1"/>
          <w:sz w:val="24"/>
          <w:highlight w:val="none"/>
          <w14:textFill>
            <w14:solidFill>
              <w14:schemeClr w14:val="tx1"/>
            </w14:solidFill>
          </w14:textFill>
        </w:rPr>
        <w:t xml:space="preserve">供应商非必须</w:t>
      </w:r>
      <w:r>
        <w:rPr>
          <w:b w:val="0"/>
          <w:bCs w:val="0"/>
          <w:color w:val="000000" w:themeColor="text1"/>
          <w:sz w:val="24"/>
          <w:highlight w:val="none"/>
          <w14:textFill>
            <w14:solidFill>
              <w14:schemeClr w14:val="tx1"/>
            </w14:solidFill>
          </w14:textFill>
        </w:rPr>
        <w:t xml:space="preserve">提供</w:t>
      </w:r>
      <w:r>
        <w:rPr>
          <w:rFonts w:hint="eastAsia"/>
          <w:b w:val="0"/>
          <w:bCs w:val="0"/>
          <w:color w:val="000000" w:themeColor="text1"/>
          <w:sz w:val="24"/>
          <w:highlight w:val="none"/>
          <w14:textFill>
            <w14:solidFill>
              <w14:schemeClr w14:val="tx1"/>
            </w14:solidFill>
          </w14:textFill>
        </w:rPr>
        <w:t xml:space="preserve">；当小微企业拟享受中小企业扶持政策时，仍应提供</w:t>
      </w:r>
      <w:r>
        <w:rPr>
          <w:b w:val="0"/>
          <w:bCs w:val="0"/>
          <w:color w:val="000000" w:themeColor="text1"/>
          <w:sz w:val="24"/>
          <w:highlight w:val="none"/>
          <w14:textFill>
            <w14:solidFill>
              <w14:schemeClr w14:val="tx1"/>
            </w14:solidFill>
          </w14:textFill>
        </w:rPr>
        <w:t xml:space="preserve">《中小企业声明函》</w:t>
      </w:r>
      <w:r>
        <w:rPr>
          <w:rFonts w:hint="eastAsia"/>
          <w:b w:val="0"/>
          <w:bCs w:val="0"/>
          <w:color w:val="000000" w:themeColor="text1"/>
          <w:sz w:val="24"/>
          <w:highlight w:val="none"/>
          <w14:textFill>
            <w14:solidFill>
              <w14:schemeClr w14:val="tx1"/>
            </w14:solidFill>
          </w14:textFill>
        </w:rPr>
        <w:t xml:space="preserve">，</w:t>
      </w:r>
      <w:r>
        <w:rPr>
          <w:b w:val="0"/>
          <w:bCs w:val="0"/>
          <w:color w:val="000000" w:themeColor="text1"/>
          <w:sz w:val="24"/>
          <w:highlight w:val="none"/>
          <w14:textFill>
            <w14:solidFill>
              <w14:schemeClr w14:val="tx1"/>
            </w14:solidFill>
          </w14:textFill>
        </w:rPr>
        <w:t xml:space="preserve">否则不得享受相关中小企业扶持政策。</w:t>
      </w:r>
      <w:r/>
    </w:p>
    <w:p>
      <w:pPr>
        <w:spacing w:line="360" w:lineRule="auto"/>
        <w:tabs>
          <w:tab w:val="left" w:pos="5580" w:leader="none"/>
        </w:tabs>
        <w:rPr>
          <w:b w:val="0"/>
          <w:bCs w:val="0"/>
          <w:color w:val="000000" w:themeColor="text1"/>
          <w:sz w:val="24"/>
          <w:highlight w:val="none"/>
          <w14:textFill>
            <w14:solidFill>
              <w14:schemeClr w14:val="tx1"/>
            </w14:solidFill>
          </w14:textFill>
        </w:rPr>
      </w:pPr>
      <w:r>
        <w:rPr>
          <w:b w:val="0"/>
          <w:bCs w:val="0"/>
          <w:color w:val="000000" w:themeColor="text1"/>
          <w:sz w:val="24"/>
          <w:highlight w:val="none"/>
          <w14:textFill>
            <w14:solidFill>
              <w14:schemeClr w14:val="tx1"/>
            </w14:solidFill>
          </w14:textFill>
        </w:rPr>
        <w:t xml:space="preserve">（2）如本项目（包）专门面向中小/小微企业采购，须提供《中小企业声明函》</w:t>
      </w:r>
      <w:r>
        <w:rPr>
          <w:b w:val="0"/>
          <w:bCs w:val="0"/>
          <w:color w:val="000000" w:themeColor="text1"/>
          <w:sz w:val="24"/>
          <w:szCs w:val="20"/>
          <w:highlight w:val="none"/>
          <w14:textFill>
            <w14:solidFill>
              <w14:schemeClr w14:val="tx1"/>
            </w14:solidFill>
          </w14:textFill>
        </w:rPr>
        <w:t xml:space="preserve">（实质性格式）</w:t>
      </w:r>
      <w:r>
        <w:rPr>
          <w:b w:val="0"/>
          <w:bCs w:val="0"/>
          <w:color w:val="000000" w:themeColor="text1"/>
          <w:sz w:val="24"/>
          <w:highlight w:val="none"/>
          <w14:textFill>
            <w14:solidFill>
              <w14:schemeClr w14:val="tx1"/>
            </w14:solidFill>
          </w14:textFill>
        </w:rPr>
        <w:t xml:space="preserve">。</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（4）其它</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1）中小企业参加政府采购活动，应当出具此格式文件。《中小企业声明函》由参加政府采购活动的供应商出具。联合体</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的，《中小企业声明函》由牵头人出具。</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723"/>
        <w:rPr>
          <w:rFonts w:hint="eastAsia"/>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olor w:val="000000" w:themeColor="text1"/>
          <w:highlight w:val="none"/>
          <w14:textFill>
            <w14:solidFill>
              <w14:schemeClr w14:val="tx1"/>
            </w14:solidFill>
          </w14:textFill>
        </w:rPr>
      </w:r>
      <w:r/>
    </w:p>
    <w:p>
      <w:pPr>
        <w:pStyle w:val="728"/>
        <w:ind w:firstLine="480"/>
        <w:jc w:val="center"/>
        <w:spacing w:line="570" w:lineRule="exact"/>
        <w:rPr>
          <w:rFonts w:hint="default" w:ascii="宋体" w:hAnsi="宋体" w:cs="宋体"/>
          <w:b/>
          <w:bCs/>
          <w:color w:val="000000" w:themeColor="text1"/>
          <w:sz w:val="28"/>
          <w:szCs w:val="28"/>
          <w:highlight w:val="none"/>
          <w14:textFill>
            <w14:solidFill>
              <w14:schemeClr w14:val="tx1"/>
            </w14:solidFill>
          </w14:textFill>
        </w:rPr>
        <w:outlineLvl w:val="3"/>
      </w:pPr>
      <w:r>
        <w:rPr>
          <w:rFonts w:ascii="宋体" w:hAnsi="宋体" w:cs="宋体"/>
          <w:b/>
          <w:bCs/>
          <w:color w:val="000000" w:themeColor="text1"/>
          <w:sz w:val="28"/>
          <w:szCs w:val="28"/>
          <w:highlight w:val="none"/>
          <w14:textFill>
            <w14:solidFill>
              <w14:schemeClr w14:val="tx1"/>
            </w14:solidFill>
          </w14:textFill>
        </w:rPr>
        <w:t xml:space="preserve">中小企业声明函（货物类）</w:t>
      </w:r>
      <w:r/>
    </w:p>
    <w:p>
      <w:pPr>
        <w:pStyle w:val="728"/>
        <w:ind w:firstLine="480"/>
        <w:jc w:val="center"/>
        <w:spacing w:line="570" w:lineRule="exact"/>
        <w:rPr>
          <w:rFonts w:hint="default" w:ascii="宋体" w:hAnsi="宋体" w:cs="宋体"/>
          <w:color w:val="000000" w:themeColor="text1"/>
          <w:sz w:val="24"/>
          <w:szCs w:val="24"/>
          <w:highlight w:val="none"/>
          <w14:textFill>
            <w14:solidFill>
              <w14:schemeClr w14:val="tx1"/>
            </w14:solidFill>
          </w14:textFill>
        </w:rPr>
        <w:outlineLvl w:val="3"/>
      </w:pPr>
      <w:r>
        <w:rPr>
          <w:rFonts w:hint="default" w:ascii="宋体" w:hAnsi="宋体" w:cs="宋体"/>
          <w:color w:val="000000" w:themeColor="text1"/>
          <w:sz w:val="24"/>
          <w:szCs w:val="24"/>
          <w:highlight w:val="none"/>
          <w14:textFill>
            <w14:solidFill>
              <w14:schemeClr w14:val="tx1"/>
            </w14:solidFill>
          </w14:textFill>
        </w:rPr>
      </w:r>
      <w:r/>
    </w:p>
    <w:p>
      <w:pPr>
        <w:ind w:firstLine="360"/>
        <w:spacing w:line="57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 xml:space="preserve">（采购单位名称①）</w:t>
      </w:r>
      <w:r>
        <w:rPr>
          <w:rFonts w:hint="eastAsia" w:ascii="宋体" w:hAnsi="宋体" w:cs="宋体"/>
          <w:color w:val="000000" w:themeColor="text1"/>
          <w:sz w:val="24"/>
          <w:szCs w:val="24"/>
          <w:highlight w:val="none"/>
          <w14:textFill>
            <w14:solidFill>
              <w14:schemeClr w14:val="tx1"/>
            </w14:solidFill>
          </w14:textFill>
        </w:rPr>
        <w:t xml:space="preserve">采购编号为</w:t>
      </w:r>
      <w:r>
        <w:rPr>
          <w:rFonts w:hint="eastAsia" w:ascii="宋体" w:hAnsi="宋体" w:cs="宋体"/>
          <w:color w:val="000000" w:themeColor="text1"/>
          <w:sz w:val="24"/>
          <w:szCs w:val="24"/>
          <w:highlight w:val="none"/>
          <w:u w:val="singl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（项目名称③）（分包号：④）</w:t>
      </w:r>
      <w:r>
        <w:rPr>
          <w:rFonts w:hint="eastAsia" w:ascii="宋体" w:hAnsi="宋体" w:cs="宋体"/>
          <w:color w:val="000000" w:themeColor="text1"/>
          <w:sz w:val="24"/>
          <w:szCs w:val="24"/>
          <w:highlight w:val="none"/>
          <w14:textFill>
            <w14:solidFill>
              <w14:schemeClr w14:val="tx1"/>
            </w14:solidFill>
          </w14:textFill>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u w:val="single"/>
          <w14:textFill>
            <w14:solidFill>
              <w14:schemeClr w14:val="tx1"/>
            </w14:solidFill>
          </w14:textFill>
        </w:rPr>
        <w:t xml:space="preserve">（标的名称⑤）</w:t>
      </w:r>
      <w:r>
        <w:rPr>
          <w:rFonts w:hint="eastAsia" w:ascii="宋体" w:hAnsi="宋体" w:cs="宋体"/>
          <w:i/>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（采购文件中明确的所属行业⑥）</w:t>
      </w:r>
      <w:r>
        <w:rPr>
          <w:rFonts w:hint="eastAsia" w:ascii="宋体" w:hAnsi="宋体" w:cs="宋体"/>
          <w:color w:val="000000" w:themeColor="text1"/>
          <w:sz w:val="24"/>
          <w:szCs w:val="24"/>
          <w:highlight w:val="none"/>
          <w14:textFill>
            <w14:solidFill>
              <w14:schemeClr w14:val="tx1"/>
            </w14:solidFill>
          </w14:textFill>
        </w:rPr>
        <w:t xml:space="preserve">行业；制造商为</w:t>
      </w:r>
      <w:r>
        <w:rPr>
          <w:rFonts w:hint="eastAsia" w:ascii="宋体" w:hAnsi="宋体" w:cs="宋体"/>
          <w:color w:val="000000" w:themeColor="text1"/>
          <w:sz w:val="24"/>
          <w:szCs w:val="24"/>
          <w:highlight w:val="none"/>
          <w:u w:val="single"/>
          <w14:textFill>
            <w14:solidFill>
              <w14:schemeClr w14:val="tx1"/>
            </w14:solidFill>
          </w14:textFill>
        </w:rPr>
        <w:t xml:space="preserve">（企业名称⑦）</w:t>
      </w:r>
      <w:r>
        <w:rPr>
          <w:rFonts w:hint="eastAsia" w:ascii="宋体" w:hAnsi="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14:textFill>
            <w14:solidFill>
              <w14:schemeClr w14:val="tx1"/>
            </w14:solidFill>
          </w14:textFill>
        </w:rPr>
        <w:t xml:space="preserve">⑧</w:t>
      </w:r>
      <w:r>
        <w:rPr>
          <w:rFonts w:hint="eastAsia" w:ascii="宋体" w:hAnsi="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⑨</w:t>
      </w:r>
      <w:r>
        <w:rPr>
          <w:rFonts w:hint="eastAsia" w:ascii="宋体" w:hAnsi="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⑩</w:t>
      </w:r>
      <w:r>
        <w:rPr>
          <w:rFonts w:hint="eastAsia" w:ascii="宋体" w:hAnsi="宋体" w:cs="宋体"/>
          <w:color w:val="000000" w:themeColor="text1"/>
          <w:sz w:val="24"/>
          <w:szCs w:val="24"/>
          <w:highlight w:val="none"/>
          <w14:textFill>
            <w14:solidFill>
              <w14:schemeClr w14:val="tx1"/>
            </w14:solidFill>
          </w14:textFill>
        </w:rPr>
        <w:t xml:space="preserve">万元，属于</w:t>
      </w:r>
      <w:r>
        <w:rPr>
          <w:rFonts w:hint="eastAsia" w:ascii="宋体" w:hAnsi="宋体" w:cs="宋体"/>
          <w:color w:val="000000" w:themeColor="text1"/>
          <w:sz w:val="24"/>
          <w:szCs w:val="24"/>
          <w:highlight w:val="none"/>
          <w:u w:val="single"/>
          <w14:textFill>
            <w14:solidFill>
              <w14:schemeClr w14:val="tx1"/>
            </w14:solidFill>
          </w14:textFill>
        </w:rPr>
        <w:t xml:space="preserve">（中型企业、小型企业、微型企业）⑪；</w:t>
      </w:r>
      <w:r/>
    </w:p>
    <w:p>
      <w:pPr>
        <w:ind w:firstLine="360"/>
        <w:spacing w:line="570" w:lineRule="exact"/>
        <w:rPr>
          <w:rFonts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cs="宋体"/>
          <w:i/>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s="宋体"/>
          <w:color w:val="000000" w:themeColor="text1"/>
          <w:sz w:val="24"/>
          <w:szCs w:val="24"/>
          <w:highlight w:val="none"/>
          <w14:textFill>
            <w14:solidFill>
              <w14:schemeClr w14:val="tx1"/>
            </w14:solidFill>
          </w14:textFill>
        </w:rPr>
        <w:t xml:space="preserve">行业；制造商为</w:t>
      </w:r>
      <w:r>
        <w:rPr>
          <w:rFonts w:hint="eastAsia" w:ascii="宋体" w:hAnsi="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万元，属于</w:t>
      </w:r>
      <w:r>
        <w:rPr>
          <w:rFonts w:hint="eastAsia" w:ascii="宋体" w:hAnsi="宋体" w:cs="宋体"/>
          <w:color w:val="000000" w:themeColor="text1"/>
          <w:sz w:val="24"/>
          <w:szCs w:val="24"/>
          <w:highlight w:val="none"/>
          <w:u w:val="single"/>
          <w14:textFill>
            <w14:solidFill>
              <w14:schemeClr w14:val="tx1"/>
            </w14:solidFill>
          </w14:textFill>
        </w:rPr>
        <w:t xml:space="preserve">（中型企业、小型企业、微型企业）；</w:t>
      </w:r>
      <w:r/>
    </w:p>
    <w:p>
      <w:pPr>
        <w:jc w:val="left"/>
        <w:spacing w:line="57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ind w:firstLine="360"/>
        <w:spacing w:line="57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570" w:lineRule="exact"/>
        <w:rPr>
          <w:rFonts w:ascii="仿宋_GB2312" w:hAnsi="宋体" w:eastAsia="仿宋_GB2312"/>
          <w:color w:val="000000" w:themeColor="text1"/>
          <w:sz w:val="24"/>
          <w:szCs w:val="24"/>
          <w:highlight w:val="none"/>
          <w14:textFill>
            <w14:solidFill>
              <w14:schemeClr w14:val="tx1"/>
            </w14:solidFill>
          </w14:textFill>
        </w:rPr>
      </w:pPr>
      <w:r>
        <w:rPr>
          <w:rFonts w:ascii="仿宋_GB2312" w:hAnsi="宋体" w:eastAsia="仿宋_GB2312"/>
          <w:color w:val="000000" w:themeColor="text1"/>
          <w:sz w:val="24"/>
          <w:szCs w:val="24"/>
          <w:highlight w:val="none"/>
          <w14:textFill>
            <w14:solidFill>
              <w14:schemeClr w14:val="tx1"/>
            </w14:solidFill>
          </w14:textFill>
        </w:rPr>
      </w:r>
      <w:r/>
    </w:p>
    <w:p>
      <w:pPr>
        <w:ind w:right="820" w:firstLine="360"/>
        <w:jc w:val="right"/>
        <w:spacing w:line="57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企业名称（加盖公章）：⑫</w:t>
      </w:r>
      <w:r/>
    </w:p>
    <w:p>
      <w:pPr>
        <w:ind w:right="1120"/>
        <w:jc w:val="center"/>
        <w:spacing w:line="57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日  期：</w:t>
      </w:r>
      <w:r/>
    </w:p>
    <w:p>
      <w:pPr>
        <w:jc w:val="left"/>
        <w:rPr>
          <w:rFonts w:hint="eastAsia" w:ascii="宋体" w:hAnsi="宋体" w:eastAsia="宋体"/>
          <w:color w:val="000000" w:themeColor="text1"/>
          <w:sz w:val="24"/>
          <w:szCs w:val="21"/>
          <w:highlight w:val="none"/>
          <w14:textFill>
            <w14:solidFill>
              <w14:schemeClr w14:val="tx1"/>
            </w14:solidFill>
          </w14:textFill>
        </w:rPr>
      </w:pPr>
      <w:r>
        <w:rPr>
          <w:rFonts w:hint="eastAsia" w:ascii="宋体" w:hAnsi="宋体" w:eastAsia="宋体"/>
          <w:color w:val="000000" w:themeColor="text1"/>
          <w:sz w:val="24"/>
          <w:szCs w:val="21"/>
          <w:highlight w:val="none"/>
          <w14:textFill>
            <w14:solidFill>
              <w14:schemeClr w14:val="tx1"/>
            </w14:solidFill>
          </w14:textFill>
        </w:rPr>
      </w:r>
      <w:r/>
    </w:p>
    <w:tbl>
      <w:tblPr>
        <w:tblStyle w:val="65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rHeight w:val="636"/>
        </w:trPr>
        <w:tc>
          <w:tcPr>
            <w:tcW w:w="8306" w:type="dxa"/>
            <w:textDirection w:val="lrTb"/>
            <w:noWrap w:val="false"/>
          </w:tcPr>
          <w:p>
            <w:pPr>
              <w:jc w:val="left"/>
              <w:rPr>
                <w:rFonts w:hint="eastAsia"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vertAlign w:val="superscript"/>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tc>
      </w:tr>
    </w:tbl>
    <w:p>
      <w:pPr>
        <w:spacing w:line="276" w:lineRule="auto"/>
        <w:rPr>
          <w:rFonts w:hint="eastAsia" w:ascii="宋体" w:hAnsi="宋体" w:cs="黑体"/>
          <w:b/>
          <w:bCs/>
          <w:color w:val="000000" w:themeColor="text1"/>
          <w:szCs w:val="21"/>
          <w:highlight w:val="none"/>
          <w14:textFill>
            <w14:solidFill>
              <w14:schemeClr w14:val="tx1"/>
            </w14:solidFill>
          </w14:textFill>
        </w:rPr>
      </w:pPr>
      <w:r>
        <w:rPr>
          <w:rFonts w:hint="eastAsia" w:ascii="宋体" w:hAnsi="宋体" w:cs="黑体"/>
          <w:b/>
          <w:bCs/>
          <w:color w:val="000000" w:themeColor="text1"/>
          <w:szCs w:val="21"/>
          <w:highlight w:val="none"/>
          <w14:textFill>
            <w14:solidFill>
              <w14:schemeClr w14:val="tx1"/>
            </w14:solidFill>
          </w14:textFill>
        </w:rPr>
      </w:r>
      <w:r/>
    </w:p>
    <w:p>
      <w:pPr>
        <w:spacing w:line="276" w:lineRule="auto"/>
        <w:rPr>
          <w:rFonts w:hint="eastAsia" w:ascii="宋体" w:hAnsi="宋体" w:cs="方正仿宋_GB18030"/>
          <w:b/>
          <w:bCs/>
          <w:color w:val="000000" w:themeColor="text1"/>
          <w:szCs w:val="21"/>
          <w:highlight w:val="none"/>
          <w14:textFill>
            <w14:solidFill>
              <w14:schemeClr w14:val="tx1"/>
            </w14:solidFill>
          </w14:textFill>
        </w:rPr>
      </w:pPr>
      <w:r>
        <w:rPr>
          <w:rFonts w:hint="eastAsia" w:ascii="宋体" w:hAnsi="宋体" w:cs="方正仿宋_GB18030"/>
          <w:b/>
          <w:bCs/>
          <w:color w:val="000000" w:themeColor="text1"/>
          <w:szCs w:val="21"/>
          <w:highlight w:val="none"/>
          <w14:textFill>
            <w14:solidFill>
              <w14:schemeClr w14:val="tx1"/>
            </w14:solidFill>
          </w14:textFill>
        </w:rPr>
        <w:t xml:space="preserve">填写说明：</w:t>
      </w:r>
      <w:r/>
    </w:p>
    <w:p>
      <w:pPr>
        <w:ind w:firstLine="420"/>
        <w:spacing w:line="276" w:lineRule="auto"/>
        <w:rPr>
          <w:rFonts w:hint="eastAsia" w:ascii="宋体" w:hAnsi="宋体" w:cs="方正仿宋_GB18030"/>
          <w:color w:val="000000" w:themeColor="text1"/>
          <w:szCs w:val="21"/>
          <w:highlight w:val="none"/>
          <w14:textFill>
            <w14:solidFill>
              <w14:schemeClr w14:val="tx1"/>
            </w14:solidFill>
          </w14:textFill>
        </w:rPr>
      </w:pPr>
      <w:r>
        <w:rPr>
          <w:rFonts w:hint="eastAsia" w:ascii="宋体" w:hAnsi="宋体" w:cs="方正仿宋_GB18030"/>
          <w:color w:val="000000" w:themeColor="text1"/>
          <w:szCs w:val="21"/>
          <w:highlight w:val="none"/>
          <w14:textFill>
            <w14:solidFill>
              <w14:schemeClr w14:val="tx1"/>
            </w14:solidFill>
          </w14:textFill>
        </w:rPr>
        <w:t xml:space="preserve">1.（采购单位名称①）：填写本项目采购人单位名称，如常州市XXX局。</w:t>
      </w:r>
      <w:r/>
    </w:p>
    <w:p>
      <w:pPr>
        <w:ind w:firstLine="420"/>
        <w:spacing w:line="276" w:lineRule="auto"/>
        <w:rPr>
          <w:rFonts w:hint="eastAsia" w:ascii="宋体" w:hAnsi="宋体" w:cs="方正仿宋_GB18030"/>
          <w:color w:val="000000" w:themeColor="text1"/>
          <w:szCs w:val="21"/>
          <w:highlight w:val="none"/>
          <w14:textFill>
            <w14:solidFill>
              <w14:schemeClr w14:val="tx1"/>
            </w14:solidFill>
          </w14:textFill>
        </w:rPr>
      </w:pPr>
      <w:r>
        <w:rPr>
          <w:rFonts w:hint="eastAsia" w:ascii="宋体" w:hAnsi="宋体" w:cs="方正仿宋_GB18030"/>
          <w:color w:val="000000" w:themeColor="text1"/>
          <w:szCs w:val="21"/>
          <w:highlight w:val="none"/>
          <w14:textFill>
            <w14:solidFill>
              <w14:schemeClr w14:val="tx1"/>
            </w14:solidFill>
          </w14:textFill>
        </w:rPr>
        <w:t xml:space="preserve">2.采购编号为②：填写本项目编号，如JSZC-3204</w:t>
      </w:r>
      <w:r>
        <w:rPr>
          <w:rFonts w:hint="eastAsia" w:ascii="宋体" w:hAnsi="宋体" w:cs="方正仿宋_GB18030"/>
          <w:color w:val="000000" w:themeColor="text1"/>
          <w:sz w:val="21"/>
          <w:szCs w:val="21"/>
          <w:highlight w:val="none"/>
          <w14:textFill>
            <w14:solidFill>
              <w14:schemeClr w14:val="tx1"/>
            </w14:solidFill>
          </w14:textFill>
        </w:rPr>
        <w:t xml:space="preserve">XX-</w:t>
      </w:r>
      <w:r>
        <w:rPr>
          <w:rFonts w:hint="eastAsia" w:ascii="宋体" w:hAnsi="宋体" w:eastAsia="宋体"/>
          <w:color w:val="000000" w:themeColor="text1"/>
          <w:sz w:val="21"/>
          <w:szCs w:val="21"/>
          <w:highlight w:val="none"/>
          <w:lang w:eastAsia="zh-CN"/>
          <w14:textFill>
            <w14:solidFill>
              <w14:schemeClr w14:val="tx1"/>
            </w14:solidFill>
          </w14:textFill>
        </w:rPr>
        <w:t xml:space="preserve">CZJC</w:t>
      </w:r>
      <w:r>
        <w:rPr>
          <w:rFonts w:hint="eastAsia" w:ascii="宋体" w:hAnsi="宋体" w:cs="方正仿宋_GB18030"/>
          <w:color w:val="000000" w:themeColor="text1"/>
          <w:sz w:val="21"/>
          <w:szCs w:val="21"/>
          <w:highlight w:val="none"/>
          <w14:textFill>
            <w14:solidFill>
              <w14:schemeClr w14:val="tx1"/>
            </w14:solidFill>
          </w14:textFill>
        </w:rPr>
        <w:t xml:space="preserve">-G20X</w:t>
      </w:r>
      <w:r>
        <w:rPr>
          <w:rFonts w:hint="eastAsia" w:ascii="宋体" w:hAnsi="宋体" w:cs="方正仿宋_GB18030"/>
          <w:color w:val="000000" w:themeColor="text1"/>
          <w:szCs w:val="21"/>
          <w:highlight w:val="none"/>
          <w14:textFill>
            <w14:solidFill>
              <w14:schemeClr w14:val="tx1"/>
            </w14:solidFill>
          </w14:textFill>
        </w:rPr>
        <w:t xml:space="preserve">X-XX。</w:t>
      </w:r>
      <w:r/>
    </w:p>
    <w:p>
      <w:pPr>
        <w:ind w:firstLine="420"/>
        <w:spacing w:line="276" w:lineRule="auto"/>
        <w:rPr>
          <w:rFonts w:hint="eastAsia" w:ascii="宋体" w:hAnsi="宋体" w:cs="方正仿宋_GB18030"/>
          <w:color w:val="000000" w:themeColor="text1"/>
          <w:szCs w:val="21"/>
          <w:highlight w:val="none"/>
          <w14:textFill>
            <w14:solidFill>
              <w14:schemeClr w14:val="tx1"/>
            </w14:solidFill>
          </w14:textFill>
        </w:rPr>
      </w:pPr>
      <w:r>
        <w:rPr>
          <w:rFonts w:hint="eastAsia" w:ascii="宋体" w:hAnsi="宋体" w:cs="方正仿宋_GB18030"/>
          <w:color w:val="000000" w:themeColor="text1"/>
          <w:szCs w:val="21"/>
          <w:highlight w:val="none"/>
          <w14:textFill>
            <w14:solidFill>
              <w14:schemeClr w14:val="tx1"/>
            </w14:solidFill>
          </w14:textFill>
        </w:rPr>
        <w:t xml:space="preserve">3.（项目名称③）：填写本项目名称，如常州市XXX项目。</w:t>
      </w:r>
      <w:r/>
    </w:p>
    <w:p>
      <w:pPr>
        <w:ind w:firstLine="420"/>
        <w:spacing w:line="276" w:lineRule="auto"/>
        <w:rPr>
          <w:rFonts w:hint="eastAsia" w:ascii="宋体" w:hAnsi="宋体" w:cs="方正仿宋_GB18030"/>
          <w:color w:val="000000" w:themeColor="text1"/>
          <w:szCs w:val="21"/>
          <w:highlight w:val="none"/>
          <w14:textFill>
            <w14:solidFill>
              <w14:schemeClr w14:val="tx1"/>
            </w14:solidFill>
          </w14:textFill>
        </w:rPr>
      </w:pPr>
      <w:r>
        <w:rPr>
          <w:rFonts w:hint="eastAsia" w:ascii="宋体" w:hAnsi="宋体" w:cs="方正仿宋_GB18030"/>
          <w:color w:val="000000" w:themeColor="text1"/>
          <w:szCs w:val="21"/>
          <w:highlight w:val="none"/>
          <w14:textFill>
            <w14:solidFill>
              <w14:schemeClr w14:val="tx1"/>
            </w14:solidFill>
          </w14:textFill>
        </w:rPr>
        <w:t xml:space="preserve">4.（分包号：</w:t>
      </w:r>
      <w:r>
        <w:rPr>
          <w:rFonts w:hint="eastAsia" w:ascii="宋体" w:hAnsi="宋体" w:cs="方正仿宋_GB18030"/>
          <w:color w:val="000000" w:themeColor="text1"/>
          <w:szCs w:val="21"/>
          <w:highlight w:val="none"/>
          <w:lang w:eastAsia="zh-CN"/>
          <w14:textFill>
            <w14:solidFill>
              <w14:schemeClr w14:val="tx1"/>
            </w14:solidFill>
          </w14:textFill>
        </w:rPr>
        <w:t xml:space="preserve">④</w:t>
      </w:r>
      <w:r>
        <w:rPr>
          <w:rFonts w:hint="eastAsia" w:ascii="宋体" w:hAnsi="宋体" w:cs="方正仿宋_GB18030"/>
          <w:color w:val="000000" w:themeColor="text1"/>
          <w:szCs w:val="21"/>
          <w:highlight w:val="none"/>
          <w14:textFill>
            <w14:solidFill>
              <w14:schemeClr w14:val="tx1"/>
            </w14:solidFill>
          </w14:textFill>
        </w:rPr>
        <w:t xml:space="preserve">填写分包编号，如有分包的，分别填写分包号，没有的填“无”。</w:t>
      </w:r>
      <w:r/>
    </w:p>
    <w:p>
      <w:pPr>
        <w:ind w:firstLine="420"/>
        <w:spacing w:line="276" w:lineRule="auto"/>
        <w:rPr>
          <w:rFonts w:hint="eastAsia" w:ascii="宋体" w:hAnsi="宋体" w:cs="方正仿宋_GB18030"/>
          <w:color w:val="000000" w:themeColor="text1"/>
          <w:szCs w:val="21"/>
          <w:highlight w:val="none"/>
          <w14:textFill>
            <w14:solidFill>
              <w14:schemeClr w14:val="tx1"/>
            </w14:solidFill>
          </w14:textFill>
        </w:rPr>
      </w:pPr>
      <w:r>
        <w:rPr>
          <w:rFonts w:hint="eastAsia" w:ascii="仿宋_GB2312" w:hAnsi="宋体" w:eastAsia="仿宋_GB2312" w:cs="黑体"/>
          <w:color w:val="000000" w:themeColor="text1"/>
          <w:sz w:val="21"/>
          <w:szCs w:val="21"/>
          <w:highlight w:val="none"/>
          <w14:textFill>
            <w14:solidFill>
              <w14:schemeClr w14:val="tx1"/>
            </w14:solidFill>
          </w14:textFill>
        </w:rPr>
        <w:t xml:space="preserve">5.</w:t>
      </w:r>
      <w:r>
        <w:rPr>
          <w:rFonts w:hint="eastAsia" w:ascii="宋体" w:hAnsi="宋体" w:cs="黑体"/>
          <w:color w:val="000000" w:themeColor="text1"/>
          <w:szCs w:val="21"/>
          <w:highlight w:val="none"/>
          <w14:textFill>
            <w14:solidFill>
              <w14:schemeClr w14:val="tx1"/>
            </w14:solidFill>
          </w14:textFill>
        </w:rPr>
        <w:t xml:space="preserve">（标的名称⑤）：填写本项目标的名称，如货物涉及不同制造商的，须分别一一列出全部货物所对应的制造商及相关信息。建议格式为：标的名称+（**货物1），属于（采购文件中明确的所属行业）；制造商为**企业1。标的名称+（**货物2），属于（采购文件中明确的所属行业）；制造商为**企</w:t>
      </w:r>
      <w:r>
        <w:rPr>
          <w:rFonts w:hint="eastAsia" w:ascii="宋体" w:hAnsi="宋体" w:cs="方正仿宋_GB18030"/>
          <w:color w:val="000000" w:themeColor="text1"/>
          <w:szCs w:val="21"/>
          <w:highlight w:val="none"/>
          <w14:textFill>
            <w14:solidFill>
              <w14:schemeClr w14:val="tx1"/>
            </w14:solidFill>
          </w14:textFill>
        </w:rPr>
        <w:t xml:space="preserve">业2……。</w:t>
      </w:r>
      <w:r/>
    </w:p>
    <w:p>
      <w:pPr>
        <w:ind w:firstLine="420"/>
        <w:spacing w:line="276" w:lineRule="auto"/>
        <w:rPr>
          <w:rFonts w:hint="eastAsia" w:ascii="宋体" w:hAnsi="宋体" w:cs="方正仿宋_GB18030"/>
          <w:color w:val="000000" w:themeColor="text1"/>
          <w:szCs w:val="21"/>
          <w:highlight w:val="none"/>
          <w14:textFill>
            <w14:solidFill>
              <w14:schemeClr w14:val="tx1"/>
            </w14:solidFill>
          </w14:textFill>
        </w:rPr>
      </w:pPr>
      <w:r>
        <w:rPr>
          <w:rFonts w:hint="eastAsia" w:ascii="宋体" w:hAnsi="宋体" w:cs="方正仿宋_GB18030"/>
          <w:color w:val="000000" w:themeColor="text1"/>
          <w:szCs w:val="21"/>
          <w:highlight w:val="none"/>
          <w:lang w:val="en-US" w:eastAsia="zh-CN"/>
          <w14:textFill>
            <w14:solidFill>
              <w14:schemeClr w14:val="tx1"/>
            </w14:solidFill>
          </w14:textFill>
        </w:rPr>
        <w:t xml:space="preserve">6.</w:t>
      </w:r>
      <w:r>
        <w:rPr>
          <w:rFonts w:hint="eastAsia" w:ascii="宋体" w:hAnsi="宋体" w:cs="方正仿宋_GB18030"/>
          <w:color w:val="000000" w:themeColor="text1"/>
          <w:szCs w:val="21"/>
          <w:highlight w:val="none"/>
          <w14:textFill>
            <w14:solidFill>
              <w14:schemeClr w14:val="tx1"/>
            </w14:solidFill>
          </w14:textFill>
        </w:rPr>
        <w:t xml:space="preserve">（采购文件中明确的所属行业</w:t>
      </w:r>
      <w:r>
        <w:rPr>
          <w:rFonts w:hint="eastAsia" w:ascii="宋体" w:hAnsi="宋体"/>
          <w:color w:val="000000" w:themeColor="text1"/>
          <w:szCs w:val="21"/>
          <w:highlight w:val="none"/>
          <w14:textFill>
            <w14:solidFill>
              <w14:schemeClr w14:val="tx1"/>
            </w14:solidFill>
          </w14:textFill>
        </w:rPr>
        <w:t xml:space="preserve">⑥</w:t>
      </w:r>
      <w:r>
        <w:rPr>
          <w:rFonts w:hint="eastAsia" w:ascii="宋体" w:hAnsi="宋体" w:cs="方正仿宋_GB18030"/>
          <w:color w:val="000000" w:themeColor="text1"/>
          <w:szCs w:val="21"/>
          <w:highlight w:val="none"/>
          <w14:textFill>
            <w14:solidFill>
              <w14:schemeClr w14:val="tx1"/>
            </w14:solidFill>
          </w14:textFill>
        </w:rPr>
        <w:t xml:space="preserve">）：填写本项目采购标的所属行业。须根据采购文件“</w:t>
      </w:r>
      <w:r>
        <w:rPr>
          <w:rFonts w:hint="eastAsia" w:ascii="宋体" w:hAnsi="宋体" w:cs="方正仿宋_GB18030"/>
          <w:color w:val="000000" w:themeColor="text1"/>
          <w:szCs w:val="21"/>
          <w:highlight w:val="none"/>
          <w:lang w:val="en-US" w:eastAsia="zh-CN"/>
          <w14:textFill>
            <w14:solidFill>
              <w14:schemeClr w14:val="tx1"/>
            </w14:solidFill>
          </w14:textFill>
        </w:rPr>
        <w:t xml:space="preserve">第二章投标人须知资料表</w:t>
      </w:r>
      <w:r>
        <w:rPr>
          <w:rFonts w:hint="eastAsia" w:ascii="宋体" w:hAnsi="宋体" w:cs="方正仿宋_GB18030"/>
          <w:color w:val="000000" w:themeColor="text1"/>
          <w:szCs w:val="21"/>
          <w:highlight w:val="none"/>
          <w14:textFill>
            <w14:solidFill>
              <w14:schemeClr w14:val="tx1"/>
            </w14:solidFill>
          </w14:textFill>
        </w:rPr>
        <w:t xml:space="preserve">”表格中列明的所属行业进行填写。如：工业等。</w:t>
      </w:r>
      <w:r/>
    </w:p>
    <w:p>
      <w:pPr>
        <w:ind w:firstLine="420"/>
        <w:spacing w:line="276" w:lineRule="auto"/>
        <w:rPr>
          <w:rFonts w:hint="eastAsia" w:ascii="宋体" w:hAnsi="宋体" w:cs="方正仿宋_GB18030"/>
          <w:color w:val="000000" w:themeColor="text1"/>
          <w:szCs w:val="21"/>
          <w:highlight w:val="none"/>
          <w14:textFill>
            <w14:solidFill>
              <w14:schemeClr w14:val="tx1"/>
            </w14:solidFill>
          </w14:textFill>
        </w:rPr>
      </w:pPr>
      <w:r>
        <w:rPr>
          <w:rFonts w:hint="eastAsia" w:ascii="宋体" w:hAnsi="宋体" w:cs="方正仿宋_GB18030"/>
          <w:color w:val="000000" w:themeColor="text1"/>
          <w:szCs w:val="21"/>
          <w:highlight w:val="none"/>
          <w:lang w:val="en-US" w:eastAsia="zh-CN"/>
          <w14:textFill>
            <w14:solidFill>
              <w14:schemeClr w14:val="tx1"/>
            </w14:solidFill>
          </w14:textFill>
        </w:rPr>
        <w:t xml:space="preserve">7.</w:t>
      </w:r>
      <w:r>
        <w:rPr>
          <w:rFonts w:hint="eastAsia" w:ascii="宋体" w:hAnsi="宋体" w:cs="方正仿宋_GB18030"/>
          <w:color w:val="000000" w:themeColor="text1"/>
          <w:szCs w:val="21"/>
          <w:highlight w:val="none"/>
          <w14:textFill>
            <w14:solidFill>
              <w14:schemeClr w14:val="tx1"/>
            </w14:solidFill>
          </w14:textFill>
        </w:rPr>
        <w:t xml:space="preserve">（企业名称</w:t>
      </w:r>
      <w:r>
        <w:rPr>
          <w:rFonts w:hint="eastAsia" w:ascii="宋体" w:hAnsi="宋体"/>
          <w:color w:val="000000" w:themeColor="text1"/>
          <w:szCs w:val="21"/>
          <w:highlight w:val="none"/>
          <w14:textFill>
            <w14:solidFill>
              <w14:schemeClr w14:val="tx1"/>
            </w14:solidFill>
          </w14:textFill>
        </w:rPr>
        <w:t xml:space="preserve">⑦</w:t>
      </w:r>
      <w:r>
        <w:rPr>
          <w:rFonts w:hint="eastAsia" w:ascii="宋体" w:hAnsi="宋体" w:cs="方正仿宋_GB18030"/>
          <w:color w:val="000000" w:themeColor="text1"/>
          <w:szCs w:val="21"/>
          <w:highlight w:val="none"/>
          <w14:textFill>
            <w14:solidFill>
              <w14:schemeClr w14:val="tx1"/>
            </w14:solidFill>
          </w14:textFill>
        </w:rPr>
        <w:t xml:space="preserve">）：填写</w:t>
      </w:r>
      <w:r>
        <w:rPr>
          <w:rFonts w:hint="eastAsia" w:ascii="宋体" w:hAnsi="宋体" w:cs="方正仿宋_GB18030"/>
          <w:b/>
          <w:bCs/>
          <w:color w:val="000000" w:themeColor="text1"/>
          <w:szCs w:val="21"/>
          <w:highlight w:val="none"/>
          <w14:textFill>
            <w14:solidFill>
              <w14:schemeClr w14:val="tx1"/>
            </w14:solidFill>
          </w14:textFill>
        </w:rPr>
        <w:t xml:space="preserve">货物制造商的名称</w:t>
      </w:r>
      <w:r>
        <w:rPr>
          <w:rFonts w:hint="eastAsia" w:ascii="宋体" w:hAnsi="宋体" w:cs="方正仿宋_GB18030"/>
          <w:color w:val="000000" w:themeColor="text1"/>
          <w:szCs w:val="21"/>
          <w:highlight w:val="none"/>
          <w14:textFill>
            <w14:solidFill>
              <w14:schemeClr w14:val="tx1"/>
            </w14:solidFill>
          </w14:textFill>
        </w:rPr>
        <w:t xml:space="preserve">，如XXX企业。</w:t>
      </w:r>
      <w:r/>
    </w:p>
    <w:p>
      <w:pPr>
        <w:ind w:firstLine="420"/>
        <w:spacing w:line="276" w:lineRule="auto"/>
        <w:rPr>
          <w:rFonts w:hint="eastAsia" w:ascii="宋体" w:hAnsi="宋体" w:cs="方正仿宋_GB18030"/>
          <w:color w:val="000000" w:themeColor="text1"/>
          <w:szCs w:val="21"/>
          <w:highlight w:val="none"/>
          <w14:textFill>
            <w14:solidFill>
              <w14:schemeClr w14:val="tx1"/>
            </w14:solidFill>
          </w14:textFill>
        </w:rPr>
      </w:pPr>
      <w:r>
        <w:rPr>
          <w:rFonts w:hint="eastAsia" w:ascii="宋体" w:hAnsi="宋体" w:cs="方正仿宋_GB18030"/>
          <w:color w:val="000000" w:themeColor="text1"/>
          <w:szCs w:val="21"/>
          <w:highlight w:val="none"/>
          <w:lang w:val="en-US" w:eastAsia="zh-CN"/>
          <w14:textFill>
            <w14:solidFill>
              <w14:schemeClr w14:val="tx1"/>
            </w14:solidFill>
          </w14:textFill>
        </w:rPr>
        <w:t xml:space="preserve">8.</w:t>
      </w:r>
      <w:r>
        <w:rPr>
          <w:rFonts w:hint="eastAsia" w:ascii="宋体" w:hAnsi="宋体" w:cs="方正仿宋_GB18030"/>
          <w:color w:val="000000" w:themeColor="text1"/>
          <w:szCs w:val="21"/>
          <w:highlight w:val="none"/>
          <w14:textFill>
            <w14:solidFill>
              <w14:schemeClr w14:val="tx1"/>
            </w14:solidFill>
          </w14:textFill>
        </w:rPr>
        <w:t xml:space="preserve">从业人员</w:t>
      </w:r>
      <w:r>
        <w:rPr>
          <w:rFonts w:hint="eastAsia" w:ascii="宋体" w:hAnsi="宋体"/>
          <w:color w:val="000000" w:themeColor="text1"/>
          <w:szCs w:val="21"/>
          <w:highlight w:val="none"/>
          <w14:textFill>
            <w14:solidFill>
              <w14:schemeClr w14:val="tx1"/>
            </w14:solidFill>
          </w14:textFill>
        </w:rPr>
        <w:t xml:space="preserve">⑧</w:t>
      </w:r>
      <w:r>
        <w:rPr>
          <w:rFonts w:hint="eastAsia" w:ascii="宋体" w:hAnsi="宋体" w:cs="方正仿宋_GB18030"/>
          <w:color w:val="000000" w:themeColor="text1"/>
          <w:szCs w:val="21"/>
          <w:highlight w:val="none"/>
          <w14:textFill>
            <w14:solidFill>
              <w14:schemeClr w14:val="tx1"/>
            </w14:solidFill>
          </w14:textFill>
        </w:rPr>
        <w:t xml:space="preserve">人，营业收入为⑨万元，资产总额为⑩万元：填报</w:t>
      </w:r>
      <w:r>
        <w:rPr>
          <w:rFonts w:hint="eastAsia" w:ascii="宋体" w:hAnsi="宋体" w:cs="方正仿宋_GB18030"/>
          <w:b/>
          <w:color w:val="000000" w:themeColor="text1"/>
          <w:szCs w:val="21"/>
          <w:highlight w:val="none"/>
          <w14:textFill>
            <w14:solidFill>
              <w14:schemeClr w14:val="tx1"/>
            </w14:solidFill>
          </w14:textFill>
        </w:rPr>
        <w:t xml:space="preserve">货物制造商</w:t>
      </w:r>
      <w:r>
        <w:rPr>
          <w:rFonts w:hint="eastAsia" w:ascii="宋体" w:hAnsi="宋体" w:cs="方正仿宋_GB18030"/>
          <w:color w:val="000000" w:themeColor="text1"/>
          <w:szCs w:val="21"/>
          <w:highlight w:val="none"/>
          <w14:textFill>
            <w14:solidFill>
              <w14:schemeClr w14:val="tx1"/>
            </w14:solidFill>
          </w14:textFill>
        </w:rPr>
        <w:t xml:space="preserve">的从业人员、营业收入、资产总额上一年度数据，无上一年度数据的新成立企业可不填报。</w:t>
      </w:r>
      <w:r/>
    </w:p>
    <w:p>
      <w:pPr>
        <w:ind w:firstLine="420"/>
        <w:spacing w:line="276" w:lineRule="auto"/>
        <w:rPr>
          <w:rFonts w:hint="eastAsia" w:ascii="宋体" w:hAnsi="宋体" w:cs="方正仿宋_GB18030"/>
          <w:color w:val="000000" w:themeColor="text1"/>
          <w:szCs w:val="21"/>
          <w:highlight w:val="none"/>
          <w14:textFill>
            <w14:solidFill>
              <w14:schemeClr w14:val="tx1"/>
            </w14:solidFill>
          </w14:textFill>
        </w:rPr>
      </w:pPr>
      <w:r>
        <w:rPr>
          <w:rFonts w:hint="eastAsia" w:ascii="宋体" w:hAnsi="宋体" w:cs="方正仿宋_GB18030"/>
          <w:color w:val="000000" w:themeColor="text1"/>
          <w:szCs w:val="21"/>
          <w:highlight w:val="none"/>
          <w:lang w:val="en-US" w:eastAsia="zh-CN"/>
          <w14:textFill>
            <w14:solidFill>
              <w14:schemeClr w14:val="tx1"/>
            </w14:solidFill>
          </w14:textFill>
        </w:rPr>
        <w:t xml:space="preserve">9.</w:t>
      </w:r>
      <w:r>
        <w:rPr>
          <w:rFonts w:hint="eastAsia" w:ascii="宋体" w:hAnsi="宋体" w:cs="方正仿宋_GB18030"/>
          <w:color w:val="000000" w:themeColor="text1"/>
          <w:szCs w:val="21"/>
          <w:highlight w:val="none"/>
          <w14:textFill>
            <w14:solidFill>
              <w14:schemeClr w14:val="tx1"/>
            </w14:solidFill>
          </w14:textFill>
        </w:rPr>
        <w:t xml:space="preserve">（中型企业、小型企业、微型企业</w:t>
      </w:r>
      <w:r>
        <w:rPr>
          <w:rFonts w:ascii="Cambria Math" w:hAnsi="Cambria Math" w:cs="Cambria Math"/>
          <w:color w:val="000000" w:themeColor="text1"/>
          <w:szCs w:val="21"/>
          <w:highlight w:val="none"/>
          <w:u w:val="single"/>
          <w14:textFill>
            <w14:solidFill>
              <w14:schemeClr w14:val="tx1"/>
            </w14:solidFill>
          </w14:textFill>
        </w:rPr>
        <w:t xml:space="preserve">⑪</w:t>
      </w:r>
      <w:r>
        <w:rPr>
          <w:rFonts w:hint="eastAsia" w:ascii="宋体" w:hAnsi="宋体" w:cs="方正仿宋_GB18030"/>
          <w:color w:val="000000" w:themeColor="text1"/>
          <w:szCs w:val="21"/>
          <w:highlight w:val="none"/>
          <w14:textFill>
            <w14:solidFill>
              <w14:schemeClr w14:val="tx1"/>
            </w14:solidFill>
          </w14:textFill>
        </w:rPr>
        <w:t xml:space="preserve">）：须根据</w:t>
      </w:r>
      <w:r>
        <w:rPr>
          <w:rFonts w:hint="eastAsia" w:ascii="宋体" w:hAnsi="宋体" w:cs="方正仿宋_GB18030"/>
          <w:b/>
          <w:bCs/>
          <w:color w:val="000000" w:themeColor="text1"/>
          <w:szCs w:val="21"/>
          <w:highlight w:val="none"/>
          <w14:textFill>
            <w14:solidFill>
              <w14:schemeClr w14:val="tx1"/>
            </w14:solidFill>
          </w14:textFill>
        </w:rPr>
        <w:t xml:space="preserve">货物制造商</w:t>
      </w:r>
      <w:r>
        <w:rPr>
          <w:rFonts w:hint="eastAsia" w:ascii="宋体" w:hAnsi="宋体" w:cs="方正仿宋_GB18030"/>
          <w:color w:val="000000" w:themeColor="text1"/>
          <w:szCs w:val="21"/>
          <w:highlight w:val="none"/>
          <w14:textFill>
            <w14:solidFill>
              <w14:schemeClr w14:val="tx1"/>
            </w14:solidFill>
          </w14:textFill>
        </w:rPr>
        <w:t xml:space="preserve">的企业规模情况填写中型企业、小型企业或微型企业</w:t>
      </w:r>
      <w:r>
        <w:rPr>
          <w:rFonts w:hint="eastAsia" w:ascii="宋体" w:hAnsi="宋体" w:cs="方正仿宋_GB18030"/>
          <w:b/>
          <w:bCs/>
          <w:color w:val="000000" w:themeColor="text1"/>
          <w:szCs w:val="21"/>
          <w:highlight w:val="none"/>
          <w14:textFill>
            <w14:solidFill>
              <w14:schemeClr w14:val="tx1"/>
            </w14:solidFill>
          </w14:textFill>
        </w:rPr>
        <w:t xml:space="preserve">（只能填写三种其中的一种）</w:t>
      </w:r>
      <w:r>
        <w:rPr>
          <w:rFonts w:hint="eastAsia" w:ascii="宋体" w:hAnsi="宋体" w:cs="方正仿宋_GB18030"/>
          <w:color w:val="000000" w:themeColor="text1"/>
          <w:szCs w:val="21"/>
          <w:highlight w:val="none"/>
          <w14:textFill>
            <w14:solidFill>
              <w14:schemeClr w14:val="tx1"/>
            </w14:solidFill>
          </w14:textFill>
        </w:rPr>
        <w:t xml:space="preserve">。中小企业划分见《关于印发中小企业划型标准规定的通知》（工信部联企业〔2011〕300号</w:t>
      </w:r>
      <w:r>
        <w:rPr>
          <w:rFonts w:hint="eastAsia" w:ascii="宋体" w:hAnsi="宋体" w:cs="方正仿宋_GB18030"/>
          <w:color w:val="000000" w:themeColor="text1"/>
          <w:szCs w:val="21"/>
          <w:highlight w:val="none"/>
          <w:lang w:eastAsia="zh-CN"/>
          <w14:textFill>
            <w14:solidFill>
              <w14:schemeClr w14:val="tx1"/>
            </w14:solidFill>
          </w14:textFill>
        </w:rPr>
        <w:t xml:space="preserve">）</w:t>
      </w:r>
      <w:r>
        <w:rPr>
          <w:rFonts w:hint="eastAsia" w:ascii="宋体" w:hAnsi="宋体" w:cs="方正仿宋_GB18030"/>
          <w:color w:val="000000" w:themeColor="text1"/>
          <w:szCs w:val="21"/>
          <w:highlight w:val="none"/>
          <w14:textFill>
            <w14:solidFill>
              <w14:schemeClr w14:val="tx1"/>
            </w14:solidFill>
          </w14:textFill>
        </w:rPr>
        <w:t xml:space="preserve"> 。</w:t>
      </w:r>
      <w:r/>
    </w:p>
    <w:p>
      <w:pPr>
        <w:ind w:firstLine="420"/>
        <w:spacing w:line="276" w:lineRule="auto"/>
        <w:rPr>
          <w:rFonts w:hint="eastAsia" w:ascii="宋体" w:hAnsi="宋体" w:cs="方正仿宋_GB18030"/>
          <w:color w:val="000000" w:themeColor="text1"/>
          <w:szCs w:val="21"/>
          <w:highlight w:val="none"/>
          <w14:textFill>
            <w14:solidFill>
              <w14:schemeClr w14:val="tx1"/>
            </w14:solidFill>
          </w14:textFill>
        </w:rPr>
      </w:pPr>
      <w:r>
        <w:rPr>
          <w:rFonts w:hint="eastAsia" w:ascii="宋体" w:hAnsi="宋体" w:cs="方正仿宋_GB18030"/>
          <w:color w:val="000000" w:themeColor="text1"/>
          <w:szCs w:val="21"/>
          <w:highlight w:val="none"/>
          <w:lang w:val="en-US" w:eastAsia="zh-CN"/>
          <w14:textFill>
            <w14:solidFill>
              <w14:schemeClr w14:val="tx1"/>
            </w14:solidFill>
          </w14:textFill>
        </w:rPr>
        <w:t xml:space="preserve">10.</w:t>
      </w:r>
      <w:r>
        <w:rPr>
          <w:rFonts w:hint="eastAsia" w:ascii="宋体" w:hAnsi="宋体" w:cs="方正仿宋_GB18030"/>
          <w:color w:val="000000" w:themeColor="text1"/>
          <w:szCs w:val="21"/>
          <w:highlight w:val="none"/>
          <w14:textFill>
            <w14:solidFill>
              <w14:schemeClr w14:val="tx1"/>
            </w14:solidFill>
          </w14:textFill>
        </w:rPr>
        <w:t xml:space="preserve">企业名称（盖章）</w:t>
      </w:r>
      <w:r>
        <w:rPr>
          <w:rFonts w:ascii="Cambria Math" w:hAnsi="Cambria Math" w:cs="Cambria Math"/>
          <w:color w:val="000000" w:themeColor="text1"/>
          <w:szCs w:val="21"/>
          <w:highlight w:val="none"/>
          <w14:textFill>
            <w14:solidFill>
              <w14:schemeClr w14:val="tx1"/>
            </w14:solidFill>
          </w14:textFill>
        </w:rPr>
        <w:t xml:space="preserve">⑫</w:t>
      </w:r>
      <w:r>
        <w:rPr>
          <w:rFonts w:hint="eastAsia" w:ascii="宋体" w:hAnsi="宋体" w:cs="方正仿宋_GB18030"/>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加盖</w:t>
      </w:r>
      <w:r>
        <w:rPr>
          <w:rFonts w:hint="eastAsia" w:ascii="宋体" w:hAnsi="宋体" w:cs="方正仿宋_GB18030"/>
          <w:b/>
          <w:bCs/>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CA电子公章</w:t>
      </w:r>
      <w:r>
        <w:rPr>
          <w:rFonts w:hint="eastAsia" w:ascii="宋体" w:hAnsi="宋体" w:cs="方正仿宋_GB18030"/>
          <w:color w:val="000000" w:themeColor="text1"/>
          <w:szCs w:val="21"/>
          <w:highlight w:val="none"/>
          <w14:textFill>
            <w14:solidFill>
              <w14:schemeClr w14:val="tx1"/>
            </w14:solidFill>
          </w14:textFill>
        </w:rPr>
        <w:t xml:space="preserve">。</w:t>
      </w:r>
      <w:r/>
    </w:p>
    <w:p>
      <w:pPr>
        <w:ind w:firstLine="420"/>
        <w:spacing w:line="276" w:lineRule="auto"/>
        <w:rPr>
          <w:rFonts w:hint="eastAsia" w:ascii="宋体" w:hAnsi="宋体" w:cs="黑体"/>
          <w:color w:val="000000" w:themeColor="text1"/>
          <w:szCs w:val="21"/>
          <w:highlight w:val="none"/>
          <w14:textFill>
            <w14:solidFill>
              <w14:schemeClr w14:val="tx1"/>
            </w14:solidFill>
          </w14:textFill>
        </w:rPr>
      </w:pPr>
      <w:r>
        <w:rPr>
          <w:rFonts w:hint="eastAsia" w:ascii="宋体" w:hAnsi="宋体" w:cs="黑体"/>
          <w:color w:val="000000" w:themeColor="text1"/>
          <w:szCs w:val="21"/>
          <w:highlight w:val="none"/>
          <w:lang w:val="en-US" w:eastAsia="zh-CN"/>
          <w14:textFill>
            <w14:solidFill>
              <w14:schemeClr w14:val="tx1"/>
            </w14:solidFill>
          </w14:textFill>
        </w:rPr>
        <w:t xml:space="preserve">11.</w:t>
      </w:r>
      <w:r>
        <w:rPr>
          <w:rFonts w:hint="eastAsia" w:ascii="宋体" w:hAnsi="宋体" w:cs="黑体"/>
          <w:color w:val="000000" w:themeColor="text1"/>
          <w:szCs w:val="21"/>
          <w:highlight w:val="none"/>
          <w14:textFill>
            <w14:solidFill>
              <w14:schemeClr w14:val="tx1"/>
            </w14:solidFill>
          </w14:textFill>
        </w:rPr>
        <w:t xml:space="preserve">如是</w:t>
      </w:r>
      <w:r>
        <w:rPr>
          <w:rFonts w:hint="eastAsia" w:ascii="宋体" w:hAnsi="宋体" w:cs="黑体"/>
          <w:b/>
          <w:color w:val="000000" w:themeColor="text1"/>
          <w:szCs w:val="21"/>
          <w:highlight w:val="none"/>
          <w14:textFill>
            <w14:solidFill>
              <w14:schemeClr w14:val="tx1"/>
            </w14:solidFill>
          </w14:textFill>
        </w:rPr>
        <w:t xml:space="preserve">专门面向中小企业预留份额</w:t>
      </w:r>
      <w:r>
        <w:rPr>
          <w:rFonts w:hint="eastAsia" w:ascii="宋体" w:hAnsi="宋体" w:cs="黑体"/>
          <w:color w:val="000000" w:themeColor="text1"/>
          <w:szCs w:val="21"/>
          <w:highlight w:val="none"/>
          <w14:textFill>
            <w14:solidFill>
              <w14:schemeClr w14:val="tx1"/>
            </w14:solidFill>
          </w14:textFill>
        </w:rPr>
        <w:t xml:space="preserve">的采购项目，供应商未提供此声明函的，资格审查不予通过，作为</w:t>
      </w:r>
      <w:r>
        <w:rPr>
          <w:rFonts w:hint="eastAsia" w:ascii="宋体" w:hAnsi="宋体" w:cs="黑体"/>
          <w:b/>
          <w:color w:val="000000" w:themeColor="text1"/>
          <w:szCs w:val="21"/>
          <w:highlight w:val="none"/>
          <w14:textFill>
            <w14:solidFill>
              <w14:schemeClr w14:val="tx1"/>
            </w14:solidFill>
          </w14:textFill>
        </w:rPr>
        <w:t xml:space="preserve">无效投标（响应）</w:t>
      </w:r>
      <w:r>
        <w:rPr>
          <w:rFonts w:hint="eastAsia" w:ascii="宋体" w:hAnsi="宋体" w:cs="黑体"/>
          <w:color w:val="000000" w:themeColor="text1"/>
          <w:szCs w:val="21"/>
          <w:highlight w:val="none"/>
          <w14:textFill>
            <w14:solidFill>
              <w14:schemeClr w14:val="tx1"/>
            </w14:solidFill>
          </w14:textFill>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cs="方正仿宋_GB18030"/>
          <w:b/>
          <w:bCs/>
          <w:color w:val="000000" w:themeColor="text1"/>
          <w:szCs w:val="21"/>
          <w:highlight w:val="none"/>
          <w14:textFill>
            <w14:solidFill>
              <w14:schemeClr w14:val="tx1"/>
            </w14:solidFill>
          </w14:textFill>
        </w:rPr>
        <w:t xml:space="preserve">货物制造商</w:t>
      </w:r>
      <w:r>
        <w:rPr>
          <w:rFonts w:hint="eastAsia" w:ascii="宋体" w:hAnsi="宋体" w:cs="黑体"/>
          <w:color w:val="000000" w:themeColor="text1"/>
          <w:szCs w:val="21"/>
          <w:highlight w:val="none"/>
          <w14:textFill>
            <w14:solidFill>
              <w14:schemeClr w14:val="tx1"/>
            </w14:solidFill>
          </w14:textFill>
        </w:rPr>
        <w:t xml:space="preserve">是否属于中小微企业，并认真填写声明函，若有虚假将追究其责任。</w:t>
      </w:r>
      <w:r/>
    </w:p>
    <w:p>
      <w:pPr>
        <w:pStyle w:val="728"/>
        <w:ind w:firstLine="480"/>
        <w:spacing w:line="276" w:lineRule="auto"/>
        <w:rPr>
          <w:rFonts w:ascii="宋体" w:hAnsi="宋体" w:cs="黑体"/>
          <w:color w:val="000000" w:themeColor="text1"/>
          <w:sz w:val="21"/>
          <w:szCs w:val="21"/>
          <w:highlight w:val="none"/>
          <w14:textFill>
            <w14:solidFill>
              <w14:schemeClr w14:val="tx1"/>
            </w14:solidFill>
          </w14:textFill>
        </w:rPr>
      </w:pPr>
      <w:r>
        <w:rPr>
          <w:rFonts w:hint="eastAsia" w:ascii="宋体" w:hAnsi="宋体" w:cs="黑体"/>
          <w:color w:val="000000" w:themeColor="text1"/>
          <w:sz w:val="21"/>
          <w:szCs w:val="21"/>
          <w:highlight w:val="none"/>
          <w:lang w:val="en-US" w:eastAsia="zh-CN"/>
          <w14:textFill>
            <w14:solidFill>
              <w14:schemeClr w14:val="tx1"/>
            </w14:solidFill>
          </w14:textFill>
        </w:rPr>
        <w:t xml:space="preserve">12.</w:t>
      </w:r>
      <w:r>
        <w:rPr>
          <w:rFonts w:ascii="宋体" w:hAnsi="宋体" w:cs="黑体"/>
          <w:color w:val="000000" w:themeColor="text1"/>
          <w:sz w:val="21"/>
          <w:szCs w:val="21"/>
          <w:highlight w:val="none"/>
          <w14:textFill>
            <w14:solidFill>
              <w14:schemeClr w14:val="tx1"/>
            </w14:solidFill>
          </w14:textFill>
        </w:rPr>
        <w:t xml:space="preserve">温馨提示</w:t>
      </w:r>
      <w:r/>
    </w:p>
    <w:p>
      <w:pPr>
        <w:pStyle w:val="728"/>
        <w:ind w:firstLine="480"/>
        <w:spacing w:line="276" w:lineRule="auto"/>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（1）对于已纳入统计部门统计范围的企业，所属行业、从业人员、营业收入、资产总额、规模类型应与统计部门报表保持一致。</w:t>
      </w:r>
      <w:r/>
    </w:p>
    <w:p>
      <w:pPr>
        <w:pStyle w:val="728"/>
        <w:ind w:firstLine="480"/>
        <w:spacing w:line="276" w:lineRule="auto"/>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728"/>
        <w:ind w:firstLine="480"/>
        <w:spacing w:line="276" w:lineRule="auto"/>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728"/>
        <w:ind w:firstLine="480"/>
        <w:spacing w:line="276" w:lineRule="auto"/>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728"/>
        <w:ind w:firstLine="480"/>
        <w:spacing w:line="276" w:lineRule="auto"/>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cs="黑体"/>
          <w:b/>
          <w:color w:val="000000" w:themeColor="text1"/>
          <w:sz w:val="21"/>
          <w:szCs w:val="21"/>
          <w:highlight w:val="none"/>
          <w14:textFill>
            <w14:solidFill>
              <w14:schemeClr w14:val="tx1"/>
            </w14:solidFill>
          </w14:textFill>
        </w:rPr>
        <w:t xml:space="preserve">货物制造商</w:t>
      </w:r>
      <w:r>
        <w:rPr>
          <w:rFonts w:ascii="宋体" w:hAnsi="宋体" w:cs="黑体"/>
          <w:color w:val="000000" w:themeColor="text1"/>
          <w:sz w:val="21"/>
          <w:szCs w:val="21"/>
          <w:highlight w:val="none"/>
          <w14:textFill>
            <w14:solidFill>
              <w14:schemeClr w14:val="tx1"/>
            </w14:solidFill>
          </w14:textFill>
        </w:rPr>
        <w:t xml:space="preserve">的信息。</w:t>
      </w:r>
      <w:r/>
    </w:p>
    <w:p>
      <w:pPr>
        <w:pStyle w:val="728"/>
        <w:ind w:firstLine="480"/>
        <w:spacing w:line="276" w:lineRule="auto"/>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（6）经调查发现供应商提供《中小企业声明函》内容与实际不符的，政府采购监管部门有权根据《中小企业声明函》与实际情况的差异视情形认定其是否属于虚假材料谋取中标。</w:t>
      </w:r>
      <w:r/>
    </w:p>
    <w:p>
      <w:pPr>
        <w:ind w:firstLine="420"/>
        <w:jc w:val="left"/>
        <w:rPr>
          <w:rFonts w:hint="eastAsia" w:ascii="宋体" w:hAnsi="宋体" w:eastAsia="宋体"/>
          <w:b/>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黑体"/>
          <w:color w:val="000000" w:themeColor="text1"/>
          <w:szCs w:val="21"/>
          <w:highlight w:val="none"/>
          <w14:textFill>
            <w14:solidFill>
              <w14:schemeClr w14:val="tx1"/>
            </w14:solidFill>
          </w14:textFill>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残疾人福利性单位声明函格式</w:t>
      </w:r>
      <w:r/>
    </w:p>
    <w:p>
      <w:pPr>
        <w:jc w:val="center"/>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color w:val="000000" w:themeColor="text1"/>
          <w:sz w:val="24"/>
          <w:highlight w:val="none"/>
          <w14:textFill>
            <w14:solidFill>
              <w14:schemeClr w14:val="tx1"/>
            </w14:solidFill>
          </w14:textFill>
        </w:rPr>
        <w:t xml:space="preserve">〔2017〕 141</w:t>
      </w:r>
      <w:r>
        <w:rPr>
          <w:color w:val="000000" w:themeColor="text1"/>
          <w:spacing w:val="6"/>
          <w:sz w:val="24"/>
          <w:highlight w:val="none"/>
          <w14:textFill>
            <w14:solidFill>
              <w14:schemeClr w14:val="tx1"/>
            </w14:solidFill>
          </w14:textFill>
        </w:rPr>
        <w:t xml:space="preserve">号）的规定，本单位</w:t>
      </w:r>
      <w:r>
        <w:rPr>
          <w:b/>
          <w:color w:val="000000" w:themeColor="text1"/>
          <w:sz w:val="24"/>
          <w:highlight w:val="none"/>
          <w14:textFill>
            <w14:solidFill>
              <w14:schemeClr w14:val="tx1"/>
            </w14:solidFill>
          </w14:textFill>
        </w:rPr>
        <w:t xml:space="preserve">（请进行勾选）</w:t>
      </w:r>
      <w:r>
        <w:rPr>
          <w:color w:val="000000" w:themeColor="text1"/>
          <w:spacing w:val="6"/>
          <w:sz w:val="24"/>
          <w:highlight w:val="none"/>
          <w14:textFill>
            <w14:solidFill>
              <w14:schemeClr w14:val="tx1"/>
            </w14:solidFill>
          </w14:textFill>
        </w:rPr>
        <w:t xml:space="preserve">：</w:t>
      </w:r>
      <w:r/>
    </w:p>
    <w:p>
      <w:pPr>
        <w:ind w:firstLine="482"/>
        <w:spacing w:line="588" w:lineRule="exact"/>
        <w:rPr>
          <w:b/>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color w:val="000000" w:themeColor="text1"/>
          <w:spacing w:val="6"/>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w:t>
      </w:r>
      <w:r>
        <w:rPr>
          <w:b/>
          <w:color w:val="000000" w:themeColor="text1"/>
          <w:spacing w:val="6"/>
          <w:sz w:val="24"/>
          <w:highlight w:val="none"/>
          <w14:textFill>
            <w14:solidFill>
              <w14:schemeClr w14:val="tx1"/>
            </w14:solidFill>
          </w14:textFill>
        </w:rPr>
        <w:t xml:space="preserve">属于符合条件的残疾人福利性单位，</w:t>
      </w:r>
      <w:r>
        <w:rPr>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14:textFill>
            <w14:solidFill>
              <w14:schemeClr w14:val="tx1"/>
            </w14:solidFill>
          </w14:textFill>
        </w:rPr>
      </w:pPr>
      <w:r>
        <w:rPr>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firstLine="504"/>
        <w:spacing w:line="588" w:lineRule="exact"/>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单位名称（盖章）：</w:t>
      </w:r>
      <w:r/>
    </w:p>
    <w:p>
      <w:pPr>
        <w:ind w:right="1560" w:firstLine="504"/>
        <w:jc w:val="center"/>
        <w:spacing w:line="588" w:lineRule="exact"/>
        <w:tabs>
          <w:tab w:val="left" w:pos="4860" w:leader="none"/>
        </w:tabs>
        <w:rPr>
          <w:color w:val="000000" w:themeColor="text1"/>
          <w:spacing w:val="6"/>
          <w:sz w:val="24"/>
          <w:highlight w:val="none"/>
          <w14:textFill>
            <w14:solidFill>
              <w14:schemeClr w14:val="tx1"/>
            </w14:solidFill>
          </w14:textFill>
        </w:rPr>
      </w:pPr>
      <w:r>
        <w:rPr>
          <w:color w:val="000000" w:themeColor="text1"/>
          <w:spacing w:val="6"/>
          <w:sz w:val="24"/>
          <w:highlight w:val="none"/>
          <w14:textFill>
            <w14:solidFill>
              <w14:schemeClr w14:val="tx1"/>
            </w14:solidFill>
          </w14:textFill>
        </w:rPr>
        <w:t xml:space="preserve">       日  期：</w:t>
      </w:r>
      <w:r/>
    </w:p>
    <w:p>
      <w:pPr>
        <w:pStyle w:val="660"/>
        <w:rPr>
          <w:rFonts w:hint="eastAsia"/>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 关于符合本国产品标准的声明函</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ascii="宋体" w:hAnsi="宋体" w:eastAsia="宋体" w:cs="方正魏碑_GBK"/>
          <w:color w:val="000000" w:themeColor="text1"/>
          <w:sz w:val="24"/>
          <w:highlight w:val="none"/>
          <w14:textFill>
            <w14:solidFill>
              <w14:schemeClr w14:val="tx1"/>
            </w14:solidFill>
          </w14:textFill>
        </w:rPr>
      </w:pPr>
      <w:r>
        <w:rPr>
          <w:rFonts w:hint="eastAsia" w:ascii="宋体" w:hAnsi="宋体" w:eastAsia="宋体" w:cs="方正魏碑_GBK"/>
          <w:b/>
          <w:color w:val="000000" w:themeColor="text1"/>
          <w:sz w:val="24"/>
          <w:highlight w:val="none"/>
          <w14:textFill>
            <w14:solidFill>
              <w14:schemeClr w14:val="tx1"/>
            </w14:solidFill>
          </w14:textFill>
        </w:rPr>
        <w:t xml:space="preserve">关于符合本国产品标准的声明函</w:t>
      </w:r>
      <w:r/>
    </w:p>
    <w:p>
      <w:pPr>
        <w:pStyle w:val="672"/>
        <w:ind w:firstLine="420"/>
        <w:spacing w:before="0" w:beforeAutospacing="0" w:after="0" w:afterAutospacing="0" w:line="0" w:lineRule="atLeast"/>
        <w:rPr>
          <w:rFonts w:ascii="宋体" w:hAnsi="宋体" w:eastAsia="宋体" w:cs="方正魏碑_GBK"/>
          <w:color w:val="000000" w:themeColor="text1"/>
          <w:highlight w:val="none"/>
          <w14:textFill>
            <w14:solidFill>
              <w14:schemeClr w14:val="tx1"/>
            </w14:solidFill>
          </w14:textFill>
        </w:rPr>
      </w:pPr>
      <w:r>
        <w:rPr>
          <w:rFonts w:ascii="宋体" w:hAnsi="宋体" w:eastAsia="宋体" w:cs="方正魏碑_GBK"/>
          <w:color w:val="000000" w:themeColor="text1"/>
          <w:highlight w:val="none"/>
          <w14:textFill>
            <w14:solidFill>
              <w14:schemeClr w14:val="tx1"/>
            </w14:solidFill>
          </w14:textFill>
        </w:rPr>
      </w:r>
      <w:r/>
    </w:p>
    <w:p>
      <w:pPr>
        <w:pStyle w:val="672"/>
        <w:ind w:firstLine="420"/>
        <w:spacing w:before="0" w:beforeAutospacing="0" w:after="0" w:afterAutospacing="0" w:line="360" w:lineRule="auto"/>
        <w:rPr>
          <w:rFonts w:ascii="宋体" w:hAnsi="宋体" w:eastAsia="宋体" w:cs="方正魏碑_GBK"/>
          <w:color w:val="000000" w:themeColor="text1"/>
          <w:highlight w:val="none"/>
          <w14:textFill>
            <w14:solidFill>
              <w14:schemeClr w14:val="tx1"/>
            </w14:solidFill>
          </w14:textFill>
        </w:rPr>
      </w:pPr>
      <w:r>
        <w:rPr>
          <w:rFonts w:hint="eastAsia" w:ascii="宋体" w:hAnsi="宋体" w:eastAsia="宋体" w:cs="方正魏碑_GBK"/>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2"/>
        <w:ind w:firstLine="420"/>
        <w:spacing w:before="0" w:beforeAutospacing="0" w:after="0" w:afterAutospacing="0" w:line="360" w:lineRule="auto"/>
        <w:rPr>
          <w:rFonts w:ascii="宋体" w:hAnsi="宋体" w:eastAsia="宋体" w:cs="方正魏碑_GBK"/>
          <w:color w:val="000000" w:themeColor="text1"/>
          <w:highlight w:val="none"/>
          <w14:textFill>
            <w14:solidFill>
              <w14:schemeClr w14:val="tx1"/>
            </w14:solidFill>
          </w14:textFill>
        </w:rPr>
      </w:pP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1.</w:t>
      </w:r>
      <w:r>
        <w:rPr>
          <w:rStyle w:val="676"/>
          <w:rFonts w:hint="eastAsia" w:ascii="宋体" w:hAnsi="宋体" w:eastAsia="宋体" w:cs="方正魏碑_GBK"/>
          <w:color w:val="000000" w:themeColor="text1"/>
          <w:highlight w:val="none"/>
          <w:u w:val="single"/>
          <w:shd w:val="clear" w:color="auto" w:fill="ffffff"/>
          <w14:textFill>
            <w14:solidFill>
              <w14:schemeClr w14:val="tx1"/>
            </w14:solidFill>
          </w14:textFill>
        </w:rPr>
        <w:t xml:space="preserve">（产品名称1）</w:t>
      </w:r>
      <w:r>
        <w:rPr>
          <w:rStyle w:val="676"/>
          <w:rFonts w:hint="eastAsia" w:ascii="宋体" w:hAnsi="宋体" w:eastAsia="宋体" w:cs="方正魏碑_GBK"/>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，生产厂为</w:t>
      </w:r>
      <w:r>
        <w:rPr>
          <w:rStyle w:val="676"/>
          <w:rFonts w:hint="eastAsia" w:ascii="宋体" w:hAnsi="宋体" w:eastAsia="宋体" w:cs="方正魏碑_GBK"/>
          <w:color w:val="000000" w:themeColor="text1"/>
          <w:highlight w:val="none"/>
          <w:u w:val="single"/>
          <w:shd w:val="clear" w:color="auto" w:fill="ffffff"/>
          <w14:textFill>
            <w14:solidFill>
              <w14:schemeClr w14:val="tx1"/>
            </w14:solidFill>
          </w14:textFill>
        </w:rPr>
        <w:t xml:space="preserve">（厂名）</w:t>
      </w:r>
      <w:r>
        <w:rPr>
          <w:rStyle w:val="676"/>
          <w:rFonts w:hint="eastAsia" w:ascii="宋体" w:hAnsi="宋体" w:eastAsia="宋体" w:cs="方正魏碑_GBK"/>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，厂址为</w:t>
      </w:r>
      <w:r>
        <w:rPr>
          <w:rStyle w:val="676"/>
          <w:rFonts w:hint="eastAsia" w:ascii="宋体" w:hAnsi="宋体" w:eastAsia="宋体" w:cs="方正魏碑_GBK"/>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w:t>
      </w:r>
      <w:r>
        <w:rPr>
          <w:rFonts w:hint="eastAsia" w:ascii="宋体" w:hAnsi="宋体" w:eastAsia="宋体" w:cs="方正魏碑_GBK"/>
          <w:strike w:val="0"/>
          <w:color w:val="000000" w:themeColor="text1"/>
          <w:highlight w:val="none"/>
          <w:u w:val="single"/>
          <w:shd w:val="clear" w:color="auto" w:fill="ffffff"/>
          <w14:textFill>
            <w14:solidFill>
              <w14:schemeClr w14:val="tx1"/>
            </w14:solidFill>
          </w14:textFill>
        </w:rPr>
        <w:t xml:space="preserve"> </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（产品名称1）</w:t>
      </w:r>
      <w:r>
        <w:rPr>
          <w:rStyle w:val="676"/>
          <w:rFonts w:hint="eastAsia" w:ascii="宋体" w:hAnsi="宋体" w:eastAsia="宋体" w:cs="方正魏碑_GBK"/>
          <w:strike w:val="0"/>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方正魏碑_GBK"/>
          <w:strike w:val="0"/>
          <w:color w:val="000000" w:themeColor="text1"/>
          <w:highlight w:val="none"/>
          <w:shd w:val="clear" w:color="auto" w:fill="ffffff"/>
          <w14:textFill>
            <w14:solidFill>
              <w14:schemeClr w14:val="tx1"/>
            </w14:solidFill>
          </w14:textFill>
        </w:rPr>
        <w:t xml:space="preserve">的中国境内生产的组件成本占比≥</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（规定</w:t>
      </w:r>
      <w:r>
        <w:rPr>
          <w:rStyle w:val="676"/>
          <w:rFonts w:ascii="宋体" w:hAnsi="宋体" w:eastAsia="宋体" w:cs="方正魏碑_GBK"/>
          <w:strike/>
          <w:color w:val="000000" w:themeColor="text1"/>
          <w:highlight w:val="none"/>
          <w:u w:val="single"/>
          <w:shd w:val="clear" w:color="auto" w:fill="ffffff"/>
          <w14:textFill>
            <w14:solidFill>
              <w14:schemeClr w14:val="tx1"/>
            </w14:solidFill>
          </w14:textFill>
        </w:rPr>
        <w:t xml:space="preserve">比例</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w:t>
      </w:r>
      <w:r>
        <w:rPr>
          <w:rStyle w:val="676"/>
          <w:rFonts w:hint="eastAsia" w:ascii="宋体" w:hAnsi="宋体" w:eastAsia="宋体" w:cs="方正魏碑_GBK"/>
          <w:strike/>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方正魏碑_GBK"/>
          <w:strike w:val="0"/>
          <w:color w:val="000000" w:themeColor="text1"/>
          <w:highlight w:val="none"/>
          <w:shd w:val="clear" w:color="auto" w:fill="ffffff"/>
          <w14:textFill>
            <w14:solidFill>
              <w14:schemeClr w14:val="tx1"/>
            </w14:solidFill>
          </w14:textFill>
        </w:rPr>
        <w:t xml:space="preserve">。</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方正魏碑_GBK"/>
          <w:strike w:val="0"/>
          <w:color w:val="000000" w:themeColor="text1"/>
          <w:highlight w:val="none"/>
          <w:shd w:val="clear" w:color="auto" w:fill="ffffff"/>
          <w14:textFill>
            <w14:solidFill>
              <w14:schemeClr w14:val="tx1"/>
            </w14:solidFill>
          </w14:textFill>
        </w:rPr>
        <w:t xml:space="preserve">的</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（关键</w:t>
      </w:r>
      <w:r>
        <w:rPr>
          <w:rStyle w:val="676"/>
          <w:rFonts w:ascii="宋体" w:hAnsi="宋体" w:eastAsia="宋体" w:cs="方正魏碑_GBK"/>
          <w:strike/>
          <w:color w:val="000000" w:themeColor="text1"/>
          <w:highlight w:val="none"/>
          <w:u w:val="single"/>
          <w:shd w:val="clear" w:color="auto" w:fill="ffffff"/>
          <w14:textFill>
            <w14:solidFill>
              <w14:schemeClr w14:val="tx1"/>
            </w14:solidFill>
          </w14:textFill>
        </w:rPr>
        <w:t xml:space="preserve">组件</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w:t>
      </w:r>
      <w:r>
        <w:rPr>
          <w:rStyle w:val="676"/>
          <w:rFonts w:hint="eastAsia" w:ascii="宋体" w:hAnsi="宋体" w:eastAsia="宋体" w:cs="方正魏碑_GBK"/>
          <w:strike/>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方正魏碑_GBK"/>
          <w:strike w:val="0"/>
          <w:color w:val="000000" w:themeColor="text1"/>
          <w:highlight w:val="none"/>
          <w:shd w:val="clear" w:color="auto" w:fill="ffffff"/>
          <w14:textFill>
            <w14:solidFill>
              <w14:schemeClr w14:val="tx1"/>
            </w14:solidFill>
          </w14:textFill>
        </w:rPr>
        <w:t xml:space="preserve">在中国境内生产。</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方正魏碑_GBK"/>
          <w:strike w:val="0"/>
          <w:color w:val="000000" w:themeColor="text1"/>
          <w:highlight w:val="none"/>
          <w:shd w:val="clear" w:color="auto" w:fill="ffffff"/>
          <w14:textFill>
            <w14:solidFill>
              <w14:schemeClr w14:val="tx1"/>
            </w14:solidFill>
          </w14:textFill>
        </w:rPr>
        <w:t xml:space="preserve">的</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（关键工序）</w:t>
      </w:r>
      <w:r>
        <w:rPr>
          <w:rStyle w:val="676"/>
          <w:rFonts w:hint="eastAsia" w:ascii="宋体" w:hAnsi="宋体" w:eastAsia="宋体" w:cs="方正魏碑_GBK"/>
          <w:strike/>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方正魏碑_GBK"/>
          <w:strike w:val="0"/>
          <w:color w:val="000000" w:themeColor="text1"/>
          <w:highlight w:val="none"/>
          <w:shd w:val="clear" w:color="auto" w:fill="ffffff"/>
          <w14:textFill>
            <w14:solidFill>
              <w14:schemeClr w14:val="tx1"/>
            </w14:solidFill>
          </w14:textFill>
        </w:rPr>
        <w:t xml:space="preserve">在中国境内完成。</w:t>
      </w:r>
      <w:r/>
    </w:p>
    <w:p>
      <w:pPr>
        <w:pStyle w:val="672"/>
        <w:ind w:firstLine="420"/>
        <w:spacing w:before="30" w:beforeAutospacing="0" w:after="30" w:afterAutospacing="0" w:line="360" w:lineRule="auto"/>
        <w:rPr>
          <w:rFonts w:ascii="宋体" w:hAnsi="宋体" w:eastAsia="宋体" w:cs="方正魏碑_GBK"/>
          <w:color w:val="000000" w:themeColor="text1"/>
          <w:highlight w:val="none"/>
          <w14:textFill>
            <w14:solidFill>
              <w14:schemeClr w14:val="tx1"/>
            </w14:solidFill>
          </w14:textFill>
        </w:rPr>
      </w:pP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2.</w:t>
      </w:r>
      <w:r>
        <w:rPr>
          <w:rStyle w:val="676"/>
          <w:rFonts w:hint="eastAsia" w:ascii="宋体" w:hAnsi="宋体" w:eastAsia="宋体" w:cs="方正魏碑_GBK"/>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，生产厂为</w:t>
      </w:r>
      <w:r>
        <w:rPr>
          <w:rStyle w:val="676"/>
          <w:rFonts w:hint="eastAsia" w:ascii="宋体" w:hAnsi="宋体" w:eastAsia="宋体" w:cs="方正魏碑_GBK"/>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，厂址为</w:t>
      </w:r>
      <w:r>
        <w:rPr>
          <w:rStyle w:val="676"/>
          <w:rFonts w:hint="eastAsia" w:ascii="宋体" w:hAnsi="宋体" w:eastAsia="宋体" w:cs="方正魏碑_GBK"/>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的中国境内生产的组件成本占比≥</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w:t>
      </w:r>
      <w:r>
        <w:rPr>
          <w:rStyle w:val="676"/>
          <w:rFonts w:hint="eastAsia" w:ascii="宋体" w:hAnsi="宋体" w:eastAsia="宋体" w:cs="方正魏碑_GBK"/>
          <w:color w:val="000000" w:themeColor="text1"/>
          <w:highlight w:val="none"/>
          <w:u w:val="single"/>
          <w:shd w:val="clear" w:color="auto" w:fill="ffffff"/>
          <w14:textFill>
            <w14:solidFill>
              <w14:schemeClr w14:val="tx1"/>
            </w14:solidFill>
          </w14:textFill>
        </w:rPr>
        <w:t xml:space="preserve">（</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的</w:t>
      </w:r>
      <w:r>
        <w:rPr>
          <w:rStyle w:val="676"/>
          <w:rFonts w:hint="eastAsia" w:ascii="宋体" w:hAnsi="宋体" w:eastAsia="宋体" w:cs="方正魏碑_GBK"/>
          <w:color w:val="000000" w:themeColor="text1"/>
          <w:highlight w:val="none"/>
          <w:u w:val="single"/>
          <w:shd w:val="clear" w:color="auto" w:fill="ffffff"/>
          <w14:textFill>
            <w14:solidFill>
              <w14:schemeClr w14:val="tx1"/>
            </w14:solidFill>
          </w14:textFill>
        </w:rPr>
        <w:t xml:space="preserve">（</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在中国境内生产。</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的</w:t>
      </w:r>
      <w:r>
        <w:rPr>
          <w:rStyle w:val="676"/>
          <w:rFonts w:hint="eastAsia" w:ascii="宋体" w:hAnsi="宋体" w:eastAsia="宋体" w:cs="方正魏碑_GBK"/>
          <w:strike/>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在中国境内完成。</w:t>
      </w:r>
      <w:r/>
    </w:p>
    <w:p>
      <w:pPr>
        <w:pStyle w:val="672"/>
        <w:ind w:firstLine="420"/>
        <w:spacing w:before="30" w:beforeAutospacing="0" w:after="30" w:afterAutospacing="0" w:line="360" w:lineRule="auto"/>
        <w:rPr>
          <w:rFonts w:ascii="宋体" w:hAnsi="宋体" w:eastAsia="宋体" w:cs="方正魏碑_GBK"/>
          <w:color w:val="000000" w:themeColor="text1"/>
          <w:highlight w:val="none"/>
          <w14:textFill>
            <w14:solidFill>
              <w14:schemeClr w14:val="tx1"/>
            </w14:solidFill>
          </w14:textFill>
        </w:rPr>
      </w:pP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w:t>
      </w:r>
      <w:r/>
    </w:p>
    <w:p>
      <w:pPr>
        <w:pStyle w:val="672"/>
        <w:ind w:firstLine="420"/>
        <w:spacing w:before="30" w:beforeAutospacing="0" w:after="30" w:afterAutospacing="0" w:line="360" w:lineRule="auto"/>
        <w:rPr>
          <w:rFonts w:ascii="宋体" w:hAnsi="宋体" w:eastAsia="宋体" w:cs="方正魏碑_GBK"/>
          <w:color w:val="000000" w:themeColor="text1"/>
          <w:highlight w:val="none"/>
          <w14:textFill>
            <w14:solidFill>
              <w14:schemeClr w14:val="tx1"/>
            </w14:solidFill>
          </w14:textFill>
        </w:rPr>
      </w:pP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72"/>
        <w:spacing w:before="30" w:beforeAutospacing="0" w:after="30" w:afterAutospacing="0" w:line="360" w:lineRule="auto"/>
        <w:rPr>
          <w:rFonts w:ascii="宋体" w:hAnsi="宋体" w:eastAsia="宋体" w:cs="方正魏碑_GBK"/>
          <w:color w:val="000000" w:themeColor="text1"/>
          <w:highlight w:val="none"/>
          <w14:textFill>
            <w14:solidFill>
              <w14:schemeClr w14:val="tx1"/>
            </w14:solidFill>
          </w14:textFill>
        </w:rPr>
      </w:pPr>
      <w:r>
        <w:rPr>
          <w:rFonts w:ascii="宋体" w:hAnsi="宋体" w:eastAsia="宋体" w:cs="方正魏碑_GBK"/>
          <w:color w:val="000000" w:themeColor="text1"/>
          <w:highlight w:val="none"/>
          <w14:textFill>
            <w14:solidFill>
              <w14:schemeClr w14:val="tx1"/>
            </w14:solidFill>
          </w14:textFill>
        </w:rPr>
      </w:r>
      <w:r/>
    </w:p>
    <w:p>
      <w:pPr>
        <w:pStyle w:val="672"/>
        <w:ind w:right="480" w:firstLine="480"/>
        <w:jc w:val="right"/>
        <w:spacing w:before="30" w:beforeAutospacing="0" w:after="30" w:afterAutospacing="0" w:line="360" w:lineRule="auto"/>
        <w:rPr>
          <w:rFonts w:ascii="宋体" w:hAnsi="宋体" w:eastAsia="宋体" w:cs="方正魏碑_GBK"/>
          <w:color w:val="000000" w:themeColor="text1"/>
          <w:highlight w:val="none"/>
          <w14:textFill>
            <w14:solidFill>
              <w14:schemeClr w14:val="tx1"/>
            </w14:solidFill>
          </w14:textFill>
        </w:rPr>
      </w:pP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公司（单位）名称（盖章）：　        </w:t>
      </w:r>
      <w:r/>
    </w:p>
    <w:p>
      <w:pPr>
        <w:pStyle w:val="672"/>
        <w:jc w:val="center"/>
        <w:spacing w:before="30" w:beforeAutospacing="0" w:after="30" w:afterAutospacing="0" w:line="360" w:lineRule="auto"/>
        <w:rPr>
          <w:rFonts w:ascii="宋体" w:hAnsi="宋体" w:eastAsia="宋体" w:cs="方正魏碑_GBK"/>
          <w:color w:val="000000" w:themeColor="text1"/>
          <w:highlight w:val="none"/>
          <w:shd w:val="clear" w:color="auto" w:fill="ffffff"/>
          <w14:textFill>
            <w14:solidFill>
              <w14:schemeClr w14:val="tx1"/>
            </w14:solidFill>
          </w14:textFill>
        </w:rPr>
      </w:pP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                    </w:t>
      </w:r>
      <w:r>
        <w:rPr>
          <w:rFonts w:ascii="宋体" w:hAnsi="宋体" w:eastAsia="宋体" w:cs="方正魏碑_GBK"/>
          <w:color w:val="000000" w:themeColor="text1"/>
          <w:highlight w:val="none"/>
          <w:shd w:val="clear" w:color="auto" w:fill="ffffff"/>
          <w14:textFill>
            <w14:solidFill>
              <w14:schemeClr w14:val="tx1"/>
            </w14:solidFill>
          </w14:textFill>
        </w:rPr>
        <w:t xml:space="preserve">            </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日期：　   </w:t>
      </w:r>
      <w:r>
        <w:rPr>
          <w:rFonts w:hint="eastAsia" w:ascii="宋体" w:hAnsi="宋体" w:eastAsia="宋体" w:cs="宋体"/>
          <w:color w:val="000000" w:themeColor="text1"/>
          <w:highlight w:val="none"/>
          <w:shd w:val="clear" w:color="auto" w:fill="ffffff"/>
          <w14:textFill>
            <w14:solidFill>
              <w14:schemeClr w14:val="tx1"/>
            </w14:solidFill>
          </w14:textFill>
        </w:rPr>
        <w:t xml:space="preserve">年　</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月　</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日</w:t>
      </w: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     </w:t>
      </w:r>
      <w:r/>
    </w:p>
    <w:p>
      <w:pPr>
        <w:pStyle w:val="672"/>
        <w:jc w:val="center"/>
        <w:spacing w:before="30" w:beforeAutospacing="0" w:after="30" w:afterAutospacing="0" w:line="360" w:lineRule="auto"/>
        <w:rPr>
          <w:rFonts w:ascii="宋体" w:hAnsi="宋体" w:eastAsia="宋体" w:cs="方正魏碑_GBK"/>
          <w:color w:val="000000" w:themeColor="text1"/>
          <w:highlight w:val="none"/>
          <w:shd w:val="clear" w:color="auto" w:fill="ffffff"/>
          <w14:textFill>
            <w14:solidFill>
              <w14:schemeClr w14:val="tx1"/>
            </w14:solidFill>
          </w14:textFill>
        </w:rPr>
      </w:pPr>
      <w:r>
        <w:rPr>
          <w:rFonts w:ascii="宋体" w:hAnsi="宋体" w:eastAsia="宋体" w:cs="方正魏碑_GBK"/>
          <w:color w:val="000000" w:themeColor="text1"/>
          <w:highlight w:val="none"/>
          <w:shd w:val="clear" w:color="auto" w:fill="ffffff"/>
          <w14:textFill>
            <w14:solidFill>
              <w14:schemeClr w14:val="tx1"/>
            </w14:solidFill>
          </w14:textFill>
        </w:rPr>
      </w:r>
      <w:r/>
    </w:p>
    <w:p>
      <w:pPr>
        <w:pStyle w:val="672"/>
        <w:jc w:val="center"/>
        <w:spacing w:before="30" w:beforeAutospacing="0" w:after="30" w:afterAutospacing="0" w:line="360" w:lineRule="auto"/>
        <w:rPr>
          <w:rFonts w:ascii="宋体" w:hAnsi="宋体" w:eastAsia="宋体" w:cs="方正魏碑_GBK"/>
          <w:color w:val="000000" w:themeColor="text1"/>
          <w:highlight w:val="none"/>
          <w14:textFill>
            <w14:solidFill>
              <w14:schemeClr w14:val="tx1"/>
            </w14:solidFill>
          </w14:textFill>
        </w:rPr>
      </w:pP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    </w:t>
      </w:r>
      <w:r/>
    </w:p>
    <w:p>
      <w:pPr>
        <w:pStyle w:val="672"/>
        <w:numPr>
          <w:ilvl w:val="0"/>
          <w:numId w:val="8"/>
        </w:numPr>
        <w:spacing w:before="30" w:beforeAutospacing="0" w:after="3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产品如有型号，请在“产品名称”栏一并填写。</w:t>
      </w:r>
      <w:r/>
    </w:p>
    <w:p>
      <w:pPr>
        <w:pStyle w:val="672"/>
        <w:spacing w:before="30" w:beforeAutospacing="0" w:after="30" w:afterAutospacing="0" w:line="360" w:lineRule="auto"/>
        <w:rPr>
          <w:rFonts w:ascii="宋体" w:hAnsi="宋体" w:eastAsia="宋体" w:cs="方正魏碑_GBK"/>
          <w:color w:val="000000" w:themeColor="text1"/>
          <w:highlight w:val="none"/>
          <w14:textFill>
            <w14:solidFill>
              <w14:schemeClr w14:val="tx1"/>
            </w14:solidFill>
          </w14:textFill>
        </w:rPr>
      </w:pPr>
      <w:r>
        <w:rPr>
          <w:rFonts w:hint="eastAsia" w:ascii="宋体" w:hAnsi="宋体" w:eastAsia="宋体" w:cs="方正魏碑_GBK"/>
          <w:color w:val="000000" w:themeColor="text1"/>
          <w:highlight w:val="none"/>
          <w:shd w:val="clear" w:color="auto" w:fill="ffffff"/>
          <w14:textFill>
            <w14:solidFill>
              <w14:schemeClr w14:val="tx1"/>
            </w14:solidFill>
          </w14:textFill>
        </w:rPr>
        <w:t xml:space="preserve">2.生产厂名与厂址应与生产厂营业执照载明的相关信息保持一致。</w:t>
      </w:r>
      <w:r/>
    </w:p>
    <w:p>
      <w:pPr>
        <w:pStyle w:val="672"/>
        <w:spacing w:before="30" w:beforeAutospacing="0" w:after="30" w:afterAutospacing="0" w:line="360" w:lineRule="auto"/>
        <w:rPr>
          <w:rFonts w:ascii="宋体" w:hAnsi="宋体" w:eastAsia="宋体" w:cs="方正魏碑_GBK"/>
          <w:b/>
          <w:bCs/>
          <w:color w:val="000000" w:themeColor="text1"/>
          <w:highlight w:val="none"/>
          <w14:textFill>
            <w14:solidFill>
              <w14:schemeClr w14:val="tx1"/>
            </w14:solidFill>
          </w14:textFill>
        </w:rPr>
      </w:pPr>
      <w:r>
        <w:rPr>
          <w:rFonts w:hint="eastAsia" w:ascii="宋体" w:hAnsi="宋体" w:eastAsia="宋体" w:cs="方正魏碑_GBK"/>
          <w:b/>
          <w:bCs/>
          <w:color w:val="000000" w:themeColor="text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72"/>
        <w:spacing w:before="30" w:beforeAutospacing="0" w:after="30" w:afterAutospacing="0" w:line="360" w:lineRule="auto"/>
        <w:rPr>
          <w:rFonts w:ascii="宋体" w:hAnsi="宋体" w:eastAsia="宋体" w:cs="方正魏碑_GBK"/>
          <w:b/>
          <w:bCs/>
          <w:color w:val="000000" w:themeColor="text1"/>
          <w:highlight w:val="none"/>
          <w14:textFill>
            <w14:solidFill>
              <w14:schemeClr w14:val="tx1"/>
            </w14:solidFill>
          </w14:textFill>
        </w:rPr>
      </w:pPr>
      <w:r>
        <w:rPr>
          <w:rFonts w:hint="eastAsia" w:ascii="宋体" w:hAnsi="宋体" w:eastAsia="宋体" w:cs="方正魏碑_GBK"/>
          <w:b/>
          <w:bCs/>
          <w:color w:val="000000" w:themeColor="text1"/>
          <w:highlight w:val="none"/>
          <w:shd w:val="clear" w:color="auto" w:fill="ffffff"/>
          <w14:textFill>
            <w14:solidFill>
              <w14:schemeClr w14:val="tx1"/>
            </w14:solidFill>
          </w14:textFill>
        </w:rPr>
        <w:t xml:space="preserve">4.该产品的关键组件要求实施前，“关键组件”栏可不填，下同。</w:t>
      </w:r>
      <w:r/>
    </w:p>
    <w:p>
      <w:pPr>
        <w:pStyle w:val="672"/>
        <w:spacing w:before="30" w:beforeAutospacing="0" w:after="30" w:afterAutospacing="0" w:line="360" w:lineRule="auto"/>
        <w:rPr>
          <w:rFonts w:hint="eastAsia" w:ascii="宋体" w:hAnsi="宋体" w:eastAsia="宋体" w:cs="方正魏碑_GBK"/>
          <w:b/>
          <w:bCs/>
          <w:color w:val="000000" w:themeColor="text1"/>
          <w:highlight w:val="none"/>
          <w:shd w:val="clear" w:color="auto" w:fill="ffffff"/>
          <w14:textFill>
            <w14:solidFill>
              <w14:schemeClr w14:val="tx1"/>
            </w14:solidFill>
          </w14:textFill>
        </w:rPr>
      </w:pPr>
      <w:r>
        <w:rPr>
          <w:rFonts w:hint="eastAsia" w:ascii="宋体" w:hAnsi="宋体" w:eastAsia="宋体" w:cs="方正魏碑_GBK"/>
          <w:b/>
          <w:bCs/>
          <w:color w:val="000000" w:themeColor="text1"/>
          <w:highlight w:val="none"/>
          <w:shd w:val="clear" w:color="auto" w:fill="ffffff"/>
          <w14:textFill>
            <w14:solidFill>
              <w14:schemeClr w14:val="tx1"/>
            </w14:solidFill>
          </w14:textFill>
        </w:rPr>
        <w:t xml:space="preserve">5.该产品的关键工序要求实施前，“关键工序”栏可不填，下同。</w:t>
      </w:r>
      <w:r/>
    </w:p>
    <w:p>
      <w:pPr>
        <w:pStyle w:val="672"/>
        <w:spacing w:before="30" w:beforeAutospacing="0" w:after="30" w:afterAutospacing="0" w:line="360" w:lineRule="auto"/>
        <w:rPr>
          <w:rFonts w:hint="eastAsia"/>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方正魏碑_GBK"/>
          <w:b/>
          <w:bCs/>
          <w:color w:val="000000" w:themeColor="text1"/>
          <w:highlight w:val="none"/>
          <w:shd w:val="clear" w:color="auto" w:fill="ffffff"/>
          <w:lang w:val="en-US" w:eastAsia="zh-CN"/>
          <w14:textFill>
            <w14:solidFill>
              <w14:schemeClr w14:val="tx1"/>
            </w14:solidFill>
          </w14:textFill>
        </w:rPr>
        <w:t xml:space="preserve">6.横线划除的地方无需填写。</w:t>
      </w:r>
      <w:r/>
    </w:p>
    <w:p>
      <w:pPr>
        <w:spacing w:line="360" w:lineRule="auto"/>
        <w:rPr>
          <w:rFonts w:hint="eastAsia" w:ascii="宋体" w:hAnsi="宋体" w:eastAsia="宋体"/>
          <w:color w:val="000000" w:themeColor="text1"/>
          <w:sz w:val="24"/>
          <w:highlight w:val="none"/>
          <w14:textFill>
            <w14:solidFill>
              <w14:schemeClr w14:val="tx1"/>
            </w14:solidFill>
          </w14:textFill>
        </w:rPr>
        <w:outlineLvl w:val="2"/>
      </w:pPr>
      <w:r>
        <w:rPr>
          <w:rFonts w:hint="eastAsia" w:ascii="宋体" w:hAnsi="宋体" w:eastAsia="宋体"/>
          <w:color w:val="000000" w:themeColor="text1"/>
          <w:sz w:val="24"/>
          <w:highlight w:val="none"/>
          <w:lang w:val="en-US" w:eastAsia="zh-CN"/>
          <w14:textFill>
            <w14:solidFill>
              <w14:schemeClr w14:val="tx1"/>
            </w14:solidFill>
          </w14:textFill>
        </w:rPr>
        <w:t xml:space="preserve">12 </w:t>
      </w:r>
      <w:r>
        <w:rPr>
          <w:rFonts w:hint="eastAsia" w:ascii="宋体" w:hAnsi="宋体" w:eastAsia="宋体"/>
          <w:color w:val="000000" w:themeColor="text1"/>
          <w:sz w:val="24"/>
          <w:highlight w:val="none"/>
          <w14:textFill>
            <w14:solidFill>
              <w14:schemeClr w14:val="tx1"/>
            </w14:solidFill>
          </w14:textFill>
        </w:rPr>
        <w:t xml:space="preserve">项目实施方案等，包括但不限于如下主题：</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1）项目组织实施方案；</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2）项目管理方案；</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3）拟达到的标准，配备的人员、设备配置等；</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4）培训方案、技术支持等方案；</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5）优惠条款或承诺；</w:t>
      </w:r>
      <w:r/>
    </w:p>
    <w:p>
      <w:pPr>
        <w:contextualSpacing/>
        <w:ind w:firstLine="480"/>
        <w:spacing w:line="360" w:lineRule="auto"/>
        <w:rPr>
          <w:rFonts w:hint="eastAsia" w:ascii="宋体" w:hAnsi="宋体" w:eastAsia="宋体"/>
          <w:bCs/>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highlight w:val="none"/>
          <w14:textFill>
            <w14:solidFill>
              <w14:schemeClr w14:val="tx1"/>
            </w14:solidFill>
          </w14:textFill>
        </w:rPr>
        <w:t xml:space="preserve">6）其他。</w:t>
      </w:r>
      <w:r/>
    </w:p>
    <w:p>
      <w:pPr>
        <w:spacing w:line="360" w:lineRule="auto"/>
        <w:rPr>
          <w:rFonts w:hint="eastAsia" w:ascii="宋体" w:hAnsi="宋体" w:eastAsia="宋体"/>
          <w:color w:val="000000" w:themeColor="text1"/>
          <w:sz w:val="24"/>
          <w:highlight w:val="none"/>
          <w14:textFill>
            <w14:solidFill>
              <w14:schemeClr w14:val="tx1"/>
            </w14:solidFill>
          </w14:textFill>
        </w:rPr>
        <w:outlineLvl w:val="2"/>
      </w:pP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olor w:val="000000" w:themeColor="text1"/>
          <w:sz w:val="24"/>
          <w:highlight w:val="none"/>
          <w14:textFill>
            <w14:solidFill>
              <w14:schemeClr w14:val="tx1"/>
            </w14:solidFill>
          </w14:textFill>
        </w:rPr>
        <w:t xml:space="preserve"> 参加本项目人员一览表</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参加本项目人员一览表</w:t>
      </w:r>
      <w:r/>
    </w:p>
    <w:p>
      <w:pPr>
        <w:contextualSpacing/>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项目编号：</w:t>
      </w:r>
      <w:r/>
    </w:p>
    <w:tbl>
      <w:tblPr>
        <w:tblStyle w:val="659"/>
        <w:tblW w:w="95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6"/>
        <w:gridCol w:w="972"/>
        <w:gridCol w:w="972"/>
        <w:gridCol w:w="972"/>
        <w:gridCol w:w="979"/>
        <w:gridCol w:w="965"/>
        <w:gridCol w:w="972"/>
        <w:gridCol w:w="972"/>
        <w:gridCol w:w="972"/>
        <w:gridCol w:w="972"/>
      </w:tblGrid>
      <w:tr>
        <w:trPr>
          <w:jc w:val="center"/>
          <w:trHeight w:val="1756"/>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毕业学校和学历</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专业培训及证书</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责任</w:t>
            </w:r>
            <w:r/>
          </w:p>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或分工</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项目经历或主要工作</w:t>
            </w:r>
            <w:r/>
          </w:p>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业绩</w:t>
            </w:r>
            <w:r/>
          </w:p>
        </w:tc>
      </w:tr>
      <w:tr>
        <w:trPr>
          <w:jc w:val="center"/>
          <w:trHeight w:val="446"/>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446"/>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446"/>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446"/>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446"/>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r>
        <w:trPr>
          <w:jc w:val="center"/>
          <w:trHeight w:val="456"/>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tc>
      </w:tr>
    </w:tbl>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注：参加本项目人员须是供应商正式职工。</w:t>
      </w:r>
      <w:r/>
    </w:p>
    <w:p>
      <w:pPr>
        <w:contextualSpacing/>
        <w:jc w:val="center"/>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供应商名称（加盖公章）：____________</w:t>
      </w:r>
      <w:r/>
    </w:p>
    <w:p>
      <w:pPr>
        <w:contextualSpacing/>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日期：_____年______月______日</w:t>
      </w:r>
      <w:bookmarkStart w:id="522" w:name="_Toc288738839"/>
      <w:r/>
      <w:bookmarkStart w:id="523" w:name="_Toc288738397"/>
      <w:r/>
      <w:r/>
    </w:p>
    <w:p>
      <w:pPr>
        <w:spacing w:line="360" w:lineRule="auto"/>
        <w:rPr>
          <w:rFonts w:hint="eastAsia" w:ascii="宋体" w:hAnsi="宋体" w:eastAsia="宋体"/>
          <w:color w:val="000000" w:themeColor="text1"/>
          <w:sz w:val="24"/>
          <w:highlight w:val="none"/>
          <w14:textFill>
            <w14:solidFill>
              <w14:schemeClr w14:val="tx1"/>
            </w14:solidFill>
          </w14:textFill>
        </w:rPr>
        <w:outlineLvl w:val="2"/>
      </w:pPr>
      <w:r>
        <w:rPr>
          <w:rFonts w:ascii="宋体" w:hAnsi="宋体" w:eastAsia="宋体"/>
          <w:color w:val="000000" w:themeColor="text1"/>
          <w:sz w:val="24"/>
          <w:highlight w:val="none"/>
          <w14:textFill>
            <w14:solidFill>
              <w14:schemeClr w14:val="tx1"/>
            </w14:solidFill>
          </w14:textFill>
        </w:rPr>
        <w:br w:type="page" w:clear="all"/>
      </w:r>
      <w:r>
        <w:rPr>
          <w:rFonts w:hint="eastAsia"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olor w:val="000000" w:themeColor="text1"/>
          <w:sz w:val="24"/>
          <w:highlight w:val="none"/>
          <w14:textFill>
            <w14:solidFill>
              <w14:schemeClr w14:val="tx1"/>
            </w14:solidFill>
          </w14:textFill>
        </w:rPr>
        <w:t xml:space="preserve">相关业绩案例一览表</w:t>
      </w:r>
      <w:r/>
    </w:p>
    <w:p>
      <w:pPr>
        <w:jc w:val="center"/>
        <w:spacing w:line="360" w:lineRule="auto"/>
        <w:rPr>
          <w:rFonts w:hint="eastAsia"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相关业绩案例一览表</w:t>
      </w:r>
      <w:bookmarkEnd w:id="522"/>
      <w:r/>
      <w:bookmarkEnd w:id="523"/>
      <w:r/>
      <w:r/>
    </w:p>
    <w:tbl>
      <w:tblPr>
        <w:tblStyle w:val="659"/>
        <w:tblpPr w:horzAnchor="page" w:tblpXSpec="center" w:vertAnchor="text" w:tblpY="435" w:leftFromText="180" w:topFromText="0" w:rightFromText="180" w:bottomFromText="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bl>
    <w:p>
      <w:pPr>
        <w:contextualSpacing/>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t xml:space="preserve">项目编号：                   </w:t>
      </w:r>
      <w:r/>
    </w:p>
    <w:p>
      <w:pPr>
        <w:contextualSpacing/>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供应商名称（加盖公章）：    ____________</w:t>
      </w:r>
      <w:r/>
    </w:p>
    <w:p>
      <w:pPr>
        <w:contextualSpacing/>
        <w:spacing w:line="360" w:lineRule="auto"/>
        <w:rPr>
          <w:rFonts w:hint="eastAsia" w:ascii="宋体" w:hAnsi="宋体" w:eastAsia="宋体"/>
          <w:bCs/>
          <w:color w:val="000000" w:themeColor="text1"/>
          <w:sz w:val="24"/>
          <w:highlight w:val="none"/>
          <w14:textFill>
            <w14:solidFill>
              <w14:schemeClr w14:val="tx1"/>
            </w14:solidFill>
          </w14:textFill>
        </w:rPr>
      </w:pPr>
      <w:r>
        <w:rPr>
          <w:rFonts w:ascii="宋体" w:hAnsi="宋体" w:eastAsia="宋体"/>
          <w:bCs/>
          <w:color w:val="000000" w:themeColor="text1"/>
          <w:sz w:val="24"/>
          <w:highlight w:val="none"/>
          <w14:textFill>
            <w14:solidFill>
              <w14:schemeClr w14:val="tx1"/>
            </w14:solidFill>
          </w14:textFill>
        </w:rPr>
        <w:t xml:space="preserve">日期：_____年______月______日   </w:t>
      </w:r>
      <w:r/>
    </w:p>
    <w:p>
      <w:pPr>
        <w:spacing w:line="360" w:lineRule="auto"/>
        <w:rPr>
          <w:rFonts w:hint="eastAsia" w:ascii="宋体" w:hAnsi="宋体" w:eastAsia="宋体"/>
          <w:color w:val="000000" w:themeColor="text1"/>
          <w:sz w:val="24"/>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1</w:t>
      </w:r>
      <w:r>
        <w:rPr>
          <w:rFonts w:hint="eastAsia" w:ascii="宋体" w:hAnsi="宋体" w:eastAsia="宋体"/>
          <w:color w:val="000000" w:themeColor="text1"/>
          <w:sz w:val="24"/>
          <w:highlight w:val="none"/>
          <w:lang w:val="en-US" w:eastAsia="zh-CN"/>
          <w14:textFill>
            <w14:solidFill>
              <w14:schemeClr w14:val="tx1"/>
            </w14:solidFill>
          </w14:textFill>
        </w:rPr>
        <w:t xml:space="preserve">5</w:t>
      </w:r>
      <w:r>
        <w:rPr>
          <w:rFonts w:ascii="宋体" w:hAnsi="宋体" w:eastAsia="宋体"/>
          <w:color w:val="000000" w:themeColor="text1"/>
          <w:sz w:val="24"/>
          <w:highlight w:val="none"/>
          <w14:textFill>
            <w14:solidFill>
              <w14:schemeClr w14:val="tx1"/>
            </w14:solidFill>
          </w14:textFill>
        </w:rPr>
        <w:t xml:space="preserve">磋商文件要求提供或供应商认为应附的其他材料</w:t>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contextualSpacing/>
        <w:jc w:val="left"/>
        <w:spacing w:line="360" w:lineRule="auto"/>
        <w:rPr>
          <w:rFonts w:hint="eastAsia" w:ascii="宋体" w:hAnsi="宋体" w:eastAsia="宋体"/>
          <w:bCs/>
          <w:color w:val="000000" w:themeColor="text1"/>
          <w:sz w:val="24"/>
          <w:highlight w:val="none"/>
          <w14:textFill>
            <w14:solidFill>
              <w14:schemeClr w14:val="tx1"/>
            </w14:solidFill>
          </w14:textFill>
        </w:rPr>
      </w:pPr>
      <w:r>
        <w:rPr>
          <w:rFonts w:hint="eastAsia" w:ascii="宋体" w:hAnsi="宋体" w:eastAsia="宋体"/>
          <w:bCs/>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2"/>
      </w:pPr>
      <w:r>
        <w:rPr>
          <w:rFonts w:hint="eastAsia" w:ascii="宋体" w:hAnsi="宋体" w:eastAsia="宋体"/>
          <w:color w:val="000000" w:themeColor="text1"/>
          <w:sz w:val="24"/>
          <w:highlight w:val="none"/>
          <w14:textFill>
            <w14:solidFill>
              <w14:schemeClr w14:val="tx1"/>
            </w14:solidFill>
          </w14:textFill>
        </w:rPr>
        <w:t xml:space="preserve">（全文完</w:t>
      </w:r>
      <w:r>
        <w:rPr>
          <w:rFonts w:hint="eastAsia" w:ascii="宋体" w:hAnsi="宋体" w:eastAsia="宋体"/>
          <w:color w:val="000000" w:themeColor="text1"/>
          <w:sz w:val="24"/>
          <w:highlight w:val="none"/>
          <w:lang w:eastAsia="zh-CN"/>
          <w14:textFill>
            <w14:solidFill>
              <w14:schemeClr w14:val="tx1"/>
            </w14:solidFill>
          </w14:textFill>
        </w:rPr>
        <w:t xml:space="preserve">）</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宋体">
    <w:panose1 w:val="02010600030101010101"/>
  </w:font>
  <w:font w:name="方正仿宋_GB18030">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668"/>
          <w:jc w:val="center"/>
        </w:pPr>
        <w:r>
          <w:fldChar w:fldCharType="begin"/>
        </w:r>
        <w:r>
          <w:instrText xml:space="preserve"> PAGE   \* MERGEFORMAT </w:instrText>
        </w:r>
        <w:r>
          <w:fldChar w:fldCharType="separate"/>
        </w:r>
        <w:r>
          <w:rPr>
            <w:lang w:val="zh-CN"/>
          </w:rPr>
          <w:t xml:space="preserve">32</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5"/>
  </w:num>
  <w:num w:numId="2">
    <w:abstractNumId w:val="7"/>
  </w:num>
  <w:num w:numId="3">
    <w:abstractNumId w:val="3"/>
  </w:num>
  <w:num w:numId="4">
    <w:abstractNumId w:val="2"/>
  </w:num>
  <w:num w:numId="5">
    <w:abstractNumId w:val="1"/>
  </w:num>
  <w:num w:numId="6">
    <w:abstractNumId w:val="4"/>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8"/>
    <w:link w:val="655"/>
    <w:uiPriority w:val="9"/>
    <w:rPr>
      <w:rFonts w:ascii="Arial" w:hAnsi="Arial" w:eastAsia="Arial" w:cs="Arial"/>
      <w:sz w:val="40"/>
      <w:szCs w:val="40"/>
    </w:rPr>
  </w:style>
  <w:style w:type="character" w:styleId="15">
    <w:name w:val="Heading 2 Char"/>
    <w:basedOn w:val="658"/>
    <w:link w:val="656"/>
    <w:uiPriority w:val="9"/>
    <w:rPr>
      <w:rFonts w:ascii="Arial" w:hAnsi="Arial" w:eastAsia="Arial" w:cs="Arial"/>
      <w:sz w:val="34"/>
    </w:rPr>
  </w:style>
  <w:style w:type="character" w:styleId="17">
    <w:name w:val="Heading 3 Char"/>
    <w:basedOn w:val="658"/>
    <w:link w:val="657"/>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8"/>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8"/>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658"/>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8"/>
    <w:link w:val="669"/>
    <w:uiPriority w:val="99"/>
  </w:style>
  <w:style w:type="character" w:styleId="44">
    <w:name w:val="Footer Char"/>
    <w:basedOn w:val="658"/>
    <w:link w:val="668"/>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8"/>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6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5">
    <w:name w:val="Heading 1"/>
    <w:basedOn w:val="654"/>
    <w:next w:val="654"/>
    <w:link w:val="681"/>
    <w:uiPriority w:val="9"/>
    <w:qFormat/>
    <w:pPr>
      <w:jc w:val="center"/>
      <w:spacing w:line="360" w:lineRule="auto"/>
      <w:outlineLvl w:val="0"/>
    </w:pPr>
    <w:rPr>
      <w:b/>
      <w:sz w:val="36"/>
      <w:szCs w:val="36"/>
    </w:rPr>
  </w:style>
  <w:style w:type="paragraph" w:styleId="656">
    <w:name w:val="Heading 2"/>
    <w:basedOn w:val="654"/>
    <w:next w:val="654"/>
    <w:link w:val="68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7">
    <w:name w:val="Heading 3"/>
    <w:basedOn w:val="654"/>
    <w:next w:val="654"/>
    <w:link w:val="692"/>
    <w:uiPriority w:val="9"/>
    <w:semiHidden/>
    <w:unhideWhenUsed/>
    <w:qFormat/>
    <w:pPr>
      <w:keepLines/>
      <w:keepNext/>
      <w:spacing w:before="260" w:after="260" w:line="416" w:lineRule="auto"/>
      <w:outlineLvl w:val="2"/>
    </w:pPr>
    <w:rPr>
      <w:b/>
      <w:bCs/>
      <w:sz w:val="32"/>
      <w:szCs w:val="32"/>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customStyle="1">
    <w:name w:val="正文文本111"/>
    <w:basedOn w:val="654"/>
    <w:next w:val="661"/>
    <w:uiPriority w:val="0"/>
    <w:qFormat/>
    <w:pPr>
      <w:spacing w:before="120" w:line="22" w:lineRule="atLeast"/>
      <w:tabs>
        <w:tab w:val="left" w:pos="567" w:leader="none"/>
      </w:tabs>
    </w:pPr>
    <w:rPr>
      <w:rFonts w:ascii="宋体" w:hAnsi="宋体"/>
      <w:sz w:val="24"/>
      <w:szCs w:val="20"/>
    </w:rPr>
  </w:style>
  <w:style w:type="paragraph" w:styleId="661" w:customStyle="1">
    <w:name w:val="目录 211"/>
    <w:basedOn w:val="654"/>
    <w:next w:val="654"/>
    <w:uiPriority w:val="39"/>
    <w:unhideWhenUsed/>
    <w:qFormat/>
    <w:pPr>
      <w:ind w:left="283"/>
      <w:spacing w:after="57"/>
    </w:pPr>
  </w:style>
  <w:style w:type="paragraph" w:styleId="662">
    <w:name w:val="Normal Indent"/>
    <w:basedOn w:val="654"/>
    <w:link w:val="693"/>
    <w:uiPriority w:val="99"/>
    <w:qFormat/>
    <w:pPr>
      <w:ind w:firstLine="420"/>
      <w:jc w:val="left"/>
    </w:pPr>
    <w:rPr>
      <w:rFonts w:ascii="宋体" w:hAnsi="Times New Roman" w:eastAsia="宋体" w:cs="Times New Roman"/>
      <w:sz w:val="24"/>
      <w:szCs w:val="24"/>
    </w:rPr>
  </w:style>
  <w:style w:type="paragraph" w:styleId="663">
    <w:name w:val="Document Map"/>
    <w:basedOn w:val="654"/>
    <w:link w:val="701"/>
    <w:uiPriority w:val="99"/>
    <w:semiHidden/>
    <w:unhideWhenUsed/>
    <w:qFormat/>
    <w:rPr>
      <w:rFonts w:ascii="宋体" w:eastAsia="宋体"/>
      <w:sz w:val="18"/>
      <w:szCs w:val="18"/>
    </w:rPr>
  </w:style>
  <w:style w:type="paragraph" w:styleId="664">
    <w:name w:val="annotation text"/>
    <w:basedOn w:val="654"/>
    <w:link w:val="688"/>
    <w:uiPriority w:val="99"/>
    <w:qFormat/>
    <w:pPr>
      <w:jc w:val="left"/>
    </w:pPr>
    <w:rPr>
      <w:rFonts w:ascii="Times New Roman" w:hAnsi="Times New Roman" w:eastAsia="宋体" w:cs="Times New Roman"/>
      <w:szCs w:val="24"/>
    </w:rPr>
  </w:style>
  <w:style w:type="paragraph" w:styleId="665">
    <w:name w:val="Body Text"/>
    <w:basedOn w:val="654"/>
    <w:next w:val="654"/>
    <w:link w:val="683"/>
    <w:uiPriority w:val="0"/>
    <w:qFormat/>
    <w:pPr>
      <w:spacing w:before="120" w:line="22" w:lineRule="atLeast"/>
      <w:tabs>
        <w:tab w:val="left" w:pos="567" w:leader="none"/>
      </w:tabs>
    </w:pPr>
    <w:rPr>
      <w:rFonts w:ascii="宋体" w:hAnsi="宋体" w:eastAsia="宋体" w:cs="Times New Roman"/>
      <w:sz w:val="24"/>
      <w:szCs w:val="24"/>
    </w:rPr>
  </w:style>
  <w:style w:type="paragraph" w:styleId="666">
    <w:name w:val="Plain Text"/>
    <w:basedOn w:val="654"/>
    <w:link w:val="685"/>
    <w:uiPriority w:val="99"/>
    <w:qFormat/>
    <w:rPr>
      <w:rFonts w:hint="eastAsia" w:ascii="宋体" w:hAnsi="Courier New" w:eastAsia="宋体" w:cs="Times New Roman"/>
      <w:szCs w:val="20"/>
    </w:rPr>
  </w:style>
  <w:style w:type="paragraph" w:styleId="667">
    <w:name w:val="Balloon Text"/>
    <w:basedOn w:val="654"/>
    <w:link w:val="689"/>
    <w:uiPriority w:val="0"/>
    <w:unhideWhenUsed/>
    <w:qFormat/>
    <w:rPr>
      <w:sz w:val="18"/>
      <w:szCs w:val="18"/>
    </w:rPr>
  </w:style>
  <w:style w:type="paragraph" w:styleId="668">
    <w:name w:val="Footer"/>
    <w:basedOn w:val="654"/>
    <w:link w:val="680"/>
    <w:uiPriority w:val="99"/>
    <w:unhideWhenUsed/>
    <w:qFormat/>
    <w:pPr>
      <w:jc w:val="left"/>
      <w:tabs>
        <w:tab w:val="center" w:pos="4153" w:leader="none"/>
        <w:tab w:val="right" w:pos="8306" w:leader="none"/>
      </w:tabs>
    </w:pPr>
    <w:rPr>
      <w:sz w:val="18"/>
      <w:szCs w:val="18"/>
    </w:rPr>
  </w:style>
  <w:style w:type="paragraph" w:styleId="669">
    <w:name w:val="Header"/>
    <w:basedOn w:val="654"/>
    <w:link w:val="67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70">
    <w:name w:val="toc 1"/>
    <w:basedOn w:val="654"/>
    <w:next w:val="654"/>
    <w:uiPriority w:val="39"/>
    <w:unhideWhenUsed/>
    <w:qFormat/>
    <w:rPr>
      <w:rFonts w:ascii="宋体" w:hAnsi="宋体" w:eastAsia="宋体" w:cs="宋体"/>
      <w:b/>
      <w:bCs/>
      <w:sz w:val="32"/>
      <w:szCs w:val="32"/>
    </w:rPr>
  </w:style>
  <w:style w:type="paragraph" w:styleId="671">
    <w:name w:val="toc 4"/>
    <w:basedOn w:val="654"/>
    <w:next w:val="654"/>
    <w:uiPriority w:val="39"/>
    <w:semiHidden/>
    <w:unhideWhenUsed/>
    <w:qFormat/>
    <w:pPr>
      <w:ind w:left="1260"/>
    </w:pPr>
  </w:style>
  <w:style w:type="paragraph" w:styleId="672">
    <w:name w:val="Normal (Web)"/>
    <w:basedOn w:val="654"/>
    <w:link w:val="699"/>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73">
    <w:name w:val="annotation subject"/>
    <w:basedOn w:val="664"/>
    <w:next w:val="664"/>
    <w:link w:val="700"/>
    <w:uiPriority w:val="99"/>
    <w:semiHidden/>
    <w:unhideWhenUsed/>
    <w:qFormat/>
    <w:rPr>
      <w:rFonts w:asciiTheme="minorHAnsi" w:hAnsiTheme="minorHAnsi" w:eastAsiaTheme="minorEastAsia" w:cstheme="minorBidi"/>
      <w:b/>
      <w:bCs/>
      <w:szCs w:val="22"/>
    </w:rPr>
  </w:style>
  <w:style w:type="paragraph" w:styleId="674">
    <w:name w:val="Body Text First Indent"/>
    <w:basedOn w:val="665"/>
    <w:link w:val="702"/>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675">
    <w:name w:val="Table Grid"/>
    <w:basedOn w:val="659"/>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676">
    <w:name w:val="Emphasis"/>
    <w:basedOn w:val="658"/>
    <w:uiPriority w:val="20"/>
    <w:qFormat/>
    <w:rPr>
      <w:i/>
      <w:iCs/>
    </w:rPr>
  </w:style>
  <w:style w:type="character" w:styleId="677">
    <w:name w:val="Hyperlink"/>
    <w:basedOn w:val="658"/>
    <w:uiPriority w:val="99"/>
    <w:qFormat/>
    <w:rPr>
      <w:color w:val="0000ff"/>
      <w:u w:val="single"/>
    </w:rPr>
  </w:style>
  <w:style w:type="character" w:styleId="678">
    <w:name w:val="annotation reference"/>
    <w:uiPriority w:val="99"/>
    <w:qFormat/>
    <w:rPr>
      <w:sz w:val="21"/>
      <w:szCs w:val="21"/>
    </w:rPr>
  </w:style>
  <w:style w:type="character" w:styleId="679" w:customStyle="1">
    <w:name w:val="页眉 字符"/>
    <w:basedOn w:val="658"/>
    <w:link w:val="669"/>
    <w:uiPriority w:val="0"/>
    <w:qFormat/>
    <w:rPr>
      <w:sz w:val="18"/>
      <w:szCs w:val="18"/>
    </w:rPr>
  </w:style>
  <w:style w:type="character" w:styleId="680" w:customStyle="1">
    <w:name w:val="页脚 字符"/>
    <w:basedOn w:val="658"/>
    <w:link w:val="668"/>
    <w:uiPriority w:val="99"/>
    <w:qFormat/>
    <w:rPr>
      <w:sz w:val="18"/>
      <w:szCs w:val="18"/>
    </w:rPr>
  </w:style>
  <w:style w:type="character" w:styleId="681" w:customStyle="1">
    <w:name w:val="标题 1 字符"/>
    <w:basedOn w:val="658"/>
    <w:link w:val="655"/>
    <w:uiPriority w:val="0"/>
    <w:qFormat/>
    <w:rPr>
      <w:b/>
      <w:sz w:val="36"/>
      <w:szCs w:val="36"/>
    </w:rPr>
  </w:style>
  <w:style w:type="character" w:styleId="682" w:customStyle="1">
    <w:name w:val="NormalCharacter"/>
    <w:uiPriority w:val="0"/>
    <w:qFormat/>
  </w:style>
  <w:style w:type="character" w:styleId="683" w:customStyle="1">
    <w:name w:val="正文文本 字符"/>
    <w:basedOn w:val="658"/>
    <w:link w:val="665"/>
    <w:uiPriority w:val="0"/>
    <w:qFormat/>
    <w:rPr>
      <w:rFonts w:ascii="宋体" w:hAnsi="宋体" w:eastAsia="宋体" w:cs="Times New Roman"/>
      <w:sz w:val="24"/>
      <w:szCs w:val="24"/>
    </w:rPr>
  </w:style>
  <w:style w:type="character" w:styleId="684" w:customStyle="1">
    <w:name w:val="标题 2 字符"/>
    <w:basedOn w:val="658"/>
    <w:link w:val="656"/>
    <w:uiPriority w:val="9"/>
    <w:semiHidden/>
    <w:qFormat/>
    <w:rPr>
      <w:rFonts w:asciiTheme="majorHAnsi" w:hAnsiTheme="majorHAnsi" w:eastAsiaTheme="majorEastAsia" w:cstheme="majorBidi"/>
      <w:b/>
      <w:bCs/>
      <w:sz w:val="32"/>
      <w:szCs w:val="32"/>
    </w:rPr>
  </w:style>
  <w:style w:type="character" w:styleId="685" w:customStyle="1">
    <w:name w:val="纯文本 字符"/>
    <w:basedOn w:val="658"/>
    <w:link w:val="666"/>
    <w:uiPriority w:val="99"/>
    <w:qFormat/>
    <w:rPr>
      <w:rFonts w:ascii="宋体" w:hAnsi="Courier New" w:eastAsia="宋体" w:cs="Times New Roman"/>
      <w:szCs w:val="20"/>
    </w:rPr>
  </w:style>
  <w:style w:type="paragraph" w:styleId="686">
    <w:name w:val="List Paragraph"/>
    <w:basedOn w:val="654"/>
    <w:link w:val="691"/>
    <w:uiPriority w:val="34"/>
    <w:qFormat/>
    <w:pPr>
      <w:ind w:firstLine="420"/>
    </w:pPr>
  </w:style>
  <w:style w:type="character" w:styleId="687" w:customStyle="1">
    <w:name w:val="批注文字 Char"/>
    <w:basedOn w:val="658"/>
    <w:uiPriority w:val="99"/>
    <w:qFormat/>
  </w:style>
  <w:style w:type="character" w:styleId="688" w:customStyle="1">
    <w:name w:val="批注文字 字符"/>
    <w:link w:val="664"/>
    <w:uiPriority w:val="99"/>
    <w:qFormat/>
    <w:rPr>
      <w:rFonts w:ascii="Times New Roman" w:hAnsi="Times New Roman" w:eastAsia="宋体" w:cs="Times New Roman"/>
      <w:szCs w:val="24"/>
    </w:rPr>
  </w:style>
  <w:style w:type="character" w:styleId="689" w:customStyle="1">
    <w:name w:val="批注框文本 字符"/>
    <w:basedOn w:val="658"/>
    <w:link w:val="667"/>
    <w:uiPriority w:val="0"/>
    <w:qFormat/>
    <w:rPr>
      <w:sz w:val="18"/>
      <w:szCs w:val="18"/>
    </w:rPr>
  </w:style>
  <w:style w:type="paragraph" w:styleId="690" w:customStyle="1">
    <w:name w:val="图例"/>
    <w:basedOn w:val="654"/>
    <w:uiPriority w:val="0"/>
    <w:qFormat/>
    <w:pPr>
      <w:jc w:val="center"/>
      <w:spacing w:before="120" w:after="120" w:line="360" w:lineRule="auto"/>
    </w:pPr>
    <w:rPr>
      <w:rFonts w:ascii="Times New Roman" w:hAnsi="Times New Roman" w:eastAsia="仿宋_GB2312" w:cs="Times New Roman"/>
      <w:b/>
      <w:sz w:val="24"/>
      <w:szCs w:val="20"/>
    </w:rPr>
  </w:style>
  <w:style w:type="character" w:styleId="691" w:customStyle="1">
    <w:name w:val="列表段落 字符"/>
    <w:link w:val="686"/>
    <w:uiPriority w:val="34"/>
    <w:qFormat/>
  </w:style>
  <w:style w:type="character" w:styleId="692" w:customStyle="1">
    <w:name w:val="标题 3 字符"/>
    <w:basedOn w:val="658"/>
    <w:link w:val="657"/>
    <w:uiPriority w:val="9"/>
    <w:semiHidden/>
    <w:qFormat/>
    <w:rPr>
      <w:b/>
      <w:bCs/>
      <w:sz w:val="32"/>
      <w:szCs w:val="32"/>
    </w:rPr>
  </w:style>
  <w:style w:type="character" w:styleId="693" w:customStyle="1">
    <w:name w:val="正文缩进 字符"/>
    <w:link w:val="662"/>
    <w:uiPriority w:val="99"/>
    <w:qFormat/>
    <w:rPr>
      <w:rFonts w:ascii="宋体" w:hAnsi="Times New Roman" w:eastAsia="宋体" w:cs="Times New Roman"/>
      <w:sz w:val="24"/>
      <w:szCs w:val="24"/>
    </w:rPr>
  </w:style>
  <w:style w:type="paragraph" w:styleId="694" w:customStyle="1">
    <w:name w:val="Table Paragraph"/>
    <w:basedOn w:val="654"/>
    <w:uiPriority w:val="1"/>
    <w:qFormat/>
    <w:pPr>
      <w:jc w:val="left"/>
    </w:pPr>
    <w:rPr>
      <w:rFonts w:ascii="宋体" w:hAnsi="宋体" w:eastAsia="宋体" w:cs="宋体"/>
      <w:sz w:val="22"/>
      <w:lang w:eastAsia="en-US"/>
    </w:rPr>
  </w:style>
  <w:style w:type="paragraph" w:styleId="695" w:customStyle="1">
    <w:name w:val="179"/>
    <w:basedOn w:val="654"/>
    <w:uiPriority w:val="0"/>
    <w:qFormat/>
    <w:pPr>
      <w:ind w:firstLine="420"/>
    </w:pPr>
    <w:rPr>
      <w:rFonts w:ascii="Calibri" w:hAnsi="Calibri" w:eastAsia="宋体" w:cs="Times New Roman"/>
    </w:rPr>
  </w:style>
  <w:style w:type="paragraph" w:styleId="696" w:customStyle="1">
    <w:name w:val="成文日期"/>
    <w:basedOn w:val="654"/>
    <w:link w:val="697"/>
    <w:uiPriority w:val="0"/>
    <w:qFormat/>
    <w:pPr>
      <w:ind w:right="400" w:firstLine="200"/>
      <w:jc w:val="right"/>
      <w:spacing w:line="570" w:lineRule="exact"/>
    </w:pPr>
    <w:rPr>
      <w:rFonts w:ascii="仿宋_GB2312" w:hAnsi="Times New Roman" w:eastAsia="仿宋_GB2312" w:cs="Times New Roman"/>
      <w:sz w:val="32"/>
      <w:szCs w:val="20"/>
    </w:rPr>
  </w:style>
  <w:style w:type="character" w:styleId="697" w:customStyle="1">
    <w:name w:val="成文日期 Char"/>
    <w:link w:val="696"/>
    <w:uiPriority w:val="0"/>
    <w:qFormat/>
    <w:rPr>
      <w:rFonts w:ascii="仿宋_GB2312" w:hAnsi="Times New Roman" w:eastAsia="仿宋_GB2312" w:cs="Times New Roman"/>
      <w:sz w:val="32"/>
      <w:szCs w:val="20"/>
    </w:rPr>
  </w:style>
  <w:style w:type="paragraph" w:styleId="698" w:customStyle="1">
    <w:name w:val="Plain Text1"/>
    <w:next w:val="671"/>
    <w:uiPriority w:val="0"/>
    <w:qFormat/>
    <w:pPr>
      <w:jc w:val="both"/>
      <w:widowControl w:val="off"/>
    </w:pPr>
    <w:rPr>
      <w:rFonts w:ascii="宋体" w:hAnsi="宋体" w:eastAsia="楷体_GB2312" w:cs="Times New Roman"/>
      <w:sz w:val="26"/>
      <w:szCs w:val="22"/>
      <w:lang w:val="en-US" w:eastAsia="zh-CN" w:bidi="ar-SA"/>
    </w:rPr>
  </w:style>
  <w:style w:type="character" w:styleId="699" w:customStyle="1">
    <w:name w:val="普通(网站) 字符"/>
    <w:link w:val="672"/>
    <w:uiPriority w:val="0"/>
    <w:qFormat/>
    <w:rPr>
      <w:rFonts w:ascii="Arial Unicode MS" w:hAnsi="Arial Unicode MS" w:eastAsia="Arial Unicode MS" w:cs="Arial Unicode MS"/>
      <w:sz w:val="24"/>
      <w:szCs w:val="24"/>
    </w:rPr>
  </w:style>
  <w:style w:type="character" w:styleId="700" w:customStyle="1">
    <w:name w:val="批注主题 字符"/>
    <w:basedOn w:val="688"/>
    <w:link w:val="673"/>
    <w:uiPriority w:val="99"/>
    <w:semiHidden/>
    <w:qFormat/>
    <w:rPr>
      <w:rFonts w:ascii="Times New Roman" w:hAnsi="Times New Roman" w:eastAsia="宋体" w:cs="Times New Roman"/>
      <w:b/>
      <w:bCs/>
      <w:szCs w:val="24"/>
    </w:rPr>
  </w:style>
  <w:style w:type="character" w:styleId="701" w:customStyle="1">
    <w:name w:val="文档结构图 字符"/>
    <w:basedOn w:val="658"/>
    <w:link w:val="663"/>
    <w:uiPriority w:val="99"/>
    <w:semiHidden/>
    <w:qFormat/>
    <w:rPr>
      <w:rFonts w:ascii="宋体" w:eastAsia="宋体"/>
      <w:sz w:val="18"/>
      <w:szCs w:val="18"/>
    </w:rPr>
  </w:style>
  <w:style w:type="character" w:styleId="702" w:customStyle="1">
    <w:name w:val="正文文本首行缩进 字符"/>
    <w:basedOn w:val="683"/>
    <w:link w:val="674"/>
    <w:uiPriority w:val="99"/>
    <w:semiHidden/>
    <w:qFormat/>
    <w:rPr>
      <w:rFonts w:ascii="宋体" w:hAnsi="宋体" w:eastAsia="宋体" w:cs="Times New Roman"/>
      <w:sz w:val="21"/>
      <w:szCs w:val="22"/>
    </w:rPr>
  </w:style>
  <w:style w:type="character" w:styleId="703" w:customStyle="1">
    <w:name w:val="列出段落 Char1"/>
    <w:link w:val="704"/>
    <w:uiPriority w:val="34"/>
    <w:qFormat/>
    <w:rPr>
      <w:rFonts w:ascii="Calibri" w:hAnsi="Calibri" w:eastAsia="宋体"/>
      <w:sz w:val="21"/>
      <w:szCs w:val="22"/>
      <w:lang w:val="en-US" w:eastAsia="zh-CN" w:bidi="ar-SA"/>
    </w:rPr>
  </w:style>
  <w:style w:type="paragraph" w:styleId="704" w:customStyle="1">
    <w:name w:val="列出段落"/>
    <w:basedOn w:val="654"/>
    <w:link w:val="703"/>
    <w:uiPriority w:val="34"/>
    <w:qFormat/>
    <w:pPr>
      <w:ind w:firstLine="420"/>
    </w:pPr>
    <w:rPr>
      <w:rFonts w:ascii="Calibri" w:hAnsi="Calibri" w:eastAsia="宋体" w:cs="Times New Roman"/>
    </w:rPr>
  </w:style>
  <w:style w:type="paragraph" w:styleId="705" w:customStyle="1">
    <w:name w:val="纯文本1"/>
    <w:next w:val="671"/>
    <w:uiPriority w:val="0"/>
    <w:qFormat/>
    <w:pPr>
      <w:jc w:val="both"/>
      <w:widowControl w:val="off"/>
    </w:pPr>
    <w:rPr>
      <w:rFonts w:ascii="宋体" w:hAnsi="宋体" w:eastAsia="宋体" w:cs="Times New Roman"/>
      <w:sz w:val="26"/>
      <w:lang w:val="en-US" w:eastAsia="zh-CN" w:bidi="ar-SA"/>
    </w:rPr>
  </w:style>
  <w:style w:type="paragraph" w:styleId="706" w:customStyle="1">
    <w:name w:val="正文 A"/>
    <w:uiPriority w:val="0"/>
    <w:qFormat/>
    <w:pPr>
      <w:jc w:val="both"/>
      <w:widowControl w:val="off"/>
    </w:pPr>
    <w:rPr>
      <w:rFonts w:ascii="Calibri" w:hAnsi="Calibri" w:eastAsia="Times New Roman" w:cs="Times New Roman"/>
      <w:color w:val="000000"/>
      <w:sz w:val="21"/>
      <w:szCs w:val="21"/>
      <w:lang w:val="en-US" w:eastAsia="zh-CN" w:bidi="ar-SA"/>
    </w:rPr>
  </w:style>
  <w:style w:type="character" w:styleId="707" w:customStyle="1">
    <w:name w:val="正文文本 Char"/>
    <w:uiPriority w:val="0"/>
    <w:qFormat/>
    <w:rPr>
      <w:rFonts w:ascii="宋体" w:hAnsi="宋体" w:eastAsia="宋体" w:cs="Times New Roman"/>
      <w:sz w:val="24"/>
      <w:szCs w:val="24"/>
    </w:rPr>
  </w:style>
  <w:style w:type="paragraph" w:styleId="7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09"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710" w:customStyle="1">
    <w:name w:val="Table Normal"/>
    <w:uiPriority w:val="0"/>
    <w:semiHidden/>
    <w:unhideWhenUsed/>
    <w:qFormat/>
    <w:tblPr>
      <w:tblCellMar>
        <w:left w:w="0" w:type="dxa"/>
        <w:top w:w="0" w:type="dxa"/>
        <w:right w:w="0" w:type="dxa"/>
        <w:bottom w:w="0" w:type="dxa"/>
      </w:tblCellMar>
    </w:tblPr>
  </w:style>
  <w:style w:type="character" w:styleId="711" w:customStyle="1">
    <w:name w:val="列表段落 字符1"/>
    <w:link w:val="712"/>
    <w:uiPriority w:val="34"/>
    <w:qFormat/>
  </w:style>
  <w:style w:type="paragraph" w:styleId="712" w:customStyle="1">
    <w:name w:val="列表段落1"/>
    <w:basedOn w:val="654"/>
    <w:link w:val="711"/>
    <w:uiPriority w:val="99"/>
    <w:qFormat/>
    <w:pPr>
      <w:ind w:firstLine="420"/>
    </w:pPr>
    <w:rPr>
      <w:rFonts w:ascii="Times New Roman" w:hAnsi="Times New Roman" w:eastAsia="宋体" w:cs="Times New Roman"/>
      <w:sz w:val="20"/>
      <w:szCs w:val="20"/>
    </w:rPr>
  </w:style>
  <w:style w:type="paragraph" w:styleId="713"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714" w:customStyle="1">
    <w:name w:val="font31"/>
    <w:basedOn w:val="658"/>
    <w:uiPriority w:val="0"/>
    <w:qFormat/>
    <w:rPr>
      <w:rFonts w:hint="eastAsia" w:ascii="宋体" w:hAnsi="宋体" w:eastAsia="宋体" w:cs="宋体"/>
      <w:color w:val="000000"/>
      <w:sz w:val="18"/>
      <w:szCs w:val="18"/>
      <w:u w:val="none"/>
    </w:rPr>
  </w:style>
  <w:style w:type="character" w:styleId="715" w:customStyle="1">
    <w:name w:val="批注文字 字符1"/>
    <w:uiPriority w:val="99"/>
    <w:qFormat/>
    <w:rPr>
      <w:sz w:val="21"/>
      <w:szCs w:val="24"/>
    </w:rPr>
  </w:style>
  <w:style w:type="paragraph" w:styleId="716" w:customStyle="1">
    <w:name w:val="Table Text"/>
    <w:basedOn w:val="654"/>
    <w:uiPriority w:val="0"/>
    <w:semiHidden/>
    <w:qFormat/>
    <w:rPr>
      <w:rFonts w:ascii="微软雅黑" w:hAnsi="微软雅黑" w:eastAsia="微软雅黑" w:cs="微软雅黑"/>
      <w:sz w:val="18"/>
      <w:szCs w:val="18"/>
      <w:lang w:eastAsia="en-US"/>
    </w:rPr>
  </w:style>
  <w:style w:type="character" w:styleId="717" w:customStyle="1">
    <w:name w:val="fontstyle01"/>
    <w:uiPriority w:val="0"/>
    <w:qFormat/>
    <w:rPr>
      <w:rFonts w:ascii="宋体" w:hAnsi="宋体" w:eastAsia="宋体" w:cs="宋体"/>
      <w:color w:val="000000"/>
      <w:sz w:val="22"/>
      <w:szCs w:val="22"/>
    </w:rPr>
  </w:style>
  <w:style w:type="character" w:styleId="718" w:customStyle="1">
    <w:name w:val="纯文本 字符1"/>
    <w:basedOn w:val="658"/>
    <w:uiPriority w:val="99"/>
    <w:qFormat/>
    <w:rPr>
      <w:rFonts w:ascii="宋体" w:hAnsi="Courier New"/>
    </w:rPr>
  </w:style>
  <w:style w:type="character" w:styleId="719" w:customStyle="1">
    <w:name w:val="列出段落 Char"/>
    <w:uiPriority w:val="34"/>
    <w:qFormat/>
  </w:style>
  <w:style w:type="character" w:styleId="720" w:customStyle="1">
    <w:name w:val="cf01"/>
    <w:basedOn w:val="658"/>
    <w:uiPriority w:val="0"/>
    <w:qFormat/>
    <w:rPr>
      <w:rFonts w:hint="eastAsia" w:ascii="Microsoft YaHei UI" w:hAnsi="Microsoft YaHei UI" w:eastAsia="Microsoft YaHei UI"/>
      <w:sz w:val="18"/>
      <w:szCs w:val="18"/>
    </w:rPr>
  </w:style>
  <w:style w:type="paragraph" w:styleId="721" w:customStyle="1">
    <w:name w:val="普通(网站)1"/>
    <w:basedOn w:val="654"/>
    <w:uiPriority w:val="99"/>
    <w:unhideWhenUsed/>
    <w:qFormat/>
    <w:pPr>
      <w:jc w:val="left"/>
      <w:spacing w:before="100" w:beforeAutospacing="1" w:after="100" w:afterAutospacing="1"/>
      <w:widowControl/>
    </w:pPr>
    <w:rPr>
      <w:rFonts w:ascii="宋体" w:hAnsi="宋体" w:cs="宋体"/>
      <w:sz w:val="24"/>
    </w:rPr>
  </w:style>
  <w:style w:type="paragraph" w:styleId="722" w:customStyle="1">
    <w:name w:val="列出段落2"/>
    <w:basedOn w:val="654"/>
    <w:uiPriority w:val="0"/>
    <w:qFormat/>
    <w:pPr>
      <w:ind w:firstLine="420"/>
      <w:jc w:val="both"/>
      <w:spacing w:after="0" w:line="240" w:lineRule="auto"/>
    </w:pPr>
    <w:rPr>
      <w:rFonts w:ascii="Calibri" w:hAnsi="Calibri"/>
      <w:sz w:val="21"/>
      <w:szCs w:val="22"/>
      <w14:ligatures w14:val="none"/>
    </w:rPr>
  </w:style>
  <w:style w:type="paragraph" w:styleId="723" w:customStyle="1">
    <w:name w:val="正文文本1"/>
    <w:basedOn w:val="654"/>
    <w:next w:val="654"/>
    <w:uiPriority w:val="0"/>
    <w:qFormat/>
    <w:pPr>
      <w:spacing w:before="120" w:line="22" w:lineRule="atLeast"/>
      <w:tabs>
        <w:tab w:val="left" w:pos="567" w:leader="none"/>
      </w:tabs>
    </w:pPr>
    <w:rPr>
      <w:rFonts w:ascii="宋体" w:hAnsi="宋体"/>
      <w:sz w:val="24"/>
    </w:rPr>
  </w:style>
  <w:style w:type="character" w:styleId="724" w:customStyle="1">
    <w:name w:val="font21"/>
    <w:basedOn w:val="658"/>
    <w:uiPriority w:val="0"/>
    <w:qFormat/>
    <w:rPr>
      <w:rFonts w:hint="eastAsia" w:ascii="宋体" w:hAnsi="宋体" w:eastAsia="宋体" w:cs="宋体"/>
      <w:color w:val="ff0000"/>
      <w:sz w:val="21"/>
      <w:szCs w:val="21"/>
      <w:u w:val="none"/>
    </w:rPr>
  </w:style>
  <w:style w:type="paragraph" w:styleId="725" w:customStyle="1">
    <w:name w:val="纯文本11"/>
    <w:basedOn w:val="654"/>
    <w:next w:val="726"/>
    <w:uiPriority w:val="99"/>
    <w:qFormat/>
    <w:rPr>
      <w:rFonts w:hint="eastAsia" w:ascii="宋体" w:hAnsi="Courier New"/>
      <w:szCs w:val="20"/>
    </w:rPr>
  </w:style>
  <w:style w:type="paragraph" w:styleId="726" w:customStyle="1">
    <w:name w:val="正文缩进11"/>
    <w:basedOn w:val="654"/>
    <w:uiPriority w:val="99"/>
    <w:qFormat/>
    <w:pPr>
      <w:ind w:firstLine="420"/>
      <w:jc w:val="left"/>
    </w:pPr>
    <w:rPr>
      <w:rFonts w:ascii="宋体"/>
      <w:sz w:val="24"/>
    </w:rPr>
  </w:style>
  <w:style w:type="paragraph" w:styleId="727" w:customStyle="1">
    <w:name w:val="样式"/>
    <w:uiPriority w:val="0"/>
    <w:qFormat/>
    <w:pPr>
      <w:widowControl w:val="off"/>
    </w:pPr>
    <w:rPr>
      <w:rFonts w:ascii="Calibri" w:hAnsi="Calibri" w:eastAsia="宋体" w:cs="Times New Roman"/>
      <w:sz w:val="24"/>
      <w:szCs w:val="24"/>
      <w:lang w:val="en-US" w:eastAsia="zh-CN" w:bidi="ar-SA"/>
    </w:rPr>
  </w:style>
  <w:style w:type="paragraph" w:styleId="728" w:customStyle="1">
    <w:name w:val="null3"/>
    <w:uiPriority w:val="0"/>
    <w:qFormat/>
    <w:rPr>
      <w:rFonts w:hint="eastAsia" w:ascii="Calibri" w:hAnsi="Calibri" w:eastAsia="宋体" w:cs="Times New Roman"/>
      <w:lang w:val="en-US" w:eastAsia="zh-CN" w:bidi="ar-SA"/>
    </w:rPr>
  </w:style>
  <w:style w:type="numbering" w:styleId="158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3.xml><?xml version="1.0" encoding="utf-8"?>
<contractReview xmlns="http://schemas.wps.cn/vas-ai-hub/contract-review">
  <reviewItems>
    <reviewItem>
      <errorID>b2bc435a-b9d5-4580-990e-3b9b4e65f5f0</errorID>
      <errorWord>其它</errorWord>
      <group>L1_Word</group>
      <groupName>字词问题</groupName>
      <ability>L2_Alias</ability>
      <abilityName>也作/曾用词</abilityName>
      <candidateList>
        <item>其他</item>
      </candidateList>
      <explain>词汇[其它]为不规范表述或旧称，其规范书面表述为[其他]。</explain>
      <paraID>6B1B8256</paraID>
      <start>4</start>
      <end>6</end>
      <status>unmodified</status>
      <modifiedWord/>
      <trackRevisions>false</trackRevisions>
    </reviewItem>
    <reviewItem>
      <errorID>50fac804-068d-4f11-b1fa-eb2dd119aefb</errorID>
      <errorWord>接收</errorWord>
      <group>L1_Word</group>
      <groupName>字词问题</groupName>
      <ability>L2_Typo</ability>
      <abilityName>字词错误</abilityName>
      <candidateList>
        <item>接受</item>
      </candidateList>
      <explain>存在发音相同字词的误用。</explain>
      <paraID> 676FCC0</paraID>
      <start>0</start>
      <end>2</end>
      <status>unmodified</status>
      <modifiedWord/>
      <trackRevisions>false</trackRevisions>
    </reviewItem>
    <reviewItem>
      <errorID>c6df0b81-7deb-4a78-a809-ba22f9ffcb4b</errorID>
      <errorWord>法律、法规</errorWord>
      <group>L1_Word</group>
      <groupName>字词问题</groupName>
      <ability>L2_Typo</ability>
      <abilityName>字词错误</abilityName>
      <candidateList>
        <item>法律法规</item>
      </candidateList>
      <explain/>
      <paraID>2F2C67BF</paraID>
      <start>6</start>
      <end>11</end>
      <status>unmodified</status>
      <modifiedWord/>
      <trackRevisions>false</trackRevisions>
    </reviewItem>
    <reviewItem>
      <errorID>61cfbea5-dc7d-4e29-8699-06f80502453c</errorID>
      <errorWord>间</errorWord>
      <group>L1_Word</group>
      <groupName>字词问题</groupName>
      <ability>L2_Typo</ability>
      <abilityName>字词错误</abilityName>
      <candidateList>
        <item>间之</item>
      </candidateList>
      <explain/>
      <paraID>33800F89</paraID>
      <start>9</start>
      <end>10</end>
      <status>unmodified</status>
      <modifiedWord/>
      <trackRevisions>false</trackRevisions>
    </reviewItem>
    <reviewItem>
      <errorID>66497114-5b60-4374-a5c6-099df3fd7ce9</errorID>
      <errorWord>有相关责任人</errorWord>
      <group>L1_Word</group>
      <groupName>字词问题</groupName>
      <ability>L2_Typo</ability>
      <abilityName>字词错误</abilityName>
      <candidateList>
        <item>由相关责任人</item>
      </candidateList>
      <explain/>
      <paraID>78B57313</paraID>
      <start>38</start>
      <end>44</end>
      <status>unmodified</status>
      <modifiedWord/>
      <trackRevisions>false</trackRevisions>
    </reviewItem>
    <reviewItem>
      <errorID>fa445c88-bc45-407b-b3a4-a485c45d87b1</errorID>
      <errorWord>对于</errorWord>
      <group>L1_Word</group>
      <groupName>字词问题</groupName>
      <ability>L2_Typo</ability>
      <abilityName>字词错误</abilityName>
      <candidateList>
        <item>对</item>
      </candidateList>
      <explain/>
      <paraID>78B57313</paraID>
      <start>49</start>
      <end>51</end>
      <status>unmodified</status>
      <modifiedWord/>
      <trackRevisions>false</trackRevisions>
    </reviewItem>
    <reviewItem>
      <errorID>8d014a8d-0bf4-421c-a54d-afdfc76c4c65</errorID>
      <errorWord>接收</errorWord>
      <group>L1_Word</group>
      <groupName>字词问题</groupName>
      <ability>L2_Typo</ability>
      <abilityName>字词错误</abilityName>
      <candidateList>
        <item>接受</item>
      </candidateList>
      <explain>存在发音相同字词的误用。</explain>
      <paraID>160ADFC8</paraID>
      <start>0</start>
      <end>2</end>
      <status>unmodified</status>
      <modifiedWord/>
      <trackRevisions>false</trackRevisions>
    </reviewItem>
    <reviewItem>
      <errorID>2854666f-b06b-4e1d-8be4-be22311d9a37</errorID>
      <errorWord>法律、法规</errorWord>
      <group>L1_Word</group>
      <groupName>字词问题</groupName>
      <ability>L2_Typo</ability>
      <abilityName>字词错误</abilityName>
      <candidateList>
        <item>法律法规</item>
      </candidateList>
      <explain/>
      <paraID>3CE05A8C</paraID>
      <start>14</start>
      <end>19</end>
      <status>unmodified</status>
      <modifiedWord/>
      <trackRevisions>false</trackRevisions>
    </reviewItem>
    <reviewItem>
      <errorID>7d38c68a-f656-4d1b-8171-77bb41b80f65</errorID>
      <errorWord>》</errorWord>
      <group>L1_Word</group>
      <groupName>字词问题</groupName>
      <ability>L2_Typo</ability>
      <abilityName>字词错误</abilityName>
      <candidateList>
        <item>》第</item>
      </candidateList>
      <explain/>
      <paraID>25E2934F</paraID>
      <start>30</start>
      <end>31</end>
      <status>unmodified</status>
      <modifiedWord/>
      <trackRevisions>false</trackRevisions>
    </reviewItem>
    <reviewItem>
      <errorID>d903db92-bfcc-43f1-ae1b-3187db60a0f7</errorID>
      <errorWord>》</errorWord>
      <group>L1_Word</group>
      <groupName>字词问题</groupName>
      <ability>L2_Typo</ability>
      <abilityName>字词错误</abilityName>
      <candidateList>
        <item>》第</item>
      </candidateList>
      <explain/>
      <paraID> B37F5A6</paraID>
      <start>30</start>
      <end>32</end>
      <status>modified</status>
      <modifiedWord>》第</modifiedWord>
      <trackRevisions>false</trackRevisions>
    </reviewItem>
    <reviewItem>
      <errorID>348462d3-d79b-4bab-a950-f61c8d80c092</errorID>
      <errorWord>&lt;</errorWord>
      <group>L1_Format</group>
      <groupName>格式问题</groupName>
      <ability>L2_HalfPunc_CN</ability>
      <abilityName>全半角问题</abilityName>
      <candidateList>
        <item>〈</item>
      </candidateList>
      <explain>文本全半角错误。</explain>
      <paraID>31784601</paraID>
      <start>47</start>
      <end>48</end>
      <status>ignored</status>
      <modifiedWord/>
      <trackRevisions>false</trackRevisions>
    </reviewItem>
    <reviewItem>
      <errorID>024be0c4-0e66-4db0-b90f-93bd06b15dcd</errorID>
      <errorWord>&lt;</errorWord>
      <group>L1_Format</group>
      <groupName>格式问题</groupName>
      <ability>L2_HalfPunc_CN</ability>
      <abilityName>全半角问题</abilityName>
      <candidateList>
        <item>〈</item>
      </candidateList>
      <explain>文本全半角错误。</explain>
      <paraID>6E2272FF</paraID>
      <start>47</start>
      <end>48</end>
      <status>ignored</status>
      <modifiedWord/>
      <trackRevisions>false</trackRevisions>
    </reviewItem>
    <reviewItem>
      <errorID>1c7111b5-f140-4f4c-b8bb-f1de6ca357ac</errorID>
      <errorWord>&lt;</errorWord>
      <group>L1_Format</group>
      <groupName>格式问题</groupName>
      <ability>L2_HalfPunc_CN</ability>
      <abilityName>全半角问题</abilityName>
      <candidateList>
        <item>〈</item>
      </candidateList>
      <explain>文本全半角错误。</explain>
      <paraID>3AA28A49</paraID>
      <start>32</start>
      <end>33</end>
      <status>ignored</status>
      <modifiedWord/>
      <trackRevisions>false</trackRevisions>
    </reviewItem>
    <reviewItem>
      <errorID>11108905-b767-4a81-ba1c-a39f6252a2e7</errorID>
      <errorWord>，</errorWord>
      <group>L1_Word</group>
      <groupName>字词问题</groupName>
      <ability>L2_Typo</ability>
      <abilityName>字词错误</abilityName>
      <candidateList>
        <item>，并</item>
      </candidateList>
      <explain/>
      <paraID>7AE7CF55</paraID>
      <start>68</start>
      <end>69</end>
      <status>ignored</status>
      <modifiedWord/>
      <trackRevisions>false</trackRevisions>
    </reviewItem>
    <reviewItem>
      <errorID>e54b0136-133c-4ca3-b3bd-399e3167cdb3</errorID>
      <errorWord>二家</errorWord>
      <group>L1_Word</group>
      <groupName>字词问题</groupName>
      <ability>L2_Typo</ability>
      <abilityName>字词错误</abilityName>
      <candidateList>
        <item>两家</item>
      </candidateList>
      <explain/>
      <paraID>38484A51</paraID>
      <start>59</start>
      <end>61</end>
      <status>modified</status>
      <modifiedWord>两家</modifiedWord>
      <trackRevisions>false</trackRevisions>
    </reviewItem>
    <reviewItem>
      <errorID>bbfd1702-7b77-4544-8245-ed5446cd9b48</errorID>
      <errorWord>二名</errorWord>
      <group>L1_Word</group>
      <groupName>字词问题</groupName>
      <ability>L2_Typo</ability>
      <abilityName>字词错误</abilityName>
      <candidateList>
        <item>两名</item>
      </candidateList>
      <explain/>
      <paraID>38484A51</paraID>
      <start>67</start>
      <end>69</end>
      <status>modified</status>
      <modifiedWord>两名</modifiedWord>
      <trackRevisions>false</trackRevisions>
    </reviewItem>
    <reviewItem>
      <errorID>dd1ba9c2-1fee-4666-abee-8d7cd791079b</errorID>
      <errorWord>，较</errorWord>
      <group>L1_Word</group>
      <groupName>字词问题</groupName>
      <ability>L2_Typo</ability>
      <abilityName>字词错误</abilityName>
      <candidateList>
        <item>，</item>
      </candidateList>
      <explain/>
      <paraID>34B142FF</paraID>
      <start>47</start>
      <end>49</end>
      <status>ignored</status>
      <modifiedWord/>
      <trackRevisions>false</trackRevisions>
    </reviewItem>
    <reviewItem>
      <errorID>bf6c30de-f1f6-4e30-92b1-e5f25dbf6893</errorID>
      <errorWord>，</errorWord>
      <group>L1_Word</group>
      <groupName>字词问题</groupName>
      <ability>L2_Typo</ability>
      <abilityName>字词错误</abilityName>
      <candidateList>
        <item>，具</item>
      </candidateList>
      <explain/>
      <paraID> E2817EE</paraID>
      <start>12</start>
      <end>13</end>
      <status>ignored</status>
      <modifiedWord/>
      <trackRevisions>false</trackRevisions>
    </reviewItem>
    <reviewItem>
      <errorID>206cb427-c4fd-4c00-860c-2f380472bfd7</errorID>
      <errorWord>噪音</errorWord>
      <group>L1_Word</group>
      <groupName>字词问题</groupName>
      <ability>L2_Alias</ability>
      <abilityName>也作/曾用词</abilityName>
      <candidateList>
        <item>噪声</item>
      </candidateList>
      <explain>词汇[噪音]为不规范表述或旧称，其规范书面表述为[噪声]。</explain>
      <paraID>7EADA14E</paraID>
      <start>18</start>
      <end>20</end>
      <status>ignored</status>
      <modifiedWord/>
      <trackRevisions>false</trackRevisions>
    </reviewItem>
    <reviewItem>
      <errorID>deeeeaf8-8c9e-4370-82f4-1a0cc37f0274</errorID>
      <errorWord>程</errorWord>
      <group>L1_Word</group>
      <groupName>字词问题</groupName>
      <ability>L2_Typo</ability>
      <abilityName>字词错误</abilityName>
      <candidateList>
        <item>程中</item>
      </candidateList>
      <explain/>
      <paraID>3AECE13C</paraID>
      <start>8</start>
      <end>10</end>
      <status>modified</status>
      <modifiedWord>程中</modifiedWord>
      <trackRevisions>false</trackRevisions>
    </reviewItem>
    <reviewItem>
      <errorID>a3f545bd-67e6-4f30-a475-568fba4c7c1e</errorID>
      <errorWord>等</errorWord>
      <group>L1_Word</group>
      <groupName>字词问题</groupName>
      <ability>L2_Typo</ability>
      <abilityName>字词错误</abilityName>
      <candidateList>
        <item>的</item>
      </candidateList>
      <explain/>
      <paraID>338A73CD</paraID>
      <start>161</start>
      <end>162</end>
      <status>ignored</status>
      <modifiedWord/>
      <trackRevisions>false</trackRevisions>
    </reviewItem>
    <reviewItem>
      <errorID>e7261855-18c1-4be8-9853-d309ddedca1a</errorID>
      <errorWord>法律、法规</errorWord>
      <group>L1_Word</group>
      <groupName>字词问题</groupName>
      <ability>L2_Typo</ability>
      <abilityName>字词错误</abilityName>
      <candidateList>
        <item>法律法规</item>
      </candidateList>
      <explain/>
      <paraID>4B1E85D0</paraID>
      <start>22</start>
      <end>27</end>
      <status>ignored</status>
      <modifiedWord/>
      <trackRevisions>false</trackRevisions>
    </reviewItem>
    <reviewItem>
      <errorID>61cd6fe1-7eb7-4811-92f1-055182b0d349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60F40D67</paraID>
      <start>162</start>
      <end>165</end>
      <status>unmodified</status>
      <modifiedWord/>
      <trackRevisions>false</trackRevisions>
    </reviewItem>
    <reviewItem>
      <errorID>f52d8aa4-8d00-4353-953d-c5296d9487b2</errorID>
      <errorWord>甲方将</errorWord>
      <group>L1_Word</group>
      <groupName>字词问题</groupName>
      <ability>L2_Typo</ability>
      <abilityName>字词错误</abilityName>
      <candidateList>
        <item>甲方</item>
      </candidateList>
      <explain/>
      <paraID>5884A73B</paraID>
      <start>33</start>
      <end>35</end>
      <status>modified</status>
      <modifiedWord>甲方</modifiedWord>
      <trackRevisions>false</trackRevisions>
    </reviewItem>
    <reviewItem>
      <errorID>892817fd-1843-40f6-b5f3-eafe03fff0ac</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588A0B01</paraID>
      <start>37</start>
      <end>47</end>
      <status>ignored</status>
      <modifiedWord/>
      <trackRevisions>false</trackRevisions>
    </reviewItem>
    <reviewItem>
      <errorID>fd04baed-ceb9-4715-970a-2e2d7939ce36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1C68DBC3</paraID>
      <start>0</start>
      <end>2</end>
      <status>unmodified</status>
      <modifiedWord/>
      <trackRevisions>false</trackRevisions>
    </reviewItem>
    <reviewItem>
      <errorID>86bdf414-4794-489d-b37c-4307e52ee01f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7DC38BF2</paraID>
      <start>0</start>
      <end>2</end>
      <status>unmodified</status>
      <modifiedWord/>
      <trackRevisions>false</trackRevisions>
    </reviewItem>
    <reviewItem>
      <errorID>9d574d2d-70f9-49e1-889d-b7358bd88841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51DCC763</paraID>
      <start>0</start>
      <end>2</end>
      <status>unmodified</status>
      <modifiedWord/>
      <trackRevisions>false</trackRevisions>
    </reviewItem>
    <reviewItem>
      <errorID>6faff2cf-6242-4691-bf85-e321097c6647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1DDA0033</paraID>
      <start>0</start>
      <end>2</end>
      <status>unmodified</status>
      <modifiedWord/>
      <trackRevisions>false</trackRevisions>
    </reviewItem>
    <reviewItem>
      <errorID>74af3a45-a21d-496f-bc43-65e77a5a936a</errorID>
      <errorWord>法律、法规</errorWord>
      <group>L1_Word</group>
      <groupName>字词问题</groupName>
      <ability>L2_Typo</ability>
      <abilityName>字词错误</abilityName>
      <candidateList>
        <item>法律法规</item>
      </candidateList>
      <explain/>
      <paraID>16332D67</paraID>
      <start>110</start>
      <end>115</end>
      <status>unmodified</status>
      <modifiedWord/>
      <trackRevisions>false</trackRevisions>
    </reviewItem>
    <reviewItem>
      <errorID>eb684184-02b8-4bda-a325-45a7caf9d1cf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12A1840C</paraID>
      <start>0</start>
      <end>2</end>
      <status>unmodified</status>
      <modifiedWord/>
      <trackRevisions>false</trackRevisions>
    </reviewItem>
    <reviewItem>
      <errorID>dde7cce3-aa87-41e9-a879-9a49ca8c1a58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5953690B</paraID>
      <start>0</start>
      <end>2</end>
      <status>unmodified</status>
      <modifiedWord/>
      <trackRevisions>false</trackRevisions>
    </reviewItem>
    <reviewItem>
      <errorID>4240490d-c2ad-4678-846d-8e4698f0dfb9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6FF1BD09</paraID>
      <start>0</start>
      <end>2</end>
      <status>unmodified</status>
      <modifiedWord/>
      <trackRevisions>false</trackRevisions>
    </reviewItem>
    <reviewItem>
      <errorID>a5116fec-7302-4bce-b28f-c8616abba57a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5C5AB525</paraID>
      <start>0</start>
      <end>2</end>
      <status>unmodified</status>
      <modifiedWord/>
      <trackRevisions>false</trackRevisions>
    </reviewItem>
    <reviewItem>
      <errorID>b42324f0-3465-432f-9b24-4a8cee14eed0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1EE4217D</paraID>
      <start>0</start>
      <end>2</end>
      <status>unmodified</status>
      <modifiedWord/>
      <trackRevisions>false</trackRevisions>
    </reviewItem>
    <reviewItem>
      <errorID>654517a9-7dc5-4e6b-b5d0-9a33a41ea9f1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30E5721B</paraID>
      <start>0</start>
      <end>2</end>
      <status>unmodified</status>
      <modifiedWord/>
      <trackRevisions>false</trackRevisions>
    </reviewItem>
    <reviewItem>
      <errorID>32a8aee2-bbd7-4247-bf3b-628e011d4cd7</errorID>
      <errorWord>《政府采购法》</errorWord>
      <group>L1_Word</group>
      <groupName>字词问题</groupName>
      <ability>L2_Typo</ability>
      <abilityName>字词错误</abilityName>
      <candidateList>
        <item>《中华人民共和国政府采购法》</item>
      </candidateList>
      <explain/>
      <paraID>30E5721B</paraID>
      <start>5</start>
      <end>12</end>
      <status>unmodified</status>
      <modifiedWord/>
      <trackRevisions>false</trackRevisions>
    </reviewItem>
    <reviewItem>
      <errorID>c12145b2-9a90-493d-beb4-3c16ce3af7fe</errorID>
      <errorWord>《政府采购法》</errorWord>
      <group>L1_Word</group>
      <groupName>字词问题</groupName>
      <ability>L2_Typo</ability>
      <abilityName>字词错误</abilityName>
      <candidateList>
        <item>《中华人民共和国政府采购法》</item>
      </candidateList>
      <explain/>
      <paraID>7E7715F9</paraID>
      <start>14</start>
      <end>21</end>
      <status>unmodified</status>
      <modifiedWord/>
      <trackRevisions>false</trackRevisions>
    </reviewItem>
    <reviewItem>
      <errorID>ca97fcf2-5c9d-4c58-bfd6-b899543aa2bb</errorID>
      <errorWord>:</errorWord>
      <group>L1_Format</group>
      <groupName>格式问题</groupName>
      <ability>L2_HalfPunc_CN</ability>
      <abilityName>全半角问题</abilityName>
      <candidateList>
        <item>：</item>
      </candidateList>
      <explain>文本全半角错误。</explain>
      <paraID>63C2C6C3</paraID>
      <start>13</start>
      <end>14</end>
      <status>unmodified</status>
      <modifiedWord/>
      <trackRevisions>false</trackRevisions>
    </reviewItem>
    <reviewItem>
      <errorID>fb323507-793f-414c-bfdc-76aeb2c0d702</errorID>
      <errorWord>:</errorWord>
      <group>L1_Format</group>
      <groupName>格式问题</groupName>
      <ability>L2_HalfPunc_CN</ability>
      <abilityName>全半角问题</abilityName>
      <candidateList>
        <item>：</item>
      </candidateList>
      <explain>文本全半角错误。</explain>
      <paraID>2A8035FA</paraID>
      <start>13</start>
      <end>14</end>
      <status>unmodified</status>
      <modifiedWord/>
      <trackRevisions>false</trackRevisions>
    </reviewItem>
    <reviewItem>
      <errorID>28afecaa-7780-4035-987d-4fa538afd4c8</errorID>
      <errorWord>:</errorWord>
      <group>L1_Format</group>
      <groupName>格式问题</groupName>
      <ability>L2_HalfPunc_CN</ability>
      <abilityName>全半角问题</abilityName>
      <candidateList>
        <item>：</item>
      </candidateList>
      <explain>文本全半角错误。</explain>
      <paraID>2AFAD0EB</paraID>
      <start>4</start>
      <end>5</end>
      <status>unmodified</status>
      <modifiedWord/>
      <trackRevisions>false</trackRevisions>
    </reviewItem>
    <reviewItem>
      <errorID>ff63b4fc-896e-432a-b5f7-47131f0b60ff</errorID>
      <errorWord>:</errorWord>
      <group>L1_Format</group>
      <groupName>格式问题</groupName>
      <ability>L2_HalfPunc_CN</ability>
      <abilityName>全半角问题</abilityName>
      <candidateList>
        <item>：</item>
      </candidateList>
      <explain>文本全半角错误。</explain>
      <paraID>732D9585</paraID>
      <start>2</start>
      <end>3</end>
      <status>unmodified</status>
      <modifiedWord/>
      <trackRevisions>false</trackRevisions>
    </reviewItem>
    <reviewItem>
      <errorID>600ffa98-f652-4f49-8a4e-de92b85b9fe0</errorID>
      <errorWord>:</errorWord>
      <group>L1_Format</group>
      <groupName>格式问题</groupName>
      <ability>L2_HalfPunc_CN</ability>
      <abilityName>全半角问题</abilityName>
      <candidateList>
        <item>：</item>
      </candidateList>
      <explain>文本全半角错误。</explain>
      <paraID>36CDFA77</paraID>
      <start>2</start>
      <end>3</end>
      <status>unmodified</status>
      <modifiedWord/>
      <trackRevisions>false</trackRevisions>
    </reviewItem>
    <reviewItem>
      <errorID>8fcc8e18-1764-4dfd-b7b6-221d599c5837</errorID>
      <errorWord>:</errorWord>
      <group>L1_Format</group>
      <groupName>格式问题</groupName>
      <ability>L2_HalfPunc_CN</ability>
      <abilityName>全半角问题</abilityName>
      <candidateList>
        <item>：</item>
      </candidateList>
      <explain>文本全半角错误。</explain>
      <paraID>36CDFA77</paraID>
      <start>10</start>
      <end>11</end>
      <status>unmodified</status>
      <modifiedWord/>
      <trackRevisions>false</trackRevisions>
    </reviewItem>
    <reviewItem>
      <errorID>15c72216-cbf5-48b2-a2b5-ad339093f083</errorID>
      <errorWord>:</errorWord>
      <group>L1_Format</group>
      <groupName>格式问题</groupName>
      <ability>L2_HalfPunc_CN</ability>
      <abilityName>全半角问题</abilityName>
      <candidateList>
        <item>：</item>
      </candidateList>
      <explain>文本全半角错误。</explain>
      <paraID>36CDFA77</paraID>
      <start>20</start>
      <end>21</end>
      <status>unmodified</status>
      <modifiedWord/>
      <trackRevisions>false</trackRevisions>
    </reviewItem>
    <reviewItem>
      <errorID>8a2f7779-c5e7-4bed-baa8-cc815c1fec10</errorID>
      <errorWord>:</errorWord>
      <group>L1_Format</group>
      <groupName>格式问题</groupName>
      <ability>L2_HalfPunc_CN</ability>
      <abilityName>全半角问题</abilityName>
      <candidateList>
        <item>：</item>
      </candidateList>
      <explain>文本全半角错误。</explain>
      <paraID>36CDFA77</paraID>
      <start>29</start>
      <end>30</end>
      <status>unmodified</status>
      <modifiedWord/>
      <trackRevisions>false</trackRevisions>
    </reviewItem>
    <reviewItem>
      <errorID>8f3f2619-e2e1-454a-8841-53d8bf48d86a</errorID>
      <errorWord>,</errorWord>
      <group>L1_Format</group>
      <groupName>格式问题</groupName>
      <ability>L2_HalfPunc_CN</ability>
      <abilityName>全半角问题</abilityName>
      <candidateList>
        <item>，</item>
      </candidateList>
      <explain>文本全半角错误。</explain>
      <paraID>588E9CA7</paraID>
      <start>47</start>
      <end>48</end>
      <status>unmodified</status>
      <modifiedWord/>
      <trackRevisions>false</trackRevisions>
    </reviewItem>
    <reviewItem>
      <errorID>b55c9a15-514f-4031-963a-7c1de5e35631</errorID>
      <errorWord>法律、法规</errorWord>
      <group>L1_Word</group>
      <groupName>字词问题</groupName>
      <ability>L2_Typo</ability>
      <abilityName>字词错误</abilityName>
      <candidateList>
        <item>法律法规</item>
      </candidateList>
      <explain/>
      <paraID>721C9A11</paraID>
      <start>8</start>
      <end>13</end>
      <status>unmodified</status>
      <modifiedWord/>
      <trackRevisions>false</trackRevisions>
    </reviewItem>
    <reviewItem>
      <errorID>e3cf0506-1c37-4000-baf2-6daa473a63bf</errorID>
      <errorWord>《政府采购法》</errorWord>
      <group>L1_Word</group>
      <groupName>字词问题</groupName>
      <ability>L2_Typo</ability>
      <abilityName>字词错误</abilityName>
      <candidateList>
        <item>《中华人民共和国政府采购法》</item>
      </candidateList>
      <explain/>
      <paraID>721C9A11</paraID>
      <start>41</start>
      <end>48</end>
      <status>unmodified</status>
      <modifiedWord/>
      <trackRevisions>false</trackRevisions>
    </reviewItem>
    <reviewItem>
      <errorID>7fe39cd7-a932-4f20-81a9-edc7de27edca</errorID>
      <errorWord>其它</errorWord>
      <group>L1_Word</group>
      <groupName>字词问题</groupName>
      <ability>L2_Alias</ability>
      <abilityName>也作/曾用词</abilityName>
      <candidateList>
        <item>其他</item>
      </candidateList>
      <explain>词汇[其它]为不规范表述或旧称，其规范书面表述为[其他]。</explain>
      <paraID>373FECC0</paraID>
      <start>3</start>
      <end>5</end>
      <status>unmodified</status>
      <modifiedWord/>
      <trackRevisions>false</trackRevisions>
    </reviewItem>
    <reviewItem>
      <errorID>74f00d9a-3f17-42b0-b3bd-96bb8bcfb736</errorID>
      <errorWord>(</errorWord>
      <group>L1_Format</group>
      <groupName>格式问题</groupName>
      <ability>L2_HalfPunc_CN</ability>
      <abilityName>全半角问题</abilityName>
      <candidateList>
        <item>（</item>
      </candidateList>
      <explain>文本全半角错误。</explain>
      <paraID>77655711</paraID>
      <start>33</start>
      <end>34</end>
      <status>unmodified</status>
      <modifiedWord/>
      <trackRevisions>false</trackRevisions>
    </reviewItem>
    <reviewItem>
      <errorID>95886b06-a9ee-44fb-a576-a25d6bb1598a</errorID>
      <errorWord>[2020]46号</errorWord>
      <group>L1_Knowledge</group>
      <groupName>知识性问题</groupName>
      <ability>L2_Knowledge</ability>
      <abilityName>其他知识</abilityName>
      <candidateList>
        <item>〔2020〕46号</item>
      </candidateList>
      <explain>发文字号格式错误。</explain>
      <paraID>77655711</paraID>
      <start>36</start>
      <end>45</end>
      <status>unmodified</status>
      <modifiedWord/>
      <trackRevisions>false</trackRevisions>
    </reviewItem>
    <reviewItem>
      <errorID>1d5dc0d1-8976-4e52-b17a-295188155a89</errorID>
      <errorWord>)</errorWord>
      <group>L1_Format</group>
      <groupName>格式问题</groupName>
      <ability>L2_HalfPunc_CN</ability>
      <abilityName>全半角问题</abilityName>
      <candidateList>
        <item>）</item>
      </candidateList>
      <explain>文本全半角错误。</explain>
      <paraID>77655711</paraID>
      <start>45</start>
      <end>46</end>
      <status>unmodified</status>
      <modifiedWord/>
      <trackRevisions>false</trackRevisions>
    </reviewItem>
    <reviewItem>
      <errorID>3052d8b5-7b2b-494b-a69e-7e4559008689</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77655711</paraID>
      <start>88</start>
      <end>90</end>
      <status>unmodified</status>
      <modifiedWord/>
      <trackRevisions>false</trackRevisions>
    </reviewItem>
    <reviewItem>
      <errorID>fd96388d-0143-4148-8514-9e51a88a65e0</errorID>
      <errorWord>(</errorWord>
      <group>L1_Format</group>
      <groupName>格式问题</groupName>
      <ability>L2_HalfPunc_CN</ability>
      <abilityName>全半角问题</abilityName>
      <candidateList>
        <item>（</item>
      </candidateList>
      <explain>文本全半角错误。</explain>
      <paraID>77655711</paraID>
      <start>167</start>
      <end>168</end>
      <status>unmodified</status>
      <modifiedWord/>
      <trackRevisions>false</trackRevisions>
    </reviewItem>
    <reviewItem>
      <errorID>e1c960be-ce7c-4684-883b-7ff85ba5db7e</errorID>
      <errorWord>[2011]300号</errorWord>
      <group>L1_Knowledge</group>
      <groupName>知识性问题</groupName>
      <ability>L2_Knowledge</ability>
      <abilityName>其他知识</abilityName>
      <candidateList>
        <item>〔2011〕300号</item>
      </candidateList>
      <explain>发文字号格式错误。</explain>
      <paraID>77655711</paraID>
      <start>174</start>
      <end>184</end>
      <status>unmodified</status>
      <modifiedWord/>
      <trackRevisions>false</trackRevisions>
    </reviewItem>
    <reviewItem>
      <errorID>dd44c5e1-c1f7-4b57-9f4c-e4b525db7769</errorID>
      <errorWord>)</errorWord>
      <group>L1_Format</group>
      <groupName>格式问题</groupName>
      <ability>L2_HalfPunc_CN</ability>
      <abilityName>全半角问题</abilityName>
      <candidateList>
        <item>）</item>
      </candidateList>
      <explain>文本全半角错误。</explain>
      <paraID>77655711</paraID>
      <start>184</start>
      <end>185</end>
      <status>unmodified</status>
      <modifiedWord/>
      <trackRevisions>false</trackRevisions>
    </reviewItem>
    <reviewItem>
      <errorID>93635a0e-09b0-4f1c-99c2-269bd76fd046</errorID>
      <errorWord>〔2017〕 141号</errorWord>
      <group>L1_Knowledge</group>
      <groupName>知识性问题</groupName>
      <ability>L2_Knowledge</ability>
      <abilityName>其他知识</abilityName>
      <candidateList>
        <item>〔2017〕141号</item>
      </candidateList>
      <explain>发文字号格式错误。</explain>
      <paraID>33949E60</paraID>
      <start>49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844A95FE-86FB-471F-A4D9-C146224ADE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00067CC1-CAFC-495A-9C6B-78A5E70BF2B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袁涵</cp:lastModifiedBy>
  <cp:revision>160</cp:revision>
  <dcterms:created xsi:type="dcterms:W3CDTF">2024-02-27T02:35:00Z</dcterms:created>
  <dcterms:modified xsi:type="dcterms:W3CDTF">2026-08-05T00:42:59Z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DB809C7FD5AA4F67847914F97E1DDF3F_13</vt:lpwstr>
  </property>
  <property fmtid="{D5CDD505-2E9C-101B-9397-08002B2CF9AE}" pid="4" name="KSOTemplateDocerSaveRecord">
    <vt:lpwstr>eyJoZGlkIjoiYWJkZjBhZjViNDBlOWQyZTllMDk4MzdmMWMyNjRiZDciLCJ1c2VySWQiOiI0NjU4NTEzMTAifQ==</vt:lpwstr>
  </property>
</Properties>
</file>