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29"/>
        <w:jc w:val="center"/>
        <w:rPr>
          <w:rFonts w:hint="eastAsia" w:hAnsi="宋体" w:cs="宋体"/>
          <w:b/>
          <w:bCs/>
          <w:color w:val="auto"/>
          <w:sz w:val="96"/>
          <w:szCs w:val="96"/>
          <w:highlight w:val="none"/>
        </w:rPr>
      </w:pPr>
      <w:r>
        <w:rPr>
          <w:rFonts w:hint="eastAsia" w:hAnsi="宋体" w:cs="宋体"/>
          <w:b/>
          <w:bCs/>
          <w:color w:val="auto"/>
          <w:sz w:val="96"/>
          <w:szCs w:val="96"/>
          <w:highlight w:val="none"/>
        </w:rPr>
      </w:r>
      <w:r/>
    </w:p>
    <w:p>
      <w:pPr>
        <w:pStyle w:val="1029"/>
        <w:jc w:val="center"/>
        <w:rPr>
          <w:rFonts w:hint="eastAsia" w:hAnsi="宋体" w:cs="宋体"/>
          <w:b/>
          <w:bCs/>
          <w:color w:val="auto"/>
          <w:sz w:val="96"/>
          <w:szCs w:val="96"/>
          <w:highlight w:val="none"/>
        </w:rPr>
      </w:pPr>
      <w:r>
        <w:rPr>
          <w:rFonts w:hint="eastAsia" w:hAnsi="宋体" w:cs="宋体"/>
          <w:b/>
          <w:color w:val="auto"/>
          <w:sz w:val="96"/>
          <w:szCs w:val="96"/>
          <w:highlight w:val="none"/>
        </w:rPr>
        <w:t xml:space="preserve">无锡市政府采购</w:t>
      </w:r>
      <w:r/>
    </w:p>
    <w:p>
      <w:pPr>
        <w:pStyle w:val="10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9"/>
        <w:jc w:val="center"/>
        <w:rPr>
          <w:rFonts w:hint="eastAsia" w:hAnsi="宋体" w:cs="宋体"/>
          <w:b/>
          <w:color w:val="auto"/>
          <w:sz w:val="72"/>
          <w:szCs w:val="72"/>
          <w:highlight w:val="none"/>
        </w:rPr>
      </w:pPr>
      <w:r>
        <w:rPr>
          <w:rFonts w:hint="eastAsia" w:hAnsi="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786"/>
        <w:rPr>
          <w:rFonts w:hint="eastAsia"/>
          <w:color w:val="auto"/>
          <w:sz w:val="30"/>
          <w:szCs w:val="30"/>
          <w:highlight w:val="none"/>
          <w:lang w:eastAsia="zh-CN"/>
        </w:rPr>
      </w:pPr>
      <w:r>
        <w:rPr>
          <w:rFonts w:hint="eastAsia"/>
          <w:color w:val="auto"/>
          <w:sz w:val="30"/>
          <w:szCs w:val="30"/>
          <w:highlight w:val="none"/>
          <w:lang w:eastAsia="zh-CN"/>
        </w:rPr>
      </w:r>
      <w:r/>
    </w:p>
    <w:p>
      <w:pPr>
        <w:rPr>
          <w:rFonts w:hint="eastAsia"/>
        </w:rPr>
      </w:pPr>
      <w:r>
        <w:rPr>
          <w:rFonts w:hint="eastAsia"/>
        </w:rPr>
      </w:r>
      <w:r/>
    </w:p>
    <w:p>
      <w:pPr>
        <w:rPr>
          <w:rFonts w:hint="eastAsia"/>
        </w:rPr>
      </w:pPr>
      <w:r>
        <w:rPr>
          <w:rFonts w:hint="eastAsia"/>
        </w:rPr>
      </w:r>
      <w:r/>
    </w:p>
    <w:p>
      <w:pPr>
        <w:pStyle w:val="778"/>
        <w:rPr>
          <w:rFonts w:hint="eastAsia"/>
        </w:rPr>
      </w:pPr>
      <w:r>
        <w:rPr>
          <w:rFonts w:hint="eastAsia"/>
        </w:rPr>
      </w:r>
      <w:r/>
    </w:p>
    <w:p>
      <w:pPr>
        <w:rPr>
          <w:rFonts w:hint="eastAsia"/>
        </w:rPr>
      </w:pPr>
      <w:r>
        <w:rPr>
          <w:rFonts w:hint="eastAsia"/>
        </w:rPr>
      </w:r>
      <w:r/>
    </w:p>
    <w:p>
      <w:pPr>
        <w:pStyle w:val="778"/>
        <w:rPr>
          <w:rFonts w:hint="eastAsia"/>
        </w:rPr>
      </w:pPr>
      <w:r>
        <w:rPr>
          <w:rFonts w:hint="eastAsia"/>
        </w:rPr>
      </w:r>
      <w:r/>
    </w:p>
    <w:p>
      <w:pPr>
        <w:rPr>
          <w:rFonts w:hint="eastAsia"/>
        </w:rPr>
      </w:pPr>
      <w:r>
        <w:rPr>
          <w:rFonts w:hint="eastAsia"/>
        </w:rPr>
      </w:r>
      <w:r/>
    </w:p>
    <w:p>
      <w:pPr>
        <w:ind w:firstLine="537"/>
        <w:jc w:val="left"/>
        <w:spacing w:line="360" w:lineRule="auto"/>
        <w:rPr>
          <w:rFonts w:hint="eastAsia" w:ascii="宋体" w:hAnsi="宋体" w:eastAsia="宋体" w:cs="宋体"/>
          <w:b/>
          <w:color w:val="auto"/>
          <w:sz w:val="32"/>
          <w:szCs w:val="32"/>
          <w:highlight w:val="none"/>
          <w:lang w:eastAsia="zh-CN"/>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color w:val="auto"/>
          <w:sz w:val="32"/>
          <w:szCs w:val="32"/>
          <w:highlight w:val="none"/>
          <w:lang w:eastAsia="zh-CN"/>
        </w:rPr>
        <w:t xml:space="preserve">2026年无锡市粪便处理站运行管理服务项目</w:t>
      </w:r>
      <w:r/>
    </w:p>
    <w:p>
      <w:pPr>
        <w:ind w:firstLine="537"/>
        <w:jc w:val="left"/>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bCs/>
          <w:color w:val="auto"/>
          <w:sz w:val="32"/>
          <w:szCs w:val="32"/>
          <w:highlight w:val="none"/>
          <w:lang w:eastAsia="zh-CN"/>
        </w:rPr>
        <w:t xml:space="preserve">JSZC-320200-YDGC-G2026-0015</w:t>
      </w:r>
      <w:r/>
    </w:p>
    <w:p>
      <w:pPr>
        <w:ind w:firstLine="537"/>
        <w:jc w:val="left"/>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b/>
          <w:color w:val="auto"/>
          <w:sz w:val="32"/>
          <w:szCs w:val="32"/>
          <w:highlight w:val="none"/>
          <w:lang w:eastAsia="zh-CN"/>
        </w:rPr>
        <w:t xml:space="preserve">无锡市环境卫生管理服务中心</w:t>
      </w:r>
      <w:r/>
    </w:p>
    <w:p>
      <w:pPr>
        <w:ind w:left="0" w:firstLine="643"/>
        <w:jc w:val="left"/>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永道工程咨询（江苏）有限公司</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lang w:eastAsia="zh-CN"/>
        </w:rPr>
        <w:t xml:space="preserve">二〇二</w:t>
      </w:r>
      <w:r>
        <w:rPr>
          <w:rFonts w:hint="eastAsia" w:ascii="宋体" w:hAnsi="宋体" w:eastAsia="宋体" w:cs="宋体"/>
          <w:b/>
          <w:color w:val="auto"/>
          <w:sz w:val="40"/>
          <w:szCs w:val="40"/>
          <w:highlight w:val="none"/>
          <w:lang w:val="en-US" w:eastAsia="zh-CN"/>
        </w:rPr>
        <w:t xml:space="preserve">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七</w:t>
      </w:r>
      <w:r>
        <w:rPr>
          <w:rFonts w:hint="eastAsia" w:ascii="宋体" w:hAnsi="宋体" w:eastAsia="宋体" w:cs="宋体"/>
          <w:b/>
          <w:color w:val="auto"/>
          <w:sz w:val="40"/>
          <w:szCs w:val="40"/>
          <w:highlight w:val="none"/>
        </w:rPr>
        <w:t xml:space="preserve">月</w:t>
      </w:r>
      <w:r>
        <w:rPr>
          <w:rFonts w:hint="eastAsia" w:ascii="宋体" w:hAnsi="宋体" w:eastAsia="宋体" w:cs="宋体"/>
          <w:b/>
          <w:color w:val="auto"/>
          <w:sz w:val="40"/>
          <w:szCs w:val="40"/>
          <w:highlight w:val="none"/>
        </w:rPr>
      </w:r>
      <w:r/>
    </w:p>
    <w:p>
      <w:pPr>
        <w:jc w:val="center"/>
        <w:rPr>
          <w:rStyle w:val="1061"/>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jc w:val="center"/>
        <w:rPr>
          <w:rStyle w:val="1061"/>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101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一、投标邀请函............................................3</w:t>
      </w:r>
      <w:r/>
    </w:p>
    <w:p>
      <w:pPr>
        <w:pStyle w:val="104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42"/>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二、</w:t>
      </w:r>
      <w:r>
        <w:rPr>
          <w:rFonts w:hint="eastAsia" w:ascii="宋体" w:hAnsi="宋体" w:eastAsia="宋体" w:cs="宋体"/>
          <w:bCs/>
          <w:color w:val="auto"/>
          <w:sz w:val="28"/>
          <w:szCs w:val="28"/>
          <w:highlight w:val="none"/>
          <w:lang w:val="en-US" w:eastAsia="zh-CN"/>
        </w:rPr>
        <w:t xml:space="preserve">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bCs/>
          <w:color w:val="auto"/>
          <w:sz w:val="28"/>
          <w:szCs w:val="28"/>
          <w:highlight w:val="none"/>
          <w:lang w:val="en-US" w:eastAsia="zh-CN"/>
        </w:rPr>
        <w:t xml:space="preserve">7</w:t>
      </w:r>
      <w:r/>
    </w:p>
    <w:p>
      <w:pPr>
        <w:pStyle w:val="104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42"/>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三、项目要求和有关说明...................................19</w:t>
      </w:r>
      <w:r/>
    </w:p>
    <w:p>
      <w:pPr>
        <w:pStyle w:val="1042"/>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42"/>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四、合同书（格式）.......................................</w:t>
      </w:r>
      <w:r>
        <w:rPr>
          <w:rFonts w:hint="eastAsia" w:ascii="宋体" w:hAnsi="宋体" w:eastAsia="宋体" w:cs="宋体"/>
          <w:bCs/>
          <w:color w:val="auto"/>
          <w:sz w:val="28"/>
          <w:szCs w:val="28"/>
          <w:highlight w:val="none"/>
          <w:lang w:val="en-US" w:eastAsia="zh-CN"/>
        </w:rPr>
        <w:t xml:space="preserve">25</w:t>
      </w:r>
      <w:r/>
    </w:p>
    <w:p>
      <w:pPr>
        <w:pStyle w:val="1042"/>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042"/>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五</w:t>
      </w:r>
      <w:r>
        <w:rPr>
          <w:rFonts w:hint="eastAsia" w:ascii="宋体" w:hAnsi="宋体" w:eastAsia="宋体" w:cs="宋体"/>
          <w:bCs/>
          <w:color w:val="auto"/>
          <w:sz w:val="28"/>
          <w:szCs w:val="28"/>
          <w:highlight w:val="none"/>
        </w:rPr>
        <w:t xml:space="preserve">、附件.................................................</w:t>
      </w:r>
      <w:r>
        <w:rPr>
          <w:rFonts w:hint="eastAsia" w:ascii="宋体" w:hAnsi="宋体" w:eastAsia="宋体" w:cs="宋体"/>
          <w:bCs/>
          <w:color w:val="auto"/>
          <w:sz w:val="28"/>
          <w:szCs w:val="28"/>
          <w:highlight w:val="none"/>
          <w:lang w:val="en-US" w:eastAsia="zh-CN"/>
        </w:rPr>
        <w:t xml:space="preserve">32</w:t>
      </w:r>
      <w:r/>
    </w:p>
    <w:p>
      <w:pPr>
        <w:pStyle w:val="1042"/>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854"/>
        <w:rPr>
          <w:rStyle w:val="102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54"/>
        <w:rPr>
          <w:rStyle w:val="102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54"/>
        <w:rPr>
          <w:rStyle w:val="102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854"/>
        <w:rPr>
          <w:rStyle w:val="102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numPr>
          <w:ilvl w:val="0"/>
          <w:numId w:val="2"/>
        </w:num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受无锡市环境卫生管理服务中心委托，对</w:t>
      </w:r>
      <w:r>
        <w:rPr>
          <w:rFonts w:hint="eastAsia" w:ascii="宋体" w:hAnsi="宋体" w:eastAsia="宋体" w:cs="宋体"/>
          <w:bCs/>
          <w:color w:val="auto"/>
          <w:sz w:val="24"/>
          <w:highlight w:val="none"/>
          <w:lang w:eastAsia="zh-CN"/>
        </w:rPr>
        <w:t xml:space="preserve">2026年无锡市粪便处理站运行管理服务项目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highlight w:val="none"/>
          <w:lang w:eastAsia="zh-CN"/>
        </w:rPr>
        <w:t xml:space="preserve">2026年无锡市粪便处理站运行管理服务项目</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JSZC-320200-YDGC-G2026-0015</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3.项目概况：</w:t>
      </w:r>
      <w:r>
        <w:rPr>
          <w:rFonts w:hint="eastAsia" w:ascii="宋体" w:hAnsi="宋体" w:eastAsia="宋体" w:cs="宋体"/>
          <w:bCs/>
          <w:color w:val="auto"/>
          <w:sz w:val="24"/>
          <w:highlight w:val="none"/>
          <w:lang w:eastAsia="zh-CN"/>
        </w:rPr>
        <w:t xml:space="preserve">主要包括运河东路粪便处理站和城北粪便处理站的运行和维护，站内各设施设备规范管理、稳定运行，各项环保指标达标，确保粪便日产日清，粪便处理站安全环保达标运行。</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4.项目预算：</w:t>
      </w:r>
      <w:r>
        <w:rPr>
          <w:rFonts w:hint="eastAsia" w:ascii="宋体" w:hAnsi="宋体" w:eastAsia="宋体" w:cs="宋体"/>
          <w:color w:val="auto"/>
          <w:sz w:val="24"/>
          <w:szCs w:val="24"/>
          <w:highlight w:val="none"/>
          <w:lang w:val="en-US" w:eastAsia="zh-CN"/>
        </w:rPr>
        <w:t xml:space="preserve">100.48</w:t>
      </w:r>
      <w:r>
        <w:rPr>
          <w:rFonts w:hint="eastAsia" w:ascii="宋体" w:hAnsi="宋体" w:eastAsia="宋体" w:cs="宋体"/>
          <w:color w:val="auto"/>
          <w:sz w:val="24"/>
          <w:szCs w:val="24"/>
          <w:highlight w:val="none"/>
        </w:rPr>
        <w:t xml:space="preserve">万元。</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最高限价：99.4万元，单价最高限价：19.89元/吨，投标报价粪便处理量暂按49974.96吨（参照2025年处理量）计取，最终费用以实际处理量为准，按实结算。</w:t>
      </w:r>
      <w:r>
        <w:rPr>
          <w:rFonts w:hint="eastAsia" w:ascii="宋体" w:hAnsi="宋体" w:eastAsia="宋体" w:cs="宋体"/>
          <w:color w:val="auto"/>
          <w:sz w:val="24"/>
          <w:szCs w:val="24"/>
          <w:highlight w:val="none"/>
        </w:rPr>
        <w:t xml:space="preserve">投标报价高于最高限价的作为无效投标处理。</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合同履约期限：</w:t>
      </w:r>
      <w:r>
        <w:rPr>
          <w:rFonts w:hint="eastAsia" w:ascii="宋体" w:hAnsi="宋体" w:eastAsia="宋体" w:cs="宋体"/>
          <w:color w:val="auto"/>
          <w:sz w:val="24"/>
          <w:szCs w:val="24"/>
          <w:highlight w:val="none"/>
          <w:lang w:val="en-US" w:eastAsia="zh-CN"/>
        </w:rPr>
        <w:t xml:space="preserve">12个月</w:t>
      </w:r>
      <w:r>
        <w:rPr>
          <w:rFonts w:hint="eastAsia" w:ascii="宋体" w:hAnsi="宋体" w:eastAsia="宋体" w:cs="宋体"/>
          <w:bCs/>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.服务质量要求：满足采购文件及采购人需求。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.本项目标的所属行业：其他未列明行业。从业人员300人以下的为中小微型企业。其中，从业人员100人及以上的为中型企业；从业人员10人及以上的为小型企业；从业人员10人以下的为微型企业。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本项目不接受联合体投标；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（二）供应商资格要求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（1）关于资格的声明函（格式见附件）；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（2）具有独立承担民事责任能力的供应商营业执照或相关部门的登记证明文件扫描件；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（3）供应商法定代表人授权委托书（法定代表人亲自参与投标的除外，格式见附件）；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（4）供应商法定代表人身份证扫描件（正、反面）；</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（5）供应商法定代表人授权代表身份证扫描件（正、反面）（法定代表人亲自参加投标的除外）；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（6）供应商近</w:t>
      </w:r>
      <w:r>
        <w:rPr>
          <w:rFonts w:hint="eastAsia" w:ascii="宋体" w:hAnsi="宋体" w:eastAsia="宋体" w:cs="宋体"/>
          <w:color w:val="000000"/>
          <w:sz w:val="24"/>
          <w:lang w:eastAsia="zh-CN"/>
        </w:rPr>
        <w:t xml:space="preserve">一年</w:t>
      </w:r>
      <w:r>
        <w:rPr>
          <w:rFonts w:ascii="宋体" w:hAnsi="宋体" w:eastAsia="宋体" w:cs="宋体"/>
          <w:color w:val="000000"/>
          <w:sz w:val="24"/>
        </w:rPr>
        <w:t xml:space="preserve">中任意一个月份（不含投标当月）的财务状况报告（资产负债表和利润表）或由会计师事务所出具的近两年中任意一个年度的审计报告和所附已审财务报告扫描件，新成立的公司（企业）除外；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（7）供应商近</w:t>
      </w:r>
      <w:r>
        <w:rPr>
          <w:rFonts w:hint="eastAsia" w:ascii="宋体" w:hAnsi="宋体" w:eastAsia="宋体" w:cs="宋体"/>
          <w:color w:val="000000"/>
          <w:sz w:val="24"/>
          <w:lang w:eastAsia="zh-CN"/>
        </w:rPr>
        <w:t xml:space="preserve">一年</w:t>
      </w:r>
      <w:r>
        <w:rPr>
          <w:rFonts w:ascii="宋体" w:hAnsi="宋体" w:eastAsia="宋体" w:cs="宋体"/>
          <w:color w:val="000000"/>
          <w:sz w:val="24"/>
        </w:rPr>
        <w:t xml:space="preserve">中任意一个月份（不含投标当月）的依法缴纳税收的相关材料（提供相关主管部门证明或银行代扣证明）扫描件，新成立的公司（企业）除外；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（8）供应商近</w:t>
      </w:r>
      <w:r>
        <w:rPr>
          <w:rFonts w:hint="eastAsia" w:ascii="宋体" w:hAnsi="宋体" w:eastAsia="宋体" w:cs="宋体"/>
          <w:color w:val="000000"/>
          <w:sz w:val="24"/>
          <w:lang w:eastAsia="zh-CN"/>
        </w:rPr>
        <w:t xml:space="preserve">一年</w:t>
      </w:r>
      <w:r>
        <w:rPr>
          <w:rFonts w:ascii="宋体" w:hAnsi="宋体" w:eastAsia="宋体" w:cs="宋体"/>
          <w:color w:val="000000"/>
          <w:sz w:val="24"/>
        </w:rPr>
        <w:t xml:space="preserve">中任意一个月份（不含投标当月）的依法缴纳社会保障资金的相关材料（提供相关主管部门证明或银行代扣证明）扫描件，新成立的公司（企业）除外；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（9）承诺书（格式见附件）；</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2.未被“信用中国”网站（</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3.落实政府采购政策需满足的资格要求：</w:t>
      </w:r>
      <w:r>
        <w:rPr>
          <w:rFonts w:hint="eastAsia" w:ascii="宋体" w:hAnsi="宋体" w:eastAsia="宋体" w:cs="宋体"/>
          <w:bCs/>
          <w:color w:val="auto"/>
          <w:sz w:val="24"/>
          <w:szCs w:val="24"/>
          <w:highlight w:val="none"/>
          <w:lang w:val="en-US" w:eastAsia="zh-CN"/>
        </w:rPr>
        <w:t xml:space="preserve">本项目专门面向中小企业。</w:t>
      </w:r>
      <w:r>
        <w:rPr>
          <w:rFonts w:hint="eastAsia" w:ascii="宋体" w:hAnsi="宋体" w:eastAsia="宋体" w:cs="宋体"/>
          <w:bCs/>
          <w:color w:val="auto"/>
          <w:sz w:val="24"/>
          <w:szCs w:val="24"/>
          <w:highlight w:val="none"/>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本项目的特定资格要求：无</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w:t>
      </w:r>
      <w:r>
        <w:rPr>
          <w:rFonts w:hint="eastAsia" w:ascii="宋体" w:hAnsi="宋体" w:eastAsia="宋体" w:cs="宋体"/>
          <w:bCs/>
          <w:color w:val="auto"/>
          <w:sz w:val="24"/>
          <w:szCs w:val="24"/>
          <w:highlight w:val="none"/>
          <w:lang w:val="en-US" w:eastAsia="zh-CN"/>
        </w:rPr>
        <w:t xml:space="preserve">江苏</w:t>
      </w:r>
      <w:r>
        <w:rPr>
          <w:rFonts w:hint="eastAsia" w:ascii="宋体" w:hAnsi="宋体" w:eastAsia="宋体" w:cs="宋体"/>
          <w:bCs/>
          <w:color w:val="auto"/>
          <w:sz w:val="24"/>
          <w:szCs w:val="24"/>
          <w:highlight w:val="none"/>
        </w:rPr>
        <w:t xml:space="preserve">政府采购网”点击“</w:t>
      </w:r>
      <w:r>
        <w:rPr>
          <w:rFonts w:hint="eastAsia" w:ascii="宋体" w:hAnsi="宋体" w:eastAsia="宋体" w:cs="宋体"/>
          <w:bCs/>
          <w:color w:val="auto"/>
          <w:sz w:val="24"/>
          <w:szCs w:val="24"/>
          <w:highlight w:val="none"/>
          <w:lang w:eastAsia="zh-CN"/>
        </w:rPr>
        <w:t xml:space="preserve">苏采云</w:t>
      </w:r>
      <w:r>
        <w:rPr>
          <w:rFonts w:hint="eastAsia" w:ascii="宋体" w:hAnsi="宋体" w:eastAsia="宋体" w:cs="宋体"/>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eastAsia="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w:t>
      </w:r>
      <w:r>
        <w:rPr>
          <w:rFonts w:hint="eastAsia" w:ascii="宋体" w:hAnsi="宋体" w:eastAsia="宋体" w:cs="宋体"/>
          <w:color w:val="auto"/>
          <w:sz w:val="24"/>
          <w:szCs w:val="24"/>
          <w:highlight w:val="none"/>
        </w:rPr>
        <w:t xml:space="preserve">。</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bookmarkStart w:id="1" w:name="_Toc112006903"/>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（五）公开答疑时间、地点</w:t>
      </w:r>
      <w:bookmarkEnd w:id="1"/>
      <w:r/>
      <w:r/>
    </w:p>
    <w:p>
      <w:pPr>
        <w:ind w:firstLine="720"/>
        <w:spacing w:line="360" w:lineRule="auto"/>
        <w:rPr>
          <w:rFonts w:hint="eastAsia" w:ascii="宋体" w:hAnsi="宋体" w:eastAsia="宋体" w:cs="宋体"/>
          <w:color w:val="auto"/>
          <w:sz w:val="24"/>
          <w:szCs w:val="24"/>
          <w:highlight w:val="none"/>
        </w:rPr>
      </w:pPr>
      <w:r>
        <w:rPr>
          <w:rFonts w:hint="eastAsia"/>
          <w:color w:val="auto"/>
          <w:highlight w:val="none"/>
        </w:rPr>
        <w:fldChar w:fldCharType="begin"/>
      </w:r>
      <w:r>
        <w:rPr>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永道工程咨询（江苏）有限公司</w:t>
      </w:r>
      <w:r>
        <w:rPr>
          <w:rFonts w:hint="eastAsia" w:ascii="宋体" w:hAnsi="宋体" w:eastAsia="宋体" w:cs="宋体"/>
          <w:color w:val="auto"/>
          <w:sz w:val="24"/>
          <w:szCs w:val="24"/>
          <w:highlight w:val="none"/>
        </w:rPr>
        <w:t xml:space="preserve">将以电话咨询、发邮件（</w:t>
      </w:r>
      <w:r>
        <w:rPr>
          <w:rFonts w:hint="eastAsia" w:ascii="宋体" w:hAnsi="宋体" w:eastAsia="宋体" w:cs="宋体"/>
          <w:color w:val="auto"/>
          <w:sz w:val="24"/>
          <w:szCs w:val="24"/>
          <w:highlight w:val="none"/>
          <w:lang w:eastAsia="zh-CN"/>
        </w:rPr>
        <w:t xml:space="preserve">418343464@qq.com</w:t>
      </w:r>
      <w:r>
        <w:rPr>
          <w:rFonts w:hint="eastAsia" w:ascii="宋体" w:hAnsi="宋体" w:eastAsia="宋体" w:cs="宋体"/>
          <w:color w:val="auto"/>
          <w:sz w:val="24"/>
          <w:szCs w:val="24"/>
          <w:highlight w:val="none"/>
        </w:rPr>
        <w:t xml:space="preserve">）等方式开展线上不见面答疑服务。</w:t>
      </w:r>
      <w:r>
        <w:rPr>
          <w:rFonts w:hint="eastAsia" w:ascii="宋体" w:hAnsi="宋体" w:eastAsia="宋体" w:cs="宋体"/>
          <w:color w:val="auto"/>
          <w:sz w:val="24"/>
          <w:szCs w:val="24"/>
          <w:highlight w:val="none"/>
          <w:lang w:eastAsia="zh-CN"/>
        </w:rPr>
        <w:t xml:space="preserve">截至2026年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日10:</w:t>
      </w:r>
      <w:r>
        <w:rPr>
          <w:rFonts w:hint="eastAsia" w:ascii="宋体" w:hAnsi="宋体" w:eastAsia="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 xml:space="preserve">JSZC-320200-YDGC-G2026-0015</w:t>
      </w:r>
      <w:r>
        <w:rPr>
          <w:rFonts w:hint="eastAsia" w:ascii="宋体" w:hAnsi="宋体" w:eastAsia="宋体" w:cs="宋体"/>
          <w:color w:val="auto"/>
          <w:sz w:val="24"/>
          <w:szCs w:val="24"/>
          <w:highlight w:val="none"/>
        </w:rPr>
        <w:t xml:space="preserve">项目需澄清问题”，</w:t>
      </w:r>
      <w:r>
        <w:rPr>
          <w:rFonts w:hint="eastAsia"/>
          <w:color w:val="auto"/>
          <w:highlight w:val="none"/>
        </w:rPr>
        <w:fldChar w:fldCharType="begin"/>
      </w:r>
      <w:r>
        <w:rPr>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并于答疑截止时间前发邮件（</w:t>
      </w:r>
      <w:r>
        <w:rPr>
          <w:rFonts w:hint="eastAsia" w:ascii="宋体" w:hAnsi="宋体" w:eastAsia="宋体" w:cs="宋体"/>
          <w:color w:val="auto"/>
          <w:sz w:val="24"/>
          <w:szCs w:val="24"/>
          <w:highlight w:val="none"/>
          <w:lang w:eastAsia="zh-CN"/>
        </w:rPr>
        <w:t xml:space="preserve">418343464@qq.com</w:t>
      </w:r>
      <w:r>
        <w:rPr>
          <w:rFonts w:hint="eastAsia" w:ascii="宋体" w:hAnsi="宋体" w:eastAsia="宋体" w:cs="宋体"/>
          <w:color w:val="auto"/>
          <w:sz w:val="24"/>
          <w:szCs w:val="24"/>
          <w:highlight w:val="none"/>
        </w:rPr>
        <w:t xml:space="preserve">）给项目联系人。若未在法定时间内提出澄清，由此造成的损失及风险由供应商自行承担。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（六）现场踏勘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w:t>
      </w:r>
      <w:r>
        <w:rPr>
          <w:rFonts w:hint="eastAsia" w:ascii="宋体" w:hAnsi="宋体" w:eastAsia="宋体" w:cs="宋体"/>
          <w:color w:val="auto"/>
          <w:sz w:val="24"/>
          <w:szCs w:val="24"/>
          <w:highlight w:val="none"/>
          <w:lang w:eastAsia="zh-CN"/>
        </w:rPr>
        <w:t xml:space="preserve">理由</w:t>
      </w:r>
      <w:r>
        <w:rPr>
          <w:rFonts w:hint="eastAsia" w:ascii="宋体" w:hAnsi="宋体" w:eastAsia="宋体" w:cs="宋体"/>
          <w:color w:val="auto"/>
          <w:sz w:val="24"/>
          <w:szCs w:val="24"/>
          <w:highlight w:val="none"/>
        </w:rPr>
        <w:t xml:space="preserve">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w:t>
      </w:r>
      <w:r>
        <w:rPr>
          <w:rFonts w:hint="eastAsia" w:ascii="宋体" w:hAnsi="宋体" w:eastAsia="宋体" w:cs="宋体"/>
          <w:color w:val="auto"/>
          <w:sz w:val="24"/>
          <w:szCs w:val="24"/>
          <w:highlight w:val="none"/>
          <w:lang w:eastAsia="zh-CN"/>
        </w:rPr>
        <w:t xml:space="preserve">系统进入</w:t>
      </w:r>
      <w:r>
        <w:rPr>
          <w:rFonts w:hint="eastAsia" w:ascii="宋体" w:hAnsi="宋体" w:eastAsia="宋体" w:cs="宋体"/>
          <w:color w:val="auto"/>
          <w:sz w:val="24"/>
          <w:szCs w:val="24"/>
          <w:highlight w:val="none"/>
        </w:rPr>
        <w:t xml:space="preserve">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请按规定上传电子响应文件，不接收纸质投标文件。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（十一）其他</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永道工程咨询（江苏）有限公司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地址：无锡市梁溪区梨花家园55-23号二楼</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联系人：顾方民</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0510-83568806</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采购人：无锡市环境卫生管理服务中心</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顾工</w:t>
      </w:r>
      <w:r/>
    </w:p>
    <w:p>
      <w:pPr>
        <w:ind w:firstLine="480"/>
        <w:jc w:val="left"/>
        <w:spacing w:line="360" w:lineRule="auto"/>
        <w:shd w:val="clear" w:color="auto" w:fill="ffffff"/>
        <w:widowControl/>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0510-85051776  </w:t>
      </w: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二、</w:t>
      </w:r>
      <w:r>
        <w:rPr>
          <w:rFonts w:hint="eastAsia" w:ascii="宋体" w:hAnsi="宋体" w:eastAsia="宋体" w:cs="宋体"/>
          <w:b/>
          <w:bCs/>
          <w:color w:val="auto"/>
          <w:sz w:val="32"/>
          <w:szCs w:val="32"/>
          <w:highlight w:val="none"/>
          <w:lang w:eastAsia="zh-CN"/>
        </w:rPr>
        <w:t xml:space="preserve">供应商</w:t>
      </w:r>
      <w:r>
        <w:rPr>
          <w:rFonts w:hint="eastAsia" w:ascii="宋体" w:hAnsi="宋体" w:eastAsia="宋体" w:cs="宋体"/>
          <w:b/>
          <w:bCs/>
          <w:color w:val="auto"/>
          <w:sz w:val="32"/>
          <w:szCs w:val="32"/>
          <w:highlight w:val="none"/>
        </w:rPr>
        <w:t xml:space="preserve">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rPr>
        <w:t xml:space="preserve">（一）遵循原则：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rPr>
        <w:t xml:space="preserve">（二）招标文件：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2.供应商可在财政部门指定媒体发布的公告附件中查看公开招标文件，如确定参加本次采购活动</w:t>
      </w:r>
      <w:r>
        <w:rPr>
          <w:rFonts w:hint="eastAsia" w:ascii="宋体" w:hAnsi="宋体" w:eastAsia="宋体" w:cs="宋体"/>
          <w:bCs/>
          <w:color w:val="auto"/>
          <w:sz w:val="24"/>
          <w:szCs w:val="24"/>
          <w:highlight w:val="none"/>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5.招标文件中的“法定代表人”是指供应商的营业执照或相关部门的登记证明文件中的“法定代表人”或“负责人”。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rPr>
        <w:t xml:space="preserve">（三）招标文件的解释：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rPr>
        <w:t xml:space="preserve">（四）招标文件的补充或修正：</w:t>
      </w:r>
      <w:bookmarkEnd w:id="8"/>
      <w:r/>
      <w:r/>
    </w:p>
    <w:p>
      <w:pPr>
        <w:ind w:firstLine="480"/>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（3）供应商法定代表人授权委托书（法定代表人亲自参与投标的除外，格式见附件）；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（5）供应商法定代表人授权代表身份证扫描件（正、反面）（法定代表人</w:t>
      </w:r>
      <w:r>
        <w:rPr>
          <w:rFonts w:hint="eastAsia" w:ascii="宋体" w:hAnsi="宋体" w:eastAsia="宋体" w:cs="宋体"/>
          <w:bCs/>
          <w:color w:val="auto"/>
          <w:sz w:val="24"/>
          <w:szCs w:val="24"/>
          <w:highlight w:val="none"/>
          <w:lang w:eastAsia="zh-CN"/>
        </w:rPr>
        <w:t xml:space="preserve">亲自参与</w:t>
      </w:r>
      <w:r>
        <w:rPr>
          <w:rFonts w:hint="eastAsia" w:ascii="宋体" w:hAnsi="宋体" w:eastAsia="宋体" w:cs="宋体"/>
          <w:bCs/>
          <w:color w:val="auto"/>
          <w:sz w:val="24"/>
          <w:szCs w:val="24"/>
          <w:highlight w:val="none"/>
        </w:rPr>
        <w:t xml:space="preserve">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中任意一个月份（不含投标当月）的财务状况报告（资产负债表和利润表）或由会计师事务所出具的近两年中任意一个年度的审计报告和所附已审财务报告扫描件，新成立的公司（企业）除外；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中任意一个月份（不含投标当月）的依法缴纳税收的相关材料（提供相关主管部门证明或银行代扣证明）扫描件，新成立的公司（企业）除外；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（8）供应商近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中任意一个月份（不含投标当月）的依法缴纳社会保障资金的相关材料（提供相关主管部门证明或银行代扣证明）扫描件，新成立的公司（企业）除外；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（10）中小微企业需提供《中小企业声明函》（格式见附件）；如是残疾人福利性</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，提供残疾人福利性单位声明函（格式见附件）；如是监狱</w:t>
      </w:r>
      <w:r>
        <w:rPr>
          <w:rFonts w:hint="eastAsia" w:ascii="宋体" w:hAnsi="宋体" w:eastAsia="宋体" w:cs="宋体"/>
          <w:bCs/>
          <w:color w:val="auto"/>
          <w:sz w:val="24"/>
          <w:szCs w:val="24"/>
          <w:highlight w:val="none"/>
          <w:lang w:eastAsia="zh-CN"/>
        </w:rPr>
        <w:t xml:space="preserve">企业</w:t>
      </w:r>
      <w:r>
        <w:rPr>
          <w:rFonts w:hint="eastAsia" w:ascii="宋体" w:hAnsi="宋体" w:eastAsia="宋体" w:cs="宋体"/>
          <w:bCs/>
          <w:color w:val="auto"/>
          <w:sz w:val="24"/>
          <w:szCs w:val="24"/>
          <w:highlight w:val="none"/>
        </w:rPr>
        <w:t xml:space="preserve">，提供由省级以上监狱管理局、戒毒管理局出具的属于监狱企业的证明文件扫描件</w:t>
      </w:r>
      <w:r>
        <w:rPr>
          <w:rFonts w:hint="eastAsia" w:ascii="宋体" w:hAnsi="宋体" w:eastAsia="宋体" w:cs="宋体"/>
          <w:bCs/>
          <w:color w:val="auto"/>
          <w:sz w:val="24"/>
          <w:szCs w:val="24"/>
          <w:highlight w:val="none"/>
          <w:lang w:eastAsia="zh-CN"/>
        </w:rPr>
        <w:t xml:space="preserve">并加盖</w:t>
      </w:r>
      <w:r>
        <w:rPr>
          <w:rFonts w:hint="eastAsia" w:ascii="宋体" w:hAnsi="宋体" w:eastAsia="宋体" w:cs="宋体"/>
          <w:bCs/>
          <w:color w:val="auto"/>
          <w:sz w:val="24"/>
          <w:szCs w:val="24"/>
          <w:highlight w:val="none"/>
        </w:rPr>
        <w:t xml:space="preserve">公章。</w:t>
      </w:r>
      <w:r/>
    </w:p>
    <w:p>
      <w:pPr>
        <w:ind w:firstLine="480"/>
        <w:spacing w:line="360" w:lineRule="auto"/>
        <w:rPr>
          <w:rFonts w:hint="eastAsia"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3.开标一览表</w:t>
      </w:r>
      <w:bookmarkEnd w:id="10"/>
      <w:r/>
      <w:bookmarkEnd w:id="11"/>
      <w:r>
        <w:rPr>
          <w:rFonts w:hint="eastAsia" w:ascii="宋体" w:hAnsi="宋体" w:eastAsia="宋体" w:cs="宋体"/>
          <w:bCs/>
          <w:color w:val="auto"/>
          <w:sz w:val="24"/>
          <w:szCs w:val="24"/>
          <w:highlight w:val="none"/>
        </w:rPr>
        <w:t xml:space="preserve">附录（格式见附件）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4.报价明细表（格式见附件）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5.服务保障承诺书（格式见附件）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7.投标供应商情况表（格式见附件）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9.服务方案（如有格式自拟并自行添加）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10.评分标准中对应的其他所需证明材料（如有自行添加）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11.要求采购人提供的配合（如有格式自拟并自行添加）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13.其他（供应商认为有必要提供的声明和文件，如有格式自拟并自行添加）</w:t>
      </w:r>
      <w:r/>
    </w:p>
    <w:p>
      <w:pPr>
        <w:ind w:firstLine="480"/>
        <w:spacing w:line="360" w:lineRule="auto"/>
        <w:rPr>
          <w:rFonts w:hint="eastAsia"/>
        </w:rPr>
      </w:pPr>
      <w:r>
        <w:rPr>
          <w:rFonts w:hint="eastAsia" w:ascii="宋体" w:hAnsi="宋体" w:eastAsia="宋体" w:cs="宋体"/>
          <w:bCs/>
          <w:color w:val="auto"/>
          <w:sz w:val="24"/>
          <w:szCs w:val="24"/>
          <w:highlight w:val="none"/>
        </w:rPr>
        <w:t xml:space="preserve">上述1-7项供应商必须按要求全部提供，否则投标文件无效。如上述资格证明文件遇年检、换证，则必须提供法定年检、换证单位出具的有效证明扫描件。如上述资格证明文件第（6）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eastAsia="zh-CN"/>
        </w:rPr>
        <w:t xml:space="preserve">项</w:t>
      </w:r>
      <w:r>
        <w:rPr>
          <w:rFonts w:hint="eastAsia" w:ascii="宋体" w:hAnsi="宋体" w:eastAsia="宋体" w:cs="宋体"/>
          <w:bCs/>
          <w:color w:val="auto"/>
          <w:sz w:val="24"/>
          <w:szCs w:val="24"/>
          <w:highlight w:val="none"/>
        </w:rPr>
        <w:t xml:space="preserve">遇有国家相关政策规定可不具备的，必须提供相关政策规定或相关单位出具的有效证明扫描件。供应商法定代表人或法定代表人授权代表为外籍、港、澳、台地区人士的，其身份证明须提供有效的护照</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港澳同胞来往内地通行证、台湾同胞来往大陆通行证，或其他可在中国大陆有效居留的许可证明。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rPr>
        <w:t xml:space="preserve">（六）投标文件的要求：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供应商报价一律以人民币为投标结算货币，结算单位为“元”。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w:t>
      </w:r>
      <w:r>
        <w:rPr>
          <w:rFonts w:hint="eastAsia" w:ascii="宋体" w:hAnsi="宋体" w:eastAsia="宋体" w:cs="宋体"/>
          <w:bCs/>
          <w:color w:val="auto"/>
          <w:sz w:val="24"/>
          <w:szCs w:val="24"/>
          <w:highlight w:val="none"/>
          <w:lang w:eastAsia="zh-CN"/>
        </w:rPr>
        <w:t xml:space="preserve">如</w:t>
      </w:r>
      <w:r>
        <w:rPr>
          <w:rFonts w:hint="eastAsia" w:ascii="宋体" w:hAnsi="宋体" w:eastAsia="宋体" w:cs="宋体"/>
          <w:bCs/>
          <w:color w:val="auto"/>
          <w:sz w:val="24"/>
          <w:szCs w:val="24"/>
          <w:highlight w:val="none"/>
        </w:rPr>
        <w:t xml:space="preserve">在相对应页面找不到该相关联的文件，由此产生的后果由供应商自行承担。</w:t>
      </w:r>
      <w:r/>
    </w:p>
    <w:p>
      <w:pPr>
        <w:pStyle w:val="854"/>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6.投标费用自理。</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rPr>
        <w:t xml:space="preserve">（七）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pStyle w:val="857"/>
        <w:ind w:firstLine="482"/>
        <w:spacing w:line="360" w:lineRule="auto"/>
        <w:rPr>
          <w:rFonts w:hint="eastAsia" w:ascii="宋体" w:hAnsi="宋体" w:cs="宋体"/>
          <w:color w:val="auto"/>
          <w:highlight w:val="none"/>
        </w:rPr>
      </w:pPr>
      <w:r>
        <w:rPr>
          <w:rFonts w:hint="eastAsia" w:ascii="宋体" w:hAnsi="宋体" w:cs="宋体"/>
          <w:b/>
          <w:bCs/>
          <w:color w:val="auto"/>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rPr>
        <w:t xml:space="preserve">（八）无效投标文件的确认：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未按规定期限</w:t>
      </w:r>
      <w:r>
        <w:rPr>
          <w:rFonts w:hint="eastAsia" w:ascii="宋体" w:hAnsi="宋体" w:eastAsia="宋体" w:cs="宋体"/>
          <w:bCs/>
          <w:color w:val="auto"/>
          <w:sz w:val="24"/>
          <w:szCs w:val="24"/>
          <w:highlight w:val="none"/>
          <w:lang w:eastAsia="zh-CN"/>
        </w:rPr>
        <w:t xml:space="preserve">提交电子投标文件的</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2.电子投标文件未按招标文件要求签章和签字的；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11.不同供应商委托同一单位或者个人办理投标事宜的；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12.不同供应商的单位负责人为同一人或者存在直接控股、管理关系的；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14.不同供应商投标文件内容存在非正常一致</w:t>
      </w:r>
      <w:r>
        <w:rPr>
          <w:rFonts w:hint="eastAsia" w:ascii="宋体" w:hAnsi="宋体" w:eastAsia="宋体" w:cs="宋体"/>
          <w:bCs/>
          <w:color w:val="auto"/>
          <w:sz w:val="24"/>
          <w:szCs w:val="24"/>
          <w:highlight w:val="none"/>
          <w:lang w:eastAsia="zh-CN"/>
        </w:rPr>
        <w:t xml:space="preserve">情况，</w:t>
      </w:r>
      <w:r>
        <w:rPr>
          <w:rFonts w:hint="eastAsia" w:ascii="宋体" w:hAnsi="宋体" w:eastAsia="宋体" w:cs="宋体"/>
          <w:bCs/>
          <w:color w:val="auto"/>
          <w:sz w:val="24"/>
          <w:szCs w:val="24"/>
          <w:highlight w:val="none"/>
        </w:rPr>
        <w:t xml:space="preserve">项目组成员出现同一人、投标文件中错误（或异常）一致或雷同、电子文档信息一致或雷同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16.供应商提交两个（含）以上不同的投标报价或项目投标总价超过本项目预算或最高限价的；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18.投标文件含有供应商不能接受的附加条件的；</w:t>
      </w:r>
      <w:r/>
    </w:p>
    <w:p>
      <w:pPr>
        <w:numPr>
          <w:ilvl w:val="0"/>
          <w:numId w:val="0"/>
        </w:numPr>
        <w:ind w:firstLine="480"/>
        <w:spacing w:line="360" w:lineRule="auto"/>
        <w:tabs>
          <w:tab w:val="left" w:pos="945" w:leader="none"/>
        </w:tabs>
        <w:rPr>
          <w:rFonts w:ascii="宋体" w:hAnsi="宋体" w:eastAsia="宋体" w:cs="Times New Roman"/>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Times New Roman"/>
          <w:bCs/>
          <w:i w:val="0"/>
          <w:iCs w:val="0"/>
          <w:color w:val="auto"/>
          <w:sz w:val="24"/>
          <w:szCs w:val="24"/>
          <w:highlight w:val="none"/>
        </w:rPr>
        <w:t xml:space="preserve">财政部门在投诉处理、监督检查中发现评审委员会未按规定对异常低价开展审查的</w:t>
      </w:r>
      <w:r>
        <w:rPr>
          <w:rFonts w:hint="eastAsia" w:ascii="宋体" w:hAnsi="宋体" w:eastAsia="宋体" w:cs="宋体"/>
          <w:bCs/>
          <w:color w:val="auto"/>
          <w:sz w:val="24"/>
          <w:szCs w:val="24"/>
          <w:highlight w:val="none"/>
        </w:rPr>
        <w:t xml:space="preserve">，依法予以纠正并追究评审专家的法律责任。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.投标文件内容不全或不符合招标文件中规定的其他实质性要求的；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.未按要求提供第三章项目要求和有关说明中</w:t>
      </w:r>
      <w:r>
        <w:rPr>
          <w:rFonts w:hint="eastAsia" w:ascii="宋体" w:hAnsi="宋体" w:eastAsia="宋体" w:cs="宋体"/>
          <w:bCs/>
          <w:color w:val="auto"/>
          <w:sz w:val="24"/>
          <w:szCs w:val="24"/>
          <w:highlight w:val="none"/>
          <w:lang w:eastAsia="zh-CN"/>
        </w:rPr>
        <w:t xml:space="preserve">需</w:t>
      </w:r>
      <w:r>
        <w:rPr>
          <w:rFonts w:hint="eastAsia" w:ascii="宋体" w:hAnsi="宋体" w:eastAsia="宋体" w:cs="宋体"/>
          <w:bCs/>
          <w:color w:val="auto"/>
          <w:sz w:val="24"/>
          <w:szCs w:val="24"/>
          <w:highlight w:val="none"/>
        </w:rPr>
        <w:t xml:space="preserve">提供的相关证明材料的；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.投标文件中存在负偏离的；</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.法律法规和招标文件规定的其他无效情形。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投标文件报价出现前后不一致的</w:t>
      </w:r>
      <w:r>
        <w:rPr>
          <w:rFonts w:hint="eastAsia" w:ascii="宋体" w:hAnsi="宋体" w:eastAsia="宋体" w:cs="宋体"/>
          <w:bCs/>
          <w:color w:val="auto"/>
          <w:sz w:val="24"/>
          <w:szCs w:val="24"/>
          <w:highlight w:val="none"/>
          <w:lang w:eastAsia="zh-CN"/>
        </w:rPr>
        <w:t xml:space="preserve">情况，</w:t>
      </w:r>
      <w:r>
        <w:rPr>
          <w:rFonts w:hint="eastAsia" w:ascii="宋体" w:hAnsi="宋体" w:eastAsia="宋体" w:cs="宋体"/>
          <w:bCs/>
          <w:color w:val="auto"/>
          <w:sz w:val="24"/>
          <w:szCs w:val="24"/>
          <w:highlight w:val="none"/>
        </w:rPr>
        <w:t xml:space="preserve">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77"/>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992"/>
        <w:gridCol w:w="5234"/>
      </w:tblGrid>
      <w:tr>
        <w:trPr>
          <w:trHeight w:val="564"/>
        </w:trPr>
        <w:tc>
          <w:tcPr>
            <w:tcW w:w="73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22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trHeight w:val="519"/>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870"/>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具有独立承担民事责任能力的供应商营业执照或相关部门的登记证明文件扫描件；</w:t>
            </w:r>
            <w:r/>
          </w:p>
        </w:tc>
      </w:tr>
      <w:tr>
        <w:trPr>
          <w:trHeight w:val="90"/>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trHeight w:val="644"/>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trHeight w:val="644"/>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供应商法定代表人授权代表身份证扫描件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trHeight w:val="1280"/>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中任意一个月份（不含投标当月）的财务状况报告（资产负债表和利润表）或由会计师事务所出具的近两年中任意一个年度的审计报告和所附已审财务报告扫描件，新成立的公司（企业）除外</w:t>
            </w:r>
            <w:r/>
          </w:p>
        </w:tc>
      </w:tr>
      <w:tr>
        <w:trPr>
          <w:trHeight w:val="951"/>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992"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具有依法缴纳税收</w:t>
            </w:r>
            <w:r>
              <w:rPr>
                <w:rFonts w:hint="eastAsia" w:ascii="宋体" w:hAnsi="宋体" w:eastAsia="宋体" w:cs="宋体"/>
                <w:color w:val="auto"/>
                <w:sz w:val="24"/>
                <w:szCs w:val="24"/>
                <w:highlight w:val="none"/>
                <w:lang w:eastAsia="zh-CN"/>
              </w:rPr>
              <w:t xml:space="preserve">的良好</w:t>
            </w:r>
            <w:r>
              <w:rPr>
                <w:rFonts w:ascii="宋体" w:hAnsi="宋体" w:eastAsia="宋体" w:cs="宋体"/>
                <w:color w:val="000000"/>
                <w:sz w:val="24"/>
              </w:rPr>
              <w:t xml:space="preserve">记录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中任意一个月份（不含投标当月）的依法缴纳税收的相关材料（提供相关主管部门证明或银行代扣证明）扫描件，新成立的公司（企业）除外</w:t>
            </w:r>
            <w:r/>
          </w:p>
        </w:tc>
      </w:tr>
      <w:tr>
        <w:trPr>
          <w:trHeight w:val="943"/>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供应商近</w:t>
            </w:r>
            <w:r>
              <w:rPr>
                <w:rFonts w:hint="eastAsia" w:ascii="宋体" w:hAnsi="宋体" w:eastAsia="宋体" w:cs="宋体"/>
                <w:bCs/>
                <w:color w:val="auto"/>
                <w:sz w:val="24"/>
                <w:szCs w:val="24"/>
                <w:highlight w:val="none"/>
                <w:lang w:eastAsia="zh-CN"/>
              </w:rPr>
              <w:t xml:space="preserve">一年</w:t>
            </w:r>
            <w:r>
              <w:rPr>
                <w:rFonts w:hint="eastAsia" w:ascii="宋体" w:hAnsi="宋体" w:eastAsia="宋体" w:cs="宋体"/>
                <w:bCs/>
                <w:color w:val="auto"/>
                <w:sz w:val="24"/>
                <w:szCs w:val="24"/>
                <w:highlight w:val="none"/>
              </w:rPr>
              <w:t xml:space="preserve">中任意一个月份（不含投标当月）的依法缴纳社会保障资金的相关材料（提供相关主管部门证明或银行代扣证明）扫描件，新成立的公司（企业）除外</w:t>
            </w:r>
            <w:r/>
          </w:p>
        </w:tc>
      </w:tr>
      <w:tr>
        <w:trPr>
          <w:trHeight w:val="602"/>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trHeight w:val="747"/>
        </w:trPr>
        <w:tc>
          <w:tcPr>
            <w:tcW w:w="7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本项目专门面向中小企业，</w:t>
            </w:r>
            <w:r>
              <w:rPr>
                <w:rFonts w:hint="eastAsia" w:ascii="宋体" w:hAnsi="宋体" w:eastAsia="宋体" w:cs="宋体"/>
                <w:bCs/>
                <w:color w:val="auto"/>
                <w:sz w:val="24"/>
                <w:szCs w:val="24"/>
                <w:highlight w:val="none"/>
              </w:rPr>
              <w:t xml:space="preserve">中小微企业需提供《中小企业声明函》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；如是残疾人福利性单位的，提供残疾人福利性单位声明函（格式见附件）；如是监狱企业的，提供由省级以上监狱管理局、戒毒管理局出具的属于监狱企业的证明文件扫描件加盖公章</w:t>
            </w:r>
            <w:r/>
          </w:p>
        </w:tc>
      </w:tr>
      <w:tr>
        <w:trPr>
          <w:trHeight w:val="602"/>
        </w:trPr>
        <w:tc>
          <w:tcPr>
            <w:tcW w:w="7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trHeight w:val="1599"/>
        </w:trPr>
        <w:tc>
          <w:tcPr>
            <w:tcW w:w="7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由</w:t>
            </w:r>
            <w:r>
              <w:rPr>
                <w:rFonts w:hint="eastAsia" w:ascii="宋体" w:hAnsi="宋体" w:eastAsia="宋体" w:cs="宋体"/>
                <w:color w:val="auto"/>
                <w:sz w:val="24"/>
                <w:szCs w:val="24"/>
                <w:highlight w:val="none"/>
                <w:lang w:val="en-US" w:eastAsia="zh-CN"/>
              </w:rPr>
              <w:t xml:space="preserve">代理机构在</w:t>
            </w:r>
            <w:r>
              <w:rPr>
                <w:rFonts w:hint="eastAsia" w:ascii="宋体" w:hAnsi="宋体" w:eastAsia="宋体" w:cs="宋体"/>
                <w:color w:val="auto"/>
                <w:sz w:val="24"/>
                <w:szCs w:val="24"/>
                <w:highlight w:val="none"/>
              </w:rPr>
              <w:t xml:space="preserve">网上直接查询，无需提供证明材料）</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733"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299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符合性审查表</w:t>
      </w:r>
      <w:bookmarkEnd w:id="16"/>
      <w:r/>
      <w:r/>
    </w:p>
    <w:tbl>
      <w:tblPr>
        <w:tblStyle w:val="777"/>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9"/>
        <w:gridCol w:w="2841"/>
        <w:gridCol w:w="5308"/>
      </w:tblGrid>
      <w:tr>
        <w:trPr>
          <w:trHeight w:val="646"/>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30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257"/>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30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646"/>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30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本表无需上传，评审时以苏采云系统自带的开标一览表为准</w:t>
            </w:r>
            <w:r/>
          </w:p>
        </w:tc>
      </w:tr>
      <w:tr>
        <w:trPr>
          <w:trHeight w:val="646"/>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30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48"/>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服务保障承诺书</w:t>
            </w:r>
            <w:r/>
          </w:p>
        </w:tc>
        <w:tc>
          <w:tcPr>
            <w:tcW w:w="5308"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48"/>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30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30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82"/>
        </w:trPr>
        <w:tc>
          <w:tcPr>
            <w:tcW w:w="76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284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30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（3）比较与评价。评标委员会按招标文件中规定的评标方法和标准，</w:t>
      </w:r>
      <w:r>
        <w:rPr>
          <w:rFonts w:hint="eastAsia" w:ascii="宋体" w:hAnsi="宋体" w:eastAsia="宋体" w:cs="宋体"/>
          <w:bCs/>
          <w:color w:val="auto"/>
          <w:sz w:val="24"/>
          <w:szCs w:val="24"/>
          <w:highlight w:val="none"/>
          <w:lang w:eastAsia="zh-CN"/>
        </w:rPr>
        <w:t xml:space="preserve">对</w:t>
      </w:r>
      <w:r>
        <w:rPr>
          <w:rFonts w:hint="eastAsia" w:ascii="宋体" w:hAnsi="宋体" w:eastAsia="宋体" w:cs="宋体"/>
          <w:bCs/>
          <w:color w:val="auto"/>
          <w:sz w:val="24"/>
          <w:szCs w:val="24"/>
          <w:highlight w:val="none"/>
        </w:rPr>
        <w:t xml:space="preserve">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w:t>
      </w:r>
      <w:r>
        <w:rPr>
          <w:rFonts w:hint="eastAsia" w:ascii="宋体" w:hAnsi="宋体" w:eastAsia="宋体" w:cs="宋体"/>
          <w:bCs/>
          <w:color w:val="auto"/>
          <w:sz w:val="24"/>
          <w:szCs w:val="24"/>
          <w:highlight w:val="none"/>
          <w:lang w:eastAsia="zh-CN"/>
        </w:rPr>
        <w:t xml:space="preserve">相同且</w:t>
      </w:r>
      <w:r>
        <w:rPr>
          <w:rFonts w:hint="eastAsia" w:ascii="宋体" w:hAnsi="宋体" w:eastAsia="宋体" w:cs="宋体"/>
          <w:bCs/>
          <w:color w:val="auto"/>
          <w:sz w:val="24"/>
          <w:szCs w:val="24"/>
          <w:highlight w:val="none"/>
        </w:rPr>
        <w:t xml:space="preserve">投标报价相同的并列。投标文件满足招标文件全部实质性要求，</w:t>
      </w:r>
      <w:r>
        <w:rPr>
          <w:rFonts w:hint="eastAsia" w:ascii="宋体" w:hAnsi="宋体" w:eastAsia="宋体"/>
          <w:color w:val="auto"/>
          <w:sz w:val="24"/>
          <w:szCs w:val="24"/>
          <w:highlight w:val="none"/>
        </w:rPr>
        <w:t xml:space="preserve">且按照评审因素的量化指标评审得分排名前三的</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为中标候选人。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0"/>
      <w:r/>
      <w:bookmarkStart w:id="18" w:name="_Toc112006921"/>
      <w:r>
        <w:rPr>
          <w:rFonts w:hint="eastAsia" w:ascii="宋体" w:hAnsi="宋体" w:eastAsia="宋体" w:cs="宋体"/>
          <w:b/>
          <w:color w:val="auto"/>
          <w:sz w:val="24"/>
          <w:szCs w:val="24"/>
          <w:highlight w:val="none"/>
        </w:rPr>
        <w:t xml:space="preserve">（十）定标：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在评标结束后2个工作日内将评标报告</w:t>
      </w:r>
      <w:r>
        <w:rPr>
          <w:rFonts w:hint="eastAsia" w:ascii="宋体" w:hAnsi="宋体" w:eastAsia="宋体" w:cs="宋体"/>
          <w:bCs/>
          <w:color w:val="auto"/>
          <w:sz w:val="24"/>
          <w:szCs w:val="24"/>
          <w:highlight w:val="none"/>
          <w:lang w:eastAsia="zh-CN"/>
        </w:rPr>
        <w:t xml:space="preserve">送达</w:t>
      </w:r>
      <w:r>
        <w:rPr>
          <w:rFonts w:hint="eastAsia" w:ascii="宋体" w:hAnsi="宋体" w:eastAsia="宋体" w:cs="宋体"/>
          <w:bCs/>
          <w:color w:val="auto"/>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投标文件中正偏离内容确定中标人。</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将在江苏政府采购网上发布中标公告。</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在发布中标公告的同时，</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符合专业条件的供应商或者对招标文件作出实质性响应的供应商不足三家；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供应商的报价均超过采购预算，采购人不能支付的；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因重大变故，采购任务取消。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0" w:name="_Toc112006923"/>
      <w:r>
        <w:rPr>
          <w:rFonts w:hint="eastAsia" w:ascii="宋体" w:hAnsi="宋体" w:eastAsia="宋体" w:cs="宋体"/>
          <w:b/>
          <w:color w:val="auto"/>
          <w:sz w:val="24"/>
          <w:szCs w:val="24"/>
          <w:highlight w:val="none"/>
        </w:rPr>
        <w:t xml:space="preserve">（十二）中标无效的确认：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 若</w:t>
      </w:r>
      <w:r>
        <w:rPr>
          <w:rFonts w:hint="eastAsia" w:ascii="宋体" w:hAnsi="宋体" w:eastAsia="宋体" w:cs="宋体"/>
          <w:bCs/>
          <w:color w:val="auto"/>
          <w:sz w:val="24"/>
          <w:szCs w:val="24"/>
          <w:highlight w:val="none"/>
        </w:rPr>
        <w:t xml:space="preserve">有充分证据证明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中标人出现下列情况之一的，一经查实，将被取消中标资格：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eastAsia="zh-CN"/>
        </w:rPr>
        <w:t xml:space="preserve"> 提供</w:t>
      </w:r>
      <w:r>
        <w:rPr>
          <w:rFonts w:hint="eastAsia" w:ascii="宋体" w:hAnsi="宋体" w:eastAsia="宋体" w:cs="宋体"/>
          <w:bCs/>
          <w:color w:val="auto"/>
          <w:sz w:val="24"/>
          <w:szCs w:val="24"/>
          <w:highlight w:val="none"/>
        </w:rPr>
        <w:t xml:space="preserve">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eastAsia="zh-CN"/>
        </w:rPr>
        <w:t xml:space="preserve"> 采取</w:t>
      </w:r>
      <w:r>
        <w:rPr>
          <w:rFonts w:hint="eastAsia" w:ascii="宋体" w:hAnsi="宋体" w:eastAsia="宋体" w:cs="宋体"/>
          <w:bCs/>
          <w:color w:val="auto"/>
          <w:sz w:val="24"/>
          <w:szCs w:val="24"/>
          <w:highlight w:val="none"/>
        </w:rPr>
        <w:t xml:space="preserve">不正当手段诋毁、排挤其他供应商的；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eastAsia="zh-CN"/>
        </w:rPr>
        <w:t xml:space="preserve"> 与</w:t>
      </w:r>
      <w:r>
        <w:rPr>
          <w:rFonts w:hint="eastAsia" w:ascii="宋体" w:hAnsi="宋体" w:eastAsia="宋体" w:cs="宋体"/>
          <w:bCs/>
          <w:color w:val="auto"/>
          <w:sz w:val="24"/>
          <w:szCs w:val="24"/>
          <w:highlight w:val="none"/>
        </w:rPr>
        <w:t xml:space="preserve">招标采购单位、其他供应商恶意串通的；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eastAsia="zh-CN"/>
        </w:rPr>
        <w:t xml:space="preserve"> 向</w:t>
      </w:r>
      <w:r>
        <w:rPr>
          <w:rFonts w:hint="eastAsia" w:ascii="宋体" w:hAnsi="宋体" w:eastAsia="宋体" w:cs="宋体"/>
          <w:bCs/>
          <w:color w:val="auto"/>
          <w:sz w:val="24"/>
          <w:szCs w:val="24"/>
          <w:highlight w:val="none"/>
        </w:rPr>
        <w:t xml:space="preserve">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rPr>
          <w:rFonts w:hint="eastAsia" w:ascii="宋体" w:hAnsi="宋体" w:eastAsia="宋体" w:cs="宋体"/>
          <w:bCs/>
          <w:color w:val="auto"/>
          <w:sz w:val="24"/>
          <w:szCs w:val="24"/>
          <w:highlight w:val="none"/>
          <w:lang w:eastAsia="zh-CN"/>
        </w:rPr>
        <w:t xml:space="preserve"> 在</w:t>
      </w:r>
      <w:r>
        <w:rPr>
          <w:rFonts w:hint="eastAsia" w:ascii="宋体" w:hAnsi="宋体" w:eastAsia="宋体" w:cs="宋体"/>
          <w:bCs/>
          <w:color w:val="auto"/>
          <w:sz w:val="24"/>
          <w:szCs w:val="24"/>
          <w:highlight w:val="none"/>
        </w:rPr>
        <w:t xml:space="preserve">招标过程中与招标采购单位进行协商谈判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w:t>
      </w:r>
      <w:r>
        <w:rPr>
          <w:rFonts w:hint="eastAsia" w:ascii="宋体" w:hAnsi="宋体" w:eastAsia="宋体" w:cs="宋体"/>
          <w:bCs/>
          <w:color w:val="auto"/>
          <w:sz w:val="24"/>
          <w:szCs w:val="24"/>
          <w:highlight w:val="none"/>
          <w:lang w:eastAsia="zh-CN"/>
        </w:rPr>
        <w:t xml:space="preserve"> 拒绝</w:t>
      </w:r>
      <w:r>
        <w:rPr>
          <w:rFonts w:hint="eastAsia" w:ascii="宋体" w:hAnsi="宋体" w:eastAsia="宋体" w:cs="宋体"/>
          <w:bCs/>
          <w:color w:val="auto"/>
          <w:sz w:val="24"/>
          <w:szCs w:val="24"/>
          <w:highlight w:val="none"/>
        </w:rPr>
        <w:t xml:space="preserve">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2.有下列情形之一的，视为</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串通投标，投标无效：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eastAsia="zh-CN"/>
        </w:rPr>
        <w:t xml:space="preserve"> 不同供应商</w:t>
      </w:r>
      <w:r>
        <w:rPr>
          <w:rFonts w:hint="eastAsia" w:ascii="宋体" w:hAnsi="宋体" w:eastAsia="宋体" w:cs="宋体"/>
          <w:bCs/>
          <w:color w:val="auto"/>
          <w:sz w:val="24"/>
          <w:szCs w:val="24"/>
          <w:highlight w:val="none"/>
        </w:rPr>
        <w:t xml:space="preserve">的投标文件由同一单位或者个人编制。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w:t>
      </w:r>
      <w:r>
        <w:rPr>
          <w:rFonts w:hint="eastAsia" w:ascii="宋体" w:hAnsi="宋体" w:eastAsia="宋体" w:cs="宋体"/>
          <w:bCs/>
          <w:color w:val="auto"/>
          <w:sz w:val="24"/>
          <w:szCs w:val="24"/>
          <w:highlight w:val="none"/>
          <w:lang w:eastAsia="zh-CN"/>
        </w:rPr>
        <w:t xml:space="preserve"> 不同供应商</w:t>
      </w:r>
      <w:r>
        <w:rPr>
          <w:rFonts w:hint="eastAsia" w:ascii="宋体" w:hAnsi="宋体" w:eastAsia="宋体" w:cs="宋体"/>
          <w:bCs/>
          <w:color w:val="auto"/>
          <w:sz w:val="24"/>
          <w:szCs w:val="24"/>
          <w:highlight w:val="none"/>
        </w:rPr>
        <w:t xml:space="preserve">委托同一单位或者个人办理投标事宜。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 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的投标文件载明的项目管理成员或者联系人员为同一人。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w:t>
      </w:r>
      <w:r>
        <w:rPr>
          <w:rFonts w:hint="eastAsia" w:ascii="宋体" w:hAnsi="宋体" w:eastAsia="宋体" w:cs="宋体"/>
          <w:bCs/>
          <w:color w:val="auto"/>
          <w:sz w:val="24"/>
          <w:szCs w:val="24"/>
          <w:highlight w:val="none"/>
          <w:lang w:eastAsia="zh-CN"/>
        </w:rPr>
        <w:t xml:space="preserve"> 不同供应商</w:t>
      </w:r>
      <w:r>
        <w:rPr>
          <w:rFonts w:hint="eastAsia" w:ascii="宋体" w:hAnsi="宋体" w:eastAsia="宋体" w:cs="宋体"/>
          <w:bCs/>
          <w:color w:val="auto"/>
          <w:sz w:val="24"/>
          <w:szCs w:val="24"/>
          <w:highlight w:val="none"/>
        </w:rPr>
        <w:t xml:space="preserve">的投标文件异常一致或者投标报价呈规律性差异。</w:t>
      </w:r>
      <w:r/>
    </w:p>
    <w:p>
      <w:pPr>
        <w:ind w:firstLine="482"/>
        <w:spacing w:line="360" w:lineRule="auto"/>
        <w:rPr>
          <w:rFonts w:hint="eastAsia" w:ascii="宋体" w:hAnsi="宋体" w:eastAsia="宋体" w:cs="宋体"/>
          <w:b/>
          <w:color w:val="auto"/>
          <w:sz w:val="24"/>
          <w:szCs w:val="24"/>
          <w:highlight w:val="none"/>
        </w:rPr>
      </w:pPr>
      <w:r/>
      <w:bookmarkStart w:id="21" w:name="_Toc112006924"/>
      <w:r>
        <w:rPr>
          <w:rFonts w:hint="eastAsia" w:ascii="宋体" w:hAnsi="宋体" w:eastAsia="宋体" w:cs="宋体"/>
          <w:b/>
          <w:color w:val="auto"/>
          <w:sz w:val="24"/>
          <w:szCs w:val="24"/>
          <w:highlight w:val="none"/>
        </w:rPr>
        <w:t xml:space="preserve">（十三）签订、履行合同：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lang w:val="zh-CN"/>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bCs/>
          <w:color w:val="auto"/>
          <w:sz w:val="24"/>
          <w:szCs w:val="24"/>
          <w:highlight w:val="none"/>
          <w:lang w:val="en-US" w:eastAsia="zh-CN"/>
        </w:rPr>
        <w:t xml:space="preserve">本项目无需缴纳履约保证金</w:t>
      </w:r>
      <w:r>
        <w:rPr>
          <w:rFonts w:hint="eastAsia" w:ascii="宋体" w:hAnsi="宋体" w:eastAsia="宋体" w:cs="宋体"/>
          <w:bCs/>
          <w:color w:val="auto"/>
          <w:sz w:val="24"/>
          <w:szCs w:val="24"/>
          <w:highlight w:val="none"/>
          <w:lang w:val="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3.中标</w:t>
      </w:r>
      <w:r>
        <w:rPr>
          <w:rFonts w:hint="eastAsia" w:ascii="宋体" w:hAnsi="宋体" w:eastAsia="宋体" w:cs="宋体"/>
          <w:bCs/>
          <w:color w:val="auto"/>
          <w:sz w:val="24"/>
          <w:szCs w:val="24"/>
          <w:highlight w:val="none"/>
        </w:rPr>
        <w:t xml:space="preserve">供应商非因不可抗力未履行</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、投标文件和合同规定的义务，一经查实，</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将根据具体情况提请政府采购管理部门作出相应处理。</w:t>
      </w:r>
      <w:bookmarkEnd w:id="21"/>
      <w:r/>
      <w:r/>
    </w:p>
    <w:p>
      <w:pPr>
        <w:ind w:firstLine="482"/>
        <w:spacing w:line="360" w:lineRule="auto"/>
        <w:rPr>
          <w:rFonts w:hint="eastAsia" w:ascii="宋体" w:hAnsi="宋体" w:eastAsia="宋体" w:cs="宋体"/>
          <w:b/>
          <w:color w:val="auto"/>
          <w:sz w:val="24"/>
          <w:szCs w:val="24"/>
          <w:highlight w:val="none"/>
        </w:rPr>
      </w:pPr>
      <w:r/>
      <w:bookmarkStart w:id="22" w:name="_Toc112006925"/>
      <w:r>
        <w:rPr>
          <w:rFonts w:hint="eastAsia" w:ascii="宋体" w:hAnsi="宋体" w:eastAsia="宋体" w:cs="宋体"/>
          <w:b/>
          <w:color w:val="auto"/>
          <w:sz w:val="24"/>
          <w:szCs w:val="24"/>
          <w:highlight w:val="none"/>
        </w:rPr>
        <w:t xml:space="preserve">（十四）注意事项：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（十五）质疑处理</w:t>
      </w:r>
      <w:r>
        <w:rPr>
          <w:rFonts w:hint="eastAsia" w:ascii="宋体" w:hAnsi="宋体" w:eastAsia="宋体" w:cs="宋体"/>
          <w:b/>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 提出</w:t>
      </w:r>
      <w:r>
        <w:rPr>
          <w:rFonts w:hint="eastAsia" w:ascii="宋体" w:hAnsi="宋体" w:eastAsia="宋体" w:cs="宋体"/>
          <w:bCs/>
          <w:color w:val="auto"/>
          <w:sz w:val="24"/>
          <w:szCs w:val="24"/>
          <w:highlight w:val="none"/>
          <w:lang w:val="zh-CN"/>
        </w:rPr>
        <w:t xml:space="preserve">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 供应商认为采购文件、采购过程和采购结果使自己的权益受到损害的，可以在知道或应知其权益受到损害之日起七个工作日内，以书面形式根据下述第4条的规定向采购人或</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 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 对采购过程提出质疑的，为各采购程序环节结束之日；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 对中标或者成交结果提出质疑的，为中标或者成交结果公告期限届满之日。</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 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 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提出，由</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负责答复。</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5.2 超出《中华人民共和国政府采购法》规定期限的质疑。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5.4 未参加投标活动的供应商或在投标活动中自身权益未受到损害的供应商所提出的质疑。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5.5 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（十六）中标服务费</w:t>
      </w:r>
      <w:bookmarkEnd w:id="22"/>
      <w:r>
        <w:rPr>
          <w:rFonts w:hint="eastAsia" w:ascii="宋体" w:hAnsi="宋体" w:eastAsia="宋体" w:cs="宋体"/>
          <w:b/>
          <w:color w:val="auto"/>
          <w:sz w:val="24"/>
          <w:szCs w:val="24"/>
          <w:highlight w:val="none"/>
          <w:lang w:eastAsia="zh-CN"/>
        </w:rPr>
        <w:t xml:space="preserve">：</w:t>
      </w:r>
      <w:r/>
    </w:p>
    <w:p>
      <w:pPr>
        <w:pStyle w:val="995"/>
        <w:ind w:firstLine="422"/>
        <w:jc w:val="both"/>
        <w:keepLines w:val="0"/>
        <w:keepNext w:val="0"/>
        <w:spacing w:before="0" w:after="0"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本项目采购代理服务费由</w:t>
      </w:r>
      <w:r>
        <w:rPr>
          <w:rFonts w:hint="eastAsia" w:ascii="宋体" w:hAnsi="宋体" w:eastAsia="宋体" w:cs="宋体"/>
          <w:bCs/>
          <w:color w:val="auto"/>
          <w:sz w:val="24"/>
          <w:szCs w:val="24"/>
          <w:highlight w:val="none"/>
          <w:lang w:val="en-US" w:eastAsia="zh-CN"/>
        </w:rPr>
        <w:t xml:space="preserve">中标人</w:t>
      </w:r>
      <w:r>
        <w:rPr>
          <w:rFonts w:hint="eastAsia" w:ascii="宋体" w:hAnsi="宋体" w:eastAsia="宋体" w:cs="宋体"/>
          <w:bCs/>
          <w:color w:val="auto"/>
          <w:sz w:val="24"/>
          <w:szCs w:val="24"/>
          <w:highlight w:val="none"/>
        </w:rPr>
        <w:t xml:space="preserve">支付，</w:t>
      </w:r>
      <w:r>
        <w:rPr>
          <w:rFonts w:hint="eastAsia" w:ascii="宋体" w:hAnsi="宋体" w:eastAsia="宋体" w:cs="宋体"/>
          <w:bCs/>
          <w:color w:val="auto"/>
          <w:sz w:val="24"/>
          <w:szCs w:val="24"/>
          <w:highlight w:val="none"/>
          <w:lang w:val="en-US" w:eastAsia="zh-CN"/>
        </w:rPr>
        <w:t xml:space="preserve">各供应商应将代理费综合考虑在投标报价中，</w:t>
      </w:r>
      <w:r>
        <w:rPr>
          <w:rFonts w:hint="eastAsia" w:ascii="宋体" w:hAnsi="宋体" w:eastAsia="宋体" w:cs="宋体"/>
          <w:bCs/>
          <w:color w:val="auto"/>
          <w:sz w:val="24"/>
          <w:szCs w:val="24"/>
          <w:highlight w:val="none"/>
        </w:rPr>
        <w:t xml:space="preserve">代理费计取方式：</w:t>
      </w:r>
      <w:r>
        <w:rPr>
          <w:rFonts w:hint="eastAsia" w:ascii="宋体" w:hAnsi="宋体" w:eastAsia="宋体" w:cs="宋体"/>
          <w:bCs/>
          <w:color w:val="auto"/>
          <w:sz w:val="24"/>
          <w:szCs w:val="24"/>
          <w:highlight w:val="none"/>
          <w:lang w:val="en-US" w:eastAsia="zh-CN"/>
        </w:rPr>
        <w:t xml:space="preserve">以</w:t>
      </w:r>
      <w:r>
        <w:rPr>
          <w:rFonts w:hint="eastAsia" w:ascii="宋体" w:hAnsi="宋体" w:eastAsia="宋体" w:cs="宋体"/>
          <w:bCs/>
          <w:color w:val="auto"/>
          <w:sz w:val="24"/>
          <w:szCs w:val="24"/>
          <w:highlight w:val="none"/>
        </w:rPr>
        <w:t xml:space="preserve">中标价为计费基础，按差额定率累进法计算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即100万元以下</w:t>
      </w:r>
      <w:r>
        <w:rPr>
          <w:rFonts w:hint="eastAsia" w:ascii="宋体" w:hAnsi="宋体" w:eastAsia="宋体" w:cs="宋体"/>
          <w:bCs/>
          <w:color w:val="auto"/>
          <w:sz w:val="24"/>
          <w:szCs w:val="24"/>
          <w:highlight w:val="none"/>
        </w:rPr>
        <w:t xml:space="preserve">费率为1.5%；在此基础上打七折计取。专家评审费</w:t>
      </w:r>
      <w:r>
        <w:rPr>
          <w:rFonts w:hint="eastAsia" w:ascii="宋体" w:hAnsi="宋体" w:eastAsia="宋体" w:cs="宋体"/>
          <w:bCs/>
          <w:color w:val="auto"/>
          <w:sz w:val="24"/>
          <w:szCs w:val="24"/>
          <w:highlight w:val="none"/>
          <w:lang w:val="en-US" w:eastAsia="zh-CN"/>
        </w:rPr>
        <w:t xml:space="preserve">由采购人支付</w:t>
      </w:r>
      <w:r>
        <w:rPr>
          <w:rFonts w:hint="eastAsia" w:ascii="宋体" w:hAnsi="宋体" w:eastAsia="宋体" w:cs="宋体"/>
          <w:bCs/>
          <w:color w:val="auto"/>
          <w:sz w:val="24"/>
          <w:szCs w:val="24"/>
          <w:highlight w:val="none"/>
        </w:rPr>
        <w:t xml:space="preserve">。</w:t>
      </w:r>
      <w:r/>
    </w:p>
    <w:p>
      <w:pPr>
        <w:pStyle w:val="995"/>
        <w:ind w:firstLine="422"/>
        <w:jc w:val="both"/>
        <w:keepLines w:val="0"/>
        <w:keepNext w:val="0"/>
        <w:spacing w:before="0" w:after="0" w:line="5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2.发放中标通知书时由中标人一次性付清。</w:t>
      </w:r>
      <w:r/>
    </w:p>
    <w:p>
      <w:pPr>
        <w:pStyle w:val="995"/>
        <w:ind w:firstLine="422"/>
        <w:jc w:val="both"/>
        <w:keepLines w:val="0"/>
        <w:keepNext w:val="0"/>
        <w:spacing w:before="0" w:after="0" w:line="50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（十七）服务（包含与服务相关的货物）的追加</w:t>
      </w:r>
      <w:r>
        <w:rPr>
          <w:rFonts w:hint="eastAsia" w:ascii="宋体" w:hAnsi="宋体" w:eastAsia="宋体" w:cs="宋体"/>
          <w:b/>
          <w:bCs w:val="0"/>
          <w:color w:val="auto"/>
          <w:sz w:val="24"/>
          <w:szCs w:val="24"/>
          <w:highlight w:val="none"/>
          <w:lang w:eastAsia="zh-CN"/>
        </w:rPr>
        <w:t xml:space="preserve">：</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三、项目要求和有关说明</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一、采购标的需实现的功能或者目标，以及为落实政府采购政策需满足的要求</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无锡市粪便处理站运行管理服务，实现进站粪便全量达标安全处置。</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二、采购标的需执行的国家相关标准、行业标准、地方标准或者其他标准、规范</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《恶臭污染物排放标准》</w:t>
      </w:r>
      <w:r>
        <w:rPr>
          <w:rFonts w:hint="eastAsia" w:ascii="宋体" w:hAnsi="宋体" w:eastAsia="宋体" w:cs="宋体"/>
          <w:sz w:val="24"/>
          <w:szCs w:val="24"/>
          <w:highlight w:val="none"/>
          <w:lang w:eastAsia="zh-CN"/>
        </w:rPr>
        <w:t xml:space="preserve">GB 14554</w:t>
      </w:r>
      <w:r>
        <w:rPr>
          <w:rFonts w:hint="eastAsia" w:ascii="宋体" w:hAnsi="宋体" w:eastAsia="宋体" w:cs="宋体"/>
          <w:sz w:val="24"/>
          <w:szCs w:val="24"/>
          <w:highlight w:val="none"/>
        </w:rPr>
        <w:t xml:space="preserve">、《大气污染物综合排放标准》</w:t>
      </w:r>
      <w:r>
        <w:rPr>
          <w:rFonts w:hint="eastAsia" w:ascii="宋体" w:hAnsi="宋体" w:eastAsia="宋体" w:cs="宋体"/>
          <w:sz w:val="24"/>
          <w:szCs w:val="24"/>
          <w:highlight w:val="none"/>
          <w:lang w:eastAsia="zh-CN"/>
        </w:rPr>
        <w:t xml:space="preserve">GB 16297</w:t>
      </w:r>
      <w:r>
        <w:rPr>
          <w:rFonts w:hint="eastAsia" w:ascii="宋体" w:hAnsi="宋体" w:eastAsia="宋体" w:cs="宋体"/>
          <w:sz w:val="24"/>
          <w:szCs w:val="24"/>
          <w:highlight w:val="none"/>
        </w:rPr>
        <w:t xml:space="preserve">、《粪便无害化卫生</w:t>
      </w:r>
      <w:r>
        <w:rPr>
          <w:rFonts w:hint="eastAsia" w:ascii="宋体" w:hAnsi="宋体" w:eastAsia="宋体" w:cs="宋体"/>
          <w:sz w:val="24"/>
          <w:szCs w:val="24"/>
          <w:highlight w:val="none"/>
          <w:lang w:eastAsia="zh-CN"/>
        </w:rPr>
        <w:t xml:space="preserve">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GB 7959</w:t>
      </w:r>
      <w:r>
        <w:rPr>
          <w:rFonts w:hint="eastAsia" w:ascii="宋体" w:hAnsi="宋体" w:eastAsia="宋体" w:cs="宋体"/>
          <w:sz w:val="24"/>
          <w:szCs w:val="24"/>
          <w:highlight w:val="none"/>
          <w:lang w:val="en-US" w:eastAsia="zh-CN"/>
        </w:rPr>
        <w:t xml:space="preserve">-2012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《无锡市城市环境卫生作业服务质量标准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修订稿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》等行业相关</w:t>
      </w:r>
      <w:r>
        <w:rPr>
          <w:rFonts w:hint="eastAsia" w:ascii="宋体" w:hAnsi="宋体" w:eastAsia="宋体" w:cs="宋体"/>
          <w:sz w:val="24"/>
          <w:szCs w:val="24"/>
          <w:highlight w:val="none"/>
          <w:lang w:eastAsia="zh-CN"/>
        </w:rPr>
        <w:t xml:space="preserve">标准的内容</w:t>
      </w:r>
      <w:r>
        <w:rPr>
          <w:rFonts w:hint="eastAsia" w:ascii="宋体" w:hAnsi="宋体" w:eastAsia="宋体" w:cs="宋体"/>
          <w:sz w:val="24"/>
          <w:szCs w:val="24"/>
          <w:highlight w:val="none"/>
        </w:rPr>
        <w:t xml:space="preserve">，合同作业期间如有新规范</w:t>
      </w:r>
      <w:r>
        <w:rPr>
          <w:rFonts w:hint="eastAsia" w:ascii="宋体" w:hAnsi="宋体" w:eastAsia="宋体" w:cs="宋体"/>
          <w:sz w:val="24"/>
          <w:szCs w:val="24"/>
          <w:highlight w:val="none"/>
          <w:lang w:eastAsia="zh-CN"/>
        </w:rPr>
        <w:t xml:space="preserve">，按</w:t>
      </w:r>
      <w:r>
        <w:rPr>
          <w:rFonts w:hint="eastAsia" w:ascii="宋体" w:hAnsi="宋体" w:eastAsia="宋体" w:cs="宋体"/>
          <w:sz w:val="24"/>
          <w:szCs w:val="24"/>
          <w:highlight w:val="none"/>
        </w:rPr>
        <w:t xml:space="preserve">新规范实施。</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三、采购标的需满足的质量、安全、技术规格、物理特性等要求</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（1）质量要求：满足</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人使用需求。</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（2）安全要求：安全要求应满足国家相关法律法规的要求，无安全责任事故。</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（3）技术要求：具体见第五大项。</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四、采购标的的数量、采购项目交付或者实施的时间和地点</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（1）采购服务期限：</w:t>
      </w:r>
      <w:r>
        <w:rPr>
          <w:rFonts w:hint="eastAsia" w:ascii="宋体" w:hAnsi="宋体" w:eastAsia="宋体" w:cs="宋体"/>
          <w:sz w:val="24"/>
          <w:szCs w:val="24"/>
          <w:highlight w:val="none"/>
          <w:lang w:val="en-US" w:eastAsia="zh-CN"/>
        </w:rPr>
        <w:t xml:space="preserve">12个月</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（2）实施地点：运河东路粪便处理站（运河东路公积金管理中心对面）、城北粪便处理站（锡沙路向阳桥堍）。</w:t>
      </w:r>
      <w:r/>
    </w:p>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五、采购标的需满足的服务标准、效率等要求</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无锡目前共有2座粪便处理站，分别为运河东路</w:t>
      </w:r>
      <w:r>
        <w:rPr>
          <w:rFonts w:hint="eastAsia" w:ascii="宋体" w:hAnsi="宋体" w:eastAsia="宋体" w:cs="宋体"/>
          <w:sz w:val="24"/>
          <w:szCs w:val="24"/>
          <w:highlight w:val="none"/>
          <w:lang w:eastAsia="zh-CN"/>
        </w:rPr>
        <w:t xml:space="preserve">粪便</w:t>
      </w:r>
      <w:r>
        <w:rPr>
          <w:rFonts w:hint="eastAsia" w:ascii="宋体" w:hAnsi="宋体" w:eastAsia="宋体" w:cs="宋体"/>
          <w:sz w:val="24"/>
          <w:szCs w:val="24"/>
          <w:highlight w:val="none"/>
        </w:rPr>
        <w:t xml:space="preserve">处理站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位于运河东路公积金管理中心对面；城北</w:t>
      </w:r>
      <w:r>
        <w:rPr>
          <w:rFonts w:hint="eastAsia" w:ascii="宋体" w:hAnsi="宋体" w:eastAsia="宋体" w:cs="宋体"/>
          <w:sz w:val="24"/>
          <w:szCs w:val="24"/>
          <w:highlight w:val="none"/>
          <w:lang w:eastAsia="zh-CN"/>
        </w:rPr>
        <w:t xml:space="preserve">粪便</w:t>
      </w:r>
      <w:r>
        <w:rPr>
          <w:rFonts w:hint="eastAsia" w:ascii="宋体" w:hAnsi="宋体" w:eastAsia="宋体" w:cs="宋体"/>
          <w:sz w:val="24"/>
          <w:szCs w:val="24"/>
          <w:highlight w:val="none"/>
        </w:rPr>
        <w:t xml:space="preserve">处理站，位于锡沙路向阳桥堍。上述2座处理站承担着全市粪便处理的任务，采用工艺为“机械格栅过滤，粪渣外运无害化处置，污水处理达标后纳管排放”。</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其中，</w:t>
      </w:r>
      <w:r>
        <w:rPr>
          <w:rFonts w:hint="eastAsia" w:ascii="宋体" w:hAnsi="宋体" w:eastAsia="宋体" w:cs="宋体"/>
          <w:sz w:val="24"/>
          <w:szCs w:val="24"/>
          <w:highlight w:val="none"/>
          <w:lang w:val="en-US" w:eastAsia="zh-CN"/>
        </w:rPr>
        <w:t xml:space="preserve">城北放粪站预计2026年7月改造，2026年10月初完工（以实际施工完成时间为准），城北放粪站改造期间，粪便全部进入运河东路放粪站处理，在城北放粪站改造完成后，粪便全部进入城北放粪站处理。</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本次招标要求按照《无锡市粪便处理站作业质量考核评分表》等行业相关</w:t>
      </w:r>
      <w:r>
        <w:rPr>
          <w:rFonts w:hint="eastAsia" w:ascii="宋体" w:hAnsi="宋体" w:eastAsia="宋体" w:cs="宋体"/>
          <w:sz w:val="24"/>
          <w:szCs w:val="24"/>
          <w:highlight w:val="none"/>
          <w:lang w:eastAsia="zh-CN"/>
        </w:rPr>
        <w:t xml:space="preserve">标准</w:t>
      </w:r>
      <w:r>
        <w:rPr>
          <w:rFonts w:hint="eastAsia" w:ascii="宋体" w:hAnsi="宋体" w:eastAsia="宋体" w:cs="宋体"/>
          <w:sz w:val="24"/>
          <w:szCs w:val="24"/>
          <w:highlight w:val="none"/>
        </w:rPr>
        <w:t xml:space="preserve">内容实施运行管理，并完成采购</w:t>
      </w:r>
      <w:r>
        <w:rPr>
          <w:rFonts w:hint="eastAsia" w:ascii="宋体" w:hAnsi="宋体" w:eastAsia="宋体" w:cs="宋体"/>
          <w:sz w:val="24"/>
          <w:szCs w:val="24"/>
          <w:highlight w:val="none"/>
          <w:lang w:eastAsia="zh-CN"/>
        </w:rPr>
        <w:t xml:space="preserve">人</w:t>
      </w:r>
      <w:r>
        <w:rPr>
          <w:rFonts w:hint="eastAsia" w:ascii="宋体" w:hAnsi="宋体" w:eastAsia="宋体" w:cs="宋体"/>
          <w:sz w:val="24"/>
          <w:szCs w:val="24"/>
          <w:highlight w:val="none"/>
        </w:rPr>
        <w:t xml:space="preserve">监测服务项目要求，以确保该项目规范运行、达标排放、安全生产。</w:t>
      </w:r>
      <w:r>
        <w:rPr>
          <w:rFonts w:hint="eastAsia" w:ascii="宋体" w:hAnsi="宋体" w:eastAsia="宋体" w:cs="宋体"/>
          <w:sz w:val="24"/>
          <w:szCs w:val="24"/>
          <w:highlight w:val="none"/>
          <w:lang w:eastAsia="zh-CN"/>
        </w:rPr>
        <w:t xml:space="preserve">建立生产运行、设施设备维护及保养、安全检查与隐患排查等台账和记录。</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具体工作如下：</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（一）日常管理工作</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每日开放时间：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eastAsia="zh-CN"/>
        </w:rPr>
        <w:t xml:space="preserve">。本项目</w:t>
      </w:r>
      <w:r>
        <w:rPr>
          <w:rFonts w:hint="eastAsia" w:ascii="宋体" w:hAnsi="宋体" w:eastAsia="宋体" w:cs="宋体"/>
          <w:sz w:val="24"/>
          <w:szCs w:val="24"/>
          <w:highlight w:val="none"/>
        </w:rPr>
        <w:t xml:space="preserve">共需配备1名</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管理人员，配备</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名</w:t>
      </w:r>
      <w:r>
        <w:rPr>
          <w:rFonts w:hint="eastAsia" w:ascii="宋体" w:hAnsi="宋体" w:eastAsia="宋体" w:cs="宋体"/>
          <w:sz w:val="24"/>
          <w:szCs w:val="24"/>
          <w:highlight w:val="none"/>
          <w:lang w:eastAsia="zh-CN"/>
        </w:rPr>
        <w:t xml:space="preserve">及以上</w:t>
      </w:r>
      <w:r>
        <w:rPr>
          <w:rFonts w:hint="eastAsia" w:ascii="宋体" w:hAnsi="宋体" w:eastAsia="宋体" w:cs="宋体"/>
          <w:sz w:val="24"/>
          <w:szCs w:val="24"/>
          <w:highlight w:val="none"/>
        </w:rPr>
        <w:t xml:space="preserve">驻站工作人员。人员以提交的《项目人员配置清单》及按要求提供的证明材料为准。</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指挥车辆有序进站排放，做好计量统计工作，建立计量台账，每天按时上报计量数据。</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保持站内外环境卫生整洁，定时冲洗放粪口，做好除臭消杀工作，确保无异味。</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每天稀释水泵（22kW）的工作时间不得低于10小时。</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委托专业部门（提供与具有检测资质的部门签订的协议）每月对处理出水指标进行监测，确保出水pH值、COD、BOD、SS、氨氮、总氮、总磷符合《污水排入城镇下水道水质标准》（GB/T 31962-2015）中A级规定，并在次月10日前向无锡市环境卫生管理服务中心提交相应报告。</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委托专业部门（提供与具有检测资质的部门签订的协议）每</w:t>
      </w:r>
      <w:r>
        <w:rPr>
          <w:rFonts w:hint="eastAsia" w:ascii="宋体" w:hAnsi="宋体" w:eastAsia="宋体" w:cs="宋体"/>
          <w:sz w:val="24"/>
          <w:szCs w:val="24"/>
          <w:highlight w:val="none"/>
          <w:lang w:eastAsia="zh-CN"/>
        </w:rPr>
        <w:t xml:space="preserve">半年</w:t>
      </w:r>
      <w:r>
        <w:rPr>
          <w:rFonts w:hint="eastAsia" w:ascii="宋体" w:hAnsi="宋体" w:eastAsia="宋体" w:cs="宋体"/>
          <w:sz w:val="24"/>
          <w:szCs w:val="24"/>
          <w:highlight w:val="none"/>
        </w:rPr>
        <w:t xml:space="preserve">对废气进行监测，确保氨、三甲胺、硫化氢、甲硫醇、甲硫醚、二甲二硫、二硫化碳、苯乙烯、臭气浓度、二氧化硫、氮氧化物符合《恶臭污染物排放标准》GB 14554 和《大气污染物综合排放标准》GB16297规定，并在次月10日前向无锡市环境卫生管理服务中心提交相应报告。</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每天对格栅分离处的粪渣进行清理，并将清出的粪渣使用密闭专用车辆运送至本市具备处置资质单位进行专门处置，并确保日产日清。</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做好站内消防、用电、防盗等安全工作；加强管理，确保车辆有序停放，进出道路畅通。</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（二）设施设备的维护和保养</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每季度对沉砂池</w:t>
      </w:r>
      <w:r>
        <w:rPr>
          <w:rFonts w:hint="eastAsia" w:ascii="宋体" w:hAnsi="宋体" w:eastAsia="宋体" w:cs="宋体"/>
          <w:sz w:val="24"/>
          <w:szCs w:val="24"/>
          <w:highlight w:val="none"/>
          <w:lang w:val="en-US" w:eastAsia="zh-CN"/>
        </w:rPr>
        <w:t xml:space="preserve">至少</w:t>
      </w:r>
      <w:r>
        <w:rPr>
          <w:rFonts w:hint="eastAsia" w:ascii="宋体" w:hAnsi="宋体" w:eastAsia="宋体" w:cs="宋体"/>
          <w:sz w:val="24"/>
          <w:szCs w:val="24"/>
          <w:highlight w:val="none"/>
        </w:rPr>
        <w:t xml:space="preserve">进行一次彻底清坑，确保污水管道畅通，清坑出的废弃物按粪渣要求处理。</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每年对规定的易耗品进行更换（需更换的易耗品见表1清单）。</w:t>
      </w:r>
      <w:r/>
    </w:p>
    <w:p>
      <w:pPr>
        <w:jc w:val="center"/>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表1 粪便处理站易耗品详情</w:t>
      </w:r>
      <w:r/>
    </w:p>
    <w:tbl>
      <w:tblPr>
        <w:tblStyle w:val="777"/>
        <w:tblW w:w="8323" w:type="dxa"/>
        <w:jc w:val="center"/>
        <w:tblLayout w:type="autofit"/>
        <w:tblCellMar>
          <w:left w:w="108" w:type="dxa"/>
          <w:top w:w="0" w:type="dxa"/>
          <w:right w:w="108" w:type="dxa"/>
          <w:bottom w:w="0" w:type="dxa"/>
        </w:tblCellMar>
        <w:tblLook w:val="04A0" w:firstRow="1" w:lastRow="0" w:firstColumn="1" w:lastColumn="0" w:noHBand="0" w:noVBand="1"/>
      </w:tblPr>
      <w:tblGrid>
        <w:gridCol w:w="900"/>
        <w:gridCol w:w="1723"/>
        <w:gridCol w:w="1080"/>
        <w:gridCol w:w="1080"/>
        <w:gridCol w:w="1080"/>
        <w:gridCol w:w="2460"/>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周期</w:t>
            </w:r>
            <w:r/>
          </w:p>
        </w:tc>
        <w:tc>
          <w:tcPr>
            <w:shd w:val="clear" w:color="auto" w:fill="auto"/>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黄油</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一个星期更换一次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耙齿</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一个季度更换一次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万向轮</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6寸</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一个季度更换一次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定向轮</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6寸</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一个季度更换一次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密封垫</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DN200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一个季度更换一次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链、挡板</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滚轮</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小套</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轴卡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轴销</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垫片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轴承座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P209</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水泵滤网</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止回阀</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DN200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叶轮片</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半年更换一次</w:t>
            </w:r>
            <w:r/>
          </w:p>
        </w:tc>
      </w:tr>
      <w:tr>
        <w:trPr>
          <w:jc w:val="center"/>
          <w:trHeight w:val="366"/>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除臭系统喷头</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一年更换一次</w:t>
            </w:r>
            <w:r/>
          </w:p>
        </w:tc>
      </w:tr>
      <w:tr>
        <w:trPr>
          <w:jc w:val="center"/>
          <w:trHeight w:val="378"/>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除臭系统电柜继电器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一年更换一次</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排水沟盖板</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一年更换一次</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螺栓</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M18*70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一年更换一次</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控制柜继电器</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一年更换一次</w:t>
            </w:r>
            <w:r/>
          </w:p>
        </w:tc>
      </w:tr>
    </w:tbl>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合同签订一个月内</w:t>
      </w:r>
      <w:r>
        <w:rPr>
          <w:rFonts w:hint="eastAsia" w:ascii="宋体" w:hAnsi="宋体" w:eastAsia="宋体" w:cs="宋体"/>
          <w:sz w:val="24"/>
          <w:szCs w:val="24"/>
          <w:highlight w:val="none"/>
        </w:rPr>
        <w:t xml:space="preserve">上报</w:t>
      </w:r>
      <w:r>
        <w:rPr>
          <w:rFonts w:hint="eastAsia" w:ascii="宋体" w:hAnsi="宋体" w:eastAsia="宋体" w:cs="宋体"/>
          <w:sz w:val="24"/>
          <w:szCs w:val="24"/>
          <w:highlight w:val="none"/>
          <w:lang w:eastAsia="zh-CN"/>
        </w:rPr>
        <w:t xml:space="preserve">年度</w:t>
      </w:r>
      <w:r>
        <w:rPr>
          <w:rFonts w:hint="eastAsia" w:ascii="宋体" w:hAnsi="宋体" w:eastAsia="宋体" w:cs="宋体"/>
          <w:sz w:val="24"/>
          <w:szCs w:val="24"/>
          <w:highlight w:val="none"/>
        </w:rPr>
        <w:t xml:space="preserve">维护保养及更换计划，并做好维保台账，次月5日前上交上月台账；未能按时保养的应当出具说明。</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3.合同期内</w:t>
      </w:r>
      <w:r>
        <w:rPr>
          <w:rFonts w:hint="eastAsia" w:ascii="宋体" w:hAnsi="宋体" w:eastAsia="宋体" w:cs="宋体"/>
          <w:sz w:val="24"/>
          <w:szCs w:val="24"/>
          <w:highlight w:val="none"/>
        </w:rPr>
        <w:t xml:space="preserve">对构筑物进行粉刷、修补等养护工作，确保各处构筑物完好，无破损、无污渍、无污染、无安全隐患。</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4.定期</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站</w:t>
      </w:r>
      <w:r>
        <w:rPr>
          <w:rFonts w:hint="eastAsia" w:ascii="宋体" w:hAnsi="宋体" w:eastAsia="宋体" w:cs="宋体"/>
          <w:sz w:val="24"/>
          <w:szCs w:val="24"/>
          <w:highlight w:val="none"/>
        </w:rPr>
        <w:t xml:space="preserve">内绿化环境进行修整</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六、采购标的验收标准</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无锡市粪便处理站作业质量考核评分表</w:t>
      </w:r>
      <w:r>
        <w:rPr>
          <w:rFonts w:hint="eastAsia" w:ascii="宋体" w:hAnsi="宋体" w:eastAsia="宋体" w:cs="宋体"/>
          <w:sz w:val="24"/>
          <w:szCs w:val="24"/>
          <w:highlight w:val="none"/>
        </w:rPr>
        <w:t xml:space="preserve">》对中标人每月进行考评，每半年</w:t>
      </w:r>
      <w:r>
        <w:rPr>
          <w:rFonts w:hint="eastAsia" w:ascii="宋体" w:hAnsi="宋体" w:eastAsia="宋体" w:cs="宋体"/>
          <w:sz w:val="24"/>
          <w:szCs w:val="24"/>
          <w:highlight w:val="none"/>
          <w:lang w:eastAsia="zh-CN"/>
        </w:rPr>
        <w:t xml:space="preserve">根据考核结果支付服务费用</w:t>
      </w:r>
      <w:r>
        <w:rPr>
          <w:rFonts w:hint="eastAsia" w:ascii="宋体" w:hAnsi="宋体" w:eastAsia="宋体" w:cs="宋体"/>
          <w:sz w:val="24"/>
          <w:szCs w:val="24"/>
          <w:highlight w:val="none"/>
        </w:rPr>
        <w:t xml:space="preserve">，每月评分结果每扣1分</w:t>
      </w:r>
      <w:r>
        <w:rPr>
          <w:rFonts w:hint="eastAsia" w:ascii="宋体" w:hAnsi="宋体" w:eastAsia="宋体" w:cs="宋体"/>
          <w:sz w:val="24"/>
          <w:szCs w:val="24"/>
          <w:highlight w:val="none"/>
          <w:lang w:eastAsia="zh-CN"/>
        </w:rPr>
        <w:t xml:space="preserve">，则</w:t>
      </w:r>
      <w:r>
        <w:rPr>
          <w:rFonts w:hint="eastAsia" w:ascii="宋体" w:hAnsi="宋体" w:eastAsia="宋体" w:cs="宋体"/>
          <w:sz w:val="24"/>
          <w:szCs w:val="24"/>
          <w:highlight w:val="none"/>
        </w:rPr>
        <w:t xml:space="preserve">扣除1千元服务费；对同</w:t>
      </w:r>
      <w:r>
        <w:rPr>
          <w:rFonts w:hint="eastAsia" w:ascii="宋体" w:hAnsi="宋体" w:eastAsia="宋体" w:cs="宋体"/>
          <w:sz w:val="24"/>
          <w:szCs w:val="24"/>
          <w:highlight w:val="none"/>
          <w:lang w:eastAsia="zh-CN"/>
        </w:rPr>
        <w:t xml:space="preserve">一问题连续2个月出现的，次月在考核办法规定的扣分分值基础上，加倍扣分扣款。同时，采购人有权要求中标人组织整改，并将整改情况上报采购人。</w:t>
      </w:r>
      <w:r/>
    </w:p>
    <w:p>
      <w:pPr>
        <w:ind w:firstLine="480"/>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假设</w:t>
      </w:r>
      <w:r>
        <w:rPr>
          <w:rFonts w:hint="eastAsia" w:ascii="宋体" w:hAnsi="宋体" w:eastAsia="宋体" w:cs="宋体"/>
          <w:sz w:val="24"/>
          <w:szCs w:val="24"/>
          <w:highlight w:val="none"/>
          <w:lang w:val="en-US" w:eastAsia="zh-CN"/>
        </w:rPr>
        <w:t xml:space="preserve">同一</w:t>
      </w:r>
      <w:r>
        <w:rPr>
          <w:rFonts w:hint="default" w:ascii="宋体" w:hAnsi="宋体" w:eastAsia="宋体" w:cs="宋体"/>
          <w:sz w:val="24"/>
          <w:szCs w:val="24"/>
          <w:highlight w:val="none"/>
          <w:lang w:val="en-US" w:eastAsia="zh-CN"/>
        </w:rPr>
        <w:t xml:space="preserve">问题扣1分（对应罚款1000元），连续出现</w:t>
      </w:r>
      <w:r>
        <w:rPr>
          <w:rFonts w:hint="eastAsia" w:ascii="宋体" w:hAnsi="宋体" w:eastAsia="宋体" w:cs="宋体"/>
          <w:sz w:val="24"/>
          <w:szCs w:val="24"/>
          <w:highlight w:val="none"/>
          <w:lang w:val="en-US" w:eastAsia="zh-CN"/>
        </w:rPr>
        <w:t xml:space="preserve">几</w:t>
      </w:r>
      <w:r>
        <w:rPr>
          <w:rFonts w:hint="default" w:ascii="宋体" w:hAnsi="宋体" w:eastAsia="宋体" w:cs="宋体"/>
          <w:sz w:val="24"/>
          <w:szCs w:val="24"/>
          <w:highlight w:val="none"/>
          <w:lang w:val="en-US" w:eastAsia="zh-CN"/>
        </w:rPr>
        <w:t xml:space="preserve">个月的扣罚明细如下</w:t>
      </w:r>
      <w:r>
        <w:rPr>
          <w:rFonts w:hint="eastAsia" w:ascii="宋体" w:hAnsi="宋体" w:eastAsia="宋体" w:cs="宋体"/>
          <w:sz w:val="24"/>
          <w:szCs w:val="24"/>
          <w:highlight w:val="none"/>
          <w:lang w:val="en-US" w:eastAsia="zh-CN"/>
        </w:rPr>
        <w:t xml:space="preserve">（以此类推）</w:t>
      </w:r>
      <w:r>
        <w:rPr>
          <w:rFonts w:hint="default" w:ascii="宋体" w:hAnsi="宋体" w:eastAsia="宋体" w:cs="宋体"/>
          <w:sz w:val="24"/>
          <w:szCs w:val="24"/>
          <w:highlight w:val="none"/>
          <w:lang w:val="en-US" w:eastAsia="zh-CN"/>
        </w:rPr>
        <w:t xml:space="preserve">：</w:t>
      </w:r>
      <w:r/>
    </w:p>
    <w:tbl>
      <w:tblPr>
        <w:tblStyle w:val="777"/>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294"/>
        <w:gridCol w:w="1632"/>
        <w:gridCol w:w="1632"/>
        <w:gridCol w:w="1632"/>
        <w:gridCol w:w="2208"/>
      </w:tblGrid>
      <w:tr>
        <w:trPr>
          <w:jc w:val="center"/>
          <w:trHeight w:val="505"/>
          <w:tblHeader/>
        </w:trPr>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月份</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违规状态</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扣分倍数</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实际扣分</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罚款金额</w:t>
            </w:r>
            <w:r/>
          </w:p>
        </w:tc>
      </w:tr>
      <w:tr>
        <w:trPr>
          <w:jc w:val="center"/>
          <w:trHeight w:val="505"/>
        </w:trPr>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1月​</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首次出现</w:t>
            </w:r>
            <w:r/>
          </w:p>
        </w:tc>
        <w:tc>
          <w:tcPr>
            <w:shd w:val="clear" w:color="auto" w:fill="auto"/>
            <w:tcMar>
              <w:top w:w="80" w:type="dxa"/>
              <w:right w:w="96" w:type="dxa"/>
              <w:bottom w:w="80" w:type="dxa"/>
            </w:tcMar>
            <w:tcW w:w="0" w:type="auto"/>
            <w:vAlign w:val="center"/>
            <w:textDirection w:val="lrTb"/>
            <w:noWrap w:val="false"/>
          </w:tcPr>
          <w:p>
            <w:pPr>
              <w:ind w:firstLine="480"/>
              <w:jc w:val="both"/>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1倍</w:t>
            </w:r>
            <w:r/>
          </w:p>
        </w:tc>
        <w:tc>
          <w:tcPr>
            <w:shd w:val="clear" w:color="auto" w:fill="auto"/>
            <w:tcMar>
              <w:top w:w="80" w:type="dxa"/>
              <w:right w:w="96" w:type="dxa"/>
              <w:bottom w:w="80" w:type="dxa"/>
            </w:tcMar>
            <w:tcW w:w="0" w:type="auto"/>
            <w:vAlign w:val="center"/>
            <w:textDirection w:val="lrTb"/>
            <w:noWrap w:val="false"/>
          </w:tcPr>
          <w:p>
            <w:pPr>
              <w:ind w:firstLine="480"/>
              <w:jc w:val="both"/>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 分</w:t>
            </w:r>
            <w:r/>
          </w:p>
        </w:tc>
        <w:tc>
          <w:tcPr>
            <w:shd w:val="clear" w:color="auto" w:fill="auto"/>
            <w:tcMar>
              <w:top w:w="80" w:type="dxa"/>
              <w:right w:w="96" w:type="dxa"/>
              <w:bottom w:w="80" w:type="dxa"/>
            </w:tcMar>
            <w:tcW w:w="0" w:type="auto"/>
            <w:vAlign w:val="center"/>
            <w:textDirection w:val="lrTb"/>
            <w:noWrap w:val="false"/>
          </w:tcPr>
          <w:p>
            <w:pPr>
              <w:ind w:firstLine="480"/>
              <w:jc w:val="both"/>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1,000 元</w:t>
            </w:r>
            <w:r/>
          </w:p>
        </w:tc>
      </w:tr>
      <w:tr>
        <w:trPr>
          <w:jc w:val="center"/>
          <w:trHeight w:val="505"/>
        </w:trPr>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2月​</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连续重复</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2倍​</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 分​</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2,000 元​</w:t>
            </w:r>
            <w:r/>
          </w:p>
        </w:tc>
      </w:tr>
      <w:tr>
        <w:trPr>
          <w:jc w:val="center"/>
          <w:trHeight w:val="505"/>
        </w:trPr>
        <w:tc>
          <w:tcPr>
            <w:shd w:val="clear" w:color="auto" w:fill="auto"/>
            <w:tcMar>
              <w:top w:w="80" w:type="dxa"/>
              <w:right w:w="96" w:type="dxa"/>
              <w:bottom w:w="80" w:type="dxa"/>
            </w:tcMar>
            <w:tcW w:w="1294"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3月​</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再次重复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w:t>
            </w:r>
            <w:r/>
          </w:p>
        </w:tc>
        <w:tc>
          <w:tcPr>
            <w:shd w:val="clear" w:color="auto" w:fill="auto"/>
            <w:tcMar>
              <w:top w:w="80" w:type="dxa"/>
              <w:right w:w="96" w:type="dxa"/>
              <w:bottom w:w="80" w:type="dxa"/>
            </w:tcMar>
            <w:tcW w:w="2208"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,000 元​</w:t>
            </w:r>
            <w:r/>
          </w:p>
        </w:tc>
      </w:tr>
      <w:tr>
        <w:trPr>
          <w:jc w:val="center"/>
          <w:trHeight w:val="517"/>
        </w:trPr>
        <w:tc>
          <w:tcPr>
            <w:shd w:val="clear" w:color="auto" w:fill="auto"/>
            <w:tcMar>
              <w:top w:w="80" w:type="dxa"/>
              <w:right w:w="96" w:type="dxa"/>
              <w:bottom w:w="80" w:type="dxa"/>
            </w:tcMar>
            <w:tcW w:w="1294"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月​</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rPr>
              <w:t xml:space="preserve">再次重复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w:t>
            </w:r>
            <w:r/>
          </w:p>
        </w:tc>
        <w:tc>
          <w:tcPr>
            <w:shd w:val="clear" w:color="auto" w:fill="auto"/>
            <w:tcMar>
              <w:top w:w="80" w:type="dxa"/>
              <w:right w:w="96" w:type="dxa"/>
              <w:bottom w:w="80" w:type="dxa"/>
            </w:tcMar>
            <w:tcW w:w="2208"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,000 元​</w:t>
            </w:r>
            <w:r/>
          </w:p>
        </w:tc>
      </w:tr>
    </w:tbl>
    <w:p>
      <w:pPr>
        <w:ind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对支付服务费的半年度服务期内出现2次月考核低于90分的，该半年度服务费用按80%支付；出现3次月考</w:t>
      </w:r>
      <w:r>
        <w:rPr>
          <w:rFonts w:hint="eastAsia" w:ascii="宋体" w:hAnsi="宋体" w:eastAsia="宋体" w:cs="宋体"/>
          <w:sz w:val="24"/>
          <w:szCs w:val="24"/>
          <w:highlight w:val="none"/>
        </w:rPr>
        <w:t xml:space="preserve">核低于90分的，该半年度服务费用按70%支付；出现4次月考核低于90分的，该半年度服务费用按60%支付；出现5次月考核低于90分的，采购人可不予支付该半年度服务费用，并有权单方面终止合同。</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七</w:t>
      </w:r>
      <w:r>
        <w:rPr>
          <w:rFonts w:hint="eastAsia" w:ascii="宋体" w:hAnsi="宋体" w:eastAsia="宋体" w:cs="宋体"/>
          <w:sz w:val="24"/>
          <w:szCs w:val="24"/>
          <w:highlight w:val="none"/>
          <w:lang w:eastAsia="zh-CN"/>
        </w:rPr>
        <w:t xml:space="preserve">、支付方式</w:t>
      </w:r>
      <w:r/>
    </w:p>
    <w:p>
      <w:pPr>
        <w:ind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方进行月考核、半年度支付。采购方在收到中标供应商提交完整的请款资料和发票后十五个工作日内向市财政局办理支付服务费用的手续（即视为按时支付），具体支付进度和金额以当年预算下达为准，当年最后一期付款有可能在下一年度支付。</w:t>
      </w:r>
      <w:r/>
    </w:p>
    <w:p>
      <w:pPr>
        <w:ind w:firstLine="480"/>
        <w:jc w:val="left"/>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八、</w:t>
      </w:r>
      <w:r>
        <w:rPr>
          <w:rFonts w:hint="eastAsia" w:ascii="宋体" w:hAnsi="宋体" w:eastAsia="宋体" w:cs="宋体"/>
          <w:sz w:val="24"/>
          <w:szCs w:val="24"/>
          <w:highlight w:val="none"/>
        </w:rPr>
        <w:t xml:space="preserve">采购标的的其他技术、服务等要求</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1.粪便处理站仅接收全市粪便粪水的排放，严禁受纳一切工业废水、残油和有毒有害污水等污染物。</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2.做好室内外监控系统的维护工作，不得擅自更改、移位、损坏。</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3.不得擅自将站内设施设备挪作他用，或将多余房屋出租或出借。</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4.中标人应建立健全内部管理、纪律安全等制度，做好人员的安全教育和技能培训，承担全部作业经费（</w:t>
      </w:r>
      <w:r>
        <w:rPr>
          <w:rFonts w:hint="eastAsia" w:ascii="宋体" w:hAnsi="宋体" w:eastAsia="宋体" w:cs="宋体"/>
          <w:sz w:val="24"/>
          <w:szCs w:val="24"/>
          <w:highlight w:val="none"/>
          <w:lang w:val="en-US" w:eastAsia="zh-CN"/>
        </w:rPr>
        <w:t xml:space="preserve">水电费用、人工费用、粪渣外运、药剂及设备保养费用等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和风险，负责本项目的管理、运行、维护，使本项目处于良好的运行状态</w:t>
      </w:r>
      <w:r>
        <w:rPr>
          <w:rFonts w:hint="eastAsia" w:ascii="宋体" w:hAnsi="宋体" w:eastAsia="宋体" w:cs="宋体"/>
          <w:sz w:val="24"/>
          <w:szCs w:val="24"/>
          <w:highlight w:val="none"/>
          <w:lang w:eastAsia="zh-CN"/>
        </w:rPr>
        <w:t xml:space="preserve">。中标人服务人员在服务期间发生的一切安全事故责任均由中标人承担，发生的投诉事件由中标人负责做出解释并妥善处理。</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5.中标人必须遵守劳动法，依法规范用工，</w:t>
      </w:r>
      <w:r>
        <w:rPr>
          <w:rFonts w:hint="eastAsia" w:ascii="宋体" w:hAnsi="宋体" w:eastAsia="宋体" w:cs="宋体"/>
          <w:sz w:val="24"/>
          <w:szCs w:val="24"/>
          <w:highlight w:val="none"/>
          <w:lang w:val="en-US" w:eastAsia="zh-CN"/>
        </w:rPr>
        <w:t xml:space="preserve">不得使用大于法定退休年龄人员，</w:t>
      </w:r>
      <w:r>
        <w:rPr>
          <w:rFonts w:hint="eastAsia" w:ascii="宋体" w:hAnsi="宋体" w:eastAsia="宋体" w:cs="宋体"/>
          <w:sz w:val="24"/>
          <w:szCs w:val="24"/>
          <w:highlight w:val="none"/>
          <w:lang w:eastAsia="zh-CN"/>
        </w:rPr>
        <w:t xml:space="preserve">保障职工合法权益，全员签订劳动合同，加班费用支付按政策法规规定执行。</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6.中标人应为项目工作人员提供符合环境要求的工作防护服装及劳动保护用品。</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7.中标人按采购人要求定期报送运行数据及情况、监测报告等资料，并确保资料信息的真实性和规范性。</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8.中标人应实时掌握项目的运行状况、安全生产、环保排放等情况，遇特别紧急、重大的问题应在1小时内电话报告给采购人，并在情况发生后24小时内补充书面情况说明。</w:t>
      </w:r>
      <w:r/>
    </w:p>
    <w:p>
      <w:pPr>
        <w:ind w:firstLine="480"/>
        <w:keepLines w:val="0"/>
        <w:keepNext w:val="0"/>
        <w:pageBreakBefore w:val="0"/>
        <w:spacing w:line="5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9.中标人应配置2辆用于粪渣清理、收运的专用车辆（需密封无泄漏）。</w:t>
      </w:r>
      <w:r/>
    </w:p>
    <w:p>
      <w:pPr>
        <w:ind w:firstLine="480"/>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t xml:space="preserve">附：政府采购政策（包括但不限于下列具体政策要求）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hAnsi="宋体" w:eastAsia="宋体" w:cs="宋体"/>
          <w:color w:val="auto"/>
          <w:sz w:val="24"/>
          <w:szCs w:val="24"/>
          <w:highlight w:val="none"/>
          <w:lang w:eastAsia="zh-CN"/>
        </w:rPr>
        <w:t xml:space="preserve">中对</w:t>
      </w:r>
      <w:r>
        <w:rPr>
          <w:rFonts w:hint="eastAsia" w:ascii="宋体" w:hAnsi="宋体" w:eastAsia="宋体" w:cs="宋体"/>
          <w:color w:val="auto"/>
          <w:sz w:val="24"/>
          <w:szCs w:val="24"/>
          <w:highlight w:val="none"/>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2.依据财政部、发展改革委发布的《节能产品政府采购品目清单》，本项目中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政府强制采购</w:t>
      </w:r>
      <w:r>
        <w:rPr>
          <w:rFonts w:hint="eastAsia" w:ascii="宋体" w:hAnsi="宋体" w:eastAsia="宋体" w:cs="宋体"/>
          <w:color w:val="auto"/>
          <w:sz w:val="24"/>
          <w:szCs w:val="24"/>
          <w:highlight w:val="none"/>
          <w:lang w:eastAsia="zh-CN"/>
        </w:rPr>
        <w:t xml:space="preserve">节能产品</w:t>
      </w:r>
      <w:r>
        <w:rPr>
          <w:rFonts w:hint="eastAsia" w:ascii="宋体" w:hAnsi="宋体" w:eastAsia="宋体" w:cs="宋体"/>
          <w:color w:val="auto"/>
          <w:sz w:val="24"/>
          <w:szCs w:val="24"/>
          <w:highlight w:val="none"/>
        </w:rPr>
        <w:t xml:space="preserve">（属于清单中打★品目的），只能选择具有国家确定的认证机构出具的、处于有效期之内的节能产品认证证书的产品进行报价。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3.采购产品属于《节能产品政府采购品目清单》</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tabs>
          <w:tab w:val="left" w:pos="525"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w:t>
      </w:r>
      <w:r>
        <w:rPr>
          <w:rFonts w:hint="eastAsia" w:ascii="宋体" w:hAnsi="宋体" w:eastAsia="宋体" w:cs="宋体"/>
          <w:bCs/>
          <w:color w:val="auto"/>
          <w:sz w:val="24"/>
          <w:szCs w:val="24"/>
          <w:highlight w:val="none"/>
          <w:lang w:eastAsia="zh-CN"/>
        </w:rPr>
        <w:t xml:space="preserve">公告</w:t>
      </w:r>
      <w:r>
        <w:rPr>
          <w:rFonts w:hint="eastAsia" w:ascii="宋体" w:hAnsi="宋体" w:eastAsia="宋体" w:cs="宋体"/>
          <w:bCs/>
          <w:color w:val="auto"/>
          <w:sz w:val="24"/>
          <w:szCs w:val="24"/>
          <w:highlight w:val="none"/>
        </w:rPr>
        <w:t xml:space="preserve">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7.中标、成交供应商可采用合同融资形式，</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可凭政府采购合同办理融资贷款，详见政府采购网“政采贷”专栏。</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9.本项目中如有涉及数据库、操作系统、通用服务器、工作站、一体式计算机、便携式计算机、台式计算机等七种软硬件的，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在满足《需求标准》的前提下，如招标文件中有其他要求的，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12.采购人原则上应当自收到发票后1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个工作日内将资金支付到合同约定的供应商账户。</w:t>
      </w: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四、合同书（格式）</w:t>
      </w:r>
      <w:r/>
    </w:p>
    <w:p>
      <w:pPr>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eastAsia="zh-CN"/>
        </w:rPr>
        <w:t xml:space="preserve">2026年无锡市粪便处理站运行管理服务项目</w:t>
      </w:r>
      <w:r>
        <w:rPr>
          <w:rFonts w:hint="eastAsia" w:ascii="宋体" w:hAnsi="宋体" w:eastAsia="宋体" w:cs="宋体"/>
          <w:b/>
          <w:bCs w:val="0"/>
          <w:color w:val="auto"/>
          <w:sz w:val="32"/>
          <w:szCs w:val="32"/>
          <w:highlight w:val="none"/>
        </w:rPr>
        <w:t xml:space="preserve">合同</w:t>
      </w:r>
      <w:r>
        <w:rPr>
          <w:rFonts w:hint="eastAsia" w:ascii="宋体" w:hAnsi="宋体" w:eastAsia="宋体" w:cs="宋体"/>
          <w:b/>
          <w:bCs w:val="0"/>
          <w:color w:val="auto"/>
          <w:sz w:val="32"/>
          <w:szCs w:val="32"/>
          <w:highlight w:val="none"/>
          <w:lang w:eastAsia="zh-CN"/>
        </w:rPr>
        <w:t xml:space="preserve">（</w:t>
      </w:r>
      <w:r>
        <w:rPr>
          <w:rFonts w:hint="eastAsia" w:ascii="宋体" w:hAnsi="宋体" w:eastAsia="宋体" w:cs="宋体"/>
          <w:b/>
          <w:bCs w:val="0"/>
          <w:color w:val="auto"/>
          <w:sz w:val="32"/>
          <w:szCs w:val="32"/>
          <w:highlight w:val="none"/>
        </w:rPr>
        <w:t xml:space="preserve">202</w:t>
      </w:r>
      <w:r>
        <w:rPr>
          <w:rFonts w:hint="eastAsia" w:ascii="宋体" w:hAnsi="宋体" w:eastAsia="宋体" w:cs="宋体"/>
          <w:b/>
          <w:bCs w:val="0"/>
          <w:color w:val="auto"/>
          <w:sz w:val="32"/>
          <w:szCs w:val="32"/>
          <w:highlight w:val="none"/>
          <w:lang w:val="en-US" w:eastAsia="zh-CN"/>
        </w:rPr>
        <w:t xml:space="preserve">6</w:t>
      </w:r>
      <w:r>
        <w:rPr>
          <w:rFonts w:hint="eastAsia" w:ascii="宋体" w:hAnsi="宋体" w:eastAsia="宋体" w:cs="宋体"/>
          <w:b/>
          <w:bCs w:val="0"/>
          <w:color w:val="auto"/>
          <w:sz w:val="32"/>
          <w:szCs w:val="32"/>
          <w:highlight w:val="none"/>
        </w:rPr>
        <w:t xml:space="preserve">年</w:t>
      </w:r>
      <w:r>
        <w:rPr>
          <w:rFonts w:hint="eastAsia" w:ascii="宋体" w:hAnsi="宋体" w:eastAsia="宋体" w:cs="宋体"/>
          <w:b/>
          <w:bCs w:val="0"/>
          <w:color w:val="auto"/>
          <w:sz w:val="32"/>
          <w:szCs w:val="32"/>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甲方（采购人）：</w:t>
      </w:r>
      <w:r>
        <w:rPr>
          <w:rFonts w:hint="eastAsia" w:ascii="宋体" w:hAnsi="宋体" w:eastAsia="宋体" w:cs="宋体"/>
          <w:b w:val="0"/>
          <w:bCs w:val="0"/>
          <w:color w:val="auto"/>
          <w:sz w:val="24"/>
          <w:szCs w:val="24"/>
          <w:highlight w:val="none"/>
          <w:u w:val="single"/>
        </w:rPr>
        <w:t xml:space="preserve">  无锡市环境卫生管理服务中心</w:t>
      </w:r>
      <w:r>
        <w:rPr>
          <w:rFonts w:hint="eastAsia" w:ascii="宋体" w:hAnsi="宋体" w:eastAsia="宋体" w:cs="宋体"/>
          <w:b w:val="0"/>
          <w:bCs w:val="0"/>
          <w:color w:val="auto"/>
          <w:sz w:val="24"/>
          <w:szCs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乙方（中标方）：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一、</w:t>
      </w:r>
      <w:r>
        <w:rPr>
          <w:rFonts w:hint="eastAsia" w:ascii="宋体" w:hAnsi="宋体" w:eastAsia="宋体" w:cs="宋体"/>
          <w:b w:val="0"/>
          <w:bCs w:val="0"/>
          <w:color w:val="auto"/>
          <w:sz w:val="24"/>
          <w:szCs w:val="24"/>
          <w:highlight w:val="none"/>
        </w:rPr>
        <w:t xml:space="preserve">政府采购编号：</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二、</w:t>
      </w:r>
      <w:r>
        <w:rPr>
          <w:rFonts w:hint="eastAsia" w:ascii="宋体" w:hAnsi="宋体" w:eastAsia="宋体" w:cs="宋体"/>
          <w:b w:val="0"/>
          <w:bCs w:val="0"/>
          <w:color w:val="auto"/>
          <w:sz w:val="24"/>
          <w:szCs w:val="24"/>
          <w:highlight w:val="none"/>
        </w:rPr>
        <w:t xml:space="preserve">采购内容：</w:t>
      </w:r>
      <w:r>
        <w:rPr>
          <w:rFonts w:hint="eastAsia" w:ascii="宋体" w:hAnsi="宋体" w:eastAsia="宋体" w:cs="宋体"/>
          <w:b w:val="0"/>
          <w:bCs w:val="0"/>
          <w:color w:val="auto"/>
          <w:sz w:val="24"/>
          <w:szCs w:val="24"/>
          <w:highlight w:val="none"/>
          <w:u w:val="single"/>
          <w:lang w:eastAsia="zh-CN"/>
        </w:rPr>
        <w:t xml:space="preserve">主要包括运河东路粪便处理站和城北粪便处理站的运行和维护，站内各设施设备规范管理、稳定运行，各项环保指标达标，确保粪便日产日清，粪便处理站安全环保达标运行。</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三、</w:t>
      </w:r>
      <w:r>
        <w:rPr>
          <w:rFonts w:hint="eastAsia" w:ascii="宋体" w:hAnsi="宋体" w:eastAsia="宋体" w:cs="宋体"/>
          <w:b w:val="0"/>
          <w:bCs w:val="0"/>
          <w:color w:val="auto"/>
          <w:sz w:val="24"/>
          <w:szCs w:val="24"/>
          <w:highlight w:val="none"/>
        </w:rPr>
        <w:t xml:space="preserve">中标总金额：（大写）</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元</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none"/>
        </w:rPr>
        <w:t xml:space="preserve">乙方为履行本合同而发生的所有费用均应包含在合同价中，甲方不再另行支付其他任何费用。</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四、</w:t>
      </w:r>
      <w:r>
        <w:rPr>
          <w:rFonts w:hint="eastAsia" w:ascii="宋体" w:hAnsi="宋体" w:eastAsia="宋体" w:cs="宋体"/>
          <w:b w:val="0"/>
          <w:bCs w:val="0"/>
          <w:color w:val="auto"/>
          <w:sz w:val="24"/>
          <w:szCs w:val="24"/>
          <w:highlight w:val="none"/>
          <w:u w:val="none"/>
        </w:rPr>
        <w:t xml:space="preserve">质量要求及验收标准：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eastAsia="zh-CN"/>
        </w:rPr>
        <w:t xml:space="preserve">1.</w:t>
      </w:r>
      <w:r>
        <w:rPr>
          <w:rFonts w:hint="eastAsia" w:ascii="宋体" w:hAnsi="宋体" w:eastAsia="宋体" w:cs="宋体"/>
          <w:b w:val="0"/>
          <w:bCs w:val="0"/>
          <w:color w:val="auto"/>
          <w:sz w:val="24"/>
          <w:szCs w:val="24"/>
          <w:highlight w:val="none"/>
          <w:u w:val="none"/>
        </w:rPr>
        <w:t xml:space="preserve">质量要求：合格，满足甲方使用需求；乙方所交付的服务还应符合国家、省、市有关安全、环保、卫生之规定。</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eastAsia="zh-CN"/>
        </w:rPr>
        <w:t xml:space="preserve">2.</w:t>
      </w:r>
      <w:r>
        <w:rPr>
          <w:rFonts w:hint="eastAsia" w:ascii="宋体" w:hAnsi="宋体" w:eastAsia="宋体" w:cs="宋体"/>
          <w:b w:val="0"/>
          <w:bCs w:val="0"/>
          <w:color w:val="auto"/>
          <w:sz w:val="24"/>
          <w:szCs w:val="24"/>
          <w:highlight w:val="none"/>
          <w:u w:val="none"/>
        </w:rPr>
        <w:t xml:space="preserve">验收标准：根据</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无锡市粪便处理站作业质量考核评分表》对粪便处理站的运行情况进行每月考核。</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3. 在合同约定的履约验收条件达到时，甲方启动履约验收工作，并向乙方发出通知。甲方根据合同条款和项目需求，组织验收，乙方应配合甲方开展履约验收工作。</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lang w:val="en-US" w:eastAsia="zh-CN" w:bidi="ar-SA"/>
        </w:rPr>
        <w:t xml:space="preserve">五、</w:t>
      </w:r>
      <w:r>
        <w:rPr>
          <w:rFonts w:hint="eastAsia" w:ascii="宋体" w:hAnsi="宋体" w:eastAsia="宋体" w:cs="宋体"/>
          <w:b w:val="0"/>
          <w:bCs w:val="0"/>
          <w:color w:val="auto"/>
          <w:sz w:val="24"/>
          <w:szCs w:val="24"/>
          <w:highlight w:val="none"/>
          <w:u w:val="none"/>
        </w:rPr>
        <w:t xml:space="preserve">服务期：本合同自甲方通知乙方人员进驻之日</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2026</w:t>
      </w:r>
      <w:r>
        <w:rPr>
          <w:rFonts w:hint="eastAsia" w:ascii="宋体" w:hAnsi="宋体" w:eastAsia="宋体" w:cs="宋体"/>
          <w:b w:val="0"/>
          <w:bCs w:val="0"/>
          <w:color w:val="auto"/>
          <w:sz w:val="24"/>
          <w:szCs w:val="24"/>
          <w:highlight w:val="none"/>
          <w:u w:val="single"/>
        </w:rPr>
        <w:t xml:space="preserve">年</w:t>
      </w:r>
      <w:r>
        <w:rPr>
          <w:rFonts w:hint="eastAsia" w:ascii="宋体" w:hAnsi="宋体" w:eastAsia="宋体" w:cs="宋体"/>
          <w:b w:val="0"/>
          <w:bCs w:val="0"/>
          <w:color w:val="auto"/>
          <w:sz w:val="24"/>
          <w:szCs w:val="24"/>
          <w:highlight w:val="none"/>
          <w:u w:val="single"/>
          <w:lang w:val="en-US" w:eastAsia="zh-CN"/>
        </w:rPr>
        <w:t xml:space="preserve">8</w:t>
      </w:r>
      <w:r>
        <w:rPr>
          <w:rFonts w:hint="eastAsia" w:ascii="宋体" w:hAnsi="宋体" w:eastAsia="宋体" w:cs="宋体"/>
          <w:b w:val="0"/>
          <w:bCs w:val="0"/>
          <w:color w:val="auto"/>
          <w:sz w:val="24"/>
          <w:szCs w:val="24"/>
          <w:highlight w:val="none"/>
          <w:u w:val="single"/>
        </w:rPr>
        <w:t xml:space="preserve">月</w:t>
      </w:r>
      <w:r>
        <w:rPr>
          <w:rFonts w:hint="eastAsia" w:ascii="宋体" w:hAnsi="宋体" w:eastAsia="宋体" w:cs="宋体"/>
          <w:b w:val="0"/>
          <w:bCs w:val="0"/>
          <w:color w:val="auto"/>
          <w:sz w:val="24"/>
          <w:szCs w:val="24"/>
          <w:highlight w:val="none"/>
          <w:u w:val="single"/>
          <w:lang w:val="en-US" w:eastAsia="zh-CN"/>
        </w:rPr>
        <w:t xml:space="preserve">6</w:t>
      </w:r>
      <w:r>
        <w:rPr>
          <w:rFonts w:hint="eastAsia" w:ascii="宋体" w:hAnsi="宋体" w:eastAsia="宋体" w:cs="宋体"/>
          <w:b w:val="0"/>
          <w:bCs w:val="0"/>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rPr>
        <w:t xml:space="preserve">起生效</w:t>
      </w:r>
      <w:r>
        <w:rPr>
          <w:rFonts w:hint="eastAsia" w:ascii="宋体" w:hAnsi="宋体" w:eastAsia="宋体" w:cs="宋体"/>
          <w:b w:val="0"/>
          <w:bCs w:val="0"/>
          <w:color w:val="auto"/>
          <w:sz w:val="24"/>
          <w:szCs w:val="24"/>
          <w:highlight w:val="none"/>
          <w:u w:val="single"/>
          <w:lang w:eastAsia="zh-CN"/>
        </w:rPr>
        <w:t xml:space="preserve">，至</w:t>
      </w:r>
      <w:r>
        <w:rPr>
          <w:rFonts w:hint="eastAsia" w:ascii="宋体" w:hAnsi="宋体" w:eastAsia="宋体" w:cs="宋体"/>
          <w:b w:val="0"/>
          <w:bCs w:val="0"/>
          <w:color w:val="auto"/>
          <w:sz w:val="24"/>
          <w:szCs w:val="24"/>
          <w:highlight w:val="none"/>
          <w:u w:val="single"/>
          <w:lang w:val="en-US" w:eastAsia="zh-CN"/>
        </w:rPr>
        <w:t xml:space="preserve">2027</w:t>
      </w:r>
      <w:r>
        <w:rPr>
          <w:rFonts w:hint="eastAsia" w:ascii="宋体" w:hAnsi="宋体" w:eastAsia="宋体" w:cs="宋体"/>
          <w:b w:val="0"/>
          <w:bCs w:val="0"/>
          <w:color w:val="auto"/>
          <w:sz w:val="24"/>
          <w:szCs w:val="24"/>
          <w:highlight w:val="none"/>
          <w:u w:val="single"/>
        </w:rPr>
        <w:t xml:space="preserve">年</w:t>
      </w:r>
      <w:r>
        <w:rPr>
          <w:rFonts w:hint="eastAsia" w:ascii="宋体" w:hAnsi="宋体" w:eastAsia="宋体" w:cs="宋体"/>
          <w:b w:val="0"/>
          <w:bCs w:val="0"/>
          <w:color w:val="auto"/>
          <w:sz w:val="24"/>
          <w:szCs w:val="24"/>
          <w:highlight w:val="none"/>
          <w:u w:val="single"/>
          <w:lang w:val="en-US" w:eastAsia="zh-CN"/>
        </w:rPr>
        <w:t xml:space="preserve">8</w:t>
      </w:r>
      <w:r>
        <w:rPr>
          <w:rFonts w:hint="eastAsia" w:ascii="宋体" w:hAnsi="宋体" w:eastAsia="宋体" w:cs="宋体"/>
          <w:b w:val="0"/>
          <w:bCs w:val="0"/>
          <w:color w:val="auto"/>
          <w:sz w:val="24"/>
          <w:szCs w:val="24"/>
          <w:highlight w:val="none"/>
          <w:u w:val="single"/>
        </w:rPr>
        <w:t xml:space="preserve">月</w:t>
      </w:r>
      <w:r>
        <w:rPr>
          <w:rFonts w:hint="eastAsia" w:ascii="宋体" w:hAnsi="宋体" w:eastAsia="宋体" w:cs="宋体"/>
          <w:b w:val="0"/>
          <w:bCs w:val="0"/>
          <w:color w:val="auto"/>
          <w:sz w:val="24"/>
          <w:szCs w:val="24"/>
          <w:highlight w:val="none"/>
          <w:u w:val="single"/>
          <w:lang w:val="en-US" w:eastAsia="zh-CN"/>
        </w:rPr>
        <w:t xml:space="preserve">5</w:t>
      </w:r>
      <w:r>
        <w:rPr>
          <w:rFonts w:hint="eastAsia" w:ascii="宋体" w:hAnsi="宋体" w:eastAsia="宋体" w:cs="宋体"/>
          <w:b w:val="0"/>
          <w:bCs w:val="0"/>
          <w:color w:val="auto"/>
          <w:sz w:val="24"/>
          <w:szCs w:val="24"/>
          <w:highlight w:val="none"/>
          <w:u w:val="single"/>
        </w:rPr>
        <w:t xml:space="preserve">日止（</w:t>
      </w:r>
      <w:r>
        <w:rPr>
          <w:rFonts w:hint="eastAsia" w:ascii="宋体" w:hAnsi="宋体" w:eastAsia="宋体" w:cs="宋体"/>
          <w:b w:val="0"/>
          <w:bCs w:val="0"/>
          <w:color w:val="auto"/>
          <w:sz w:val="24"/>
          <w:szCs w:val="24"/>
          <w:highlight w:val="none"/>
          <w:u w:val="single"/>
          <w:lang w:val="en-US" w:eastAsia="zh-CN"/>
        </w:rPr>
        <w:t xml:space="preserve">12个月</w:t>
      </w:r>
      <w:r>
        <w:rPr>
          <w:rFonts w:hint="eastAsia" w:ascii="宋体" w:hAnsi="宋体" w:eastAsia="宋体" w:cs="宋体"/>
          <w:b w:val="0"/>
          <w:bCs w:val="0"/>
          <w:color w:val="auto"/>
          <w:sz w:val="24"/>
          <w:szCs w:val="24"/>
          <w:highlight w:val="none"/>
          <w:u w:val="single"/>
        </w:rPr>
        <w:t xml:space="preserve">）</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六、</w:t>
      </w:r>
      <w:r>
        <w:rPr>
          <w:rFonts w:hint="eastAsia" w:ascii="宋体" w:hAnsi="宋体" w:eastAsia="宋体" w:cs="宋体"/>
          <w:b w:val="0"/>
          <w:bCs w:val="0"/>
          <w:color w:val="auto"/>
          <w:sz w:val="24"/>
          <w:szCs w:val="24"/>
          <w:highlight w:val="none"/>
          <w:u w:val="none"/>
        </w:rPr>
        <w:t xml:space="preserve">服务地点和方式：  甲方指定地点</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七、</w:t>
      </w:r>
      <w:r>
        <w:rPr>
          <w:rFonts w:hint="eastAsia" w:ascii="宋体" w:hAnsi="宋体" w:eastAsia="宋体" w:cs="宋体"/>
          <w:b w:val="0"/>
          <w:bCs w:val="0"/>
          <w:color w:val="auto"/>
          <w:sz w:val="24"/>
          <w:szCs w:val="24"/>
          <w:highlight w:val="none"/>
          <w:u w:val="none"/>
        </w:rPr>
        <w:t xml:space="preserve">货款支付步骤和办法：</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u w:val="none"/>
        </w:rPr>
        <w:t xml:space="preserve">本项目的粪便处理费用以实际处理量结算，单价为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rPr>
        <w:t xml:space="preserve">元/吨，每半年度结算一次。</w:t>
      </w:r>
      <w:r>
        <w:rPr>
          <w:rFonts w:hint="eastAsia" w:ascii="宋体" w:hAnsi="宋体" w:eastAsia="宋体" w:cs="宋体"/>
          <w:color w:val="auto"/>
          <w:sz w:val="24"/>
          <w:szCs w:val="24"/>
          <w:highlight w:val="none"/>
          <w:lang w:val="en-US" w:eastAsia="zh-CN"/>
        </w:rPr>
        <w:t xml:space="preserve">若合同期内粪便处理费用超过合同金额，则费用按合同金额包干结算。</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eastAsia="zh-CN"/>
        </w:rPr>
        <w:t xml:space="preserve">收到</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提交完整的请款资料和发票后十五个工作日内向市财政局办理支付服务费用的手续（即视为按时支付），具体支付进度和金额以当年预算下达为准，当年最后一期付款有可能在下一年度支付。</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eastAsia="zh-CN"/>
        </w:rPr>
        <w:t xml:space="preserve">甲方</w:t>
      </w:r>
      <w:r>
        <w:rPr>
          <w:rFonts w:hint="eastAsia" w:ascii="宋体" w:hAnsi="宋体" w:eastAsia="宋体" w:cs="宋体"/>
          <w:b w:val="0"/>
          <w:bCs w:val="0"/>
          <w:color w:val="auto"/>
          <w:sz w:val="24"/>
          <w:szCs w:val="24"/>
          <w:highlight w:val="none"/>
          <w:u w:val="none"/>
        </w:rPr>
        <w:t xml:space="preserve">按照</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无锡市粪便处理站作业质量考核评分表》每月进行考评，每半年度进行奖惩、支付服务费用，每月评分结果每扣1分扣除1千元服务费；对同一问题连续2个月出现的，次月</w:t>
      </w:r>
      <w:r>
        <w:rPr>
          <w:rFonts w:hint="eastAsia" w:ascii="宋体" w:hAnsi="宋体" w:eastAsia="宋体" w:cs="宋体"/>
          <w:b w:val="0"/>
          <w:bCs w:val="0"/>
          <w:color w:val="auto"/>
          <w:sz w:val="24"/>
          <w:szCs w:val="24"/>
          <w:highlight w:val="none"/>
          <w:u w:val="none"/>
          <w:lang w:eastAsia="zh-CN"/>
        </w:rPr>
        <w:t xml:space="preserve">在考核办法规定的扣分分值基础上，</w:t>
      </w:r>
      <w:r>
        <w:rPr>
          <w:rFonts w:hint="eastAsia" w:ascii="宋体" w:hAnsi="宋体" w:eastAsia="宋体" w:cs="宋体"/>
          <w:b w:val="0"/>
          <w:bCs w:val="0"/>
          <w:color w:val="auto"/>
          <w:sz w:val="24"/>
          <w:szCs w:val="24"/>
          <w:highlight w:val="none"/>
          <w:u w:val="none"/>
        </w:rPr>
        <w:t xml:space="preserve">加倍扣分扣款。同时，采购人有权要求</w:t>
      </w:r>
      <w:r>
        <w:rPr>
          <w:rFonts w:hint="eastAsia" w:ascii="宋体" w:hAnsi="宋体" w:eastAsia="宋体" w:cs="宋体"/>
          <w:b w:val="0"/>
          <w:bCs w:val="0"/>
          <w:color w:val="auto"/>
          <w:sz w:val="24"/>
          <w:szCs w:val="24"/>
          <w:highlight w:val="none"/>
          <w:u w:val="none"/>
          <w:lang w:eastAsia="zh-CN"/>
        </w:rPr>
        <w:t xml:space="preserve">乙方</w:t>
      </w:r>
      <w:r>
        <w:rPr>
          <w:rFonts w:hint="eastAsia" w:ascii="宋体" w:hAnsi="宋体" w:eastAsia="宋体" w:cs="宋体"/>
          <w:b w:val="0"/>
          <w:bCs w:val="0"/>
          <w:color w:val="auto"/>
          <w:sz w:val="24"/>
          <w:szCs w:val="24"/>
          <w:highlight w:val="none"/>
          <w:u w:val="none"/>
        </w:rPr>
        <w:t xml:space="preserve">组织整改，并将整改情况</w:t>
      </w:r>
      <w:r>
        <w:rPr>
          <w:rFonts w:hint="eastAsia" w:ascii="宋体" w:hAnsi="宋体" w:eastAsia="宋体" w:cs="宋体"/>
          <w:b w:val="0"/>
          <w:bCs w:val="0"/>
          <w:color w:val="auto"/>
          <w:sz w:val="24"/>
          <w:szCs w:val="24"/>
          <w:highlight w:val="none"/>
          <w:u w:val="none"/>
          <w:lang w:eastAsia="zh-CN"/>
        </w:rPr>
        <w:t xml:space="preserve">上</w:t>
      </w:r>
      <w:r>
        <w:rPr>
          <w:rFonts w:hint="eastAsia" w:ascii="宋体" w:hAnsi="宋体" w:eastAsia="宋体" w:cs="宋体"/>
          <w:b w:val="0"/>
          <w:bCs w:val="0"/>
          <w:color w:val="auto"/>
          <w:sz w:val="24"/>
          <w:szCs w:val="24"/>
          <w:highlight w:val="none"/>
          <w:u w:val="none"/>
        </w:rPr>
        <w:t xml:space="preserve">报</w:t>
      </w:r>
      <w:r>
        <w:rPr>
          <w:rFonts w:hint="eastAsia" w:ascii="宋体" w:hAnsi="宋体" w:eastAsia="宋体" w:cs="宋体"/>
          <w:b w:val="0"/>
          <w:bCs w:val="0"/>
          <w:color w:val="auto"/>
          <w:sz w:val="24"/>
          <w:szCs w:val="24"/>
          <w:highlight w:val="none"/>
          <w:u w:val="none"/>
          <w:lang w:eastAsia="zh-CN"/>
        </w:rPr>
        <w:t xml:space="preserve">甲方</w:t>
      </w:r>
      <w:r>
        <w:rPr>
          <w:rFonts w:hint="eastAsia" w:ascii="宋体" w:hAnsi="宋体" w:eastAsia="宋体" w:cs="宋体"/>
          <w:b w:val="0"/>
          <w:bCs w:val="0"/>
          <w:color w:val="auto"/>
          <w:sz w:val="24"/>
          <w:szCs w:val="24"/>
          <w:highlight w:val="none"/>
          <w:u w:val="none"/>
        </w:rPr>
        <w:t xml:space="preserve">。</w:t>
      </w:r>
      <w:r/>
    </w:p>
    <w:p>
      <w:pPr>
        <w:ind w:firstLine="480"/>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假设</w:t>
      </w:r>
      <w:r>
        <w:rPr>
          <w:rFonts w:hint="eastAsia" w:ascii="宋体" w:hAnsi="宋体" w:eastAsia="宋体" w:cs="宋体"/>
          <w:sz w:val="24"/>
          <w:szCs w:val="24"/>
          <w:highlight w:val="none"/>
          <w:lang w:val="en-US" w:eastAsia="zh-CN"/>
        </w:rPr>
        <w:t xml:space="preserve">同一</w:t>
      </w:r>
      <w:r>
        <w:rPr>
          <w:rFonts w:hint="default" w:ascii="宋体" w:hAnsi="宋体" w:eastAsia="宋体" w:cs="宋体"/>
          <w:sz w:val="24"/>
          <w:szCs w:val="24"/>
          <w:highlight w:val="none"/>
          <w:lang w:val="en-US" w:eastAsia="zh-CN"/>
        </w:rPr>
        <w:t xml:space="preserve">问题扣1分（对应罚款1000元），连续出现</w:t>
      </w:r>
      <w:r>
        <w:rPr>
          <w:rFonts w:hint="eastAsia" w:ascii="宋体" w:hAnsi="宋体" w:eastAsia="宋体" w:cs="宋体"/>
          <w:sz w:val="24"/>
          <w:szCs w:val="24"/>
          <w:highlight w:val="none"/>
          <w:lang w:val="en-US" w:eastAsia="zh-CN"/>
        </w:rPr>
        <w:t xml:space="preserve">几</w:t>
      </w:r>
      <w:r>
        <w:rPr>
          <w:rFonts w:hint="default" w:ascii="宋体" w:hAnsi="宋体" w:eastAsia="宋体" w:cs="宋体"/>
          <w:sz w:val="24"/>
          <w:szCs w:val="24"/>
          <w:highlight w:val="none"/>
          <w:lang w:val="en-US" w:eastAsia="zh-CN"/>
        </w:rPr>
        <w:t xml:space="preserve">个月的扣罚明细如下</w:t>
      </w:r>
      <w:r>
        <w:rPr>
          <w:rFonts w:hint="eastAsia" w:ascii="宋体" w:hAnsi="宋体" w:eastAsia="宋体" w:cs="宋体"/>
          <w:sz w:val="24"/>
          <w:szCs w:val="24"/>
          <w:highlight w:val="none"/>
          <w:lang w:val="en-US" w:eastAsia="zh-CN"/>
        </w:rPr>
        <w:t xml:space="preserve">（以此类推）</w:t>
      </w:r>
      <w:r>
        <w:rPr>
          <w:rFonts w:hint="default" w:ascii="宋体" w:hAnsi="宋体" w:eastAsia="宋体" w:cs="宋体"/>
          <w:sz w:val="24"/>
          <w:szCs w:val="24"/>
          <w:highlight w:val="none"/>
          <w:lang w:val="en-US" w:eastAsia="zh-CN"/>
        </w:rPr>
        <w:t xml:space="preserve">：</w:t>
      </w:r>
      <w:r/>
    </w:p>
    <w:tbl>
      <w:tblPr>
        <w:tblStyle w:val="777"/>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294"/>
        <w:gridCol w:w="1632"/>
        <w:gridCol w:w="1632"/>
        <w:gridCol w:w="1632"/>
        <w:gridCol w:w="2208"/>
      </w:tblGrid>
      <w:tr>
        <w:trPr>
          <w:jc w:val="center"/>
          <w:trHeight w:val="505"/>
          <w:tblHeader/>
        </w:trPr>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月份</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违规状态</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扣分倍数</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实际扣分</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罚款金额</w:t>
            </w:r>
            <w:r/>
          </w:p>
        </w:tc>
      </w:tr>
      <w:tr>
        <w:trPr>
          <w:jc w:val="center"/>
          <w:trHeight w:val="505"/>
        </w:trPr>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1月​</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首次出现</w:t>
            </w:r>
            <w:r/>
          </w:p>
        </w:tc>
        <w:tc>
          <w:tcPr>
            <w:shd w:val="clear" w:color="auto" w:fill="auto"/>
            <w:tcMar>
              <w:top w:w="80" w:type="dxa"/>
              <w:right w:w="96" w:type="dxa"/>
              <w:bottom w:w="80" w:type="dxa"/>
            </w:tcMar>
            <w:tcW w:w="0" w:type="auto"/>
            <w:vAlign w:val="center"/>
            <w:textDirection w:val="lrTb"/>
            <w:noWrap w:val="false"/>
          </w:tcPr>
          <w:p>
            <w:pPr>
              <w:ind w:firstLine="480"/>
              <w:jc w:val="both"/>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1倍</w:t>
            </w:r>
            <w:r/>
          </w:p>
        </w:tc>
        <w:tc>
          <w:tcPr>
            <w:shd w:val="clear" w:color="auto" w:fill="auto"/>
            <w:tcMar>
              <w:top w:w="80" w:type="dxa"/>
              <w:right w:w="96" w:type="dxa"/>
              <w:bottom w:w="80" w:type="dxa"/>
            </w:tcMar>
            <w:tcW w:w="0" w:type="auto"/>
            <w:vAlign w:val="center"/>
            <w:textDirection w:val="lrTb"/>
            <w:noWrap w:val="false"/>
          </w:tcPr>
          <w:p>
            <w:pPr>
              <w:ind w:firstLine="480"/>
              <w:jc w:val="both"/>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 分</w:t>
            </w:r>
            <w:r/>
          </w:p>
        </w:tc>
        <w:tc>
          <w:tcPr>
            <w:shd w:val="clear" w:color="auto" w:fill="auto"/>
            <w:tcMar>
              <w:top w:w="80" w:type="dxa"/>
              <w:right w:w="96" w:type="dxa"/>
              <w:bottom w:w="80" w:type="dxa"/>
            </w:tcMar>
            <w:tcW w:w="0" w:type="auto"/>
            <w:vAlign w:val="center"/>
            <w:textDirection w:val="lrTb"/>
            <w:noWrap w:val="false"/>
          </w:tcPr>
          <w:p>
            <w:pPr>
              <w:ind w:firstLine="480"/>
              <w:jc w:val="both"/>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1,000 元</w:t>
            </w:r>
            <w:r/>
          </w:p>
        </w:tc>
      </w:tr>
      <w:tr>
        <w:trPr>
          <w:jc w:val="center"/>
          <w:trHeight w:val="505"/>
        </w:trPr>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2月​</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连续重复</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2倍​</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 分​</w:t>
            </w:r>
            <w:r/>
          </w:p>
        </w:tc>
        <w:tc>
          <w:tcPr>
            <w:shd w:val="clear" w:color="auto" w:fill="auto"/>
            <w:tcMar>
              <w:top w:w="80" w:type="dxa"/>
              <w:right w:w="96" w:type="dxa"/>
              <w:bottom w:w="80" w:type="dxa"/>
            </w:tcMar>
            <w:tcW w:w="0" w:type="auto"/>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2,000 元​</w:t>
            </w:r>
            <w:r/>
          </w:p>
        </w:tc>
      </w:tr>
      <w:tr>
        <w:trPr>
          <w:jc w:val="center"/>
          <w:trHeight w:val="505"/>
        </w:trPr>
        <w:tc>
          <w:tcPr>
            <w:shd w:val="clear" w:color="auto" w:fill="auto"/>
            <w:tcMar>
              <w:top w:w="80" w:type="dxa"/>
              <w:right w:w="96" w:type="dxa"/>
              <w:bottom w:w="80" w:type="dxa"/>
            </w:tcMar>
            <w:tcW w:w="1294"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3月​</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default" w:ascii="宋体" w:hAnsi="宋体" w:eastAsia="宋体" w:cs="宋体"/>
                <w:sz w:val="24"/>
                <w:szCs w:val="24"/>
                <w:highlight w:val="none"/>
                <w:lang w:val="en-US" w:eastAsia="zh-CN"/>
              </w:rPr>
              <w:t xml:space="preserve">再次重复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w:t>
            </w:r>
            <w:r/>
          </w:p>
        </w:tc>
        <w:tc>
          <w:tcPr>
            <w:shd w:val="clear" w:color="auto" w:fill="auto"/>
            <w:tcMar>
              <w:top w:w="80" w:type="dxa"/>
              <w:right w:w="96" w:type="dxa"/>
              <w:bottom w:w="80" w:type="dxa"/>
            </w:tcMar>
            <w:tcW w:w="2208"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,000 元​</w:t>
            </w:r>
            <w:r/>
          </w:p>
        </w:tc>
      </w:tr>
      <w:tr>
        <w:trPr>
          <w:jc w:val="center"/>
          <w:trHeight w:val="517"/>
        </w:trPr>
        <w:tc>
          <w:tcPr>
            <w:shd w:val="clear" w:color="auto" w:fill="auto"/>
            <w:tcMar>
              <w:top w:w="80" w:type="dxa"/>
              <w:right w:w="96" w:type="dxa"/>
              <w:bottom w:w="80" w:type="dxa"/>
            </w:tcMar>
            <w:tcW w:w="1294"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月​</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rPr>
              <w:t xml:space="preserve">再次重复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倍​</w:t>
            </w:r>
            <w:r/>
          </w:p>
        </w:tc>
        <w:tc>
          <w:tcPr>
            <w:shd w:val="clear" w:color="auto" w:fill="auto"/>
            <w:tcMar>
              <w:top w:w="80" w:type="dxa"/>
              <w:right w:w="96" w:type="dxa"/>
              <w:bottom w:w="80" w:type="dxa"/>
            </w:tcMar>
            <w:tcW w:w="163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分​</w:t>
            </w:r>
            <w:r/>
          </w:p>
        </w:tc>
        <w:tc>
          <w:tcPr>
            <w:shd w:val="clear" w:color="auto" w:fill="auto"/>
            <w:tcMar>
              <w:top w:w="80" w:type="dxa"/>
              <w:right w:w="96" w:type="dxa"/>
              <w:bottom w:w="80" w:type="dxa"/>
            </w:tcMar>
            <w:tcW w:w="2208"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,000 元​</w:t>
            </w:r>
            <w:r/>
          </w:p>
        </w:tc>
      </w:tr>
    </w:tbl>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对支付服务费的半年度服务期内出现2次月考核低于90分的，该半年度服务费用按80%支付；对支付服务费的半年度服务期内出现3次月考核低于90分的，该半年度服务费用按70%支付；出现4次月考核低于90分的，该半年度服务费用按60%支付；出现5次月考核低于90分的，</w:t>
      </w:r>
      <w:r>
        <w:rPr>
          <w:rFonts w:hint="eastAsia" w:ascii="宋体" w:hAnsi="宋体" w:eastAsia="宋体" w:cs="宋体"/>
          <w:b w:val="0"/>
          <w:bCs w:val="0"/>
          <w:color w:val="auto"/>
          <w:sz w:val="24"/>
          <w:szCs w:val="24"/>
          <w:highlight w:val="none"/>
          <w:u w:val="none"/>
          <w:lang w:eastAsia="zh-CN"/>
        </w:rPr>
        <w:t xml:space="preserve">甲方</w:t>
      </w:r>
      <w:r>
        <w:rPr>
          <w:rFonts w:hint="eastAsia" w:ascii="宋体" w:hAnsi="宋体" w:eastAsia="宋体" w:cs="宋体"/>
          <w:b w:val="0"/>
          <w:bCs w:val="0"/>
          <w:color w:val="auto"/>
          <w:sz w:val="24"/>
          <w:szCs w:val="24"/>
          <w:highlight w:val="none"/>
          <w:u w:val="none"/>
        </w:rPr>
        <w:t xml:space="preserve">可不予支付该半年度服务费用，并有权单方面终止合同。</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八、</w:t>
      </w:r>
      <w:r>
        <w:rPr>
          <w:rFonts w:hint="eastAsia" w:ascii="宋体" w:hAnsi="宋体" w:eastAsia="宋体" w:cs="宋体"/>
          <w:b w:val="0"/>
          <w:bCs w:val="0"/>
          <w:color w:val="auto"/>
          <w:sz w:val="24"/>
          <w:szCs w:val="24"/>
          <w:highlight w:val="none"/>
          <w:u w:val="none"/>
        </w:rPr>
        <w:t xml:space="preserve">售后服务：</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eastAsia="zh-CN"/>
        </w:rPr>
        <w:t xml:space="preserve">1.</w:t>
      </w:r>
      <w:r>
        <w:rPr>
          <w:rFonts w:hint="eastAsia" w:ascii="宋体" w:hAnsi="宋体" w:eastAsia="宋体" w:cs="宋体"/>
          <w:b w:val="0"/>
          <w:bCs w:val="0"/>
          <w:color w:val="auto"/>
          <w:sz w:val="24"/>
          <w:szCs w:val="24"/>
          <w:highlight w:val="none"/>
          <w:u w:val="none"/>
        </w:rPr>
        <w:t xml:space="preserve">服务要求按照招标文件及投标文件为准；</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服务期为1年；</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九、</w:t>
      </w:r>
      <w:r>
        <w:rPr>
          <w:rFonts w:hint="eastAsia" w:ascii="宋体" w:hAnsi="宋体" w:eastAsia="宋体" w:cs="宋体"/>
          <w:b w:val="0"/>
          <w:bCs w:val="0"/>
          <w:color w:val="auto"/>
          <w:sz w:val="24"/>
          <w:szCs w:val="24"/>
          <w:highlight w:val="none"/>
          <w:u w:val="none"/>
        </w:rPr>
        <w:t xml:space="preserve">甲方的</w:t>
      </w:r>
      <w:r>
        <w:rPr>
          <w:rFonts w:hint="eastAsia" w:ascii="宋体" w:hAnsi="宋体" w:eastAsia="宋体" w:cs="宋体"/>
          <w:b w:val="0"/>
          <w:bCs w:val="0"/>
          <w:color w:val="auto"/>
          <w:sz w:val="24"/>
          <w:szCs w:val="24"/>
          <w:highlight w:val="none"/>
          <w:u w:val="none"/>
          <w:lang w:eastAsia="zh-CN"/>
        </w:rPr>
        <w:t xml:space="preserve">权利和义务</w:t>
      </w:r>
      <w:r/>
    </w:p>
    <w:p>
      <w:pPr>
        <w:numPr>
          <w:ilvl w:val="0"/>
          <w:numId w:val="3"/>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甲方有权在合同规定的范围内要求乙方提供服务，对没有达到合同规定的服务质量</w:t>
      </w:r>
      <w:r>
        <w:rPr>
          <w:rFonts w:hint="eastAsia" w:ascii="宋体" w:hAnsi="宋体" w:eastAsia="宋体" w:cs="宋体"/>
          <w:b w:val="0"/>
          <w:bCs w:val="0"/>
          <w:color w:val="auto"/>
          <w:sz w:val="24"/>
          <w:szCs w:val="24"/>
          <w:highlight w:val="none"/>
          <w:u w:val="none"/>
          <w:lang w:eastAsia="zh-CN"/>
        </w:rPr>
        <w:t xml:space="preserve">或</w:t>
      </w:r>
      <w:r>
        <w:rPr>
          <w:rFonts w:hint="eastAsia" w:ascii="宋体" w:hAnsi="宋体" w:eastAsia="宋体" w:cs="宋体"/>
          <w:b w:val="0"/>
          <w:bCs w:val="0"/>
          <w:color w:val="auto"/>
          <w:sz w:val="24"/>
          <w:szCs w:val="24"/>
          <w:highlight w:val="none"/>
          <w:u w:val="none"/>
        </w:rPr>
        <w:t xml:space="preserve">标准的服务事项，甲方有权要求乙方在规定的时间内加急提供服务，直至符合要求为止。</w:t>
      </w:r>
      <w:r/>
    </w:p>
    <w:p>
      <w:pPr>
        <w:numPr>
          <w:ilvl w:val="0"/>
          <w:numId w:val="3"/>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如果乙方无法完成合同规定的服务内容，或者服务无法达到合同规定的服务质量或标准的，</w:t>
      </w:r>
      <w:r>
        <w:rPr>
          <w:rFonts w:hint="eastAsia" w:ascii="宋体" w:hAnsi="宋体" w:eastAsia="宋体" w:cs="宋体"/>
          <w:b w:val="0"/>
          <w:bCs w:val="0"/>
          <w:color w:val="auto"/>
          <w:sz w:val="24"/>
          <w:szCs w:val="24"/>
          <w:highlight w:val="none"/>
          <w:u w:val="none"/>
          <w:lang w:eastAsia="zh-CN"/>
        </w:rPr>
        <w:t xml:space="preserve">造成</w:t>
      </w:r>
      <w:r>
        <w:rPr>
          <w:rFonts w:hint="eastAsia" w:ascii="宋体" w:hAnsi="宋体" w:eastAsia="宋体" w:cs="宋体"/>
          <w:b w:val="0"/>
          <w:bCs w:val="0"/>
          <w:color w:val="auto"/>
          <w:sz w:val="24"/>
          <w:szCs w:val="24"/>
          <w:highlight w:val="none"/>
          <w:u w:val="none"/>
        </w:rPr>
        <w:t xml:space="preserve">无法正常运行，甲方有权邀请第三方提供服务，其支付的服务费用由乙方承担；如果乙方不支付，甲方有权在支付乙方合同款项时扣除其相等的金额。</w:t>
      </w:r>
      <w:r/>
    </w:p>
    <w:p>
      <w:pPr>
        <w:numPr>
          <w:ilvl w:val="0"/>
          <w:numId w:val="3"/>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由于乙方服务质量或延误服务的原因，</w:t>
      </w:r>
      <w:r>
        <w:rPr>
          <w:rFonts w:hint="eastAsia" w:ascii="宋体" w:hAnsi="宋体" w:eastAsia="宋体" w:cs="宋体"/>
          <w:b w:val="0"/>
          <w:bCs w:val="0"/>
          <w:color w:val="auto"/>
          <w:sz w:val="24"/>
          <w:szCs w:val="24"/>
          <w:highlight w:val="none"/>
          <w:u w:val="none"/>
          <w:lang w:eastAsia="zh-CN"/>
        </w:rPr>
        <w:t xml:space="preserve">造成甲方经济损失或设备损坏的</w:t>
      </w:r>
      <w:r>
        <w:rPr>
          <w:rFonts w:hint="eastAsia" w:ascii="宋体" w:hAnsi="宋体" w:eastAsia="宋体" w:cs="宋体"/>
          <w:b w:val="0"/>
          <w:bCs w:val="0"/>
          <w:color w:val="auto"/>
          <w:sz w:val="24"/>
          <w:szCs w:val="24"/>
          <w:highlight w:val="none"/>
          <w:u w:val="none"/>
        </w:rPr>
        <w:t xml:space="preserve">，甲方有权要求乙方进行赔偿。</w:t>
      </w:r>
      <w:r/>
    </w:p>
    <w:p>
      <w:pPr>
        <w:numPr>
          <w:ilvl w:val="0"/>
          <w:numId w:val="3"/>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在项目的实施过程中，甲方应为乙方提供必要的工作支持和技术指导，协助乙方履行职责；</w:t>
      </w:r>
      <w:r/>
    </w:p>
    <w:p>
      <w:pPr>
        <w:numPr>
          <w:ilvl w:val="0"/>
          <w:numId w:val="3"/>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当设备发生故障时，发现方应及时告知对方</w:t>
      </w:r>
      <w:r>
        <w:rPr>
          <w:rFonts w:hint="eastAsia" w:ascii="宋体" w:hAnsi="宋体" w:eastAsia="宋体" w:cs="宋体"/>
          <w:b w:val="0"/>
          <w:bCs w:val="0"/>
          <w:color w:val="auto"/>
          <w:sz w:val="24"/>
          <w:szCs w:val="24"/>
          <w:highlight w:val="none"/>
          <w:u w:val="none"/>
          <w:lang w:eastAsia="zh-CN"/>
        </w:rPr>
        <w:t xml:space="preserve">有关</w:t>
      </w:r>
      <w:r>
        <w:rPr>
          <w:rFonts w:hint="eastAsia" w:ascii="宋体" w:hAnsi="宋体" w:eastAsia="宋体" w:cs="宋体"/>
          <w:b w:val="0"/>
          <w:bCs w:val="0"/>
          <w:color w:val="auto"/>
          <w:sz w:val="24"/>
          <w:szCs w:val="24"/>
          <w:highlight w:val="none"/>
          <w:u w:val="none"/>
        </w:rPr>
        <w:t xml:space="preserve">故障的相关信息，以便及时分析故障原因，及时采取有效措施排除故障，恢复正常运行。</w:t>
      </w:r>
      <w:r/>
    </w:p>
    <w:p>
      <w:pPr>
        <w:numPr>
          <w:ilvl w:val="0"/>
          <w:numId w:val="3"/>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如果甲方因工作需要对原有任务进行调整，应有义务并通过有效的方式及时通知乙方涉及合同服务范围调整的</w:t>
      </w:r>
      <w:r>
        <w:rPr>
          <w:rFonts w:hint="eastAsia" w:ascii="宋体" w:hAnsi="宋体" w:eastAsia="宋体" w:cs="宋体"/>
          <w:b w:val="0"/>
          <w:bCs w:val="0"/>
          <w:color w:val="auto"/>
          <w:sz w:val="24"/>
          <w:szCs w:val="24"/>
          <w:highlight w:val="none"/>
          <w:u w:val="none"/>
          <w:lang w:eastAsia="zh-CN"/>
        </w:rPr>
        <w:t xml:space="preserve">情况，</w:t>
      </w:r>
      <w:r>
        <w:rPr>
          <w:rFonts w:hint="eastAsia" w:ascii="宋体" w:hAnsi="宋体" w:eastAsia="宋体" w:cs="宋体"/>
          <w:b w:val="0"/>
          <w:bCs w:val="0"/>
          <w:color w:val="auto"/>
          <w:sz w:val="24"/>
          <w:szCs w:val="24"/>
          <w:highlight w:val="none"/>
          <w:u w:val="none"/>
        </w:rPr>
        <w:t xml:space="preserve">应与乙方协商解决。</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十、</w:t>
      </w:r>
      <w:r>
        <w:rPr>
          <w:rFonts w:hint="eastAsia" w:ascii="宋体" w:hAnsi="宋体" w:eastAsia="宋体" w:cs="宋体"/>
          <w:b w:val="0"/>
          <w:bCs w:val="0"/>
          <w:color w:val="auto"/>
          <w:sz w:val="24"/>
          <w:szCs w:val="24"/>
          <w:highlight w:val="none"/>
          <w:u w:val="none"/>
        </w:rPr>
        <w:t xml:space="preserve">乙方的权利与义务</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u w:val="none"/>
        </w:rPr>
        <w:t xml:space="preserve">乙方根据合同的服务内容和要求及时提供相应的服务，乙方有权要求甲方支付其相应的费用。如乙方无正当理由而拖延服务，甲方有权解除合同并追究乙方的违约责任。</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u w:val="none"/>
        </w:rPr>
        <w:t xml:space="preserve">乙方在履行服务时，发现存在潜在缺陷或故障时，有义务及时与甲方联系，共同落实防范措施，保证正常运行。</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u w:val="none"/>
        </w:rPr>
        <w:t xml:space="preserve">乙方应自行与其服务人员签订劳动合同，支付劳动报酬，按国家规定缴纳社保；乙方应自行对员工进行组织、管理、培训、安全教育，员工应以符合安全规范和技术规范的方式完成工作。</w:t>
      </w:r>
      <w:r/>
    </w:p>
    <w:p>
      <w:pPr>
        <w:pStyle w:val="1297"/>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（1）乙方应严格按照甲方制订的考核标准承担义务及相关的后续服务；</w:t>
      </w:r>
      <w:r/>
    </w:p>
    <w:p>
      <w:pPr>
        <w:pStyle w:val="1297"/>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（2）乙方对甲方提出存在的质量问题，应及时整改达到服务标准；</w:t>
      </w:r>
      <w:r/>
    </w:p>
    <w:p>
      <w:pPr>
        <w:pStyle w:val="1297"/>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（3）乙方应无条件服从各项重大活动和上级检查等活动，做好服务工作；</w:t>
      </w:r>
      <w:r/>
    </w:p>
    <w:p>
      <w:pPr>
        <w:pStyle w:val="1297"/>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（4）乙方自行承担一切安全、交通事故及其他纠纷的责任，发生事故的损失及责任一律由乙方承担。一旦发生事故，乙方应第一时间及时告知甲方；</w:t>
      </w:r>
      <w:r/>
    </w:p>
    <w:p>
      <w:pPr>
        <w:pStyle w:val="1297"/>
        <w:ind w:left="0" w:firstLine="480"/>
        <w:keepLines w:val="0"/>
        <w:keepNext w:val="0"/>
        <w:pageBreakBefore w:val="0"/>
        <w:spacing w:line="360" w:lineRule="auto"/>
        <w:widowControl w:val="off"/>
        <w:tabs>
          <w:tab w:val="left" w:pos="21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5）乙方应依法建立劳动用工制度独立承担用工责任。服务人员为乙方员工与乙方系劳动合同关系，服务人员的薪资、社保、加班费、疾病、生育、非因工死亡、工伤以及在服务过程中的伤亡由乙方自行负责处理并承担费用，甲方概不负责；</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sz w:val="24"/>
          <w:szCs w:val="24"/>
          <w:highlight w:val="none"/>
        </w:rPr>
        <w:t xml:space="preserve">委托专业部门（提供与具有检测资质的部门签订的协议）每月对处理出水指标进行监测，确保出水pH值、COD、BOD、SS、氨氮、总氮、总磷符合《污水排入城镇下水道水质标准》（GB/T 31962-2015）中A级规定，并在次月10日前向无锡市环境卫生管理服务中心提交相应报告。</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乙方须委托专业部门（提供与具有检测资质的部门签订的协议）每半年对废气进行监测，确保氨、三甲胺、硫化氢、甲硫醇、甲硫醚、二甲二硫、二硫化碳、苯乙烯、臭气浓度、二氧化硫、氮氧化物符合《恶臭污染物排放标准》GB 14554和《大气污染物综合排放标准》GB 16297规定，并在次月10日前向无锡市环境卫生管理服务中心提交相应报告。</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u w:val="none"/>
        </w:rPr>
        <w:t xml:space="preserve">如果乙方确实需要第三方合作才能完成合同规定的服务内容和服务质量的，应事先征得甲方的同意，并由乙方承担第三方提供服务的费用。</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u w:val="none"/>
        </w:rPr>
        <w:t xml:space="preserve">在履行合同过程中，如果乙方可能遇到妨碍按时提供服务的情况时，应及时以书面形式将拖延的事实、可能拖延的期限和理由通知甲方。甲方在收到乙方通知后，应尽快对情况进行评价，并确定是否同意延期提供服务。</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十一、</w:t>
      </w:r>
      <w:r>
        <w:rPr>
          <w:rFonts w:hint="eastAsia" w:ascii="宋体" w:hAnsi="宋体" w:eastAsia="宋体" w:cs="宋体"/>
          <w:b w:val="0"/>
          <w:bCs w:val="0"/>
          <w:color w:val="auto"/>
          <w:sz w:val="24"/>
          <w:szCs w:val="24"/>
          <w:highlight w:val="none"/>
          <w:u w:val="none"/>
        </w:rPr>
        <w:t xml:space="preserve">违约责任：任何一方违反或擅自变更合同的约定，应当承担由此给对方造成的经济损失和相关责任；</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乙方不得将本项目转包给任何第三方，一经发现甲方有权立即解除合同，乙方应返还已支付的服务价款并按照合同金额的20%支付违约金。</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乙方未经</w:t>
      </w:r>
      <w:r>
        <w:rPr>
          <w:rFonts w:hint="eastAsia" w:ascii="宋体" w:hAnsi="宋体" w:eastAsia="宋体" w:cs="宋体"/>
          <w:b w:val="0"/>
          <w:bCs w:val="0"/>
          <w:color w:val="auto"/>
          <w:sz w:val="24"/>
          <w:szCs w:val="24"/>
          <w:highlight w:val="none"/>
          <w:u w:val="none"/>
          <w:lang w:eastAsia="zh-CN"/>
        </w:rPr>
        <w:t xml:space="preserve">甲方</w:t>
      </w:r>
      <w:r>
        <w:rPr>
          <w:rFonts w:hint="eastAsia" w:ascii="宋体" w:hAnsi="宋体" w:eastAsia="宋体" w:cs="宋体"/>
          <w:b w:val="0"/>
          <w:bCs w:val="0"/>
          <w:color w:val="auto"/>
          <w:sz w:val="24"/>
          <w:szCs w:val="24"/>
          <w:highlight w:val="none"/>
          <w:u w:val="none"/>
        </w:rPr>
        <w:t xml:space="preserve">同意擅自将本项目部分服务分包给第三方的，甲方有权解除合同，乙方应返还已支付的服务价款并按照合同金额的10%支付违约金。</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如果乙方没有按照合同规定的时间提供服务，甲方可以在应付的合同款项中扣除误期赔偿费，赔偿费按每（天）赔偿延期服务的服务费用的百分之零点五（0.5%）计收，直至提供服务为止。但误期赔偿费的最高限额不超过合同价的百分之五（5%）。一旦达到误期赔偿的最高限额，甲方有权终止合同。</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十二、</w:t>
      </w:r>
      <w:r>
        <w:rPr>
          <w:rFonts w:hint="eastAsia" w:ascii="宋体" w:hAnsi="宋体" w:eastAsia="宋体" w:cs="宋体"/>
          <w:b w:val="0"/>
          <w:bCs w:val="0"/>
          <w:color w:val="auto"/>
          <w:sz w:val="24"/>
          <w:szCs w:val="24"/>
          <w:highlight w:val="none"/>
          <w:u w:val="none"/>
        </w:rPr>
        <w:t xml:space="preserve">经投诉、举报或检查发现由于乙方原因造成不利社会影响的，一经查实每发现一次，乙方应当向甲方支付违约金1万元</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不可抗拒因素除外</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，甲方可直接从应当支付给乙方的价款中扣除；</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十三、</w:t>
      </w:r>
      <w:r>
        <w:rPr>
          <w:rFonts w:hint="eastAsia" w:ascii="宋体" w:hAnsi="宋体" w:eastAsia="宋体" w:cs="宋体"/>
          <w:b w:val="0"/>
          <w:bCs w:val="0"/>
          <w:color w:val="auto"/>
          <w:sz w:val="24"/>
          <w:szCs w:val="24"/>
          <w:highlight w:val="none"/>
          <w:u w:val="none"/>
        </w:rPr>
        <w:t xml:space="preserve">解决争议的方式：因执行合同而产生争议，双方应先友好协商解决，协商不成，可向甲方所在地</w:t>
      </w:r>
      <w:r>
        <w:rPr>
          <w:rFonts w:hint="eastAsia" w:ascii="宋体" w:hAnsi="宋体" w:eastAsia="宋体" w:cs="宋体"/>
          <w:b w:val="0"/>
          <w:bCs w:val="0"/>
          <w:color w:val="auto"/>
          <w:sz w:val="24"/>
          <w:szCs w:val="24"/>
          <w:highlight w:val="none"/>
          <w:u w:val="none"/>
          <w:lang w:eastAsia="zh-CN"/>
        </w:rPr>
        <w:t xml:space="preserve">人民法院提起诉讼</w:t>
      </w:r>
      <w:r>
        <w:rPr>
          <w:rFonts w:hint="eastAsia" w:ascii="宋体" w:hAnsi="宋体" w:eastAsia="宋体" w:cs="宋体"/>
          <w:b w:val="0"/>
          <w:bCs w:val="0"/>
          <w:color w:val="auto"/>
          <w:sz w:val="24"/>
          <w:szCs w:val="24"/>
          <w:highlight w:val="none"/>
          <w:u w:val="none"/>
        </w:rPr>
        <w:t xml:space="preserve">。</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u w:val="none"/>
        </w:rPr>
        <w:t xml:space="preserve">以上事项以政府采购编号：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rPr>
        <w:t xml:space="preserve">为准；</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u w:val="none"/>
        </w:rPr>
        <w:t xml:space="preserve">招标文件及合同中所述“不可抗力”系指不可预见、不可避免、不可克服的事件，包括但不限于：战争、洪水、台风、地震及其他法律法规规定的事件；</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u w:val="none"/>
        </w:rPr>
        <w:t xml:space="preserve">如果乙方在本合同履行完毕之前出现破产、歇业、被吊销营业执照、责令停止营业等原因发生无法履行合同情形，甲方可在任何时候以书面形式通知供应方，解除合同。该终止合同将不损害或影响采购方已经采取或将要采取的任何行动或补救措施的</w:t>
      </w:r>
      <w:r>
        <w:rPr>
          <w:rFonts w:hint="eastAsia" w:ascii="宋体" w:hAnsi="宋体" w:eastAsia="宋体" w:cs="宋体"/>
          <w:b w:val="0"/>
          <w:bCs w:val="0"/>
          <w:color w:val="auto"/>
          <w:sz w:val="24"/>
          <w:szCs w:val="24"/>
          <w:highlight w:val="none"/>
          <w:u w:val="none"/>
          <w:lang w:eastAsia="zh-CN"/>
        </w:rPr>
        <w:t xml:space="preserve">权利</w:t>
      </w:r>
      <w:r>
        <w:rPr>
          <w:rFonts w:hint="eastAsia" w:ascii="宋体" w:hAnsi="宋体" w:eastAsia="宋体" w:cs="宋体"/>
          <w:b w:val="0"/>
          <w:bCs w:val="0"/>
          <w:color w:val="auto"/>
          <w:sz w:val="24"/>
          <w:szCs w:val="24"/>
          <w:highlight w:val="none"/>
          <w:u w:val="none"/>
        </w:rPr>
        <w:t xml:space="preserve">；</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u w:val="none"/>
        </w:rPr>
        <w:t xml:space="preserve">本项目如遇站点拆迁等不可</w:t>
      </w:r>
      <w:r>
        <w:rPr>
          <w:rFonts w:hint="eastAsia" w:ascii="宋体" w:hAnsi="宋体" w:eastAsia="宋体" w:cs="宋体"/>
          <w:b w:val="0"/>
          <w:bCs w:val="0"/>
          <w:color w:val="auto"/>
          <w:sz w:val="24"/>
          <w:szCs w:val="24"/>
          <w:highlight w:val="none"/>
          <w:u w:val="none"/>
          <w:lang w:eastAsia="zh-CN"/>
        </w:rPr>
        <w:t xml:space="preserve">抗力</w:t>
      </w:r>
      <w:r>
        <w:rPr>
          <w:rFonts w:hint="eastAsia" w:ascii="宋体" w:hAnsi="宋体" w:eastAsia="宋体" w:cs="宋体"/>
          <w:b w:val="0"/>
          <w:bCs w:val="0"/>
          <w:color w:val="auto"/>
          <w:sz w:val="24"/>
          <w:szCs w:val="24"/>
          <w:highlight w:val="none"/>
          <w:u w:val="none"/>
        </w:rPr>
        <w:t xml:space="preserve">因素关停将终止相应站点的服务。</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red"/>
          <w:u w:val="none"/>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u w:val="none"/>
        </w:rPr>
        <w:t xml:space="preserve">无锡市粪便处理站作业质量考核评分表</w:t>
      </w:r>
      <w:r>
        <w:rPr>
          <w:rFonts w:hint="eastAsia" w:ascii="宋体" w:hAnsi="宋体" w:eastAsia="宋体" w:cs="宋体"/>
          <w:b w:val="0"/>
          <w:bCs w:val="0"/>
          <w:color w:val="auto"/>
          <w:sz w:val="24"/>
          <w:szCs w:val="24"/>
          <w:highlight w:val="none"/>
          <w:lang w:val="en-US" w:eastAsia="zh-CN" w:bidi="ar-SA"/>
        </w:rPr>
        <w:t xml:space="preserve">》</w:t>
      </w:r>
      <w:r/>
    </w:p>
    <w:tbl>
      <w:tblPr>
        <w:tblStyle w:val="777"/>
        <w:tblW w:w="501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8"/>
        <w:gridCol w:w="718"/>
        <w:gridCol w:w="3582"/>
        <w:gridCol w:w="2859"/>
        <w:gridCol w:w="658"/>
        <w:gridCol w:w="924"/>
      </w:tblGrid>
      <w:tr>
        <w:trPr>
          <w:jc w:val="center"/>
          <w:trHeight w:val="709"/>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无锡市粪便处理站作业质量考核评分表</w:t>
            </w:r>
            <w:r/>
          </w:p>
        </w:tc>
      </w:tr>
      <w:tr>
        <w:trPr>
          <w:jc w:val="center"/>
          <w:trHeight w:val="786"/>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项目类别</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p>
        </w:tc>
      </w:tr>
      <w:tr>
        <w:trPr>
          <w:jc w:val="center"/>
          <w:trHeight w:val="784"/>
        </w:trPr>
        <w:tc>
          <w:tcPr>
            <w:shd w:val="clear" w:color="auto" w:fill="auto"/>
            <w:tcBorders>
              <w:top w:val="single" w:color="000000" w:sz="4" w:space="0"/>
              <w:left w:val="single" w:color="000000" w:sz="4" w:space="0"/>
              <w:right w:val="single" w:color="000000" w:sz="4" w:space="0"/>
            </w:tcBorders>
            <w:tcW w:w="310"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一、粪便运输、计量与接纳</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粪便</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运输</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1.建有与进站车次相匹配的清洗设施（包含规范收集冲洗水）并正常使用。</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left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2.站内道路整洁，呈路本色，无黑臭现象。</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9"/>
        </w:trPr>
        <w:tc>
          <w:tcPr>
            <w:shd w:val="clear" w:color="auto" w:fill="auto"/>
            <w:tcBorders>
              <w:left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粪便接纳（5分）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3.建立并执行进站校验制度、控制措施、入场要求。</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170"/>
        </w:trPr>
        <w:tc>
          <w:tcPr>
            <w:shd w:val="clear" w:color="auto" w:fill="auto"/>
            <w:tcBorders>
              <w:left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4.对进站车辆进行每车次检查，严禁有毒有害废水、工业废水等其他种类废水进入放粪站排放处理。</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未达到要求的，每次扣1分。（此项不受“考核项目”分值限制）。</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left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5.严禁未经监管部门备案的车辆进站处置。</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擅自允许未登记车辆进站处置每次扣2分。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005"/>
        </w:trPr>
        <w:tc>
          <w:tcPr>
            <w:shd w:val="clear" w:color="auto" w:fill="auto"/>
            <w:tcBorders>
              <w:left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6.对进站放粪车辆和运输粪渣车辆进行准确登记，并按要求做好日报表和月报表。</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内容错误或不完整时，每次扣1分。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005"/>
        </w:trPr>
        <w:tc>
          <w:tcPr>
            <w:shd w:val="clear" w:color="auto" w:fill="auto"/>
            <w:tcBorders>
              <w:left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lang w:eastAsia="zh-CN"/>
              </w:rPr>
            </w:pPr>
            <w:r>
              <w:rPr>
                <w:rFonts w:hint="eastAsia" w:ascii="宋体" w:hAnsi="宋体" w:eastAsia="宋体" w:cs="宋体"/>
                <w:i w:val="0"/>
                <w:iCs w:val="0"/>
                <w:color w:val="000000"/>
                <w:sz w:val="18"/>
                <w:szCs w:val="18"/>
                <w:highlight w:val="none"/>
                <w:u w:val="none"/>
                <w:lang w:eastAsia="zh-CN"/>
              </w:rPr>
              <w:t xml:space="preserve">称重计量（</w:t>
            </w:r>
            <w:r>
              <w:rPr>
                <w:rFonts w:hint="eastAsia" w:ascii="宋体" w:hAnsi="宋体" w:eastAsia="宋体" w:cs="宋体"/>
                <w:i w:val="0"/>
                <w:iCs w:val="0"/>
                <w:color w:val="000000"/>
                <w:sz w:val="18"/>
                <w:szCs w:val="18"/>
                <w:highlight w:val="none"/>
                <w:u w:val="none"/>
                <w:lang w:val="en-US" w:eastAsia="zh-CN"/>
              </w:rPr>
              <w:t xml:space="preserve">5分</w:t>
            </w:r>
            <w:r>
              <w:rPr>
                <w:rFonts w:hint="eastAsia" w:ascii="宋体" w:hAnsi="宋体" w:eastAsia="宋体" w:cs="宋体"/>
                <w:i w:val="0"/>
                <w:iCs w:val="0"/>
                <w:color w:val="000000"/>
                <w:sz w:val="18"/>
                <w:szCs w:val="18"/>
                <w:highlight w:val="none"/>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1.按规定做好地磅的校准、维护工作，地磅数据准确。</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存在问题的每处扣1分。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005"/>
        </w:trPr>
        <w:tc>
          <w:tcPr>
            <w:shd w:val="clear" w:color="auto" w:fill="auto"/>
            <w:tcBorders>
              <w:left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left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2.称重计量系统具备信息传输、车牌识别功能且能稳定运行。</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不能实时上报数据每次扣0.5分，功能不稳定每次扣0.5分。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17"/>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二、工艺控制（30分）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处理能力（5分）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1.进站粪便当日全量处置。</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839"/>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2.粪渣的收集清运做到日产日清。</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运行管理（15分）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3.人员按规定到岗到位，在规定时间开放（5:00-17:00），有值班人员全天候值班，着装规范。</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发现一次缺岗扣2分，着装不整每次扣1分。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4.保持放粪站进出口及站内通道顺畅，确保车辆有序通行。</w:t>
            </w:r>
            <w:r/>
          </w:p>
        </w:tc>
        <w:tc>
          <w:tcPr>
            <w:shd w:val="clear" w:color="auto" w:fill="auto"/>
            <w:tcBorders>
              <w:top w:val="none" w:color="000000" w:sz="4" w:space="0"/>
              <w:left w:val="none" w:color="000000" w:sz="4" w:space="0"/>
              <w:bottom w:val="none" w:color="000000" w:sz="4" w:space="0"/>
              <w:right w:val="non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5.每天稀释水泵（22kW）的工作时间不得低于10小时。</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6.规范组织清坑作业，实施前须提前5日告知监管部门并做好记录。</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557"/>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7.对站内建筑物进行正常维护，每年对构筑物进行出新、粉刷、修补等养护工作，对场内绿化环境进行修整，确保完好无破损、无安全隐患。</w:t>
            </w:r>
            <w:r/>
          </w:p>
        </w:tc>
        <w:tc>
          <w:tcPr>
            <w:shd w:val="clear" w:color="auto" w:fill="auto"/>
            <w:tcBorders>
              <w:top w:val="single" w:color="000000" w:sz="4" w:space="0"/>
              <w:left w:val="non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发现一处破损扣1分，未按要求完成年内养护工作扣5分。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仪表设备（10分）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8.按规定做好各类仪表设备的检查、保养、校验工作并保证各设备正常使用，设备表面保持清洁、标识齐全清晰。</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存在问题的每处扣1分。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893"/>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9.设备发生故障及时抢修，并做好台账及时上报监管部门。</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未上报每次扣1分，故障未及时修复每次扣2分。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10.设施设备的维护修理和更新、改造项目的计划须上报市环卫中心进行审核后实施，并做好台账。</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存在问题的每处扣2分。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11.完善日常保养程序，汇总每次保养的详细内容。</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存在问题的每处扣1分。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557"/>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三、环保数据检测（10分）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环境监测（10分）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1.按规定制定监测计划，并报备相关监管部门、委托有检测资质的单位按时进行监测。</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未报备的每次扣1分，监测项目不全或监测周期超过规定每次扣2分，无监测计划或未委托有资质单位监测的扣5分。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ffffff"/>
                <w:sz w:val="18"/>
                <w:szCs w:val="18"/>
                <w:highlight w:val="none"/>
                <w:u w:val="none"/>
              </w:rPr>
            </w:pPr>
            <w:r>
              <w:rPr>
                <w:rFonts w:hint="eastAsia" w:ascii="宋体" w:hAnsi="宋体" w:eastAsia="宋体" w:cs="宋体"/>
                <w:i w:val="0"/>
                <w:iCs w:val="0"/>
                <w:color w:val="ffffff"/>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491"/>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2.监测数据均达标。</w:t>
            </w:r>
            <w:r/>
          </w:p>
        </w:tc>
        <w:tc>
          <w:tcPr>
            <w:shd w:val="clear" w:color="auto" w:fill="auto"/>
            <w:tcBorders>
              <w:top w:val="single" w:color="000000" w:sz="4" w:space="0"/>
              <w:left w:val="non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发现一处不达标扣2分。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ffffff"/>
                <w:sz w:val="18"/>
                <w:szCs w:val="18"/>
                <w:highlight w:val="none"/>
                <w:u w:val="none"/>
              </w:rPr>
            </w:pPr>
            <w:r>
              <w:rPr>
                <w:rFonts w:hint="eastAsia" w:ascii="宋体" w:hAnsi="宋体" w:eastAsia="宋体" w:cs="宋体"/>
                <w:i w:val="0"/>
                <w:iCs w:val="0"/>
                <w:color w:val="ffffff"/>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89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3.所有监测项目采样前，运行方应事前通知监管方。</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未提前通知的每次扣1分。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850"/>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四、内部管理（30分）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制度建设（5分）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1.规章制度、岗位职责、操作规程健全并严格执行，各类台账资料分类整理归档。</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存在问题的每项扣1分。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9"/>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2.运行作业手册及设备操作维护保养手册规范齐全并认真落实。</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存在问题的每项扣1分。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562"/>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3.场内标志标识齐全、完整。</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存在问题的每项扣1分。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安全管理（10分）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4.安全管理制度有效落实，未发生安全责任事故。</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发生一般有责安全事故每次扣2分，发生人员重伤、重大财产损失等重大事故每次扣5分。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5.按规定对作业人员进行劳动保护。</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557"/>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6.做好站内消防、用电、防盗等安全工作，确保设施完好；做好室内外监控系统的维护工作，不得擅自更改、移位、损坏。</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7.卫生防疫、四害防制（鼠、蚊、蝇、蟑螂等）控制符合要求。</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卫生防疫未达标的，每项扣1分。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541"/>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8.按要求规范化学品管理。</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667"/>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9.认真排查危险源，建有相应制度措施；按时开展安全教育培训，建立完善的应急预案，安全设施、设备配置齐全，安全防护措施、应急物资到位。按照相关操作规范开展有限空间作业。</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达不到要求的每项扣1分。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39"/>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现场环境卫生（5分）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10.对放粪口及场地应及时清扫冲洗，确保现场环境卫生整洁。</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11.对于储粪池、污水井应定期清除粪渣杂物，确保无堆积物。</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ffffff"/>
                <w:sz w:val="18"/>
                <w:szCs w:val="18"/>
                <w:highlight w:val="none"/>
                <w:u w:val="none"/>
              </w:rPr>
            </w:pPr>
            <w:r>
              <w:rPr>
                <w:rFonts w:hint="eastAsia" w:ascii="宋体" w:hAnsi="宋体" w:eastAsia="宋体" w:cs="宋体"/>
                <w:i w:val="0"/>
                <w:iCs w:val="0"/>
                <w:color w:val="ffffff"/>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12.做好放粪站除臭工作，现场无明显异味。</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ffffff"/>
                <w:sz w:val="18"/>
                <w:szCs w:val="18"/>
                <w:highlight w:val="none"/>
                <w:u w:val="none"/>
              </w:rPr>
            </w:pPr>
            <w:r>
              <w:rPr>
                <w:rFonts w:hint="eastAsia" w:ascii="宋体" w:hAnsi="宋体" w:eastAsia="宋体" w:cs="宋体"/>
                <w:i w:val="0"/>
                <w:iCs w:val="0"/>
                <w:color w:val="ffffff"/>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13.站内环境整洁，设施和绿化维护到位。</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ffffff"/>
                <w:sz w:val="18"/>
                <w:szCs w:val="18"/>
                <w:highlight w:val="none"/>
                <w:u w:val="none"/>
              </w:rPr>
            </w:pPr>
            <w:r>
              <w:rPr>
                <w:rFonts w:hint="eastAsia" w:ascii="宋体" w:hAnsi="宋体" w:eastAsia="宋体" w:cs="宋体"/>
                <w:i w:val="0"/>
                <w:iCs w:val="0"/>
                <w:color w:val="ffffff"/>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893"/>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14.办公区内环境卫生整洁干净。</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ffffff"/>
                <w:sz w:val="18"/>
                <w:szCs w:val="18"/>
                <w:highlight w:val="none"/>
                <w:u w:val="none"/>
              </w:rPr>
            </w:pPr>
            <w:r>
              <w:rPr>
                <w:rFonts w:hint="eastAsia" w:ascii="宋体" w:hAnsi="宋体" w:eastAsia="宋体" w:cs="宋体"/>
                <w:i w:val="0"/>
                <w:iCs w:val="0"/>
                <w:color w:val="ffffff"/>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信息报送（10分）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15.每日17时前完成当日报表整理，记录准确规范，听通知报送监管部门。</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未达到要求的每次扣1分。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310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16.次月第5个工作日前提交上月台账（计量、维护保养、维修等）</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迟交一项扣1分，每缺少一项扣2分；内容错误或不完整时未在期限内完成修正，每次扣1分，发生与前月相同的内容错误或不完整每次扣2分；修改报表内容未通知监管部门每次扣3分；未按上级有关部门要求及时申报有关材料的每次扣3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943"/>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17.合同年第1个月提交当年监测计划、清坑计划、维护保养及更换计划等材料，未能按计划实施的需提前告知监管部门并出具说明；次年第10个工作日前提交上一年度的运行工作总结报告。</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每迟交一项扣1分，内容错误每次扣2分，未按上级有关部门要求及时申报有关材料的每次扣3分。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3491"/>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18.保证设施平稳运行，发生设施故障或事故时，按相关规定及时上报。</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施工作时段内发生一般故障或事故应在1小时内上报，其他时间顺延至次日9时前上报，未上报每次扣1分；发生影响站内粪便处置等较大故障或事故时，应在1小时内上报，未上报的每次扣2分。发现不报或瞒报情况时，每次扣5分。（在考核年份内，可追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19.对重大财产损失、人员安全、群访、起火、上级检查通报等事件应在1小时内告知监管部门，24小时内提交书面报告。</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事件发生后迟报的每次扣2分；瞒报、漏报，每次扣5分。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其他事项（15分）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其他（15分）</w:t>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1.运行方应积极配合视频信息监控系统建设，落实视频监控设施设备日常维护工作，不得擅自改变视频监控方向，不得发生有意妨碍监控的行为。</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未配合或未及时维护的，每次扣1分；擅自改变视频监控方向及有意妨碍监控的，每次扣3分。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2.不得擅自将站内设施设备挪作他用，或将多余房屋出租。</w:t>
            </w:r>
            <w:r/>
          </w:p>
        </w:tc>
        <w:tc>
          <w:tcPr>
            <w:shd w:val="clear" w:color="auto" w:fill="auto"/>
            <w:tcBorders>
              <w:top w:val="single" w:color="000000" w:sz="4" w:space="0"/>
              <w:left w:val="non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发现一次扣3分。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1170"/>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3.对监管部门提出的整改意见及时反馈，具备立即整改条件的应立即整改，不具备立即整改条件的，应提交整改计划。</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未在规定期限内反馈情况的每次扣1分；未按要求落实整改措施，每次扣3分。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4.积极配合做好各种临时创建检查和来访接待工作。</w:t>
            </w:r>
            <w:r/>
          </w:p>
        </w:tc>
        <w:tc>
          <w:tcPr>
            <w:shd w:val="clear" w:color="auto" w:fill="auto"/>
            <w:tcBorders>
              <w:top w:val="single" w:color="000000" w:sz="4" w:space="0"/>
              <w:left w:val="none" w:color="000000" w:sz="4" w:space="0"/>
              <w:bottom w:val="single" w:color="000000" w:sz="4" w:space="0"/>
              <w:right w:val="single" w:color="000000" w:sz="4" w:space="0"/>
            </w:tcBorders>
            <w:tcW w:w="153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未做到每次扣2分。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5.接受新闻媒体和舆论的监督，未发生有责任投诉或曝光。</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发生有责任投诉或曝光的每次扣2分。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872"/>
        </w:trPr>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6.对于监管方日常工作，应积极配合，并提供相应的条件。</w:t>
            </w:r>
            <w:r/>
          </w:p>
        </w:tc>
        <w:tc>
          <w:tcPr>
            <w:shd w:val="clear" w:color="auto" w:fill="auto"/>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阻碍监管方的正常工作，拒不接受监管的，每次扣3分。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607"/>
        </w:trPr>
        <w:tc>
          <w:tcPr>
            <w:gridSpan w:val="4"/>
            <w:shd w:val="clear" w:color="auto" w:fill="auto"/>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合计扣分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673"/>
        </w:trPr>
        <w:tc>
          <w:tcPr>
            <w:gridSpan w:val="4"/>
            <w:shd w:val="clear" w:color="auto" w:fill="auto"/>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jc w:val="center"/>
          <w:trHeight w:val="59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备注：本表根据运行情况每年修订，未修订按原考核评分表执行。</w:t>
            </w:r>
            <w:r/>
          </w:p>
        </w:tc>
      </w:tr>
    </w:tbl>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十四、</w:t>
      </w:r>
      <w:r>
        <w:rPr>
          <w:rFonts w:hint="eastAsia" w:ascii="宋体" w:hAnsi="宋体" w:eastAsia="宋体" w:cs="宋体"/>
          <w:b w:val="0"/>
          <w:bCs w:val="0"/>
          <w:color w:val="auto"/>
          <w:sz w:val="24"/>
          <w:szCs w:val="24"/>
          <w:highlight w:val="none"/>
        </w:rPr>
        <w:t xml:space="preserve">合同不可分割部分：</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招标文件、投标文件、合同条款及中标通知书，乙方在投标、评标过程中所作其他有关承诺、声明、书面澄清等均为合同不可分割的部分，与主合同具有同等法律效力。</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十五、</w:t>
      </w:r>
      <w:r>
        <w:rPr>
          <w:rFonts w:hint="eastAsia" w:ascii="宋体" w:hAnsi="宋体" w:eastAsia="宋体" w:cs="宋体"/>
          <w:b w:val="0"/>
          <w:bCs w:val="0"/>
          <w:color w:val="auto"/>
          <w:sz w:val="24"/>
          <w:szCs w:val="24"/>
          <w:highlight w:val="none"/>
        </w:rPr>
        <w:t xml:space="preserve">合同备案：</w:t>
      </w:r>
      <w:r/>
    </w:p>
    <w:p>
      <w:pPr>
        <w:ind w:left="0" w:firstLine="480"/>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本合同正本一式</w:t>
      </w:r>
      <w:r>
        <w:rPr>
          <w:rFonts w:hint="eastAsia" w:ascii="宋体" w:hAnsi="宋体" w:eastAsia="宋体" w:cs="宋体"/>
          <w:b w:val="0"/>
          <w:bCs w:val="0"/>
          <w:color w:val="auto"/>
          <w:sz w:val="24"/>
          <w:szCs w:val="24"/>
          <w:highlight w:val="none"/>
          <w:lang w:eastAsia="zh-CN"/>
        </w:rPr>
        <w:t xml:space="preserve">五份，甲方执两份</w:t>
      </w:r>
      <w:r>
        <w:rPr>
          <w:rFonts w:hint="eastAsia" w:ascii="宋体" w:hAnsi="宋体" w:eastAsia="宋体" w:cs="宋体"/>
          <w:b w:val="0"/>
          <w:bCs w:val="0"/>
          <w:color w:val="auto"/>
          <w:sz w:val="24"/>
          <w:szCs w:val="24"/>
          <w:highlight w:val="none"/>
        </w:rPr>
        <w:t xml:space="preserve">，乙方执</w:t>
      </w:r>
      <w:r>
        <w:rPr>
          <w:rFonts w:hint="eastAsia" w:ascii="宋体" w:hAnsi="宋体" w:eastAsia="宋体" w:cs="宋体"/>
          <w:b w:val="0"/>
          <w:bCs w:val="0"/>
          <w:color w:val="auto"/>
          <w:sz w:val="24"/>
          <w:szCs w:val="24"/>
          <w:highlight w:val="none"/>
          <w:lang w:eastAsia="zh-CN"/>
        </w:rPr>
        <w:t xml:space="preserve">两份，</w:t>
      </w:r>
      <w:r>
        <w:rPr>
          <w:rFonts w:hint="eastAsia" w:ascii="宋体" w:hAnsi="宋体" w:eastAsia="宋体" w:cs="宋体"/>
          <w:b w:val="0"/>
          <w:bCs w:val="0"/>
          <w:color w:val="auto"/>
          <w:sz w:val="24"/>
          <w:szCs w:val="24"/>
          <w:highlight w:val="none"/>
        </w:rPr>
        <w:t xml:space="preserve">见证方执</w:t>
      </w:r>
      <w:r>
        <w:rPr>
          <w:rFonts w:hint="eastAsia" w:ascii="宋体" w:hAnsi="宋体" w:eastAsia="宋体" w:cs="宋体"/>
          <w:b w:val="0"/>
          <w:bCs w:val="0"/>
          <w:color w:val="auto"/>
          <w:sz w:val="24"/>
          <w:szCs w:val="24"/>
          <w:highlight w:val="none"/>
          <w:lang w:eastAsia="zh-CN"/>
        </w:rPr>
        <w:t xml:space="preserve">一份</w:t>
      </w:r>
      <w:r>
        <w:rPr>
          <w:rFonts w:hint="eastAsia" w:ascii="宋体" w:hAnsi="宋体" w:eastAsia="宋体" w:cs="宋体"/>
          <w:b w:val="0"/>
          <w:bCs w:val="0"/>
          <w:color w:val="auto"/>
          <w:sz w:val="24"/>
          <w:szCs w:val="24"/>
          <w:highlight w:val="none"/>
        </w:rPr>
        <w:t xml:space="preserve">。</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十六、</w:t>
      </w:r>
      <w:r>
        <w:rPr>
          <w:rFonts w:hint="eastAsia" w:ascii="宋体" w:hAnsi="宋体" w:eastAsia="宋体" w:cs="宋体"/>
          <w:b w:val="0"/>
          <w:bCs w:val="0"/>
          <w:color w:val="auto"/>
          <w:sz w:val="24"/>
          <w:szCs w:val="24"/>
          <w:highlight w:val="none"/>
        </w:rPr>
        <w:t xml:space="preserve">合同生效：</w:t>
      </w:r>
      <w:r/>
    </w:p>
    <w:p>
      <w:p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本合同由甲乙双方法定代表人或授权人签字，加盖公章，并经采购代理机构见证后生效。</w:t>
      </w:r>
      <w:r/>
    </w:p>
    <w:p>
      <w:pPr>
        <w:ind w:firstLine="420"/>
        <w:pageBreakBefore w:val="0"/>
        <w:spacing w:line="360" w:lineRule="auto"/>
        <w:tabs>
          <w:tab w:val="left" w:pos="210" w:leader="none"/>
          <w:tab w:val="left" w:pos="840"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甲方（采购人）：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（盖章）       乙方（中标方）：</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（盖章）</w:t>
      </w:r>
      <w:r/>
    </w:p>
    <w:p>
      <w:pPr>
        <w:pageBreakBefore w:val="0"/>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法定（授权）代表人：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法定（授权）代表人：</w:t>
      </w:r>
      <w:r>
        <w:rPr>
          <w:rFonts w:hint="eastAsia" w:ascii="宋体" w:hAnsi="宋体" w:eastAsia="宋体" w:cs="宋体"/>
          <w:b w:val="0"/>
          <w:bCs w:val="0"/>
          <w:color w:val="auto"/>
          <w:sz w:val="24"/>
          <w:szCs w:val="24"/>
          <w:highlight w:val="none"/>
          <w:u w:val="single"/>
        </w:rPr>
        <w:t xml:space="preserve">                   </w:t>
      </w:r>
      <w:r/>
    </w:p>
    <w:p>
      <w:pPr>
        <w:pageBreakBefore w:val="0"/>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地址：</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rPr>
        <w:t xml:space="preserve"> 地址：</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p>
    <w:p>
      <w:pPr>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pageBreakBefore w:val="0"/>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乙方户名：</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p>
    <w:p>
      <w:pPr>
        <w:pageBreakBefore w:val="0"/>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乙方开户银行：</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p>
    <w:p>
      <w:pPr>
        <w:pageBreakBefore w:val="0"/>
        <w:spacing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乙方账号：</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p>
    <w:p>
      <w:pPr>
        <w:pStyle w:val="770"/>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770"/>
        <w:pageBreakBefore w:val="0"/>
        <w:spacing w:before="0" w:after="0"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见证方：                   （盖章）</w:t>
      </w:r>
      <w:r/>
    </w:p>
    <w:p>
      <w:pPr>
        <w:pStyle w:val="770"/>
        <w:pageBreakBefore w:val="0"/>
        <w:spacing w:before="0" w:after="0" w:line="360" w:lineRule="auto"/>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见证人：</w:t>
      </w:r>
      <w:r>
        <w:rPr>
          <w:rFonts w:hint="eastAsia" w:ascii="宋体" w:hAnsi="宋体" w:eastAsia="宋体" w:cs="宋体"/>
          <w:b w:val="0"/>
          <w:bCs w:val="0"/>
          <w:color w:val="auto"/>
          <w:sz w:val="24"/>
          <w:szCs w:val="24"/>
          <w:highlight w:val="none"/>
          <w:u w:val="single"/>
        </w:rPr>
        <w:t xml:space="preserve">            </w:t>
      </w:r>
      <w:r/>
    </w:p>
    <w:p>
      <w:pPr>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备注：甲乙双方以本格式文本，按照合同条款拟订合同。</w:t>
      </w:r>
      <w:r/>
    </w:p>
    <w:p>
      <w:pPr>
        <w:spacing w:line="360" w:lineRule="auto"/>
        <w:rPr>
          <w:rFonts w:ascii="宋体" w:hAnsi="宋体" w:eastAsia="宋体" w:cs="宋体"/>
          <w:b w:val="0"/>
          <w:bCs w:val="0"/>
          <w:color w:val="auto"/>
          <w:highlight w:val="none"/>
        </w:rPr>
      </w:pPr>
      <w:r>
        <w:rPr>
          <w:rFonts w:ascii="宋体" w:hAnsi="宋体" w:eastAsia="宋体" w:cs="宋体"/>
          <w:b w:val="0"/>
          <w:bCs w:val="0"/>
          <w:color w:val="auto"/>
          <w:highlight w:val="none"/>
        </w:rPr>
      </w:r>
      <w:r/>
    </w:p>
    <w:p>
      <w:pPr>
        <w:ind w:left="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7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rPr>
      </w:pPr>
      <w:r>
        <w:rPr>
          <w:rFonts w:hint="eastAsia"/>
        </w:rPr>
      </w:r>
      <w:r/>
    </w:p>
    <w:p>
      <w:pPr>
        <w:jc w:val="center"/>
        <w:spacing w:line="360" w:lineRule="auto"/>
        <w:tabs>
          <w:tab w:val="left" w:pos="525" w:leader="none"/>
          <w:tab w:val="left" w:pos="105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五</w:t>
      </w:r>
      <w:r>
        <w:rPr>
          <w:rFonts w:hint="eastAsia" w:ascii="宋体" w:hAnsi="宋体" w:eastAsia="宋体" w:cs="宋体"/>
          <w:b/>
          <w:bCs/>
          <w:color w:val="auto"/>
          <w:sz w:val="36"/>
          <w:szCs w:val="36"/>
          <w:highlight w:val="none"/>
        </w:rPr>
        <w:t xml:space="preserve">、附件</w:t>
      </w:r>
      <w:r/>
    </w:p>
    <w:p>
      <w:pPr>
        <w:pStyle w:val="768"/>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附件一</w:t>
      </w:r>
      <w:r>
        <w:rPr>
          <w:rFonts w:hint="eastAsia" w:ascii="宋体" w:hAnsi="宋体" w:eastAsia="宋体" w:cs="宋体"/>
          <w:color w:val="auto"/>
          <w:sz w:val="28"/>
          <w:szCs w:val="28"/>
          <w:highlight w:val="none"/>
        </w:rPr>
        <w:t xml:space="preserve">：</w:t>
      </w:r>
      <w:r/>
    </w:p>
    <w:p>
      <w:pPr>
        <w:numPr>
          <w:ilvl w:val="0"/>
          <w:numId w:val="4"/>
        </w:num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落实政府采购政策的价格调整</w:t>
      </w:r>
      <w:r/>
    </w:p>
    <w:p>
      <w:pPr>
        <w:numPr>
          <w:ilvl w:val="0"/>
          <w:numId w:val="0"/>
        </w:numPr>
        <w:ind w:firstLine="482"/>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bCs/>
          <w:color w:val="auto"/>
          <w:sz w:val="24"/>
          <w:szCs w:val="24"/>
          <w:highlight w:val="none"/>
          <w:lang w:eastAsia="zh-CN"/>
        </w:rPr>
        <w:t xml:space="preserve"> 对</w:t>
      </w:r>
      <w:r>
        <w:rPr>
          <w:rFonts w:hint="eastAsia" w:ascii="宋体" w:hAnsi="宋体" w:eastAsia="宋体" w:cs="宋体"/>
          <w:bCs/>
          <w:color w:val="auto"/>
          <w:sz w:val="24"/>
          <w:szCs w:val="24"/>
          <w:highlight w:val="none"/>
        </w:rPr>
        <w:t xml:space="preserve">小型和微型企业产品的价格给予10%的扣除，用扣除后的价格参与评审。参加投标的中小企业，应当按照《政府采购促进中小企业发展管理办法》（财库</w:t>
      </w:r>
      <w:r>
        <w:rPr>
          <w:rFonts w:hint="eastAsia" w:ascii="宋体" w:hAnsi="宋体" w:eastAsia="宋体" w:cs="宋体"/>
          <w:bCs/>
          <w:color w:val="auto"/>
          <w:sz w:val="24"/>
          <w:szCs w:val="24"/>
          <w:highlight w:val="none"/>
          <w:lang w:eastAsia="zh-CN"/>
        </w:rPr>
        <w:t xml:space="preserve">〔2020〕</w:t>
      </w:r>
      <w:r>
        <w:rPr>
          <w:rFonts w:hint="eastAsia" w:ascii="宋体" w:hAnsi="宋体" w:eastAsia="宋体" w:cs="宋体"/>
          <w:bCs/>
          <w:color w:val="auto"/>
          <w:sz w:val="24"/>
          <w:szCs w:val="24"/>
          <w:highlight w:val="none"/>
        </w:rPr>
        <w:t xml:space="preserve">46号）的规定提供《中小企业声明函》（中小企业划型标准详见《关于印发中小企业划型标准规定的通知》工信部联企业〔2011〕300号）。</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Cs/>
          <w:color w:val="auto"/>
          <w:sz w:val="24"/>
          <w:szCs w:val="24"/>
          <w:highlight w:val="none"/>
          <w:lang w:eastAsia="zh-CN"/>
        </w:rPr>
        <w:t xml:space="preserve"> 监狱</w:t>
      </w:r>
      <w:r>
        <w:rPr>
          <w:rFonts w:hint="eastAsia" w:ascii="宋体" w:hAnsi="宋体" w:eastAsia="宋体" w:cs="宋体"/>
          <w:bCs/>
          <w:color w:val="auto"/>
          <w:sz w:val="24"/>
          <w:szCs w:val="24"/>
          <w:highlight w:val="none"/>
        </w:rPr>
        <w:t xml:space="preserve">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1.4残疾人福利单位、监狱企业属于小型、微型企业的，不重复享受政策。</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rPr>
          <w:rFonts w:hint="eastAsia" w:ascii="宋体" w:hAnsi="宋体" w:eastAsia="宋体" w:cs="宋体"/>
          <w:bCs/>
          <w:color w:val="auto"/>
          <w:sz w:val="24"/>
          <w:szCs w:val="24"/>
          <w:highlight w:val="none"/>
          <w:lang w:eastAsia="zh-CN"/>
        </w:rPr>
        <w:t xml:space="preserve"> 如</w:t>
      </w:r>
      <w:r>
        <w:rPr>
          <w:rFonts w:hint="eastAsia" w:ascii="宋体" w:hAnsi="宋体" w:eastAsia="宋体" w:cs="宋体"/>
          <w:bCs/>
          <w:color w:val="auto"/>
          <w:sz w:val="24"/>
          <w:szCs w:val="24"/>
          <w:highlight w:val="none"/>
        </w:rPr>
        <w:t xml:space="preserve">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联合体各方均为小型、微型企业的，联合体视同为小型、微型企业</w:t>
      </w:r>
      <w:r>
        <w:rPr>
          <w:rFonts w:hint="eastAsia" w:ascii="宋体" w:hAnsi="宋体" w:eastAsia="宋体" w:cs="宋体"/>
          <w:bCs/>
          <w:color w:val="auto"/>
          <w:sz w:val="24"/>
          <w:szCs w:val="24"/>
          <w:highlight w:val="none"/>
          <w:lang w:eastAsia="zh-CN"/>
        </w:rPr>
        <w:t xml:space="preserve">，按规定</w:t>
      </w:r>
      <w:r>
        <w:rPr>
          <w:rFonts w:hint="eastAsia" w:ascii="宋体" w:hAnsi="宋体" w:eastAsia="宋体" w:cs="宋体"/>
          <w:bCs/>
          <w:color w:val="auto"/>
          <w:sz w:val="24"/>
          <w:szCs w:val="24"/>
          <w:highlight w:val="none"/>
        </w:rPr>
        <w:t xml:space="preserve">享受价格扣除。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w:t>
      </w:r>
      <w:r>
        <w:rPr>
          <w:rFonts w:hint="eastAsia" w:ascii="宋体" w:hAnsi="宋体" w:eastAsia="宋体" w:cs="宋体"/>
          <w:bCs/>
          <w:color w:val="auto"/>
          <w:sz w:val="24"/>
          <w:szCs w:val="24"/>
          <w:highlight w:val="none"/>
          <w:lang w:eastAsia="zh-CN"/>
        </w:rPr>
        <w:t xml:space="preserve">，亦不得</w:t>
      </w:r>
      <w:r>
        <w:rPr>
          <w:rFonts w:hint="eastAsia" w:ascii="宋体" w:hAnsi="宋体" w:eastAsia="宋体" w:cs="宋体"/>
          <w:bCs/>
          <w:color w:val="auto"/>
          <w:sz w:val="24"/>
          <w:szCs w:val="24"/>
          <w:highlight w:val="none"/>
        </w:rPr>
        <w:t xml:space="preserve">享受价格扣除。</w:t>
      </w:r>
      <w:r/>
    </w:p>
    <w:p>
      <w:pPr>
        <w:numPr>
          <w:ilvl w:val="0"/>
          <w:numId w:val="5"/>
        </w:numPr>
        <w:ind w:firstLine="482"/>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对本国产品的支持政策：根据《国务院办公厅关于在政府采购中实施本国产品标准及相关政策的通知》（国办发〔2025〕34号）要求，本项目对采购本国产品</w:t>
      </w:r>
      <w:r>
        <w:rPr>
          <w:rFonts w:hint="eastAsia" w:ascii="宋体" w:hAnsi="宋体" w:eastAsia="宋体" w:cs="宋体"/>
          <w:b/>
          <w:bCs w:val="0"/>
          <w:color w:val="auto"/>
          <w:sz w:val="24"/>
          <w:szCs w:val="24"/>
          <w:highlight w:val="none"/>
          <w:lang w:eastAsia="zh-CN"/>
        </w:rPr>
        <w:t xml:space="preserve">给予</w:t>
      </w:r>
      <w:r>
        <w:rPr>
          <w:rFonts w:hint="eastAsia" w:ascii="宋体" w:hAnsi="宋体" w:eastAsia="宋体" w:cs="宋体"/>
          <w:b/>
          <w:bCs w:val="0"/>
          <w:color w:val="auto"/>
          <w:sz w:val="24"/>
          <w:szCs w:val="24"/>
          <w:highlight w:val="none"/>
        </w:rPr>
        <w:t xml:space="preserve">政策支持。关于本国产品标准和本国产品标准的适用范围</w:t>
      </w:r>
      <w:r>
        <w:rPr>
          <w:rFonts w:hint="eastAsia" w:ascii="宋体" w:hAnsi="宋体" w:eastAsia="宋体" w:cs="宋体"/>
          <w:b/>
          <w:bCs w:val="0"/>
          <w:color w:val="auto"/>
          <w:sz w:val="24"/>
          <w:szCs w:val="24"/>
          <w:highlight w:val="none"/>
          <w:lang w:eastAsia="zh-CN"/>
        </w:rPr>
        <w:t xml:space="preserve">，详见</w:t>
      </w:r>
      <w:r>
        <w:rPr>
          <w:rFonts w:hint="eastAsia" w:ascii="宋体" w:hAnsi="宋体" w:eastAsia="宋体" w:cs="宋体"/>
          <w:b/>
          <w:bCs w:val="0"/>
          <w:color w:val="auto"/>
          <w:sz w:val="24"/>
          <w:szCs w:val="24"/>
          <w:highlight w:val="none"/>
        </w:rPr>
        <w:t xml:space="preserve">《国务院办公厅关于在政府采购中实施本国产品标准及相关政策的通知》（国办发〔2025〕34号）</w:t>
      </w:r>
      <w:r>
        <w:rPr>
          <w:rFonts w:hint="eastAsia" w:ascii="宋体" w:hAnsi="宋体" w:eastAsia="宋体" w:cs="宋体"/>
          <w:b/>
          <w:bCs w:val="0"/>
          <w:color w:val="auto"/>
          <w:sz w:val="24"/>
          <w:szCs w:val="24"/>
          <w:highlight w:val="none"/>
          <w:lang w:eastAsia="zh-CN"/>
        </w:rPr>
        <w:t xml:space="preserve">。</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2.1本国产品价格扣除政策</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采购项目或者采购包的采购标的中含有多种产品，供应商为该采购项目或者采购包提供的符合本国产品标准的产品成本之和占该供应商提供的全部产品成本之和的比例达到80%以上，且供应商在投标（响应）文件中对此做出承诺的，则依法对该供应商提供的全部产品给予价格评审优惠，即对该供应商提供的全部产品的总报价给予20%的价格扣除，用扣除后的价格参与评审。</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2.2注意事项</w:t>
      </w:r>
      <w:r/>
    </w:p>
    <w:p>
      <w:pPr>
        <w:numPr>
          <w:ilvl w:val="0"/>
          <w:numId w:val="6"/>
        </w:numPr>
        <w:ind w:firstLine="48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提供本国产品进行投标（报价）的供应商需在其投</w:t>
      </w:r>
      <w:r>
        <w:rPr>
          <w:rFonts w:hint="eastAsia" w:ascii="宋体" w:hAnsi="宋体" w:eastAsia="宋体" w:cs="宋体"/>
          <w:bCs/>
          <w:color w:val="auto"/>
          <w:sz w:val="24"/>
          <w:szCs w:val="24"/>
          <w:highlight w:val="none"/>
          <w:lang w:eastAsia="zh-CN"/>
        </w:rPr>
        <w:t xml:space="preserve">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去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numPr>
          <w:ilvl w:val="0"/>
          <w:numId w:val="0"/>
        </w:numPr>
        <w:ind w:firstLine="48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评标（评审）过程中，如发现供应商在《关于符合本国产品标准的声明函》中内容含义不明确、同类事项与投标（响应）文件表述不一致或者有明显文字错误等情况，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pStyle w:val="768"/>
        <w:numPr>
          <w:ilvl w:val="0"/>
          <w:numId w:val="7"/>
        </w:numPr>
        <w:ind w:left="0" w:firstLine="480"/>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当采购项目或者采购包中含有多种产品时，除按上述要求提供《关于符合本国产品标准的声明函》外，供应商还应在《开标一览表附录》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不得享受本国产品价格扣除政策。</w:t>
      </w:r>
      <w:r/>
    </w:p>
    <w:p>
      <w:pPr>
        <w:pStyle w:val="768"/>
        <w:numPr>
          <w:ilvl w:val="0"/>
          <w:numId w:val="0"/>
        </w:numPr>
        <w:ind w:firstLine="480"/>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pStyle w:val="768"/>
        <w:numPr>
          <w:ilvl w:val="0"/>
          <w:numId w:val="7"/>
        </w:numPr>
        <w:ind w:left="0" w:firstLine="480"/>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当在供应商原始报价基础上计算，用扣除后的价格参与评审。</w:t>
      </w:r>
      <w:r/>
    </w:p>
    <w:p>
      <w:pPr>
        <w:pStyle w:val="768"/>
        <w:numPr>
          <w:ilvl w:val="0"/>
          <w:numId w:val="0"/>
        </w:numPr>
        <w:ind w:firstLine="480"/>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即，当小微型企业价格扣除政策和本国产品价格扣除政策同时享受时，按以下计算方式计算：供应商参与评审的报价=供应商投标总报价×[1-（小微型企业价格扣除+本国产品价格扣除）]</w:t>
      </w:r>
      <w:r/>
    </w:p>
    <w:p>
      <w:pPr>
        <w:pStyle w:val="768"/>
        <w:numPr>
          <w:ilvl w:val="0"/>
          <w:numId w:val="0"/>
        </w:numPr>
        <w:ind w:firstLine="480"/>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例如，供应商总报价1000000元，经认定可以享受小微型企业价格扣除政策和本国产品价格扣除政策的，则该供应商参与评审的报价为：1000000×[1-（10%+20%）]=700000元。</w:t>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768"/>
        <w:ind w:firstLine="48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评分标准（100分）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评审委员会遵循公平、公正、择优原则，独立按照评分标准分别评定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的分值；各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的最终得分为各评委所评定分值的平均值，评标结果按评审后得分由高到低顺序排列。投标文件满足采购文件全部实质性要求，且按照评审因素的量化指标评审得分最高前三名的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为中标候选人。若总得分相同，按报价得分由高到低顺序排列；总得分且报价得分相同，按</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技术标得分由高到低顺序排列。本次评标采用综合评分法，是指投标文件满足采购文件全部实质性要求，且按照评审因素的量化指标评审得分最高的投标供应商为中标候选人的评标方法。</w:t>
      </w:r>
      <w:r/>
    </w:p>
    <w:p>
      <w:pPr>
        <w:ind w:firstLine="480"/>
        <w:pageBreakBefore w:val="0"/>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评标结果按评审后得分由高到低顺序排列。得分相同的，按投标报价由低到高顺序排列。得分</w:t>
      </w:r>
      <w:r>
        <w:rPr>
          <w:rFonts w:hint="eastAsia" w:ascii="宋体" w:hAnsi="宋体" w:eastAsia="宋体" w:cs="宋体"/>
          <w:bCs/>
          <w:color w:val="auto"/>
          <w:sz w:val="24"/>
          <w:szCs w:val="24"/>
          <w:highlight w:val="none"/>
          <w:lang w:eastAsia="zh-CN"/>
        </w:rPr>
        <w:t xml:space="preserve">和</w:t>
      </w:r>
      <w:r>
        <w:rPr>
          <w:rFonts w:hint="eastAsia" w:ascii="宋体" w:hAnsi="宋体" w:eastAsia="宋体" w:cs="宋体"/>
          <w:bCs/>
          <w:color w:val="auto"/>
          <w:sz w:val="24"/>
          <w:szCs w:val="24"/>
          <w:highlight w:val="none"/>
        </w:rPr>
        <w:t xml:space="preserve">投标报价</w:t>
      </w:r>
      <w:r>
        <w:rPr>
          <w:rFonts w:hint="eastAsia" w:ascii="宋体" w:hAnsi="宋体" w:eastAsia="宋体" w:cs="宋体"/>
          <w:bCs/>
          <w:color w:val="auto"/>
          <w:sz w:val="24"/>
          <w:szCs w:val="24"/>
          <w:highlight w:val="none"/>
          <w:lang w:eastAsia="zh-CN"/>
        </w:rPr>
        <w:t xml:space="preserve">均相同</w:t>
      </w:r>
      <w:r>
        <w:rPr>
          <w:rFonts w:hint="eastAsia" w:ascii="宋体" w:hAnsi="宋体" w:eastAsia="宋体" w:cs="宋体"/>
          <w:bCs/>
          <w:color w:val="auto"/>
          <w:sz w:val="24"/>
          <w:szCs w:val="24"/>
          <w:highlight w:val="none"/>
        </w:rPr>
        <w:t xml:space="preserve">的并列。投标文件满足采购文件全部实质性要求，且按照评审因素的量化指标评审得分最高的投标供应商为中标供应商。</w:t>
      </w:r>
      <w:r>
        <w:rPr>
          <w:rFonts w:hint="eastAsia" w:ascii="宋体" w:hAnsi="宋体" w:eastAsia="宋体" w:cs="宋体"/>
          <w:color w:val="auto"/>
          <w:sz w:val="24"/>
          <w:szCs w:val="20"/>
          <w:highlight w:val="none"/>
        </w:rPr>
        <w:t xml:space="preserve">具体评分标准如下：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）价格分                                                     20分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szCs w:val="24"/>
          <w:highlight w:val="none"/>
        </w:rPr>
        <w:t xml:space="preserve">综合实力                                             20</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szCs w:val="24"/>
          <w:highlight w:val="none"/>
        </w:rPr>
        <w:t xml:space="preserve">项目技术方案                                               </w:t>
      </w:r>
      <w:r>
        <w:rPr>
          <w:rFonts w:hint="eastAsia" w:ascii="宋体" w:hAnsi="宋体" w:eastAsia="宋体" w:cs="宋体"/>
          <w:b/>
          <w:color w:val="auto"/>
          <w:sz w:val="24"/>
          <w:highlight w:val="none"/>
          <w:lang w:val="en-US" w:eastAsia="zh-CN"/>
        </w:rPr>
        <w:t xml:space="preserve">60</w:t>
      </w:r>
      <w:r>
        <w:rPr>
          <w:rFonts w:hint="eastAsia" w:ascii="宋体" w:hAnsi="宋体" w:eastAsia="宋体" w:cs="宋体"/>
          <w:b/>
          <w:color w:val="auto"/>
          <w:sz w:val="24"/>
          <w:highlight w:val="none"/>
        </w:rPr>
        <w:t xml:space="preserve">分</w:t>
      </w:r>
      <w:r/>
    </w:p>
    <w:p>
      <w:pPr>
        <w:pStyle w:val="786"/>
        <w:contextualSpacing/>
        <w:spacing w:line="360" w:lineRule="auto"/>
        <w:rPr>
          <w:rFonts w:hint="eastAsia"/>
          <w:color w:val="auto"/>
          <w:highlight w:val="red"/>
          <w:lang w:eastAsia="zh-CN"/>
        </w:rPr>
      </w:pPr>
      <w:r>
        <w:rPr>
          <w:rFonts w:hint="eastAsia"/>
          <w:color w:val="auto"/>
          <w:highlight w:val="none"/>
          <w:lang w:eastAsia="zh-CN"/>
        </w:rPr>
        <w:t xml:space="preserve">    二、各项评分标准</w:t>
      </w:r>
      <w:r/>
    </w:p>
    <w:p>
      <w:pPr>
        <w:ind w:firstLine="361"/>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2.1价格分</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0分）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投标总报价低于或等于</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的，为有效投标报价。</w:t>
      </w:r>
      <w:r>
        <w:rPr>
          <w:rFonts w:hint="eastAsia" w:ascii="宋体" w:hAnsi="宋体" w:eastAsia="宋体" w:cs="宋体"/>
          <w:color w:val="auto"/>
          <w:sz w:val="24"/>
          <w:highlight w:val="none"/>
          <w:lang w:eastAsia="zh-CN"/>
        </w:rPr>
        <w:t xml:space="preserve">超过</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的投标报价为无效投标报价。无效投标报价的投标文件不进行评审。</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最高限价：</w:t>
      </w:r>
      <w:r>
        <w:rPr>
          <w:rFonts w:hint="eastAsia" w:ascii="宋体" w:hAnsi="宋体" w:eastAsia="宋体" w:cs="宋体"/>
          <w:b/>
          <w:bCs/>
          <w:sz w:val="24"/>
          <w:highlight w:val="none"/>
          <w:lang w:val="en-US" w:eastAsia="zh-CN"/>
        </w:rPr>
        <w:t xml:space="preserve">99.4</w:t>
      </w:r>
      <w:r>
        <w:rPr>
          <w:rFonts w:hint="eastAsia" w:ascii="宋体" w:hAnsi="宋体" w:eastAsia="宋体" w:cs="宋体"/>
          <w:b/>
          <w:bCs/>
          <w:sz w:val="24"/>
          <w:highlight w:val="none"/>
        </w:rPr>
        <w:t xml:space="preserve">万元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的价格分统一按照下列公式计算：</w:t>
      </w:r>
      <w:r/>
    </w:p>
    <w:p>
      <w:pPr>
        <w:ind w:firstLine="480"/>
        <w:spacing w:line="360" w:lineRule="auto"/>
        <w:rPr>
          <w:rFonts w:hint="eastAsia" w:eastAsia="宋体"/>
          <w:lang w:val="en-US" w:eastAsia="zh-CN"/>
        </w:rPr>
      </w:pPr>
      <w:r>
        <w:rPr>
          <w:rFonts w:hint="eastAsia" w:ascii="宋体" w:hAnsi="宋体" w:eastAsia="宋体" w:cs="宋体"/>
          <w:color w:val="auto"/>
          <w:sz w:val="24"/>
          <w:highlight w:val="none"/>
        </w:rPr>
        <w:t xml:space="preserve">投标报价得分=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评标基准价／投标报价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×20。</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综合实力（20分）</w:t>
      </w:r>
      <w:r/>
    </w:p>
    <w:p>
      <w:pPr>
        <w:ind w:firstLine="480"/>
        <w:jc w:val="left"/>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lang w:eastAsia="zh-CN"/>
        </w:rPr>
        <w:t xml:space="preserve">投标供应商</w:t>
      </w:r>
      <w:r>
        <w:rPr>
          <w:rFonts w:hint="eastAsia" w:ascii="宋体" w:hAnsi="宋体" w:eastAsia="宋体" w:cs="宋体"/>
          <w:bCs/>
          <w:sz w:val="24"/>
          <w:highlight w:val="none"/>
        </w:rPr>
        <w:t xml:space="preserve">202</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年</w:t>
      </w:r>
      <w:r>
        <w:rPr>
          <w:rFonts w:hint="eastAsia" w:ascii="宋体" w:hAnsi="宋体" w:eastAsia="宋体" w:cs="宋体"/>
          <w:color w:val="auto"/>
          <w:sz w:val="24"/>
          <w:szCs w:val="28"/>
          <w:highlight w:val="none"/>
        </w:rPr>
        <w:t xml:space="preserve">以来承担</w:t>
      </w:r>
      <w:r>
        <w:rPr>
          <w:rFonts w:hint="eastAsia" w:ascii="宋体" w:hAnsi="宋体" w:eastAsia="宋体" w:cs="宋体"/>
          <w:color w:val="auto"/>
          <w:sz w:val="24"/>
          <w:szCs w:val="28"/>
          <w:highlight w:val="none"/>
          <w:lang w:val="en-US" w:eastAsia="zh-CN"/>
        </w:rPr>
        <w:t xml:space="preserve">同类</w:t>
      </w:r>
      <w:r>
        <w:rPr>
          <w:rFonts w:hint="eastAsia" w:ascii="宋体" w:hAnsi="宋体" w:eastAsia="宋体" w:cs="宋体"/>
          <w:bCs/>
          <w:color w:val="auto"/>
          <w:sz w:val="24"/>
          <w:highlight w:val="none"/>
        </w:rPr>
        <w:t xml:space="preserve">服务项目的</w:t>
      </w:r>
      <w:r>
        <w:rPr>
          <w:rFonts w:hint="eastAsia" w:ascii="宋体" w:hAnsi="宋体" w:eastAsia="宋体" w:cs="宋体"/>
          <w:color w:val="auto"/>
          <w:sz w:val="24"/>
          <w:szCs w:val="28"/>
          <w:highlight w:val="none"/>
        </w:rPr>
        <w:t xml:space="preserve">，一个得</w:t>
      </w: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分，最多得</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分</w:t>
      </w:r>
      <w:r>
        <w:rPr>
          <w:rFonts w:hint="eastAsia" w:ascii="宋体" w:hAnsi="宋体" w:eastAsia="宋体" w:cs="宋体"/>
          <w:color w:val="auto"/>
          <w:sz w:val="24"/>
          <w:szCs w:val="28"/>
          <w:highlight w:val="none"/>
          <w:lang w:eastAsia="zh-CN"/>
        </w:rPr>
        <w:t xml:space="preserve">。</w:t>
      </w:r>
      <w:r/>
    </w:p>
    <w:p>
      <w:pPr>
        <w:ind w:firstLine="48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w:t>
      </w:r>
      <w:r>
        <w:rPr>
          <w:rFonts w:hint="eastAsia" w:ascii="宋体" w:hAnsi="宋体" w:eastAsia="宋体" w:cs="宋体"/>
          <w:b/>
          <w:sz w:val="24"/>
          <w:highlight w:val="none"/>
          <w:lang w:val="en-US" w:eastAsia="zh-CN"/>
        </w:rPr>
        <w:t xml:space="preserve">同一甲方的合同只算1次业绩。</w:t>
      </w:r>
      <w:r>
        <w:rPr>
          <w:rFonts w:hint="eastAsia" w:ascii="宋体" w:hAnsi="宋体" w:eastAsia="宋体" w:cs="宋体"/>
          <w:b/>
          <w:sz w:val="24"/>
          <w:highlight w:val="none"/>
        </w:rPr>
        <w:t xml:space="preserve">时间以合同签订日期为准，投标时提供合同及中标通知书原件扫描件加盖电子签章上传至投标系统相应模块中，如合同不能明确体现服务内容及签订日期的，不得分。</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lang w:val="en-US" w:eastAsia="zh-CN" w:bidi="ar-SA"/>
        </w:rPr>
        <w:t xml:space="preserve">（2）投</w:t>
      </w:r>
      <w:r>
        <w:rPr>
          <w:rFonts w:hint="eastAsia" w:ascii="宋体" w:hAnsi="宋体" w:eastAsia="宋体" w:cs="宋体"/>
          <w:color w:val="auto"/>
          <w:sz w:val="24"/>
          <w:szCs w:val="28"/>
          <w:highlight w:val="none"/>
          <w:lang w:val="en-US" w:eastAsia="zh-CN"/>
        </w:rPr>
        <w:t xml:space="preserve">标供应商</w:t>
      </w:r>
      <w:r>
        <w:rPr>
          <w:rFonts w:hint="eastAsia" w:ascii="宋体" w:hAnsi="宋体" w:eastAsia="宋体" w:cs="宋体"/>
          <w:color w:val="auto"/>
          <w:sz w:val="24"/>
          <w:szCs w:val="28"/>
          <w:highlight w:val="none"/>
        </w:rPr>
        <w:t xml:space="preserve">具有有效期内的质量管理体系认证证书、职业健康安全管理体系认证证书、环境管理体系认证证书，有一个得2分，本项最高得6分。</w:t>
      </w:r>
      <w:r/>
    </w:p>
    <w:p>
      <w:pPr>
        <w:ind w:firstLine="48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注：投标时提供证书原件扫描件加盖电子签章上传至投标系统相应模块中。</w:t>
      </w:r>
      <w:r/>
    </w:p>
    <w:p>
      <w:pPr>
        <w:pStyle w:val="1297"/>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val="en-US" w:eastAsia="zh-CN"/>
        </w:rPr>
        <w:t xml:space="preserve">投标供应商针对本项目配备的人员中具有</w:t>
      </w:r>
      <w:r>
        <w:rPr>
          <w:rFonts w:hint="eastAsia" w:ascii="宋体" w:hAnsi="宋体" w:eastAsia="宋体" w:cs="宋体"/>
          <w:bCs/>
          <w:sz w:val="24"/>
          <w:highlight w:val="none"/>
        </w:rPr>
        <w:t xml:space="preserve">相关专业</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电气、环境保护/环境工程/市容环卫、机械、给排水）</w:t>
      </w:r>
      <w:r>
        <w:rPr>
          <w:rFonts w:hint="eastAsia" w:ascii="宋体" w:hAnsi="宋体" w:eastAsia="宋体" w:cs="宋体"/>
          <w:bCs/>
          <w:sz w:val="24"/>
          <w:highlight w:val="none"/>
          <w:lang w:val="en-US" w:eastAsia="zh-CN"/>
        </w:rPr>
        <w:t xml:space="preserve">中级及以</w:t>
      </w:r>
      <w:r>
        <w:rPr>
          <w:rFonts w:hint="eastAsia" w:ascii="宋体" w:hAnsi="宋体" w:eastAsia="宋体" w:cs="宋体"/>
          <w:bCs/>
          <w:sz w:val="24"/>
          <w:highlight w:val="none"/>
        </w:rPr>
        <w:t xml:space="preserve">上职称（职称证书未能体现相关专业的，需提供毕业证书，以毕业证书专业为</w:t>
      </w:r>
      <w:r>
        <w:rPr>
          <w:rFonts w:hint="eastAsia" w:ascii="宋体" w:hAnsi="宋体" w:eastAsia="宋体" w:cs="宋体"/>
          <w:bCs/>
          <w:color w:val="auto"/>
          <w:sz w:val="24"/>
          <w:highlight w:val="none"/>
        </w:rPr>
        <w:t xml:space="preserve">准）</w:t>
      </w:r>
      <w:r>
        <w:rPr>
          <w:rFonts w:hint="eastAsia" w:ascii="宋体" w:hAnsi="宋体" w:eastAsia="宋体" w:cs="宋体"/>
          <w:b w:val="0"/>
          <w:bCs/>
          <w:color w:val="auto"/>
          <w:sz w:val="24"/>
          <w:szCs w:val="24"/>
          <w:highlight w:val="none"/>
          <w:lang w:eastAsia="zh-CN"/>
        </w:rPr>
        <w:t xml:space="preserve">的，每有</w:t>
      </w:r>
      <w:r>
        <w:rPr>
          <w:rFonts w:hint="eastAsia" w:ascii="宋体" w:hAnsi="宋体" w:eastAsia="宋体" w:cs="宋体"/>
          <w:color w:val="auto"/>
          <w:sz w:val="24"/>
          <w:szCs w:val="28"/>
          <w:highlight w:val="none"/>
          <w:lang w:val="en-US" w:eastAsia="zh-CN"/>
        </w:rPr>
        <w:t xml:space="preserve">一人得</w:t>
      </w: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lang w:val="en-US" w:eastAsia="zh-CN"/>
        </w:rPr>
        <w:t xml:space="preserve">分，最多得</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lang w:val="en-US" w:eastAsia="zh-CN"/>
        </w:rPr>
        <w:t xml:space="preserve">分；</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具有特种设备、电工证书的，</w:t>
      </w:r>
      <w:r>
        <w:rPr>
          <w:rFonts w:hint="eastAsia" w:ascii="宋体" w:hAnsi="宋体" w:eastAsia="宋体" w:cs="宋体"/>
          <w:color w:val="auto"/>
          <w:sz w:val="24"/>
          <w:szCs w:val="28"/>
          <w:highlight w:val="none"/>
          <w:lang w:val="en-US" w:eastAsia="zh-CN"/>
        </w:rPr>
        <w:t xml:space="preserve">每1人得</w:t>
      </w: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lang w:val="en-US" w:eastAsia="zh-CN"/>
        </w:rPr>
        <w:t xml:space="preserve">分，最高得</w:t>
      </w: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lang w:val="en-US" w:eastAsia="zh-CN"/>
        </w:rPr>
        <w:t xml:space="preserve">分。</w:t>
      </w:r>
      <w:r>
        <w:rPr>
          <w:rFonts w:hint="eastAsia" w:ascii="宋体" w:hAnsi="宋体" w:eastAsia="宋体" w:cs="宋体"/>
          <w:bCs/>
          <w:color w:val="auto"/>
          <w:sz w:val="24"/>
          <w:szCs w:val="24"/>
          <w:highlight w:val="none"/>
        </w:rPr>
        <w:t xml:space="preserve">（同</w:t>
      </w:r>
      <w:r>
        <w:rPr>
          <w:rFonts w:hint="eastAsia" w:ascii="宋体" w:hAnsi="宋体" w:eastAsia="宋体" w:cs="宋体"/>
          <w:bCs/>
          <w:sz w:val="24"/>
          <w:szCs w:val="24"/>
          <w:highlight w:val="none"/>
        </w:rPr>
        <w:t xml:space="preserve">一人员有多项证书的不重复得分）。</w:t>
      </w:r>
      <w:r/>
    </w:p>
    <w:p>
      <w:pPr>
        <w:ind w:firstLine="361"/>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注：需提供人员的证书及其在投标单位近</w:t>
      </w:r>
      <w:r>
        <w:rPr>
          <w:rFonts w:hint="eastAsia" w:ascii="宋体" w:hAnsi="宋体" w:eastAsia="宋体" w:cs="宋体"/>
          <w:b/>
          <w:sz w:val="24"/>
          <w:highlight w:val="none"/>
          <w:lang w:val="en-US" w:eastAsia="zh-CN"/>
        </w:rPr>
        <w:t xml:space="preserve">一年</w:t>
      </w:r>
      <w:r>
        <w:rPr>
          <w:rFonts w:hint="eastAsia" w:ascii="宋体" w:hAnsi="宋体" w:eastAsia="宋体" w:cs="宋体"/>
          <w:b/>
          <w:sz w:val="24"/>
          <w:highlight w:val="none"/>
        </w:rPr>
        <w:t xml:space="preserve">中任意一个月的社保缴费证明扫描件加盖电子签章上传至投标系统相应模块中。</w:t>
      </w:r>
      <w:r/>
    </w:p>
    <w:p>
      <w:pPr>
        <w:ind w:firstLine="361"/>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2.3</w:t>
      </w:r>
      <w:r>
        <w:rPr>
          <w:rFonts w:hint="eastAsia" w:ascii="宋体" w:hAnsi="宋体" w:eastAsia="宋体" w:cs="宋体"/>
          <w:b/>
          <w:color w:val="auto"/>
          <w:sz w:val="24"/>
          <w:highlight w:val="none"/>
        </w:rPr>
        <w:t xml:space="preserve">项目技术方案（</w:t>
      </w:r>
      <w:r>
        <w:rPr>
          <w:rFonts w:hint="eastAsia" w:ascii="宋体" w:hAnsi="宋体" w:eastAsia="宋体" w:cs="宋体"/>
          <w:b/>
          <w:color w:val="auto"/>
          <w:sz w:val="24"/>
          <w:highlight w:val="none"/>
          <w:lang w:val="en-US" w:eastAsia="zh-CN"/>
        </w:rPr>
        <w:t xml:space="preserve">60</w:t>
      </w:r>
      <w:r>
        <w:rPr>
          <w:rFonts w:hint="eastAsia" w:ascii="宋体" w:hAnsi="宋体" w:eastAsia="宋体" w:cs="宋体"/>
          <w:b/>
          <w:color w:val="auto"/>
          <w:sz w:val="24"/>
          <w:highlight w:val="none"/>
        </w:rPr>
        <w:t xml:space="preserve">分）</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在响应招标文件需求的基础上针对下列各部分进行评价，要求体现针对性、可行性、科学合理性、条理性、完善性，以下各部分如未见阐述则不得分</w:t>
      </w:r>
      <w:r>
        <w:rPr>
          <w:rFonts w:hint="eastAsia" w:ascii="宋体" w:hAnsi="宋体" w:eastAsia="宋体" w:cs="宋体"/>
          <w:b/>
          <w:color w:val="auto"/>
          <w:sz w:val="24"/>
          <w:highlight w:val="none"/>
          <w:lang w:val="en-US" w:eastAsia="zh-CN"/>
        </w:rPr>
        <w:t xml:space="preserve">。</w:t>
      </w:r>
      <w:r/>
    </w:p>
    <w:p>
      <w:pPr>
        <w:numPr>
          <w:ilvl w:val="0"/>
          <w:numId w:val="8"/>
        </w:num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项目整体服务方案（8分）：</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①针对本项目的整体工作计划及工作衔接</w:t>
      </w:r>
      <w:r/>
    </w:p>
    <w:p>
      <w:pPr>
        <w:numPr>
          <w:ilvl w:val="0"/>
          <w:numId w:val="0"/>
        </w:num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②针对本项目的整体服务设想及目标</w:t>
      </w:r>
      <w:r/>
    </w:p>
    <w:p>
      <w:pPr>
        <w:pStyle w:val="857"/>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每一项内容都进行了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则该条得6</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则该条得4</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eastAsia="zh-CN"/>
        </w:rPr>
        <w:t xml:space="preserve">的，该条</w:t>
      </w:r>
      <w:r>
        <w:rPr>
          <w:rFonts w:hint="eastAsia" w:ascii="宋体" w:hAnsi="宋体" w:eastAsia="宋体" w:cs="宋体"/>
          <w:bCs/>
          <w:sz w:val="24"/>
          <w:szCs w:val="24"/>
          <w:highlight w:val="none"/>
          <w:lang w:val="en-US" w:eastAsia="zh-CN"/>
        </w:rPr>
        <w:t xml:space="preserve">得</w:t>
      </w:r>
      <w:r>
        <w:rPr>
          <w:rFonts w:hint="eastAsia" w:ascii="宋体" w:hAnsi="宋体" w:eastAsia="宋体" w:cs="宋体"/>
          <w:bCs/>
          <w:sz w:val="24"/>
          <w:szCs w:val="24"/>
          <w:highlight w:val="none"/>
        </w:rPr>
        <w:t xml:space="preserve">0分。</w:t>
      </w:r>
      <w:r/>
    </w:p>
    <w:p>
      <w:pPr>
        <w:pStyle w:val="857"/>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sz w:val="24"/>
          <w:szCs w:val="24"/>
          <w:highlight w:val="none"/>
        </w:rPr>
        <w:t xml:space="preserve">（本项所称“瑕疵”是指内容缺项、不完整或缺少关键点；非专门针对本项目</w:t>
      </w:r>
      <w:r>
        <w:rPr>
          <w:rFonts w:hint="eastAsia" w:ascii="宋体" w:hAnsi="宋体" w:eastAsia="宋体" w:cs="宋体"/>
          <w:bCs/>
          <w:sz w:val="24"/>
          <w:szCs w:val="24"/>
          <w:highlight w:val="none"/>
          <w:lang w:eastAsia="zh-CN"/>
        </w:rPr>
        <w:t xml:space="preserve">、不适用本项目特性或</w:t>
      </w:r>
      <w:r>
        <w:rPr>
          <w:rFonts w:hint="eastAsia" w:ascii="宋体" w:hAnsi="宋体" w:eastAsia="宋体" w:cs="宋体"/>
          <w:bCs/>
          <w:sz w:val="24"/>
          <w:szCs w:val="24"/>
          <w:highlight w:val="none"/>
        </w:rPr>
        <w:t xml:space="preserve">套用其他项目内容；对同一问题前后表述矛盾；存在逻辑漏洞、科学原理或常识错误；不利于本项目目标的实现、</w:t>
      </w:r>
      <w:r>
        <w:rPr>
          <w:rFonts w:hint="eastAsia" w:ascii="宋体" w:hAnsi="宋体" w:eastAsia="宋体" w:cs="宋体"/>
          <w:bCs/>
          <w:sz w:val="24"/>
          <w:szCs w:val="24"/>
          <w:highlight w:val="none"/>
          <w:lang w:eastAsia="zh-CN"/>
        </w:rPr>
        <w:t xml:space="preserve">在现有</w:t>
      </w:r>
      <w:r>
        <w:rPr>
          <w:rFonts w:hint="eastAsia" w:ascii="宋体" w:hAnsi="宋体" w:eastAsia="宋体" w:cs="宋体"/>
          <w:bCs/>
          <w:sz w:val="24"/>
          <w:szCs w:val="24"/>
          <w:highlight w:val="none"/>
        </w:rPr>
        <w:t xml:space="preserve">技术条件下不可能出现的情形等任意一种情形</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US" w:eastAsia="zh-CN"/>
        </w:rPr>
        <w:t xml:space="preserve">管理服务体系（8分）：</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①公司组织机构、运作流程标准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②公司服务管理流程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sz w:val="24"/>
          <w:szCs w:val="24"/>
          <w:highlight w:val="none"/>
          <w:lang w:eastAsia="zh-CN"/>
        </w:rPr>
        <w:t xml:space="preserve">每一项内容进行了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则该条得6</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则该条得4</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val="en-US" w:eastAsia="zh-CN"/>
        </w:rPr>
        <w:t xml:space="preserve">该条得</w:t>
      </w:r>
      <w:r>
        <w:rPr>
          <w:rFonts w:hint="eastAsia" w:ascii="宋体" w:hAnsi="宋体" w:eastAsia="宋体" w:cs="宋体"/>
          <w:bCs/>
          <w:sz w:val="24"/>
          <w:szCs w:val="24"/>
          <w:highlight w:val="none"/>
        </w:rPr>
        <w:t xml:space="preserve">0分</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日常管理标准及措施（8分）：</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①日常管理标准及相应措施</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②各岗位服务标准及相应措施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sz w:val="24"/>
          <w:szCs w:val="24"/>
          <w:highlight w:val="none"/>
          <w:lang w:eastAsia="zh-CN"/>
        </w:rPr>
        <w:t xml:space="preserve">每一项内容进行了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则该条得6</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则该条得4</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val="en-US" w:eastAsia="zh-CN"/>
        </w:rPr>
        <w:t xml:space="preserve">该条得</w:t>
      </w:r>
      <w:r>
        <w:rPr>
          <w:rFonts w:hint="eastAsia" w:ascii="宋体" w:hAnsi="宋体" w:eastAsia="宋体" w:cs="宋体"/>
          <w:bCs/>
          <w:sz w:val="24"/>
          <w:szCs w:val="24"/>
          <w:highlight w:val="none"/>
        </w:rPr>
        <w:t xml:space="preserve">0分</w:t>
      </w:r>
      <w:r>
        <w:rPr>
          <w:rFonts w:hint="eastAsia" w:ascii="宋体" w:hAnsi="宋体" w:eastAsia="宋体" w:cs="宋体"/>
          <w:bCs/>
          <w:color w:val="auto"/>
          <w:sz w:val="24"/>
          <w:highlight w:val="none"/>
        </w:rPr>
        <w:t xml:space="preserve">。</w:t>
      </w:r>
      <w:r/>
    </w:p>
    <w:p>
      <w:pPr>
        <w:numPr>
          <w:ilvl w:val="0"/>
          <w:numId w:val="9"/>
        </w:num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管理规章制度（8分）：</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①安全生产及事故防范措施</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②质量管理标准和措施</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sz w:val="24"/>
          <w:szCs w:val="24"/>
          <w:highlight w:val="none"/>
          <w:lang w:eastAsia="zh-CN"/>
        </w:rPr>
        <w:t xml:space="preserve">每一项内容进行了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则该条得6</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则该条得4</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val="en-US" w:eastAsia="zh-CN"/>
        </w:rPr>
        <w:t xml:space="preserve">该条得</w:t>
      </w:r>
      <w:r>
        <w:rPr>
          <w:rFonts w:hint="eastAsia" w:ascii="宋体" w:hAnsi="宋体" w:eastAsia="宋体" w:cs="宋体"/>
          <w:bCs/>
          <w:sz w:val="24"/>
          <w:szCs w:val="24"/>
          <w:highlight w:val="none"/>
        </w:rPr>
        <w:t xml:space="preserve">0分</w:t>
      </w:r>
      <w:r>
        <w:rPr>
          <w:rFonts w:hint="eastAsia" w:ascii="宋体" w:hAnsi="宋体" w:eastAsia="宋体" w:cs="宋体"/>
          <w:bCs/>
          <w:color w:val="auto"/>
          <w:sz w:val="24"/>
          <w:highlight w:val="none"/>
        </w:rPr>
        <w:t xml:space="preserve">。</w:t>
      </w:r>
      <w:r/>
    </w:p>
    <w:p>
      <w:pPr>
        <w:numPr>
          <w:ilvl w:val="0"/>
          <w:numId w:val="9"/>
        </w:numPr>
        <w:ind w:left="0"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物资装备的配备及维保使用方案（8分）：</w:t>
      </w:r>
      <w:r/>
    </w:p>
    <w:p>
      <w:pPr>
        <w:numPr>
          <w:ilvl w:val="0"/>
          <w:numId w:val="0"/>
        </w:numPr>
        <w:ind w:left="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①针对本项目的物资装备配备</w:t>
      </w:r>
      <w:r/>
    </w:p>
    <w:p>
      <w:pPr>
        <w:numPr>
          <w:ilvl w:val="0"/>
          <w:numId w:val="0"/>
        </w:numPr>
        <w:ind w:left="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②站内设备维护管理方案</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sz w:val="24"/>
          <w:szCs w:val="24"/>
          <w:highlight w:val="none"/>
          <w:lang w:eastAsia="zh-CN"/>
        </w:rPr>
        <w:t xml:space="preserve">每一项内容进行了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则该条得6</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则该条得4</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val="en-US" w:eastAsia="zh-CN"/>
        </w:rPr>
        <w:t xml:space="preserve">该条得</w:t>
      </w:r>
      <w:r>
        <w:rPr>
          <w:rFonts w:hint="eastAsia" w:ascii="宋体" w:hAnsi="宋体" w:eastAsia="宋体" w:cs="宋体"/>
          <w:bCs/>
          <w:sz w:val="24"/>
          <w:szCs w:val="24"/>
          <w:highlight w:val="none"/>
        </w:rPr>
        <w:t xml:space="preserve">0分</w:t>
      </w:r>
      <w:r>
        <w:rPr>
          <w:rFonts w:hint="eastAsia" w:ascii="宋体" w:hAnsi="宋体" w:eastAsia="宋体" w:cs="宋体"/>
          <w:color w:val="auto"/>
          <w:sz w:val="24"/>
          <w:highlight w:val="none"/>
          <w:lang w:val="en-US" w:eastAsia="zh-CN"/>
        </w:rPr>
        <w:t xml:space="preserve">。</w:t>
      </w:r>
      <w:r/>
    </w:p>
    <w:p>
      <w:pPr>
        <w:numPr>
          <w:ilvl w:val="0"/>
          <w:numId w:val="9"/>
        </w:numPr>
        <w:ind w:left="0"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管理重点难点和措施（8分）：</w:t>
      </w:r>
      <w:r/>
    </w:p>
    <w:p>
      <w:pPr>
        <w:numPr>
          <w:ilvl w:val="0"/>
          <w:numId w:val="0"/>
        </w:numPr>
        <w:ind w:left="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①本项目管理方面的重点难点</w:t>
      </w:r>
      <w:r/>
    </w:p>
    <w:p>
      <w:pPr>
        <w:numPr>
          <w:ilvl w:val="0"/>
          <w:numId w:val="0"/>
        </w:numPr>
        <w:ind w:left="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②针对本项目的管理措施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sz w:val="24"/>
          <w:szCs w:val="24"/>
          <w:highlight w:val="none"/>
          <w:lang w:eastAsia="zh-CN"/>
        </w:rPr>
        <w:t xml:space="preserve">每一项内容进行了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则该条得6</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则该条得4</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val="en-US" w:eastAsia="zh-CN"/>
        </w:rPr>
        <w:t xml:space="preserve">该条得</w:t>
      </w:r>
      <w:r>
        <w:rPr>
          <w:rFonts w:hint="eastAsia" w:ascii="宋体" w:hAnsi="宋体" w:eastAsia="宋体" w:cs="宋体"/>
          <w:bCs/>
          <w:sz w:val="24"/>
          <w:szCs w:val="24"/>
          <w:highlight w:val="none"/>
        </w:rPr>
        <w:t xml:space="preserve">0分</w:t>
      </w:r>
      <w:r>
        <w:rPr>
          <w:rFonts w:hint="eastAsia" w:ascii="宋体" w:hAnsi="宋体" w:eastAsia="宋体" w:cs="宋体"/>
          <w:color w:val="auto"/>
          <w:sz w:val="24"/>
          <w:highlight w:val="none"/>
        </w:rPr>
        <w:t xml:space="preserve">。</w:t>
      </w:r>
      <w:r/>
    </w:p>
    <w:p>
      <w:pPr>
        <w:numPr>
          <w:ilvl w:val="0"/>
          <w:numId w:val="9"/>
        </w:numPr>
        <w:ind w:left="0"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事故应急处理方案（8分）：</w:t>
      </w:r>
      <w:bookmarkStart w:id="28" w:name="_GoBack"/>
      <w:r/>
      <w:bookmarkEnd w:id="28"/>
      <w:r/>
      <w:r/>
    </w:p>
    <w:p>
      <w:pPr>
        <w:numPr>
          <w:ilvl w:val="0"/>
          <w:numId w:val="0"/>
        </w:numPr>
        <w:ind w:left="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①设备故障应急方案</w:t>
      </w:r>
      <w:r/>
    </w:p>
    <w:p>
      <w:pPr>
        <w:numPr>
          <w:ilvl w:val="0"/>
          <w:numId w:val="0"/>
        </w:numPr>
        <w:ind w:left="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②突发事件应急方案</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Cs/>
          <w:sz w:val="24"/>
          <w:szCs w:val="24"/>
          <w:highlight w:val="none"/>
          <w:lang w:eastAsia="zh-CN"/>
        </w:rPr>
        <w:t xml:space="preserve">每一项内容进行了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则该条得6</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则该条得4</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val="en-US" w:eastAsia="zh-CN"/>
        </w:rPr>
        <w:t xml:space="preserve">该条得</w:t>
      </w:r>
      <w:r>
        <w:rPr>
          <w:rFonts w:hint="eastAsia" w:ascii="宋体" w:hAnsi="宋体" w:eastAsia="宋体" w:cs="宋体"/>
          <w:bCs/>
          <w:sz w:val="24"/>
          <w:szCs w:val="24"/>
          <w:highlight w:val="none"/>
        </w:rPr>
        <w:t xml:space="preserve">0分</w:t>
      </w:r>
      <w:r>
        <w:rPr>
          <w:rFonts w:hint="eastAsia" w:ascii="宋体" w:hAnsi="宋体" w:eastAsia="宋体" w:cs="宋体"/>
          <w:color w:val="auto"/>
          <w:sz w:val="24"/>
          <w:highlight w:val="none"/>
          <w:lang w:val="en-US" w:eastAsia="zh-CN"/>
        </w:rPr>
        <w:t xml:space="preserve">。</w:t>
      </w:r>
      <w:r/>
    </w:p>
    <w:p>
      <w:pPr>
        <w:numPr>
          <w:ilvl w:val="0"/>
          <w:numId w:val="9"/>
        </w:numPr>
        <w:ind w:left="0"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特色与创新（4分）：</w:t>
      </w:r>
      <w:r/>
    </w:p>
    <w:p>
      <w:pPr>
        <w:numPr>
          <w:ilvl w:val="0"/>
          <w:numId w:val="0"/>
        </w:numPr>
        <w:ind w:left="480"/>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①运行管理服务特色</w:t>
      </w:r>
      <w:r/>
    </w:p>
    <w:p>
      <w:pPr>
        <w:numPr>
          <w:ilvl w:val="0"/>
          <w:numId w:val="0"/>
        </w:numPr>
        <w:ind w:left="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②运行管理服务创新</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Cs/>
          <w:sz w:val="24"/>
          <w:szCs w:val="24"/>
          <w:highlight w:val="none"/>
          <w:lang w:eastAsia="zh-CN"/>
        </w:rPr>
        <w:t xml:space="preserve">每一项内容进行了</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lang w:eastAsia="zh-CN"/>
        </w:rPr>
        <w:t xml:space="preserve">且满足采购需求不存在瑕疵的得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以上内容存在1处瑕疵</w:t>
      </w:r>
      <w:r>
        <w:rPr>
          <w:rFonts w:hint="eastAsia" w:ascii="宋体" w:hAnsi="宋体" w:eastAsia="宋体" w:cs="宋体"/>
          <w:bCs/>
          <w:sz w:val="24"/>
          <w:szCs w:val="24"/>
          <w:highlight w:val="none"/>
          <w:lang w:val="en-US" w:eastAsia="zh-CN"/>
        </w:rPr>
        <w:t xml:space="preserve">则该条得3</w:t>
      </w:r>
      <w:r>
        <w:rPr>
          <w:rFonts w:hint="eastAsia" w:ascii="宋体" w:hAnsi="宋体" w:eastAsia="宋体" w:cs="宋体"/>
          <w:bCs/>
          <w:sz w:val="24"/>
          <w:szCs w:val="24"/>
          <w:highlight w:val="none"/>
        </w:rPr>
        <w:t xml:space="preserve">分；以上内容存在2处瑕疵</w:t>
      </w:r>
      <w:r>
        <w:rPr>
          <w:rFonts w:hint="eastAsia" w:ascii="宋体" w:hAnsi="宋体" w:eastAsia="宋体" w:cs="宋体"/>
          <w:bCs/>
          <w:sz w:val="24"/>
          <w:szCs w:val="24"/>
          <w:highlight w:val="none"/>
          <w:lang w:val="en-US" w:eastAsia="zh-CN"/>
        </w:rPr>
        <w:t xml:space="preserve">则该条得2</w:t>
      </w:r>
      <w:r>
        <w:rPr>
          <w:rFonts w:hint="eastAsia" w:ascii="宋体" w:hAnsi="宋体" w:eastAsia="宋体" w:cs="宋体"/>
          <w:bCs/>
          <w:sz w:val="24"/>
          <w:szCs w:val="24"/>
          <w:highlight w:val="none"/>
        </w:rPr>
        <w:t xml:space="preserve">分；未提供</w:t>
      </w:r>
      <w:r>
        <w:rPr>
          <w:rFonts w:hint="eastAsia" w:ascii="宋体" w:hAnsi="宋体" w:eastAsia="宋体" w:cs="宋体"/>
          <w:bCs/>
          <w:sz w:val="24"/>
          <w:szCs w:val="24"/>
          <w:highlight w:val="none"/>
          <w:lang w:val="en-US" w:eastAsia="zh-CN"/>
        </w:rPr>
        <w:t xml:space="preserve">描述</w:t>
      </w:r>
      <w:r>
        <w:rPr>
          <w:rFonts w:hint="eastAsia" w:ascii="宋体" w:hAnsi="宋体" w:eastAsia="宋体" w:cs="宋体"/>
          <w:bCs/>
          <w:sz w:val="24"/>
          <w:szCs w:val="24"/>
          <w:highlight w:val="none"/>
        </w:rPr>
        <w:t xml:space="preserve">或不满足采购需求或内容存在3处及以上瑕疵</w:t>
      </w:r>
      <w:r>
        <w:rPr>
          <w:rFonts w:hint="eastAsia" w:ascii="宋体" w:hAnsi="宋体" w:eastAsia="宋体" w:cs="宋体"/>
          <w:bCs/>
          <w:sz w:val="24"/>
          <w:szCs w:val="24"/>
          <w:highlight w:val="none"/>
          <w:lang w:val="en-US" w:eastAsia="zh-CN"/>
        </w:rPr>
        <w:t xml:space="preserve">该条得</w:t>
      </w:r>
      <w:r>
        <w:rPr>
          <w:rFonts w:hint="eastAsia" w:ascii="宋体" w:hAnsi="宋体" w:eastAsia="宋体" w:cs="宋体"/>
          <w:bCs/>
          <w:sz w:val="24"/>
          <w:szCs w:val="24"/>
          <w:highlight w:val="none"/>
        </w:rPr>
        <w:t xml:space="preserve">0分</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评委在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人及</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人以上的，取所有成员的平均值。投标文件无相应评分内容时，该项目为零分。</w:t>
      </w:r>
      <w:r>
        <w:rPr>
          <w:rFonts w:hint="eastAsia" w:ascii="宋体" w:hAnsi="宋体" w:eastAsia="宋体" w:cs="宋体"/>
          <w:bCs/>
          <w:color w:val="auto"/>
          <w:sz w:val="24"/>
          <w:highlight w:val="none"/>
        </w:rPr>
        <w:t xml:space="preserve">评分办法及评分细则的解释权</w:t>
      </w:r>
      <w:r>
        <w:rPr>
          <w:rFonts w:hint="eastAsia" w:ascii="宋体" w:hAnsi="宋体" w:eastAsia="宋体" w:cs="宋体"/>
          <w:bCs/>
          <w:color w:val="auto"/>
          <w:sz w:val="24"/>
          <w:highlight w:val="none"/>
          <w:lang w:eastAsia="zh-CN"/>
        </w:rPr>
        <w:t xml:space="preserve">属于</w:t>
      </w:r>
      <w:r>
        <w:rPr>
          <w:rFonts w:hint="eastAsia" w:ascii="宋体" w:hAnsi="宋体" w:eastAsia="宋体" w:cs="宋体"/>
          <w:bCs/>
          <w:color w:val="auto"/>
          <w:sz w:val="24"/>
          <w:highlight w:val="none"/>
        </w:rPr>
        <w:t xml:space="preserve">采购人。未列入本评分细则的其他条件不作为评分内容。</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787"/>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pStyle w:val="787"/>
        <w:ind w:left="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w:t>
      </w:r>
      <w:r>
        <w:rPr>
          <w:rFonts w:hint="eastAsia" w:ascii="宋体" w:hAnsi="宋体" w:eastAsia="宋体" w:cs="宋体"/>
          <w:color w:val="auto"/>
          <w:sz w:val="30"/>
          <w:szCs w:val="30"/>
          <w:highlight w:val="none"/>
          <w:lang w:eastAsia="zh-CN"/>
        </w:rPr>
        <w:t xml:space="preserve">JSZC-320200-YDGC-G2026-0015</w:t>
      </w:r>
      <w:r/>
    </w:p>
    <w:p>
      <w:pPr>
        <w:ind w:left="3356" w:hanging="1960"/>
        <w:spacing w:line="360" w:lineRule="auto"/>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2026年无锡市粪便处理站运行管理服务项目</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供应商：</w:t>
      </w:r>
      <w:r/>
    </w:p>
    <w:p>
      <w:pPr>
        <w:pStyle w:val="78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8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87"/>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二〇二五</w:t>
      </w:r>
      <w:r>
        <w:rPr>
          <w:rFonts w:hint="eastAsia" w:ascii="宋体" w:hAnsi="宋体" w:eastAsia="宋体" w:cs="宋体"/>
          <w:bCs/>
          <w:color w:val="auto"/>
          <w:sz w:val="36"/>
          <w:szCs w:val="36"/>
          <w:highlight w:val="none"/>
        </w:rPr>
        <w:t xml:space="preserve">年  月  日</w:t>
      </w:r>
      <w:r/>
    </w:p>
    <w:p>
      <w:pPr>
        <w:pStyle w:val="854"/>
        <w:ind w:firstLine="0"/>
        <w:rPr>
          <w:rFonts w:hint="eastAsia" w:ascii="宋体" w:hAnsi="宋体" w:cs="宋体"/>
          <w:color w:val="auto"/>
          <w:highlight w:val="none"/>
        </w:rPr>
      </w:pPr>
      <w:r/>
      <w:bookmarkStart w:id="23" w:name="一．报价函（格式）"/>
      <w:r/>
      <w:bookmarkEnd w:id="23"/>
      <w:r/>
      <w:r/>
    </w:p>
    <w:p>
      <w:pPr>
        <w:pStyle w:val="854"/>
        <w:ind w:firstLine="0"/>
        <w:rPr>
          <w:rFonts w:hint="eastAsia" w:ascii="宋体" w:hAnsi="宋体" w:cs="宋体"/>
          <w:color w:val="auto"/>
          <w:highlight w:val="none"/>
        </w:rPr>
      </w:pPr>
      <w:r>
        <w:rPr>
          <w:rFonts w:hint="eastAsia" w:ascii="宋体" w:hAnsi="宋体" w:cs="宋体"/>
          <w:color w:val="auto"/>
          <w:highlight w:val="none"/>
        </w:rPr>
      </w:r>
      <w:r/>
    </w:p>
    <w:p>
      <w:pPr>
        <w:pStyle w:val="854"/>
        <w:ind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JSZC-320200-YDGC-G2026-0015</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63"/>
          <w:rFonts w:hint="eastAsia"/>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101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101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（二）（供应商）关于资格的声明函（格式）：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24" w:name="报价方关于资格的声明函（格式）"/>
      <w:r/>
      <w:bookmarkEnd w:id="24"/>
      <w:r>
        <w:rPr>
          <w:rFonts w:hint="eastAsia" w:ascii="宋体" w:hAnsi="宋体" w:eastAsia="宋体" w:cs="宋体"/>
          <w:bCs/>
          <w:color w:val="auto"/>
          <w:sz w:val="28"/>
          <w:szCs w:val="28"/>
          <w:highlight w:val="none"/>
        </w:rPr>
        <w:t xml:space="preserve">关于资格的声明函</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JSZC-320200-YDGC-G2026-0015</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w:t>
      </w:r>
      <w:r>
        <w:rPr>
          <w:rFonts w:hint="eastAsia" w:ascii="宋体" w:hAnsi="宋体" w:eastAsia="宋体" w:cs="宋体"/>
          <w:bCs/>
          <w:color w:val="auto"/>
          <w:sz w:val="24"/>
          <w:highlight w:val="none"/>
          <w:u w:val="single"/>
          <w:lang w:eastAsia="zh-CN"/>
        </w:rPr>
        <w:t xml:space="preserve">2026年无锡市粪便处理站运行管理服务项目</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24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24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（三）（供应商）法定代表人授权委托书（格式）：</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left="6300" w:hanging="63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JSZC-320200-YDGC-G2026-0015</w:t>
      </w: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永道工程咨询（江苏）有限公司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系中华人民共和国合法公司（单位），特授权代表我公司（单位）全权办理针对本项目（</w:t>
      </w:r>
      <w:r>
        <w:rPr>
          <w:rFonts w:hint="eastAsia" w:ascii="宋体" w:hAnsi="宋体" w:eastAsia="宋体" w:cs="宋体"/>
          <w:bCs/>
          <w:color w:val="auto"/>
          <w:sz w:val="24"/>
          <w:highlight w:val="none"/>
          <w:u w:val="single"/>
          <w:lang w:eastAsia="zh-CN"/>
        </w:rPr>
        <w:t xml:space="preserve">2026年无锡市粪便处理站运行管理服务项目</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8"/>
        <w:rPr>
          <w:rFonts w:hint="eastAsia" w:ascii="宋体" w:hAnsi="宋体" w:eastAsia="宋体" w:cs="宋体"/>
          <w:bCs w:val="0"/>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18"/>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1"/>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（四）承诺书（格式）：</w:t>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1028"/>
        <w:ind w:left="126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 xml:space="preserve">JSZC-320200-YDGC-G2026-0015</w:t>
      </w:r>
      <w:r>
        <w:rPr>
          <w:rFonts w:hint="eastAsia" w:ascii="宋体" w:hAnsi="宋体" w:eastAsia="宋体" w:cs="宋体"/>
          <w:bCs/>
          <w:color w:val="auto"/>
          <w:sz w:val="24"/>
          <w:szCs w:val="24"/>
          <w:highlight w:val="none"/>
        </w:rPr>
        <w:t xml:space="preserve">）所提供的货物符合招标文件要求；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spacing w:line="480" w:lineRule="auto"/>
        <w:rPr>
          <w:rFonts w:hint="eastAsia" w:ascii="宋体" w:hAnsi="宋体" w:eastAsia="宋体" w:cs="宋体"/>
          <w:color w:val="auto"/>
          <w:highlight w:val="none"/>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720"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2"/>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（五）开标一览表附录（格式）：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
          <w:color w:val="auto"/>
          <w:sz w:val="28"/>
          <w:szCs w:val="28"/>
          <w:highlight w:val="none"/>
        </w:rPr>
        <w:t xml:space="preserve">开标一览表</w:t>
      </w:r>
      <w:r/>
    </w:p>
    <w:p>
      <w:pPr>
        <w:pStyle w:val="787"/>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JSZC-320200-YDGC-G2026-0015</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分包号：采购包</w:t>
      </w:r>
      <w:r/>
    </w:p>
    <w:tbl>
      <w:tblPr>
        <w:tblStyle w:val="77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8"/>
        <w:gridCol w:w="3091"/>
        <w:gridCol w:w="3700"/>
      </w:tblGrid>
      <w:tr>
        <w:trPr>
          <w:cantSplit/>
          <w:trHeight w:val="567"/>
        </w:trPr>
        <w:tc>
          <w:tcPr>
            <w:tcW w:w="1448"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1617"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投标总报价 </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lang w:eastAsia="zh-CN"/>
              </w:rPr>
              <w:t xml:space="preserve">）</w:t>
            </w:r>
            <w:r/>
          </w:p>
        </w:tc>
        <w:tc>
          <w:tcPr>
            <w:tcW w:w="1933"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投标总报价</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（大写）</w:t>
            </w:r>
            <w:r/>
          </w:p>
        </w:tc>
      </w:tr>
      <w:tr>
        <w:trPr>
          <w:cantSplit/>
          <w:trHeight w:val="1630"/>
        </w:trPr>
        <w:tc>
          <w:tcPr>
            <w:tcW w:w="1448" w:type="pct"/>
            <w:vAlign w:val="center"/>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2026年无锡市粪便处理站运行管理服务项目</w:t>
            </w:r>
            <w:r/>
          </w:p>
        </w:tc>
        <w:tc>
          <w:tcPr>
            <w:tcW w:w="1617" w:type="pct"/>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933" w:type="pct"/>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cantSplit/>
          <w:trHeight w:val="780"/>
        </w:trPr>
        <w:tc>
          <w:tcPr>
            <w:gridSpan w:val="3"/>
            <w:tcBorders>
              <w:bottom w:val="single" w:color="auto" w:sz="4" w:space="0"/>
            </w:tcBorders>
            <w:tcW w:w="5000" w:type="pct"/>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服务期：</w:t>
            </w:r>
            <w:r/>
          </w:p>
        </w:tc>
      </w:tr>
      <w:tr>
        <w:trPr>
          <w:cantSplit/>
          <w:trHeight w:val="780"/>
        </w:trPr>
        <w:tc>
          <w:tcPr>
            <w:gridSpan w:val="3"/>
            <w:tcBorders>
              <w:bottom w:val="single" w:color="auto" w:sz="4" w:space="0"/>
            </w:tcBorders>
            <w:tcW w:w="5000" w:type="pct"/>
            <w:vAlign w:val="center"/>
            <w:textDirection w:val="lrTb"/>
            <w:noWrap w:val="false"/>
          </w:tcPr>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项目负责人：</w:t>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numPr>
          <w:ilvl w:val="0"/>
          <w:numId w:val="10"/>
        </w:numPr>
        <w:ind w:firstLine="47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评标时一律按苏采云系统自带的开标一览表中内容为准，开标一览表中必须盖章。</w:t>
      </w:r>
      <w:r/>
    </w:p>
    <w:p>
      <w:pPr>
        <w:pStyle w:val="7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rPr>
          <w:rFonts w:hint="eastAsia"/>
          <w:bCs/>
          <w:color w:val="auto"/>
          <w:highlight w:val="none"/>
          <w:lang w:eastAsia="zh-CN"/>
        </w:rPr>
      </w:pPr>
      <w:r>
        <w:rPr>
          <w:rFonts w:hint="eastAsia"/>
          <w:bCs/>
          <w:color w:val="auto"/>
          <w:highlight w:val="none"/>
          <w:lang w:eastAsia="zh-CN"/>
        </w:rPr>
      </w:r>
      <w:r/>
    </w:p>
    <w:p>
      <w:pPr>
        <w:rPr>
          <w:rFonts w:hint="eastAsia" w:ascii="黑体" w:eastAsia="黑体"/>
          <w:bCs/>
          <w:color w:val="auto"/>
          <w:sz w:val="28"/>
          <w:szCs w:val="28"/>
          <w:highlight w:val="none"/>
        </w:rPr>
      </w:pPr>
      <w:r>
        <w:rPr>
          <w:rFonts w:ascii="黑体" w:eastAsia="黑体"/>
          <w:bCs/>
          <w:color w:val="auto"/>
          <w:sz w:val="28"/>
          <w:szCs w:val="28"/>
          <w:highlight w:val="none"/>
        </w:rPr>
        <w:br w:type="page" w:clear="all"/>
      </w:r>
      <w:r/>
    </w:p>
    <w:p>
      <w:pPr>
        <w:ind w:firstLine="368"/>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开标一览表附录</w:t>
      </w:r>
      <w:r/>
    </w:p>
    <w:p>
      <w:pPr>
        <w:pStyle w:val="854"/>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投标供应商全称（加盖投标供应商公章）：  采购文件编号：</w:t>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993"/>
        </w:trPr>
        <w:tc>
          <w:tcPr>
            <w:tcW w:w="2338" w:type="dxa"/>
            <w:vAlign w:val="center"/>
            <w:textDirection w:val="lrTb"/>
            <w:noWrap/>
          </w:tcPr>
          <w:p>
            <w:pPr>
              <w:pStyle w:val="1018"/>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投标报价（人民币）</w:t>
            </w:r>
            <w:r/>
          </w:p>
        </w:tc>
        <w:tc>
          <w:tcPr>
            <w:tcW w:w="6613" w:type="dxa"/>
            <w:vAlign w:val="center"/>
            <w:textDirection w:val="lrTb"/>
            <w:noWrap/>
          </w:tcPr>
          <w:p>
            <w:pPr>
              <w:pStyle w:val="1018"/>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项目总报价：大写：</w:t>
            </w:r>
            <w:r/>
          </w:p>
          <w:p>
            <w:pPr>
              <w:pStyle w:val="1018"/>
              <w:ind w:firstLine="1440"/>
              <w:spacing w:line="30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元</w:t>
            </w:r>
            <w:r/>
          </w:p>
          <w:p>
            <w:pPr>
              <w:rPr>
                <w:rFonts w:hint="default" w:eastAsia="宋体"/>
                <w:lang w:val="en-US" w:eastAsia="zh-CN"/>
              </w:rPr>
            </w:pPr>
            <w:r>
              <w:rPr>
                <w:rFonts w:hint="eastAsia" w:ascii="宋体" w:hAnsi="宋体" w:eastAsia="宋体" w:cs="宋体"/>
                <w:color w:val="auto"/>
                <w:sz w:val="24"/>
                <w:highlight w:val="none"/>
                <w:u w:val="none"/>
                <w:lang w:val="en-US" w:eastAsia="zh-CN"/>
              </w:rPr>
              <w:t xml:space="preserve">投标单价：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元/吨</w:t>
            </w:r>
            <w:r/>
          </w:p>
        </w:tc>
      </w:tr>
      <w:tr>
        <w:trPr>
          <w:cantSplit/>
          <w:trHeight w:val="523"/>
        </w:trPr>
        <w:tc>
          <w:tcPr>
            <w:tcW w:w="2338" w:type="dxa"/>
            <w:vAlign w:val="center"/>
            <w:textDirection w:val="lrTb"/>
            <w:noWrap/>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合同履约期限</w:t>
            </w:r>
            <w:r/>
          </w:p>
        </w:tc>
        <w:tc>
          <w:tcPr>
            <w:tcW w:w="6613" w:type="dxa"/>
            <w:vAlign w:val="center"/>
            <w:textDirection w:val="lrTb"/>
            <w:noWrap/>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r>
        <w:trPr>
          <w:cantSplit/>
          <w:trHeight w:val="545"/>
        </w:trPr>
        <w:tc>
          <w:tcPr>
            <w:tcW w:w="2338" w:type="dxa"/>
            <w:vAlign w:val="center"/>
            <w:textDirection w:val="lrTb"/>
            <w:noWrap/>
          </w:tcPr>
          <w:p>
            <w:pPr>
              <w:jc w:val="center"/>
              <w:spacing w:line="300" w:lineRule="auto"/>
              <w:rPr>
                <w:rFonts w:hint="eastAsia" w:ascii="宋体" w:hAnsi="宋体" w:eastAsia="宋体" w:cs="宋体"/>
                <w:color w:val="auto"/>
                <w:sz w:val="24"/>
                <w:szCs w:val="28"/>
                <w:highlight w:val="none"/>
              </w:rPr>
            </w:pPr>
            <w:r>
              <w:rPr>
                <w:rFonts w:hint="eastAsia" w:ascii="宋体" w:hAnsi="宋体" w:eastAsia="宋体" w:cs="宋体"/>
                <w:bCs/>
                <w:color w:val="auto"/>
                <w:sz w:val="24"/>
                <w:highlight w:val="none"/>
              </w:rPr>
              <w:t xml:space="preserve">服务质量要求</w:t>
            </w:r>
            <w:r/>
          </w:p>
        </w:tc>
        <w:tc>
          <w:tcPr>
            <w:tcW w:w="6613" w:type="dxa"/>
            <w:vAlign w:val="center"/>
            <w:textDirection w:val="lrTb"/>
            <w:noWrap/>
          </w:tcPr>
          <w:p>
            <w:pPr>
              <w:spacing w:line="30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                          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1.</w:t>
      </w:r>
      <w:r>
        <w:rPr>
          <w:rFonts w:hint="eastAsia" w:ascii="宋体" w:hAnsi="宋体" w:eastAsia="宋体" w:cs="宋体"/>
          <w:b/>
          <w:color w:val="auto"/>
          <w:sz w:val="24"/>
          <w:highlight w:val="none"/>
        </w:rPr>
        <w:t xml:space="preserve">开标一览表（总价）及开标一览表附录中的内容应与响应函内容一致，否则评标时投标报价一律按开标一览表（总价）中内容为准，其余内容以开标一览表附录中内容为准，开标一览表附录中必须盖章或签字。</w:t>
      </w:r>
      <w:r/>
    </w:p>
    <w:p>
      <w:pPr>
        <w:pStyle w:val="786"/>
        <w:rPr>
          <w:rFonts w:hint="eastAsia"/>
          <w:bCs/>
          <w:color w:val="auto"/>
          <w:highlight w:val="none"/>
          <w:lang w:eastAsia="zh-CN"/>
        </w:rPr>
      </w:pPr>
      <w:r>
        <w:rPr>
          <w:rFonts w:hint="eastAsia"/>
          <w:bCs/>
          <w:color w:val="auto"/>
          <w:highlight w:val="none"/>
          <w:lang w:eastAsia="zh-CN"/>
        </w:rPr>
      </w:r>
      <w:r/>
    </w:p>
    <w:p>
      <w:pPr>
        <w:pStyle w:val="786"/>
        <w:rPr>
          <w:rFonts w:hint="eastAsia"/>
          <w:bCs/>
          <w:color w:val="auto"/>
          <w:highlight w:val="none"/>
          <w:lang w:eastAsia="zh-CN"/>
        </w:rPr>
      </w:pPr>
      <w:r>
        <w:rPr>
          <w:rFonts w:hint="eastAsia"/>
          <w:bCs/>
          <w:color w:val="auto"/>
          <w:highlight w:val="none"/>
          <w:lang w:eastAsia="zh-CN"/>
        </w:rPr>
      </w:r>
      <w:r/>
    </w:p>
    <w:p>
      <w:pPr>
        <w:pStyle w:val="786"/>
        <w:rPr>
          <w:rFonts w:hint="eastAsia"/>
          <w:bCs/>
          <w:color w:val="auto"/>
          <w:highlight w:val="none"/>
          <w:lang w:eastAsia="zh-CN"/>
        </w:rPr>
      </w:pPr>
      <w:r>
        <w:rPr>
          <w:rFonts w:hint="eastAsia"/>
          <w:bCs/>
          <w:color w:val="auto"/>
          <w:highlight w:val="none"/>
          <w:lang w:eastAsia="zh-CN"/>
        </w:rPr>
      </w:r>
      <w:r/>
    </w:p>
    <w:p>
      <w:pPr>
        <w:pStyle w:val="786"/>
        <w:rPr>
          <w:rFonts w:hint="eastAsia"/>
          <w:bCs/>
          <w:color w:val="auto"/>
          <w:highlight w:val="none"/>
          <w:lang w:eastAsia="zh-CN"/>
        </w:rPr>
      </w:pPr>
      <w:r>
        <w:rPr>
          <w:rFonts w:hint="eastAsia"/>
          <w:bCs/>
          <w:color w:val="auto"/>
          <w:highlight w:val="none"/>
          <w:lang w:eastAsia="zh-CN"/>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numPr>
          <w:ilvl w:val="0"/>
          <w:numId w:val="11"/>
        </w:num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报价明细表（格式）：</w:t>
      </w:r>
      <w:r/>
    </w:p>
    <w:p>
      <w:pPr>
        <w:pStyle w:val="787"/>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7"/>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报价明细表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835"/>
        <w:gridCol w:w="1843"/>
      </w:tblGrid>
      <w:tr>
        <w:trPr/>
        <w:tc>
          <w:tcPr>
            <w:tcW w:w="789" w:type="dxa"/>
            <w:vAlign w:val="center"/>
            <w:textDirection w:val="lrTb"/>
            <w:noWrap w:val="false"/>
          </w:tcPr>
          <w:p>
            <w:pPr>
              <w:jc w:val="center"/>
              <w:spacing w:line="600" w:lineRule="exact"/>
              <w:rPr>
                <w:rFonts w:hint="eastAsia" w:ascii="宋体" w:hAnsi="宋体" w:cs="仿宋_GB2312"/>
                <w:b/>
                <w:bCs/>
                <w:sz w:val="24"/>
              </w:rPr>
            </w:pPr>
            <w:r>
              <w:rPr>
                <w:rFonts w:hint="eastAsia" w:ascii="宋体" w:hAnsi="宋体" w:cs="仿宋_GB2312"/>
                <w:b/>
                <w:bCs/>
                <w:sz w:val="24"/>
              </w:rPr>
              <w:t xml:space="preserve">序号</w:t>
            </w:r>
            <w:r/>
          </w:p>
        </w:tc>
        <w:tc>
          <w:tcPr>
            <w:tcW w:w="1695" w:type="dxa"/>
            <w:vAlign w:val="center"/>
            <w:textDirection w:val="lrTb"/>
            <w:noWrap w:val="false"/>
          </w:tcPr>
          <w:p>
            <w:pPr>
              <w:jc w:val="center"/>
              <w:spacing w:line="600" w:lineRule="exact"/>
              <w:rPr>
                <w:rFonts w:hint="eastAsia" w:ascii="宋体" w:hAnsi="宋体" w:cs="仿宋_GB2312"/>
                <w:b/>
                <w:bCs/>
                <w:sz w:val="24"/>
              </w:rPr>
            </w:pPr>
            <w:r>
              <w:rPr>
                <w:rFonts w:hint="eastAsia" w:ascii="宋体" w:hAnsi="宋体" w:cs="仿宋_GB2312"/>
                <w:b/>
                <w:bCs/>
                <w:sz w:val="24"/>
              </w:rPr>
              <w:t xml:space="preserve">项目类别</w:t>
            </w:r>
            <w:r/>
          </w:p>
        </w:tc>
        <w:tc>
          <w:tcPr>
            <w:tcW w:w="2727" w:type="dxa"/>
            <w:vAlign w:val="center"/>
            <w:textDirection w:val="lrTb"/>
            <w:noWrap w:val="false"/>
          </w:tcPr>
          <w:p>
            <w:pPr>
              <w:jc w:val="center"/>
              <w:spacing w:line="600" w:lineRule="exact"/>
              <w:rPr>
                <w:rFonts w:hint="eastAsia" w:ascii="宋体" w:hAnsi="宋体" w:cs="仿宋_GB2312"/>
                <w:b/>
                <w:bCs/>
                <w:sz w:val="24"/>
              </w:rPr>
            </w:pPr>
            <w:r>
              <w:rPr>
                <w:rFonts w:hint="eastAsia" w:ascii="宋体" w:hAnsi="宋体" w:cs="仿宋_GB2312"/>
                <w:b/>
                <w:bCs/>
                <w:sz w:val="24"/>
              </w:rPr>
              <w:t xml:space="preserve">项目内容</w:t>
            </w:r>
            <w:r/>
          </w:p>
        </w:tc>
        <w:tc>
          <w:tcPr>
            <w:tcW w:w="2835" w:type="dxa"/>
            <w:vAlign w:val="center"/>
            <w:textDirection w:val="lrTb"/>
            <w:noWrap w:val="false"/>
          </w:tcPr>
          <w:p>
            <w:pPr>
              <w:jc w:val="center"/>
              <w:spacing w:line="600" w:lineRule="exact"/>
              <w:rPr>
                <w:rFonts w:hint="eastAsia" w:ascii="宋体" w:hAnsi="宋体" w:cs="仿宋_GB2312"/>
                <w:b/>
                <w:bCs/>
                <w:sz w:val="24"/>
              </w:rPr>
            </w:pPr>
            <w:r>
              <w:rPr>
                <w:rFonts w:hint="eastAsia" w:ascii="宋体" w:hAnsi="宋体" w:cs="仿宋_GB2312"/>
                <w:b/>
                <w:bCs/>
                <w:sz w:val="24"/>
              </w:rPr>
              <w:t xml:space="preserve">报价（元）</w:t>
            </w:r>
            <w:r/>
          </w:p>
        </w:tc>
        <w:tc>
          <w:tcPr>
            <w:tcW w:w="1843" w:type="dxa"/>
            <w:vAlign w:val="center"/>
            <w:textDirection w:val="lrTb"/>
            <w:noWrap w:val="false"/>
          </w:tcPr>
          <w:p>
            <w:pPr>
              <w:jc w:val="center"/>
              <w:spacing w:line="600" w:lineRule="exact"/>
              <w:rPr>
                <w:rFonts w:hint="eastAsia" w:ascii="宋体" w:hAnsi="宋体" w:cs="仿宋_GB2312"/>
                <w:b/>
                <w:bCs/>
                <w:sz w:val="24"/>
              </w:rPr>
            </w:pPr>
            <w:r>
              <w:rPr>
                <w:rFonts w:hint="eastAsia" w:ascii="宋体" w:hAnsi="宋体" w:cs="仿宋_GB2312"/>
                <w:b/>
                <w:bCs/>
                <w:sz w:val="24"/>
              </w:rPr>
              <w:t xml:space="preserve">备注</w:t>
            </w:r>
            <w:r/>
          </w:p>
        </w:tc>
      </w:tr>
      <w:tr>
        <w:trPr/>
        <w:tc>
          <w:tcPr>
            <w:tcW w:w="789"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1</w:t>
            </w:r>
            <w:r/>
          </w:p>
        </w:tc>
        <w:tc>
          <w:tcPr>
            <w:tcW w:w="169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r>
            <w:r/>
          </w:p>
        </w:tc>
        <w:tc>
          <w:tcPr>
            <w:tcW w:w="2727" w:type="dxa"/>
            <w:vAlign w:val="center"/>
            <w:textDirection w:val="lrTb"/>
            <w:noWrap w:val="false"/>
          </w:tcPr>
          <w:p>
            <w:pPr>
              <w:spacing w:line="600" w:lineRule="exact"/>
              <w:rPr>
                <w:rFonts w:hint="eastAsia" w:ascii="宋体" w:hAnsi="宋体" w:cs="仿宋_GB2312"/>
                <w:sz w:val="24"/>
              </w:rPr>
            </w:pPr>
            <w:r>
              <w:rPr>
                <w:rFonts w:hint="eastAsia" w:ascii="宋体" w:hAnsi="宋体" w:cs="仿宋_GB2312"/>
                <w:sz w:val="24"/>
              </w:rPr>
            </w:r>
            <w:r/>
          </w:p>
        </w:tc>
        <w:tc>
          <w:tcPr>
            <w:tcW w:w="283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r>
            <w:r/>
          </w:p>
        </w:tc>
        <w:tc>
          <w:tcPr>
            <w:tcW w:w="1843" w:type="dxa"/>
            <w:vAlign w:val="center"/>
            <w:textDirection w:val="lrTb"/>
            <w:noWrap w:val="false"/>
          </w:tcPr>
          <w:p>
            <w:pPr>
              <w:jc w:val="left"/>
              <w:spacing w:line="600" w:lineRule="exact"/>
              <w:rPr>
                <w:rFonts w:hint="eastAsia" w:ascii="宋体" w:hAnsi="宋体" w:cs="仿宋_GB2312"/>
                <w:sz w:val="24"/>
              </w:rPr>
            </w:pPr>
            <w:r>
              <w:rPr>
                <w:rFonts w:hint="eastAsia" w:ascii="宋体" w:hAnsi="宋体" w:cs="仿宋_GB2312"/>
                <w:sz w:val="24"/>
              </w:rPr>
            </w:r>
            <w:r/>
          </w:p>
        </w:tc>
      </w:tr>
      <w:tr>
        <w:trPr>
          <w:trHeight w:val="90"/>
        </w:trPr>
        <w:tc>
          <w:tcPr>
            <w:tcW w:w="789"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2</w:t>
            </w:r>
            <w:r/>
          </w:p>
        </w:tc>
        <w:tc>
          <w:tcPr>
            <w:tcW w:w="169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r>
            <w:r/>
          </w:p>
        </w:tc>
        <w:tc>
          <w:tcPr>
            <w:tcW w:w="2727" w:type="dxa"/>
            <w:vAlign w:val="center"/>
            <w:textDirection w:val="lrTb"/>
            <w:noWrap w:val="false"/>
          </w:tcPr>
          <w:p>
            <w:pPr>
              <w:spacing w:line="600" w:lineRule="exact"/>
              <w:rPr>
                <w:rFonts w:hint="eastAsia" w:ascii="宋体" w:hAnsi="宋体" w:cs="仿宋_GB2312"/>
                <w:sz w:val="24"/>
              </w:rPr>
            </w:pPr>
            <w:r>
              <w:rPr>
                <w:rFonts w:hint="eastAsia" w:ascii="宋体" w:hAnsi="宋体" w:cs="仿宋_GB2312"/>
                <w:sz w:val="24"/>
              </w:rPr>
            </w:r>
            <w:r/>
          </w:p>
        </w:tc>
        <w:tc>
          <w:tcPr>
            <w:tcW w:w="283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r>
            <w:r/>
          </w:p>
        </w:tc>
        <w:tc>
          <w:tcPr>
            <w:tcW w:w="1843" w:type="dxa"/>
            <w:vAlign w:val="center"/>
            <w:textDirection w:val="lrTb"/>
            <w:noWrap w:val="false"/>
          </w:tcPr>
          <w:p>
            <w:pPr>
              <w:jc w:val="left"/>
              <w:spacing w:line="600" w:lineRule="exact"/>
              <w:rPr>
                <w:rFonts w:hint="eastAsia" w:ascii="宋体" w:hAnsi="宋体" w:cs="仿宋_GB2312"/>
                <w:sz w:val="24"/>
              </w:rPr>
            </w:pPr>
            <w:r>
              <w:rPr>
                <w:rFonts w:hint="eastAsia" w:ascii="宋体" w:hAnsi="宋体" w:cs="仿宋_GB2312"/>
                <w:sz w:val="24"/>
              </w:rPr>
            </w:r>
            <w:r/>
          </w:p>
        </w:tc>
      </w:tr>
      <w:tr>
        <w:trPr/>
        <w:tc>
          <w:tcPr>
            <w:tcW w:w="789"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3</w:t>
            </w:r>
            <w:r/>
          </w:p>
        </w:tc>
        <w:tc>
          <w:tcPr>
            <w:tcW w:w="169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r>
            <w:r/>
          </w:p>
        </w:tc>
        <w:tc>
          <w:tcPr>
            <w:tcW w:w="2727" w:type="dxa"/>
            <w:vAlign w:val="center"/>
            <w:textDirection w:val="lrTb"/>
            <w:noWrap w:val="false"/>
          </w:tcPr>
          <w:p>
            <w:pPr>
              <w:spacing w:line="600" w:lineRule="exact"/>
              <w:rPr>
                <w:rFonts w:hint="eastAsia" w:ascii="宋体" w:hAnsi="宋体" w:cs="仿宋_GB2312"/>
                <w:sz w:val="24"/>
              </w:rPr>
            </w:pPr>
            <w:r>
              <w:rPr>
                <w:rFonts w:hint="eastAsia" w:ascii="宋体" w:hAnsi="宋体" w:cs="仿宋_GB2312"/>
                <w:sz w:val="24"/>
              </w:rPr>
            </w:r>
            <w:r/>
          </w:p>
        </w:tc>
        <w:tc>
          <w:tcPr>
            <w:tcW w:w="283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r>
            <w:r/>
          </w:p>
        </w:tc>
        <w:tc>
          <w:tcPr>
            <w:tcW w:w="1843"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r>
            <w:r/>
          </w:p>
        </w:tc>
      </w:tr>
      <w:tr>
        <w:trPr/>
        <w:tc>
          <w:tcPr>
            <w:tcW w:w="789"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w:t>
            </w:r>
            <w:r/>
          </w:p>
        </w:tc>
        <w:tc>
          <w:tcPr>
            <w:tcW w:w="169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w:t>
            </w:r>
            <w:r/>
          </w:p>
        </w:tc>
        <w:tc>
          <w:tcPr>
            <w:tcW w:w="2727" w:type="dxa"/>
            <w:vAlign w:val="center"/>
            <w:textDirection w:val="lrTb"/>
            <w:noWrap w:val="false"/>
          </w:tcPr>
          <w:p>
            <w:pPr>
              <w:spacing w:line="600" w:lineRule="exact"/>
              <w:rPr>
                <w:rFonts w:hint="eastAsia" w:ascii="宋体" w:hAnsi="宋体" w:cs="仿宋_GB2312"/>
                <w:sz w:val="24"/>
              </w:rPr>
            </w:pPr>
            <w:r>
              <w:rPr>
                <w:rFonts w:hint="eastAsia" w:ascii="宋体" w:hAnsi="宋体" w:cs="仿宋_GB2312"/>
                <w:sz w:val="24"/>
              </w:rPr>
              <w:t xml:space="preserve">……</w:t>
            </w:r>
            <w:r/>
          </w:p>
        </w:tc>
        <w:tc>
          <w:tcPr>
            <w:tcW w:w="2835"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w:t>
            </w:r>
            <w:r/>
          </w:p>
        </w:tc>
        <w:tc>
          <w:tcPr>
            <w:tcW w:w="1843"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w:t>
            </w:r>
            <w:r/>
          </w:p>
        </w:tc>
      </w:tr>
      <w:tr>
        <w:trPr/>
        <w:tc>
          <w:tcPr>
            <w:gridSpan w:val="3"/>
            <w:tcW w:w="5211" w:type="dxa"/>
            <w:vAlign w:val="center"/>
            <w:textDirection w:val="lrTb"/>
            <w:noWrap w:val="false"/>
          </w:tcPr>
          <w:p>
            <w:pPr>
              <w:jc w:val="center"/>
              <w:spacing w:line="600" w:lineRule="exact"/>
              <w:rPr>
                <w:rFonts w:hint="eastAsia" w:ascii="宋体" w:hAnsi="宋体" w:cs="仿宋_GB2312"/>
                <w:b/>
                <w:sz w:val="24"/>
              </w:rPr>
            </w:pPr>
            <w:r>
              <w:rPr>
                <w:rFonts w:hint="eastAsia" w:ascii="宋体" w:hAnsi="宋体" w:cs="仿宋_GB2312"/>
                <w:b/>
                <w:sz w:val="24"/>
              </w:rPr>
              <w:t xml:space="preserve">合计</w:t>
            </w:r>
            <w:r/>
          </w:p>
        </w:tc>
        <w:tc>
          <w:tcPr>
            <w:gridSpan w:val="2"/>
            <w:tcW w:w="4678" w:type="dxa"/>
            <w:vAlign w:val="center"/>
            <w:textDirection w:val="lrTb"/>
            <w:noWrap w:val="false"/>
          </w:tcPr>
          <w:p>
            <w:pPr>
              <w:jc w:val="center"/>
              <w:spacing w:line="600" w:lineRule="exact"/>
              <w:rPr>
                <w:rFonts w:hint="eastAsia" w:ascii="宋体" w:hAnsi="宋体" w:cs="仿宋_GB2312"/>
                <w:sz w:val="24"/>
              </w:rPr>
            </w:pPr>
            <w:r>
              <w:rPr>
                <w:rFonts w:hint="eastAsia" w:ascii="宋体" w:hAnsi="宋体" w:cs="仿宋_GB2312"/>
                <w:sz w:val="24"/>
              </w:rPr>
              <w:t xml:space="preserve">   </w:t>
            </w:r>
            <w:r/>
          </w:p>
        </w:tc>
      </w:tr>
    </w:tbl>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上述报价表不限于此，结合第三章“项目要求和有关说明详细清单”自行编制。</w:t>
      </w:r>
      <w:r/>
    </w:p>
    <w:p>
      <w:pPr>
        <w:spacing w:line="400" w:lineRule="exact"/>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）投标供应商应当根据“项目技术要求和有关说明”的内容在上表中详细填写；</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）表格不够可自行延长，</w:t>
      </w:r>
      <w:r>
        <w:rPr>
          <w:rFonts w:hint="eastAsia" w:ascii="宋体" w:hAnsi="宋体" w:eastAsia="宋体" w:cs="宋体"/>
          <w:bCs/>
          <w:color w:val="auto"/>
          <w:sz w:val="24"/>
          <w:szCs w:val="24"/>
          <w:highlight w:val="none"/>
        </w:rPr>
        <w:t xml:space="preserve">但不得改变文本格式；</w:t>
      </w:r>
      <w:r/>
    </w:p>
    <w:p>
      <w:pPr>
        <w:ind w:right="153"/>
        <w:spacing w:after="120" w:line="420" w:lineRule="exact"/>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（4）该报价包括实施本项目所需的全部设备、辅助材料、人工费、服务费、运输费、税金、安装调试费及其他一切费用。如有漏项，均由中标人承担；以上报价为含税价</w:t>
      </w:r>
      <w:r>
        <w:rPr>
          <w:rFonts w:hint="eastAsia" w:ascii="宋体" w:hAnsi="宋体" w:eastAsia="宋体" w:cs="宋体"/>
          <w:bCs/>
          <w:color w:val="auto"/>
          <w:sz w:val="24"/>
          <w:szCs w:val="24"/>
          <w:highlight w:val="none"/>
          <w:lang w:eastAsia="zh-CN"/>
        </w:rPr>
        <w:t xml:space="preserve">。</w:t>
      </w:r>
      <w:r/>
    </w:p>
    <w:p>
      <w:pPr>
        <w:pStyle w:val="858"/>
        <w:rPr>
          <w:rFonts w:hint="eastAsia" w:ascii="宋体" w:hAnsi="宋体" w:cs="宋体"/>
          <w:color w:val="auto"/>
          <w:highlight w:val="none"/>
        </w:rPr>
      </w:pPr>
      <w:r>
        <w:rPr>
          <w:rFonts w:hint="eastAsia" w:ascii="宋体" w:hAnsi="宋体" w:cs="宋体"/>
          <w:color w:val="auto"/>
          <w:highlight w:val="none"/>
        </w:rPr>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rPr>
          <w:rFonts w:hint="eastAsia" w:ascii="宋体" w:hAnsi="宋体"/>
          <w:bCs/>
          <w:color w:val="auto"/>
          <w:sz w:val="24"/>
          <w:highlight w:val="none"/>
        </w:rPr>
      </w:pPr>
      <w:r>
        <w:rPr>
          <w:rFonts w:hint="eastAsia" w:ascii="宋体" w:hAnsi="宋体"/>
          <w:bCs/>
          <w:color w:val="auto"/>
          <w:sz w:val="24"/>
          <w:highlight w:val="none"/>
        </w:rPr>
        <w:br w:type="page" w:clear="all"/>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 xml:space="preserve">服务保障承诺书（格式）：</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供应商名称）针对本次</w:t>
      </w:r>
      <w:r>
        <w:rPr>
          <w:rFonts w:hint="eastAsia" w:ascii="宋体" w:hAnsi="宋体" w:eastAsia="宋体" w:cs="宋体"/>
          <w:bCs/>
          <w:color w:val="auto"/>
          <w:sz w:val="24"/>
          <w:highlight w:val="none"/>
          <w:u w:val="single"/>
          <w:lang w:eastAsia="zh-CN"/>
        </w:rPr>
        <w:t xml:space="preserve">2026年无锡市粪便处理站运行管理服务项目</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1021"/>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21"/>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cs="宋体"/>
          <w:b/>
          <w:color w:val="auto"/>
          <w:sz w:val="32"/>
          <w:szCs w:val="32"/>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（八）人员配置表及拟派项目负责人简历表（格式）</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（1）人员配置表 </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b/>
          <w:color w:val="auto"/>
          <w:szCs w:val="21"/>
          <w:highlight w:val="none"/>
        </w:rPr>
      </w:pPr>
      <w:r>
        <w:rPr>
          <w:rFonts w:hint="eastAsia" w:ascii="宋体" w:hAnsi="宋体" w:cs="宋体"/>
          <w:bCs/>
          <w:color w:val="auto"/>
          <w:sz w:val="24"/>
          <w:highlight w:val="none"/>
        </w:rPr>
        <w:t xml:space="preserve">投标供应商名称（盖章）                      政府采购编号：           </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1446"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岗位名称</w:t>
            </w:r>
            <w:r/>
          </w:p>
        </w:tc>
        <w:tc>
          <w:tcPr>
            <w:tcW w:w="1152"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姓名</w:t>
            </w:r>
            <w:r/>
          </w:p>
        </w:tc>
        <w:tc>
          <w:tcPr>
            <w:tcW w:w="945"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性别</w:t>
            </w:r>
            <w:r/>
          </w:p>
        </w:tc>
        <w:tc>
          <w:tcPr>
            <w:tcW w:w="840"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年龄</w:t>
            </w:r>
            <w:r/>
          </w:p>
        </w:tc>
        <w:tc>
          <w:tcPr>
            <w:tcW w:w="822"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学历</w:t>
            </w:r>
            <w:r/>
          </w:p>
        </w:tc>
        <w:tc>
          <w:tcPr>
            <w:tcW w:w="1581"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持证证书名称</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、证号</w:t>
            </w:r>
            <w:r/>
          </w:p>
        </w:tc>
        <w:tc>
          <w:tcPr>
            <w:tcW w:w="1470"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从事技术</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领域年限</w:t>
            </w:r>
            <w:r/>
          </w:p>
        </w:tc>
        <w:tc>
          <w:tcPr>
            <w:tcW w:w="1013"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521"/>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446"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tc>
        <w:tc>
          <w:tcPr>
            <w:tcW w:w="840" w:type="dxa"/>
            <w:vAlign w:val="center"/>
            <w:textDirection w:val="lrTb"/>
            <w:noWrap/>
          </w:tcPr>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57"/>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1446"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63"/>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1446"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41"/>
        </w:trPr>
        <w:tc>
          <w:tcPr>
            <w:tcW w:w="741" w:type="dxa"/>
            <w:vAlign w:val="center"/>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tc>
        <w:tc>
          <w:tcPr>
            <w:tcW w:w="1446" w:type="dxa"/>
            <w:vAlign w:val="top"/>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03"/>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46" w:type="dxa"/>
            <w:vAlign w:val="center"/>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46" w:type="dxa"/>
            <w:vAlign w:val="center"/>
            <w:textDirection w:val="lrTb"/>
            <w:noWrap/>
          </w:tcPr>
          <w:p>
            <w:pPr>
              <w:ind w:firstLine="525"/>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95"/>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46"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65"/>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46" w:type="dxa"/>
            <w:vAlign w:val="center"/>
            <w:textDirection w:val="lrTb"/>
            <w:noWrap/>
          </w:tcPr>
          <w:p>
            <w:pPr>
              <w:ind w:firstLine="315"/>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50"/>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46" w:type="dxa"/>
            <w:vAlign w:val="center"/>
            <w:textDirection w:val="lrTb"/>
            <w:noWrap/>
          </w:tcPr>
          <w:p>
            <w:pPr>
              <w:ind w:firstLine="525"/>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47"/>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46"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630"/>
        </w:trPr>
        <w:tc>
          <w:tcPr>
            <w:tcW w:w="74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tc>
        <w:tc>
          <w:tcPr>
            <w:tcW w:w="1446" w:type="dxa"/>
            <w:vAlign w:val="center"/>
            <w:textDirection w:val="lrTb"/>
            <w:noWrap/>
          </w:tcPr>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5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45"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4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822"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581"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470"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013" w:type="dxa"/>
            <w:vAlign w:val="center"/>
            <w:textDirection w:val="lrTb"/>
            <w:noWrap/>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法定代表人或其授权代表（签字或盖章）：</w:t>
      </w:r>
      <w:r/>
    </w:p>
    <w:p>
      <w:pPr>
        <w:pStyle w:val="1291"/>
        <w:jc w:val="left"/>
        <w:rPr>
          <w:rFonts w:hint="eastAsia"/>
          <w:color w:val="auto"/>
          <w:highlight w:val="none"/>
        </w:rPr>
      </w:pPr>
      <w:r>
        <w:rPr>
          <w:rFonts w:hint="eastAsia"/>
          <w:color w:val="auto"/>
          <w:highlight w:val="none"/>
        </w:rPr>
      </w:r>
      <w:r/>
    </w:p>
    <w:p>
      <w:pPr>
        <w:pStyle w:val="1291"/>
        <w:jc w:val="left"/>
        <w:rPr>
          <w:rFonts w:hint="eastAsia"/>
          <w:bCs/>
          <w:color w:val="auto"/>
          <w:highlight w:val="none"/>
        </w:rPr>
      </w:pPr>
      <w:r>
        <w:rPr>
          <w:rFonts w:hint="eastAsia"/>
          <w:color w:val="auto"/>
          <w:highlight w:val="none"/>
        </w:rPr>
        <w:t xml:space="preserve">注：1、</w:t>
      </w:r>
      <w:r>
        <w:rPr>
          <w:rFonts w:hint="eastAsia"/>
          <w:bCs/>
          <w:color w:val="auto"/>
          <w:highlight w:val="none"/>
        </w:rPr>
        <w:t xml:space="preserve">上表可自行延长。</w:t>
      </w:r>
      <w:r/>
    </w:p>
    <w:p>
      <w:pPr>
        <w:pStyle w:val="1291"/>
        <w:ind w:firstLine="420"/>
        <w:jc w:val="left"/>
        <w:rPr>
          <w:rFonts w:hint="eastAsia"/>
          <w:color w:val="auto"/>
          <w:highlight w:val="none"/>
        </w:rPr>
      </w:pPr>
      <w:r>
        <w:rPr>
          <w:rFonts w:hint="eastAsia" w:cs="宋体"/>
          <w:color w:val="auto"/>
          <w:highlight w:val="none"/>
          <w:lang w:eastAsia="zh-CN"/>
        </w:rPr>
        <w:t xml:space="preserve">2.</w:t>
      </w:r>
      <w:r>
        <w:rPr>
          <w:rFonts w:hint="eastAsia" w:cs="宋体"/>
          <w:color w:val="auto"/>
          <w:highlight w:val="none"/>
        </w:rPr>
        <w:t xml:space="preserve">请附人员相关证明材料复印件</w:t>
      </w:r>
      <w:r>
        <w:rPr>
          <w:rFonts w:hint="eastAsia"/>
          <w:bCs/>
          <w:color w:val="auto"/>
          <w:highlight w:val="none"/>
        </w:rPr>
        <w:t xml:space="preserve">。</w:t>
      </w:r>
      <w:r/>
    </w:p>
    <w:p>
      <w:pPr>
        <w:spacing w:line="36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pStyle w:val="1291"/>
        <w:rPr>
          <w:rFonts w:hint="eastAsia" w:cs="宋体"/>
          <w:color w:val="auto"/>
          <w:highlight w:val="none"/>
        </w:rPr>
      </w:pPr>
      <w:r>
        <w:rPr>
          <w:rFonts w:hint="eastAsia" w:cs="宋体"/>
          <w:color w:val="auto"/>
          <w:highlight w:val="none"/>
        </w:rPr>
      </w:r>
      <w:r/>
    </w:p>
    <w:p>
      <w:pPr>
        <w:pStyle w:val="1291"/>
        <w:jc w:val="center"/>
        <w:rPr>
          <w:rFonts w:hint="eastAsia" w:cs="宋体"/>
          <w:bCs/>
          <w:color w:val="auto"/>
          <w:sz w:val="24"/>
          <w:szCs w:val="24"/>
          <w:highlight w:val="none"/>
        </w:rPr>
      </w:pPr>
      <w:r>
        <w:rPr>
          <w:rFonts w:hint="eastAsia" w:cs="宋体"/>
          <w:bCs/>
          <w:color w:val="auto"/>
          <w:sz w:val="24"/>
          <w:szCs w:val="24"/>
          <w:highlight w:val="none"/>
        </w:rPr>
        <w:br w:type="page" w:clear="all"/>
      </w:r>
      <w:r>
        <w:rPr>
          <w:rFonts w:hint="eastAsia" w:cs="宋体"/>
          <w:bCs/>
          <w:color w:val="auto"/>
          <w:sz w:val="24"/>
          <w:szCs w:val="24"/>
          <w:highlight w:val="none"/>
        </w:rPr>
        <w:t xml:space="preserve">（2）拟派项目负责人简历表</w:t>
      </w:r>
      <w:r/>
    </w:p>
    <w:p>
      <w:pPr>
        <w:pStyle w:val="1291"/>
        <w:rPr>
          <w:rFonts w:hint="eastAsia" w:cs="宋体"/>
          <w:color w:val="auto"/>
          <w:highlight w:val="none"/>
        </w:rPr>
      </w:pPr>
      <w:r>
        <w:rPr>
          <w:rFonts w:hint="eastAsia" w:cs="宋体"/>
          <w:color w:val="auto"/>
          <w:highlight w:val="none"/>
        </w:rPr>
      </w:r>
      <w:r/>
    </w:p>
    <w:p>
      <w:pPr>
        <w:pStyle w:val="1291"/>
        <w:rPr>
          <w:rFonts w:hint="eastAsia" w:cs="宋体"/>
          <w:b/>
          <w:color w:val="auto"/>
          <w:sz w:val="24"/>
          <w:szCs w:val="24"/>
          <w:highlight w:val="none"/>
        </w:rPr>
      </w:pPr>
      <w:r>
        <w:rPr>
          <w:rFonts w:hint="eastAsia" w:cs="宋体"/>
          <w:bCs/>
          <w:color w:val="auto"/>
          <w:sz w:val="24"/>
          <w:szCs w:val="24"/>
          <w:highlight w:val="none"/>
        </w:rPr>
        <w:t xml:space="preserve">投标供应商名称（盖章）                政府采购编号：       </w:t>
      </w:r>
      <w:r/>
    </w:p>
    <w:tbl>
      <w:tblPr>
        <w:tblStyle w:val="77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jc w:val="center"/>
          <w:trHeight w:val="594"/>
        </w:trPr>
        <w:tc>
          <w:tcPr>
            <w:tcW w:w="717" w:type="dxa"/>
            <w:vAlign w:val="center"/>
            <w:textDirection w:val="lrTb"/>
            <w:noWrap/>
          </w:tcPr>
          <w:p>
            <w:pPr>
              <w:pStyle w:val="782"/>
              <w:ind w:firstLine="0"/>
              <w:jc w:val="center"/>
              <w:rPr>
                <w:rFonts w:hint="eastAsia" w:ascii="宋体"/>
                <w:color w:val="auto"/>
                <w:sz w:val="21"/>
                <w:szCs w:val="21"/>
                <w:highlight w:val="none"/>
              </w:rPr>
            </w:pPr>
            <w:r>
              <w:rPr>
                <w:rFonts w:ascii="宋体" w:hAnsi="宋体"/>
                <w:color w:val="auto"/>
                <w:sz w:val="21"/>
                <w:szCs w:val="21"/>
                <w:highlight w:val="none"/>
              </w:rPr>
              <w:t xml:space="preserve">1</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姓名</w:t>
            </w:r>
            <w:r/>
          </w:p>
        </w:tc>
        <w:tc>
          <w:tcPr>
            <w:tcW w:w="2217"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003"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性别</w:t>
            </w:r>
            <w:r/>
          </w:p>
        </w:tc>
        <w:tc>
          <w:tcPr>
            <w:gridSpan w:val="2"/>
            <w:tcW w:w="3346"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r>
      <w:tr>
        <w:trPr>
          <w:jc w:val="center"/>
          <w:trHeight w:val="645"/>
        </w:trPr>
        <w:tc>
          <w:tcPr>
            <w:tcW w:w="717" w:type="dxa"/>
            <w:vAlign w:val="center"/>
            <w:textDirection w:val="lrTb"/>
            <w:noWrap/>
          </w:tcPr>
          <w:p>
            <w:pPr>
              <w:pStyle w:val="782"/>
              <w:ind w:firstLine="0"/>
              <w:jc w:val="center"/>
              <w:rPr>
                <w:rFonts w:hint="eastAsia" w:ascii="宋体"/>
                <w:color w:val="auto"/>
                <w:sz w:val="21"/>
                <w:szCs w:val="21"/>
                <w:highlight w:val="none"/>
              </w:rPr>
            </w:pPr>
            <w:r>
              <w:rPr>
                <w:rFonts w:ascii="宋体" w:hAnsi="宋体"/>
                <w:color w:val="auto"/>
                <w:sz w:val="21"/>
                <w:szCs w:val="21"/>
                <w:highlight w:val="none"/>
              </w:rPr>
              <w:t xml:space="preserve">2</w:t>
            </w:r>
            <w:r/>
          </w:p>
        </w:tc>
        <w:tc>
          <w:tcPr>
            <w:tcW w:w="1714"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身份证号码</w:t>
            </w:r>
            <w:r/>
          </w:p>
        </w:tc>
        <w:tc>
          <w:tcPr>
            <w:gridSpan w:val="2"/>
            <w:tcW w:w="3220" w:type="dxa"/>
            <w:vAlign w:val="center"/>
            <w:textDirection w:val="lrTb"/>
            <w:noWrap/>
          </w:tcPr>
          <w:p>
            <w:pPr>
              <w:jc w:val="center"/>
              <w:spacing w:line="500" w:lineRule="exact"/>
              <w:rPr>
                <w:rFonts w:ascii="宋体" w:eastAsia="Times New Roman"/>
                <w:color w:val="auto"/>
                <w:sz w:val="24"/>
                <w:highlight w:val="none"/>
              </w:rPr>
            </w:pPr>
            <w:r>
              <w:rPr>
                <w:rFonts w:ascii="宋体" w:eastAsia="Times New Roman"/>
                <w:color w:val="auto"/>
                <w:sz w:val="24"/>
                <w:highlight w:val="none"/>
              </w:rPr>
            </w:r>
            <w:r/>
          </w:p>
        </w:tc>
        <w:tc>
          <w:tcPr>
            <w:tcW w:w="1161"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出生年月</w:t>
            </w:r>
            <w:r/>
          </w:p>
        </w:tc>
        <w:tc>
          <w:tcPr>
            <w:tcW w:w="2185"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年月</w:t>
            </w:r>
            <w:r/>
          </w:p>
        </w:tc>
      </w:tr>
      <w:tr>
        <w:trPr>
          <w:cantSplit/>
          <w:jc w:val="center"/>
          <w:trHeight w:val="645"/>
        </w:trPr>
        <w:tc>
          <w:tcPr>
            <w:tcW w:w="717" w:type="dxa"/>
            <w:vAlign w:val="center"/>
            <w:textDirection w:val="lrTb"/>
            <w:noWrap/>
          </w:tcPr>
          <w:p>
            <w:pPr>
              <w:pStyle w:val="782"/>
              <w:ind w:firstLine="0"/>
              <w:jc w:val="center"/>
              <w:rPr>
                <w:rFonts w:hint="eastAsia" w:ascii="宋体"/>
                <w:color w:val="auto"/>
                <w:sz w:val="21"/>
                <w:szCs w:val="21"/>
                <w:highlight w:val="none"/>
              </w:rPr>
            </w:pPr>
            <w:r>
              <w:rPr>
                <w:rFonts w:ascii="宋体" w:hAnsi="宋体"/>
                <w:color w:val="auto"/>
                <w:sz w:val="21"/>
                <w:szCs w:val="21"/>
                <w:highlight w:val="none"/>
              </w:rPr>
              <w:t xml:space="preserve">3</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联系电话</w:t>
            </w:r>
            <w:r>
              <w:rPr>
                <w:rFonts w:ascii="宋体" w:eastAsia="Times New Roman"/>
                <w:color w:val="auto"/>
                <w:sz w:val="24"/>
                <w:highlight w:val="none"/>
              </w:rPr>
              <w:t xml:space="preserve">/</w:t>
            </w:r>
            <w:r>
              <w:rPr>
                <w:rFonts w:hint="eastAsia" w:ascii="宋体" w:eastAsia="Times New Roman"/>
                <w:color w:val="auto"/>
                <w:sz w:val="24"/>
                <w:highlight w:val="none"/>
              </w:rPr>
              <w:t xml:space="preserve">传真：</w:t>
            </w:r>
            <w:r/>
          </w:p>
        </w:tc>
      </w:tr>
      <w:tr>
        <w:trPr>
          <w:cantSplit/>
          <w:jc w:val="center"/>
          <w:trHeight w:val="1964"/>
        </w:trPr>
        <w:tc>
          <w:tcPr>
            <w:tcW w:w="717" w:type="dxa"/>
            <w:vAlign w:val="center"/>
            <w:textDirection w:val="lrTb"/>
            <w:noWrap/>
          </w:tcPr>
          <w:p>
            <w:pPr>
              <w:pStyle w:val="782"/>
              <w:ind w:firstLine="0"/>
              <w:jc w:val="center"/>
              <w:rPr>
                <w:rFonts w:hint="eastAsia" w:ascii="宋体"/>
                <w:color w:val="auto"/>
                <w:sz w:val="21"/>
                <w:szCs w:val="21"/>
                <w:highlight w:val="none"/>
              </w:rPr>
            </w:pPr>
            <w:r>
              <w:rPr>
                <w:rFonts w:ascii="宋体" w:hAnsi="宋体"/>
                <w:color w:val="auto"/>
                <w:sz w:val="21"/>
                <w:szCs w:val="21"/>
                <w:highlight w:val="none"/>
              </w:rPr>
              <w:t xml:space="preserve">4</w:t>
            </w:r>
            <w:r/>
          </w:p>
        </w:tc>
        <w:tc>
          <w:tcPr>
            <w:gridSpan w:val="5"/>
            <w:tcW w:w="8280" w:type="dxa"/>
            <w:vAlign w:val="top"/>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从事本项工作时间及工作经历：</w:t>
            </w:r>
            <w:r/>
          </w:p>
        </w:tc>
      </w:tr>
      <w:tr>
        <w:trPr>
          <w:cantSplit/>
          <w:jc w:val="center"/>
          <w:trHeight w:val="625"/>
        </w:trPr>
        <w:tc>
          <w:tcPr>
            <w:tcW w:w="717" w:type="dxa"/>
            <w:vAlign w:val="center"/>
            <w:textDirection w:val="lrTb"/>
            <w:noWrap/>
          </w:tcPr>
          <w:p>
            <w:pPr>
              <w:pStyle w:val="782"/>
              <w:ind w:firstLine="0"/>
              <w:jc w:val="center"/>
              <w:rPr>
                <w:rFonts w:hint="eastAsia" w:ascii="宋体"/>
                <w:color w:val="auto"/>
                <w:sz w:val="21"/>
                <w:szCs w:val="21"/>
                <w:highlight w:val="none"/>
              </w:rPr>
            </w:pPr>
            <w:r>
              <w:rPr>
                <w:rFonts w:ascii="宋体" w:hAnsi="宋体"/>
                <w:color w:val="auto"/>
                <w:sz w:val="21"/>
                <w:szCs w:val="21"/>
                <w:highlight w:val="none"/>
              </w:rPr>
              <w:t xml:space="preserve">5</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拥有关于本项服务方面的职称：</w:t>
            </w:r>
            <w:r/>
          </w:p>
        </w:tc>
      </w:tr>
      <w:tr>
        <w:trPr>
          <w:cantSplit/>
          <w:jc w:val="center"/>
          <w:trHeight w:val="641"/>
        </w:trPr>
        <w:tc>
          <w:tcPr>
            <w:tcW w:w="717" w:type="dxa"/>
            <w:vAlign w:val="center"/>
            <w:textDirection w:val="lrTb"/>
            <w:noWrap/>
          </w:tcPr>
          <w:p>
            <w:pPr>
              <w:ind w:left="-2"/>
              <w:jc w:val="center"/>
              <w:spacing w:line="360" w:lineRule="auto"/>
              <w:rPr>
                <w:rFonts w:hint="eastAsia" w:ascii="宋体"/>
                <w:color w:val="auto"/>
                <w:szCs w:val="21"/>
                <w:highlight w:val="none"/>
              </w:rPr>
            </w:pPr>
            <w:r>
              <w:rPr>
                <w:rFonts w:ascii="宋体"/>
                <w:color w:val="auto"/>
                <w:szCs w:val="21"/>
                <w:highlight w:val="none"/>
              </w:rPr>
              <w:t xml:space="preserve">6</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曾获得的关于本项服务方面的奖励情况：</w:t>
            </w:r>
            <w:r/>
          </w:p>
        </w:tc>
      </w:tr>
      <w:tr>
        <w:trPr>
          <w:cantSplit/>
          <w:jc w:val="center"/>
          <w:trHeight w:val="1708"/>
        </w:trPr>
        <w:tc>
          <w:tcPr>
            <w:tcW w:w="717" w:type="dxa"/>
            <w:vAlign w:val="center"/>
            <w:textDirection w:val="lrTb"/>
            <w:noWrap/>
          </w:tcPr>
          <w:p>
            <w:pPr>
              <w:ind w:left="-2"/>
              <w:jc w:val="center"/>
              <w:spacing w:line="360" w:lineRule="auto"/>
              <w:rPr>
                <w:rFonts w:hint="eastAsia" w:ascii="宋体"/>
                <w:color w:val="auto"/>
                <w:szCs w:val="21"/>
                <w:highlight w:val="none"/>
              </w:rPr>
            </w:pPr>
            <w:r>
              <w:rPr>
                <w:rFonts w:ascii="宋体"/>
                <w:color w:val="auto"/>
                <w:szCs w:val="21"/>
                <w:highlight w:val="none"/>
              </w:rPr>
              <w:t xml:space="preserve">7</w:t>
            </w:r>
            <w:r/>
          </w:p>
        </w:tc>
        <w:tc>
          <w:tcPr>
            <w:gridSpan w:val="5"/>
            <w:tcW w:w="8280" w:type="dxa"/>
            <w:vAlign w:val="top"/>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近</w:t>
            </w:r>
            <w:r>
              <w:rPr>
                <w:rFonts w:ascii="宋体" w:eastAsia="Times New Roman"/>
                <w:color w:val="auto"/>
                <w:sz w:val="24"/>
                <w:highlight w:val="none"/>
              </w:rPr>
              <w:t xml:space="preserve">3</w:t>
            </w:r>
            <w:r>
              <w:rPr>
                <w:rFonts w:hint="eastAsia" w:ascii="宋体" w:eastAsia="Times New Roman"/>
                <w:color w:val="auto"/>
                <w:sz w:val="24"/>
                <w:highlight w:val="none"/>
              </w:rPr>
              <w:t xml:space="preserve">年内负责的相关项目：</w:t>
            </w:r>
            <w:r/>
          </w:p>
        </w:tc>
      </w:tr>
      <w:tr>
        <w:trPr>
          <w:cantSplit/>
          <w:jc w:val="center"/>
          <w:trHeight w:val="607"/>
        </w:trPr>
        <w:tc>
          <w:tcPr>
            <w:tcW w:w="717" w:type="dxa"/>
            <w:vAlign w:val="center"/>
            <w:textDirection w:val="lrTb"/>
            <w:noWrap/>
          </w:tcPr>
          <w:p>
            <w:pPr>
              <w:ind w:left="-2"/>
              <w:jc w:val="center"/>
              <w:spacing w:line="360" w:lineRule="auto"/>
              <w:rPr>
                <w:rFonts w:hint="eastAsia" w:ascii="宋体"/>
                <w:color w:val="auto"/>
                <w:szCs w:val="21"/>
                <w:highlight w:val="none"/>
              </w:rPr>
            </w:pPr>
            <w:r>
              <w:rPr>
                <w:rFonts w:ascii="宋体"/>
                <w:color w:val="auto"/>
                <w:szCs w:val="21"/>
                <w:highlight w:val="none"/>
              </w:rPr>
              <w:t xml:space="preserve">8</w:t>
            </w:r>
            <w:r/>
          </w:p>
        </w:tc>
        <w:tc>
          <w:tcPr>
            <w:gridSpan w:val="5"/>
            <w:tcW w:w="8280" w:type="dxa"/>
            <w:vAlign w:val="center"/>
            <w:textDirection w:val="lrTb"/>
            <w:noWrap/>
          </w:tcPr>
          <w:p>
            <w:pPr>
              <w:jc w:val="center"/>
              <w:spacing w:line="500" w:lineRule="exact"/>
              <w:rPr>
                <w:rFonts w:ascii="宋体" w:eastAsia="Times New Roman"/>
                <w:color w:val="auto"/>
                <w:sz w:val="24"/>
                <w:highlight w:val="none"/>
              </w:rPr>
            </w:pPr>
            <w:r>
              <w:rPr>
                <w:rFonts w:hint="eastAsia" w:ascii="宋体" w:eastAsia="Times New Roman"/>
                <w:color w:val="auto"/>
                <w:sz w:val="24"/>
                <w:highlight w:val="none"/>
              </w:rPr>
              <w:t xml:space="preserve">其他需要说明的情况</w:t>
            </w:r>
            <w:r/>
          </w:p>
        </w:tc>
      </w:tr>
    </w:tbl>
    <w:p>
      <w:pPr>
        <w:spacing w:line="360" w:lineRule="auto"/>
        <w:rPr>
          <w:rFonts w:hint="eastAsia" w:ascii="宋体" w:hAnsi="宋体" w:cs="宋体"/>
          <w:color w:val="auto"/>
          <w:szCs w:val="21"/>
          <w:highlight w:val="none"/>
        </w:rPr>
        <w:outlineLvl w:val="0"/>
      </w:pPr>
      <w:r>
        <w:rPr>
          <w:rFonts w:hint="eastAsia" w:ascii="宋体" w:hAnsi="宋体" w:cs="宋体"/>
          <w:color w:val="auto"/>
          <w:sz w:val="24"/>
          <w:highlight w:val="none"/>
        </w:rPr>
        <w:t xml:space="preserve">法定代表人或其授权代表（签字或盖章）：</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2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（九）投标偏离表（格式）：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4"/>
          <w:szCs w:val="24"/>
          <w:highlight w:val="none"/>
        </w:rPr>
        <w:t xml:space="preserve">供应商名称（盖章）                      采购项目编号：</w:t>
      </w:r>
      <w:r>
        <w:rPr>
          <w:rFonts w:hint="eastAsia" w:ascii="宋体" w:hAnsi="宋体" w:eastAsia="宋体" w:cs="宋体"/>
          <w:color w:val="auto"/>
          <w:highlight w:val="none"/>
          <w:lang w:eastAsia="zh-CN"/>
        </w:rPr>
        <w:t xml:space="preserve">JSZC-320200-YDGC-G2026-0015</w:t>
      </w:r>
      <w:r/>
    </w:p>
    <w:tbl>
      <w:tblPr>
        <w:tblStyle w:val="77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（3）如有服务偏离项，请于本表中列明偏离内容，如需要可自行延长，其余无偏离内容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58"/>
        <w:ind w:left="728" w:hanging="340"/>
        <w:jc w:val="both"/>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（5）表格不够可自行延长，但不得改变文本格式；</w:t>
      </w:r>
      <w:r/>
    </w:p>
    <w:p>
      <w:pPr>
        <w:rPr>
          <w:rFonts w:hint="eastAsia"/>
          <w:color w:val="auto"/>
          <w:highlight w:val="none"/>
        </w:rPr>
      </w:pPr>
      <w:r>
        <w:rPr>
          <w:rFonts w:hint="eastAsia"/>
          <w:color w:val="auto"/>
          <w:highlight w:val="none"/>
        </w:rPr>
      </w:r>
      <w:r/>
    </w:p>
    <w:p>
      <w:p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（十）投标供应商情况表（格式）</w:t>
      </w:r>
      <w:r/>
    </w:p>
    <w:p>
      <w:pPr>
        <w:pStyle w:val="855"/>
        <w:numPr>
          <w:ilvl w:val="1"/>
          <w:numId w:val="0"/>
        </w:numPr>
        <w:rPr>
          <w:rFonts w:hint="eastAsia"/>
          <w:color w:val="auto"/>
          <w:highlight w:val="none"/>
        </w:rPr>
      </w:pPr>
      <w:r>
        <w:rPr>
          <w:rFonts w:hint="eastAsia"/>
          <w:color w:val="auto"/>
          <w:highlight w:val="none"/>
        </w:rPr>
      </w:r>
      <w:r/>
    </w:p>
    <w:p>
      <w:pPr>
        <w:pStyle w:val="997"/>
        <w:ind w:firstLine="0"/>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投标供应商情况表</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7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7"/>
        <w:gridCol w:w="1918"/>
        <w:gridCol w:w="1537"/>
        <w:gridCol w:w="3216"/>
      </w:tblGrid>
      <w:tr>
        <w:trPr>
          <w:cantSplit/>
          <w:jc w:val="center"/>
          <w:trHeight w:val="565"/>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1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1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1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18"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18"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18"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18"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7"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1" w:type="dxa"/>
            <w:vAlign w:val="top"/>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3"/>
        <w:spacing w:before="0" w:after="160"/>
        <w:rPr>
          <w:rFonts w:hint="eastAsia" w:ascii="宋体" w:hAnsi="宋体" w:eastAsia="宋体" w:cs="宋体"/>
          <w:b w:val="0"/>
          <w:color w:val="auto"/>
          <w:sz w:val="24"/>
          <w:highlight w:val="none"/>
        </w:rPr>
      </w:pPr>
      <w:r/>
      <w:bookmarkStart w:id="25" w:name="_Toc112006946"/>
      <w:r>
        <w:rPr>
          <w:rFonts w:hint="eastAsia" w:ascii="宋体" w:hAnsi="宋体" w:eastAsia="宋体" w:cs="宋体"/>
          <w:b w:val="0"/>
          <w:color w:val="auto"/>
          <w:sz w:val="24"/>
          <w:highlight w:val="none"/>
        </w:rPr>
        <w:t xml:space="preserve">（十一）（供应商）中小企业声明函（格式）</w:t>
      </w:r>
      <w:bookmarkEnd w:id="25"/>
      <w:r/>
      <w:r/>
    </w:p>
    <w:p>
      <w:pPr>
        <w:pStyle w:val="803"/>
        <w:ind w:firstLine="608"/>
        <w:jc w:val="center"/>
        <w:spacing w:before="120" w:beforeAutospacing="0" w:after="120" w:afterAutospacing="0" w:line="360" w:lineRule="auto"/>
        <w:rPr>
          <w:rFonts w:hint="eastAsia" w:eastAsia="宋体"/>
          <w:color w:val="auto"/>
          <w:highlight w:val="none"/>
        </w:rPr>
      </w:pPr>
      <w:r/>
      <w:bookmarkStart w:id="26" w:name="_Toc112006947"/>
      <w:r>
        <w:rPr>
          <w:rFonts w:hint="eastAsia" w:eastAsia="宋体"/>
          <w:color w:val="auto"/>
          <w:highlight w:val="none"/>
        </w:rPr>
        <w:t xml:space="preserve">中小企业声明函（服务）</w:t>
      </w:r>
      <w:r/>
    </w:p>
    <w:p>
      <w:pPr>
        <w:pStyle w:val="803"/>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本公司（联合体）郑重声明，根据《政府采购促进中小企业发展管理办法》（财库﹝2020﹞46 号）的规定，本公司（联合体）参加</w:t>
      </w:r>
      <w:r>
        <w:rPr>
          <w:rFonts w:hint="eastAsia" w:eastAsia="宋体"/>
          <w:color w:val="auto"/>
          <w:highlight w:val="none"/>
          <w:u w:val="single"/>
        </w:rPr>
        <w:t xml:space="preserve">（</w:t>
      </w:r>
      <w:r>
        <w:rPr>
          <w:rStyle w:val="809"/>
          <w:rFonts w:hint="eastAsia" w:eastAsia="宋体"/>
          <w:color w:val="auto"/>
          <w:highlight w:val="none"/>
          <w:u w:val="single"/>
        </w:rPr>
        <w:t xml:space="preserve">单位名称</w:t>
      </w:r>
      <w:r>
        <w:rPr>
          <w:rFonts w:hint="eastAsia" w:eastAsia="宋体"/>
          <w:color w:val="auto"/>
          <w:highlight w:val="none"/>
          <w:u w:val="single"/>
        </w:rPr>
        <w:t xml:space="preserve">）</w:t>
      </w:r>
      <w:r>
        <w:rPr>
          <w:rFonts w:hint="eastAsia" w:eastAsia="宋体"/>
          <w:color w:val="auto"/>
          <w:highlight w:val="none"/>
        </w:rPr>
        <w:t xml:space="preserve">的</w:t>
      </w:r>
      <w:r>
        <w:rPr>
          <w:rFonts w:hint="eastAsia" w:eastAsia="宋体"/>
          <w:color w:val="auto"/>
          <w:highlight w:val="none"/>
          <w:u w:val="single"/>
        </w:rPr>
        <w:t xml:space="preserve">（</w:t>
      </w:r>
      <w:r>
        <w:rPr>
          <w:rStyle w:val="809"/>
          <w:rFonts w:hint="eastAsia" w:eastAsia="宋体"/>
          <w:color w:val="auto"/>
          <w:highlight w:val="none"/>
          <w:u w:val="single"/>
        </w:rPr>
        <w:t xml:space="preserve">项目名称</w:t>
      </w:r>
      <w:r>
        <w:rPr>
          <w:rFonts w:hint="eastAsia" w:eastAsia="宋体"/>
          <w:color w:val="auto"/>
          <w:highlight w:val="none"/>
          <w:u w:val="single"/>
        </w:rPr>
        <w:t xml:space="preserve">）</w:t>
      </w:r>
      <w:r>
        <w:rPr>
          <w:rFonts w:hint="eastAsia" w:eastAsia="宋体"/>
          <w:color w:val="auto"/>
          <w:highlight w:val="none"/>
        </w:rPr>
        <w:t xml:space="preserve">采购活动，服务全部由符合政策要求的中小企业承接。相关企业（含联合 体中的中小企业、签订分包意向协议的中小企业）的具体情况如下：</w:t>
      </w:r>
      <w:r/>
    </w:p>
    <w:p>
      <w:pPr>
        <w:pStyle w:val="803"/>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1.</w:t>
      </w:r>
      <w:r>
        <w:rPr>
          <w:rFonts w:hint="eastAsia" w:eastAsia="宋体"/>
          <w:color w:val="auto"/>
          <w:highlight w:val="none"/>
          <w:u w:val="single"/>
        </w:rPr>
        <w:t xml:space="preserve">（</w:t>
      </w:r>
      <w:r>
        <w:rPr>
          <w:rStyle w:val="809"/>
          <w:rFonts w:hint="eastAsia" w:eastAsia="宋体"/>
          <w:color w:val="auto"/>
          <w:highlight w:val="none"/>
          <w:u w:val="single"/>
        </w:rPr>
        <w:t xml:space="preserve">标的名称</w:t>
      </w:r>
      <w:r>
        <w:rPr>
          <w:rFonts w:hint="eastAsia" w:eastAsia="宋体"/>
          <w:color w:val="auto"/>
          <w:highlight w:val="none"/>
          <w:u w:val="single"/>
        </w:rPr>
        <w:t xml:space="preserve">）</w:t>
      </w:r>
      <w:r>
        <w:rPr>
          <w:rFonts w:hint="eastAsia" w:eastAsia="宋体"/>
          <w:color w:val="auto"/>
          <w:highlight w:val="none"/>
        </w:rPr>
        <w:t xml:space="preserve">，属于</w:t>
      </w:r>
      <w:r>
        <w:rPr>
          <w:rFonts w:hint="eastAsia" w:eastAsia="宋体"/>
          <w:color w:val="auto"/>
          <w:highlight w:val="none"/>
          <w:u w:val="single"/>
        </w:rPr>
        <w:t xml:space="preserve">（</w:t>
      </w:r>
      <w:r>
        <w:rPr>
          <w:rStyle w:val="809"/>
          <w:rFonts w:hint="eastAsia" w:eastAsia="宋体"/>
          <w:color w:val="auto"/>
          <w:highlight w:val="none"/>
          <w:u w:val="single"/>
        </w:rPr>
        <w:t xml:space="preserve">采购文件中明确的所属行业</w:t>
      </w:r>
      <w:r>
        <w:rPr>
          <w:rFonts w:hint="eastAsia" w:eastAsia="宋体"/>
          <w:color w:val="auto"/>
          <w:highlight w:val="none"/>
          <w:u w:val="single"/>
        </w:rPr>
        <w:t xml:space="preserve">）</w:t>
      </w:r>
      <w:r>
        <w:rPr>
          <w:rFonts w:hint="eastAsia" w:eastAsia="宋体"/>
          <w:color w:val="auto"/>
          <w:highlight w:val="none"/>
        </w:rPr>
        <w:t xml:space="preserve">；承接企业为</w:t>
      </w:r>
      <w:r>
        <w:rPr>
          <w:rFonts w:hint="eastAsia" w:eastAsia="宋体"/>
          <w:color w:val="auto"/>
          <w:highlight w:val="none"/>
          <w:u w:val="single"/>
        </w:rPr>
        <w:t xml:space="preserve">（</w:t>
      </w:r>
      <w:r>
        <w:rPr>
          <w:rStyle w:val="809"/>
          <w:rFonts w:hint="eastAsia" w:eastAsia="宋体"/>
          <w:color w:val="auto"/>
          <w:highlight w:val="none"/>
          <w:u w:val="single"/>
        </w:rPr>
        <w:t xml:space="preserve">企业名称</w:t>
      </w:r>
      <w:r>
        <w:rPr>
          <w:rFonts w:hint="eastAsia" w:eastAsia="宋体"/>
          <w:color w:val="auto"/>
          <w:highlight w:val="none"/>
          <w:u w:val="single"/>
        </w:rPr>
        <w:t xml:space="preserve">）</w:t>
      </w:r>
      <w:r>
        <w:rPr>
          <w:rFonts w:hint="eastAsia" w:eastAsia="宋体"/>
          <w:color w:val="auto"/>
          <w:highlight w:val="none"/>
        </w:rPr>
        <w:t xml:space="preserve">，从业人员</w:t>
      </w:r>
      <w:r>
        <w:rPr>
          <w:rFonts w:hint="eastAsia" w:eastAsia="宋体"/>
          <w:color w:val="auto"/>
          <w:highlight w:val="none"/>
          <w:u w:val="single"/>
        </w:rPr>
        <w:t xml:space="preserve">        </w:t>
      </w:r>
      <w:r>
        <w:rPr>
          <w:rFonts w:hint="eastAsia" w:eastAsia="宋体"/>
          <w:color w:val="auto"/>
          <w:highlight w:val="none"/>
        </w:rPr>
        <w:t xml:space="preserve">人，营业收入为</w:t>
      </w:r>
      <w:r>
        <w:rPr>
          <w:rFonts w:hint="eastAsia" w:eastAsia="宋体"/>
          <w:color w:val="auto"/>
          <w:highlight w:val="none"/>
          <w:u w:val="single"/>
        </w:rPr>
        <w:t xml:space="preserve">        </w:t>
      </w:r>
      <w:r>
        <w:rPr>
          <w:rFonts w:hint="eastAsia" w:eastAsia="宋体"/>
          <w:color w:val="auto"/>
          <w:highlight w:val="none"/>
        </w:rPr>
        <w:t xml:space="preserve">万元，资产总额为</w:t>
      </w:r>
      <w:r>
        <w:rPr>
          <w:rFonts w:hint="eastAsia" w:eastAsia="宋体"/>
          <w:color w:val="auto"/>
          <w:highlight w:val="none"/>
          <w:u w:val="single"/>
        </w:rPr>
        <w:t xml:space="preserve">        </w:t>
      </w:r>
      <w:r>
        <w:rPr>
          <w:rFonts w:hint="eastAsia" w:eastAsia="宋体"/>
          <w:color w:val="auto"/>
          <w:highlight w:val="none"/>
        </w:rPr>
        <w:t xml:space="preserve">万元，属于</w:t>
      </w:r>
      <w:r>
        <w:rPr>
          <w:rFonts w:hint="eastAsia" w:eastAsia="宋体"/>
          <w:color w:val="auto"/>
          <w:highlight w:val="none"/>
          <w:u w:val="single"/>
        </w:rPr>
        <w:t xml:space="preserve">（</w:t>
      </w:r>
      <w:r>
        <w:rPr>
          <w:rStyle w:val="809"/>
          <w:rFonts w:hint="eastAsia" w:eastAsia="宋体"/>
          <w:color w:val="auto"/>
          <w:highlight w:val="none"/>
          <w:u w:val="single"/>
        </w:rPr>
        <w:t xml:space="preserve">中型企业、小型企业、微型企业</w:t>
      </w:r>
      <w:r>
        <w:rPr>
          <w:rFonts w:hint="eastAsia" w:eastAsia="宋体"/>
          <w:color w:val="auto"/>
          <w:highlight w:val="none"/>
          <w:u w:val="single"/>
        </w:rPr>
        <w:t xml:space="preserve">）</w:t>
      </w:r>
      <w:r>
        <w:rPr>
          <w:rFonts w:hint="eastAsia" w:eastAsia="宋体"/>
          <w:color w:val="auto"/>
          <w:highlight w:val="none"/>
        </w:rPr>
        <w:t xml:space="preserve">；</w:t>
      </w:r>
      <w:r/>
    </w:p>
    <w:p>
      <w:pPr>
        <w:pStyle w:val="803"/>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2.</w:t>
      </w:r>
      <w:r>
        <w:rPr>
          <w:rFonts w:hint="eastAsia" w:eastAsia="宋体"/>
          <w:color w:val="auto"/>
          <w:highlight w:val="none"/>
          <w:u w:val="single"/>
        </w:rPr>
        <w:t xml:space="preserve">（</w:t>
      </w:r>
      <w:r>
        <w:rPr>
          <w:rStyle w:val="809"/>
          <w:rFonts w:hint="eastAsia" w:eastAsia="宋体"/>
          <w:color w:val="auto"/>
          <w:highlight w:val="none"/>
          <w:u w:val="single"/>
        </w:rPr>
        <w:t xml:space="preserve">标的名称</w:t>
      </w:r>
      <w:r>
        <w:rPr>
          <w:rFonts w:hint="eastAsia" w:eastAsia="宋体"/>
          <w:color w:val="auto"/>
          <w:highlight w:val="none"/>
          <w:u w:val="single"/>
        </w:rPr>
        <w:t xml:space="preserve">）</w:t>
      </w:r>
      <w:r>
        <w:rPr>
          <w:rFonts w:hint="eastAsia" w:eastAsia="宋体"/>
          <w:color w:val="auto"/>
          <w:highlight w:val="none"/>
        </w:rPr>
        <w:t xml:space="preserve">，属于</w:t>
      </w:r>
      <w:r>
        <w:rPr>
          <w:rFonts w:hint="eastAsia" w:eastAsia="宋体"/>
          <w:color w:val="auto"/>
          <w:highlight w:val="none"/>
          <w:u w:val="single"/>
        </w:rPr>
        <w:t xml:space="preserve">（</w:t>
      </w:r>
      <w:r>
        <w:rPr>
          <w:rStyle w:val="809"/>
          <w:rFonts w:hint="eastAsia" w:eastAsia="宋体"/>
          <w:color w:val="auto"/>
          <w:highlight w:val="none"/>
          <w:u w:val="single"/>
        </w:rPr>
        <w:t xml:space="preserve">采购文件中明确的所属行业</w:t>
      </w:r>
      <w:r>
        <w:rPr>
          <w:rFonts w:hint="eastAsia" w:eastAsia="宋体"/>
          <w:color w:val="auto"/>
          <w:highlight w:val="none"/>
          <w:u w:val="single"/>
        </w:rPr>
        <w:t xml:space="preserve">）</w:t>
      </w:r>
      <w:r>
        <w:rPr>
          <w:rFonts w:hint="eastAsia" w:eastAsia="宋体"/>
          <w:color w:val="auto"/>
          <w:highlight w:val="none"/>
        </w:rPr>
        <w:t xml:space="preserve">；承接企业为</w:t>
      </w:r>
      <w:r>
        <w:rPr>
          <w:rFonts w:hint="eastAsia" w:eastAsia="宋体"/>
          <w:color w:val="auto"/>
          <w:highlight w:val="none"/>
          <w:u w:val="single"/>
        </w:rPr>
        <w:t xml:space="preserve">（</w:t>
      </w:r>
      <w:r>
        <w:rPr>
          <w:rStyle w:val="809"/>
          <w:rFonts w:hint="eastAsia" w:eastAsia="宋体"/>
          <w:color w:val="auto"/>
          <w:highlight w:val="none"/>
          <w:u w:val="single"/>
        </w:rPr>
        <w:t xml:space="preserve">企业名称</w:t>
      </w:r>
      <w:r>
        <w:rPr>
          <w:rFonts w:hint="eastAsia" w:eastAsia="宋体"/>
          <w:color w:val="auto"/>
          <w:highlight w:val="none"/>
          <w:u w:val="single"/>
        </w:rPr>
        <w:t xml:space="preserve">）</w:t>
      </w:r>
      <w:r>
        <w:rPr>
          <w:rFonts w:hint="eastAsia" w:eastAsia="宋体"/>
          <w:color w:val="auto"/>
          <w:highlight w:val="none"/>
        </w:rPr>
        <w:t xml:space="preserve">，从业人员</w:t>
      </w:r>
      <w:r>
        <w:rPr>
          <w:rFonts w:hint="eastAsia" w:eastAsia="宋体"/>
          <w:color w:val="auto"/>
          <w:highlight w:val="none"/>
          <w:u w:val="single"/>
        </w:rPr>
        <w:t xml:space="preserve">        </w:t>
      </w:r>
      <w:r>
        <w:rPr>
          <w:rFonts w:hint="eastAsia" w:eastAsia="宋体"/>
          <w:color w:val="auto"/>
          <w:highlight w:val="none"/>
        </w:rPr>
        <w:t xml:space="preserve">人，营业收入为</w:t>
      </w:r>
      <w:r>
        <w:rPr>
          <w:rFonts w:hint="eastAsia" w:eastAsia="宋体"/>
          <w:color w:val="auto"/>
          <w:highlight w:val="none"/>
          <w:u w:val="single"/>
        </w:rPr>
        <w:t xml:space="preserve">        </w:t>
      </w:r>
      <w:r>
        <w:rPr>
          <w:rFonts w:hint="eastAsia" w:eastAsia="宋体"/>
          <w:color w:val="auto"/>
          <w:highlight w:val="none"/>
        </w:rPr>
        <w:t xml:space="preserve">万元，资产总额为</w:t>
      </w:r>
      <w:r>
        <w:rPr>
          <w:rFonts w:hint="eastAsia" w:eastAsia="宋体"/>
          <w:color w:val="auto"/>
          <w:highlight w:val="none"/>
          <w:u w:val="single"/>
        </w:rPr>
        <w:t xml:space="preserve">        </w:t>
      </w:r>
      <w:r>
        <w:rPr>
          <w:rFonts w:hint="eastAsia" w:eastAsia="宋体"/>
          <w:color w:val="auto"/>
          <w:highlight w:val="none"/>
        </w:rPr>
        <w:t xml:space="preserve">万元，属于</w:t>
      </w:r>
      <w:r>
        <w:rPr>
          <w:rFonts w:hint="eastAsia" w:eastAsia="宋体"/>
          <w:color w:val="auto"/>
          <w:highlight w:val="none"/>
          <w:u w:val="single"/>
        </w:rPr>
        <w:t xml:space="preserve">（</w:t>
      </w:r>
      <w:r>
        <w:rPr>
          <w:rStyle w:val="809"/>
          <w:rFonts w:hint="eastAsia" w:eastAsia="宋体"/>
          <w:color w:val="auto"/>
          <w:highlight w:val="none"/>
          <w:u w:val="single"/>
        </w:rPr>
        <w:t xml:space="preserve">中型企业、小型企业、微型企业</w:t>
      </w:r>
      <w:r>
        <w:rPr>
          <w:rFonts w:hint="eastAsia" w:eastAsia="宋体"/>
          <w:color w:val="auto"/>
          <w:highlight w:val="none"/>
          <w:u w:val="single"/>
        </w:rPr>
        <w:t xml:space="preserve">）</w:t>
      </w:r>
      <w:r>
        <w:rPr>
          <w:rFonts w:hint="eastAsia" w:eastAsia="宋体"/>
          <w:color w:val="auto"/>
          <w:highlight w:val="none"/>
        </w:rPr>
        <w:t xml:space="preserve">；</w:t>
      </w:r>
      <w:r/>
    </w:p>
    <w:p>
      <w:pPr>
        <w:pStyle w:val="803"/>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w:t>
      </w:r>
      <w:r/>
    </w:p>
    <w:p>
      <w:pPr>
        <w:pStyle w:val="803"/>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以上企业，不属于大企业的分支机构，不存在控股股东为大企业的情形，也不存在与大企业的负责人为同一人的情形。</w:t>
      </w:r>
      <w:r/>
    </w:p>
    <w:p>
      <w:pPr>
        <w:pStyle w:val="803"/>
        <w:ind w:firstLine="388"/>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　　本企业对上述声明内容的真实性负责。如有虚假，将依法承担相应责任。</w:t>
      </w:r>
      <w:r/>
    </w:p>
    <w:p>
      <w:pPr>
        <w:pStyle w:val="803"/>
        <w:ind w:firstLine="388"/>
        <w:jc w:val="right"/>
        <w:spacing w:before="120" w:beforeAutospacing="0" w:after="120" w:afterAutospacing="0" w:line="360" w:lineRule="auto"/>
        <w:rPr>
          <w:rFonts w:hint="eastAsia" w:eastAsia="宋体"/>
          <w:color w:val="auto"/>
          <w:highlight w:val="none"/>
        </w:rPr>
      </w:pPr>
      <w:r>
        <w:rPr>
          <w:rFonts w:hint="eastAsia" w:eastAsia="宋体"/>
          <w:color w:val="auto"/>
          <w:highlight w:val="none"/>
        </w:rPr>
        <w:t xml:space="preserve">企业名称（盖章）：</w:t>
      </w:r>
      <w:r/>
    </w:p>
    <w:p>
      <w:pPr>
        <w:ind w:firstLine="4800"/>
        <w:jc w:val="righ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numPr>
          <w:ilvl w:val="0"/>
          <w:numId w:val="0"/>
        </w:numPr>
        <w:spacing w:line="360" w:lineRule="auto"/>
        <w:rPr>
          <w:rFonts w:hint="eastAsia" w:ascii="宋体" w:hAnsi="宋体" w:eastAsia="宋体" w:cs="宋体"/>
          <w:color w:val="auto"/>
          <w:sz w:val="24"/>
          <w:highlight w:val="none"/>
        </w:rPr>
      </w:pPr>
      <w:r>
        <w:rPr>
          <w:rFonts w:hint="eastAsia" w:ascii="宋体" w:hAnsi="宋体" w:eastAsia="宋体" w:cs="宋体"/>
          <w:b w:val="0"/>
          <w:bCs w:val="0"/>
          <w:color w:val="auto"/>
          <w:sz w:val="24"/>
          <w:szCs w:val="22"/>
          <w:lang w:val="en-US" w:eastAsia="zh-CN" w:bidi="ar-SA"/>
        </w:rPr>
        <w:t xml:space="preserve">3.</w:t>
      </w: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numPr>
          <w:ilvl w:val="0"/>
          <w:numId w:val="0"/>
        </w:numPr>
        <w:spacing w:line="360" w:lineRule="auto"/>
        <w:rPr>
          <w:rFonts w:hint="eastAsia" w:ascii="宋体" w:hAnsi="宋体" w:eastAsia="宋体" w:cs="宋体"/>
          <w:b/>
          <w:bCs/>
          <w:color w:val="auto"/>
          <w:highlight w:val="none"/>
        </w:rPr>
      </w:pPr>
      <w:r>
        <w:rPr>
          <w:rFonts w:hint="eastAsia" w:ascii="宋体" w:hAnsi="宋体" w:eastAsia="宋体" w:cs="宋体"/>
          <w:b w:val="0"/>
          <w:bCs w:val="0"/>
          <w:color w:val="auto"/>
          <w:sz w:val="21"/>
          <w:szCs w:val="22"/>
          <w:lang w:val="en-US" w:eastAsia="zh-CN" w:bidi="ar-SA"/>
        </w:rPr>
        <w:t xml:space="preserve">4.</w:t>
      </w:r>
      <w:r>
        <w:rPr>
          <w:rFonts w:hint="eastAsia" w:ascii="宋体" w:hAnsi="宋体" w:eastAsia="宋体" w:cs="宋体"/>
          <w:color w:val="auto"/>
          <w:sz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993"/>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（十二）（供应商）残疾人福利性单位声明函（格式）：</w:t>
      </w:r>
      <w:bookmarkEnd w:id="26"/>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（十三）服务方案（格式）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供应商名称（盖章）：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720" w:equalWidth="1"/>
          <w:docGrid w:linePitch="360"/>
          <w:titlePg/>
        </w:sectPr>
      </w:pPr>
      <w:r>
        <w:rPr>
          <w:rFonts w:hint="eastAsia" w:ascii="宋体" w:hAnsi="宋体" w:eastAsia="宋体" w:cs="宋体"/>
          <w:bCs/>
          <w:color w:val="auto"/>
          <w:sz w:val="24"/>
          <w:szCs w:val="24"/>
          <w:highlight w:val="none"/>
        </w:rPr>
      </w:r>
      <w:r/>
    </w:p>
    <w:p>
      <w:pPr>
        <w:pStyle w:val="993"/>
        <w:spacing w:before="160" w:after="160"/>
        <w:rPr>
          <w:rFonts w:hint="eastAsia" w:ascii="宋体" w:hAnsi="宋体" w:eastAsia="宋体" w:cs="宋体"/>
          <w:b w:val="0"/>
          <w:color w:val="auto"/>
          <w:sz w:val="24"/>
          <w:highlight w:val="none"/>
        </w:rPr>
      </w:pPr>
      <w:r/>
      <w:bookmarkStart w:id="27" w:name="_Toc112006949"/>
      <w:r>
        <w:rPr>
          <w:rFonts w:hint="eastAsia" w:ascii="宋体" w:hAnsi="宋体" w:eastAsia="宋体" w:cs="宋体"/>
          <w:b w:val="0"/>
          <w:color w:val="auto"/>
          <w:sz w:val="24"/>
          <w:highlight w:val="none"/>
        </w:rPr>
        <w:t xml:space="preserve">（十四）（供应商）其他材料</w:t>
      </w:r>
      <w:bookmarkEnd w:id="27"/>
      <w:r>
        <w:rPr>
          <w:rFonts w:hint="eastAsia" w:ascii="宋体" w:hAnsi="宋体" w:eastAsia="宋体" w:cs="宋体"/>
          <w:b w:val="0"/>
          <w:color w:val="auto"/>
          <w:sz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ahoma">
    <w:panose1 w:val="020B0604030504040204"/>
  </w:font>
  <w:font w:name="Wingdings 2">
    <w:panose1 w:val="05020102010507070707"/>
  </w:font>
  <w:font w:name="Microsoft YaHei UI">
    <w:panose1 w:val="020B0503020204020204"/>
  </w:font>
  <w:font w:name="文鼎小标宋简">
    <w:panose1 w:val="020B0503020202020204"/>
  </w:font>
  <w:font w:name="MS Sans Serif">
    <w:panose1 w:val="020B0503020202020204"/>
  </w:font>
  <w:font w:name="Wingdings">
    <w:panose1 w:val="05000000000000000000"/>
  </w:font>
  <w:font w:name="华文楷体">
    <w:panose1 w:val="02010600040101010101"/>
  </w:font>
  <w:font w:name="Verdana">
    <w:panose1 w:val="020B0604030504040204"/>
  </w:font>
  <w:font w:name="仿宋_GB2312">
    <w:panose1 w:val="02010609060101010101"/>
  </w:font>
  <w:font w:name="华文中宋">
    <w:panose1 w:val="02010600040101010101"/>
  </w:font>
  <w:font w:name="黑体">
    <w:panose1 w:val="02010609060101010101"/>
  </w:font>
  <w:font w:name="PMingLiU">
    <w:panose1 w:val="02020500000000000000"/>
  </w:font>
  <w:font w:name="华文细黑">
    <w:panose1 w:val="02010600040101010101"/>
  </w:font>
  <w:font w:name="Cambria">
    <w:panose1 w:val="02040503050406030204"/>
  </w:font>
  <w:font w:name="方正仿宋_GBK">
    <w:panose1 w:val="020B0503020202020204"/>
  </w:font>
  <w:font w:name="Courier New">
    <w:panose1 w:val="02070309020205020404"/>
  </w:font>
  <w:font w:name="MicrosoftYaHei-Identity-H">
    <w:panose1 w:val="020B0503020204020204"/>
  </w:font>
  <w:font w:name="楷体_GB2312">
    <w:panose1 w:val="02010609060101010101"/>
  </w:font>
  <w:font w:name="Calibri">
    <w:panose1 w:val="020F0502020204030204"/>
  </w:font>
  <w:font w:name="微软雅黑">
    <w:panose1 w:val="020B0503020204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1038"/>
                            <w:tabs>
                              <w:tab w:val="clear" w:pos="4153" w:leader="none"/>
                              <w:tab w:val="clear" w:pos="8306" w:leader="none"/>
                            </w:tabs>
                            <w:rPr>
                              <w:rFonts w:hint="eastAsia"/>
                            </w:rPr>
                          </w:pPr>
                          <w:r>
                            <w:fldChar w:fldCharType="begin"/>
                          </w:r>
                          <w:r>
                            <w:instrText xml:space="preserve"> PAGE  \* MERGEFORMAT </w:instrText>
                          </w:r>
                          <w:r>
                            <w:fldChar w:fldCharType="separate"/>
                          </w:r>
                          <w:r>
                            <w:t xml:space="preserve">62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rPr>
                        <w:rFonts w:hint="eastAsia"/>
                      </w:rPr>
                    </w:pPr>
                    <w:r>
                      <w:fldChar w:fldCharType="begin"/>
                    </w:r>
                    <w:r>
                      <w:instrText xml:space="preserve"> PAGE  \* MERGEFORMAT </w:instrText>
                    </w:r>
                    <w:r>
                      <w:fldChar w:fldCharType="separate"/>
                    </w:r>
                    <w:r>
                      <w:t xml:space="preserve">62</w:t>
                    </w:r>
                    <w:r>
                      <w:fldChar w:fldCharType="end"/>
                    </w:r>
                    <w:r/>
                  </w:p>
                  <w:p>
                    <w:pPr>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38"/>
                            <w:tabs>
                              <w:tab w:val="clear" w:pos="4153" w:leader="none"/>
                              <w:tab w:val="clear" w:pos="8306" w:leader="none"/>
                            </w:tabs>
                            <w:rPr>
                              <w:rFonts w:hint="eastAsia"/>
                            </w:rPr>
                          </w:pPr>
                          <w:r>
                            <w:fldChar w:fldCharType="begin"/>
                          </w:r>
                          <w:r>
                            <w:instrText xml:space="preserve"> PAGE  \* MERGEFORMAT </w:instrText>
                          </w:r>
                          <w:r>
                            <w:fldChar w:fldCharType="separate"/>
                          </w:r>
                          <w:r>
                            <w:t xml:space="preserve">52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rPr>
                        <w:rFonts w:hint="eastAsia"/>
                      </w:rPr>
                    </w:pPr>
                    <w:r>
                      <w:fldChar w:fldCharType="begin"/>
                    </w:r>
                    <w:r>
                      <w:instrText xml:space="preserve"> PAGE  \* MERGEFORMAT </w:instrText>
                    </w:r>
                    <w:r>
                      <w:fldChar w:fldCharType="separate"/>
                    </w:r>
                    <w:r>
                      <w:t xml:space="preserve">52</w:t>
                    </w:r>
                    <w:r>
                      <w:fldChar w:fldCharType="end"/>
                    </w:r>
                    <w:r/>
                  </w:p>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rPr>
        <w:rFonts w:eastAsia="楷体_GB2312"/>
        <w:sz w:val="21"/>
      </w:rPr>
      <w:pBdr>
        <w:bottom w:val="none" w:color="auto" w:sz="0" w:space="1"/>
      </w:pBdr>
    </w:pPr>
    <w:r>
      <w:rPr>
        <w:rFonts w:eastAsia="楷体_GB2312"/>
        <w:sz w:val="21"/>
      </w:rPr>
    </w:r>
    <w:r/>
  </w:p>
  <w:p>
    <w:pPr>
      <w:pStyle w:val="1040"/>
      <w:jc w:val="both"/>
      <w:rPr>
        <w:rFonts w:hint="eastAsia" w:ascii="宋体" w:hAnsi="宋体" w:eastAsia="楷体_GB2312" w:cs="宋体"/>
        <w:sz w:val="15"/>
        <w:szCs w:val="15"/>
        <w:lang w:eastAsia="zh-CN"/>
      </w:rPr>
      <w:pBdr>
        <w:bottom w:val="none" w:color="auto" w:sz="0" w:space="1"/>
      </w:pBdr>
    </w:pPr>
    <w:r>
      <w:rPr>
        <w:rFonts w:hint="eastAsia" w:ascii="宋体" w:hAnsi="宋体" w:eastAsia="楷体_GB2312" w:cs="宋体"/>
        <w:sz w:val="15"/>
        <w:szCs w:val="15"/>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rPr>
        <w:rFonts w:hint="eastAsia" w:eastAsia="楷体_GB2312"/>
        <w:lang w:eastAsia="zh-CN"/>
      </w:rPr>
      <w:pBdr>
        <w:bottom w:val="none" w:color="auto" w:sz="0" w:space="1"/>
      </w:pBdr>
    </w:pPr>
    <w:r>
      <w:rPr>
        <w:rFonts w:hint="eastAsia" w:eastAsia="楷体_GB2312"/>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left"/>
      <w:rPr>
        <w:rFonts w:hint="eastAsia" w:eastAsia="楷体_GB2312"/>
        <w:sz w:val="20"/>
        <w:lang w:eastAsia="zh-CN"/>
      </w:rPr>
      <w:pBdr>
        <w:bottom w:val="none" w:color="auto" w:sz="0" w:space="1"/>
      </w:pBdr>
    </w:pP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855"/>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7"/>
  </w:num>
  <w:num w:numId="5">
    <w:abstractNumId w:val="0"/>
  </w:num>
  <w:num w:numId="6">
    <w:abstractNumId w:val="1"/>
  </w:num>
  <w:num w:numId="7">
    <w:abstractNumId w:val="3"/>
  </w:num>
  <w:num w:numId="8">
    <w:abstractNumId w:val="8"/>
  </w:num>
  <w:num w:numId="9">
    <w:abstractNumId w:val="9"/>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uiPriority w:val="0"/>
    <w:qFormat/>
    <w:pPr>
      <w:jc w:val="both"/>
      <w:widowControl w:val="off"/>
    </w:pPr>
    <w:rPr>
      <w:rFonts w:hint="default" w:ascii="等线" w:hAnsi="等线" w:eastAsia="等线" w:cs="Times New Roman"/>
      <w:sz w:val="21"/>
      <w:szCs w:val="22"/>
      <w:lang w:val="en-US" w:eastAsia="zh-CN" w:bidi="ar-SA"/>
    </w:rPr>
  </w:style>
  <w:style w:type="paragraph" w:styleId="767">
    <w:name w:val="Heading 1"/>
    <w:basedOn w:val="766"/>
    <w:next w:val="766"/>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47"/>
    <w:uiPriority w:val="9"/>
    <w:unhideWhenUsed/>
    <w:qFormat/>
    <w:pPr>
      <w:keepLines/>
      <w:keepNext/>
      <w:spacing w:before="320" w:after="200"/>
      <w:outlineLvl w:val="5"/>
    </w:pPr>
    <w:rPr>
      <w:rFonts w:ascii="Arial" w:hAnsi="Arial" w:eastAsia="Arial" w:cs="Arial"/>
      <w:b/>
      <w:bCs/>
      <w:sz w:val="22"/>
    </w:rPr>
  </w:style>
  <w:style w:type="paragraph" w:styleId="773">
    <w:name w:val="Heading 7"/>
    <w:basedOn w:val="766"/>
    <w:next w:val="766"/>
    <w:link w:val="848"/>
    <w:uiPriority w:val="9"/>
    <w:unhideWhenUsed/>
    <w:qFormat/>
    <w:pPr>
      <w:keepLines/>
      <w:keepNext/>
      <w:spacing w:before="320" w:after="200"/>
      <w:outlineLvl w:val="6"/>
    </w:pPr>
    <w:rPr>
      <w:rFonts w:ascii="Arial" w:hAnsi="Arial" w:eastAsia="Arial" w:cs="Arial"/>
      <w:b/>
      <w:bCs/>
      <w:i/>
      <w:iCs/>
      <w:sz w:val="22"/>
    </w:rPr>
  </w:style>
  <w:style w:type="paragraph" w:styleId="774">
    <w:name w:val="Heading 8"/>
    <w:basedOn w:val="766"/>
    <w:next w:val="766"/>
    <w:link w:val="849"/>
    <w:uiPriority w:val="9"/>
    <w:unhideWhenUsed/>
    <w:qFormat/>
    <w:pPr>
      <w:keepLines/>
      <w:keepNext/>
      <w:spacing w:before="320" w:after="200"/>
      <w:outlineLvl w:val="7"/>
    </w:pPr>
    <w:rPr>
      <w:rFonts w:ascii="Arial" w:hAnsi="Arial" w:eastAsia="Arial" w:cs="Arial"/>
      <w:i/>
      <w:iCs/>
      <w:sz w:val="22"/>
    </w:rPr>
  </w:style>
  <w:style w:type="paragraph" w:styleId="775">
    <w:name w:val="Heading 9"/>
    <w:basedOn w:val="766"/>
    <w:next w:val="766"/>
    <w:link w:val="850"/>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unhideWhenUsed/>
    <w:qFormat/>
  </w:style>
  <w:style w:type="table" w:styleId="777" w:default="1">
    <w:name w:val="Normal Table"/>
    <w:uiPriority w:val="99"/>
    <w:unhideWhenUsed/>
    <w:qFormat/>
    <w:tblPr>
      <w:tblCellMar>
        <w:left w:w="108" w:type="dxa"/>
        <w:top w:w="0" w:type="dxa"/>
        <w:right w:w="108" w:type="dxa"/>
        <w:bottom w:w="0" w:type="dxa"/>
      </w:tblCellMar>
    </w:tblPr>
  </w:style>
  <w:style w:type="paragraph" w:styleId="778">
    <w:name w:val="Body Text First Indent 2"/>
    <w:basedOn w:val="779"/>
    <w:next w:val="766"/>
    <w:uiPriority w:val="0"/>
    <w:qFormat/>
    <w:pPr>
      <w:ind w:firstLine="420"/>
    </w:pPr>
  </w:style>
  <w:style w:type="paragraph" w:styleId="779">
    <w:name w:val="Body Text Indent"/>
    <w:basedOn w:val="766"/>
    <w:next w:val="780"/>
    <w:uiPriority w:val="0"/>
    <w:qFormat/>
    <w:pPr>
      <w:ind w:left="420"/>
      <w:spacing w:after="120"/>
    </w:pPr>
  </w:style>
  <w:style w:type="paragraph" w:styleId="780">
    <w:name w:val="envelope return"/>
    <w:basedOn w:val="766"/>
    <w:uiPriority w:val="0"/>
    <w:qFormat/>
    <w:rPr>
      <w:rFonts w:ascii="Arial" w:hAnsi="Arial"/>
    </w:rPr>
  </w:style>
  <w:style w:type="paragraph" w:styleId="781">
    <w:name w:val="toc 7"/>
    <w:basedOn w:val="766"/>
    <w:next w:val="766"/>
    <w:uiPriority w:val="39"/>
    <w:unhideWhenUsed/>
    <w:qFormat/>
    <w:pPr>
      <w:ind w:left="1701"/>
      <w:spacing w:after="57"/>
    </w:pPr>
  </w:style>
  <w:style w:type="paragraph" w:styleId="782">
    <w:name w:val="Normal Indent"/>
    <w:basedOn w:val="766"/>
    <w:uiPriority w:val="0"/>
    <w:qFormat/>
    <w:pPr>
      <w:ind w:firstLine="420"/>
      <w:jc w:val="left"/>
      <w:widowControl/>
    </w:pPr>
    <w:rPr>
      <w:sz w:val="20"/>
      <w:szCs w:val="20"/>
    </w:rPr>
  </w:style>
  <w:style w:type="paragraph" w:styleId="783">
    <w:name w:val="Caption"/>
    <w:basedOn w:val="766"/>
    <w:next w:val="766"/>
    <w:uiPriority w:val="35"/>
    <w:unhideWhenUsed/>
    <w:qFormat/>
    <w:pPr>
      <w:spacing w:line="276" w:lineRule="auto"/>
    </w:pPr>
    <w:rPr>
      <w:b/>
      <w:bCs/>
      <w:color w:val="4f81bd"/>
      <w:sz w:val="18"/>
      <w:szCs w:val="18"/>
    </w:rPr>
  </w:style>
  <w:style w:type="paragraph" w:styleId="784">
    <w:name w:val="annotation text"/>
    <w:basedOn w:val="766"/>
    <w:uiPriority w:val="0"/>
    <w:qFormat/>
    <w:pPr>
      <w:jc w:val="left"/>
      <w:spacing w:line="360" w:lineRule="auto"/>
    </w:pPr>
    <w:rPr>
      <w:rFonts w:ascii="Calibri" w:hAnsi="Calibri" w:eastAsia="微软雅黑"/>
      <w:szCs w:val="24"/>
      <w:lang w:val="zh-CN"/>
    </w:rPr>
  </w:style>
  <w:style w:type="paragraph" w:styleId="785">
    <w:name w:val="index 6"/>
    <w:basedOn w:val="766"/>
    <w:next w:val="766"/>
    <w:uiPriority w:val="0"/>
    <w:qFormat/>
    <w:pPr>
      <w:ind w:left="2100"/>
    </w:pPr>
    <w:rPr>
      <w:rFonts w:eastAsia="楷体_GB2312"/>
      <w:sz w:val="26"/>
    </w:rPr>
  </w:style>
  <w:style w:type="paragraph" w:styleId="786">
    <w:name w:val="Body Text"/>
    <w:basedOn w:val="766"/>
    <w:uiPriority w:val="0"/>
    <w:semiHidden/>
    <w:qFormat/>
    <w:rPr>
      <w:rFonts w:ascii="宋体" w:hAnsi="宋体" w:eastAsia="宋体" w:cs="宋体"/>
      <w:sz w:val="24"/>
      <w:szCs w:val="24"/>
      <w:lang w:eastAsia="en-US"/>
    </w:rPr>
  </w:style>
  <w:style w:type="paragraph" w:styleId="787">
    <w:name w:val="index 4"/>
    <w:basedOn w:val="766"/>
    <w:next w:val="766"/>
    <w:uiPriority w:val="99"/>
    <w:qFormat/>
    <w:pPr>
      <w:ind w:left="600"/>
    </w:pPr>
    <w:rPr>
      <w:szCs w:val="24"/>
    </w:rPr>
  </w:style>
  <w:style w:type="paragraph" w:styleId="788">
    <w:name w:val="toc 5"/>
    <w:basedOn w:val="766"/>
    <w:next w:val="766"/>
    <w:uiPriority w:val="39"/>
    <w:unhideWhenUsed/>
    <w:qFormat/>
    <w:pPr>
      <w:ind w:left="1134"/>
      <w:spacing w:after="57"/>
    </w:pPr>
  </w:style>
  <w:style w:type="paragraph" w:styleId="789">
    <w:name w:val="toc 3"/>
    <w:basedOn w:val="766"/>
    <w:next w:val="766"/>
    <w:uiPriority w:val="39"/>
    <w:unhideWhenUsed/>
    <w:qFormat/>
    <w:pPr>
      <w:ind w:left="567"/>
      <w:spacing w:after="57"/>
    </w:pPr>
  </w:style>
  <w:style w:type="paragraph" w:styleId="790">
    <w:name w:val="Plain Text"/>
    <w:basedOn w:val="766"/>
    <w:uiPriority w:val="0"/>
    <w:qFormat/>
    <w:rPr>
      <w:rFonts w:ascii="宋体" w:hAnsi="Courier New" w:cs="Courier New"/>
      <w:szCs w:val="21"/>
    </w:rPr>
  </w:style>
  <w:style w:type="paragraph" w:styleId="791">
    <w:name w:val="toc 8"/>
    <w:basedOn w:val="766"/>
    <w:next w:val="766"/>
    <w:uiPriority w:val="39"/>
    <w:unhideWhenUsed/>
    <w:qFormat/>
    <w:pPr>
      <w:ind w:left="1984"/>
      <w:spacing w:after="57"/>
    </w:pPr>
  </w:style>
  <w:style w:type="paragraph" w:styleId="792">
    <w:name w:val="endnote text"/>
    <w:basedOn w:val="766"/>
    <w:link w:val="851"/>
    <w:uiPriority w:val="99"/>
    <w:unhideWhenUsed/>
    <w:qFormat/>
    <w:rPr>
      <w:sz w:val="20"/>
    </w:rPr>
  </w:style>
  <w:style w:type="paragraph" w:styleId="793">
    <w:name w:val="Footer"/>
    <w:basedOn w:val="766"/>
    <w:link w:val="852"/>
    <w:uiPriority w:val="99"/>
    <w:unhideWhenUsed/>
    <w:qFormat/>
    <w:pPr>
      <w:tabs>
        <w:tab w:val="center" w:pos="7143" w:leader="none"/>
        <w:tab w:val="right" w:pos="14287" w:leader="none"/>
      </w:tabs>
    </w:pPr>
  </w:style>
  <w:style w:type="paragraph" w:styleId="794">
    <w:name w:val="Header"/>
    <w:basedOn w:val="766"/>
    <w:uiPriority w:val="99"/>
    <w:unhideWhenUsed/>
    <w:qFormat/>
    <w:pPr>
      <w:tabs>
        <w:tab w:val="center" w:pos="7143" w:leader="none"/>
        <w:tab w:val="right" w:pos="14287" w:leader="none"/>
      </w:tabs>
    </w:pPr>
  </w:style>
  <w:style w:type="paragraph" w:styleId="795">
    <w:name w:val="toc 1"/>
    <w:basedOn w:val="766"/>
    <w:next w:val="766"/>
    <w:uiPriority w:val="39"/>
    <w:unhideWhenUsed/>
    <w:qFormat/>
    <w:pPr>
      <w:spacing w:after="57"/>
    </w:pPr>
  </w:style>
  <w:style w:type="paragraph" w:styleId="796">
    <w:name w:val="toc 4"/>
    <w:basedOn w:val="766"/>
    <w:next w:val="766"/>
    <w:uiPriority w:val="39"/>
    <w:unhideWhenUsed/>
    <w:qFormat/>
    <w:pPr>
      <w:ind w:left="850"/>
      <w:spacing w:after="57"/>
    </w:pPr>
  </w:style>
  <w:style w:type="paragraph" w:styleId="797">
    <w:name w:val="Subtitle"/>
    <w:basedOn w:val="766"/>
    <w:next w:val="766"/>
    <w:link w:val="853"/>
    <w:uiPriority w:val="11"/>
    <w:qFormat/>
    <w:pPr>
      <w:spacing w:before="200" w:after="200"/>
    </w:pPr>
    <w:rPr>
      <w:sz w:val="24"/>
      <w:szCs w:val="24"/>
    </w:rPr>
  </w:style>
  <w:style w:type="paragraph" w:styleId="798">
    <w:name w:val="footnote text"/>
    <w:basedOn w:val="766"/>
    <w:uiPriority w:val="99"/>
    <w:unhideWhenUsed/>
    <w:qFormat/>
    <w:pPr>
      <w:spacing w:after="40"/>
    </w:pPr>
    <w:rPr>
      <w:sz w:val="18"/>
    </w:rPr>
  </w:style>
  <w:style w:type="paragraph" w:styleId="799">
    <w:name w:val="toc 6"/>
    <w:basedOn w:val="766"/>
    <w:next w:val="766"/>
    <w:uiPriority w:val="39"/>
    <w:unhideWhenUsed/>
    <w:qFormat/>
    <w:pPr>
      <w:ind w:left="1417"/>
      <w:spacing w:after="57"/>
    </w:pPr>
  </w:style>
  <w:style w:type="paragraph" w:styleId="800">
    <w:name w:val="table of figures"/>
    <w:basedOn w:val="766"/>
    <w:next w:val="766"/>
    <w:uiPriority w:val="99"/>
    <w:unhideWhenUsed/>
    <w:qFormat/>
  </w:style>
  <w:style w:type="paragraph" w:styleId="801">
    <w:name w:val="toc 2"/>
    <w:basedOn w:val="766"/>
    <w:next w:val="766"/>
    <w:uiPriority w:val="39"/>
    <w:unhideWhenUsed/>
    <w:qFormat/>
    <w:pPr>
      <w:ind w:left="283"/>
      <w:spacing w:after="57"/>
    </w:pPr>
  </w:style>
  <w:style w:type="paragraph" w:styleId="802">
    <w:name w:val="toc 9"/>
    <w:basedOn w:val="766"/>
    <w:next w:val="766"/>
    <w:uiPriority w:val="39"/>
    <w:unhideWhenUsed/>
    <w:qFormat/>
    <w:pPr>
      <w:ind w:left="2268"/>
      <w:spacing w:after="57"/>
    </w:pPr>
  </w:style>
  <w:style w:type="paragraph" w:styleId="803">
    <w:name w:val="Normal (Web)"/>
    <w:basedOn w:val="766"/>
    <w:uiPriority w:val="99"/>
    <w:qFormat/>
    <w:pPr>
      <w:jc w:val="left"/>
      <w:spacing w:before="100" w:beforeAutospacing="1" w:after="100" w:afterAutospacing="1"/>
      <w:widowControl/>
    </w:pPr>
    <w:rPr>
      <w:rFonts w:ascii="宋体" w:hAnsi="宋体" w:cs="宋体"/>
      <w:sz w:val="24"/>
      <w:szCs w:val="24"/>
    </w:rPr>
  </w:style>
  <w:style w:type="paragraph" w:styleId="804">
    <w:name w:val="Title"/>
    <w:basedOn w:val="766"/>
    <w:next w:val="766"/>
    <w:uiPriority w:val="10"/>
    <w:qFormat/>
    <w:pPr>
      <w:contextualSpacing/>
      <w:spacing w:before="300" w:after="200"/>
    </w:pPr>
    <w:rPr>
      <w:sz w:val="48"/>
      <w:szCs w:val="48"/>
    </w:rPr>
  </w:style>
  <w:style w:type="paragraph" w:styleId="805">
    <w:name w:val="Body Text First Indent"/>
    <w:basedOn w:val="786"/>
    <w:uiPriority w:val="0"/>
    <w:unhideWhenUsed/>
    <w:qFormat/>
    <w:pPr>
      <w:ind w:firstLine="420"/>
      <w:spacing w:after="120"/>
    </w:pPr>
    <w:rPr>
      <w:rFonts w:ascii="等线" w:hAnsi="等线" w:eastAsia="等线"/>
      <w:sz w:val="21"/>
    </w:rPr>
  </w:style>
  <w:style w:type="table" w:styleId="806">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76"/>
    <w:uiPriority w:val="22"/>
    <w:qFormat/>
    <w:rPr>
      <w:b/>
    </w:rPr>
  </w:style>
  <w:style w:type="character" w:styleId="808">
    <w:name w:val="endnote reference"/>
    <w:uiPriority w:val="99"/>
    <w:unhideWhenUsed/>
    <w:qFormat/>
    <w:rPr>
      <w:vertAlign w:val="superscript"/>
    </w:rPr>
  </w:style>
  <w:style w:type="character" w:styleId="809">
    <w:name w:val="Emphasis"/>
    <w:uiPriority w:val="20"/>
    <w:qFormat/>
    <w:rPr>
      <w:b/>
      <w:bCs/>
    </w:rPr>
  </w:style>
  <w:style w:type="character" w:styleId="810">
    <w:name w:val="Hyperlink"/>
    <w:uiPriority w:val="99"/>
    <w:unhideWhenUsed/>
    <w:qFormat/>
    <w:rPr>
      <w:color w:val="0000ff"/>
      <w:u w:val="single"/>
    </w:rPr>
  </w:style>
  <w:style w:type="character" w:styleId="811">
    <w:name w:val="annotation reference"/>
    <w:uiPriority w:val="0"/>
    <w:qFormat/>
    <w:rPr>
      <w:sz w:val="21"/>
      <w:szCs w:val="21"/>
    </w:rPr>
  </w:style>
  <w:style w:type="character" w:styleId="812">
    <w:name w:val="footnote reference"/>
    <w:uiPriority w:val="99"/>
    <w:unhideWhenUsed/>
    <w:qFormat/>
    <w:rPr>
      <w:vertAlign w:val="superscript"/>
    </w:rPr>
  </w:style>
  <w:style w:type="character" w:styleId="813" w:customStyle="1">
    <w:name w:val="标题 3 Char"/>
    <w:uiPriority w:val="9"/>
    <w:qFormat/>
    <w:rPr>
      <w:rFonts w:eastAsia="宋体"/>
      <w:b/>
      <w:sz w:val="32"/>
      <w:lang w:val="en-US" w:eastAsia="zh-CN" w:bidi="ar-SA"/>
    </w:rPr>
  </w:style>
  <w:style w:type="character" w:styleId="814" w:customStyle="1">
    <w:name w:val="Heading 6 Char"/>
    <w:basedOn w:val="776"/>
    <w:uiPriority w:val="9"/>
    <w:qFormat/>
    <w:rPr>
      <w:rFonts w:ascii="Arial" w:hAnsi="Arial" w:eastAsia="Arial" w:cs="Arial"/>
      <w:b/>
      <w:bCs/>
      <w:sz w:val="22"/>
      <w:szCs w:val="22"/>
    </w:rPr>
  </w:style>
  <w:style w:type="character" w:styleId="815" w:customStyle="1">
    <w:name w:val="Heading 7 Char"/>
    <w:basedOn w:val="776"/>
    <w:uiPriority w:val="9"/>
    <w:qFormat/>
    <w:rPr>
      <w:rFonts w:ascii="Arial" w:hAnsi="Arial" w:eastAsia="Arial" w:cs="Arial"/>
      <w:b/>
      <w:bCs/>
      <w:i/>
      <w:iCs/>
      <w:sz w:val="22"/>
      <w:szCs w:val="22"/>
    </w:rPr>
  </w:style>
  <w:style w:type="character" w:styleId="816" w:customStyle="1">
    <w:name w:val="Heading 8 Char"/>
    <w:basedOn w:val="776"/>
    <w:uiPriority w:val="9"/>
    <w:qFormat/>
    <w:rPr>
      <w:rFonts w:ascii="Arial" w:hAnsi="Arial" w:eastAsia="Arial" w:cs="Arial"/>
      <w:i/>
      <w:iCs/>
      <w:sz w:val="22"/>
      <w:szCs w:val="22"/>
    </w:rPr>
  </w:style>
  <w:style w:type="character" w:styleId="817" w:customStyle="1">
    <w:name w:val="Heading 9 Char"/>
    <w:basedOn w:val="776"/>
    <w:uiPriority w:val="9"/>
    <w:qFormat/>
    <w:rPr>
      <w:rFonts w:ascii="Arial" w:hAnsi="Arial" w:eastAsia="Arial" w:cs="Arial"/>
      <w:i/>
      <w:iCs/>
      <w:sz w:val="21"/>
      <w:szCs w:val="21"/>
    </w:rPr>
  </w:style>
  <w:style w:type="character" w:styleId="818" w:customStyle="1">
    <w:name w:val="Subtitle Char"/>
    <w:basedOn w:val="776"/>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Caption Char"/>
    <w:uiPriority w:val="99"/>
    <w:qFormat/>
  </w:style>
  <w:style w:type="table" w:styleId="822"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1" w:customStyle="1">
    <w:name w:val="Endnote Text Char"/>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表格内"/>
    <w:basedOn w:val="766"/>
    <w:next w:val="766"/>
    <w:uiPriority w:val="0"/>
    <w:qFormat/>
    <w:pPr>
      <w:ind w:firstLine="0"/>
      <w:jc w:val="center"/>
      <w:spacing w:line="400" w:lineRule="exact"/>
      <w:widowControl/>
    </w:pPr>
    <w:rPr>
      <w:rFonts w:hint="eastAsia" w:ascii="方正仿宋_GBK" w:hAnsi="方正仿宋_GBK"/>
      <w:color w:val="000000"/>
      <w:sz w:val="24"/>
      <w:szCs w:val="24"/>
      <w:u w:val="none"/>
      <w:lang w:bidi="ar"/>
    </w:rPr>
  </w:style>
  <w:style w:type="paragraph" w:styleId="844" w:customStyle="1">
    <w:name w:val="表格"/>
    <w:basedOn w:val="766"/>
    <w:uiPriority w:val="0"/>
    <w:qFormat/>
    <w:pPr>
      <w:jc w:val="center"/>
    </w:pPr>
    <w:rPr>
      <w:rFonts w:ascii="华文细黑" w:hAnsi="华文细黑" w:eastAsia="宋体"/>
      <w:szCs w:val="20"/>
    </w:rPr>
  </w:style>
  <w:style w:type="character" w:styleId="845" w:customStyle="1">
    <w:name w:val="标题 1 字符"/>
    <w:uiPriority w:val="0"/>
    <w:qFormat/>
    <w:rPr>
      <w:b/>
      <w:bCs/>
      <w:sz w:val="44"/>
      <w:szCs w:val="44"/>
    </w:rPr>
  </w:style>
  <w:style w:type="character" w:styleId="846" w:customStyle="1">
    <w:name w:val="标题 2 字符"/>
    <w:uiPriority w:val="0"/>
    <w:qFormat/>
    <w:rPr>
      <w:rFonts w:ascii="等线 Light" w:hAnsi="等线 Light" w:eastAsia="等线 Light" w:cs="Times New Roman"/>
      <w:b/>
      <w:bCs/>
      <w:sz w:val="32"/>
      <w:szCs w:val="32"/>
    </w:rPr>
  </w:style>
  <w:style w:type="character" w:styleId="847" w:customStyle="1">
    <w:name w:val="标题 6 字符2"/>
    <w:link w:val="772"/>
    <w:uiPriority w:val="9"/>
    <w:qFormat/>
    <w:rPr>
      <w:rFonts w:ascii="Arial" w:hAnsi="Arial" w:eastAsia="Arial" w:cs="Arial"/>
      <w:b/>
      <w:bCs/>
      <w:sz w:val="22"/>
      <w:szCs w:val="22"/>
    </w:rPr>
  </w:style>
  <w:style w:type="character" w:styleId="848" w:customStyle="1">
    <w:name w:val="标题 7 字符2"/>
    <w:link w:val="773"/>
    <w:uiPriority w:val="9"/>
    <w:qFormat/>
    <w:rPr>
      <w:rFonts w:ascii="Arial" w:hAnsi="Arial" w:eastAsia="Arial" w:cs="Arial"/>
      <w:b/>
      <w:bCs/>
      <w:i/>
      <w:iCs/>
      <w:sz w:val="22"/>
      <w:szCs w:val="22"/>
    </w:rPr>
  </w:style>
  <w:style w:type="character" w:styleId="849" w:customStyle="1">
    <w:name w:val="标题 8 字符2"/>
    <w:link w:val="774"/>
    <w:uiPriority w:val="9"/>
    <w:qFormat/>
    <w:rPr>
      <w:rFonts w:ascii="Arial" w:hAnsi="Arial" w:eastAsia="Arial" w:cs="Arial"/>
      <w:i/>
      <w:iCs/>
      <w:sz w:val="22"/>
      <w:szCs w:val="22"/>
    </w:rPr>
  </w:style>
  <w:style w:type="character" w:styleId="850" w:customStyle="1">
    <w:name w:val="标题 9 字符2"/>
    <w:link w:val="775"/>
    <w:uiPriority w:val="9"/>
    <w:qFormat/>
    <w:rPr>
      <w:rFonts w:ascii="Arial" w:hAnsi="Arial" w:eastAsia="Arial" w:cs="Arial"/>
      <w:i/>
      <w:iCs/>
      <w:sz w:val="21"/>
      <w:szCs w:val="21"/>
    </w:rPr>
  </w:style>
  <w:style w:type="character" w:styleId="851" w:customStyle="1">
    <w:name w:val="尾注文本 字符"/>
    <w:link w:val="792"/>
    <w:uiPriority w:val="99"/>
    <w:qFormat/>
    <w:rPr>
      <w:sz w:val="20"/>
    </w:rPr>
  </w:style>
  <w:style w:type="character" w:styleId="852" w:customStyle="1">
    <w:name w:val="页脚 字符3"/>
    <w:link w:val="793"/>
    <w:uiPriority w:val="99"/>
    <w:qFormat/>
  </w:style>
  <w:style w:type="character" w:styleId="853" w:customStyle="1">
    <w:name w:val="副标题 字符2"/>
    <w:link w:val="797"/>
    <w:uiPriority w:val="11"/>
    <w:qFormat/>
    <w:rPr>
      <w:sz w:val="24"/>
      <w:szCs w:val="24"/>
    </w:rPr>
  </w:style>
  <w:style w:type="paragraph" w:styleId="854" w:customStyle="1">
    <w:name w:val="列出段落1"/>
    <w:basedOn w:val="766"/>
    <w:uiPriority w:val="0"/>
    <w:qFormat/>
    <w:pPr>
      <w:ind w:firstLine="420"/>
    </w:pPr>
    <w:rPr>
      <w:rFonts w:ascii="Calibri" w:hAnsi="Calibri" w:eastAsia="宋体"/>
    </w:rPr>
  </w:style>
  <w:style w:type="paragraph" w:styleId="855" w:customStyle="1">
    <w:name w:val="02-标书-标题2"/>
    <w:uiPriority w:val="0"/>
    <w:qFormat/>
    <w:pPr>
      <w:numPr>
        <w:ilvl w:val="1"/>
        <w:numId w:val="1"/>
      </w:numPr>
      <w:spacing w:line="360" w:lineRule="auto"/>
      <w:outlineLvl w:val="1"/>
    </w:pPr>
    <w:rPr>
      <w:rFonts w:hint="default" w:ascii="黑体" w:hAnsi="宋体" w:eastAsia="黑体" w:cs="Calibri"/>
      <w:sz w:val="32"/>
      <w:szCs w:val="28"/>
      <w:lang w:val="en-US" w:eastAsia="zh-CN" w:bidi="ar-SA"/>
    </w:rPr>
  </w:style>
  <w:style w:type="paragraph" w:styleId="8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7" w:customStyle="1">
    <w:name w:val="TOC Heading1"/>
    <w:next w:val="766"/>
    <w:uiPriority w:val="0"/>
    <w:qFormat/>
    <w:rPr>
      <w:rFonts w:hint="default" w:ascii="Times New Roman" w:hAnsi="Times New Roman" w:eastAsia="宋体" w:cs="Times New Roman"/>
      <w:sz w:val="32"/>
      <w:lang w:val="en-US" w:eastAsia="zh-CN" w:bidi="ar-SA"/>
    </w:rPr>
  </w:style>
  <w:style w:type="paragraph" w:styleId="858" w:customStyle="1">
    <w:name w:val="标题 31"/>
    <w:basedOn w:val="766"/>
    <w:next w:val="766"/>
    <w:link w:val="85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59" w:customStyle="1">
    <w:name w:val="标题 3 字符1"/>
    <w:link w:val="858"/>
    <w:uiPriority w:val="0"/>
    <w:qFormat/>
    <w:rPr>
      <w:rFonts w:ascii="Times New Roman" w:hAnsi="Times New Roman" w:eastAsia="宋体" w:cs="Times New Roman"/>
      <w:b/>
      <w:sz w:val="32"/>
      <w:szCs w:val="20"/>
    </w:rPr>
  </w:style>
  <w:style w:type="paragraph" w:styleId="860">
    <w:name w:val="No Spacing"/>
    <w:uiPriority w:val="1"/>
    <w:qFormat/>
    <w:rPr>
      <w:rFonts w:hint="default" w:ascii="等线" w:hAnsi="等线" w:eastAsia="等线" w:cs="Times New Roman"/>
      <w:lang w:val="en-US" w:eastAsia="zh-CN" w:bidi="ar-SA"/>
    </w:rPr>
  </w:style>
  <w:style w:type="paragraph" w:styleId="861">
    <w:name w:val="Quote"/>
    <w:basedOn w:val="766"/>
    <w:next w:val="766"/>
    <w:link w:val="862"/>
    <w:uiPriority w:val="29"/>
    <w:qFormat/>
    <w:pPr>
      <w:ind w:left="720" w:right="720"/>
    </w:pPr>
    <w:rPr>
      <w:i/>
    </w:rPr>
  </w:style>
  <w:style w:type="character" w:styleId="862" w:customStyle="1">
    <w:name w:val="引用 字符2"/>
    <w:link w:val="861"/>
    <w:uiPriority w:val="29"/>
    <w:qFormat/>
    <w:rPr>
      <w:i/>
    </w:rPr>
  </w:style>
  <w:style w:type="paragraph" w:styleId="863">
    <w:name w:val="Intense Quote"/>
    <w:basedOn w:val="766"/>
    <w:next w:val="766"/>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2"/>
    <w:link w:val="863"/>
    <w:uiPriority w:val="30"/>
    <w:qFormat/>
    <w:rPr>
      <w:i/>
    </w:rPr>
  </w:style>
  <w:style w:type="table" w:styleId="865"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6"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8" w:customStyle="1">
    <w:name w:val="无格式表格 31"/>
    <w:uiPriority w:val="99"/>
    <w:qFormat/>
    <w:rPr>
      <w:lang w:val="en-US" w:eastAsia="zh-CN" w:bidi="ar-SA"/>
    </w:rPr>
    <w:tblPr>
      <w:tblCellMar>
        <w:left w:w="0" w:type="dxa"/>
        <w:top w:w="0" w:type="dxa"/>
        <w:right w:w="0" w:type="dxa"/>
        <w:bottom w:w="0" w:type="dxa"/>
      </w:tblCellMar>
    </w:tblPr>
  </w:style>
  <w:style w:type="table" w:styleId="869" w:customStyle="1">
    <w:name w:val="无格式表格 41"/>
    <w:uiPriority w:val="99"/>
    <w:qFormat/>
    <w:rPr>
      <w:lang w:val="en-US" w:eastAsia="zh-CN" w:bidi="ar-SA"/>
    </w:rPr>
    <w:tblPr>
      <w:tblCellMar>
        <w:left w:w="0" w:type="dxa"/>
        <w:top w:w="0" w:type="dxa"/>
        <w:right w:w="0" w:type="dxa"/>
        <w:bottom w:w="0" w:type="dxa"/>
      </w:tblCellMar>
    </w:tblPr>
  </w:style>
  <w:style w:type="table" w:styleId="870" w:customStyle="1">
    <w:name w:val="无格式表格 51"/>
    <w:uiPriority w:val="99"/>
    <w:qFormat/>
    <w:rPr>
      <w:lang w:val="en-US" w:eastAsia="zh-CN" w:bidi="ar-SA"/>
    </w:rPr>
    <w:tblPr>
      <w:tblCellMar>
        <w:left w:w="0" w:type="dxa"/>
        <w:top w:w="0" w:type="dxa"/>
        <w:right w:w="0" w:type="dxa"/>
        <w:bottom w:w="0" w:type="dxa"/>
      </w:tblCellMar>
    </w:tblPr>
  </w:style>
  <w:style w:type="table" w:styleId="871"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2"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8"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9"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0"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1"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2"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3"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4"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5"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6"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7"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3"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4"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5"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6"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7"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8"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9"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7"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8"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4"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5"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9"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0" w:customStyle="1">
    <w:name w:val="清单表 1 浅色1"/>
    <w:uiPriority w:val="99"/>
    <w:qFormat/>
    <w:rPr>
      <w:lang w:val="en-US" w:eastAsia="zh-CN" w:bidi="ar-SA"/>
    </w:rPr>
    <w:tblPr>
      <w:tblCellMar>
        <w:left w:w="0" w:type="dxa"/>
        <w:top w:w="0" w:type="dxa"/>
        <w:right w:w="0" w:type="dxa"/>
        <w:bottom w:w="0" w:type="dxa"/>
      </w:tblCellMar>
    </w:tblPr>
  </w:style>
  <w:style w:type="table" w:styleId="921"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922"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923"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924"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925"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926"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927"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8"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9"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0"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1"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2"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3"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4"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5"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6"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7"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8"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9"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0"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1"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2"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3"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4"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5"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6"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7"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8"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9"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0"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1"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2"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3"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4"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5"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956"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957"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958"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959"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960"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961"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962"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963"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964"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965"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966"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967"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968"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969"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970"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971"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972"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973"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974"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975"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976"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7"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8"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9"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0"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1"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2"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3"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4"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5"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6"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7"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8"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9"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90" w:customStyle="1">
    <w:name w:val="TOC 标题1"/>
    <w:uiPriority w:val="39"/>
    <w:unhideWhenUsed/>
    <w:qFormat/>
    <w:rPr>
      <w:rFonts w:hint="default" w:ascii="等线" w:hAnsi="等线" w:eastAsia="等线" w:cs="Times New Roman"/>
      <w:lang w:val="en-US" w:eastAsia="zh-CN" w:bidi="ar-SA"/>
    </w:rPr>
  </w:style>
  <w:style w:type="paragraph" w:styleId="991" w:customStyle="1">
    <w:name w:val="标题 11"/>
    <w:basedOn w:val="766"/>
    <w:next w:val="766"/>
    <w:link w:val="99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992" w:customStyle="1">
    <w:name w:val="标题 1 字符1"/>
    <w:link w:val="991"/>
    <w:uiPriority w:val="9"/>
    <w:qFormat/>
    <w:rPr>
      <w:rFonts w:ascii="黑体" w:hAnsi="Times New Roman" w:eastAsia="黑体" w:cs="Times New Roman"/>
      <w:sz w:val="52"/>
      <w:szCs w:val="20"/>
    </w:rPr>
  </w:style>
  <w:style w:type="paragraph" w:styleId="993" w:customStyle="1">
    <w:name w:val="标题 21"/>
    <w:basedOn w:val="766"/>
    <w:next w:val="766"/>
    <w:link w:val="994"/>
    <w:uiPriority w:val="9"/>
    <w:qFormat/>
    <w:pPr>
      <w:keepLines/>
      <w:keepNext/>
      <w:spacing w:before="260" w:after="260" w:line="413" w:lineRule="auto"/>
      <w:outlineLvl w:val="1"/>
    </w:pPr>
    <w:rPr>
      <w:rFonts w:ascii="Arial" w:hAnsi="Arial" w:eastAsia="黑体"/>
      <w:b/>
      <w:bCs/>
      <w:sz w:val="32"/>
      <w:szCs w:val="32"/>
    </w:rPr>
  </w:style>
  <w:style w:type="character" w:styleId="994" w:customStyle="1">
    <w:name w:val="标题 2 字符1"/>
    <w:link w:val="993"/>
    <w:uiPriority w:val="9"/>
    <w:qFormat/>
    <w:rPr>
      <w:rFonts w:ascii="Arial" w:hAnsi="Arial" w:eastAsia="黑体" w:cs="Times New Roman"/>
      <w:b/>
      <w:bCs/>
      <w:sz w:val="32"/>
      <w:szCs w:val="32"/>
    </w:rPr>
  </w:style>
  <w:style w:type="paragraph" w:styleId="995" w:customStyle="1">
    <w:name w:val="标题 41"/>
    <w:basedOn w:val="766"/>
    <w:next w:val="766"/>
    <w:link w:val="996"/>
    <w:uiPriority w:val="0"/>
    <w:qFormat/>
    <w:pPr>
      <w:jc w:val="center"/>
      <w:keepLines/>
      <w:keepNext/>
      <w:spacing w:before="120" w:after="120" w:line="360" w:lineRule="auto"/>
      <w:widowControl/>
      <w:outlineLvl w:val="3"/>
    </w:pPr>
    <w:rPr>
      <w:rFonts w:ascii="Arial" w:hAnsi="Arial" w:eastAsia="黑体"/>
      <w:sz w:val="28"/>
      <w:szCs w:val="20"/>
    </w:rPr>
  </w:style>
  <w:style w:type="character" w:styleId="996" w:customStyle="1">
    <w:name w:val="标题 4 字符1"/>
    <w:link w:val="995"/>
    <w:uiPriority w:val="0"/>
    <w:qFormat/>
    <w:rPr>
      <w:rFonts w:ascii="Arial" w:hAnsi="Arial" w:eastAsia="黑体" w:cs="Times New Roman"/>
      <w:sz w:val="28"/>
      <w:szCs w:val="20"/>
    </w:rPr>
  </w:style>
  <w:style w:type="paragraph" w:styleId="997" w:customStyle="1">
    <w:name w:val="正文缩进1"/>
    <w:basedOn w:val="766"/>
    <w:next w:val="766"/>
    <w:link w:val="998"/>
    <w:uiPriority w:val="0"/>
    <w:qFormat/>
    <w:pPr>
      <w:ind w:firstLine="420"/>
    </w:pPr>
    <w:rPr>
      <w:rFonts w:ascii="Times New Roman" w:hAnsi="Times New Roman" w:eastAsia="宋体"/>
      <w:szCs w:val="20"/>
    </w:rPr>
  </w:style>
  <w:style w:type="character" w:styleId="998" w:customStyle="1">
    <w:name w:val="正文缩进 字符1"/>
    <w:link w:val="997"/>
    <w:uiPriority w:val="0"/>
    <w:qFormat/>
    <w:rPr>
      <w:rFonts w:ascii="Times New Roman" w:hAnsi="Times New Roman" w:eastAsia="宋体" w:cs="Times New Roman"/>
      <w:szCs w:val="20"/>
    </w:rPr>
  </w:style>
  <w:style w:type="paragraph" w:styleId="999" w:customStyle="1">
    <w:name w:val="标题 51"/>
    <w:basedOn w:val="766"/>
    <w:next w:val="766"/>
    <w:link w:val="1000"/>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1000" w:customStyle="1">
    <w:name w:val="标题 5 字符1"/>
    <w:link w:val="999"/>
    <w:uiPriority w:val="9"/>
    <w:qFormat/>
    <w:rPr>
      <w:rFonts w:ascii="宋体" w:hAnsi="宋体" w:eastAsia="宋体" w:cs="Times New Roman"/>
      <w:b/>
      <w:sz w:val="24"/>
      <w:szCs w:val="20"/>
    </w:rPr>
  </w:style>
  <w:style w:type="paragraph" w:styleId="1001" w:customStyle="1">
    <w:name w:val="标题 61"/>
    <w:basedOn w:val="766"/>
    <w:next w:val="766"/>
    <w:link w:val="100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1002" w:customStyle="1">
    <w:name w:val="标题 6 字符1"/>
    <w:link w:val="1001"/>
    <w:uiPriority w:val="9"/>
    <w:qFormat/>
    <w:rPr>
      <w:rFonts w:ascii="Arial" w:hAnsi="Arial" w:eastAsia="黑体" w:cs="Times New Roman"/>
      <w:b/>
      <w:bCs/>
      <w:sz w:val="24"/>
      <w:szCs w:val="24"/>
    </w:rPr>
  </w:style>
  <w:style w:type="paragraph" w:styleId="1003" w:customStyle="1">
    <w:name w:val="标题 71"/>
    <w:basedOn w:val="766"/>
    <w:next w:val="766"/>
    <w:link w:val="100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1004" w:customStyle="1">
    <w:name w:val="标题 7 字符1"/>
    <w:link w:val="1003"/>
    <w:uiPriority w:val="9"/>
    <w:qFormat/>
    <w:rPr>
      <w:rFonts w:ascii="Times New Roman" w:hAnsi="Times New Roman" w:eastAsia="宋体" w:cs="Times New Roman"/>
      <w:b/>
      <w:bCs/>
      <w:sz w:val="24"/>
      <w:szCs w:val="24"/>
    </w:rPr>
  </w:style>
  <w:style w:type="paragraph" w:styleId="1005" w:customStyle="1">
    <w:name w:val="标题 81"/>
    <w:basedOn w:val="766"/>
    <w:next w:val="766"/>
    <w:link w:val="1006"/>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006" w:customStyle="1">
    <w:name w:val="标题 8 字符1"/>
    <w:link w:val="1005"/>
    <w:uiPriority w:val="9"/>
    <w:qFormat/>
    <w:rPr>
      <w:rFonts w:ascii="Arial" w:hAnsi="Arial" w:eastAsia="黑体" w:cs="Times New Roman"/>
      <w:sz w:val="24"/>
      <w:szCs w:val="24"/>
    </w:rPr>
  </w:style>
  <w:style w:type="paragraph" w:styleId="1007" w:customStyle="1">
    <w:name w:val="标题 91"/>
    <w:basedOn w:val="766"/>
    <w:next w:val="766"/>
    <w:link w:val="1008"/>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08" w:customStyle="1">
    <w:name w:val="标题 9 字符1"/>
    <w:link w:val="1007"/>
    <w:uiPriority w:val="0"/>
    <w:qFormat/>
    <w:rPr>
      <w:rFonts w:ascii="Arial" w:hAnsi="Arial" w:eastAsia="黑体" w:cs="Times New Roman"/>
      <w:szCs w:val="21"/>
    </w:rPr>
  </w:style>
  <w:style w:type="character" w:styleId="1009" w:customStyle="1">
    <w:name w:val="默认段落字体1"/>
    <w:uiPriority w:val="1"/>
    <w:unhideWhenUsed/>
    <w:qFormat/>
  </w:style>
  <w:style w:type="table" w:styleId="1010" w:customStyle="1">
    <w:name w:val="普通表格1"/>
    <w:uiPriority w:val="99"/>
    <w:unhideWhenUsed/>
    <w:qFormat/>
    <w:rPr>
      <w:lang w:val="en-US" w:eastAsia="zh-CN" w:bidi="ar-SA"/>
    </w:rPr>
    <w:tblPr>
      <w:tblCellMar>
        <w:left w:w="0" w:type="dxa"/>
        <w:top w:w="0" w:type="dxa"/>
        <w:right w:w="0" w:type="dxa"/>
        <w:bottom w:w="0" w:type="dxa"/>
      </w:tblCellMar>
    </w:tblPr>
  </w:style>
  <w:style w:type="paragraph" w:styleId="1011" w:customStyle="1">
    <w:name w:val="题注1"/>
    <w:basedOn w:val="766"/>
    <w:next w:val="766"/>
    <w:uiPriority w:val="99"/>
    <w:qFormat/>
    <w:rPr>
      <w:rFonts w:ascii="Cambria" w:hAnsi="Cambria" w:eastAsia="黑体"/>
      <w:sz w:val="20"/>
      <w:szCs w:val="20"/>
    </w:rPr>
  </w:style>
  <w:style w:type="paragraph" w:styleId="1012" w:customStyle="1">
    <w:name w:val="文档结构图1"/>
    <w:basedOn w:val="766"/>
    <w:link w:val="1013"/>
    <w:uiPriority w:val="99"/>
    <w:qFormat/>
    <w:pPr>
      <w:shd w:val="clear" w:color="auto" w:fill="000080"/>
    </w:pPr>
    <w:rPr>
      <w:rFonts w:ascii="Times New Roman" w:hAnsi="Times New Roman" w:eastAsia="宋体"/>
      <w:szCs w:val="20"/>
    </w:rPr>
  </w:style>
  <w:style w:type="character" w:styleId="1013" w:customStyle="1">
    <w:name w:val="文档结构图 字符2"/>
    <w:link w:val="1012"/>
    <w:uiPriority w:val="99"/>
    <w:qFormat/>
    <w:rPr>
      <w:rFonts w:ascii="Times New Roman" w:hAnsi="Times New Roman" w:eastAsia="宋体" w:cs="Times New Roman"/>
      <w:szCs w:val="20"/>
      <w:shd w:val="clear" w:color="auto" w:fill="000080"/>
    </w:rPr>
  </w:style>
  <w:style w:type="paragraph" w:styleId="1014" w:customStyle="1">
    <w:name w:val="批注文字1"/>
    <w:basedOn w:val="766"/>
    <w:link w:val="1015"/>
    <w:uiPriority w:val="99"/>
    <w:qFormat/>
    <w:pPr>
      <w:jc w:val="left"/>
      <w:spacing w:line="360" w:lineRule="atLeast"/>
    </w:pPr>
    <w:rPr>
      <w:rFonts w:ascii="Times New Roman" w:hAnsi="Times New Roman" w:eastAsia="宋体"/>
      <w:sz w:val="24"/>
      <w:szCs w:val="20"/>
    </w:rPr>
  </w:style>
  <w:style w:type="character" w:styleId="1015" w:customStyle="1">
    <w:name w:val="批注文字 字符2"/>
    <w:link w:val="1014"/>
    <w:uiPriority w:val="99"/>
    <w:qFormat/>
    <w:rPr>
      <w:rFonts w:ascii="Times New Roman" w:hAnsi="Times New Roman" w:eastAsia="宋体" w:cs="Times New Roman"/>
      <w:sz w:val="24"/>
      <w:szCs w:val="20"/>
    </w:rPr>
  </w:style>
  <w:style w:type="paragraph" w:styleId="1016" w:customStyle="1">
    <w:name w:val="正文文本 31"/>
    <w:basedOn w:val="766"/>
    <w:link w:val="1017"/>
    <w:uiPriority w:val="0"/>
    <w:qFormat/>
    <w:rPr>
      <w:rFonts w:ascii="宋体" w:hAnsi="Times New Roman" w:eastAsia="宋体"/>
      <w:sz w:val="24"/>
      <w:szCs w:val="20"/>
    </w:rPr>
  </w:style>
  <w:style w:type="character" w:styleId="1017" w:customStyle="1">
    <w:name w:val="正文文本 3 字符"/>
    <w:link w:val="1016"/>
    <w:uiPriority w:val="0"/>
    <w:qFormat/>
    <w:rPr>
      <w:rFonts w:ascii="宋体" w:hAnsi="Times New Roman" w:eastAsia="宋体" w:cs="Times New Roman"/>
      <w:sz w:val="24"/>
      <w:szCs w:val="20"/>
    </w:rPr>
  </w:style>
  <w:style w:type="paragraph" w:styleId="1018" w:customStyle="1">
    <w:name w:val="正文文本1"/>
    <w:basedOn w:val="766"/>
    <w:next w:val="766"/>
    <w:link w:val="1019"/>
    <w:uiPriority w:val="0"/>
    <w:qFormat/>
    <w:rPr>
      <w:rFonts w:ascii="华文中宋" w:hAnsi="Times New Roman" w:eastAsia="华文中宋"/>
      <w:bCs/>
      <w:sz w:val="28"/>
      <w:szCs w:val="20"/>
    </w:rPr>
  </w:style>
  <w:style w:type="character" w:styleId="1019" w:customStyle="1">
    <w:name w:val="正文文本 字符2"/>
    <w:link w:val="1018"/>
    <w:uiPriority w:val="0"/>
    <w:qFormat/>
    <w:rPr>
      <w:rFonts w:ascii="华文中宋" w:hAnsi="Times New Roman" w:eastAsia="华文中宋" w:cs="Times New Roman"/>
      <w:bCs/>
      <w:sz w:val="28"/>
      <w:szCs w:val="20"/>
    </w:rPr>
  </w:style>
  <w:style w:type="paragraph" w:styleId="1020" w:customStyle="1">
    <w:name w:val="列表1"/>
    <w:basedOn w:val="766"/>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21" w:customStyle="1">
    <w:name w:val="正文首行缩进1"/>
    <w:basedOn w:val="1018"/>
    <w:link w:val="1022"/>
    <w:uiPriority w:val="99"/>
    <w:unhideWhenUsed/>
    <w:qFormat/>
    <w:pPr>
      <w:ind w:firstLine="420"/>
      <w:spacing w:after="120"/>
    </w:pPr>
    <w:rPr>
      <w:rFonts w:ascii="等线" w:hAnsi="等线" w:eastAsia="等线"/>
      <w:bCs w:val="0"/>
      <w:sz w:val="21"/>
      <w:szCs w:val="22"/>
    </w:rPr>
  </w:style>
  <w:style w:type="character" w:styleId="1022" w:customStyle="1">
    <w:name w:val="正文首行缩进 Char"/>
    <w:link w:val="1021"/>
    <w:uiPriority w:val="99"/>
    <w:semiHidden/>
    <w:qFormat/>
    <w:rPr>
      <w:rFonts w:ascii="Times New Roman" w:hAnsi="Times New Roman" w:eastAsia="华文中宋" w:cs="Times New Roman"/>
      <w:sz w:val="21"/>
      <w:szCs w:val="20"/>
    </w:rPr>
  </w:style>
  <w:style w:type="character" w:styleId="1023" w:customStyle="1">
    <w:name w:val="正文首行缩进 字符"/>
    <w:uiPriority w:val="99"/>
    <w:semiHidden/>
    <w:qFormat/>
    <w:rPr>
      <w:rFonts w:ascii="华文中宋" w:hAnsi="Times New Roman" w:eastAsia="华文中宋" w:cs="Times New Roman"/>
      <w:sz w:val="28"/>
      <w:szCs w:val="20"/>
    </w:rPr>
  </w:style>
  <w:style w:type="paragraph" w:styleId="1024" w:customStyle="1">
    <w:name w:val="正文文本缩进1"/>
    <w:basedOn w:val="766"/>
    <w:next w:val="1025"/>
    <w:link w:val="1026"/>
    <w:uiPriority w:val="0"/>
    <w:qFormat/>
    <w:pPr>
      <w:ind w:firstLine="540"/>
      <w:spacing w:line="360" w:lineRule="auto"/>
      <w:widowControl/>
    </w:pPr>
    <w:rPr>
      <w:rFonts w:ascii="宋体" w:hAnsi="MS Sans Serif" w:eastAsia="宋体"/>
      <w:spacing w:val="12"/>
      <w:sz w:val="24"/>
      <w:szCs w:val="20"/>
    </w:rPr>
  </w:style>
  <w:style w:type="paragraph" w:styleId="1025" w:customStyle="1">
    <w:name w:val="寄信人地址1"/>
    <w:basedOn w:val="766"/>
    <w:uiPriority w:val="0"/>
    <w:qFormat/>
    <w:rPr>
      <w:rFonts w:ascii="Arial" w:hAnsi="Arial" w:eastAsia="宋体"/>
      <w:szCs w:val="20"/>
    </w:rPr>
  </w:style>
  <w:style w:type="character" w:styleId="1026" w:customStyle="1">
    <w:name w:val="正文文本缩进 字符2"/>
    <w:link w:val="1024"/>
    <w:uiPriority w:val="0"/>
    <w:qFormat/>
    <w:rPr>
      <w:rFonts w:ascii="宋体" w:hAnsi="MS Sans Serif" w:eastAsia="宋体" w:cs="Times New Roman"/>
      <w:spacing w:val="12"/>
      <w:sz w:val="24"/>
      <w:szCs w:val="20"/>
    </w:rPr>
  </w:style>
  <w:style w:type="paragraph" w:styleId="1027" w:customStyle="1">
    <w:name w:val="文本块1"/>
    <w:basedOn w:val="766"/>
    <w:uiPriority w:val="99"/>
    <w:qFormat/>
    <w:pPr>
      <w:ind w:left="420" w:right="33"/>
      <w:jc w:val="left"/>
    </w:pPr>
    <w:rPr>
      <w:rFonts w:ascii="Times New Roman" w:hAnsi="Times New Roman" w:eastAsia="宋体"/>
      <w:sz w:val="24"/>
      <w:szCs w:val="20"/>
    </w:rPr>
  </w:style>
  <w:style w:type="paragraph" w:styleId="1028" w:customStyle="1">
    <w:name w:val="索引 41"/>
    <w:basedOn w:val="766"/>
    <w:next w:val="766"/>
    <w:uiPriority w:val="99"/>
    <w:qFormat/>
    <w:pPr>
      <w:ind w:left="600"/>
    </w:pPr>
    <w:rPr>
      <w:rFonts w:ascii="Times New Roman" w:hAnsi="Times New Roman" w:eastAsia="宋体"/>
      <w:szCs w:val="24"/>
    </w:rPr>
  </w:style>
  <w:style w:type="paragraph" w:styleId="1029" w:customStyle="1">
    <w:name w:val="纯文本1"/>
    <w:basedOn w:val="766"/>
    <w:next w:val="1030"/>
    <w:link w:val="1031"/>
    <w:uiPriority w:val="0"/>
    <w:qFormat/>
    <w:rPr>
      <w:rFonts w:ascii="宋体" w:hAnsi="Courier New" w:eastAsia="宋体"/>
      <w:szCs w:val="20"/>
    </w:rPr>
  </w:style>
  <w:style w:type="paragraph" w:styleId="1030" w:customStyle="1">
    <w:name w:val="目录 21"/>
    <w:basedOn w:val="766"/>
    <w:next w:val="766"/>
    <w:uiPriority w:val="39"/>
    <w:unhideWhenUsed/>
    <w:qFormat/>
    <w:pPr>
      <w:ind w:left="420"/>
    </w:pPr>
  </w:style>
  <w:style w:type="character" w:styleId="1031" w:customStyle="1">
    <w:name w:val="纯文本 字符2"/>
    <w:link w:val="1029"/>
    <w:uiPriority w:val="0"/>
    <w:qFormat/>
    <w:rPr>
      <w:rFonts w:ascii="宋体" w:hAnsi="Courier New" w:eastAsia="宋体" w:cs="Times New Roman"/>
      <w:szCs w:val="20"/>
    </w:rPr>
  </w:style>
  <w:style w:type="paragraph" w:styleId="1032" w:customStyle="1">
    <w:name w:val="日期1"/>
    <w:basedOn w:val="766"/>
    <w:next w:val="766"/>
    <w:link w:val="1033"/>
    <w:uiPriority w:val="99"/>
    <w:qFormat/>
    <w:rPr>
      <w:rFonts w:ascii="Times New Roman" w:hAnsi="Times New Roman" w:eastAsia="宋体"/>
      <w:sz w:val="24"/>
      <w:szCs w:val="20"/>
    </w:rPr>
  </w:style>
  <w:style w:type="character" w:styleId="1033" w:customStyle="1">
    <w:name w:val="日期 字符2"/>
    <w:link w:val="1032"/>
    <w:uiPriority w:val="99"/>
    <w:qFormat/>
    <w:rPr>
      <w:rFonts w:ascii="Times New Roman" w:hAnsi="Times New Roman" w:eastAsia="宋体" w:cs="Times New Roman"/>
      <w:sz w:val="24"/>
      <w:szCs w:val="20"/>
    </w:rPr>
  </w:style>
  <w:style w:type="paragraph" w:styleId="1034" w:customStyle="1">
    <w:name w:val="正文文本缩进 21"/>
    <w:basedOn w:val="766"/>
    <w:link w:val="1035"/>
    <w:uiPriority w:val="99"/>
    <w:qFormat/>
    <w:pPr>
      <w:ind w:left="420"/>
      <w:spacing w:after="120" w:line="480" w:lineRule="auto"/>
    </w:pPr>
    <w:rPr>
      <w:rFonts w:ascii="Times New Roman" w:hAnsi="Times New Roman" w:eastAsia="宋体"/>
      <w:szCs w:val="24"/>
    </w:rPr>
  </w:style>
  <w:style w:type="character" w:styleId="1035" w:customStyle="1">
    <w:name w:val="正文文本缩进 2 字符2"/>
    <w:link w:val="1034"/>
    <w:uiPriority w:val="99"/>
    <w:qFormat/>
    <w:rPr>
      <w:rFonts w:ascii="Times New Roman" w:hAnsi="Times New Roman" w:eastAsia="宋体" w:cs="Times New Roman"/>
      <w:szCs w:val="24"/>
    </w:rPr>
  </w:style>
  <w:style w:type="paragraph" w:styleId="1036" w:customStyle="1">
    <w:name w:val="批注框文本1"/>
    <w:basedOn w:val="766"/>
    <w:link w:val="1037"/>
    <w:uiPriority w:val="99"/>
    <w:qFormat/>
    <w:rPr>
      <w:rFonts w:ascii="Times New Roman" w:hAnsi="Times New Roman" w:eastAsia="宋体"/>
      <w:sz w:val="18"/>
      <w:szCs w:val="18"/>
    </w:rPr>
  </w:style>
  <w:style w:type="character" w:styleId="1037" w:customStyle="1">
    <w:name w:val="批注框文本 字符2"/>
    <w:link w:val="1036"/>
    <w:uiPriority w:val="99"/>
    <w:qFormat/>
    <w:rPr>
      <w:rFonts w:ascii="Times New Roman" w:hAnsi="Times New Roman" w:eastAsia="宋体" w:cs="Times New Roman"/>
      <w:sz w:val="18"/>
      <w:szCs w:val="18"/>
    </w:rPr>
  </w:style>
  <w:style w:type="paragraph" w:styleId="1038" w:customStyle="1">
    <w:name w:val="页脚1"/>
    <w:basedOn w:val="766"/>
    <w:next w:val="857"/>
    <w:link w:val="1039"/>
    <w:uiPriority w:val="99"/>
    <w:unhideWhenUsed/>
    <w:qFormat/>
    <w:pPr>
      <w:jc w:val="left"/>
      <w:tabs>
        <w:tab w:val="center" w:pos="4153" w:leader="none"/>
        <w:tab w:val="right" w:pos="8306" w:leader="none"/>
      </w:tabs>
    </w:pPr>
    <w:rPr>
      <w:sz w:val="18"/>
      <w:szCs w:val="18"/>
    </w:rPr>
  </w:style>
  <w:style w:type="character" w:styleId="1039" w:customStyle="1">
    <w:name w:val="页脚 字符"/>
    <w:link w:val="1038"/>
    <w:uiPriority w:val="0"/>
    <w:qFormat/>
    <w:rPr>
      <w:sz w:val="18"/>
      <w:szCs w:val="18"/>
    </w:rPr>
  </w:style>
  <w:style w:type="paragraph" w:styleId="1040" w:customStyle="1">
    <w:name w:val="页眉1"/>
    <w:basedOn w:val="766"/>
    <w:link w:val="104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1" w:customStyle="1">
    <w:name w:val="页眉 字符"/>
    <w:link w:val="1040"/>
    <w:uiPriority w:val="99"/>
    <w:qFormat/>
    <w:rPr>
      <w:sz w:val="18"/>
      <w:szCs w:val="18"/>
    </w:rPr>
  </w:style>
  <w:style w:type="paragraph" w:styleId="1042" w:customStyle="1">
    <w:name w:val="目录 11"/>
    <w:basedOn w:val="766"/>
    <w:next w:val="766"/>
    <w:uiPriority w:val="39"/>
    <w:qFormat/>
    <w:pPr>
      <w:jc w:val="center"/>
      <w:spacing w:before="120" w:after="120"/>
      <w:tabs>
        <w:tab w:val="right" w:pos="9170" w:leader="dot"/>
      </w:tabs>
    </w:pPr>
    <w:rPr>
      <w:rFonts w:eastAsia="文鼎小标宋简"/>
      <w:caps/>
      <w:sz w:val="32"/>
      <w:szCs w:val="32"/>
    </w:rPr>
  </w:style>
  <w:style w:type="paragraph" w:styleId="1043" w:customStyle="1">
    <w:name w:val="副标题1"/>
    <w:basedOn w:val="766"/>
    <w:next w:val="766"/>
    <w:link w:val="1044"/>
    <w:uiPriority w:val="0"/>
    <w:qFormat/>
    <w:pPr>
      <w:jc w:val="center"/>
      <w:spacing w:before="240" w:after="60" w:line="312" w:lineRule="auto"/>
      <w:outlineLvl w:val="1"/>
    </w:pPr>
    <w:rPr>
      <w:rFonts w:ascii="Cambria" w:hAnsi="Cambria" w:eastAsia="宋体"/>
      <w:b/>
      <w:bCs/>
      <w:sz w:val="32"/>
      <w:szCs w:val="32"/>
    </w:rPr>
  </w:style>
  <w:style w:type="character" w:styleId="1044" w:customStyle="1">
    <w:name w:val="副标题 字符"/>
    <w:link w:val="1043"/>
    <w:uiPriority w:val="0"/>
    <w:qFormat/>
    <w:rPr>
      <w:rFonts w:ascii="Cambria" w:hAnsi="Cambria" w:eastAsia="宋体" w:cs="Times New Roman"/>
      <w:b/>
      <w:bCs/>
      <w:sz w:val="32"/>
      <w:szCs w:val="32"/>
    </w:rPr>
  </w:style>
  <w:style w:type="paragraph" w:styleId="1045" w:customStyle="1">
    <w:name w:val="脚注文本1"/>
    <w:basedOn w:val="766"/>
    <w:link w:val="1046"/>
    <w:uiPriority w:val="0"/>
    <w:qFormat/>
    <w:pPr>
      <w:jc w:val="left"/>
      <w:spacing w:line="312" w:lineRule="atLeast"/>
    </w:pPr>
    <w:rPr>
      <w:rFonts w:ascii="Times New Roman" w:hAnsi="Times New Roman" w:eastAsia="宋体"/>
      <w:sz w:val="18"/>
      <w:szCs w:val="20"/>
    </w:rPr>
  </w:style>
  <w:style w:type="character" w:styleId="1046" w:customStyle="1">
    <w:name w:val="脚注文本 字符"/>
    <w:link w:val="1045"/>
    <w:uiPriority w:val="0"/>
    <w:qFormat/>
    <w:rPr>
      <w:rFonts w:ascii="Times New Roman" w:hAnsi="Times New Roman" w:eastAsia="宋体" w:cs="Times New Roman"/>
      <w:sz w:val="18"/>
      <w:szCs w:val="20"/>
    </w:rPr>
  </w:style>
  <w:style w:type="paragraph" w:styleId="1047" w:customStyle="1">
    <w:name w:val="正文文本缩进 31"/>
    <w:basedOn w:val="766"/>
    <w:link w:val="1048"/>
    <w:uiPriority w:val="99"/>
    <w:qFormat/>
    <w:pPr>
      <w:ind w:firstLine="540"/>
      <w:spacing w:line="360" w:lineRule="auto"/>
      <w:widowControl/>
    </w:pPr>
    <w:rPr>
      <w:rFonts w:ascii="宋体" w:hAnsi="MS Sans Serif" w:eastAsia="宋体"/>
      <w:color w:val="000000"/>
      <w:sz w:val="24"/>
      <w:szCs w:val="20"/>
    </w:rPr>
  </w:style>
  <w:style w:type="character" w:styleId="1048" w:customStyle="1">
    <w:name w:val="正文文本缩进 3 字符2"/>
    <w:link w:val="1047"/>
    <w:uiPriority w:val="99"/>
    <w:qFormat/>
    <w:rPr>
      <w:rFonts w:ascii="宋体" w:hAnsi="MS Sans Serif" w:eastAsia="宋体" w:cs="Times New Roman"/>
      <w:color w:val="000000"/>
      <w:sz w:val="24"/>
      <w:szCs w:val="20"/>
    </w:rPr>
  </w:style>
  <w:style w:type="paragraph" w:styleId="1049" w:customStyle="1">
    <w:name w:val="正文文本 21"/>
    <w:basedOn w:val="766"/>
    <w:link w:val="1050"/>
    <w:uiPriority w:val="0"/>
    <w:qFormat/>
    <w:pPr>
      <w:spacing w:line="360" w:lineRule="auto"/>
      <w:tabs>
        <w:tab w:val="left" w:pos="540" w:leader="none"/>
      </w:tabs>
    </w:pPr>
    <w:rPr>
      <w:rFonts w:ascii="宋体" w:eastAsia="宋体"/>
      <w:color w:val="000000"/>
      <w:sz w:val="28"/>
      <w:szCs w:val="20"/>
    </w:rPr>
  </w:style>
  <w:style w:type="character" w:styleId="1050" w:customStyle="1">
    <w:name w:val="正文文本 2 字符"/>
    <w:link w:val="1049"/>
    <w:uiPriority w:val="0"/>
    <w:qFormat/>
    <w:rPr>
      <w:rFonts w:ascii="宋体" w:eastAsia="宋体" w:cs="Times New Roman"/>
      <w:color w:val="000000"/>
      <w:sz w:val="28"/>
      <w:szCs w:val="20"/>
    </w:rPr>
  </w:style>
  <w:style w:type="paragraph" w:styleId="1051" w:customStyle="1">
    <w:name w:val="普通(网站)1"/>
    <w:basedOn w:val="766"/>
    <w:uiPriority w:val="99"/>
    <w:qFormat/>
    <w:pPr>
      <w:jc w:val="left"/>
      <w:spacing w:before="100" w:beforeAutospacing="1" w:after="100" w:afterAutospacing="1"/>
      <w:widowControl/>
    </w:pPr>
    <w:rPr>
      <w:rFonts w:ascii="宋体" w:hAnsi="宋体" w:eastAsia="宋体" w:cs="宋体"/>
      <w:sz w:val="24"/>
      <w:szCs w:val="24"/>
    </w:rPr>
  </w:style>
  <w:style w:type="paragraph" w:styleId="1052" w:customStyle="1">
    <w:name w:val="标题1"/>
    <w:basedOn w:val="766"/>
    <w:next w:val="766"/>
    <w:link w:val="1053"/>
    <w:uiPriority w:val="10"/>
    <w:qFormat/>
    <w:pPr>
      <w:jc w:val="center"/>
      <w:spacing w:before="240" w:after="60"/>
      <w:outlineLvl w:val="0"/>
    </w:pPr>
    <w:rPr>
      <w:rFonts w:ascii="Cambria" w:hAnsi="Cambria" w:eastAsia="宋体"/>
      <w:b/>
      <w:bCs/>
      <w:sz w:val="32"/>
      <w:szCs w:val="32"/>
    </w:rPr>
  </w:style>
  <w:style w:type="character" w:styleId="1053" w:customStyle="1">
    <w:name w:val="标题 字符"/>
    <w:link w:val="1052"/>
    <w:uiPriority w:val="10"/>
    <w:qFormat/>
    <w:rPr>
      <w:rFonts w:ascii="Cambria" w:hAnsi="Cambria" w:eastAsia="宋体" w:cs="Times New Roman"/>
      <w:b/>
      <w:bCs/>
      <w:sz w:val="32"/>
      <w:szCs w:val="32"/>
    </w:rPr>
  </w:style>
  <w:style w:type="paragraph" w:styleId="1054" w:customStyle="1">
    <w:name w:val="批注主题1"/>
    <w:basedOn w:val="1014"/>
    <w:next w:val="1014"/>
    <w:link w:val="1055"/>
    <w:uiPriority w:val="99"/>
    <w:qFormat/>
    <w:pPr>
      <w:spacing w:line="240" w:lineRule="auto"/>
    </w:pPr>
    <w:rPr>
      <w:b/>
      <w:bCs/>
      <w:sz w:val="21"/>
    </w:rPr>
  </w:style>
  <w:style w:type="character" w:styleId="1055" w:customStyle="1">
    <w:name w:val="批注主题 字符2"/>
    <w:link w:val="1054"/>
    <w:uiPriority w:val="99"/>
    <w:qFormat/>
    <w:rPr>
      <w:rFonts w:ascii="Times New Roman" w:hAnsi="Times New Roman" w:eastAsia="宋体" w:cs="Times New Roman"/>
      <w:b/>
      <w:bCs/>
      <w:szCs w:val="20"/>
    </w:rPr>
  </w:style>
  <w:style w:type="paragraph" w:styleId="1056" w:customStyle="1">
    <w:name w:val="正文首行缩进 21"/>
    <w:basedOn w:val="1024"/>
    <w:link w:val="1057"/>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57" w:customStyle="1">
    <w:name w:val="正文首行缩进 2 字符"/>
    <w:link w:val="1056"/>
    <w:uiPriority w:val="99"/>
    <w:semiHidden/>
    <w:qFormat/>
    <w:rPr>
      <w:rFonts w:ascii="宋体" w:hAnsi="MS Sans Serif" w:eastAsia="宋体" w:cs="Times New Roman"/>
      <w:spacing w:val="12"/>
      <w:sz w:val="24"/>
      <w:szCs w:val="20"/>
    </w:rPr>
  </w:style>
  <w:style w:type="table" w:styleId="1058" w:customStyle="1">
    <w:name w:val="网格型11"/>
    <w:basedOn w:val="1010"/>
    <w:uiPriority w:val="99"/>
    <w:unhideWhenUsed/>
    <w:qFormat/>
    <w:rPr>
      <w:rFonts w:ascii="Times New Roman" w:hAnsi="Times New Roman" w:eastAsia="宋体"/>
    </w:rPr>
    <w:tblPr/>
  </w:style>
  <w:style w:type="character" w:styleId="1059" w:customStyle="1">
    <w:name w:val="要点1"/>
    <w:uiPriority w:val="0"/>
    <w:qFormat/>
    <w:rPr>
      <w:b/>
      <w:bCs/>
    </w:rPr>
  </w:style>
  <w:style w:type="character" w:styleId="1060" w:customStyle="1">
    <w:name w:val="页码1"/>
    <w:uiPriority w:val="0"/>
    <w:qFormat/>
  </w:style>
  <w:style w:type="character" w:styleId="1061" w:customStyle="1">
    <w:name w:val="已访问的超链接1"/>
    <w:uiPriority w:val="99"/>
    <w:qFormat/>
    <w:rPr>
      <w:color w:val="000000"/>
      <w:u w:val="none"/>
    </w:rPr>
  </w:style>
  <w:style w:type="character" w:styleId="1062" w:customStyle="1">
    <w:name w:val="强调1"/>
    <w:uiPriority w:val="0"/>
    <w:qFormat/>
  </w:style>
  <w:style w:type="character" w:styleId="1063" w:customStyle="1">
    <w:name w:val="HTML 打字机1"/>
    <w:uiPriority w:val="0"/>
    <w:qFormat/>
    <w:rPr>
      <w:rFonts w:ascii="宋体" w:hAnsi="宋体" w:eastAsia="宋体" w:cs="宋体"/>
      <w:sz w:val="24"/>
      <w:szCs w:val="24"/>
    </w:rPr>
  </w:style>
  <w:style w:type="character" w:styleId="1064" w:customStyle="1">
    <w:name w:val="超链接1"/>
    <w:uiPriority w:val="99"/>
    <w:qFormat/>
    <w:rPr>
      <w:color w:val="000000"/>
      <w:u w:val="none"/>
    </w:rPr>
  </w:style>
  <w:style w:type="character" w:styleId="1065" w:customStyle="1">
    <w:name w:val="HTML 代码1"/>
    <w:uiPriority w:val="0"/>
    <w:qFormat/>
    <w:rPr>
      <w:rFonts w:ascii="Courier New" w:hAnsi="Courier New"/>
      <w:sz w:val="20"/>
    </w:rPr>
  </w:style>
  <w:style w:type="character" w:styleId="1066" w:customStyle="1">
    <w:name w:val="批注引用1"/>
    <w:uiPriority w:val="99"/>
    <w:qFormat/>
    <w:rPr>
      <w:sz w:val="21"/>
      <w:szCs w:val="21"/>
    </w:rPr>
  </w:style>
  <w:style w:type="character" w:styleId="1067" w:customStyle="1">
    <w:name w:val="标题 3 字符"/>
    <w:uiPriority w:val="0"/>
    <w:qFormat/>
    <w:rPr>
      <w:b/>
      <w:bCs/>
      <w:sz w:val="32"/>
      <w:szCs w:val="32"/>
    </w:rPr>
  </w:style>
  <w:style w:type="character" w:styleId="1068" w:customStyle="1">
    <w:name w:val="标题 4 字符"/>
    <w:uiPriority w:val="0"/>
    <w:qFormat/>
    <w:rPr>
      <w:rFonts w:ascii="等线 Light" w:hAnsi="等线 Light" w:eastAsia="等线 Light" w:cs="Times New Roman"/>
      <w:b/>
      <w:bCs/>
      <w:sz w:val="28"/>
      <w:szCs w:val="28"/>
    </w:rPr>
  </w:style>
  <w:style w:type="character" w:styleId="1069" w:customStyle="1">
    <w:name w:val="标题 5 字符"/>
    <w:uiPriority w:val="0"/>
    <w:qFormat/>
    <w:rPr>
      <w:b/>
      <w:bCs/>
      <w:sz w:val="28"/>
      <w:szCs w:val="28"/>
    </w:rPr>
  </w:style>
  <w:style w:type="character" w:styleId="1070" w:customStyle="1">
    <w:name w:val="标题 6 字符"/>
    <w:uiPriority w:val="0"/>
    <w:qFormat/>
    <w:rPr>
      <w:rFonts w:ascii="等线 Light" w:hAnsi="等线 Light" w:eastAsia="等线 Light" w:cs="Times New Roman"/>
      <w:b/>
      <w:bCs/>
      <w:sz w:val="24"/>
      <w:szCs w:val="24"/>
    </w:rPr>
  </w:style>
  <w:style w:type="character" w:styleId="1071" w:customStyle="1">
    <w:name w:val="标题 7 字符"/>
    <w:uiPriority w:val="0"/>
    <w:qFormat/>
    <w:rPr>
      <w:b/>
      <w:bCs/>
      <w:sz w:val="24"/>
      <w:szCs w:val="24"/>
    </w:rPr>
  </w:style>
  <w:style w:type="character" w:styleId="1072" w:customStyle="1">
    <w:name w:val="标题 8 字符"/>
    <w:uiPriority w:val="0"/>
    <w:qFormat/>
    <w:rPr>
      <w:rFonts w:ascii="等线 Light" w:hAnsi="等线 Light" w:eastAsia="等线 Light" w:cs="Times New Roman"/>
      <w:sz w:val="24"/>
      <w:szCs w:val="24"/>
    </w:rPr>
  </w:style>
  <w:style w:type="character" w:styleId="1073" w:customStyle="1">
    <w:name w:val="标题 9 字符"/>
    <w:uiPriority w:val="0"/>
    <w:qFormat/>
    <w:rPr>
      <w:rFonts w:ascii="等线 Light" w:hAnsi="等线 Light" w:eastAsia="等线 Light" w:cs="Times New Roman"/>
      <w:szCs w:val="21"/>
    </w:rPr>
  </w:style>
  <w:style w:type="paragraph" w:styleId="1074" w:customStyle="1">
    <w:name w:val="_Style 39"/>
    <w:basedOn w:val="766"/>
    <w:next w:val="1075"/>
    <w:uiPriority w:val="34"/>
    <w:qFormat/>
    <w:pPr>
      <w:ind w:firstLine="420"/>
    </w:pPr>
    <w:rPr>
      <w:rFonts w:ascii="Times New Roman" w:hAnsi="Times New Roman" w:eastAsia="宋体"/>
      <w:szCs w:val="24"/>
    </w:rPr>
  </w:style>
  <w:style w:type="paragraph" w:styleId="1075" w:customStyle="1">
    <w:name w:val="列出段落2"/>
    <w:basedOn w:val="766"/>
    <w:link w:val="1076"/>
    <w:uiPriority w:val="34"/>
    <w:qFormat/>
    <w:pPr>
      <w:ind w:firstLine="420"/>
    </w:pPr>
    <w:rPr>
      <w:szCs w:val="24"/>
    </w:rPr>
  </w:style>
  <w:style w:type="character" w:styleId="1076" w:customStyle="1">
    <w:name w:val="列表段落 字符"/>
    <w:link w:val="1075"/>
    <w:uiPriority w:val="34"/>
    <w:qFormat/>
    <w:rPr>
      <w:sz w:val="21"/>
      <w:szCs w:val="24"/>
    </w:rPr>
  </w:style>
  <w:style w:type="character" w:styleId="1077" w:customStyle="1">
    <w:name w:val="文档结构图 字符"/>
    <w:uiPriority w:val="0"/>
    <w:qFormat/>
    <w:rPr>
      <w:rFonts w:ascii="Microsoft YaHei UI" w:eastAsia="Microsoft YaHei UI"/>
      <w:sz w:val="18"/>
      <w:szCs w:val="18"/>
    </w:rPr>
  </w:style>
  <w:style w:type="character" w:styleId="1078" w:customStyle="1">
    <w:name w:val="批注文字 字符"/>
    <w:basedOn w:val="1009"/>
    <w:uiPriority w:val="0"/>
    <w:qFormat/>
  </w:style>
  <w:style w:type="character" w:styleId="1079" w:customStyle="1">
    <w:name w:val="正文文本 字符"/>
    <w:basedOn w:val="1009"/>
    <w:uiPriority w:val="0"/>
    <w:qFormat/>
  </w:style>
  <w:style w:type="character" w:styleId="1080" w:customStyle="1">
    <w:name w:val="正文文本缩进 字符"/>
    <w:basedOn w:val="1009"/>
    <w:uiPriority w:val="0"/>
    <w:qFormat/>
  </w:style>
  <w:style w:type="paragraph" w:styleId="108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2" w:customStyle="1">
    <w:name w:val="纯文本 字符"/>
    <w:uiPriority w:val="0"/>
    <w:qFormat/>
    <w:rPr>
      <w:rFonts w:ascii="等线" w:hAnsi="Courier New" w:cs="Courier New"/>
    </w:rPr>
  </w:style>
  <w:style w:type="character" w:styleId="1083" w:customStyle="1">
    <w:name w:val="日期 字符"/>
    <w:basedOn w:val="1009"/>
    <w:uiPriority w:val="0"/>
    <w:qFormat/>
  </w:style>
  <w:style w:type="character" w:styleId="1084" w:customStyle="1">
    <w:name w:val="正文文本缩进 2 字符"/>
    <w:basedOn w:val="1009"/>
    <w:uiPriority w:val="0"/>
    <w:qFormat/>
  </w:style>
  <w:style w:type="character" w:styleId="1085" w:customStyle="1">
    <w:name w:val="批注框文本 字符"/>
    <w:uiPriority w:val="0"/>
    <w:qFormat/>
    <w:rPr>
      <w:sz w:val="18"/>
      <w:szCs w:val="18"/>
    </w:rPr>
  </w:style>
  <w:style w:type="character" w:styleId="1086" w:customStyle="1">
    <w:name w:val="页脚 字符2"/>
    <w:uiPriority w:val="99"/>
    <w:qFormat/>
    <w:rPr>
      <w:sz w:val="18"/>
      <w:szCs w:val="18"/>
    </w:rPr>
  </w:style>
  <w:style w:type="character" w:styleId="1087" w:customStyle="1">
    <w:name w:val="页眉 字符2"/>
    <w:uiPriority w:val="99"/>
    <w:qFormat/>
    <w:rPr>
      <w:sz w:val="18"/>
      <w:szCs w:val="18"/>
    </w:rPr>
  </w:style>
  <w:style w:type="character" w:styleId="1088" w:customStyle="1">
    <w:name w:val="正文文本缩进 3 字符"/>
    <w:uiPriority w:val="0"/>
    <w:qFormat/>
    <w:rPr>
      <w:sz w:val="16"/>
      <w:szCs w:val="16"/>
    </w:rPr>
  </w:style>
  <w:style w:type="character" w:styleId="1089" w:customStyle="1">
    <w:name w:val="批注主题 字符"/>
    <w:uiPriority w:val="0"/>
    <w:qFormat/>
    <w:rPr>
      <w:b/>
      <w:bCs/>
    </w:rPr>
  </w:style>
  <w:style w:type="character" w:styleId="1090" w:customStyle="1">
    <w:name w:val="正文文本首行缩进 字符1"/>
    <w:uiPriority w:val="0"/>
    <w:qFormat/>
    <w:rPr>
      <w:sz w:val="21"/>
    </w:rPr>
  </w:style>
  <w:style w:type="character" w:styleId="1091" w:customStyle="1">
    <w:name w:val="正文文本首行缩进 2 字符"/>
    <w:uiPriority w:val="0"/>
    <w:qFormat/>
  </w:style>
  <w:style w:type="character" w:styleId="1092" w:customStyle="1">
    <w:name w:val="Comment Text Char1"/>
    <w:uiPriority w:val="0"/>
    <w:qFormat/>
    <w:rPr>
      <w:sz w:val="24"/>
      <w:lang w:bidi="ar-SA"/>
    </w:rPr>
  </w:style>
  <w:style w:type="character" w:styleId="1093" w:customStyle="1">
    <w:name w:val="Footnote Text Char"/>
    <w:uiPriority w:val="0"/>
    <w:qFormat/>
    <w:rPr>
      <w:rFonts w:eastAsia="宋体"/>
      <w:sz w:val="18"/>
      <w:lang w:val="en-US" w:eastAsia="zh-CN" w:bidi="ar-SA"/>
    </w:rPr>
  </w:style>
  <w:style w:type="character" w:styleId="1094" w:customStyle="1">
    <w:name w:val="font131"/>
    <w:uiPriority w:val="0"/>
    <w:qFormat/>
    <w:rPr>
      <w:rFonts w:ascii="Times New Roman" w:hAnsi="Times New Roman" w:cs="Times New Roman"/>
      <w:color w:val="000000"/>
      <w:sz w:val="20"/>
      <w:szCs w:val="20"/>
      <w:u w:val="none"/>
      <w:vertAlign w:val="superscript"/>
    </w:rPr>
  </w:style>
  <w:style w:type="character" w:styleId="1095" w:customStyle="1">
    <w:name w:val="Plain Text Char"/>
    <w:uiPriority w:val="0"/>
    <w:qFormat/>
    <w:rPr>
      <w:rFonts w:ascii="宋体" w:hAnsi="Courier New" w:eastAsia="宋体"/>
      <w:sz w:val="24"/>
      <w:lang w:bidi="ar-SA"/>
    </w:rPr>
  </w:style>
  <w:style w:type="character" w:styleId="1096" w:customStyle="1">
    <w:name w:val="正文文本 (5) Exact"/>
    <w:link w:val="1097"/>
    <w:uiPriority w:val="0"/>
    <w:qFormat/>
    <w:rPr>
      <w:rFonts w:ascii="仿宋" w:eastAsia="仿宋"/>
      <w:sz w:val="19"/>
      <w:szCs w:val="19"/>
      <w:shd w:val="clear" w:color="auto" w:fill="ffffff"/>
      <w:lang w:eastAsia="en-US"/>
    </w:rPr>
  </w:style>
  <w:style w:type="paragraph" w:styleId="1097" w:customStyle="1">
    <w:name w:val="正文文本 (5)"/>
    <w:basedOn w:val="766"/>
    <w:link w:val="1096"/>
    <w:uiPriority w:val="0"/>
    <w:qFormat/>
    <w:pPr>
      <w:jc w:val="left"/>
      <w:spacing w:line="240" w:lineRule="atLeast"/>
      <w:shd w:val="clear" w:color="auto" w:fill="ffffff"/>
    </w:pPr>
    <w:rPr>
      <w:rFonts w:ascii="仿宋" w:eastAsia="仿宋"/>
      <w:sz w:val="19"/>
      <w:szCs w:val="19"/>
      <w:lang w:eastAsia="en-US"/>
    </w:rPr>
  </w:style>
  <w:style w:type="character" w:styleId="1098" w:customStyle="1">
    <w:name w:val="页眉 Char"/>
    <w:uiPriority w:val="99"/>
    <w:qFormat/>
    <w:rPr>
      <w:sz w:val="18"/>
      <w:szCs w:val="18"/>
    </w:rPr>
  </w:style>
  <w:style w:type="character" w:styleId="1099" w:customStyle="1">
    <w:name w:val="标题 1 Char1"/>
    <w:uiPriority w:val="0"/>
    <w:qFormat/>
    <w:rPr>
      <w:rFonts w:ascii="Calibri" w:hAnsi="Calibri" w:eastAsia="宋体" w:cs="Arial"/>
      <w:b/>
      <w:sz w:val="44"/>
      <w:szCs w:val="20"/>
    </w:rPr>
  </w:style>
  <w:style w:type="character" w:styleId="1100" w:customStyle="1">
    <w:name w:val="明显强调1"/>
    <w:uiPriority w:val="0"/>
    <w:qFormat/>
    <w:rPr>
      <w:b/>
      <w:bCs/>
      <w:i/>
      <w:iCs/>
      <w:color w:val="4f81bd"/>
    </w:rPr>
  </w:style>
  <w:style w:type="character" w:styleId="1101" w:customStyle="1">
    <w:name w:val="纯文本 Char1"/>
    <w:uiPriority w:val="0"/>
    <w:qFormat/>
    <w:rPr>
      <w:rFonts w:ascii="宋体" w:hAnsi="Courier New"/>
      <w:sz w:val="21"/>
    </w:rPr>
  </w:style>
  <w:style w:type="character" w:styleId="1102" w:customStyle="1">
    <w:name w:val="yf00正文 字符"/>
    <w:link w:val="1103"/>
    <w:uiPriority w:val="0"/>
    <w:qFormat/>
    <w:rPr>
      <w:rFonts w:ascii="宋体" w:hAnsi="宋体"/>
      <w:sz w:val="24"/>
      <w:szCs w:val="21"/>
    </w:rPr>
  </w:style>
  <w:style w:type="paragraph" w:styleId="1103" w:customStyle="1">
    <w:name w:val="yf00正文"/>
    <w:basedOn w:val="766"/>
    <w:link w:val="1102"/>
    <w:uiPriority w:val="0"/>
    <w:qFormat/>
    <w:pPr>
      <w:ind w:firstLine="480"/>
      <w:spacing w:after="160" w:line="360" w:lineRule="auto"/>
    </w:pPr>
    <w:rPr>
      <w:rFonts w:ascii="宋体" w:hAnsi="宋体"/>
      <w:sz w:val="24"/>
      <w:szCs w:val="21"/>
    </w:rPr>
  </w:style>
  <w:style w:type="character" w:styleId="1104" w:customStyle="1">
    <w:name w:val="font101"/>
    <w:uiPriority w:val="0"/>
    <w:qFormat/>
    <w:rPr>
      <w:rFonts w:hint="eastAsia" w:ascii="宋体" w:hAnsi="宋体" w:eastAsia="宋体" w:cs="宋体"/>
      <w:color w:val="000000"/>
      <w:sz w:val="18"/>
      <w:szCs w:val="18"/>
      <w:u w:val="none"/>
    </w:rPr>
  </w:style>
  <w:style w:type="character" w:styleId="1105" w:customStyle="1">
    <w:name w:val="Header Char"/>
    <w:uiPriority w:val="0"/>
    <w:qFormat/>
    <w:rPr>
      <w:rFonts w:eastAsia="宋体"/>
      <w:sz w:val="18"/>
      <w:szCs w:val="18"/>
      <w:lang w:val="en-US" w:eastAsia="zh-CN" w:bidi="ar-SA"/>
    </w:rPr>
  </w:style>
  <w:style w:type="character" w:styleId="1106" w:customStyle="1">
    <w:name w:val="批注文字 Char Char"/>
    <w:uiPriority w:val="0"/>
    <w:qFormat/>
    <w:rPr>
      <w:rFonts w:ascii="宋体" w:hAnsi="Times New Roman" w:eastAsia="宋体" w:cs="Times New Roman"/>
      <w:sz w:val="28"/>
      <w:szCs w:val="20"/>
    </w:rPr>
  </w:style>
  <w:style w:type="character" w:styleId="1107" w:customStyle="1">
    <w:name w:val="fontstyle01"/>
    <w:uiPriority w:val="0"/>
    <w:qFormat/>
    <w:rPr>
      <w:rFonts w:ascii="MicrosoftYaHei-Identity-H" w:hAnsi="MicrosoftYaHei-Identity-H"/>
      <w:color w:val="231916"/>
      <w:sz w:val="22"/>
      <w:szCs w:val="22"/>
    </w:rPr>
  </w:style>
  <w:style w:type="character" w:styleId="1108" w:customStyle="1">
    <w:name w:val="font91"/>
    <w:uiPriority w:val="0"/>
    <w:qFormat/>
    <w:rPr>
      <w:rFonts w:hint="eastAsia" w:ascii="宋体" w:hAnsi="宋体" w:eastAsia="宋体" w:cs="宋体"/>
      <w:b/>
      <w:bCs/>
      <w:color w:val="000000"/>
      <w:sz w:val="24"/>
      <w:szCs w:val="24"/>
      <w:u w:val="none"/>
    </w:rPr>
  </w:style>
  <w:style w:type="character" w:styleId="1109" w:customStyle="1">
    <w:name w:val="font111"/>
    <w:uiPriority w:val="0"/>
    <w:qFormat/>
    <w:rPr>
      <w:rFonts w:hint="eastAsia" w:ascii="宋体" w:hAnsi="宋体" w:eastAsia="宋体" w:cs="宋体"/>
      <w:color w:val="000000"/>
      <w:sz w:val="20"/>
      <w:szCs w:val="20"/>
      <w:u w:val="none"/>
    </w:rPr>
  </w:style>
  <w:style w:type="character" w:styleId="1110" w:customStyle="1">
    <w:name w:val="tit12"/>
    <w:uiPriority w:val="0"/>
    <w:qFormat/>
    <w:rPr>
      <w:color w:val="db2200"/>
    </w:rPr>
  </w:style>
  <w:style w:type="character" w:styleId="1111" w:customStyle="1">
    <w:name w:val="批注文字 Char1"/>
    <w:uiPriority w:val="0"/>
    <w:qFormat/>
    <w:rPr>
      <w:rFonts w:ascii="Times New Roman" w:hAnsi="Times New Roman" w:eastAsia="宋体" w:cs="Times New Roman"/>
      <w:sz w:val="20"/>
      <w:szCs w:val="20"/>
    </w:rPr>
  </w:style>
  <w:style w:type="character" w:styleId="1112" w:customStyle="1">
    <w:name w:val="CITE"/>
    <w:uiPriority w:val="0"/>
    <w:qFormat/>
    <w:rPr>
      <w:i/>
    </w:rPr>
  </w:style>
  <w:style w:type="character" w:styleId="1113" w:customStyle="1">
    <w:name w:val="标题5 Char Char"/>
    <w:link w:val="1114"/>
    <w:uiPriority w:val="0"/>
    <w:qFormat/>
    <w:rPr>
      <w:rFonts w:ascii="Arial" w:hAnsi="Arial"/>
      <w:b/>
      <w:bCs/>
      <w:sz w:val="24"/>
      <w:szCs w:val="32"/>
    </w:rPr>
  </w:style>
  <w:style w:type="paragraph" w:styleId="1114" w:customStyle="1">
    <w:name w:val="标题5"/>
    <w:basedOn w:val="858"/>
    <w:link w:val="1113"/>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115" w:customStyle="1">
    <w:name w:val="Variable"/>
    <w:uiPriority w:val="0"/>
    <w:qFormat/>
    <w:rPr>
      <w:i/>
    </w:rPr>
  </w:style>
  <w:style w:type="character" w:styleId="1116" w:customStyle="1">
    <w:name w:val="超链接_0"/>
    <w:uiPriority w:val="99"/>
    <w:qFormat/>
    <w:rPr>
      <w:rFonts w:ascii="Calibri" w:hAnsi="Calibri" w:cs="Times New Roman"/>
      <w:color w:val="0000ff"/>
      <w:u w:val="single"/>
    </w:rPr>
  </w:style>
  <w:style w:type="character" w:styleId="1117" w:customStyle="1">
    <w:name w:val="15"/>
    <w:uiPriority w:val="0"/>
    <w:qFormat/>
    <w:rPr>
      <w:rFonts w:ascii="Arial" w:hAnsi="Arial" w:cs="Arial"/>
      <w:b/>
      <w:bCs/>
      <w:sz w:val="32"/>
      <w:szCs w:val="32"/>
    </w:rPr>
  </w:style>
  <w:style w:type="character" w:styleId="1118" w:customStyle="1">
    <w:name w:val="Char Char91"/>
    <w:uiPriority w:val="0"/>
    <w:qFormat/>
    <w:rPr>
      <w:rFonts w:eastAsia="宋体"/>
      <w:b/>
      <w:bCs/>
      <w:sz w:val="32"/>
      <w:szCs w:val="44"/>
      <w:lang w:val="en-US" w:eastAsia="zh-CN" w:bidi="ar-SA"/>
    </w:rPr>
  </w:style>
  <w:style w:type="character" w:styleId="1119" w:customStyle="1">
    <w:name w:val="正文缩进 字符"/>
    <w:uiPriority w:val="0"/>
    <w:qFormat/>
    <w:rPr>
      <w:szCs w:val="24"/>
    </w:rPr>
  </w:style>
  <w:style w:type="character" w:styleId="1120" w:customStyle="1">
    <w:name w:val="日期 Char1"/>
    <w:uiPriority w:val="0"/>
    <w:qFormat/>
    <w:rPr>
      <w:rFonts w:ascii="Times New Roman" w:hAnsi="Times New Roman" w:eastAsia="宋体" w:cs="Times New Roman"/>
      <w:szCs w:val="24"/>
    </w:rPr>
  </w:style>
  <w:style w:type="character" w:styleId="1121" w:customStyle="1">
    <w:name w:val="正文文本缩进 2 字符1"/>
    <w:uiPriority w:val="99"/>
    <w:semiHidden/>
    <w:qFormat/>
    <w:rPr>
      <w:sz w:val="21"/>
      <w:szCs w:val="24"/>
    </w:rPr>
  </w:style>
  <w:style w:type="character" w:styleId="1122" w:customStyle="1">
    <w:name w:val="正文文本首行缩进 2 字符1"/>
    <w:uiPriority w:val="99"/>
    <w:qFormat/>
    <w:rPr>
      <w:rFonts w:ascii="宋体" w:hAnsi="MS Sans Serif"/>
      <w:spacing w:val="12"/>
      <w:sz w:val="21"/>
    </w:rPr>
  </w:style>
  <w:style w:type="character" w:styleId="1123" w:customStyle="1">
    <w:name w:val="正文文本缩进 3 字符1"/>
    <w:uiPriority w:val="99"/>
    <w:semiHidden/>
    <w:qFormat/>
    <w:rPr>
      <w:sz w:val="16"/>
      <w:szCs w:val="16"/>
    </w:rPr>
  </w:style>
  <w:style w:type="character" w:styleId="1124" w:customStyle="1">
    <w:name w:val="more6"/>
    <w:uiPriority w:val="0"/>
    <w:qFormat/>
  </w:style>
  <w:style w:type="character" w:styleId="1125" w:customStyle="1">
    <w:name w:val="HTML Markup"/>
    <w:uiPriority w:val="0"/>
    <w:qFormat/>
    <w:rPr>
      <w:vanish/>
      <w:color w:val="ff0000"/>
    </w:rPr>
  </w:style>
  <w:style w:type="character" w:styleId="1126" w:customStyle="1">
    <w:name w:val="不明显参考1"/>
    <w:uiPriority w:val="0"/>
    <w:qFormat/>
    <w:rPr>
      <w:smallCaps/>
      <w:color w:val="c0504d"/>
      <w:u w:val="single"/>
    </w:rPr>
  </w:style>
  <w:style w:type="character" w:styleId="1127" w:customStyle="1">
    <w:name w:val="font151"/>
    <w:uiPriority w:val="0"/>
    <w:qFormat/>
    <w:rPr>
      <w:rFonts w:ascii="Wingdings 2" w:hAnsi="Wingdings 2" w:eastAsia="Wingdings 2" w:cs="Wingdings 2"/>
      <w:color w:val="000000"/>
      <w:sz w:val="20"/>
      <w:szCs w:val="20"/>
      <w:u w:val="none"/>
    </w:rPr>
  </w:style>
  <w:style w:type="character" w:styleId="1128" w:customStyle="1">
    <w:name w:val="样式 Char"/>
    <w:link w:val="1129"/>
    <w:uiPriority w:val="0"/>
    <w:qFormat/>
    <w:rPr>
      <w:rFonts w:ascii="宋体" w:hAnsi="宋体" w:cs="宋体"/>
      <w:sz w:val="24"/>
      <w:szCs w:val="24"/>
    </w:rPr>
  </w:style>
  <w:style w:type="paragraph" w:styleId="1129" w:customStyle="1">
    <w:name w:val="样式"/>
    <w:link w:val="1128"/>
    <w:uiPriority w:val="0"/>
    <w:qFormat/>
    <w:pPr>
      <w:widowControl w:val="off"/>
    </w:pPr>
    <w:rPr>
      <w:rFonts w:hint="default" w:ascii="宋体" w:hAnsi="宋体" w:eastAsia="等线" w:cs="宋体"/>
      <w:sz w:val="24"/>
      <w:szCs w:val="24"/>
      <w:lang w:val="en-US" w:eastAsia="zh-CN" w:bidi="ar-SA"/>
    </w:rPr>
  </w:style>
  <w:style w:type="character" w:styleId="1130" w:customStyle="1">
    <w:name w:val="明显引用 Char1"/>
    <w:uiPriority w:val="30"/>
    <w:qFormat/>
    <w:rPr>
      <w:rFonts w:ascii="Times New Roman" w:hAnsi="Times New Roman" w:eastAsia="宋体" w:cs="Times New Roman"/>
      <w:b/>
      <w:bCs/>
      <w:i/>
      <w:iCs/>
      <w:color w:val="4f81bd"/>
      <w:szCs w:val="24"/>
    </w:rPr>
  </w:style>
  <w:style w:type="character" w:styleId="1131" w:customStyle="1">
    <w:name w:val="Document Map Char"/>
    <w:uiPriority w:val="0"/>
    <w:qFormat/>
    <w:rPr>
      <w:rFonts w:eastAsia="宋体"/>
      <w:sz w:val="21"/>
      <w:szCs w:val="24"/>
      <w:lang w:val="en-US" w:eastAsia="zh-CN" w:bidi="ar-SA"/>
    </w:rPr>
  </w:style>
  <w:style w:type="character" w:styleId="1132" w:customStyle="1">
    <w:name w:val="副标题 Char1"/>
    <w:uiPriority w:val="0"/>
    <w:qFormat/>
    <w:rPr>
      <w:rFonts w:ascii="Cambria" w:hAnsi="Cambria" w:cs="Times New Roman"/>
      <w:b/>
      <w:bCs/>
      <w:sz w:val="32"/>
      <w:szCs w:val="32"/>
    </w:rPr>
  </w:style>
  <w:style w:type="character" w:styleId="1133" w:customStyle="1">
    <w:name w:val="正文文本首行缩进 字符"/>
    <w:uiPriority w:val="0"/>
    <w:qFormat/>
    <w:rPr>
      <w:rFonts w:ascii="华文中宋" w:eastAsia="华文中宋"/>
      <w:sz w:val="21"/>
    </w:rPr>
  </w:style>
  <w:style w:type="character" w:styleId="1134" w:customStyle="1">
    <w:name w:val="正文文本缩进 字符1"/>
    <w:uiPriority w:val="99"/>
    <w:semiHidden/>
    <w:qFormat/>
    <w:rPr>
      <w:sz w:val="21"/>
      <w:szCs w:val="24"/>
    </w:rPr>
  </w:style>
  <w:style w:type="character" w:styleId="1135" w:customStyle="1">
    <w:name w:val="CODE"/>
    <w:uiPriority w:val="0"/>
    <w:qFormat/>
    <w:rPr>
      <w:rFonts w:ascii="Courier New" w:hAnsi="Courier New"/>
      <w:sz w:val="20"/>
    </w:rPr>
  </w:style>
  <w:style w:type="character" w:styleId="1136" w:customStyle="1">
    <w:name w:val="正文文本缩进 Char1"/>
    <w:uiPriority w:val="0"/>
    <w:qFormat/>
    <w:rPr>
      <w:sz w:val="21"/>
      <w:szCs w:val="24"/>
    </w:rPr>
  </w:style>
  <w:style w:type="character" w:styleId="1137" w:customStyle="1">
    <w:name w:val="文档结构图 Char1"/>
    <w:uiPriority w:val="0"/>
    <w:qFormat/>
    <w:rPr>
      <w:rFonts w:ascii="宋体" w:hAnsi="Times New Roman" w:eastAsia="宋体" w:cs="Times New Roman"/>
      <w:sz w:val="18"/>
      <w:szCs w:val="18"/>
    </w:rPr>
  </w:style>
  <w:style w:type="character" w:styleId="1138" w:customStyle="1">
    <w:name w:val="明显参考1"/>
    <w:uiPriority w:val="0"/>
    <w:qFormat/>
    <w:rPr>
      <w:b/>
      <w:bCs/>
      <w:smallCaps/>
      <w:color w:val="c0504d"/>
      <w:spacing w:val="5"/>
      <w:u w:val="single"/>
    </w:rPr>
  </w:style>
  <w:style w:type="character" w:styleId="1139" w:customStyle="1">
    <w:name w:val="Body Text Indent 2 Char"/>
    <w:uiPriority w:val="0"/>
    <w:qFormat/>
    <w:rPr>
      <w:rFonts w:eastAsia="宋体"/>
      <w:sz w:val="21"/>
      <w:szCs w:val="24"/>
      <w:lang w:val="en-US" w:eastAsia="zh-CN" w:bidi="ar-SA"/>
    </w:rPr>
  </w:style>
  <w:style w:type="character" w:styleId="1140" w:customStyle="1">
    <w:name w:val="Comment Text Char"/>
    <w:uiPriority w:val="0"/>
    <w:qFormat/>
    <w:rPr>
      <w:rFonts w:cs="Times New Roman"/>
      <w:sz w:val="24"/>
      <w:szCs w:val="24"/>
    </w:rPr>
  </w:style>
  <w:style w:type="character" w:styleId="1141" w:customStyle="1">
    <w:name w:val="标题 Char1"/>
    <w:uiPriority w:val="10"/>
    <w:qFormat/>
    <w:rPr>
      <w:rFonts w:ascii="Cambria" w:hAnsi="Cambria" w:eastAsia="宋体" w:cs="Times New Roman"/>
      <w:b/>
      <w:bCs/>
      <w:sz w:val="32"/>
      <w:szCs w:val="32"/>
    </w:rPr>
  </w:style>
  <w:style w:type="character" w:styleId="1142" w:customStyle="1">
    <w:name w:val="批注框文本 字符1"/>
    <w:uiPriority w:val="99"/>
    <w:semiHidden/>
    <w:qFormat/>
    <w:rPr>
      <w:sz w:val="18"/>
      <w:szCs w:val="18"/>
    </w:rPr>
  </w:style>
  <w:style w:type="character" w:styleId="1143" w:customStyle="1">
    <w:name w:val="Footer Char"/>
    <w:uiPriority w:val="0"/>
    <w:qFormat/>
    <w:rPr>
      <w:rFonts w:eastAsia="宋体"/>
      <w:sz w:val="18"/>
      <w:szCs w:val="18"/>
      <w:lang w:val="en-US" w:eastAsia="zh-CN" w:bidi="ar-SA"/>
    </w:rPr>
  </w:style>
  <w:style w:type="character" w:styleId="1144" w:customStyle="1">
    <w:name w:val="正文文本 Char1"/>
    <w:uiPriority w:val="0"/>
    <w:qFormat/>
    <w:rPr>
      <w:sz w:val="21"/>
      <w:szCs w:val="22"/>
    </w:rPr>
  </w:style>
  <w:style w:type="character" w:styleId="1145" w:customStyle="1">
    <w:name w:val="font341"/>
    <w:uiPriority w:val="0"/>
    <w:qFormat/>
    <w:rPr>
      <w:rFonts w:ascii="Times New Roman" w:hAnsi="Times New Roman" w:cs="Times New Roman"/>
      <w:color w:val="000000"/>
      <w:sz w:val="20"/>
      <w:szCs w:val="20"/>
      <w:u w:val="none"/>
    </w:rPr>
  </w:style>
  <w:style w:type="character" w:styleId="1146" w:customStyle="1">
    <w:name w:val="Char Char21"/>
    <w:uiPriority w:val="0"/>
    <w:qFormat/>
    <w:rPr>
      <w:rFonts w:ascii="Arial" w:hAnsi="Arial" w:eastAsia="黑体" w:cs="Times New Roman"/>
      <w:b/>
      <w:bCs/>
      <w:sz w:val="32"/>
      <w:szCs w:val="32"/>
    </w:rPr>
  </w:style>
  <w:style w:type="character" w:styleId="1147" w:customStyle="1">
    <w:name w:val="Balloon Text Char"/>
    <w:uiPriority w:val="0"/>
    <w:qFormat/>
    <w:rPr>
      <w:sz w:val="18"/>
      <w:lang w:bidi="ar-SA"/>
    </w:rPr>
  </w:style>
  <w:style w:type="character" w:styleId="1148" w:customStyle="1">
    <w:name w:val="正文非缩进 Char1"/>
    <w:uiPriority w:val="0"/>
    <w:qFormat/>
  </w:style>
  <w:style w:type="character" w:styleId="1149" w:customStyle="1">
    <w:name w:val="标题 2 Char1"/>
    <w:uiPriority w:val="0"/>
    <w:qFormat/>
    <w:rPr>
      <w:rFonts w:ascii="Arial" w:hAnsi="Arial" w:eastAsia="黑体" w:cs="Calibri"/>
      <w:b/>
      <w:sz w:val="32"/>
      <w:szCs w:val="20"/>
    </w:rPr>
  </w:style>
  <w:style w:type="character" w:styleId="1150" w:customStyle="1">
    <w:name w:val="Heading 2 Char"/>
    <w:uiPriority w:val="0"/>
    <w:qFormat/>
    <w:rPr>
      <w:rFonts w:ascii="Arial" w:hAnsi="Arial" w:eastAsia="黑体"/>
      <w:b/>
      <w:bCs/>
      <w:sz w:val="32"/>
      <w:szCs w:val="32"/>
      <w:lang w:val="en-US" w:eastAsia="zh-CN" w:bidi="ar-SA"/>
    </w:rPr>
  </w:style>
  <w:style w:type="character" w:styleId="1151" w:customStyle="1">
    <w:name w:val="font141"/>
    <w:uiPriority w:val="0"/>
    <w:qFormat/>
    <w:rPr>
      <w:rFonts w:ascii="Times New Roman" w:hAnsi="Times New Roman" w:cs="Times New Roman"/>
      <w:color w:val="000000"/>
      <w:sz w:val="18"/>
      <w:szCs w:val="18"/>
      <w:u w:val="none"/>
    </w:rPr>
  </w:style>
  <w:style w:type="character" w:styleId="1152" w:customStyle="1">
    <w:name w:val="Char Char3"/>
    <w:uiPriority w:val="0"/>
    <w:qFormat/>
    <w:rPr>
      <w:rFonts w:ascii="黑体" w:hAnsi="宋体" w:eastAsia="黑体" w:cs="Arial"/>
      <w:b/>
      <w:bCs/>
      <w:sz w:val="24"/>
      <w:szCs w:val="24"/>
      <w:lang w:val="en-US" w:eastAsia="zh-CN" w:bidi="ar-SA"/>
    </w:rPr>
  </w:style>
  <w:style w:type="character" w:styleId="1153" w:customStyle="1">
    <w:name w:val="引用 字符"/>
    <w:link w:val="1154"/>
    <w:uiPriority w:val="0"/>
    <w:qFormat/>
    <w:rPr>
      <w:i/>
      <w:iCs/>
      <w:color w:val="000000"/>
    </w:rPr>
  </w:style>
  <w:style w:type="paragraph" w:styleId="1154" w:customStyle="1">
    <w:name w:val="引用1"/>
    <w:basedOn w:val="766"/>
    <w:next w:val="766"/>
    <w:link w:val="1153"/>
    <w:uiPriority w:val="0"/>
    <w:qFormat/>
    <w:rPr>
      <w:i/>
      <w:iCs/>
      <w:color w:val="000000"/>
    </w:rPr>
  </w:style>
  <w:style w:type="character" w:styleId="1155" w:customStyle="1">
    <w:name w:val="引用 字符1"/>
    <w:uiPriority w:val="29"/>
    <w:qFormat/>
    <w:rPr>
      <w:i/>
      <w:iCs/>
      <w:color w:val="404040"/>
    </w:rPr>
  </w:style>
  <w:style w:type="character" w:styleId="1156" w:customStyle="1">
    <w:name w:val="Date Char"/>
    <w:uiPriority w:val="0"/>
    <w:qFormat/>
    <w:rPr>
      <w:rFonts w:eastAsia="宋体"/>
      <w:sz w:val="21"/>
      <w:szCs w:val="24"/>
      <w:lang w:val="en-US" w:eastAsia="zh-CN" w:bidi="ar-SA"/>
    </w:rPr>
  </w:style>
  <w:style w:type="character" w:styleId="1157" w:customStyle="1">
    <w:name w:val="Char Char9"/>
    <w:uiPriority w:val="0"/>
    <w:qFormat/>
    <w:rPr>
      <w:rFonts w:eastAsia="宋体"/>
      <w:b/>
      <w:bCs/>
      <w:sz w:val="32"/>
      <w:szCs w:val="44"/>
      <w:lang w:val="en-US" w:eastAsia="zh-CN" w:bidi="ar-SA"/>
    </w:rPr>
  </w:style>
  <w:style w:type="character" w:styleId="1158" w:customStyle="1">
    <w:name w:val="font122"/>
    <w:uiPriority w:val="0"/>
    <w:qFormat/>
    <w:rPr>
      <w:rFonts w:hint="eastAsia" w:ascii="宋体" w:hAnsi="宋体" w:eastAsia="宋体" w:cs="宋体"/>
      <w:color w:val="000000"/>
      <w:sz w:val="20"/>
      <w:szCs w:val="20"/>
      <w:u w:val="none"/>
      <w:vertAlign w:val="superscript"/>
    </w:rPr>
  </w:style>
  <w:style w:type="character" w:styleId="1159" w:customStyle="1">
    <w:name w:val="页眉 字符1"/>
    <w:uiPriority w:val="99"/>
    <w:semiHidden/>
    <w:qFormat/>
    <w:rPr>
      <w:sz w:val="18"/>
      <w:szCs w:val="18"/>
    </w:rPr>
  </w:style>
  <w:style w:type="character" w:styleId="1160" w:customStyle="1">
    <w:name w:val="页脚 字符1"/>
    <w:uiPriority w:val="99"/>
    <w:semiHidden/>
    <w:qFormat/>
    <w:rPr>
      <w:sz w:val="18"/>
      <w:szCs w:val="18"/>
    </w:rPr>
  </w:style>
  <w:style w:type="character" w:styleId="1161" w:customStyle="1">
    <w:name w:val="Comment"/>
    <w:uiPriority w:val="0"/>
    <w:qFormat/>
    <w:rPr>
      <w:vanish/>
    </w:rPr>
  </w:style>
  <w:style w:type="character" w:styleId="1162" w:customStyle="1">
    <w:name w:val="font81"/>
    <w:uiPriority w:val="0"/>
    <w:qFormat/>
    <w:rPr>
      <w:rFonts w:hint="eastAsia" w:ascii="宋体" w:hAnsi="宋体" w:eastAsia="宋体" w:cs="宋体"/>
      <w:color w:val="000000"/>
      <w:sz w:val="22"/>
      <w:szCs w:val="22"/>
      <w:u w:val="single"/>
    </w:rPr>
  </w:style>
  <w:style w:type="character" w:styleId="1163" w:customStyle="1">
    <w:name w:val="明显引用 字符"/>
    <w:link w:val="1164"/>
    <w:uiPriority w:val="0"/>
    <w:qFormat/>
    <w:rPr>
      <w:b/>
      <w:bCs/>
      <w:i/>
      <w:iCs/>
      <w:color w:val="4f81bd"/>
    </w:rPr>
  </w:style>
  <w:style w:type="paragraph" w:styleId="1164" w:customStyle="1">
    <w:name w:val="明显引用1"/>
    <w:basedOn w:val="766"/>
    <w:next w:val="766"/>
    <w:link w:val="1163"/>
    <w:uiPriority w:val="0"/>
    <w:qFormat/>
    <w:pPr>
      <w:ind w:left="936" w:right="936"/>
      <w:spacing w:before="200" w:after="280"/>
      <w:pBdr>
        <w:bottom w:val="single" w:color="4F81BD" w:sz="4" w:space="4"/>
      </w:pBdr>
    </w:pPr>
    <w:rPr>
      <w:b/>
      <w:bCs/>
      <w:i/>
      <w:iCs/>
      <w:color w:val="4f81bd"/>
    </w:rPr>
  </w:style>
  <w:style w:type="character" w:styleId="1165" w:customStyle="1">
    <w:name w:val="明显引用 字符1"/>
    <w:uiPriority w:val="30"/>
    <w:qFormat/>
    <w:rPr>
      <w:i/>
      <w:iCs/>
      <w:color w:val="4472c4"/>
    </w:rPr>
  </w:style>
  <w:style w:type="character" w:styleId="1166" w:customStyle="1">
    <w:name w:val="Char Char181"/>
    <w:uiPriority w:val="0"/>
    <w:qFormat/>
    <w:rPr>
      <w:b/>
      <w:bCs/>
      <w:sz w:val="44"/>
      <w:szCs w:val="44"/>
    </w:rPr>
  </w:style>
  <w:style w:type="character" w:styleId="1167" w:customStyle="1">
    <w:name w:val="Definition"/>
    <w:uiPriority w:val="0"/>
    <w:qFormat/>
    <w:rPr>
      <w:i/>
    </w:rPr>
  </w:style>
  <w:style w:type="character" w:styleId="1168" w:customStyle="1">
    <w:name w:val="Char Char23"/>
    <w:uiPriority w:val="0"/>
    <w:qFormat/>
    <w:rPr>
      <w:rFonts w:eastAsia="宋体"/>
      <w:b/>
      <w:bCs/>
      <w:sz w:val="32"/>
      <w:szCs w:val="44"/>
      <w:lang w:val="en-US" w:eastAsia="zh-CN" w:bidi="ar-SA"/>
    </w:rPr>
  </w:style>
  <w:style w:type="character" w:styleId="1169" w:customStyle="1">
    <w:name w:val="Para head"/>
    <w:uiPriority w:val="0"/>
    <w:qFormat/>
    <w:rPr>
      <w:rFonts w:ascii="Arial" w:hAnsi="Arial" w:eastAsia="Times New Roman"/>
      <w:sz w:val="20"/>
    </w:rPr>
  </w:style>
  <w:style w:type="character" w:styleId="1170" w:customStyle="1">
    <w:name w:val="【正文】 Char"/>
    <w:link w:val="1171"/>
    <w:uiPriority w:val="0"/>
    <w:qFormat/>
    <w:rPr>
      <w:rFonts w:ascii="宋体" w:hAnsi="宋体" w:cs="宋体"/>
      <w:sz w:val="24"/>
      <w:szCs w:val="24"/>
      <w:lang w:val="zh-CN"/>
    </w:rPr>
  </w:style>
  <w:style w:type="paragraph" w:styleId="1171" w:customStyle="1">
    <w:name w:val="【正文】"/>
    <w:basedOn w:val="1049"/>
    <w:link w:val="1170"/>
    <w:uiPriority w:val="0"/>
    <w:qFormat/>
    <w:pPr>
      <w:ind w:firstLine="480"/>
      <w:tabs>
        <w:tab w:val="clear" w:pos="540" w:leader="none"/>
      </w:tabs>
    </w:pPr>
    <w:rPr>
      <w:rFonts w:hAnsi="宋体" w:eastAsia="等线" w:cs="宋体"/>
      <w:sz w:val="24"/>
      <w:szCs w:val="24"/>
      <w:lang w:val="zh-CN"/>
    </w:rPr>
  </w:style>
  <w:style w:type="character" w:styleId="1172" w:customStyle="1">
    <w:name w:val="Char Char6"/>
    <w:uiPriority w:val="0"/>
    <w:qFormat/>
    <w:rPr>
      <w:rFonts w:eastAsia="宋体"/>
      <w:b/>
      <w:bCs/>
      <w:sz w:val="32"/>
      <w:szCs w:val="44"/>
      <w:lang w:val="en-US" w:eastAsia="zh-CN" w:bidi="ar-SA"/>
    </w:rPr>
  </w:style>
  <w:style w:type="character" w:styleId="1173" w:customStyle="1">
    <w:name w:val="标题 Char2"/>
    <w:uiPriority w:val="0"/>
    <w:qFormat/>
    <w:rPr>
      <w:rFonts w:ascii="Cambria" w:hAnsi="Cambria" w:eastAsia="宋体" w:cs="Times New Roman"/>
      <w:b/>
      <w:bCs/>
      <w:sz w:val="32"/>
      <w:szCs w:val="32"/>
    </w:rPr>
  </w:style>
  <w:style w:type="character" w:styleId="1174" w:customStyle="1">
    <w:name w:val="Char Char22"/>
    <w:uiPriority w:val="0"/>
    <w:qFormat/>
    <w:rPr>
      <w:rFonts w:ascii="Times New Roman" w:hAnsi="Times New Roman" w:eastAsia="宋体" w:cs="Times New Roman"/>
      <w:b/>
      <w:bCs/>
      <w:sz w:val="32"/>
      <w:szCs w:val="44"/>
    </w:rPr>
  </w:style>
  <w:style w:type="character" w:styleId="1175" w:customStyle="1">
    <w:name w:val="样式3 字符"/>
    <w:link w:val="1176"/>
    <w:uiPriority w:val="0"/>
    <w:qFormat/>
    <w:rPr>
      <w:rFonts w:eastAsia="黑体"/>
      <w:b/>
      <w:bCs/>
      <w:sz w:val="32"/>
      <w:szCs w:val="44"/>
    </w:rPr>
  </w:style>
  <w:style w:type="paragraph" w:styleId="1176" w:customStyle="1">
    <w:name w:val="样式3"/>
    <w:basedOn w:val="991"/>
    <w:link w:val="1175"/>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77" w:customStyle="1">
    <w:name w:val="font71"/>
    <w:uiPriority w:val="0"/>
    <w:qFormat/>
    <w:rPr>
      <w:rFonts w:hint="eastAsia" w:ascii="宋体" w:hAnsi="宋体" w:eastAsia="宋体" w:cs="宋体"/>
      <w:color w:val="000000"/>
      <w:sz w:val="18"/>
      <w:szCs w:val="18"/>
      <w:u w:val="none"/>
    </w:rPr>
  </w:style>
  <w:style w:type="character" w:styleId="1178" w:customStyle="1">
    <w:name w:val="批注框文本 Char1"/>
    <w:uiPriority w:val="0"/>
    <w:qFormat/>
    <w:rPr>
      <w:rFonts w:ascii="Times New Roman" w:hAnsi="Times New Roman" w:eastAsia="宋体" w:cs="Times New Roman"/>
      <w:sz w:val="18"/>
      <w:szCs w:val="18"/>
    </w:rPr>
  </w:style>
  <w:style w:type="character" w:styleId="1179" w:customStyle="1">
    <w:name w:val="font291"/>
    <w:uiPriority w:val="0"/>
    <w:qFormat/>
    <w:rPr>
      <w:rFonts w:hint="eastAsia" w:ascii="宋体" w:hAnsi="宋体" w:eastAsia="宋体" w:cs="宋体"/>
      <w:color w:val="000000"/>
      <w:sz w:val="20"/>
      <w:szCs w:val="20"/>
      <w:u w:val="none"/>
    </w:rPr>
  </w:style>
  <w:style w:type="character" w:styleId="1180" w:customStyle="1">
    <w:name w:val="Char Char18"/>
    <w:uiPriority w:val="0"/>
    <w:qFormat/>
    <w:rPr>
      <w:rFonts w:ascii="Times New Roman" w:hAnsi="Times New Roman" w:eastAsia="宋体" w:cs="Times New Roman"/>
      <w:b/>
      <w:bCs/>
      <w:sz w:val="28"/>
      <w:szCs w:val="28"/>
    </w:rPr>
  </w:style>
  <w:style w:type="character" w:styleId="1181" w:customStyle="1">
    <w:name w:val="表格正文样式 字符"/>
    <w:link w:val="1182"/>
    <w:uiPriority w:val="0"/>
    <w:qFormat/>
    <w:rPr>
      <w:rFonts w:ascii="宋体" w:hAnsi="宋体" w:cs="宋体"/>
      <w:color w:val="000000"/>
      <w:sz w:val="24"/>
      <w:szCs w:val="24"/>
    </w:rPr>
  </w:style>
  <w:style w:type="paragraph" w:styleId="1182" w:customStyle="1">
    <w:name w:val="表格正文样式"/>
    <w:basedOn w:val="766"/>
    <w:link w:val="1181"/>
    <w:uiPriority w:val="0"/>
    <w:qFormat/>
    <w:pPr>
      <w:widowControl/>
    </w:pPr>
    <w:rPr>
      <w:rFonts w:ascii="宋体" w:hAnsi="宋体" w:cs="宋体"/>
      <w:color w:val="000000"/>
      <w:sz w:val="24"/>
      <w:szCs w:val="24"/>
    </w:rPr>
  </w:style>
  <w:style w:type="character" w:styleId="1183" w:customStyle="1">
    <w:name w:val="font31"/>
    <w:uiPriority w:val="0"/>
    <w:qFormat/>
    <w:rPr>
      <w:rFonts w:hint="eastAsia" w:ascii="宋体" w:hAnsi="宋体" w:eastAsia="宋体" w:cs="宋体"/>
      <w:color w:val="000000"/>
      <w:sz w:val="22"/>
      <w:szCs w:val="22"/>
      <w:u w:val="none"/>
    </w:rPr>
  </w:style>
  <w:style w:type="character" w:styleId="1184" w:customStyle="1">
    <w:name w:val="标题 字符1"/>
    <w:uiPriority w:val="10"/>
    <w:qFormat/>
    <w:rPr>
      <w:rFonts w:ascii="等线 Light" w:hAnsi="等线 Light" w:cs="Times New Roman"/>
      <w:b/>
      <w:bCs/>
      <w:sz w:val="32"/>
      <w:szCs w:val="32"/>
    </w:rPr>
  </w:style>
  <w:style w:type="character" w:styleId="1185" w:customStyle="1">
    <w:name w:val="正文文本 字符1"/>
    <w:uiPriority w:val="99"/>
    <w:semiHidden/>
    <w:qFormat/>
    <w:rPr>
      <w:sz w:val="21"/>
      <w:szCs w:val="24"/>
    </w:rPr>
  </w:style>
  <w:style w:type="character" w:styleId="1186" w:customStyle="1">
    <w:name w:val="Heading 4 Char"/>
    <w:uiPriority w:val="0"/>
    <w:qFormat/>
    <w:rPr>
      <w:rFonts w:ascii="Arial" w:hAnsi="Arial" w:eastAsia="宋体"/>
      <w:b/>
      <w:bCs/>
      <w:sz w:val="21"/>
      <w:szCs w:val="28"/>
      <w:lang w:val="en-US" w:eastAsia="zh-CN" w:bidi="ar-SA"/>
    </w:rPr>
  </w:style>
  <w:style w:type="character" w:styleId="1187" w:customStyle="1">
    <w:name w:val="副标题 字符1"/>
    <w:uiPriority w:val="11"/>
    <w:qFormat/>
    <w:rPr>
      <w:rFonts w:ascii="等线 Light" w:hAnsi="等线 Light" w:cs="Times New Roman"/>
      <w:b/>
      <w:bCs/>
      <w:sz w:val="32"/>
      <w:szCs w:val="32"/>
    </w:rPr>
  </w:style>
  <w:style w:type="character" w:styleId="1188" w:customStyle="1">
    <w:name w:val="2 级标题 Char"/>
    <w:link w:val="1189"/>
    <w:uiPriority w:val="0"/>
    <w:qFormat/>
    <w:rPr>
      <w:bCs/>
      <w:sz w:val="24"/>
      <w:szCs w:val="32"/>
    </w:rPr>
  </w:style>
  <w:style w:type="paragraph" w:styleId="1189" w:customStyle="1">
    <w:name w:val="2 级标题"/>
    <w:basedOn w:val="993"/>
    <w:link w:val="1188"/>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90" w:customStyle="1">
    <w:name w:val="font322"/>
    <w:uiPriority w:val="0"/>
    <w:qFormat/>
    <w:rPr>
      <w:rFonts w:hint="eastAsia" w:ascii="宋体" w:hAnsi="宋体" w:eastAsia="宋体" w:cs="宋体"/>
      <w:color w:val="000000"/>
      <w:sz w:val="20"/>
      <w:szCs w:val="20"/>
      <w:u w:val="none"/>
    </w:rPr>
  </w:style>
  <w:style w:type="character" w:styleId="1191" w:customStyle="1">
    <w:name w:val="Heading 1 Char"/>
    <w:uiPriority w:val="0"/>
    <w:qFormat/>
    <w:rPr>
      <w:rFonts w:eastAsia="宋体"/>
      <w:b/>
      <w:bCs/>
      <w:sz w:val="32"/>
      <w:szCs w:val="44"/>
      <w:lang w:val="en-US" w:eastAsia="zh-CN" w:bidi="ar-SA"/>
    </w:rPr>
  </w:style>
  <w:style w:type="character" w:styleId="1192" w:customStyle="1">
    <w:name w:val="Char Char4"/>
    <w:uiPriority w:val="0"/>
    <w:qFormat/>
    <w:rPr>
      <w:rFonts w:ascii="宋体" w:hAnsi="宋体" w:eastAsia="黑体" w:cs="Arial"/>
      <w:b/>
      <w:sz w:val="28"/>
      <w:szCs w:val="32"/>
      <w:lang w:val="en-US" w:eastAsia="zh-CN" w:bidi="ar-SA"/>
    </w:rPr>
  </w:style>
  <w:style w:type="character" w:styleId="1193" w:customStyle="1">
    <w:name w:val="Body Text Indent Char"/>
    <w:uiPriority w:val="0"/>
    <w:qFormat/>
    <w:rPr>
      <w:rFonts w:ascii="宋体" w:hAnsi="宋体" w:eastAsia="宋体"/>
      <w:sz w:val="21"/>
      <w:lang w:val="en-US" w:eastAsia="zh-CN" w:bidi="ar-SA"/>
    </w:rPr>
  </w:style>
  <w:style w:type="character" w:styleId="1194" w:customStyle="1">
    <w:name w:val="日期 字符1"/>
    <w:uiPriority w:val="99"/>
    <w:semiHidden/>
    <w:qFormat/>
    <w:rPr>
      <w:sz w:val="21"/>
      <w:szCs w:val="24"/>
    </w:rPr>
  </w:style>
  <w:style w:type="character" w:styleId="1195" w:customStyle="1">
    <w:name w:val="font361"/>
    <w:uiPriority w:val="0"/>
    <w:qFormat/>
    <w:rPr>
      <w:rFonts w:hint="eastAsia" w:ascii="宋体" w:hAnsi="宋体" w:eastAsia="宋体" w:cs="宋体"/>
      <w:b/>
      <w:color w:val="000000"/>
      <w:sz w:val="20"/>
      <w:szCs w:val="20"/>
      <w:u w:val="none"/>
    </w:rPr>
  </w:style>
  <w:style w:type="character" w:styleId="1196" w:customStyle="1">
    <w:name w:val="脚注文本 字符1"/>
    <w:uiPriority w:val="99"/>
    <w:qFormat/>
    <w:rPr>
      <w:sz w:val="18"/>
      <w:szCs w:val="18"/>
    </w:rPr>
  </w:style>
  <w:style w:type="character" w:styleId="1197" w:customStyle="1">
    <w:name w:val="textcontents"/>
    <w:uiPriority w:val="0"/>
    <w:qFormat/>
    <w:rPr>
      <w:rFonts w:cs="Times New Roman"/>
    </w:rPr>
  </w:style>
  <w:style w:type="character" w:styleId="1198" w:customStyle="1">
    <w:name w:val="纯文本 Char"/>
    <w:uiPriority w:val="99"/>
    <w:qFormat/>
    <w:rPr>
      <w:rFonts w:ascii="宋体" w:hAnsi="Courier New" w:eastAsia="宋体"/>
      <w:sz w:val="21"/>
      <w:lang w:val="en-US" w:eastAsia="zh-CN" w:bidi="ar-SA"/>
    </w:rPr>
  </w:style>
  <w:style w:type="character" w:styleId="1199" w:customStyle="1">
    <w:name w:val="引用 Char1"/>
    <w:uiPriority w:val="29"/>
    <w:qFormat/>
    <w:rPr>
      <w:rFonts w:ascii="Times New Roman" w:hAnsi="Times New Roman" w:eastAsia="宋体" w:cs="Times New Roman"/>
      <w:i/>
      <w:iCs/>
      <w:color w:val="000000"/>
      <w:szCs w:val="24"/>
    </w:rPr>
  </w:style>
  <w:style w:type="character" w:styleId="1200" w:customStyle="1">
    <w:name w:val="正文文本 3 字符1"/>
    <w:uiPriority w:val="99"/>
    <w:qFormat/>
    <w:rPr>
      <w:sz w:val="16"/>
      <w:szCs w:val="16"/>
    </w:rPr>
  </w:style>
  <w:style w:type="character" w:styleId="1201" w:customStyle="1">
    <w:name w:val="Char Char1"/>
    <w:uiPriority w:val="0"/>
    <w:qFormat/>
    <w:rPr>
      <w:rFonts w:ascii="黑体" w:hAnsi="Arial" w:eastAsia="黑体" w:cs="Arial"/>
      <w:b/>
      <w:bCs/>
      <w:sz w:val="32"/>
      <w:szCs w:val="32"/>
      <w:lang w:val="en-US" w:eastAsia="zh-CN" w:bidi="ar-SA"/>
    </w:rPr>
  </w:style>
  <w:style w:type="character" w:styleId="1202" w:customStyle="1">
    <w:name w:val="font381"/>
    <w:uiPriority w:val="0"/>
    <w:qFormat/>
    <w:rPr>
      <w:rFonts w:hint="eastAsia" w:ascii="宋体" w:hAnsi="宋体" w:eastAsia="宋体" w:cs="宋体"/>
      <w:color w:val="000000"/>
      <w:sz w:val="20"/>
      <w:szCs w:val="20"/>
      <w:u w:val="none"/>
    </w:rPr>
  </w:style>
  <w:style w:type="character" w:styleId="1203" w:customStyle="1">
    <w:name w:val="font61"/>
    <w:uiPriority w:val="0"/>
    <w:qFormat/>
    <w:rPr>
      <w:rFonts w:ascii="Times New Roman" w:hAnsi="Times New Roman" w:cs="Times New Roman"/>
      <w:color w:val="000000"/>
      <w:sz w:val="24"/>
      <w:szCs w:val="24"/>
      <w:u w:val="none"/>
    </w:rPr>
  </w:style>
  <w:style w:type="character" w:styleId="1204" w:customStyle="1">
    <w:name w:val="font01"/>
    <w:uiPriority w:val="0"/>
    <w:qFormat/>
    <w:rPr>
      <w:rFonts w:ascii="Times New Roman" w:hAnsi="Times New Roman" w:cs="Times New Roman"/>
      <w:color w:val="000000"/>
      <w:sz w:val="24"/>
      <w:szCs w:val="24"/>
      <w:u w:val="none"/>
    </w:rPr>
  </w:style>
  <w:style w:type="character" w:styleId="1205" w:customStyle="1">
    <w:name w:val="正文文本 2 字符1"/>
    <w:uiPriority w:val="99"/>
    <w:qFormat/>
    <w:rPr>
      <w:sz w:val="21"/>
    </w:rPr>
  </w:style>
  <w:style w:type="character" w:styleId="1206" w:customStyle="1">
    <w:name w:val="批注文字 字符1"/>
    <w:uiPriority w:val="99"/>
    <w:semiHidden/>
    <w:qFormat/>
    <w:rPr>
      <w:sz w:val="21"/>
      <w:szCs w:val="24"/>
    </w:rPr>
  </w:style>
  <w:style w:type="character" w:styleId="1207" w:customStyle="1">
    <w:name w:val="文档结构图 字符1"/>
    <w:uiPriority w:val="99"/>
    <w:semiHidden/>
    <w:qFormat/>
    <w:rPr>
      <w:rFonts w:ascii="Microsoft YaHei UI" w:eastAsia="Microsoft YaHei UI"/>
      <w:sz w:val="18"/>
      <w:szCs w:val="18"/>
    </w:rPr>
  </w:style>
  <w:style w:type="character" w:styleId="1208" w:customStyle="1">
    <w:name w:val="Heading 3 Char"/>
    <w:uiPriority w:val="0"/>
    <w:qFormat/>
    <w:rPr>
      <w:rFonts w:cs="Times New Roman"/>
      <w:b/>
      <w:bCs/>
      <w:sz w:val="32"/>
      <w:szCs w:val="32"/>
    </w:rPr>
  </w:style>
  <w:style w:type="character" w:styleId="1209" w:customStyle="1">
    <w:name w:val="Sample"/>
    <w:uiPriority w:val="0"/>
    <w:qFormat/>
    <w:rPr>
      <w:rFonts w:ascii="Courier New" w:hAnsi="Courier New"/>
    </w:rPr>
  </w:style>
  <w:style w:type="character" w:styleId="1210" w:customStyle="1">
    <w:name w:val="Char Char"/>
    <w:uiPriority w:val="0"/>
    <w:qFormat/>
    <w:rPr>
      <w:rFonts w:eastAsia="宋体"/>
      <w:b/>
      <w:sz w:val="21"/>
      <w:szCs w:val="24"/>
      <w:lang w:val="en-US" w:eastAsia="zh-CN" w:bidi="ar-SA"/>
    </w:rPr>
  </w:style>
  <w:style w:type="character" w:styleId="1211" w:customStyle="1">
    <w:name w:val="Heading 5 Char"/>
    <w:uiPriority w:val="0"/>
    <w:qFormat/>
    <w:rPr>
      <w:rFonts w:eastAsia="宋体"/>
      <w:b/>
      <w:bCs/>
      <w:sz w:val="28"/>
      <w:szCs w:val="28"/>
      <w:lang w:val="en-US" w:eastAsia="zh-CN" w:bidi="ar-SA"/>
    </w:rPr>
  </w:style>
  <w:style w:type="character" w:styleId="1212" w:customStyle="1">
    <w:name w:val="font21"/>
    <w:uiPriority w:val="0"/>
    <w:qFormat/>
    <w:rPr>
      <w:rFonts w:hint="eastAsia" w:ascii="宋体" w:hAnsi="宋体" w:eastAsia="宋体" w:cs="宋体"/>
      <w:b/>
      <w:color w:val="000000"/>
      <w:sz w:val="24"/>
      <w:szCs w:val="24"/>
      <w:u w:val="none"/>
    </w:rPr>
  </w:style>
  <w:style w:type="character" w:styleId="1213" w:customStyle="1">
    <w:name w:val="Char Char19"/>
    <w:uiPriority w:val="0"/>
    <w:qFormat/>
    <w:rPr>
      <w:rFonts w:ascii="Arial" w:hAnsi="Arial" w:eastAsia="宋体" w:cs="Times New Roman"/>
      <w:b/>
      <w:bCs/>
      <w:szCs w:val="28"/>
    </w:rPr>
  </w:style>
  <w:style w:type="character" w:styleId="1214" w:customStyle="1">
    <w:name w:val="font41"/>
    <w:uiPriority w:val="0"/>
    <w:qFormat/>
    <w:rPr>
      <w:rFonts w:hint="eastAsia" w:ascii="宋体" w:hAnsi="宋体" w:eastAsia="宋体" w:cs="宋体"/>
      <w:color w:val="000000"/>
      <w:sz w:val="24"/>
      <w:szCs w:val="24"/>
      <w:u w:val="none"/>
    </w:rPr>
  </w:style>
  <w:style w:type="character" w:styleId="1215" w:customStyle="1">
    <w:name w:val="Typewriter"/>
    <w:uiPriority w:val="0"/>
    <w:qFormat/>
    <w:rPr>
      <w:rFonts w:ascii="Courier New" w:hAnsi="Courier New"/>
      <w:sz w:val="20"/>
    </w:rPr>
  </w:style>
  <w:style w:type="character" w:styleId="1216" w:customStyle="1">
    <w:name w:val="Comment Subject Char"/>
    <w:uiPriority w:val="0"/>
    <w:qFormat/>
    <w:rPr>
      <w:b/>
      <w:sz w:val="24"/>
      <w:lang w:bidi="ar-SA"/>
    </w:rPr>
  </w:style>
  <w:style w:type="character" w:styleId="1217" w:customStyle="1">
    <w:name w:val="纯文本 字符1"/>
    <w:uiPriority w:val="99"/>
    <w:semiHidden/>
    <w:qFormat/>
    <w:rPr>
      <w:rFonts w:ascii="等线" w:hAnsi="Courier New" w:eastAsia="等线" w:cs="Courier New"/>
      <w:sz w:val="21"/>
      <w:szCs w:val="24"/>
    </w:rPr>
  </w:style>
  <w:style w:type="character" w:styleId="1218" w:customStyle="1">
    <w:name w:val="标题4 Char Char"/>
    <w:link w:val="1219"/>
    <w:uiPriority w:val="0"/>
    <w:qFormat/>
    <w:rPr>
      <w:rFonts w:ascii="Arial" w:hAnsi="Arial"/>
      <w:b/>
      <w:bCs/>
      <w:sz w:val="24"/>
      <w:szCs w:val="32"/>
    </w:rPr>
  </w:style>
  <w:style w:type="paragraph" w:styleId="1219" w:customStyle="1">
    <w:name w:val="标题4"/>
    <w:basedOn w:val="993"/>
    <w:next w:val="1028"/>
    <w:link w:val="1218"/>
    <w:uiPriority w:val="0"/>
    <w:qFormat/>
    <w:pPr>
      <w:jc w:val="center"/>
      <w:spacing w:before="60" w:after="60"/>
    </w:pPr>
    <w:rPr>
      <w:rFonts w:eastAsia="等线"/>
      <w:sz w:val="24"/>
    </w:rPr>
  </w:style>
  <w:style w:type="character" w:styleId="1220" w:customStyle="1">
    <w:name w:val="Heading 3 Char1"/>
    <w:uiPriority w:val="0"/>
    <w:qFormat/>
    <w:rPr>
      <w:rFonts w:eastAsia="宋体"/>
      <w:b/>
      <w:bCs/>
      <w:sz w:val="24"/>
      <w:szCs w:val="32"/>
      <w:lang w:val="en-US" w:eastAsia="zh-CN" w:bidi="ar-SA"/>
    </w:rPr>
  </w:style>
  <w:style w:type="character" w:styleId="122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22" w:customStyle="1">
    <w:name w:val="font51"/>
    <w:uiPriority w:val="0"/>
    <w:qFormat/>
    <w:rPr>
      <w:rFonts w:ascii="Calibri" w:hAnsi="Calibri" w:cs="Calibri"/>
      <w:color w:val="000000"/>
      <w:sz w:val="24"/>
      <w:szCs w:val="24"/>
      <w:u w:val="none"/>
    </w:rPr>
  </w:style>
  <w:style w:type="character" w:styleId="1223" w:customStyle="1">
    <w:name w:val="不明显强调1"/>
    <w:uiPriority w:val="0"/>
    <w:qFormat/>
    <w:rPr>
      <w:i/>
      <w:iCs/>
      <w:color w:val="808080"/>
    </w:rPr>
  </w:style>
  <w:style w:type="character" w:styleId="1224" w:customStyle="1">
    <w:name w:val="批注主题 Char1"/>
    <w:uiPriority w:val="0"/>
    <w:qFormat/>
    <w:rPr>
      <w:rFonts w:ascii="Times New Roman" w:hAnsi="Times New Roman" w:eastAsia="宋体" w:cs="Times New Roman"/>
      <w:b/>
      <w:bCs/>
      <w:sz w:val="20"/>
      <w:szCs w:val="20"/>
    </w:rPr>
  </w:style>
  <w:style w:type="character" w:styleId="1225" w:customStyle="1">
    <w:name w:val="Char Char24"/>
    <w:uiPriority w:val="0"/>
    <w:qFormat/>
    <w:rPr>
      <w:rFonts w:eastAsia="宋体"/>
      <w:b/>
      <w:bCs/>
      <w:sz w:val="32"/>
      <w:szCs w:val="44"/>
      <w:lang w:val="en-US" w:eastAsia="zh-CN" w:bidi="ar-SA"/>
    </w:rPr>
  </w:style>
  <w:style w:type="character" w:styleId="1226" w:customStyle="1">
    <w:name w:val="Char Char20"/>
    <w:uiPriority w:val="0"/>
    <w:qFormat/>
    <w:rPr>
      <w:rFonts w:ascii="Times New Roman" w:hAnsi="Times New Roman" w:eastAsia="宋体" w:cs="Times New Roman"/>
      <w:b/>
      <w:bCs/>
      <w:sz w:val="24"/>
      <w:szCs w:val="32"/>
    </w:rPr>
  </w:style>
  <w:style w:type="character" w:styleId="1227" w:customStyle="1">
    <w:name w:val="书籍标题1"/>
    <w:uiPriority w:val="0"/>
    <w:qFormat/>
    <w:rPr>
      <w:b/>
      <w:bCs/>
      <w:smallCaps/>
      <w:spacing w:val="5"/>
    </w:rPr>
  </w:style>
  <w:style w:type="character" w:styleId="1228" w:customStyle="1">
    <w:name w:val="Keyboard"/>
    <w:uiPriority w:val="0"/>
    <w:qFormat/>
    <w:rPr>
      <w:rFonts w:ascii="Courier New" w:hAnsi="Courier New"/>
      <w:b/>
      <w:sz w:val="20"/>
    </w:rPr>
  </w:style>
  <w:style w:type="character" w:styleId="1229" w:customStyle="1">
    <w:name w:val="批注主题 字符1"/>
    <w:uiPriority w:val="99"/>
    <w:semiHidden/>
    <w:qFormat/>
    <w:rPr>
      <w:b/>
      <w:bCs/>
      <w:sz w:val="21"/>
      <w:szCs w:val="24"/>
    </w:rPr>
  </w:style>
  <w:style w:type="character" w:styleId="1230" w:customStyle="1">
    <w:name w:val="页脚 Char"/>
    <w:uiPriority w:val="99"/>
    <w:qFormat/>
    <w:rPr>
      <w:sz w:val="18"/>
      <w:szCs w:val="18"/>
    </w:rPr>
  </w:style>
  <w:style w:type="character" w:styleId="1231" w:customStyle="1">
    <w:name w:val="Title Char"/>
    <w:uiPriority w:val="0"/>
    <w:qFormat/>
    <w:rPr>
      <w:rFonts w:ascii="Cambria" w:hAnsi="Cambria"/>
      <w:b/>
      <w:sz w:val="32"/>
      <w:lang w:bidi="ar-SA"/>
    </w:rPr>
  </w:style>
  <w:style w:type="paragraph" w:styleId="1232" w:customStyle="1">
    <w:name w:val="三级标题"/>
    <w:basedOn w:val="858"/>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233" w:customStyle="1">
    <w:name w:val="表格正文"/>
    <w:basedOn w:val="766"/>
    <w:uiPriority w:val="0"/>
    <w:qFormat/>
    <w:pPr>
      <w:ind w:firstLine="200"/>
      <w:spacing w:line="360" w:lineRule="auto"/>
    </w:pPr>
    <w:rPr>
      <w:rFonts w:ascii="宋体" w:hAnsi="Times New Roman" w:eastAsia="宋体"/>
      <w:sz w:val="24"/>
      <w:szCs w:val="20"/>
    </w:rPr>
  </w:style>
  <w:style w:type="paragraph" w:styleId="1234" w:customStyle="1">
    <w:name w:val="标题 H5"/>
    <w:basedOn w:val="766"/>
    <w:next w:val="766"/>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35" w:customStyle="1">
    <w:name w:val="段"/>
    <w:basedOn w:val="766"/>
    <w:next w:val="766"/>
    <w:uiPriority w:val="0"/>
    <w:qFormat/>
    <w:pPr>
      <w:ind w:firstLine="200"/>
      <w:spacing w:line="360" w:lineRule="auto"/>
      <w:widowControl/>
    </w:pPr>
    <w:rPr>
      <w:rFonts w:ascii="宋体" w:hAnsi="宋体" w:eastAsia="宋体" w:cs="宋体"/>
      <w:szCs w:val="21"/>
    </w:rPr>
  </w:style>
  <w:style w:type="paragraph" w:styleId="1236"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7" w:customStyle="1">
    <w:name w:val="标题 H4"/>
    <w:basedOn w:val="766"/>
    <w:next w:val="766"/>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38" w:customStyle="1">
    <w:name w:val="表格标题"/>
    <w:basedOn w:val="766"/>
    <w:next w:val="766"/>
    <w:uiPriority w:val="0"/>
    <w:qFormat/>
    <w:pPr>
      <w:jc w:val="left"/>
      <w:spacing w:after="160"/>
    </w:pPr>
    <w:rPr>
      <w:rFonts w:ascii="仿宋" w:hAnsi="仿宋" w:eastAsia="仿宋"/>
      <w:b/>
      <w:bCs/>
      <w:sz w:val="22"/>
      <w:szCs w:val="21"/>
    </w:rPr>
  </w:style>
  <w:style w:type="paragraph" w:styleId="1239" w:customStyle="1">
    <w:name w:val="xl46"/>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4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1" w:customStyle="1">
    <w:name w:val="xl370"/>
    <w:basedOn w:val="7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2" w:customStyle="1">
    <w:name w:val="k 正文"/>
    <w:basedOn w:val="766"/>
    <w:uiPriority w:val="0"/>
    <w:qFormat/>
    <w:pPr>
      <w:ind w:firstLine="200"/>
      <w:spacing w:line="360" w:lineRule="auto"/>
    </w:pPr>
    <w:rPr>
      <w:rFonts w:ascii="Times New Roman" w:hAnsi="Times New Roman" w:eastAsia="宋体"/>
    </w:rPr>
  </w:style>
  <w:style w:type="paragraph" w:styleId="1243" w:customStyle="1">
    <w:name w:val="font17"/>
    <w:basedOn w:val="766"/>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44" w:customStyle="1">
    <w:name w:val="H1"/>
    <w:basedOn w:val="766"/>
    <w:next w:val="766"/>
    <w:uiPriority w:val="0"/>
    <w:qFormat/>
    <w:pPr>
      <w:jc w:val="left"/>
      <w:keepNext/>
      <w:spacing w:before="100" w:after="100"/>
      <w:outlineLvl w:val="1"/>
    </w:pPr>
    <w:rPr>
      <w:rFonts w:ascii="Times New Roman" w:hAnsi="Times New Roman" w:eastAsia="宋体"/>
      <w:b/>
      <w:sz w:val="48"/>
      <w:szCs w:val="20"/>
    </w:rPr>
  </w:style>
  <w:style w:type="paragraph" w:styleId="1245" w:customStyle="1">
    <w:name w:val="Char"/>
    <w:basedOn w:val="766"/>
    <w:uiPriority w:val="0"/>
    <w:qFormat/>
    <w:pPr>
      <w:jc w:val="left"/>
      <w:spacing w:after="160" w:line="240" w:lineRule="exact"/>
      <w:widowControl/>
    </w:pPr>
    <w:rPr>
      <w:rFonts w:ascii="Times New Roman" w:hAnsi="Times New Roman" w:eastAsia="宋体"/>
      <w:szCs w:val="24"/>
    </w:rPr>
  </w:style>
  <w:style w:type="paragraph" w:styleId="1246" w:customStyle="1">
    <w:name w:val="reader-word-layer"/>
    <w:basedOn w:val="766"/>
    <w:uiPriority w:val="0"/>
    <w:qFormat/>
    <w:pPr>
      <w:jc w:val="left"/>
      <w:spacing w:before="100" w:beforeAutospacing="1" w:after="100" w:afterAutospacing="1"/>
      <w:widowControl/>
    </w:pPr>
    <w:rPr>
      <w:rFonts w:ascii="宋体" w:hAnsi="宋体" w:eastAsia="宋体" w:cs="宋体"/>
      <w:sz w:val="24"/>
      <w:szCs w:val="24"/>
    </w:rPr>
  </w:style>
  <w:style w:type="paragraph" w:styleId="1247" w:customStyle="1">
    <w:name w:val="xl6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8" w:customStyle="1">
    <w:name w:val="xl78"/>
    <w:basedOn w:val="7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49" w:customStyle="1">
    <w:name w:val="xl36"/>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50" w:customStyle="1">
    <w:name w:val="xl25"/>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51" w:customStyle="1">
    <w:name w:val="目录文字"/>
    <w:basedOn w:val="766"/>
    <w:uiPriority w:val="0"/>
    <w:qFormat/>
    <w:pPr>
      <w:jc w:val="left"/>
      <w:spacing w:line="480" w:lineRule="auto"/>
      <w:widowControl/>
    </w:pPr>
    <w:rPr>
      <w:rFonts w:ascii="宋体" w:hAnsi="宋体" w:eastAsia="宋体"/>
      <w:sz w:val="24"/>
      <w:szCs w:val="20"/>
    </w:rPr>
  </w:style>
  <w:style w:type="paragraph" w:styleId="1252" w:customStyle="1">
    <w:name w:val="列表段落2"/>
    <w:basedOn w:val="766"/>
    <w:uiPriority w:val="0"/>
    <w:qFormat/>
    <w:pPr>
      <w:ind w:firstLine="420"/>
    </w:pPr>
    <w:rPr>
      <w:rFonts w:ascii="Times New Roman" w:hAnsi="Times New Roman" w:eastAsia="宋体"/>
      <w:szCs w:val="21"/>
    </w:rPr>
  </w:style>
  <w:style w:type="paragraph" w:styleId="1253" w:customStyle="1">
    <w:name w:val="空半行"/>
    <w:basedOn w:val="766"/>
    <w:uiPriority w:val="0"/>
    <w:qFormat/>
    <w:pPr>
      <w:spacing w:line="120" w:lineRule="exact"/>
    </w:pPr>
    <w:rPr>
      <w:rFonts w:ascii="Times New Roman" w:hAnsi="Times New Roman" w:eastAsia="仿宋_GB2312"/>
      <w:color w:val="ffffff"/>
      <w:sz w:val="30"/>
      <w:szCs w:val="20"/>
    </w:rPr>
  </w:style>
  <w:style w:type="paragraph" w:styleId="1254" w:customStyle="1">
    <w:name w:val="xl42"/>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55" w:customStyle="1">
    <w:name w:val="xl45"/>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56" w:customStyle="1">
    <w:name w:val="内容文本"/>
    <w:basedOn w:val="1075"/>
    <w:uiPriority w:val="0"/>
    <w:qFormat/>
    <w:pPr>
      <w:contextualSpacing/>
      <w:ind w:firstLine="200"/>
      <w:jc w:val="left"/>
      <w:spacing w:line="360" w:lineRule="auto"/>
    </w:pPr>
    <w:rPr>
      <w:rFonts w:ascii="宋体" w:hAnsi="宋体" w:eastAsia="宋体"/>
      <w:sz w:val="24"/>
      <w:lang w:eastAsia="en-US" w:bidi="en-US"/>
    </w:rPr>
  </w:style>
  <w:style w:type="paragraph" w:styleId="1257" w:customStyle="1">
    <w:name w:val="font12"/>
    <w:basedOn w:val="766"/>
    <w:uiPriority w:val="0"/>
    <w:qFormat/>
    <w:pPr>
      <w:jc w:val="left"/>
      <w:spacing w:before="100" w:beforeAutospacing="1" w:after="100" w:afterAutospacing="1"/>
      <w:widowControl/>
    </w:pPr>
    <w:rPr>
      <w:rFonts w:ascii="宋体" w:hAnsi="宋体" w:eastAsia="宋体" w:cs="宋体"/>
      <w:b/>
      <w:bCs/>
      <w:sz w:val="22"/>
    </w:rPr>
  </w:style>
  <w:style w:type="paragraph" w:styleId="1258" w:customStyle="1">
    <w:name w:val="1"/>
    <w:basedOn w:val="766"/>
    <w:next w:val="766"/>
    <w:uiPriority w:val="0"/>
    <w:qFormat/>
    <w:rPr>
      <w:rFonts w:ascii="Times New Roman" w:hAnsi="Times New Roman" w:eastAsia="宋体"/>
      <w:szCs w:val="24"/>
    </w:rPr>
  </w:style>
  <w:style w:type="paragraph" w:styleId="1259" w:customStyle="1">
    <w:name w:val="_Style 1"/>
    <w:basedOn w:val="766"/>
    <w:uiPriority w:val="0"/>
    <w:qFormat/>
    <w:pPr>
      <w:ind w:firstLine="420"/>
    </w:pPr>
    <w:rPr>
      <w:rFonts w:ascii="Times New Roman" w:hAnsi="Times New Roman" w:eastAsia="宋体"/>
      <w:sz w:val="20"/>
      <w:szCs w:val="20"/>
    </w:rPr>
  </w:style>
  <w:style w:type="paragraph" w:styleId="1260" w:customStyle="1">
    <w:name w:val="xl6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1" w:customStyle="1">
    <w:name w:val="xl3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62" w:customStyle="1">
    <w:name w:val="xl102"/>
    <w:basedOn w:val="7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3" w:customStyle="1">
    <w:name w:val="font7"/>
    <w:basedOn w:val="766"/>
    <w:uiPriority w:val="0"/>
    <w:qFormat/>
    <w:pPr>
      <w:jc w:val="left"/>
      <w:spacing w:before="100" w:beforeAutospacing="1" w:after="100" w:afterAutospacing="1"/>
      <w:widowControl/>
    </w:pPr>
    <w:rPr>
      <w:rFonts w:ascii="宋体" w:hAnsi="宋体" w:eastAsia="宋体" w:cs="宋体"/>
      <w:sz w:val="16"/>
      <w:szCs w:val="16"/>
    </w:rPr>
  </w:style>
  <w:style w:type="paragraph" w:styleId="1264" w:customStyle="1">
    <w:name w:val="xl108"/>
    <w:basedOn w:val="76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5" w:customStyle="1">
    <w:name w:val="TOC 标题_0"/>
    <w:basedOn w:val="1266"/>
    <w:next w:val="1081"/>
    <w:uiPriority w:val="0"/>
    <w:qFormat/>
    <w:pPr>
      <w:outlineLvl w:val="9"/>
    </w:pPr>
    <w:rPr>
      <w:rFonts w:ascii="Calibri" w:hAnsi="Calibri"/>
    </w:rPr>
  </w:style>
  <w:style w:type="paragraph" w:styleId="1266" w:customStyle="1">
    <w:name w:val="标题 1_0"/>
    <w:basedOn w:val="1081"/>
    <w:next w:val="1081"/>
    <w:uiPriority w:val="0"/>
    <w:qFormat/>
    <w:pPr>
      <w:keepLines/>
      <w:keepNext/>
      <w:spacing w:before="340" w:after="330" w:line="576" w:lineRule="auto"/>
      <w:outlineLvl w:val="0"/>
    </w:pPr>
    <w:rPr>
      <w:b/>
      <w:bCs/>
      <w:sz w:val="44"/>
      <w:szCs w:val="44"/>
    </w:rPr>
  </w:style>
  <w:style w:type="paragraph" w:styleId="1267" w:customStyle="1">
    <w:name w:val="xl95"/>
    <w:basedOn w:val="7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68" w:customStyle="1">
    <w:name w:val="xl35"/>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69" w:customStyle="1">
    <w:name w:val="标题 3_0"/>
    <w:basedOn w:val="1081"/>
    <w:next w:val="1081"/>
    <w:uiPriority w:val="0"/>
    <w:qFormat/>
    <w:pPr>
      <w:keepLines/>
      <w:keepNext/>
      <w:spacing w:before="260" w:after="260" w:line="413" w:lineRule="auto"/>
      <w:outlineLvl w:val="2"/>
    </w:pPr>
    <w:rPr>
      <w:b/>
      <w:bCs/>
      <w:sz w:val="32"/>
      <w:szCs w:val="32"/>
    </w:rPr>
  </w:style>
  <w:style w:type="paragraph" w:styleId="1270" w:customStyle="1">
    <w:name w:val="xl3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1" w:customStyle="1">
    <w:name w:val="xl23"/>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72" w:customStyle="1">
    <w:name w:val="Char Char6 Char Char Char Char"/>
    <w:basedOn w:val="766"/>
    <w:uiPriority w:val="0"/>
    <w:qFormat/>
    <w:pPr>
      <w:jc w:val="left"/>
      <w:spacing w:after="160" w:line="240" w:lineRule="exact"/>
      <w:widowControl/>
    </w:pPr>
    <w:rPr>
      <w:rFonts w:ascii="仿宋_GB2312" w:hAnsi="Times New Roman" w:eastAsia="仿宋_GB2312"/>
      <w:sz w:val="32"/>
      <w:szCs w:val="32"/>
    </w:rPr>
  </w:style>
  <w:style w:type="paragraph" w:styleId="127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74" w:customStyle="1">
    <w:name w:val="列出段落21"/>
    <w:basedOn w:val="766"/>
    <w:uiPriority w:val="34"/>
    <w:qFormat/>
    <w:pPr>
      <w:ind w:firstLine="420"/>
    </w:pPr>
    <w:rPr>
      <w:rFonts w:ascii="Times New Roman" w:hAnsi="Times New Roman" w:eastAsia="宋体"/>
      <w:szCs w:val="20"/>
    </w:rPr>
  </w:style>
  <w:style w:type="paragraph" w:styleId="1275" w:customStyle="1">
    <w:name w:val="xl7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6" w:customStyle="1">
    <w:name w:val="msonormal"/>
    <w:basedOn w:val="766"/>
    <w:uiPriority w:val="0"/>
    <w:qFormat/>
    <w:pPr>
      <w:jc w:val="left"/>
      <w:spacing w:before="100" w:beforeAutospacing="1" w:after="100" w:afterAutospacing="1"/>
      <w:widowControl/>
    </w:pPr>
    <w:rPr>
      <w:rFonts w:ascii="宋体" w:hAnsi="宋体" w:eastAsia="宋体" w:cs="宋体"/>
      <w:sz w:val="24"/>
      <w:szCs w:val="24"/>
    </w:rPr>
  </w:style>
  <w:style w:type="paragraph" w:styleId="1277" w:customStyle="1">
    <w:name w:val="xl82"/>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78" w:customStyle="1">
    <w:name w:val="xl101"/>
    <w:basedOn w:val="76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9" w:customStyle="1">
    <w:name w:val="xl91"/>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0" w:customStyle="1">
    <w:name w:val="xl110"/>
    <w:basedOn w:val="76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1" w:customStyle="1">
    <w:name w:val="flNote"/>
    <w:basedOn w:val="766"/>
    <w:uiPriority w:val="0"/>
    <w:qFormat/>
    <w:pPr>
      <w:jc w:val="center"/>
      <w:spacing w:before="320" w:after="160" w:line="360" w:lineRule="atLeast"/>
    </w:pPr>
    <w:rPr>
      <w:rFonts w:ascii="Arial" w:hAnsi="Times New Roman" w:eastAsia="黑体"/>
      <w:sz w:val="30"/>
      <w:szCs w:val="20"/>
    </w:rPr>
  </w:style>
  <w:style w:type="paragraph" w:styleId="1282" w:customStyle="1">
    <w:name w:val="xl98"/>
    <w:basedOn w:val="76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3" w:customStyle="1">
    <w:name w:val="Char Char Char Char"/>
    <w:basedOn w:val="1012"/>
    <w:uiPriority w:val="0"/>
    <w:qFormat/>
    <w:pPr>
      <w:spacing w:line="360" w:lineRule="auto"/>
    </w:pPr>
    <w:rPr>
      <w:rFonts w:ascii="Tahoma" w:hAnsi="Tahoma"/>
      <w:sz w:val="24"/>
      <w:szCs w:val="24"/>
    </w:rPr>
  </w:style>
  <w:style w:type="paragraph" w:styleId="1284" w:customStyle="1">
    <w:name w:val="xl71"/>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5" w:customStyle="1">
    <w:name w:val="样式 (西文) 仿宋_GB2312 居中 行距: 1.5 倍行距"/>
    <w:basedOn w:val="766"/>
    <w:uiPriority w:val="0"/>
    <w:qFormat/>
    <w:pPr>
      <w:jc w:val="center"/>
      <w:spacing w:line="360" w:lineRule="auto"/>
    </w:pPr>
    <w:rPr>
      <w:rFonts w:ascii="宋体" w:hAnsi="宋体" w:eastAsia="宋体" w:cs="宋体"/>
      <w:szCs w:val="20"/>
    </w:rPr>
  </w:style>
  <w:style w:type="paragraph" w:styleId="1286" w:customStyle="1">
    <w:name w:val="xl80"/>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87" w:customStyle="1">
    <w:name w:val="H6"/>
    <w:basedOn w:val="766"/>
    <w:next w:val="766"/>
    <w:uiPriority w:val="0"/>
    <w:qFormat/>
    <w:pPr>
      <w:jc w:val="left"/>
      <w:keepNext/>
      <w:spacing w:before="100" w:after="100"/>
      <w:outlineLvl w:val="6"/>
    </w:pPr>
    <w:rPr>
      <w:rFonts w:ascii="Times New Roman" w:hAnsi="Times New Roman" w:eastAsia="宋体"/>
      <w:b/>
      <w:sz w:val="16"/>
      <w:szCs w:val="20"/>
    </w:rPr>
  </w:style>
  <w:style w:type="paragraph" w:styleId="1288" w:customStyle="1">
    <w:name w:val="菲页(卷)"/>
    <w:basedOn w:val="991"/>
    <w:next w:val="1240"/>
    <w:uiPriority w:val="0"/>
    <w:qFormat/>
    <w:pPr>
      <w:ind w:left="1380" w:hanging="855"/>
      <w:tabs>
        <w:tab w:val="left" w:pos="1380" w:leader="none"/>
      </w:tabs>
      <w:outlineLvl w:val="1"/>
    </w:pPr>
  </w:style>
  <w:style w:type="paragraph" w:styleId="1289" w:customStyle="1">
    <w:name w:val="xl49"/>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90" w:customStyle="1">
    <w:name w:val="font18"/>
    <w:basedOn w:val="766"/>
    <w:uiPriority w:val="0"/>
    <w:qFormat/>
    <w:pPr>
      <w:jc w:val="left"/>
      <w:spacing w:before="100" w:beforeAutospacing="1" w:after="100" w:afterAutospacing="1"/>
      <w:widowControl/>
    </w:pPr>
    <w:rPr>
      <w:rFonts w:ascii="Times New Roman" w:hAnsi="Times New Roman" w:eastAsia="宋体"/>
      <w:sz w:val="22"/>
    </w:rPr>
  </w:style>
  <w:style w:type="paragraph" w:styleId="1291" w:customStyle="1">
    <w:name w:val="样式 小四 段前: 5 磅 段后: 5 磅 首行缩进:  2 字符"/>
    <w:basedOn w:val="766"/>
    <w:uiPriority w:val="0"/>
    <w:qFormat/>
    <w:pPr>
      <w:spacing w:line="360" w:lineRule="auto"/>
    </w:pPr>
    <w:rPr>
      <w:rFonts w:ascii="宋体" w:hAnsi="宋体" w:eastAsia="宋体"/>
      <w:szCs w:val="21"/>
    </w:rPr>
  </w:style>
  <w:style w:type="paragraph" w:styleId="1292" w:customStyle="1">
    <w:name w:val="xl81"/>
    <w:basedOn w:val="766"/>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93" w:customStyle="1">
    <w:name w:val="font10"/>
    <w:basedOn w:val="766"/>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94" w:customStyle="1">
    <w:name w:val="彩色列表1"/>
    <w:basedOn w:val="766"/>
    <w:uiPriority w:val="99"/>
    <w:qFormat/>
    <w:pPr>
      <w:ind w:firstLine="420"/>
    </w:pPr>
    <w:rPr>
      <w:rFonts w:ascii="Calibri" w:hAnsi="Calibri" w:eastAsia="宋体"/>
    </w:rPr>
  </w:style>
  <w:style w:type="paragraph" w:styleId="1295" w:customStyle="1">
    <w:name w:val="xl104"/>
    <w:basedOn w:val="76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6" w:customStyle="1">
    <w:name w:val="_Style 9"/>
    <w:basedOn w:val="766"/>
    <w:uiPriority w:val="0"/>
    <w:qFormat/>
    <w:pPr>
      <w:ind w:firstLine="420"/>
    </w:pPr>
    <w:rPr>
      <w:rFonts w:ascii="Calibri" w:hAnsi="Calibri" w:eastAsia="宋体"/>
      <w:szCs w:val="24"/>
    </w:rPr>
  </w:style>
  <w:style w:type="paragraph" w:styleId="1297">
    <w:name w:val="List Paragraph"/>
    <w:basedOn w:val="766"/>
    <w:uiPriority w:val="0"/>
    <w:qFormat/>
    <w:pPr>
      <w:ind w:firstLine="420"/>
    </w:pPr>
    <w:rPr>
      <w:rFonts w:ascii="Times New Roman" w:hAnsi="Times New Roman" w:eastAsia="宋体"/>
      <w:szCs w:val="21"/>
    </w:rPr>
  </w:style>
  <w:style w:type="paragraph" w:styleId="1298" w:customStyle="1">
    <w:name w:val="xl43"/>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99" w:customStyle="1">
    <w:name w:val="xl51"/>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300" w:customStyle="1">
    <w:name w:val="xl31"/>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1" w:customStyle="1">
    <w:name w:val="标题_0"/>
    <w:basedOn w:val="1302"/>
    <w:uiPriority w:val="0"/>
    <w:qFormat/>
    <w:pPr>
      <w:jc w:val="center"/>
      <w:spacing w:before="120" w:after="120" w:line="360" w:lineRule="auto"/>
      <w:outlineLvl w:val="0"/>
    </w:pPr>
    <w:rPr>
      <w:rFonts w:ascii="黑体" w:hAnsi="Arial" w:eastAsia="黑体"/>
      <w:b/>
      <w:bCs/>
      <w:sz w:val="32"/>
      <w:szCs w:val="32"/>
    </w:rPr>
  </w:style>
  <w:style w:type="paragraph" w:styleId="1302" w:customStyle="1">
    <w:name w:val="正文_1"/>
    <w:uiPriority w:val="0"/>
    <w:qFormat/>
    <w:rPr>
      <w:rFonts w:hint="default" w:ascii="Times New Roman" w:hAnsi="Times New Roman" w:eastAsia="宋体" w:cs="Times New Roman"/>
      <w:sz w:val="21"/>
      <w:szCs w:val="22"/>
      <w:lang w:val="en-US" w:eastAsia="zh-CN" w:bidi="ar-SA"/>
    </w:rPr>
  </w:style>
  <w:style w:type="paragraph" w:styleId="1303" w:customStyle="1">
    <w:name w:val="Address"/>
    <w:basedOn w:val="766"/>
    <w:next w:val="766"/>
    <w:uiPriority w:val="0"/>
    <w:qFormat/>
    <w:pPr>
      <w:jc w:val="left"/>
    </w:pPr>
    <w:rPr>
      <w:rFonts w:ascii="Times New Roman" w:hAnsi="Times New Roman" w:eastAsia="宋体"/>
      <w:i/>
      <w:sz w:val="24"/>
      <w:szCs w:val="20"/>
    </w:rPr>
  </w:style>
  <w:style w:type="paragraph" w:styleId="1304" w:customStyle="1">
    <w:name w:val="xl367"/>
    <w:basedOn w:val="766"/>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05" w:customStyle="1">
    <w:name w:val="Char11"/>
    <w:basedOn w:val="766"/>
    <w:uiPriority w:val="0"/>
    <w:qFormat/>
    <w:rPr>
      <w:rFonts w:ascii="Times New Roman" w:hAnsi="Times New Roman" w:eastAsia="宋体"/>
      <w:szCs w:val="24"/>
    </w:rPr>
  </w:style>
  <w:style w:type="paragraph" w:styleId="1306" w:customStyle="1">
    <w:name w:val="xl3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307" w:customStyle="1">
    <w:name w:val="Definition List"/>
    <w:basedOn w:val="766"/>
    <w:next w:val="1308"/>
    <w:uiPriority w:val="0"/>
    <w:qFormat/>
    <w:pPr>
      <w:ind w:left="360"/>
      <w:jc w:val="left"/>
    </w:pPr>
    <w:rPr>
      <w:rFonts w:ascii="Times New Roman" w:hAnsi="Times New Roman" w:eastAsia="宋体"/>
      <w:sz w:val="24"/>
      <w:szCs w:val="20"/>
    </w:rPr>
  </w:style>
  <w:style w:type="paragraph" w:styleId="1308" w:customStyle="1">
    <w:name w:val="Definition Term"/>
    <w:basedOn w:val="766"/>
    <w:next w:val="1307"/>
    <w:uiPriority w:val="0"/>
    <w:qFormat/>
    <w:pPr>
      <w:jc w:val="left"/>
    </w:pPr>
    <w:rPr>
      <w:rFonts w:ascii="Times New Roman" w:hAnsi="Times New Roman" w:eastAsia="宋体"/>
      <w:sz w:val="24"/>
      <w:szCs w:val="20"/>
    </w:rPr>
  </w:style>
  <w:style w:type="paragraph" w:styleId="1309" w:customStyle="1">
    <w:name w:val="font16"/>
    <w:basedOn w:val="766"/>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310" w:customStyle="1">
    <w:name w:val="xl48"/>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1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xl96"/>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13" w:customStyle="1">
    <w:name w:val="Char Char Char Char1"/>
    <w:basedOn w:val="766"/>
    <w:uiPriority w:val="0"/>
    <w:qFormat/>
    <w:pPr>
      <w:jc w:val="left"/>
      <w:spacing w:after="160" w:line="240" w:lineRule="exact"/>
      <w:widowControl/>
    </w:pPr>
    <w:rPr>
      <w:rFonts w:ascii="Verdana" w:hAnsi="Verdana" w:eastAsia="宋体"/>
      <w:sz w:val="20"/>
      <w:szCs w:val="20"/>
      <w:lang w:eastAsia="en-US"/>
    </w:rPr>
  </w:style>
  <w:style w:type="paragraph" w:styleId="1314" w:customStyle="1">
    <w:name w:val="xl7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5" w:customStyle="1">
    <w:name w:val="H5"/>
    <w:basedOn w:val="766"/>
    <w:next w:val="766"/>
    <w:uiPriority w:val="0"/>
    <w:qFormat/>
    <w:pPr>
      <w:jc w:val="left"/>
      <w:keepNext/>
      <w:spacing w:before="100" w:after="100"/>
      <w:outlineLvl w:val="5"/>
    </w:pPr>
    <w:rPr>
      <w:rFonts w:ascii="Times New Roman" w:hAnsi="Times New Roman" w:eastAsia="宋体"/>
      <w:b/>
      <w:sz w:val="20"/>
      <w:szCs w:val="20"/>
    </w:rPr>
  </w:style>
  <w:style w:type="paragraph" w:styleId="1316" w:customStyle="1">
    <w:name w:val="H4"/>
    <w:basedOn w:val="766"/>
    <w:next w:val="766"/>
    <w:uiPriority w:val="0"/>
    <w:qFormat/>
    <w:pPr>
      <w:jc w:val="left"/>
      <w:keepNext/>
      <w:spacing w:before="100" w:after="100"/>
      <w:outlineLvl w:val="4"/>
    </w:pPr>
    <w:rPr>
      <w:rFonts w:ascii="Times New Roman" w:hAnsi="Times New Roman" w:eastAsia="宋体"/>
      <w:b/>
      <w:sz w:val="24"/>
      <w:szCs w:val="20"/>
    </w:rPr>
  </w:style>
  <w:style w:type="paragraph" w:styleId="1317" w:customStyle="1">
    <w:name w:val="xl369"/>
    <w:basedOn w:val="7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8" w:customStyle="1">
    <w:name w:val="xl109"/>
    <w:basedOn w:val="7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19" w:customStyle="1">
    <w:name w:val="标题 4_0"/>
    <w:basedOn w:val="1081"/>
    <w:next w:val="1081"/>
    <w:uiPriority w:val="0"/>
    <w:qFormat/>
    <w:pPr>
      <w:keepLines/>
      <w:keepNext/>
      <w:spacing w:before="280" w:after="290" w:line="372" w:lineRule="auto"/>
      <w:outlineLvl w:val="3"/>
    </w:pPr>
    <w:rPr>
      <w:rFonts w:ascii="Cambria" w:hAnsi="Cambria"/>
      <w:b/>
      <w:bCs/>
      <w:sz w:val="28"/>
      <w:szCs w:val="28"/>
    </w:rPr>
  </w:style>
  <w:style w:type="paragraph" w:styleId="1320" w:customStyle="1">
    <w:name w:val="xl79"/>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21" w:customStyle="1">
    <w:name w:val="p0"/>
    <w:basedOn w:val="766"/>
    <w:uiPriority w:val="0"/>
    <w:qFormat/>
    <w:pPr>
      <w:widowControl/>
    </w:pPr>
    <w:rPr>
      <w:rFonts w:ascii="Calibri" w:hAnsi="Calibri" w:eastAsia="宋体" w:cs="宋体"/>
      <w:szCs w:val="21"/>
    </w:rPr>
  </w:style>
  <w:style w:type="paragraph" w:styleId="1322" w:customStyle="1">
    <w:name w:val="font0"/>
    <w:basedOn w:val="766"/>
    <w:uiPriority w:val="0"/>
    <w:qFormat/>
    <w:pPr>
      <w:jc w:val="left"/>
      <w:spacing w:before="100" w:beforeAutospacing="1" w:after="100" w:afterAutospacing="1"/>
      <w:widowControl/>
    </w:pPr>
    <w:rPr>
      <w:rFonts w:ascii="宋体" w:hAnsi="宋体" w:eastAsia="宋体" w:cs="宋体"/>
      <w:color w:val="000000"/>
      <w:sz w:val="22"/>
    </w:rPr>
  </w:style>
  <w:style w:type="paragraph" w:styleId="1323" w:customStyle="1">
    <w:name w:val="xl73"/>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4" w:customStyle="1">
    <w:name w:val="font14"/>
    <w:basedOn w:val="766"/>
    <w:uiPriority w:val="0"/>
    <w:qFormat/>
    <w:pPr>
      <w:jc w:val="left"/>
      <w:spacing w:before="100" w:beforeAutospacing="1" w:after="100" w:afterAutospacing="1"/>
      <w:widowControl/>
    </w:pPr>
    <w:rPr>
      <w:rFonts w:ascii="宋体" w:hAnsi="宋体" w:eastAsia="宋体" w:cs="宋体"/>
      <w:sz w:val="12"/>
      <w:szCs w:val="12"/>
    </w:rPr>
  </w:style>
  <w:style w:type="paragraph" w:styleId="1325" w:customStyle="1">
    <w:name w:val="项目编号3"/>
    <w:basedOn w:val="766"/>
    <w:next w:val="766"/>
    <w:uiPriority w:val="0"/>
    <w:qFormat/>
    <w:pPr>
      <w:ind w:firstLine="200"/>
      <w:jc w:val="left"/>
      <w:spacing w:line="360" w:lineRule="auto"/>
      <w:tabs>
        <w:tab w:val="left" w:pos="855" w:leader="none"/>
      </w:tabs>
    </w:pPr>
    <w:rPr>
      <w:rFonts w:ascii="宋体" w:hAnsi="Times New Roman" w:eastAsia="宋体"/>
      <w:sz w:val="24"/>
      <w:szCs w:val="24"/>
    </w:rPr>
  </w:style>
  <w:style w:type="paragraph" w:styleId="1326" w:customStyle="1">
    <w:name w:val="xl40"/>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327"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28" w:customStyle="1">
    <w:name w:val="菲页2"/>
    <w:basedOn w:val="858"/>
    <w:uiPriority w:val="0"/>
    <w:qFormat/>
    <w:pPr>
      <w:ind w:left="2265" w:hanging="900"/>
      <w:tabs>
        <w:tab w:val="left" w:pos="2265" w:leader="none"/>
      </w:tabs>
    </w:pPr>
    <w:rPr>
      <w:rFonts w:ascii="黑体" w:hAnsi="宋体" w:eastAsia="黑体"/>
      <w:b w:val="0"/>
      <w:sz w:val="44"/>
    </w:rPr>
  </w:style>
  <w:style w:type="paragraph" w:styleId="1329" w:customStyle="1">
    <w:name w:val="xl83"/>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0" w:customStyle="1">
    <w:name w:val="xl111"/>
    <w:basedOn w:val="76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1" w:customStyle="1">
    <w:name w:val="Char Char1 Char"/>
    <w:basedOn w:val="766"/>
    <w:uiPriority w:val="0"/>
    <w:qFormat/>
    <w:pPr>
      <w:jc w:val="left"/>
      <w:spacing w:after="160" w:line="240" w:lineRule="exact"/>
      <w:widowControl/>
    </w:pPr>
    <w:rPr>
      <w:rFonts w:ascii="仿宋_GB2312" w:hAnsi="Times New Roman" w:eastAsia="仿宋_GB2312"/>
      <w:sz w:val="32"/>
      <w:szCs w:val="32"/>
    </w:rPr>
  </w:style>
  <w:style w:type="paragraph" w:styleId="1332" w:customStyle="1">
    <w:name w:val="样式 标题 2 + Times New Roman 四号 非加粗 段前: 5 磅 段后: 0 磅 行距: 固定值 20..."/>
    <w:basedOn w:val="993"/>
    <w:uiPriority w:val="0"/>
    <w:qFormat/>
    <w:pPr>
      <w:jc w:val="center"/>
      <w:spacing w:before="100" w:after="0" w:line="400" w:lineRule="exact"/>
    </w:pPr>
    <w:rPr>
      <w:rFonts w:ascii="Times New Roman" w:hAnsi="Times New Roman" w:cs="宋体"/>
      <w:b w:val="0"/>
      <w:bCs w:val="0"/>
      <w:sz w:val="28"/>
      <w:szCs w:val="20"/>
    </w:rPr>
  </w:style>
  <w:style w:type="paragraph" w:styleId="1333" w:customStyle="1">
    <w:name w:val="font13"/>
    <w:basedOn w:val="766"/>
    <w:uiPriority w:val="0"/>
    <w:qFormat/>
    <w:pPr>
      <w:jc w:val="left"/>
      <w:spacing w:before="100" w:beforeAutospacing="1" w:after="100" w:afterAutospacing="1"/>
      <w:widowControl/>
    </w:pPr>
    <w:rPr>
      <w:rFonts w:ascii="Times New Roman" w:hAnsi="Times New Roman" w:eastAsia="宋体"/>
      <w:b/>
      <w:bCs/>
      <w:sz w:val="22"/>
    </w:rPr>
  </w:style>
  <w:style w:type="paragraph" w:styleId="1334" w:customStyle="1">
    <w:name w:val="H3"/>
    <w:basedOn w:val="766"/>
    <w:next w:val="766"/>
    <w:uiPriority w:val="0"/>
    <w:qFormat/>
    <w:pPr>
      <w:jc w:val="left"/>
      <w:keepNext/>
      <w:spacing w:before="100" w:after="100"/>
      <w:outlineLvl w:val="3"/>
    </w:pPr>
    <w:rPr>
      <w:rFonts w:ascii="Times New Roman" w:hAnsi="Times New Roman" w:eastAsia="宋体"/>
      <w:b/>
      <w:sz w:val="28"/>
      <w:szCs w:val="20"/>
    </w:rPr>
  </w:style>
  <w:style w:type="paragraph" w:styleId="1335" w:customStyle="1">
    <w:name w:val="xl100"/>
    <w:basedOn w:val="76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6" w:customStyle="1">
    <w:name w:val="Char Char Char Char Char Char Char"/>
    <w:basedOn w:val="766"/>
    <w:uiPriority w:val="0"/>
    <w:qFormat/>
    <w:pPr>
      <w:jc w:val="left"/>
      <w:spacing w:after="160" w:line="240" w:lineRule="exact"/>
      <w:widowControl/>
    </w:pPr>
    <w:rPr>
      <w:rFonts w:ascii="Times New Roman" w:hAnsi="Times New Roman" w:eastAsia="宋体"/>
      <w:szCs w:val="24"/>
    </w:rPr>
  </w:style>
  <w:style w:type="paragraph" w:styleId="1337" w:customStyle="1">
    <w:name w:val="xl9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8" w:customStyle="1">
    <w:name w:val="xl365"/>
    <w:basedOn w:val="76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39" w:customStyle="1">
    <w:name w:val="正文文本_0"/>
    <w:basedOn w:val="1081"/>
    <w:uiPriority w:val="0"/>
    <w:qFormat/>
    <w:pPr>
      <w:ind w:left="72" w:right="30"/>
      <w:jc w:val="center"/>
      <w:spacing w:after="60" w:line="360" w:lineRule="atLeast"/>
    </w:pPr>
    <w:rPr>
      <w:sz w:val="20"/>
      <w:szCs w:val="20"/>
    </w:rPr>
  </w:style>
  <w:style w:type="paragraph" w:styleId="1340" w:customStyle="1">
    <w:name w:val="font11"/>
    <w:basedOn w:val="76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41" w:customStyle="1">
    <w:name w:val="修订1"/>
    <w:uiPriority w:val="0"/>
    <w:unhideWhenUsed/>
    <w:qFormat/>
    <w:rPr>
      <w:rFonts w:hint="default" w:ascii="Times New Roman" w:hAnsi="Times New Roman" w:eastAsia="宋体" w:cs="Times New Roman"/>
      <w:sz w:val="21"/>
      <w:lang w:val="en-US" w:eastAsia="zh-CN" w:bidi="ar-SA"/>
    </w:rPr>
  </w:style>
  <w:style w:type="paragraph" w:styleId="1342" w:customStyle="1">
    <w:name w:val="xl105"/>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43" w:customStyle="1">
    <w:name w:val="font6"/>
    <w:basedOn w:val="766"/>
    <w:uiPriority w:val="0"/>
    <w:qFormat/>
    <w:pPr>
      <w:jc w:val="left"/>
      <w:spacing w:before="100" w:beforeAutospacing="1" w:after="100" w:afterAutospacing="1"/>
      <w:widowControl/>
    </w:pPr>
    <w:rPr>
      <w:rFonts w:ascii="宋体" w:hAnsi="宋体" w:eastAsia="宋体" w:cs="宋体"/>
      <w:sz w:val="22"/>
    </w:rPr>
  </w:style>
  <w:style w:type="paragraph" w:styleId="1344" w:customStyle="1">
    <w:name w:val="xl8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45" w:customStyle="1">
    <w:name w:val="默认段落字体 Para Char"/>
    <w:basedOn w:val="766"/>
    <w:uiPriority w:val="0"/>
    <w:qFormat/>
    <w:pPr>
      <w:ind w:firstLine="200"/>
      <w:spacing w:line="360" w:lineRule="auto"/>
    </w:pPr>
    <w:rPr>
      <w:rFonts w:ascii="宋体" w:hAnsi="宋体" w:eastAsia="宋体" w:cs="宋体"/>
      <w:sz w:val="24"/>
      <w:szCs w:val="24"/>
    </w:rPr>
  </w:style>
  <w:style w:type="paragraph" w:styleId="1346" w:customStyle="1">
    <w:name w:val="纯文本3"/>
    <w:basedOn w:val="766"/>
    <w:uiPriority w:val="0"/>
    <w:qFormat/>
    <w:rPr>
      <w:rFonts w:ascii="宋体" w:hAnsi="Courier New" w:eastAsia="楷体_GB2312"/>
      <w:sz w:val="26"/>
      <w:szCs w:val="20"/>
    </w:rPr>
  </w:style>
  <w:style w:type="paragraph" w:styleId="1347" w:customStyle="1">
    <w:name w:val="Char Char Char Char Char Char1 Char"/>
    <w:basedOn w:val="766"/>
    <w:uiPriority w:val="0"/>
    <w:qFormat/>
    <w:pPr>
      <w:jc w:val="left"/>
      <w:spacing w:after="160" w:line="240" w:lineRule="exact"/>
      <w:widowControl/>
    </w:pPr>
    <w:rPr>
      <w:rFonts w:ascii="Verdana" w:hAnsi="Verdana" w:eastAsia="宋体"/>
      <w:szCs w:val="20"/>
      <w:lang w:eastAsia="en-US"/>
    </w:rPr>
  </w:style>
  <w:style w:type="paragraph" w:styleId="1348" w:customStyle="1">
    <w:name w:val="xl50"/>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49" w:customStyle="1">
    <w:name w:val="xl85"/>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50" w:customStyle="1">
    <w:name w:val="样式 标题 3 + (中文) 黑体 小四 非加粗 段前: 7.8 磅 段后: 0 磅 行距: 固定值 20 磅"/>
    <w:basedOn w:val="85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51" w:customStyle="1">
    <w:name w:val="xl94"/>
    <w:basedOn w:val="76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52" w:customStyle="1">
    <w:name w:val="默认段落字体 Para Char Char Char Char Char Char Char"/>
    <w:basedOn w:val="766"/>
    <w:uiPriority w:val="0"/>
    <w:qFormat/>
    <w:rPr>
      <w:rFonts w:ascii="Tahoma" w:hAnsi="Tahoma" w:eastAsia="宋体"/>
      <w:sz w:val="24"/>
      <w:szCs w:val="20"/>
    </w:rPr>
  </w:style>
  <w:style w:type="paragraph" w:styleId="1353" w:customStyle="1">
    <w:name w:val="xl2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54" w:customStyle="1">
    <w:name w:val="xl9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55" w:customStyle="1">
    <w:name w:val="Char Char2"/>
    <w:basedOn w:val="766"/>
    <w:uiPriority w:val="0"/>
    <w:qFormat/>
    <w:pPr>
      <w:spacing w:line="240" w:lineRule="exact"/>
    </w:pPr>
    <w:rPr>
      <w:rFonts w:ascii="Times New Roman" w:hAnsi="Times New Roman" w:eastAsia="宋体"/>
      <w:szCs w:val="24"/>
    </w:rPr>
  </w:style>
  <w:style w:type="paragraph" w:styleId="1356" w:customStyle="1">
    <w:name w:val="Blockquote"/>
    <w:basedOn w:val="766"/>
    <w:uiPriority w:val="0"/>
    <w:qFormat/>
    <w:pPr>
      <w:ind w:left="360" w:right="360"/>
      <w:jc w:val="left"/>
      <w:spacing w:before="100" w:after="100"/>
    </w:pPr>
    <w:rPr>
      <w:rFonts w:ascii="Calibri" w:hAnsi="Calibri" w:eastAsia="宋体"/>
      <w:sz w:val="24"/>
      <w:szCs w:val="20"/>
    </w:rPr>
  </w:style>
  <w:style w:type="paragraph" w:styleId="1357" w:customStyle="1">
    <w:name w:val="xl371"/>
    <w:basedOn w:val="76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8" w:customStyle="1">
    <w:name w:val="Table Paragraph"/>
    <w:basedOn w:val="766"/>
    <w:uiPriority w:val="0"/>
    <w:qFormat/>
    <w:pPr>
      <w:jc w:val="left"/>
    </w:pPr>
    <w:rPr>
      <w:rFonts w:ascii="PMingLiU" w:hAnsi="PMingLiU" w:eastAsia="PMingLiU" w:cs="PMingLiU"/>
      <w:sz w:val="22"/>
      <w:lang w:val="zh-CN" w:bidi="zh-CN"/>
    </w:rPr>
  </w:style>
  <w:style w:type="paragraph" w:styleId="1359" w:customStyle="1">
    <w:name w:val="xl6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0" w:customStyle="1">
    <w:name w:val="xl9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61" w:customStyle="1">
    <w:name w:val="xl106"/>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62" w:customStyle="1">
    <w:name w:val="font19"/>
    <w:basedOn w:val="766"/>
    <w:uiPriority w:val="0"/>
    <w:qFormat/>
    <w:pPr>
      <w:jc w:val="left"/>
      <w:spacing w:before="100" w:beforeAutospacing="1" w:after="100" w:afterAutospacing="1"/>
      <w:widowControl/>
    </w:pPr>
    <w:rPr>
      <w:rFonts w:ascii="Times New Roman" w:hAnsi="Times New Roman" w:eastAsia="宋体"/>
      <w:sz w:val="12"/>
      <w:szCs w:val="12"/>
    </w:rPr>
  </w:style>
  <w:style w:type="paragraph" w:styleId="1363" w:customStyle="1">
    <w:name w:val="xl89"/>
    <w:basedOn w:val="7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4" w:customStyle="1">
    <w:name w:val="_Style 37"/>
    <w:basedOn w:val="766"/>
    <w:next w:val="766"/>
    <w:uiPriority w:val="0"/>
    <w:qFormat/>
    <w:rPr>
      <w:rFonts w:ascii="Times New Roman" w:hAnsi="Times New Roman" w:eastAsia="宋体"/>
      <w:szCs w:val="24"/>
    </w:rPr>
  </w:style>
  <w:style w:type="paragraph" w:styleId="1365" w:customStyle="1">
    <w:name w:val="font15"/>
    <w:basedOn w:val="766"/>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66" w:customStyle="1">
    <w:name w:val="目录"/>
    <w:basedOn w:val="766"/>
    <w:uiPriority w:val="0"/>
    <w:qFormat/>
    <w:pPr>
      <w:jc w:val="center"/>
      <w:widowControl/>
    </w:pPr>
    <w:rPr>
      <w:rFonts w:ascii="宋体" w:hAnsi="Times New Roman" w:eastAsia="宋体"/>
      <w:b/>
      <w:sz w:val="36"/>
      <w:szCs w:val="20"/>
    </w:rPr>
  </w:style>
  <w:style w:type="paragraph" w:styleId="1367" w:customStyle="1">
    <w:name w:val="2-2ji"/>
    <w:basedOn w:val="993"/>
    <w:uiPriority w:val="0"/>
    <w:qFormat/>
    <w:pPr>
      <w:jc w:val="center"/>
      <w:spacing w:before="0" w:after="0" w:line="360" w:lineRule="auto"/>
    </w:pPr>
    <w:rPr>
      <w:rFonts w:ascii="宋体" w:hAnsi="宋体" w:eastAsia="宋体"/>
      <w:sz w:val="36"/>
      <w:szCs w:val="24"/>
    </w:rPr>
  </w:style>
  <w:style w:type="paragraph" w:styleId="1368" w:customStyle="1">
    <w:name w:val="xl7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69" w:customStyle="1">
    <w:name w:val="List Paragraph1"/>
    <w:basedOn w:val="766"/>
    <w:uiPriority w:val="0"/>
    <w:qFormat/>
    <w:pPr>
      <w:ind w:firstLine="420"/>
    </w:pPr>
    <w:rPr>
      <w:rFonts w:ascii="Times New Roman" w:hAnsi="Times New Roman" w:eastAsia="宋体"/>
      <w:szCs w:val="21"/>
    </w:rPr>
  </w:style>
  <w:style w:type="paragraph" w:styleId="1370" w:customStyle="1">
    <w:name w:val="TOC 标题2"/>
    <w:basedOn w:val="991"/>
    <w:next w:val="766"/>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71" w:customStyle="1">
    <w:name w:val="xl103"/>
    <w:basedOn w:val="76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72" w:customStyle="1">
    <w:name w:val="font9"/>
    <w:basedOn w:val="766"/>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73" w:customStyle="1">
    <w:name w:val="xl366"/>
    <w:basedOn w:val="76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74" w:customStyle="1">
    <w:name w:val="样式 标题 1 + 黑体 三号 非加粗 居中 段前: 6 磅 段后: 6 磅 行距: 固定值 20 磅"/>
    <w:basedOn w:val="99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75" w:customStyle="1">
    <w:name w:val="xl107"/>
    <w:basedOn w:val="76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76" w:customStyle="1">
    <w:name w:val="xl368"/>
    <w:basedOn w:val="7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7" w:customStyle="1">
    <w:name w:val="xl68"/>
    <w:basedOn w:val="766"/>
    <w:uiPriority w:val="0"/>
    <w:qFormat/>
    <w:pPr>
      <w:jc w:val="center"/>
      <w:spacing w:before="100" w:beforeAutospacing="1" w:after="100" w:afterAutospacing="1"/>
      <w:widowControl/>
    </w:pPr>
    <w:rPr>
      <w:rFonts w:ascii="宋体" w:hAnsi="宋体" w:eastAsia="宋体" w:cs="宋体"/>
      <w:sz w:val="20"/>
      <w:szCs w:val="20"/>
    </w:rPr>
  </w:style>
  <w:style w:type="paragraph" w:styleId="1378" w:customStyle="1">
    <w:name w:val="样式1"/>
    <w:basedOn w:val="766"/>
    <w:uiPriority w:val="0"/>
    <w:qFormat/>
    <w:pPr>
      <w:spacing w:before="120" w:after="120" w:line="300" w:lineRule="auto"/>
    </w:pPr>
    <w:rPr>
      <w:rFonts w:ascii="宋体" w:hAnsi="宋体" w:eastAsia="宋体"/>
      <w:b/>
      <w:sz w:val="24"/>
      <w:szCs w:val="20"/>
    </w:rPr>
  </w:style>
  <w:style w:type="paragraph" w:styleId="1379" w:customStyle="1">
    <w:name w:val="xl8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80" w:customStyle="1">
    <w:name w:val="xl84"/>
    <w:basedOn w:val="76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8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82" w:customStyle="1">
    <w:name w:val="xl4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3" w:customStyle="1">
    <w:name w:val="z-Bottom of Form"/>
    <w:next w:val="76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84" w:customStyle="1">
    <w:name w:val="z-Top of Form"/>
    <w:next w:val="76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85" w:customStyle="1">
    <w:name w:val="xl2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86" w:customStyle="1">
    <w:name w:val="xl3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87" w:customStyle="1">
    <w:name w:val="Char Char Char Char Char Char Char Char Char Char"/>
    <w:basedOn w:val="766"/>
    <w:uiPriority w:val="0"/>
    <w:qFormat/>
    <w:pPr>
      <w:ind w:left="432" w:hanging="432"/>
      <w:tabs>
        <w:tab w:val="left" w:pos="898" w:leader="none"/>
      </w:tabs>
    </w:pPr>
    <w:rPr>
      <w:rFonts w:ascii="Times New Roman" w:hAnsi="Times New Roman" w:eastAsia="宋体"/>
      <w:sz w:val="24"/>
      <w:szCs w:val="24"/>
    </w:rPr>
  </w:style>
  <w:style w:type="paragraph" w:styleId="1388" w:customStyle="1">
    <w:name w:val="xl41"/>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89" w:customStyle="1">
    <w:name w:val="xl2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90" w:customStyle="1">
    <w:name w:val="菲页1"/>
    <w:basedOn w:val="993"/>
    <w:uiPriority w:val="0"/>
    <w:qFormat/>
    <w:pPr>
      <w:jc w:val="center"/>
      <w:spacing w:before="312" w:after="312" w:line="360" w:lineRule="auto"/>
      <w:widowControl/>
    </w:pPr>
    <w:rPr>
      <w:rFonts w:ascii="黑体" w:hAnsi="宋体"/>
      <w:b w:val="0"/>
      <w:color w:val="000000"/>
      <w:sz w:val="52"/>
      <w:szCs w:val="20"/>
    </w:rPr>
  </w:style>
  <w:style w:type="paragraph" w:styleId="1391" w:customStyle="1">
    <w:name w:val="xl33"/>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92" w:customStyle="1">
    <w:name w:val="font8"/>
    <w:basedOn w:val="76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93" w:customStyle="1">
    <w:name w:val="xl93"/>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94" w:customStyle="1">
    <w:name w:val="Char Char Char Char Char Char Char Char Char Char1"/>
    <w:basedOn w:val="766"/>
    <w:uiPriority w:val="0"/>
    <w:qFormat/>
    <w:pPr>
      <w:ind w:left="315" w:hanging="315"/>
      <w:tabs>
        <w:tab w:val="left" w:pos="315" w:leader="none"/>
      </w:tabs>
    </w:pPr>
    <w:rPr>
      <w:rFonts w:ascii="Times New Roman" w:hAnsi="Times New Roman" w:eastAsia="宋体"/>
      <w:sz w:val="24"/>
      <w:szCs w:val="24"/>
    </w:rPr>
  </w:style>
  <w:style w:type="paragraph" w:styleId="1395" w:customStyle="1">
    <w:name w:val="xl2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96" w:customStyle="1">
    <w:name w:val="默认段落字体 Para Char Char Char"/>
    <w:basedOn w:val="766"/>
    <w:uiPriority w:val="0"/>
    <w:qFormat/>
    <w:rPr>
      <w:rFonts w:ascii="Times New Roman" w:hAnsi="Times New Roman" w:eastAsia="宋体"/>
      <w:szCs w:val="24"/>
    </w:rPr>
  </w:style>
  <w:style w:type="paragraph" w:styleId="139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8" w:customStyle="1">
    <w:name w:val="文档正文"/>
    <w:basedOn w:val="766"/>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99" w:customStyle="1">
    <w:name w:val="font5"/>
    <w:basedOn w:val="766"/>
    <w:uiPriority w:val="0"/>
    <w:qFormat/>
    <w:pPr>
      <w:jc w:val="left"/>
      <w:spacing w:before="100" w:beforeAutospacing="1" w:after="100" w:afterAutospacing="1"/>
      <w:widowControl/>
    </w:pPr>
    <w:rPr>
      <w:rFonts w:ascii="宋体" w:hAnsi="宋体" w:eastAsia="宋体" w:cs="宋体"/>
      <w:sz w:val="18"/>
      <w:szCs w:val="18"/>
    </w:rPr>
  </w:style>
  <w:style w:type="paragraph" w:styleId="1400" w:customStyle="1">
    <w:name w:val="xl44"/>
    <w:basedOn w:val="766"/>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401" w:customStyle="1">
    <w:name w:val="正文缩进_0"/>
    <w:basedOn w:val="1302"/>
    <w:uiPriority w:val="0"/>
    <w:qFormat/>
    <w:pPr>
      <w:ind w:firstLine="420"/>
      <w:jc w:val="both"/>
      <w:widowControl w:val="off"/>
    </w:pPr>
    <w:rPr>
      <w:u w:val="single"/>
    </w:rPr>
  </w:style>
  <w:style w:type="paragraph" w:styleId="1402" w:customStyle="1">
    <w:name w:val="xl364"/>
    <w:basedOn w:val="7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03" w:customStyle="1">
    <w:name w:val="Preformatted"/>
    <w:basedOn w:val="76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404" w:customStyle="1">
    <w:name w:val="xl11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05" w:customStyle="1">
    <w:name w:val="H2"/>
    <w:basedOn w:val="766"/>
    <w:next w:val="766"/>
    <w:uiPriority w:val="0"/>
    <w:qFormat/>
    <w:pPr>
      <w:jc w:val="left"/>
      <w:keepNext/>
      <w:spacing w:before="100" w:after="100"/>
      <w:outlineLvl w:val="2"/>
    </w:pPr>
    <w:rPr>
      <w:rFonts w:ascii="Times New Roman" w:hAnsi="Times New Roman" w:eastAsia="宋体"/>
      <w:b/>
      <w:sz w:val="36"/>
      <w:szCs w:val="20"/>
    </w:rPr>
  </w:style>
  <w:style w:type="paragraph" w:styleId="1406" w:customStyle="1">
    <w:name w:val="xl7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07" w:customStyle="1">
    <w:name w:val="xl8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08" w:customStyle="1">
    <w:name w:val="xl7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09" w:customStyle="1">
    <w:name w:val="xl2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0" w:customStyle="1">
    <w:name w:val="xl75"/>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11" w:customStyle="1">
    <w:name w:val="xl362"/>
    <w:basedOn w:val="7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2" w:customStyle="1">
    <w:name w:val="xl3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13" w:customStyle="1">
    <w:name w:val="xl3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414" w:customStyle="1">
    <w:name w:val="xl99"/>
    <w:basedOn w:val="76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5" w:customStyle="1">
    <w:name w:val="xl363"/>
    <w:basedOn w:val="76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6" w:customStyle="1">
    <w:name w:val="Char1"/>
    <w:basedOn w:val="766"/>
    <w:uiPriority w:val="0"/>
    <w:qFormat/>
    <w:pPr>
      <w:jc w:val="left"/>
      <w:spacing w:after="160" w:line="240" w:lineRule="exact"/>
      <w:widowControl/>
    </w:pPr>
    <w:rPr>
      <w:rFonts w:ascii="Times New Roman" w:hAnsi="Times New Roman" w:eastAsia="宋体"/>
      <w:szCs w:val="24"/>
    </w:rPr>
  </w:style>
  <w:style w:type="paragraph" w:styleId="1417" w:customStyle="1">
    <w:name w:val="xl2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418" w:customStyle="1">
    <w:name w:val="TOC 标题11"/>
    <w:basedOn w:val="766"/>
    <w:next w:val="766"/>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419" w:customStyle="1">
    <w:name w:val="标题 H3"/>
    <w:basedOn w:val="766"/>
    <w:next w:val="766"/>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420" w:customStyle="1">
    <w:name w:val="标题 H2"/>
    <w:basedOn w:val="766"/>
    <w:next w:val="766"/>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421" w:customStyle="1">
    <w:name w:val="_Style 16"/>
    <w:basedOn w:val="766"/>
    <w:next w:val="1075"/>
    <w:uiPriority w:val="99"/>
    <w:qFormat/>
    <w:pPr>
      <w:ind w:firstLine="420"/>
      <w:spacing w:line="360" w:lineRule="auto"/>
    </w:pPr>
    <w:rPr>
      <w:rFonts w:ascii="Calibri" w:hAnsi="Calibri" w:eastAsia="宋体"/>
      <w:sz w:val="24"/>
    </w:rPr>
  </w:style>
  <w:style w:type="table" w:styleId="1422" w:customStyle="1">
    <w:name w:val="网格型1"/>
    <w:basedOn w:val="1010"/>
    <w:uiPriority w:val="39"/>
    <w:qFormat/>
    <w:tblPr/>
  </w:style>
  <w:style w:type="table" w:styleId="1423" w:customStyle="1">
    <w:name w:val="自定网格1"/>
    <w:basedOn w:val="1010"/>
    <w:uiPriority w:val="39"/>
    <w:qFormat/>
    <w:pPr>
      <w:jc w:val="both"/>
      <w:widowControl w:val="off"/>
    </w:pPr>
    <w:rPr>
      <w:rFonts w:ascii="Times New Roman" w:hAnsi="Times New Roman" w:eastAsia="宋体"/>
    </w:rPr>
    <w:tblPr/>
  </w:style>
  <w:style w:type="table" w:styleId="1424" w:customStyle="1">
    <w:name w:val="网格型2"/>
    <w:basedOn w:val="1010"/>
    <w:uiPriority w:val="39"/>
    <w:qFormat/>
    <w:pPr>
      <w:jc w:val="both"/>
      <w:widowControl w:val="off"/>
    </w:pPr>
    <w:rPr>
      <w:rFonts w:ascii="Times New Roman" w:hAnsi="Times New Roman" w:eastAsia="宋体"/>
    </w:rPr>
    <w:tblPr/>
  </w:style>
  <w:style w:type="character" w:styleId="1425" w:customStyle="1">
    <w:name w:val="NormalCharacter1"/>
    <w:uiPriority w:val="0"/>
    <w:qFormat/>
  </w:style>
  <w:style w:type="character" w:styleId="1426" w:customStyle="1">
    <w:name w:val="列出段落 Char"/>
    <w:uiPriority w:val="34"/>
    <w:qFormat/>
    <w:rPr>
      <w:sz w:val="21"/>
      <w:szCs w:val="24"/>
    </w:rPr>
  </w:style>
  <w:style w:type="table" w:styleId="1427" w:customStyle="1">
    <w:name w:val="网格型3"/>
    <w:basedOn w:val="1010"/>
    <w:uiPriority w:val="39"/>
    <w:qFormat/>
    <w:rPr>
      <w:rFonts w:ascii="Calibri" w:hAnsi="Calibri" w:eastAsia="宋体"/>
    </w:rPr>
    <w:tblPr/>
  </w:style>
  <w:style w:type="table" w:styleId="1428" w:customStyle="1">
    <w:name w:val="网格型4"/>
    <w:basedOn w:val="1010"/>
    <w:uiPriority w:val="39"/>
    <w:qFormat/>
    <w:rPr>
      <w:rFonts w:ascii="Calibri" w:hAnsi="Calibri" w:eastAsia="宋体"/>
    </w:rPr>
    <w:tblPr/>
  </w:style>
  <w:style w:type="table" w:styleId="1429" w:customStyle="1">
    <w:name w:val="网格型5"/>
    <w:basedOn w:val="1010"/>
    <w:uiPriority w:val="39"/>
    <w:qFormat/>
    <w:rPr>
      <w:rFonts w:ascii="Calibri" w:hAnsi="Calibri" w:eastAsia="宋体"/>
    </w:rPr>
    <w:tblPr/>
  </w:style>
  <w:style w:type="table" w:styleId="1430" w:customStyle="1">
    <w:name w:val="网格型6"/>
    <w:basedOn w:val="1010"/>
    <w:uiPriority w:val="39"/>
    <w:qFormat/>
    <w:rPr>
      <w:rFonts w:ascii="Calibri" w:hAnsi="Calibri" w:eastAsia="宋体"/>
    </w:rPr>
    <w:tblPr/>
  </w:style>
  <w:style w:type="paragraph" w:styleId="1431" w:customStyle="1">
    <w:name w:val="引文目录1"/>
    <w:basedOn w:val="766"/>
    <w:next w:val="766"/>
    <w:uiPriority w:val="0"/>
    <w:qFormat/>
    <w:pPr>
      <w:ind w:left="420"/>
    </w:pPr>
  </w:style>
  <w:style w:type="paragraph" w:styleId="1432" w:customStyle="1">
    <w:name w:val="Table Text"/>
    <w:basedOn w:val="766"/>
    <w:uiPriority w:val="0"/>
    <w:semiHidden/>
    <w:qFormat/>
    <w:rPr>
      <w:rFonts w:ascii="宋体" w:hAnsi="宋体" w:eastAsia="宋体" w:cs="宋体"/>
      <w:sz w:val="19"/>
      <w:szCs w:val="19"/>
      <w:lang w:eastAsia="en-US"/>
    </w:rPr>
  </w:style>
  <w:style w:type="table" w:styleId="1433"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434" w:customStyle="1">
    <w:name w:val="PlainText"/>
    <w:basedOn w:val="766"/>
    <w:uiPriority w:val="99"/>
    <w:qFormat/>
    <w:rPr>
      <w:rFonts w:ascii="宋体" w:hAnsi="Courier New"/>
    </w:rPr>
  </w:style>
  <w:style w:type="paragraph" w:styleId="1435" w:customStyle="1">
    <w:name w:val="A."/>
    <w:basedOn w:val="766"/>
    <w:uiPriority w:val="0"/>
    <w:qFormat/>
    <w:pPr>
      <w:ind w:left="693" w:hanging="453"/>
      <w:spacing w:line="360" w:lineRule="exact"/>
      <w:widowControl/>
      <w:tabs>
        <w:tab w:val="left" w:pos="680" w:leader="none"/>
        <w:tab w:val="left" w:pos="960" w:leader="none"/>
      </w:tabs>
    </w:pPr>
    <w:rPr>
      <w:rFonts w:ascii="Times New Roman" w:hAnsi="Times New Roman"/>
      <w:szCs w:val="24"/>
    </w:rPr>
  </w:style>
  <w:style w:type="table" w:styleId="1436" w:customStyle="1">
    <w:name w:val="表格主题1"/>
    <w:basedOn w:val="777"/>
    <w:uiPriority w:val="0"/>
    <w:qFormat/>
    <w:pPr>
      <w:jc w:val="both"/>
      <w:widowControl w:val="off"/>
    </w:pPr>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5bfcb859-35f0-4a10-bfe4-db0eda7e9a57</errorID>
      <errorWord> </errorWord>
      <group>L1_Punc</group>
      <groupName>标点问题</groupName>
      <ability>L2_Punc_CN</ability>
      <abilityName>标点符号问题</abilityName>
      <candidateList>
        <item/>
      </candidateList>
      <explain>此处空格冗余，建议删除。</explain>
      <paraID>3AE68415</paraID>
      <start>49</start>
      <end>49</end>
      <status>modified</status>
      <modifiedWord/>
      <trackRevisions>false</trackRevisions>
    </reviewItem>
    <reviewItem>
      <errorID>4b84b7eb-6391-48ec-b035-389ce05eb03b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3616CA82</paraID>
      <start>97</start>
      <end>98</end>
      <status>ignored</status>
      <modifiedWord/>
      <trackRevisions>false</trackRevisions>
    </reviewItem>
    <reviewItem>
      <errorID>519e1010-faeb-4ad4-8da5-1e6aded85405</errorID>
      <errorWord>“.</errorWord>
      <group>L1_Punc</group>
      <groupName>标点问题</groupName>
      <ability>L2_Punc_CN</ability>
      <abilityName>标点符号问题</abilityName>
      <candidateList>
        <item>“</item>
      </candidateList>
      <explain/>
      <paraID>3616CA82</paraID>
      <start>177</start>
      <end>179</end>
      <status>ignored</status>
      <modifiedWord/>
      <trackRevisions>false</trackRevisions>
    </reviewItem>
    <reviewItem>
      <errorID>f9e11f28-eb62-42bc-9b71-238fd8c27164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26CF4BA5</paraID>
      <start>99</start>
      <end>100</end>
      <status>ignored</status>
      <modifiedWord/>
      <trackRevisions>false</trackRevisions>
    </reviewItem>
    <reviewItem>
      <errorID>0a2714fa-e2b9-43ba-82b8-cbfdc3053555</errorID>
      <errorWord>“.</errorWord>
      <group>L1_Punc</group>
      <groupName>标点问题</groupName>
      <ability>L2_Punc_CN</ability>
      <abilityName>标点符号问题</abilityName>
      <candidateList>
        <item>“</item>
      </candidateList>
      <explain/>
      <paraID>26CF4BA5</paraID>
      <start>179</start>
      <end>181</end>
      <status>ignored</status>
      <modifiedWord/>
      <trackRevisions>false</trackRevisions>
    </reviewItem>
    <reviewItem>
      <errorID>318be479-a3ab-474f-aff5-840f872b87df</errorID>
      <errorWord>亲自参加</errorWord>
      <group>L1_Word</group>
      <groupName>字词问题</groupName>
      <ability>L2_Typo</ability>
      <abilityName>字词错误</abilityName>
      <candidateList>
        <item>亲自参与</item>
      </candidateList>
      <explain/>
      <paraID>4C8BB922</paraID>
      <start>33</start>
      <end>37</end>
      <status>modified</status>
      <modifiedWord>亲自参与</modifiedWord>
      <trackRevisions>false</trackRevisions>
    </reviewItem>
    <reviewItem>
      <errorID>ccbb6041-9ee8-4c97-9d8f-6d843edbe74b</errorID>
      <errorWord>单位的</errorWord>
      <group>L1_Word</group>
      <groupName>字词问题</groupName>
      <ability>L2_Typo</ability>
      <abilityName>字词错误</abilityName>
      <candidateList>
        <item>单位</item>
      </candidateList>
      <explain/>
      <paraID>54835A06</paraID>
      <start>37</start>
      <end>39</end>
      <status>modified</status>
      <modifiedWord>单位</modifiedWord>
      <trackRevisions>false</trackRevisions>
    </reviewItem>
    <reviewItem>
      <errorID>97b6a824-c649-4812-bd8c-0c81dc359323</errorID>
      <errorWord>企业的</errorWord>
      <group>L1_Word</group>
      <groupName>字词问题</groupName>
      <ability>L2_Typo</ability>
      <abilityName>字词错误</abilityName>
      <candidateList>
        <item>企业</item>
      </candidateList>
      <explain/>
      <paraID>54835A06</paraID>
      <start>65</start>
      <end>67</end>
      <status>modified</status>
      <modifiedWord>企业</modifiedWord>
      <trackRevisions>false</trackRevisions>
    </reviewItem>
    <reviewItem>
      <errorID>e854b1e5-ad97-48d4-99c6-ed5da2eed648</errorID>
      <errorWord>加盖</errorWord>
      <group>L1_Word</group>
      <groupName>字词问题</groupName>
      <ability>L2_Typo</ability>
      <abilityName>字词错误</abilityName>
      <candidateList>
        <item>并加盖</item>
      </candidateList>
      <explain/>
      <paraID>54835A06</paraID>
      <start>103</start>
      <end>106</end>
      <status>modified</status>
      <modifiedWord>并加盖</modifiedWord>
      <trackRevisions>false</trackRevisions>
    </reviewItem>
    <reviewItem>
      <errorID>ceb8d554-9e42-495a-be43-8ceeab0815c4</errorID>
      <errorWord>（</errorWord>
      <group>L1_Punc</group>
      <groupName>标点问题</groupName>
      <ability>L2_Punc_CN</ability>
      <abilityName>标点符号问题</abilityName>
      <candidateList>
        <item>、（</item>
      </candidateList>
      <explain/>
      <paraID>3C52BABD</paraID>
      <start>82</start>
      <end>84</end>
      <status>modified</status>
      <modifiedWord>、（</modifiedWord>
      <trackRevisions>false</trackRevisions>
    </reviewItem>
    <reviewItem>
      <errorID>e4f172ce-fb58-4ad2-9f2c-f18c6dc8f249</errorID>
      <errorWord>（</errorWord>
      <group>L1_Punc</group>
      <groupName>标点问题</groupName>
      <ability>L2_Punc_CN</ability>
      <abilityName>标点符号问题</abilityName>
      <candidateList>
        <item>、（</item>
      </candidateList>
      <explain/>
      <paraID>3C52BABD</paraID>
      <start>86</start>
      <end>88</end>
      <status>modified</status>
      <modifiedWord>、（</modifiedWord>
      <trackRevisions>false</trackRevisions>
    </reviewItem>
    <reviewItem>
      <errorID>f9f0f864-20b2-40ff-b67b-fa8ed5360550</errorID>
      <errorWord>三项</errorWord>
      <group>L1_Word</group>
      <groupName>字词问题</groupName>
      <ability>L2_Typo</ability>
      <abilityName>字词错误</abilityName>
      <candidateList>
        <item>项</item>
      </candidateList>
      <explain/>
      <paraID>3C52BABD</paraID>
      <start>90</start>
      <end>91</end>
      <status>modified</status>
      <modifiedWord>项</modifiedWord>
      <trackRevisions>false</trackRevisions>
    </reviewItem>
    <reviewItem>
      <errorID>dfb7b8ee-bb51-4132-bbf7-bc38c099ef54</errorID>
      <errorWord>或</errorWord>
      <group>L1_Word</group>
      <groupName>字词问题</groupName>
      <ability>L2_Typo</ability>
      <abilityName>字词错误</abilityName>
      <candidateList>
        <item>、</item>
      </candidateList>
      <explain/>
      <paraID>3C52BABD</paraID>
      <start>179</start>
      <end>180</end>
      <status>modified</status>
      <modifiedWord>、</modifiedWord>
      <trackRevisions>false</trackRevisions>
    </reviewItem>
    <reviewItem>
      <errorID>e735563e-c6ab-4850-940b-c87c2f8230ec</errorID>
      <errorWord>如因</errorWord>
      <group>L1_Word</group>
      <groupName>字词问题</groupName>
      <ability>L2_Typo</ability>
      <abilityName>字词错误</abilityName>
      <candidateList>
        <item>如</item>
      </candidateList>
      <explain/>
      <paraID>523ADD04</paraID>
      <start>38</start>
      <end>39</end>
      <status>modified</status>
      <modifiedWord>如</modifiedWord>
      <trackRevisions>false</trackRevisions>
    </reviewItem>
    <reviewItem>
      <errorID>cf4ceeb1-2619-46d8-a339-957b0aa8a3a2</errorID>
      <errorWord> </errorWord>
      <group>L1_Punc</group>
      <groupName>标点问题</groupName>
      <ability>L2_Punc_CN</ability>
      <abilityName>标点符号问题</abilityName>
      <candidateList>
        <item/>
      </candidateList>
      <explain>此处空格冗余，建议删除。</explain>
      <paraID>645308E0</paraID>
      <start>4</start>
      <end>4</end>
      <status>modified</status>
      <modifiedWord/>
      <trackRevisions>false</trackRevisions>
    </reviewItem>
    <reviewItem>
      <errorID>0147ba2f-265c-4617-9fef-a5b43bc83bd9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5DEC1172</paraID>
      <start>0</start>
      <end>3</end>
      <status>modified</status>
      <modifiedWord>20.</modifiedWord>
      <trackRevisions>false</trackRevisions>
    </reviewItem>
    <reviewItem>
      <errorID>5558b0e3-a181-444d-b0a2-5ee557d25296</errorID>
      <errorWord> </errorWord>
      <group>L1_Punc</group>
      <groupName>标点问题</groupName>
      <ability>L2_Punc_CN</ability>
      <abilityName>标点符号问题</abilityName>
      <candidateList>
        <item/>
      </candidateList>
      <explain>此处空格冗余，建议删除。</explain>
      <paraID>5A1E4163</paraID>
      <start>3</start>
      <end>3</end>
      <status>modified</status>
      <modifiedWord/>
      <trackRevisions>false</trackRevisions>
    </reviewItem>
    <reviewItem>
      <errorID>f13202ba-459f-4f01-ae61-ccc17edd4744</errorID>
      <errorWord>，</errorWord>
      <group>L1_Grammar</group>
      <groupName>语法问题</groupName>
      <ability>L2_Grammar</ability>
      <abilityName>语法错误</abilityName>
      <candidateList>
        <item>情况，</item>
      </candidateList>
      <explain/>
      <paraID>5A1E4163</paraID>
      <start>17</start>
      <end>20</end>
      <status>modified</status>
      <modifiedWord>情况，</modifiedWord>
      <trackRevisions>false</trackRevisions>
    </reviewItem>
    <reviewItem>
      <errorID>422f1f25-6892-471e-9ccf-8b9f38e382b2</errorID>
      <errorWord>．</errorWord>
      <group>L1_Word</group>
      <groupName>字词问题</groupName>
      <ability>L2_Typo</ability>
      <abilityName>字词错误</abilityName>
      <candidateList>
        <item>. </item>
      </candidateList>
      <explain/>
      <paraID>35AC1FB3</paraID>
      <start>1</start>
      <end>3</end>
      <status>modified</status>
      <modifiedWord>. </modifiedWord>
      <trackRevisions>false</trackRevisions>
    </reviewItem>
    <reviewItem>
      <errorID>4ee25491-98d8-4339-b07c-8dd1433d5de6</errorID>
      <errorWord> </errorWord>
      <group>L1_Punc</group>
      <groupName>标点问题</groupName>
      <ability>L2_Punc_CN</ability>
      <abilityName>标点符号问题</abilityName>
      <candidateList>
        <item/>
      </candidateList>
      <explain>此处空格冗余，建议删除。</explain>
      <paraID>64DEE30A</paraID>
      <start>7</start>
      <end>7</end>
      <status>modified</status>
      <modifiedWord/>
      <trackRevisions>false</trackRevisions>
    </reviewItem>
    <reviewItem>
      <errorID>1e731439-61ca-416c-a774-efa853782031</errorID>
      <errorWord>且</errorWord>
      <group>L1_Grammar</group>
      <groupName>语法问题</groupName>
      <ability>L2_Grammar</ability>
      <abilityName>语法错误</abilityName>
      <candidateList>
        <item>相同且</item>
      </candidateList>
      <explain/>
      <paraID> 9B8E016</paraID>
      <start>92</start>
      <end>95</end>
      <status>modified</status>
      <modifiedWord>相同且</modifiedWord>
      <trackRevisions>false</trackRevisions>
    </reviewItem>
    <reviewItem>
      <errorID>c927cf10-52b0-492d-afc5-a0799031a6bf</errorID>
      <errorWord>、</errorWord>
      <group>L1_Punc</group>
      <groupName>标点问题</groupName>
      <ability>L2_Punc_CN</ability>
      <abilityName>标点符号问题</abilityName>
      <candidateList>
        <item>，</item>
      </candidateList>
      <explain/>
      <paraID>5B6F6A43</paraID>
      <start>23</start>
      <end>24</end>
      <status>modified</status>
      <modifiedWord>，</modifiedWord>
      <trackRevisions>false</trackRevisions>
    </reviewItem>
    <reviewItem>
      <errorID>d0217c5e-02fd-4a84-8a8f-7b9e5244d4b4</errorID>
      <errorWord>招</errorWord>
      <group>L1_Word</group>
      <groupName>字词问题</groupName>
      <ability>L2_Typo</ability>
      <abilityName>字词错误</abilityName>
      <candidateList>
        <item>招标</item>
      </candidateList>
      <explain/>
      <paraID>416D95E0</paraID>
      <start>16</start>
      <end>18</end>
      <status>modified</status>
      <modifiedWord>招标</modifiedWord>
      <trackRevisions>false</trackRevisions>
    </reviewItem>
    <reviewItem>
      <errorID>3d85eb03-587d-43fc-ba7c-1ae3356fbe39</errorID>
      <errorWord>4. 条款</errorWord>
      <group>L1_Grammar</group>
      <groupName>语法问题</groupName>
      <ability>L2_Grammar</ability>
      <abilityName>语法错误</abilityName>
      <candidateList>
        <item>第4条</item>
      </candidateList>
      <explain/>
      <paraID> 5D7DADB</paraID>
      <start>68</start>
      <end>71</end>
      <status>modified</status>
      <modifiedWord>第4条</modifiedWord>
      <trackRevisions>false</trackRevisions>
    </reviewItem>
    <reviewItem>
      <errorID>62466994-2aa0-4fc6-ab32-70167ff5d096</errorID>
      <errorWord>受理</errorWord>
      <group>L1_Punc</group>
      <groupName>标点问题</groupName>
      <ability>L2_Punc_CN</ability>
      <abilityName>标点符号问题</abilityName>
      <candidateList>
        <item>受理：</item>
      </candidateList>
      <explain/>
      <paraID>72E48015</paraID>
      <start>12</start>
      <end>15</end>
      <status>modified</status>
      <modifiedWord>受理：</modifiedWord>
      <trackRevisions>false</trackRevisions>
    </reviewItem>
    <reviewItem>
      <errorID>d288af5a-2dc9-4c84-b819-c0a7496bebc2</errorID>
      <errorWord>GB14554</errorWord>
      <group>L1_Word</group>
      <groupName>字词问题</groupName>
      <ability>L2_Typo</ability>
      <abilityName>字词错误</abilityName>
      <candidateList>
        <item>GB 14554</item>
      </candidateList>
      <explain/>
      <paraID>704DC5B6</paraID>
      <start>11</start>
      <end>19</end>
      <status>modified</status>
      <modifiedWord>GB 14554</modifiedWord>
      <trackRevisions>false</trackRevisions>
    </reviewItem>
    <reviewItem>
      <errorID>4d7939d6-9970-494f-8f0a-7fe4f3d1281b</errorID>
      <errorWord>GB16297</errorWord>
      <group>L1_Word</group>
      <groupName>字词问题</groupName>
      <ability>L2_Typo</ability>
      <abilityName>字词错误</abilityName>
      <candidateList>
        <item>GB 16297</item>
      </candidateList>
      <explain/>
      <paraID>704DC5B6</paraID>
      <start>33</start>
      <end>41</end>
      <status>modified</status>
      <modifiedWord>GB 16297</modifiedWord>
      <trackRevisions>false</trackRevisions>
    </reviewItem>
    <reviewItem>
      <errorID>be98f269-8ff3-4d71-af25-f34398ada99e</errorID>
      <errorWord>GB7959</errorWord>
      <group>L1_Word</group>
      <groupName>字词问题</groupName>
      <ability>L2_Typo</ability>
      <abilityName>字词错误</abilityName>
      <candidateList>
        <item>GB 7959</item>
      </candidateList>
      <explain/>
      <paraID>704DC5B6</paraID>
      <start>53</start>
      <end>60</end>
      <status>modified</status>
      <modifiedWord>GB 7959</modifiedWord>
      <trackRevisions>false</trackRevisions>
    </reviewItem>
    <reviewItem>
      <errorID>810a5811-ce6a-4efc-ac3a-41c5e66592e0</errorID>
      <errorWord>标准中</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704DC5B6</paraID>
      <start>95</start>
      <end>97</end>
      <status>modified</status>
      <modifiedWord>标准</modifiedWord>
      <trackRevisions>false</trackRevisions>
    </reviewItem>
    <reviewItem>
      <errorID>b2d3d105-16b8-4793-98b4-5b426e0189f9</errorID>
      <errorWord>内容</errorWord>
      <group>L1_Word</group>
      <groupName>字词问题</groupName>
      <ability>L2_Typo</ability>
      <abilityName>字词错误</abilityName>
      <candidateList>
        <item>的内容</item>
      </candidateList>
      <explain/>
      <paraID>704DC5B6</paraID>
      <start>97</start>
      <end>100</end>
      <status>modified</status>
      <modifiedWord>的内容</modifiedWord>
      <trackRevisions>false</trackRevisions>
    </reviewItem>
    <reviewItem>
      <errorID>361cd71b-ff21-48fa-94a6-4dd2d56cbcba</errorID>
      <errorWord>按</errorWord>
      <group>L1_Punc</group>
      <groupName>标点问题</groupName>
      <ability>L2_Punc_CN</ability>
      <abilityName>标点符号问题</abilityName>
      <candidateList>
        <item>，按</item>
      </candidateList>
      <explain/>
      <paraID>704DC5B6</paraID>
      <start>112</start>
      <end>114</end>
      <status>modified</status>
      <modifiedWord>，按</modifiedWord>
      <trackRevisions>false</trackRevisions>
    </reviewItem>
    <reviewItem>
      <errorID>889e8610-1ab3-4a2a-94a5-1d1b583fa5d7</errorID>
      <errorWord>放粪</errorWord>
      <group>L1_Grammar</group>
      <groupName>语法问题</groupName>
      <ability>L2_Grammar</ability>
      <abilityName>语法错误</abilityName>
      <candidateList>
        <item>粪便处理</item>
      </candidateList>
      <explain/>
      <paraID> 9D76F12</paraID>
      <start>5</start>
      <end>7</end>
      <status>ignored</status>
      <modifiedWord/>
      <trackRevisions>false</trackRevisions>
    </reviewItem>
    <reviewItem>
      <errorID>52951a5b-95a6-4506-8cf2-9da7c44bcb20</errorID>
      <errorWord>，</errorWord>
      <group>L1_Punc</group>
      <groupName>标点问题</groupName>
      <ability>L2_Punc_CN</ability>
      <abilityName>标点符号问题</abilityName>
      <candidateList>
        <item>。</item>
      </candidateList>
      <explain/>
      <paraID> 9D76F12</paraID>
      <start>44</start>
      <end>45</end>
      <status>ignored</status>
      <modifiedWord/>
      <trackRevisions>false</trackRevisions>
    </reviewItem>
    <reviewItem>
      <errorID>1df91770-9260-4094-845a-447e3a68a500</errorID>
      <errorWord>放粪</errorWord>
      <group>L1_Grammar</group>
      <groupName>语法问题</groupName>
      <ability>L2_Grammar</ability>
      <abilityName>语法错误</abilityName>
      <candidateList>
        <item>粪便处理</item>
      </candidateList>
      <explain/>
      <paraID> 9D76F12</paraID>
      <start>47</start>
      <end>49</end>
      <status>ignored</status>
      <modifiedWord/>
      <trackRevisions>false</trackRevisions>
    </reviewItem>
    <reviewItem>
      <errorID>bc6b2a6c-f5e1-4771-bc73-15e621cc4151</errorID>
      <errorWord>运河东路放粪站</errorWord>
      <group>L1_Other</group>
      <groupName>其他问题</groupName>
      <ability>L2_Consistency</ability>
      <abilityName>一致性检查</abilityName>
      <candidateList>
        <item>运河东路粪便处理站</item>
      </candidateList>
      <explain>实体一致性错误，全文统一将项目站点称为运河东路粪便处理站、城北粪便处理站，此处表述不一致，应统一为运河东路粪便处理站</explain>
      <paraID> 9D76F12</paraID>
      <start>61</start>
      <end>68</end>
      <status>ignored</status>
      <modifiedWord/>
      <trackRevisions>false</trackRevisions>
    </reviewItem>
    <reviewItem>
      <errorID>0d772673-edfe-494b-993b-2266f41bd6e0</errorID>
      <errorWord>，</errorWord>
      <group>L1_Punc</group>
      <groupName>标点问题</groupName>
      <ability>L2_Punc_CN</ability>
      <abilityName>标点符号问题</abilityName>
      <candidateList>
        <item>；</item>
      </candidateList>
      <explain/>
      <paraID> 9D76F12</paraID>
      <start>70</start>
      <end>71</end>
      <status>ignored</status>
      <modifiedWord/>
      <trackRevisions>false</trackRevisions>
    </reviewItem>
    <reviewItem>
      <errorID>ebb98415-0499-4475-9d28-08e0971c5e4b</errorID>
      <errorWord>放粪</errorWord>
      <group>L1_Grammar</group>
      <groupName>语法问题</groupName>
      <ability>L2_Grammar</ability>
      <abilityName>语法错误</abilityName>
      <candidateList>
        <item>粪便处理</item>
      </candidateList>
      <explain/>
      <paraID> 9D76F12</paraID>
      <start>74</start>
      <end>76</end>
      <status>ignored</status>
      <modifiedWord/>
      <trackRevisions>false</trackRevisions>
    </reviewItem>
    <reviewItem>
      <errorID>c919a750-78f6-4885-bc3e-356d5229b205</errorID>
      <errorWord>标准中</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6AC4E980</paraID>
      <start>32</start>
      <end>34</end>
      <status>modified</status>
      <modifiedWord>标准</modifiedWord>
      <trackRevisions>false</trackRevisions>
    </reviewItem>
    <reviewItem>
      <errorID>6dfa738c-6a3f-40ec-bbc6-26e820bdf186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138ED77E</paraID>
      <start>0</start>
      <end>2</end>
      <status>modified</status>
      <modifiedWord>1.</modifiedWord>
      <trackRevisions>false</trackRevisions>
    </reviewItem>
    <reviewItem>
      <errorID>b5b201de-d4de-4fca-a1a7-ea5715f6ec5a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7BCA0242</paraID>
      <start>0</start>
      <end>2</end>
      <status>modified</status>
      <modifiedWord>2.</modifiedWord>
      <trackRevisions>false</trackRevisions>
    </reviewItem>
    <reviewItem>
      <errorID>2b5fb5bc-81af-4527-b46f-01de68d56db0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21ACE45C</paraID>
      <start>0</start>
      <end>2</end>
      <status>modified</status>
      <modifiedWord>3.</modifiedWord>
      <trackRevisions>false</trackRevisions>
    </reviewItem>
    <reviewItem>
      <errorID>3389c129-54fe-436c-a926-a385ab15d789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6C80E5A6</paraID>
      <start>0</start>
      <end>2</end>
      <status>modified</status>
      <modifiedWord>4.</modifiedWord>
      <trackRevisions>false</trackRevisions>
    </reviewItem>
    <reviewItem>
      <errorID>67390b24-a55d-4020-8a51-980efe1f0ffe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605F9C3E</paraID>
      <start>0</start>
      <end>2</end>
      <status>modified</status>
      <modifiedWord>5.</modifiedWord>
      <trackRevisions>false</trackRevisions>
    </reviewItem>
    <reviewItem>
      <errorID>0626a245-57e1-4cbc-83b6-79c7155b625b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2A7E9016</paraID>
      <start>0</start>
      <end>2</end>
      <status>modified</status>
      <modifiedWord>6.</modifiedWord>
      <trackRevisions>false</trackRevisions>
    </reviewItem>
    <reviewItem>
      <errorID>8814f0fc-d772-4b56-997e-06853c0790cd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1D4E13FC</paraID>
      <start>0</start>
      <end>2</end>
      <status>modified</status>
      <modifiedWord>7.</modifiedWord>
      <trackRevisions>false</trackRevisions>
    </reviewItem>
    <reviewItem>
      <errorID>2f224d9c-3b80-4344-90b0-054f7c854594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7196C769</paraID>
      <start>0</start>
      <end>2</end>
      <status>modified</status>
      <modifiedWord>8.</modifiedWord>
      <trackRevisions>false</trackRevisions>
    </reviewItem>
    <reviewItem>
      <errorID>880fbda5-ac61-41f2-8bda-31c6bf874db8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69A34A1E</paraID>
      <start>0</start>
      <end>2</end>
      <status>modified</status>
      <modifiedWord>1.</modifiedWord>
      <trackRevisions>false</trackRevisions>
    </reviewItem>
    <reviewItem>
      <errorID>7f1dde7f-44ef-45b8-8176-1c2c0836e04d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15628C8</paraID>
      <start>0</start>
      <end>2</end>
      <status>modified</status>
      <modifiedWord>2.</modifiedWord>
      <trackRevisions>false</trackRevisions>
    </reviewItem>
    <reviewItem>
      <errorID>8f27fba3-dca9-48e3-b890-fb439d8eee0b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934CC70</paraID>
      <start>0</start>
      <end>2</end>
      <status>modified</status>
      <modifiedWord>3.</modifiedWord>
      <trackRevisions>false</trackRevisions>
    </reviewItem>
    <reviewItem>
      <errorID>47114eb0-3dba-4b50-8722-26bf8a3d6739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859E41B</paraID>
      <start>0</start>
      <end>2</end>
      <status>modified</status>
      <modifiedWord>4.</modifiedWord>
      <trackRevisions>false</trackRevisions>
    </reviewItem>
    <reviewItem>
      <errorID>acf90b15-2322-4c7d-8f9b-403fd16a59c3</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6D6D39BC</paraID>
      <start>65</start>
      <end>67</end>
      <status>ignored</status>
      <modifiedWord/>
      <trackRevisions>false</trackRevisions>
    </reviewItem>
    <reviewItem>
      <errorID>4c9df575-2796-42e9-9d92-86fcd4ca753f</errorID>
      <errorWord>况</errorWord>
      <group>L1_Word</group>
      <groupName>字词问题</groupName>
      <ability>L2_Typo</ability>
      <abilityName>字词错误</abilityName>
      <candidateList>
        <item>况上</item>
      </candidateList>
      <explain/>
      <paraID>6D6D39BC</paraID>
      <start>134</start>
      <end>136</end>
      <status>modified</status>
      <modifiedWord>况上</modifiedWord>
      <trackRevisions>false</trackRevisions>
    </reviewItem>
    <reviewItem>
      <errorID>4c9a3efe-5988-4933-8bac-2da9ce1b6abc</errorID>
      <errorWord>方</errorWord>
      <group>L1_Word</group>
      <groupName>字词问题</groupName>
      <ability>L2_Typo</ability>
      <abilityName>字词错误</abilityName>
      <candidateList>
        <item>方在</item>
      </candidateList>
      <explain/>
      <paraID>2B0615BF</paraID>
      <start>17</start>
      <end>19</end>
      <status>modified</status>
      <modifiedWord>方在</modifiedWord>
      <trackRevisions>false</trackRevisions>
    </reviewItem>
    <reviewItem>
      <errorID>d96c107a-6e46-4e60-b79d-de1a2332f5ce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FDF308D</paraID>
      <start>0</start>
      <end>2</end>
      <status>modified</status>
      <modifiedWord>1.</modifiedWord>
      <trackRevisions>false</trackRevisions>
    </reviewItem>
    <reviewItem>
      <errorID>9c1742ac-8502-4ce8-9441-a0628304628e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79C003C</paraID>
      <start>0</start>
      <end>2</end>
      <status>modified</status>
      <modifiedWord>2.</modifiedWord>
      <trackRevisions>false</trackRevisions>
    </reviewItem>
    <reviewItem>
      <errorID>60fe693b-3c94-46bb-8814-19514c89a39f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5B46377D</paraID>
      <start>0</start>
      <end>2</end>
      <status>modified</status>
      <modifiedWord>3.</modifiedWord>
      <trackRevisions>false</trackRevisions>
    </reviewItem>
    <reviewItem>
      <errorID>1bb405a8-315d-4f3a-b4a8-117a87756380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6849E655</paraID>
      <start>0</start>
      <end>2</end>
      <status>modified</status>
      <modifiedWord>4.</modifiedWord>
      <trackRevisions>false</trackRevisions>
    </reviewItem>
    <reviewItem>
      <errorID>9d7fd0e8-430e-40a1-960e-14cb61adff84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43BD113B</paraID>
      <start>0</start>
      <end>2</end>
      <status>modified</status>
      <modifiedWord>5.</modifiedWord>
      <trackRevisions>false</trackRevisions>
    </reviewItem>
    <reviewItem>
      <errorID>717f333d-2906-41f3-8fe2-c1813332e935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1CF73E0F</paraID>
      <start>0</start>
      <end>2</end>
      <status>modified</status>
      <modifiedWord>6.</modifiedWord>
      <trackRevisions>false</trackRevisions>
    </reviewItem>
    <reviewItem>
      <errorID>65ce3c15-ab2f-4719-b4f3-4fa62cbcb603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55FA03C5</paraID>
      <start>0</start>
      <end>2</end>
      <status>modified</status>
      <modifiedWord>7.</modifiedWord>
      <trackRevisions>false</trackRevisions>
    </reviewItem>
    <reviewItem>
      <errorID>69be7f6d-ab9a-4493-97fc-557a03412e26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BB99B79</paraID>
      <start>0</start>
      <end>2</end>
      <status>modified</status>
      <modifiedWord>8.</modifiedWord>
      <trackRevisions>false</trackRevisions>
    </reviewItem>
    <reviewItem>
      <errorID>71710566-9a26-437c-b654-126fb559dc73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6BF7B238</paraID>
      <start>0</start>
      <end>2</end>
      <status>modified</status>
      <modifiedWord>9.</modifiedWord>
      <trackRevisions>false</trackRevisions>
    </reviewItem>
    <reviewItem>
      <errorID>dbe8ea8f-2eb6-4e97-bec3-ce2b90b28daa</errorID>
      <errorWord>、</errorWord>
      <group>L1_Word</group>
      <groupName>字词问题</groupName>
      <ability>L2_Typo</ability>
      <abilityName>字词错误</abilityName>
      <candidateList>
        <item>和</item>
      </candidateList>
      <explain/>
      <paraID> 197A813</paraID>
      <start>133</start>
      <end>134</end>
      <status>modified</status>
      <modifiedWord>和</modifiedWord>
      <trackRevisions>false</trackRevisions>
    </reviewItem>
    <reviewItem>
      <errorID>a8d31e7d-66e1-42f8-9999-81c90faec71d</errorID>
      <errorWord>中标人</errorWord>
      <group>L1_Grammar</group>
      <groupName>语法问题</groupName>
      <ability>L2_Grammar</ability>
      <abilityName>语法错误</abilityName>
      <candidateList>
        <item>中标供应商</item>
      </candidateList>
      <explain/>
      <paraID>13B9E5AC</paraID>
      <start>20</start>
      <end>25</end>
      <status>modified</status>
      <modifiedWord>中标供应商</modifiedWord>
      <trackRevisions>false</trackRevisions>
    </reviewItem>
    <reviewItem>
      <errorID>6d0b3b62-4eb9-4e7e-b11f-572b0f7627ac</errorID>
      <errorWord> </errorWord>
      <group>L1_Punc</group>
      <groupName>标点问题</groupName>
      <ability>L2_Punc_CN</ability>
      <abilityName>标点符号问题</abilityName>
      <candidateList>
        <item/>
      </candidateList>
      <explain>此处空格冗余，建议删除。</explain>
      <paraID>12AF9D8F</paraID>
      <start>89</start>
      <end>89</end>
      <status>modified</status>
      <modifiedWord/>
      <trackRevisions>false</trackRevisions>
    </reviewItem>
    <reviewItem>
      <errorID>5f3729f8-f7a3-47a4-95be-016f0124bdea</errorID>
      <errorWord>。</errorWord>
      <group>L1_Grammar</group>
      <groupName>语法问题</groupName>
      <ability>L2_Grammar</ability>
      <abilityName>语法错误</abilityName>
      <candidateList>
        <item>文件。</item>
      </candidateList>
      <explain/>
      <paraID>1D75782F</paraID>
      <start>167</start>
      <end>170</end>
      <status>modified</status>
      <modifiedWord>文件。</modifiedWord>
      <trackRevisions>false</trackRevisions>
    </reviewItem>
    <reviewItem>
      <errorID>8899cb38-e2fd-4a28-b11c-7d4e46249ee9</errorID>
      <errorWord>至</errorWord>
      <group>L1_Punc</group>
      <groupName>标点问题</groupName>
      <ability>L2_Punc_CN</ability>
      <abilityName>标点符号问题</abilityName>
      <candidateList>
        <item>，至</item>
      </candidateList>
      <explain/>
      <paraID> B8B6DC8</paraID>
      <start>36</start>
      <end>38</end>
      <status>modified</status>
      <modifiedWord>，至</modifiedWord>
      <trackRevisions>false</trackRevisions>
    </reviewItem>
    <reviewItem>
      <errorID>bd6a164e-5d57-4934-82d6-5c959a8ed2b5</errorID>
      <errorWord>半年度</errorWord>
      <group>L1_Word</group>
      <groupName>字词问题</groupName>
      <ability>L2_Typo</ability>
      <abilityName>字词错误</abilityName>
      <candidateList>
        <item>半年</item>
      </candidateList>
      <explain/>
      <paraID>6F7AC146</paraID>
      <start>33</start>
      <end>36</end>
      <status>ignored</status>
      <modifiedWord/>
      <trackRevisions>false</trackRevisions>
    </reviewItem>
    <reviewItem>
      <errorID>dc4d60d6-cbb6-4d32-b38a-4a57c768a689</errorID>
      <errorWord>，</errorWord>
      <group>L1_Punc</group>
      <groupName>标点问题</groupName>
      <ability>L2_Punc_CN</ability>
      <abilityName>标点符号问题</abilityName>
      <candidateList>
        <item>。</item>
      </candidateList>
      <explain/>
      <paraID> FEEE1D2</paraID>
      <start>51</start>
      <end>52</end>
      <status>ignored</status>
      <modifiedWord/>
      <trackRevisions>false</trackRevisions>
    </reviewItem>
    <reviewItem>
      <errorID>a30f7371-85d5-4806-af3d-fc019cab3189</errorID>
      <errorWord>半年度</errorWord>
      <group>L1_Word</group>
      <groupName>字词问题</groupName>
      <ability>L2_Typo</ability>
      <abilityName>字词错误</abilityName>
      <candidateList>
        <item>半年</item>
      </candidateList>
      <explain/>
      <paraID>776C2B08</paraID>
      <start>31</start>
      <end>34</end>
      <status>ignored</status>
      <modifiedWord/>
      <trackRevisions>false</trackRevisions>
    </reviewItem>
    <reviewItem>
      <errorID>09f37618-73fb-4cb4-bf4d-73cbe01dfeca</errorID>
      <errorWord>1千</errorWord>
      <group>L1_Knowledge</group>
      <groupName>知识性问题</groupName>
      <ability>L2_Knowledge</ability>
      <abilityName>其他知识</abilityName>
      <candidateList>
        <item>1000</item>
      </candidateList>
      <explain>根据GB/T 15835-2011规定，只有“万”、“亿可以与阿拉伯数字混用，例如：“4万”、“4亿”、“4万亿”等。其他情况应统一使用阿拉伯数字。</explain>
      <paraID>776C2B08</paraID>
      <start>58</start>
      <end>60</end>
      <status>ignored</status>
      <modifiedWord/>
      <trackRevisions>false</trackRevisions>
    </reviewItem>
    <reviewItem>
      <errorID>ac31f759-3a89-4af5-9cc2-5cfa95a45a3a</errorID>
      <errorWord>按照</errorWord>
      <group>L1_Word</group>
      <groupName>字词问题</groupName>
      <ability>L2_Typo</ability>
      <abilityName>字词错误</abilityName>
      <candidateList>
        <item>以</item>
      </candidateList>
      <explain/>
      <paraID> F5D5977</paraID>
      <start>6</start>
      <end>8</end>
      <status>ignored</status>
      <modifiedWord/>
      <trackRevisions>false</trackRevisions>
    </reviewItem>
    <reviewItem>
      <errorID>47cd61da-edd1-4409-a132-5bcce6104c2b</errorID>
      <errorWord>的百分之零点五（</errorWord>
      <group>L1_Grammar</group>
      <groupName>语法问题</groupName>
      <ability>L2_Grammar</ability>
      <abilityName>语法错误</abilityName>
      <candidateList>
        <item>的</item>
      </candidateList>
      <explain/>
      <paraID>7B3CF008</paraID>
      <start>60</start>
      <end>68</end>
      <status>ignored</status>
      <modifiedWord/>
      <trackRevisions>false</trackRevisions>
    </reviewItem>
    <reviewItem>
      <errorID>bf4c2bc8-1e41-4459-ba32-1570a4bd9f1d</errorID>
      <errorWord>人民法院提出诉讼</errorWord>
      <group>L1_Knowledge</group>
      <groupName>知识性问题</groupName>
      <ability>L2_Knowledge</ability>
      <abilityName>其他知识</abilityName>
      <candidateList>
        <item>人民法院提起诉讼</item>
      </candidateList>
      <explain/>
      <paraID>2065CF75</paraID>
      <start>45</start>
      <end>53</end>
      <status>modified</status>
      <modifiedWord>人民法院提起诉讼</modifiedWord>
      <trackRevisions>false</trackRevisions>
    </reviewItem>
    <reviewItem>
      <errorID>d5045a4e-83d6-4f35-9e2a-5839e4d84148</errorID>
      <errorWord>路</errorWord>
      <group>L1_Word</group>
      <groupName>字词问题</groupName>
      <ability>L2_Typo</ability>
      <abilityName>字词错误</abilityName>
      <candidateList>
        <item>路面</item>
      </candidateList>
      <explain/>
      <paraID>7A1DA03D</paraID>
      <start>10</start>
      <end>11</end>
      <status>ignored</status>
      <modifiedWord/>
      <trackRevisions>false</trackRevisions>
    </reviewItem>
    <reviewItem>
      <errorID>d55b0d08-11b0-4bba-bded-5a71b60116c4</errorID>
      <errorWord>放粪</errorWord>
      <group>L1_Grammar</group>
      <groupName>语法问题</groupName>
      <ability>L2_Grammar</ability>
      <abilityName>语法错误</abilityName>
      <candidateList>
        <item>粪便处理</item>
      </candidateList>
      <explain/>
      <paraID>321FEFE6</paraID>
      <start>37</start>
      <end>39</end>
      <status>ignored</status>
      <modifiedWord/>
      <trackRevisions>false</trackRevisions>
    </reviewItem>
    <reviewItem>
      <errorID>a428a29e-0dc1-4c64-bfe2-436f35e0887e</errorID>
      <errorWord>。</errorWord>
      <group>L1_Punc</group>
      <groupName>标点问题</groupName>
      <ability>L2_Punc_CN</ability>
      <abilityName>标点符号问题</abilityName>
      <candidateList>
        <item/>
      </candidateList>
      <explain/>
      <paraID>508648C7</paraID>
      <start>29</start>
      <end>30</end>
      <status>ignored</status>
      <modifiedWord/>
      <trackRevisions>false</trackRevisions>
    </reviewItem>
    <reviewItem>
      <errorID>016c1ef2-8257-4c07-94a2-3b0270bb6ce9</errorID>
      <errorWord>分</errorWord>
      <group>L1_Punc</group>
      <groupName>标点问题</groupName>
      <ability>L2_Punc_CN</ability>
      <abilityName>标点符号问题</abilityName>
      <candidateList>
        <item>分。</item>
      </candidateList>
      <explain/>
      <paraID>6E575FB0</paraID>
      <start>27</start>
      <end>29</end>
      <status>modified</status>
      <modifiedWord>分。</modifiedWord>
      <trackRevisions>false</trackRevisions>
    </reviewItem>
    <reviewItem>
      <errorID>7514af66-2e3f-4f17-b532-6b64a368bb75</errorID>
      <errorWord> </errorWord>
      <group>L1_Punc</group>
      <groupName>标点问题</groupName>
      <ability>L2_Punc_CN</ability>
      <abilityName>标点符号问题</abilityName>
      <candidateList>
        <item/>
      </candidateList>
      <explain>此处空格冗余，建议删除。</explain>
      <paraID> F5E1DA1</paraID>
      <start>2</start>
      <end>2</end>
      <status>modified</status>
      <modifiedWord/>
      <trackRevisions>false</trackRevisions>
    </reviewItem>
    <reviewItem>
      <errorID>d868317f-d626-40d5-81f0-26b11c182a10</errorID>
      <errorWord> </errorWord>
      <group>L1_Punc</group>
      <groupName>标点问题</groupName>
      <ability>L2_Punc_CN</ability>
      <abilityName>标点符号问题</abilityName>
      <candidateList>
        <item/>
      </candidateList>
      <explain>此处空格冗余，建议删除。</explain>
      <paraID> F5E1DA1</paraID>
      <start>4</start>
      <end>4</end>
      <status>modified</status>
      <modifiedWord/>
      <trackRevisions>false</trackRevisions>
    </reviewItem>
    <reviewItem>
      <errorID>73fe04d1-de36-4b81-a1f0-481bf1c7c334</errorID>
      <errorWord> </errorWord>
      <group>L1_Punc</group>
      <groupName>标点问题</groupName>
      <ability>L2_Punc_CN</ability>
      <abilityName>标点符号问题</abilityName>
      <candidateList>
        <item/>
      </candidateList>
      <explain>此处空格冗余，建议删除。</explain>
      <paraID>54C59288</paraID>
      <start>2</start>
      <end>2</end>
      <status>modified</status>
      <modifiedWord/>
      <trackRevisions>false</trackRevisions>
    </reviewItem>
    <reviewItem>
      <errorID>742329c7-5310-4379-ae19-3f76eb1a8c71</errorID>
      <errorWord> </errorWord>
      <group>L1_Punc</group>
      <groupName>标点问题</groupName>
      <ability>L2_Punc_CN</ability>
      <abilityName>标点符号问题</abilityName>
      <candidateList>
        <item/>
      </candidateList>
      <explain>此处空格冗余，建议删除。</explain>
      <paraID>54C59288</paraID>
      <start>4</start>
      <end>4</end>
      <status>modified</status>
      <modifiedWord/>
      <trackRevisions>false</trackRevisions>
    </reviewItem>
    <reviewItem>
      <errorID>458ff1aa-8da2-459e-9c9b-e272178f3e61</errorID>
      <errorWord>各</errorWord>
      <group>L1_Word</group>
      <groupName>字词问题</groupName>
      <ability>L2_Typo</ability>
      <abilityName>字词错误</abilityName>
      <candidateList>
        <item>各类</item>
      </candidateList>
      <explain/>
      <paraID>290BBE9C</paraID>
      <start>27</start>
      <end>28</end>
      <status>ignored</status>
      <modifiedWord/>
      <trackRevisions>false</trackRevisions>
    </reviewItem>
    <reviewItem>
      <errorID>c93854b1-e470-4140-8d9e-0e401dcd6d9b</errorID>
      <errorWord> </errorWord>
      <group>L1_Punc</group>
      <groupName>标点问题</groupName>
      <ability>L2_Punc_CN</ability>
      <abilityName>标点符号问题</abilityName>
      <candidateList>
        <item/>
      </candidateList>
      <explain>此处空格冗余，建议删除。</explain>
      <paraID> E8DCCDD</paraID>
      <start>0</start>
      <end>0</end>
      <status>modified</status>
      <modifiedWord/>
      <trackRevisions>false</trackRevisions>
    </reviewItem>
    <reviewItem>
      <errorID>caa3417b-4d68-4767-81a0-2c84f5b5e246</errorID>
      <errorWord> </errorWord>
      <group>L1_Punc</group>
      <groupName>标点问题</groupName>
      <ability>L2_Punc_CN</ability>
      <abilityName>标点符号问题</abilityName>
      <candidateList>
        <item/>
      </candidateList>
      <explain>此处空格冗余，建议删除。</explain>
      <paraID> E8DCCDD</paraID>
      <start>2</start>
      <end>2</end>
      <status>modified</status>
      <modifiedWord/>
      <trackRevisions>false</trackRevisions>
    </reviewItem>
    <reviewItem>
      <errorID>fc9f2bce-452f-4dc8-a5e6-7c0cc6049527</errorID>
      <errorWord> </errorWord>
      <group>L1_Punc</group>
      <groupName>标点问题</groupName>
      <ability>L2_Punc_CN</ability>
      <abilityName>标点符号问题</abilityName>
      <candidateList>
        <item/>
      </candidateList>
      <explain>此处空格冗余，建议删除。</explain>
      <paraID> E8DCCDD</paraID>
      <start>4</start>
      <end>4</end>
      <status>modified</status>
      <modifiedWord/>
      <trackRevisions>false</trackRevisions>
    </reviewItem>
    <reviewItem>
      <errorID>acadbdb2-e38b-4a04-94b6-d2b8fcae7e95</errorID>
      <errorWord> </errorWord>
      <group>L1_Punc</group>
      <groupName>标点问题</groupName>
      <ability>L2_Punc_CN</ability>
      <abilityName>标点符号问题</abilityName>
      <candidateList>
        <item/>
      </candidateList>
      <explain>此处空格冗余，建议删除。</explain>
      <paraID>6690FF68</paraID>
      <start>2</start>
      <end>2</end>
      <status>modified</status>
      <modifiedWord/>
      <trackRevisions>false</trackRevisions>
    </reviewItem>
    <reviewItem>
      <errorID>7c6937c6-cd2f-4895-8ac9-e151ab175621</errorID>
      <errorWord> </errorWord>
      <group>L1_Punc</group>
      <groupName>标点问题</groupName>
      <ability>L2_Punc_CN</ability>
      <abilityName>标点符号问题</abilityName>
      <candidateList>
        <item/>
      </candidateList>
      <explain>此处空格冗余，建议删除。</explain>
      <paraID>6690FF68</paraID>
      <start>4</start>
      <end>4</end>
      <status>modified</status>
      <modifiedWord/>
      <trackRevisions>false</trackRevisions>
    </reviewItem>
    <reviewItem>
      <errorID>eecb4e94-8036-46ba-9c41-38068ec369ee</errorID>
      <errorWord> </errorWord>
      <group>L1_Punc</group>
      <groupName>标点问题</groupName>
      <ability>L2_Punc_CN</ability>
      <abilityName>标点符号问题</abilityName>
      <candidateList>
        <item/>
      </candidateList>
      <explain>此处空格冗余，建议删除。</explain>
      <paraID>6D023CC2</paraID>
      <start>6</start>
      <end>6</end>
      <status>modified</status>
      <modifiedWord/>
      <trackRevisions>false</trackRevisions>
    </reviewItem>
    <reviewItem>
      <errorID>a6a18a70-0c36-4678-bbc6-706e820c7b9d</errorID>
      <errorWord> </errorWord>
      <group>L1_Punc</group>
      <groupName>标点问题</groupName>
      <ability>L2_Punc_CN</ability>
      <abilityName>标点符号问题</abilityName>
      <candidateList>
        <item/>
      </candidateList>
      <explain>此处空格冗余，建议删除。</explain>
      <paraID>34C2D66A</paraID>
      <start>7</start>
      <end>7</end>
      <status>modified</status>
      <modifiedWord/>
      <trackRevisions>false</trackRevisions>
    </reviewItem>
    <reviewItem>
      <errorID>d1f42e5a-7f67-4154-89c0-a68a241076d4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34C2D66A</paraID>
      <start>7</start>
      <end>8</end>
      <status>ignored</status>
      <modifiedWord/>
      <trackRevisions>false</trackRevisions>
    </reviewItem>
    <reviewItem>
      <errorID>66821d1a-02c1-4176-bb70-feab9127264a</errorID>
      <errorWord>分</errorWord>
      <group>L1_Punc</group>
      <groupName>标点问题</groupName>
      <ability>L2_Punc_CN</ability>
      <abilityName>标点符号问题</abilityName>
      <candidateList>
        <item>分）</item>
      </candidateList>
      <explain/>
      <paraID>34C2D66A</paraID>
      <start>10</start>
      <end>12</end>
      <status>modified</status>
      <modifiedWord>分）</modifiedWord>
      <trackRevisions>false</trackRevisions>
    </reviewItem>
    <reviewItem>
      <errorID>7a996676-a2fc-4864-907b-18b91f059366</errorID>
      <errorWord> </errorWord>
      <group>L1_Punc</group>
      <groupName>标点问题</groupName>
      <ability>L2_Punc_CN</ability>
      <abilityName>标点符号问题</abilityName>
      <candidateList>
        <item/>
      </candidateList>
      <explain>此处空格冗余，建议删除。</explain>
      <paraID>3CEFD491</paraID>
      <start>2</start>
      <end>2</end>
      <status>modified</status>
      <modifiedWord/>
      <trackRevisions>false</trackRevisions>
    </reviewItem>
    <reviewItem>
      <errorID>34bf0de3-ade3-4541-880e-f259ed884785</errorID>
      <errorWord>伍份，甲方执贰份</errorWord>
      <group>L1_Word</group>
      <groupName>字词问题</groupName>
      <ability>L2_Typo</ability>
      <abilityName>字词错误</abilityName>
      <candidateList>
        <item>五份，甲方执两份</item>
      </candidateList>
      <explain/>
      <paraID>5BE22679</paraID>
      <start>7</start>
      <end>15</end>
      <status>modified</status>
      <modifiedWord>五份，甲方执两份</modifiedWord>
      <trackRevisions>false</trackRevisions>
    </reviewItem>
    <reviewItem>
      <errorID>b91963d5-0e6d-4c7b-8bb7-beaa41618632</errorID>
      <errorWord>贰份、</errorWord>
      <group>L1_Word</group>
      <groupName>字词问题</groupName>
      <ability>L2_Typo</ability>
      <abilityName>字词错误</abilityName>
      <candidateList>
        <item>两份，</item>
      </candidateList>
      <explain/>
      <paraID>5BE22679</paraID>
      <start>19</start>
      <end>22</end>
      <status>modified</status>
      <modifiedWord>两份，</modifiedWord>
      <trackRevisions>false</trackRevisions>
    </reviewItem>
    <reviewItem>
      <errorID>0a22cff4-43e3-4f5c-94b6-90fa12b3d83e</errorID>
      <errorWord>壹份</errorWord>
      <group>L1_Word</group>
      <groupName>字词问题</groupName>
      <ability>L2_Typo</ability>
      <abilityName>字词错误</abilityName>
      <candidateList>
        <item>一份</item>
      </candidateList>
      <explain/>
      <paraID>5BE22679</paraID>
      <start>26</start>
      <end>28</end>
      <status>modified</status>
      <modifiedWord>一份</modifiedWord>
      <trackRevisions>false</trackRevisions>
    </reviewItem>
    <reviewItem>
      <errorID>1d834781-f9f0-4609-9999-ff0ea7ba6c8a</errorID>
      <errorWord>﹝2020﹞</errorWord>
      <group>L1_Punc</group>
      <groupName>标点问题</groupName>
      <ability>L2_Punc_CN</ability>
      <abilityName>标点符号问题</abilityName>
      <candidateList>
        <item>〔2020〕</item>
      </candidateList>
      <explain/>
      <paraID>2E1D13DD</paraID>
      <start>73</start>
      <end>79</end>
      <status>modified</status>
      <modifiedWord>〔2020〕</modifiedWord>
      <trackRevisions>false</trackRevisions>
    </reviewItem>
    <reviewItem>
      <errorID>28f828a2-7103-46a7-a8cd-bb200eab99f8</errorID>
      <errorWord> </errorWord>
      <group>L1_Punc</group>
      <groupName>标点问题</groupName>
      <ability>L2_Punc_CN</ability>
      <abilityName>标点符号问题</abilityName>
      <candidateList>
        <item/>
      </candidateList>
      <explain>此处空格冗余，建议删除。</explain>
      <paraID>2E1D13DD</paraID>
      <start>81</start>
      <end>81</end>
      <status>modified</status>
      <modifiedWord/>
      <trackRevisions>false</trackRevisions>
    </reviewItem>
    <reviewItem>
      <errorID>96d7d31d-9650-44e9-91f0-1f5b0bf642fe</errorID>
      <errorWord>按规定</errorWord>
      <group>L1_Punc</group>
      <groupName>标点问题</groupName>
      <ability>L2_Punc_CN</ability>
      <abilityName>标点符号问题</abilityName>
      <candidateList>
        <item>，按规定</item>
      </candidateList>
      <explain/>
      <paraID>1455816E</paraID>
      <start>181</start>
      <end>185</end>
      <status>modified</status>
      <modifiedWord>，按规定</modifiedWord>
      <trackRevisions>false</trackRevisions>
    </reviewItem>
    <reviewItem>
      <errorID>3f6ad4e1-6c4d-4b18-9112-90a8afb34a5e</errorID>
      <errorWord>亦不得</errorWord>
      <group>L1_Punc</group>
      <groupName>标点问题</groupName>
      <ability>L2_Punc_CN</ability>
      <abilityName>标点符号问题</abilityName>
      <candidateList>
        <item>，亦不得</item>
      </candidateList>
      <explain/>
      <paraID>1455816E</paraID>
      <start>317</start>
      <end>321</end>
      <status>modified</status>
      <modifiedWord>，亦不得</modifiedWord>
      <trackRevisions>false</trackRevisions>
    </reviewItem>
    <reviewItem>
      <errorID>e1e1ee34-7159-41bd-b916-a89802404454</errorID>
      <errorWord>详见</errorWord>
      <group>L1_Punc</group>
      <groupName>标点问题</groupName>
      <ability>L2_Punc_CN</ability>
      <abilityName>标点符号问题</abilityName>
      <candidateList>
        <item>，详见</item>
      </candidateList>
      <explain/>
      <paraID>26DAEB0C</paraID>
      <start>99</start>
      <end>102</end>
      <status>modified</status>
      <modifiedWord>，详见</modifiedWord>
      <trackRevisions>false</trackRevisions>
    </reviewItem>
    <reviewItem>
      <errorID>fdf2a527-dabc-4e85-8d5f-a8280825924d</errorID>
      <errorWord>删除</errorWord>
      <group>L1_Word</group>
      <groupName>字词问题</groupName>
      <ability>L2_Typo</ability>
      <abilityName>字词错误</abilityName>
      <candidateList>
        <item>去删除</item>
      </candidateList>
      <explain/>
      <paraID>1A5429E0</paraID>
      <start>133</start>
      <end>136</end>
      <status>modified</status>
      <modifiedWord>去删除</modifiedWord>
      <trackRevisions>false</trackRevisions>
    </reviewItem>
    <reviewItem>
      <errorID>be11faf7-3078-4499-ad20-865be505e828</errorID>
      <errorWord>内容</errorWord>
      <group>L1_Word</group>
      <groupName>字词问题</groupName>
      <ability>L2_Typo</ability>
      <abilityName>字词错误</abilityName>
      <candidateList>
        <item>中内容</item>
      </candidateList>
      <explain/>
      <paraID>201CCDD3</paraID>
      <start>33</start>
      <end>36</end>
      <status>modified</status>
      <modifiedWord>中内容</modifiedWord>
      <trackRevisions>false</trackRevisions>
    </reviewItem>
    <reviewItem>
      <errorID>781db954-5fa4-4fbc-a79d-2e80a8b5f553</errorID>
      <errorWord>情况的</errorWord>
      <group>L1_Word</group>
      <groupName>字词问题</groupName>
      <ability>L2_Typo</ability>
      <abilityName>字词错误</abilityName>
      <candidateList>
        <item>情况</item>
      </candidateList>
      <explain/>
      <paraID>201CCDD3</paraID>
      <start>70</start>
      <end>72</end>
      <status>modified</status>
      <modifiedWord>情况</modifiedWord>
      <trackRevisions>false</trackRevisions>
    </reviewItem>
    <reviewItem>
      <errorID>6d064718-2beb-437c-88e2-5e86fa69cd5e</errorID>
      <errorWord>。</errorWord>
      <group>L1_Punc</group>
      <groupName>标点问题</groupName>
      <ability>L2_Punc_CN</ability>
      <abilityName>标点符号问题</abilityName>
      <candidateList>
        <item>，</item>
      </candidateList>
      <explain/>
      <paraID>4D7F1A61</paraID>
      <start>118</start>
      <end>119</end>
      <status>modified</status>
      <modifiedWord>，</modifiedWord>
      <trackRevisions>false</trackRevisions>
    </reviewItem>
    <reviewItem>
      <errorID>dfd6407a-0ffe-457c-9144-6e22303a0d6c</errorID>
      <errorWord>超</errorWord>
      <group>L1_Word</group>
      <groupName>字词问题</groupName>
      <ability>L2_Typo</ability>
      <abilityName>字词错误</abilityName>
      <candidateList>
        <item>超过</item>
      </candidateList>
      <explain/>
      <paraID>4FC1D4A9</paraID>
      <start>24</start>
      <end>26</end>
      <status>modified</status>
      <modifiedWord>超过</modifiedWord>
      <trackRevisions>false</trackRevisions>
    </reviewItem>
    <reviewItem>
      <errorID>474b91f3-daba-4137-b449-1ea2c251c75f</errorID>
      <errorWord>、</errorWord>
      <group>L1_Punc</group>
      <groupName>标点问题</groupName>
      <ability>L2_Punc_CN</ability>
      <abilityName>标点符号问题</abilityName>
      <candidateList/>
      <explain/>
      <paraID>1DD34D13</paraID>
      <start>0</start>
      <end>1</end>
      <status>ignored</status>
      <modifiedWord/>
      <trackRevisions>false</trackRevisions>
    </reviewItem>
    <reviewItem>
      <errorID>71669557-4f84-4374-838b-b3943966608c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65CF4C56</paraID>
      <start>0</start>
      <end>2</end>
      <status>modified</status>
      <modifiedWord>3.</modifiedWord>
      <trackRevisions>false</trackRevisions>
    </reviewItem>
    <reviewItem>
      <errorID>10a8982a-8746-41cd-89af-d6b943c27f25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76EA561C</paraID>
      <start>0</start>
      <end>2</end>
      <status>modified</status>
      <modifiedWord>4.</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30DD87-023D-4A8B-B0B6-197F8BF8E948}"/>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许关莲</cp:lastModifiedBy>
  <cp:revision>7</cp:revision>
  <dcterms:created xsi:type="dcterms:W3CDTF">2025-04-02T12:09:00Z</dcterms:created>
  <dcterms:modified xsi:type="dcterms:W3CDTF">2026-07-14T03:12:03Z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D18687212FEB4B7599D3775FBE7F8BEC_13</vt:lpwstr>
  </property>
  <property fmtid="{D5CDD505-2E9C-101B-9397-08002B2CF9AE}" pid="4" name="KSOTemplateDocerSaveRecord">
    <vt:lpwstr>eyJoZGlkIjoiMzEwNTM5NzYwMDRjMzkwZTVkZjY2ODkwMGIxNGU0OTUiLCJ1c2VySWQiOiI2ODUwOTgzIn0=</vt:lpwstr>
  </property>
</Properties>
</file>