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sz w:val="32"/>
        </w:rPr>
      </w:pPr>
      <w:r>
        <w:rPr>
          <w:rFonts w:ascii="Times New Roman" w:hAnsi="Times New Roman"/>
          <w:b/>
          <w:sz w:val="32"/>
        </w:rPr>
        <w:t xml:space="preserve">项目编号：</w:t>
      </w:r>
      <w:r>
        <w:rPr>
          <w:rFonts w:ascii="Times New Roman" w:hAnsi="Times New Roman"/>
          <w:b/>
          <w:sz w:val="32"/>
        </w:rPr>
        <w:t xml:space="preserve">JSZC-320500-JZCG-C2026-0213</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苏州大学</w:t>
      </w:r>
      <w:r/>
    </w:p>
    <w:p>
      <w:pPr>
        <w:ind w:firstLine="1285"/>
        <w:spacing w:line="480" w:lineRule="auto"/>
        <w:rPr>
          <w:rFonts w:ascii="Times New Roman" w:hAnsi="Times New Roman"/>
          <w:b/>
          <w:sz w:val="32"/>
        </w:rPr>
      </w:pPr>
      <w:r>
        <w:rPr>
          <w:rFonts w:ascii="Times New Roman" w:hAnsi="Times New Roman"/>
          <w:b/>
          <w:sz w:val="32"/>
        </w:rPr>
        <w:t xml:space="preserve">项目名称：</w:t>
      </w:r>
      <w:bookmarkStart w:id="0" w:name="OLE_LINK34"/>
      <w:r/>
      <w:bookmarkStart w:id="1" w:name="OLE_LINK35"/>
      <w:r>
        <w:rPr>
          <w:rFonts w:hint="eastAsia" w:ascii="Times New Roman" w:hAnsi="Times New Roman"/>
          <w:b/>
          <w:sz w:val="32"/>
        </w:rPr>
        <w:t xml:space="preserve">苏州大学互联网接入服务</w:t>
      </w:r>
      <w:bookmarkEnd w:id="0"/>
      <w:r/>
      <w:bookmarkEnd w:id="1"/>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7</w:t>
      </w:r>
      <w:r>
        <w:rPr>
          <w:rFonts w:hint="eastAsia" w:ascii="宋体" w:hAnsi="宋体" w:cs="宋体"/>
          <w:b/>
          <w:sz w:val="32"/>
        </w:rPr>
        <w:t xml:space="preserve">月</w:t>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3"/>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8236" w:anchor="_Toc167288236" w:history="1">
        <w:r>
          <w:rPr>
            <w:rStyle w:val="914"/>
            <w:b w:val="0"/>
            <w:color w:val="auto"/>
            <w:sz w:val="32"/>
            <w:szCs w:val="32"/>
          </w:rPr>
          <w:t xml:space="preserve">第一章</w:t>
        </w:r>
        <w:r>
          <w:rPr>
            <w:rStyle w:val="914"/>
            <w:b w:val="0"/>
            <w:color w:val="auto"/>
            <w:sz w:val="32"/>
            <w:szCs w:val="32"/>
          </w:rPr>
          <w:t xml:space="preserve"> </w:t>
        </w:r>
        <w:r>
          <w:rPr>
            <w:rStyle w:val="914"/>
            <w:b w:val="0"/>
            <w:color w:val="auto"/>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37" w:anchor="_Toc167288237" w:history="1">
        <w:r>
          <w:rPr>
            <w:rStyle w:val="914"/>
            <w:b w:val="0"/>
            <w:color w:val="auto"/>
            <w:sz w:val="32"/>
            <w:szCs w:val="32"/>
          </w:rPr>
          <w:t xml:space="preserve">第二章</w:t>
        </w:r>
        <w:r>
          <w:rPr>
            <w:rStyle w:val="914"/>
            <w:b w:val="0"/>
            <w:color w:val="auto"/>
            <w:sz w:val="32"/>
            <w:szCs w:val="32"/>
          </w:rPr>
          <w:t xml:space="preserve"> </w:t>
        </w:r>
        <w:r>
          <w:rPr>
            <w:rStyle w:val="914"/>
            <w:b w:val="0"/>
            <w:color w:val="auto"/>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38" w:anchor="_Toc167288238" w:history="1">
        <w:r>
          <w:rPr>
            <w:rStyle w:val="914"/>
            <w:b w:val="0"/>
            <w:color w:val="auto"/>
            <w:sz w:val="32"/>
            <w:szCs w:val="32"/>
          </w:rPr>
          <w:t xml:space="preserve">第三章</w:t>
        </w:r>
        <w:r>
          <w:rPr>
            <w:rStyle w:val="914"/>
            <w:b w:val="0"/>
            <w:color w:val="auto"/>
            <w:sz w:val="32"/>
            <w:szCs w:val="32"/>
          </w:rPr>
          <w:t xml:space="preserve"> </w:t>
        </w:r>
        <w:r>
          <w:rPr>
            <w:rStyle w:val="914"/>
            <w:b w:val="0"/>
            <w:color w:val="auto"/>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r>
        <w:r>
          <w:rPr>
            <w:b w:val="0"/>
            <w:sz w:val="32"/>
            <w:szCs w:val="32"/>
          </w:rPr>
          <w:fldChar w:fldCharType="separate"/>
        </w:r>
        <w:r>
          <w:rPr>
            <w:b w:val="0"/>
            <w:sz w:val="32"/>
            <w:szCs w:val="32"/>
          </w:rPr>
          <w:t xml:space="preserve">14</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52" w:anchor="_Toc167288252" w:history="1">
        <w:r>
          <w:rPr>
            <w:rStyle w:val="914"/>
            <w:b w:val="0"/>
            <w:color w:val="auto"/>
            <w:sz w:val="32"/>
            <w:szCs w:val="32"/>
          </w:rPr>
          <w:t xml:space="preserve">第四章</w:t>
        </w:r>
        <w:r>
          <w:rPr>
            <w:rStyle w:val="914"/>
            <w:b w:val="0"/>
            <w:color w:val="auto"/>
            <w:sz w:val="32"/>
            <w:szCs w:val="32"/>
          </w:rPr>
          <w:t xml:space="preserve"> </w:t>
        </w:r>
        <w:r>
          <w:rPr>
            <w:rStyle w:val="914"/>
            <w:b w:val="0"/>
            <w:color w:val="auto"/>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r>
        <w:r>
          <w:rPr>
            <w:b w:val="0"/>
            <w:sz w:val="32"/>
            <w:szCs w:val="32"/>
          </w:rPr>
          <w:fldChar w:fldCharType="separate"/>
        </w:r>
        <w:r>
          <w:rPr>
            <w:b w:val="0"/>
            <w:sz w:val="32"/>
            <w:szCs w:val="32"/>
          </w:rPr>
          <w:t xml:space="preserve">27</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53" w:anchor="_Toc167288253" w:history="1">
        <w:r>
          <w:rPr>
            <w:rStyle w:val="914"/>
            <w:b w:val="0"/>
            <w:color w:val="auto"/>
            <w:sz w:val="32"/>
            <w:szCs w:val="32"/>
          </w:rPr>
          <w:t xml:space="preserve">第五章</w:t>
        </w:r>
        <w:r>
          <w:rPr>
            <w:rStyle w:val="914"/>
            <w:b w:val="0"/>
            <w:color w:val="auto"/>
            <w:sz w:val="32"/>
            <w:szCs w:val="32"/>
          </w:rPr>
          <w:t xml:space="preserve"> </w:t>
        </w:r>
        <w:r>
          <w:rPr>
            <w:rStyle w:val="914"/>
            <w:b w:val="0"/>
            <w:color w:val="auto"/>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83"/>
        <w:tabs>
          <w:tab w:val="right" w:pos="9856" w:leader="dot"/>
        </w:tabs>
        <w:rPr>
          <w:rFonts w:asciiTheme="minorHAnsi" w:hAnsiTheme="minorHAnsi" w:eastAsiaTheme="minorEastAsia" w:cstheme="minorBidi"/>
          <w:b w:val="0"/>
          <w:bCs w:val="0"/>
          <w:caps w:val="0"/>
          <w:sz w:val="32"/>
          <w:szCs w:val="32"/>
        </w:rPr>
      </w:pPr>
      <w:r/>
      <w:hyperlink w:tooltip="#_Toc167288254" w:anchor="_Toc167288254" w:history="1">
        <w:r>
          <w:rPr>
            <w:rStyle w:val="914"/>
            <w:b w:val="0"/>
            <w:color w:val="auto"/>
            <w:sz w:val="32"/>
            <w:szCs w:val="32"/>
          </w:rPr>
          <w:t xml:space="preserve">第六章</w:t>
        </w:r>
        <w:r>
          <w:rPr>
            <w:rStyle w:val="914"/>
            <w:b w:val="0"/>
            <w:color w:val="auto"/>
            <w:sz w:val="32"/>
            <w:szCs w:val="32"/>
          </w:rPr>
          <w:t xml:space="preserve"> </w:t>
        </w:r>
        <w:r>
          <w:rPr>
            <w:rStyle w:val="914"/>
            <w:b w:val="0"/>
            <w:color w:val="auto"/>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r>
        <w:r>
          <w:rPr>
            <w:b w:val="0"/>
            <w:sz w:val="32"/>
            <w:szCs w:val="32"/>
          </w:rPr>
          <w:fldChar w:fldCharType="separate"/>
        </w:r>
        <w:r>
          <w:rPr>
            <w:b w:val="0"/>
            <w:sz w:val="32"/>
            <w:szCs w:val="32"/>
          </w:rPr>
          <w:t xml:space="preserve">33</w:t>
        </w:r>
        <w:r>
          <w:rPr>
            <w:b w:val="0"/>
            <w:sz w:val="32"/>
            <w:szCs w:val="32"/>
          </w:rPr>
          <w:fldChar w:fldCharType="end"/>
        </w:r>
      </w:hyperlink>
      <w:r/>
      <w:r/>
    </w:p>
    <w:p>
      <w:pPr>
        <w:pStyle w:val="883"/>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2" w:name="_Toc12642"/>
      <w:r/>
      <w:bookmarkStart w:id="3" w:name="_Toc17003"/>
      <w:r/>
      <w:bookmarkStart w:id="4" w:name="_Toc15681"/>
      <w:r/>
      <w:bookmarkStart w:id="5"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2"/>
      <w:r/>
      <w:bookmarkEnd w:id="3"/>
      <w:r/>
      <w:bookmarkEnd w:id="4"/>
      <w:r/>
      <w:bookmarkEnd w:id="5"/>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JSZC-320500-JZCG-C2026-0213</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苏州大学互联网接入服务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陆经理</w:t>
            </w:r>
            <w:r/>
          </w:p>
          <w:p>
            <w:pPr>
              <w:pStyle w:val="909"/>
              <w:ind w:left="0" w:firstLine="0"/>
            </w:pPr>
            <w:r>
              <w:rPr>
                <w:rFonts w:hint="eastAsia" w:ascii="宋体" w:hAnsi="宋体"/>
                <w:szCs w:val="21"/>
              </w:rPr>
              <w:t xml:space="preserve">联系电话：</w:t>
            </w:r>
            <w:r>
              <w:rPr>
                <w:rFonts w:ascii="宋体" w:hAnsi="宋体"/>
                <w:szCs w:val="21"/>
              </w:rPr>
              <w:t xml:space="preserve">0512-69820255</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苏州市东环路50号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w:t>
            </w:r>
            <w:r>
              <w:rPr>
                <w:rFonts w:hint="eastAsia" w:ascii="宋体" w:hAnsi="宋体"/>
                <w:sz w:val="21"/>
                <w:szCs w:val="21"/>
              </w:rPr>
              <w:t xml:space="preserve">老师</w:t>
            </w:r>
            <w:r/>
          </w:p>
          <w:p>
            <w:pPr>
              <w:ind w:left="0"/>
              <w:jc w:val="left"/>
              <w:spacing w:line="312" w:lineRule="auto"/>
              <w:rPr>
                <w:rFonts w:ascii="宋体" w:hAnsi="宋体"/>
                <w:sz w:val="21"/>
                <w:szCs w:val="21"/>
              </w:rPr>
            </w:pPr>
            <w:r>
              <w:rPr>
                <w:rFonts w:hint="eastAsia" w:ascii="宋体" w:hAnsi="宋体"/>
                <w:sz w:val="21"/>
                <w:szCs w:val="21"/>
              </w:rPr>
              <w:t xml:space="preserve">联系电话：</w:t>
            </w:r>
            <w:bookmarkStart w:id="6" w:name="OLE_LINK29"/>
            <w:r/>
            <w:bookmarkStart w:id="7" w:name="OLE_LINK30"/>
            <w:r>
              <w:rPr>
                <w:rFonts w:ascii="宋体" w:hAnsi="宋体"/>
                <w:sz w:val="21"/>
                <w:szCs w:val="21"/>
              </w:rPr>
              <w:t xml:space="preserve">0512-67167481</w:t>
            </w:r>
            <w:bookmarkEnd w:id="6"/>
            <w:r/>
            <w:bookmarkEnd w:id="7"/>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8" w:name="_Toc19808"/>
            <w:r/>
            <w:bookmarkStart w:id="9" w:name="_Toc68611034"/>
            <w:r/>
            <w:bookmarkStart w:id="10" w:name="_Toc57376405"/>
            <w:r/>
            <w:bookmarkStart w:id="11" w:name="_Toc7166"/>
            <w:r/>
            <w:bookmarkStart w:id="12" w:name="_Toc28592"/>
            <w:r/>
            <w:bookmarkStart w:id="13"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年8月14日9点30分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年8月14日9点30分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7"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年8月14日9点30分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9"/>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59"/>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1"/>
        <w:ind w:left="0" w:firstLine="0"/>
        <w:jc w:val="center"/>
        <w:spacing w:line="480" w:lineRule="auto"/>
        <w:rPr>
          <w:b/>
          <w:sz w:val="44"/>
          <w:szCs w:val="44"/>
        </w:rPr>
      </w:pPr>
      <w:r>
        <w:rPr>
          <w:rFonts w:hint="eastAsia"/>
          <w:b/>
          <w:sz w:val="44"/>
          <w:szCs w:val="44"/>
        </w:rPr>
        <w:br w:type="page" w:clear="all"/>
      </w:r>
      <w:bookmarkStart w:id="14" w:name="_Toc167288236"/>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8"/>
      <w:r/>
      <w:bookmarkEnd w:id="9"/>
      <w:r/>
      <w:bookmarkEnd w:id="10"/>
      <w:r/>
      <w:bookmarkEnd w:id="11"/>
      <w:r/>
      <w:bookmarkEnd w:id="12"/>
      <w:r/>
      <w:bookmarkEnd w:id="13"/>
      <w:r/>
      <w:bookmarkEnd w:id="14"/>
      <w:r/>
      <w:r/>
    </w:p>
    <w:p>
      <w:pPr>
        <w:ind w:left="0" w:firstLine="422"/>
        <w:spacing w:line="360" w:lineRule="auto"/>
        <w:rPr>
          <w:rFonts w:ascii="宋体" w:hAnsi="宋体"/>
          <w:b/>
          <w:sz w:val="21"/>
          <w:szCs w:val="21"/>
        </w:rPr>
      </w:pPr>
      <w:r/>
      <w:bookmarkStart w:id="15" w:name="_Toc3644"/>
      <w:r/>
      <w:bookmarkStart w:id="16" w:name="_Toc16571"/>
      <w:r/>
      <w:bookmarkStart w:id="17" w:name="_Toc2412"/>
      <w:r/>
      <w:bookmarkStart w:id="18" w:name="_Toc58248880"/>
      <w:r/>
      <w:bookmarkStart w:id="19" w:name="_Toc6217"/>
      <w:r/>
      <w:bookmarkStart w:id="20" w:name="_Toc57376406"/>
      <w:r>
        <w:rPr>
          <w:rFonts w:hint="eastAsia" w:ascii="宋体" w:hAnsi="宋体"/>
          <w:b/>
          <w:sz w:val="21"/>
          <w:szCs w:val="21"/>
        </w:rPr>
        <w:t xml:space="preserve">项目概况：</w:t>
      </w:r>
      <w:r>
        <w:rPr>
          <w:rFonts w:hint="eastAsia" w:ascii="宋体" w:hAnsi="宋体"/>
          <w:b/>
          <w:sz w:val="21"/>
          <w:szCs w:val="21"/>
          <w:u w:val="single"/>
        </w:rPr>
        <w:t xml:space="preserve">苏州大学互联网接入服务</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8</w:t>
      </w:r>
      <w:r>
        <w:rPr>
          <w:rFonts w:hint="eastAsia" w:ascii="宋体" w:hAnsi="宋体"/>
          <w:b/>
          <w:sz w:val="21"/>
          <w:szCs w:val="21"/>
          <w:u w:val="single"/>
        </w:rPr>
        <w:t xml:space="preserve">月</w:t>
      </w:r>
      <w:r>
        <w:rPr>
          <w:rFonts w:ascii="宋体" w:hAnsi="宋体"/>
          <w:b/>
          <w:sz w:val="21"/>
          <w:szCs w:val="21"/>
          <w:u w:val="single"/>
        </w:rPr>
        <w:t xml:space="preserve">14</w:t>
      </w:r>
      <w:r>
        <w:rPr>
          <w:rFonts w:hint="eastAsia" w:ascii="宋体" w:hAnsi="宋体"/>
          <w:b/>
          <w:sz w:val="21"/>
          <w:szCs w:val="21"/>
          <w:u w:val="single"/>
        </w:rPr>
        <w:t xml:space="preserve">日9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5"/>
      <w:bookmarkEnd w:id="16"/>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JSZC-320500-JZCG-C2026-0213</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苏州大学互联网接入服务</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rPr>
        <w:t xml:space="preserve">总预算：</w:t>
      </w:r>
      <w:bookmarkStart w:id="21" w:name="OLE_LINK8"/>
      <w:r/>
      <w:bookmarkStart w:id="22" w:name="OLE_LINK9"/>
      <w:r>
        <w:rPr>
          <w:rFonts w:hint="eastAsia" w:ascii="宋体" w:hAnsi="宋体" w:cs="宋体"/>
          <w:bCs/>
          <w:sz w:val="21"/>
          <w:szCs w:val="21"/>
        </w:rPr>
        <w:t xml:space="preserve">人民币叁佰贰拾肆万元整（¥</w:t>
      </w:r>
      <w:r>
        <w:rPr>
          <w:rFonts w:ascii="宋体" w:hAnsi="宋体" w:cs="宋体"/>
          <w:bCs/>
          <w:sz w:val="21"/>
          <w:szCs w:val="21"/>
        </w:rPr>
        <w:t xml:space="preserve">3240000.00</w:t>
      </w:r>
      <w:r>
        <w:rPr>
          <w:rFonts w:hint="eastAsia" w:ascii="宋体" w:hAnsi="宋体" w:cs="宋体"/>
          <w:bCs/>
          <w:sz w:val="21"/>
          <w:szCs w:val="21"/>
        </w:rPr>
        <w:t xml:space="preserve">）</w:t>
      </w:r>
      <w:bookmarkEnd w:id="21"/>
      <w:r/>
      <w:bookmarkEnd w:id="22"/>
      <w:r/>
      <w:r/>
    </w:p>
    <w:p>
      <w:pPr>
        <w:pStyle w:val="868"/>
        <w:ind w:left="0" w:firstLine="1890"/>
        <w:spacing w:line="360" w:lineRule="auto"/>
        <w:rPr>
          <w:rFonts w:ascii="宋体" w:hAnsi="宋体" w:cs="宋体"/>
          <w:bCs/>
          <w:sz w:val="21"/>
          <w:szCs w:val="21"/>
        </w:rPr>
      </w:pPr>
      <w:r>
        <w:rPr>
          <w:rFonts w:hint="eastAsia" w:ascii="宋体" w:hAnsi="宋体" w:cs="宋体"/>
          <w:bCs/>
          <w:sz w:val="21"/>
          <w:szCs w:val="21"/>
        </w:rPr>
        <w:t xml:space="preserve">标段一：人民币壹佰壹拾伍万贰仟元整（¥</w:t>
      </w:r>
      <w:r>
        <w:rPr>
          <w:rFonts w:ascii="宋体" w:hAnsi="宋体" w:cs="宋体"/>
          <w:bCs/>
          <w:sz w:val="21"/>
          <w:szCs w:val="21"/>
        </w:rPr>
        <w:t xml:space="preserve">1152000.00</w:t>
      </w:r>
      <w:r>
        <w:rPr>
          <w:rFonts w:hint="eastAsia" w:ascii="宋体" w:hAnsi="宋体" w:cs="宋体"/>
          <w:bCs/>
          <w:sz w:val="21"/>
          <w:szCs w:val="21"/>
        </w:rPr>
        <w:t xml:space="preserve">）</w:t>
      </w:r>
      <w:r/>
    </w:p>
    <w:p>
      <w:pPr>
        <w:pStyle w:val="868"/>
        <w:ind w:left="0" w:firstLine="1890"/>
        <w:spacing w:line="360" w:lineRule="auto"/>
        <w:rPr>
          <w:rFonts w:ascii="宋体" w:hAnsi="宋体" w:cs="宋体"/>
          <w:bCs/>
          <w:sz w:val="21"/>
          <w:szCs w:val="21"/>
        </w:rPr>
      </w:pPr>
      <w:r>
        <w:rPr>
          <w:rFonts w:ascii="宋体" w:hAnsi="宋体" w:cs="宋体"/>
          <w:bCs/>
          <w:sz w:val="21"/>
          <w:szCs w:val="21"/>
        </w:rPr>
        <w:t xml:space="preserve">标段二：</w:t>
      </w:r>
      <w:r>
        <w:rPr>
          <w:rFonts w:hint="eastAsia" w:ascii="宋体" w:hAnsi="宋体" w:cs="宋体"/>
          <w:bCs/>
          <w:sz w:val="21"/>
          <w:szCs w:val="21"/>
        </w:rPr>
        <w:t xml:space="preserve">人民币壹佰肆拾肆万元整（¥</w:t>
      </w:r>
      <w:r>
        <w:rPr>
          <w:rFonts w:ascii="宋体" w:hAnsi="宋体" w:cs="宋体"/>
          <w:bCs/>
          <w:sz w:val="21"/>
          <w:szCs w:val="21"/>
        </w:rPr>
        <w:t xml:space="preserve">1440000.00</w:t>
      </w:r>
      <w:r>
        <w:rPr>
          <w:rFonts w:hint="eastAsia" w:ascii="宋体" w:hAnsi="宋体" w:cs="宋体"/>
          <w:bCs/>
          <w:sz w:val="21"/>
          <w:szCs w:val="21"/>
        </w:rPr>
        <w:t xml:space="preserve">）</w:t>
      </w:r>
      <w:r/>
    </w:p>
    <w:p>
      <w:pPr>
        <w:pStyle w:val="868"/>
        <w:ind w:left="0" w:firstLine="1890"/>
        <w:spacing w:line="360" w:lineRule="auto"/>
        <w:rPr>
          <w:rFonts w:ascii="宋体" w:hAnsi="宋体" w:cs="宋体"/>
          <w:bCs/>
          <w:sz w:val="21"/>
          <w:szCs w:val="21"/>
        </w:rPr>
      </w:pPr>
      <w:r>
        <w:rPr>
          <w:rFonts w:ascii="宋体" w:hAnsi="宋体" w:cs="宋体"/>
          <w:bCs/>
          <w:sz w:val="21"/>
          <w:szCs w:val="21"/>
        </w:rPr>
        <w:t xml:space="preserve">标段三：</w:t>
      </w:r>
      <w:r>
        <w:rPr>
          <w:rFonts w:hint="eastAsia" w:ascii="宋体" w:hAnsi="宋体" w:cs="宋体"/>
          <w:bCs/>
          <w:sz w:val="21"/>
          <w:szCs w:val="21"/>
        </w:rPr>
        <w:t xml:space="preserve">人民币陆拾肆万捌仟元整（¥</w:t>
      </w:r>
      <w:r>
        <w:rPr>
          <w:rFonts w:ascii="宋体" w:hAnsi="宋体" w:cs="宋体"/>
          <w:bCs/>
          <w:sz w:val="21"/>
          <w:szCs w:val="21"/>
        </w:rPr>
        <w:t xml:space="preserve">648000</w:t>
      </w:r>
      <w:r>
        <w:rPr>
          <w:rFonts w:hint="eastAsia" w:ascii="宋体" w:hAnsi="宋体" w:cs="宋体"/>
          <w:bCs/>
          <w:sz w:val="21"/>
          <w:szCs w:val="21"/>
        </w:rPr>
        <w:t xml:space="preserve">.00）</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ascii="宋体" w:hAnsi="宋体" w:cs="宋体"/>
          <w:bCs/>
          <w:sz w:val="21"/>
          <w:szCs w:val="21"/>
        </w:rPr>
        <w:t xml:space="preserve"> </w:t>
      </w:r>
      <w:r>
        <w:rPr>
          <w:rFonts w:hint="eastAsia" w:ascii="宋体" w:hAnsi="宋体" w:cs="宋体"/>
          <w:bCs/>
          <w:sz w:val="21"/>
          <w:szCs w:val="21"/>
        </w:rPr>
        <w:t xml:space="preserve">总预算：人民币叁佰贰拾肆万元整（¥</w:t>
      </w:r>
      <w:r>
        <w:rPr>
          <w:rFonts w:ascii="宋体" w:hAnsi="宋体" w:cs="宋体"/>
          <w:bCs/>
          <w:sz w:val="21"/>
          <w:szCs w:val="21"/>
        </w:rPr>
        <w:t xml:space="preserve">3240000.00</w:t>
      </w:r>
      <w:r>
        <w:rPr>
          <w:rFonts w:hint="eastAsia" w:ascii="宋体" w:hAnsi="宋体" w:cs="宋体"/>
          <w:bCs/>
          <w:sz w:val="21"/>
          <w:szCs w:val="21"/>
        </w:rPr>
        <w:t xml:space="preserve">）</w:t>
      </w:r>
      <w:r/>
    </w:p>
    <w:p>
      <w:pPr>
        <w:pStyle w:val="868"/>
        <w:ind w:left="0" w:firstLine="1890"/>
        <w:spacing w:line="360" w:lineRule="auto"/>
        <w:rPr>
          <w:rFonts w:ascii="宋体" w:hAnsi="宋体" w:cs="宋体"/>
          <w:bCs/>
          <w:sz w:val="21"/>
          <w:szCs w:val="21"/>
        </w:rPr>
      </w:pPr>
      <w:r>
        <w:rPr>
          <w:rFonts w:hint="eastAsia" w:ascii="宋体" w:hAnsi="宋体" w:cs="宋体"/>
          <w:bCs/>
          <w:sz w:val="21"/>
          <w:szCs w:val="21"/>
        </w:rPr>
        <w:t xml:space="preserve">标段一：人民币壹佰壹拾伍万贰仟元整（¥</w:t>
      </w:r>
      <w:r>
        <w:rPr>
          <w:rFonts w:ascii="宋体" w:hAnsi="宋体" w:cs="宋体"/>
          <w:bCs/>
          <w:sz w:val="21"/>
          <w:szCs w:val="21"/>
        </w:rPr>
        <w:t xml:space="preserve">1152000.00</w:t>
      </w:r>
      <w:r>
        <w:rPr>
          <w:rFonts w:hint="eastAsia" w:ascii="宋体" w:hAnsi="宋体" w:cs="宋体"/>
          <w:bCs/>
          <w:sz w:val="21"/>
          <w:szCs w:val="21"/>
        </w:rPr>
        <w:t xml:space="preserve">）</w:t>
      </w:r>
      <w:r/>
    </w:p>
    <w:p>
      <w:pPr>
        <w:pStyle w:val="868"/>
        <w:ind w:left="0" w:firstLine="1890"/>
        <w:spacing w:line="360" w:lineRule="auto"/>
        <w:rPr>
          <w:rFonts w:ascii="宋体" w:hAnsi="宋体" w:cs="宋体"/>
          <w:bCs/>
          <w:sz w:val="21"/>
          <w:szCs w:val="21"/>
        </w:rPr>
      </w:pPr>
      <w:r>
        <w:rPr>
          <w:rFonts w:ascii="宋体" w:hAnsi="宋体" w:cs="宋体"/>
          <w:bCs/>
          <w:sz w:val="21"/>
          <w:szCs w:val="21"/>
        </w:rPr>
        <w:t xml:space="preserve">标段二：</w:t>
      </w:r>
      <w:r>
        <w:rPr>
          <w:rFonts w:hint="eastAsia" w:ascii="宋体" w:hAnsi="宋体" w:cs="宋体"/>
          <w:bCs/>
          <w:sz w:val="21"/>
          <w:szCs w:val="21"/>
        </w:rPr>
        <w:t xml:space="preserve">人民币壹佰肆拾肆万元整（¥</w:t>
      </w:r>
      <w:r>
        <w:rPr>
          <w:rFonts w:ascii="宋体" w:hAnsi="宋体" w:cs="宋体"/>
          <w:bCs/>
          <w:sz w:val="21"/>
          <w:szCs w:val="21"/>
        </w:rPr>
        <w:t xml:space="preserve">1440000.00</w:t>
      </w:r>
      <w:r>
        <w:rPr>
          <w:rFonts w:hint="eastAsia" w:ascii="宋体" w:hAnsi="宋体" w:cs="宋体"/>
          <w:bCs/>
          <w:sz w:val="21"/>
          <w:szCs w:val="21"/>
        </w:rPr>
        <w:t xml:space="preserve">）</w:t>
      </w:r>
      <w:r/>
    </w:p>
    <w:p>
      <w:pPr>
        <w:pStyle w:val="868"/>
        <w:ind w:left="0" w:firstLine="1890"/>
        <w:spacing w:line="360" w:lineRule="auto"/>
        <w:rPr>
          <w:rFonts w:ascii="宋体" w:hAnsi="宋体" w:cs="宋体"/>
          <w:bCs/>
          <w:sz w:val="21"/>
          <w:szCs w:val="21"/>
        </w:rPr>
      </w:pPr>
      <w:r>
        <w:rPr>
          <w:rFonts w:ascii="宋体" w:hAnsi="宋体" w:cs="宋体"/>
          <w:bCs/>
          <w:sz w:val="21"/>
          <w:szCs w:val="21"/>
        </w:rPr>
        <w:t xml:space="preserve">标段三：</w:t>
      </w:r>
      <w:r>
        <w:rPr>
          <w:rFonts w:hint="eastAsia" w:ascii="宋体" w:hAnsi="宋体" w:cs="宋体"/>
          <w:bCs/>
          <w:sz w:val="21"/>
          <w:szCs w:val="21"/>
        </w:rPr>
        <w:t xml:space="preserve">人民币陆拾肆万捌仟元整（¥</w:t>
      </w:r>
      <w:r>
        <w:rPr>
          <w:rFonts w:ascii="宋体" w:hAnsi="宋体" w:cs="宋体"/>
          <w:bCs/>
          <w:sz w:val="21"/>
          <w:szCs w:val="21"/>
        </w:rPr>
        <w:t xml:space="preserve">648000</w:t>
      </w:r>
      <w:r>
        <w:rPr>
          <w:rFonts w:hint="eastAsia" w:ascii="宋体" w:hAnsi="宋体" w:cs="宋体"/>
          <w:bCs/>
          <w:sz w:val="21"/>
          <w:szCs w:val="21"/>
        </w:rPr>
        <w:t xml:space="preserve">.00）</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自合同签订之日起2年。</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（详见采购文件第四章）</w:t>
      </w:r>
      <w:r/>
    </w:p>
    <w:p>
      <w:pPr>
        <w:pStyle w:val="868"/>
        <w:ind w:left="0" w:firstLine="630"/>
        <w:spacing w:line="360" w:lineRule="auto"/>
        <w:rPr>
          <w:rFonts w:ascii="宋体" w:hAnsi="宋体" w:cs="宋体"/>
          <w:bCs/>
          <w:sz w:val="21"/>
          <w:szCs w:val="21"/>
        </w:rPr>
      </w:pPr>
      <w:r>
        <w:rPr>
          <w:rFonts w:hint="eastAsia" w:ascii="宋体" w:hAnsi="宋体" w:cs="宋体"/>
          <w:bCs/>
          <w:sz w:val="21"/>
          <w:szCs w:val="21"/>
        </w:rPr>
        <w:t xml:space="preserve">为进一步提升校园网络服务质量，更好地支撑教学、科研活动及各类线上业务，并满足全校师生的互联网访问需求，苏州大学拟采购7000M互联接入服务，以提升校园网络整体的出口带宽。本采购项目共分三个标段。第一标段：苏州大学互联网宽带接入服务（不低于2000M独立公网带宽接入服务）；第二标段：苏州大学互联网宽带接入服务（不低于3000M独立公网带宽接入服务）；第三标段：苏州大学互联网宽带接入服务（不低于2000M独立公网带宽接入服务）。</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8"/>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w:t>
      </w:r>
      <w:r/>
    </w:p>
    <w:p>
      <w:pPr>
        <w:pStyle w:val="868"/>
        <w:ind w:left="0" w:firstLine="422"/>
        <w:spacing w:line="360" w:lineRule="auto"/>
        <w:rPr>
          <w:rFonts w:ascii="宋体" w:hAnsi="宋体" w:cs="宋体"/>
          <w:b/>
          <w:bCs/>
          <w:sz w:val="21"/>
          <w:szCs w:val="21"/>
        </w:rPr>
      </w:pPr>
      <w:r/>
      <w:bookmarkStart w:id="23" w:name="OLE_LINK32"/>
      <w:r/>
      <w:bookmarkStart w:id="24" w:name="OLE_LINK33"/>
      <w:r/>
      <w:bookmarkStart w:id="25" w:name="OLE_LINK21"/>
      <w:r/>
      <w:bookmarkStart w:id="26" w:name="OLE_LINK22"/>
      <w:r>
        <w:rPr>
          <w:rFonts w:hint="eastAsia" w:ascii="宋体" w:hAnsi="宋体" w:cs="宋体"/>
          <w:b/>
          <w:bCs/>
          <w:sz w:val="21"/>
          <w:szCs w:val="21"/>
        </w:rPr>
        <w:t xml:space="preserve">(1)响应单位须具有基础电信业务经营许可证或具备基础电信业务经营许可证的单位出具的授权。</w:t>
      </w:r>
      <w:r/>
    </w:p>
    <w:p>
      <w:pPr>
        <w:pStyle w:val="868"/>
        <w:ind w:left="0" w:firstLine="422"/>
        <w:spacing w:line="360" w:lineRule="auto"/>
        <w:rPr>
          <w:rFonts w:ascii="宋体" w:hAnsi="宋体" w:cs="宋体"/>
          <w:b/>
          <w:bCs/>
          <w:sz w:val="21"/>
          <w:szCs w:val="21"/>
        </w:rPr>
      </w:pPr>
      <w:r/>
      <w:bookmarkStart w:id="27" w:name="OLE_LINK26"/>
      <w:r/>
      <w:bookmarkStart w:id="28" w:name="OLE_LINK31"/>
      <w:r>
        <w:rPr>
          <w:rFonts w:hint="eastAsia" w:ascii="宋体" w:hAnsi="宋体" w:cs="宋体"/>
          <w:b/>
          <w:bCs/>
          <w:sz w:val="21"/>
          <w:szCs w:val="21"/>
        </w:rPr>
        <w:t xml:space="preserve">(2)本项目接受分公司响应，分公司参加响应的需提供总公司的授权，总公司和分公司不能同时参与响应;同一总公司只允许自身或授权一家分公司参与本项目响应。</w:t>
      </w:r>
      <w:bookmarkEnd w:id="23"/>
      <w:r/>
      <w:bookmarkEnd w:id="24"/>
      <w:r/>
      <w:bookmarkEnd w:id="25"/>
      <w:bookmarkEnd w:id="26"/>
      <w:bookmarkEnd w:id="27"/>
      <w:bookmarkEnd w:id="28"/>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29" w:name="OLE_LINK40"/>
      <w:r>
        <w:rPr>
          <w:rFonts w:hint="eastAsia" w:ascii="宋体" w:hAnsi="宋体"/>
          <w:b/>
          <w:sz w:val="21"/>
          <w:szCs w:val="21"/>
        </w:rPr>
        <w:t xml:space="preserve">苏州高新区邓尉路105号狮山科技馆1楼</w:t>
      </w:r>
      <w:bookmarkEnd w:id="29"/>
      <w:r>
        <w:rPr>
          <w:rFonts w:hint="eastAsia" w:ascii="宋体" w:hAnsi="宋体"/>
          <w:b/>
          <w:sz w:val="21"/>
          <w:szCs w:val="21"/>
        </w:rPr>
        <w:t xml:space="preserve">服务大厅，咨询电话：0512-65737699。</w:t>
      </w:r>
      <w:r/>
    </w:p>
    <w:p>
      <w:pPr>
        <w:pStyle w:val="86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8"/>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年8月14日9点30分</w:t>
      </w:r>
      <w:r>
        <w:rPr>
          <w:rFonts w:hint="eastAsia" w:ascii="宋体" w:hAnsi="宋体" w:cs="宋体"/>
          <w:bCs/>
          <w:sz w:val="21"/>
          <w:szCs w:val="21"/>
        </w:rPr>
        <w:t xml:space="preserve">（北京时间）；</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8"/>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年8月14日9点30分</w:t>
      </w:r>
      <w:r>
        <w:rPr>
          <w:rFonts w:hint="eastAsia" w:ascii="宋体" w:hAnsi="宋体" w:cs="宋体"/>
          <w:bCs/>
          <w:sz w:val="21"/>
          <w:szCs w:val="21"/>
        </w:rPr>
        <w:t xml:space="preserve">（北京时间）；</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8"/>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sz w:val="21"/>
          <w:szCs w:val="21"/>
        </w:rPr>
      </w:pPr>
      <w:r>
        <w:rPr>
          <w:rFonts w:hint="eastAsia" w:ascii="Times New Roman" w:hAnsi="Times New Roman" w:cs="宋体"/>
          <w:sz w:val="21"/>
          <w:szCs w:val="21"/>
        </w:rPr>
        <w:t xml:space="preserve">根据</w:t>
      </w:r>
      <w:r>
        <w:rPr>
          <w:rFonts w:hint="eastAsia" w:ascii="宋体" w:hAnsi="宋体" w:cs="宋体"/>
          <w:sz w:val="21"/>
          <w:szCs w:val="21"/>
        </w:rPr>
        <w:t xml:space="preserve">江苏省财政厅、中国人民银行南京分行《关于深入推进政府采购线上合同信用融资工作的通知》</w:t>
      </w:r>
      <w:r>
        <w:rPr>
          <w:rFonts w:hint="eastAsia" w:ascii="Times New Roman" w:hAnsi="Times New Roman" w:cs="宋体"/>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sz w:val="21"/>
                <w:szCs w:val="21"/>
              </w:rPr>
            </w:pPr>
            <w:r>
              <w:rPr>
                <w:rFonts w:hint="eastAsia" w:ascii="宋体" w:hAnsi="宋体"/>
                <w:b/>
                <w:sz w:val="21"/>
                <w:szCs w:val="21"/>
              </w:rPr>
              <w:t xml:space="preserve">政府采购合同信用融资政策告知函</w:t>
            </w:r>
            <w:r/>
          </w:p>
          <w:p>
            <w:pPr>
              <w:ind w:left="0"/>
              <w:rPr>
                <w:rFonts w:ascii="宋体" w:hAnsi="宋体"/>
                <w:b/>
                <w:sz w:val="21"/>
                <w:szCs w:val="21"/>
              </w:rPr>
            </w:pPr>
            <w:r>
              <w:rPr>
                <w:rFonts w:hint="eastAsia" w:ascii="宋体" w:hAnsi="宋体"/>
                <w:b/>
                <w:sz w:val="21"/>
                <w:szCs w:val="21"/>
              </w:rPr>
              <w:t xml:space="preserve">各政府采购供应商:</w:t>
            </w:r>
            <w:r/>
          </w:p>
          <w:p>
            <w:pPr>
              <w:ind w:left="0" w:firstLine="420"/>
              <w:spacing w:line="360" w:lineRule="exact"/>
              <w:rPr>
                <w:rFonts w:ascii="宋体" w:hAnsi="宋体" w:cs="宋体"/>
                <w:sz w:val="21"/>
                <w:szCs w:val="21"/>
              </w:rPr>
            </w:pPr>
            <w:r>
              <w:rPr>
                <w:rFonts w:hint="eastAsia" w:ascii="宋体" w:hAnsi="宋体" w:cs="宋体"/>
                <w:sz w:val="21"/>
                <w:szCs w:val="21"/>
              </w:rPr>
              <w:t xml:space="preserve">欢迎贵公司参加政府采购活动！</w:t>
            </w:r>
            <w:r/>
          </w:p>
          <w:p>
            <w:pPr>
              <w:ind w:left="0" w:firstLine="420"/>
              <w:widowControl w:val="off"/>
              <w:rPr>
                <w:rFonts w:ascii="Times New Roman" w:hAnsi="Times New Roman"/>
                <w:szCs w:val="21"/>
              </w:rPr>
            </w:pPr>
            <w:r>
              <w:rPr>
                <w:rFonts w:hint="eastAsia" w:ascii="宋体" w:hAnsi="宋体" w:cs="宋体"/>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sz w:val="21"/>
          <w:szCs w:val="21"/>
        </w:rPr>
        <w:t xml:space="preserve">苏州大学</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苏州市东环路50号</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sz w:val="21"/>
          <w:szCs w:val="21"/>
        </w:rPr>
        <w:t xml:space="preserve">陈老师</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 w:val="21"/>
          <w:szCs w:val="21"/>
        </w:rPr>
        <w:t xml:space="preserve">0512-67167481</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苏州高新区邓尉路105号狮山科技馆7楼</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Cs w:val="21"/>
        </w:rPr>
        <w:t xml:space="preserve">0512-69820255</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rPr>
        <w:t xml:space="preserve">陆经理</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szCs w:val="21"/>
        </w:rPr>
        <w:t xml:space="preserve">0512-69820255</w:t>
      </w:r>
      <w:r/>
    </w:p>
    <w:p>
      <w:pPr>
        <w:ind w:left="0" w:firstLine="420"/>
        <w:spacing w:line="360" w:lineRule="auto"/>
        <w:rPr>
          <w:rFonts w:ascii="宋体" w:hAnsi="宋体"/>
          <w:sz w:val="21"/>
          <w:szCs w:val="21"/>
        </w:rPr>
      </w:pPr>
      <w:r>
        <w:rPr>
          <w:rFonts w:ascii="宋体" w:hAnsi="宋体"/>
          <w:sz w:val="21"/>
          <w:szCs w:val="21"/>
        </w:rPr>
      </w:r>
      <w:r/>
    </w:p>
    <w:p>
      <w:pPr>
        <w:pStyle w:val="851"/>
        <w:ind w:left="0" w:firstLine="0"/>
        <w:jc w:val="center"/>
        <w:spacing w:line="360" w:lineRule="auto"/>
        <w:rPr>
          <w:rFonts w:ascii="宋体" w:hAnsi="宋体"/>
          <w:b/>
          <w:sz w:val="44"/>
          <w:szCs w:val="44"/>
        </w:rPr>
      </w:pPr>
      <w:r>
        <w:rPr>
          <w:b/>
          <w:sz w:val="44"/>
          <w:szCs w:val="44"/>
        </w:rPr>
        <w:br w:type="page" w:clear="all"/>
      </w:r>
      <w:bookmarkStart w:id="30" w:name="_Toc167288237"/>
      <w:r/>
      <w:bookmarkStart w:id="31" w:name="_Toc68611035"/>
      <w:r/>
      <w:bookmarkStart w:id="32" w:name="_Toc11400"/>
      <w:r>
        <w:rPr>
          <w:rFonts w:hint="eastAsia"/>
          <w:b/>
          <w:sz w:val="44"/>
          <w:szCs w:val="44"/>
        </w:rPr>
        <w:t xml:space="preserve">第二章</w:t>
      </w:r>
      <w:r>
        <w:rPr>
          <w:rFonts w:hint="eastAsia"/>
          <w:b/>
          <w:sz w:val="44"/>
          <w:szCs w:val="44"/>
        </w:rPr>
        <w:t xml:space="preserve"> </w:t>
      </w:r>
      <w:bookmarkStart w:id="33" w:name="投标人须知"/>
      <w:r/>
      <w:bookmarkEnd w:id="33"/>
      <w:r>
        <w:rPr>
          <w:rFonts w:hint="eastAsia"/>
          <w:b/>
          <w:sz w:val="44"/>
          <w:szCs w:val="44"/>
        </w:rPr>
        <w:t xml:space="preserve">磋商须知</w:t>
      </w:r>
      <w:bookmarkEnd w:id="17"/>
      <w:r/>
      <w:bookmarkEnd w:id="18"/>
      <w:r/>
      <w:bookmarkEnd w:id="19"/>
      <w:r/>
      <w:bookmarkEnd w:id="20"/>
      <w:r/>
      <w:bookmarkEnd w:id="30"/>
      <w:r/>
      <w:bookmarkEnd w:id="31"/>
      <w:r/>
      <w:bookmarkEnd w:id="32"/>
      <w:r/>
      <w:r/>
    </w:p>
    <w:p>
      <w:pPr>
        <w:pStyle w:val="868"/>
        <w:ind w:left="0" w:firstLine="422"/>
        <w:spacing w:line="360" w:lineRule="auto"/>
        <w:rPr>
          <w:rFonts w:ascii="宋体" w:hAnsi="宋体" w:cs="宋体"/>
          <w:b/>
          <w:sz w:val="21"/>
          <w:szCs w:val="21"/>
        </w:rPr>
      </w:pPr>
      <w:r/>
      <w:bookmarkStart w:id="34" w:name="_Toc58248881"/>
      <w:r/>
      <w:bookmarkStart w:id="35" w:name="_Toc57376407"/>
      <w:r/>
      <w:bookmarkStart w:id="36" w:name="_Toc24711"/>
      <w:r/>
      <w:bookmarkStart w:id="37" w:name="_Toc7264"/>
      <w:r>
        <w:rPr>
          <w:rFonts w:hint="eastAsia" w:ascii="宋体" w:hAnsi="宋体" w:cs="宋体"/>
          <w:b/>
          <w:sz w:val="21"/>
          <w:szCs w:val="21"/>
        </w:rPr>
        <w:t xml:space="preserve">一、响应文件的组成及要求</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本项目的特定资格要求：</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(1)响应单位须具有基础电信业务经营许可证或具备基础电信业务经营许可证的单位出具的授权。</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(2)本项目接受分公司响应，分公司参加响应的需提供总公司的授权，总公司和分公司不能同时参与响应;同一总公司只允许自身或授权一家分公司参与本项目响应。</w:t>
      </w:r>
      <w:r/>
    </w:p>
    <w:p>
      <w:pPr>
        <w:pStyle w:val="86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8"/>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（供应商根据评分标准制作）</w:t>
      </w:r>
      <w:r/>
    </w:p>
    <w:p>
      <w:pPr>
        <w:pStyle w:val="868"/>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68"/>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68"/>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8"/>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8"/>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8"/>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8"/>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8"/>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68"/>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p>
    <w:p>
      <w:pPr>
        <w:pStyle w:val="868"/>
        <w:ind w:left="0" w:firstLine="422"/>
        <w:spacing w:line="360" w:lineRule="auto"/>
        <w:rPr>
          <w:rFonts w:ascii="宋体" w:hAnsi="宋体" w:cs="宋体"/>
          <w:b/>
          <w:bCs/>
          <w:sz w:val="21"/>
          <w:szCs w:val="21"/>
        </w:rPr>
      </w:pPr>
      <w:r>
        <w:rPr>
          <w:rFonts w:hint="eastAsia" w:ascii="宋体" w:hAnsi="宋体" w:cs="宋体"/>
          <w:b/>
          <w:bCs/>
          <w:sz w:val="21"/>
          <w:szCs w:val="21"/>
        </w:rPr>
        <w:t xml:space="preserve">(1)响应单位须具有基础电信业务经营许可证或具备基础电信业务经营许可证的单位出具的授权。</w:t>
      </w:r>
      <w:r/>
    </w:p>
    <w:p>
      <w:pPr>
        <w:pStyle w:val="868"/>
        <w:ind w:left="0" w:firstLine="422"/>
        <w:spacing w:line="360" w:lineRule="auto"/>
        <w:rPr>
          <w:rFonts w:ascii="宋体" w:hAnsi="宋体" w:cs="宋体"/>
          <w:sz w:val="21"/>
          <w:szCs w:val="21"/>
        </w:rPr>
      </w:pPr>
      <w:r>
        <w:rPr>
          <w:rFonts w:hint="eastAsia" w:ascii="宋体" w:hAnsi="宋体" w:cs="宋体"/>
          <w:b/>
          <w:bCs/>
          <w:sz w:val="21"/>
          <w:szCs w:val="21"/>
        </w:rPr>
        <w:t xml:space="preserve">(2)本项目接受分公司响应，分公司参加响应的需提供总公司的授权，总公司和分公司不能同时参与响应;同一总公司只允许自身或授权一家分公司参与本项目响应。</w:t>
      </w:r>
      <w:r/>
    </w:p>
    <w:p>
      <w:pPr>
        <w:pStyle w:val="868"/>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8"/>
        <w:ind w:left="0" w:firstLine="422"/>
        <w:spacing w:line="360" w:lineRule="auto"/>
        <w:rPr>
          <w:rFonts w:ascii="宋体" w:hAnsi="宋体" w:cs="宋体"/>
          <w:b/>
          <w:sz w:val="21"/>
          <w:szCs w:val="21"/>
        </w:rPr>
      </w:pPr>
      <w:r>
        <w:rPr>
          <w:rFonts w:ascii="宋体" w:hAnsi="宋体" w:cs="宋体"/>
          <w:b/>
          <w:sz w:val="21"/>
          <w:szCs w:val="21"/>
        </w:rPr>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8"/>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59"/>
        <w:ind w:left="0" w:firstLine="422"/>
        <w:spacing w:line="360" w:lineRule="auto"/>
        <w:rPr>
          <w:rFonts w:ascii="宋体" w:hAnsi="宋体" w:cs="宋体"/>
          <w:b/>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w:t>
      </w:r>
      <w:r>
        <w:rPr>
          <w:rFonts w:hint="eastAsia" w:ascii="宋体" w:hAnsi="宋体" w:cs="宋体"/>
          <w:b/>
          <w:sz w:val="21"/>
          <w:szCs w:val="21"/>
        </w:rPr>
        <w:t xml:space="preserve">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68"/>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8"/>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8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已提交响应文件的供应商，在提交最后报价之前，可以根据磋商情况退出磋商，并在“苏采云”系统中提交“退出磋商函”并加盖CA电子公章。</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1159"/>
        <w:ind w:left="0" w:firstLine="422"/>
        <w:spacing w:line="360" w:lineRule="auto"/>
        <w:rPr>
          <w:rFonts w:ascii="宋体" w:hAnsi="宋体" w:cs="宋体"/>
          <w:b/>
          <w:sz w:val="21"/>
          <w:szCs w:val="21"/>
        </w:rPr>
      </w:pPr>
      <w:r/>
      <w:bookmarkStart w:id="38" w:name="OLE_LINK20"/>
      <w:r/>
      <w:bookmarkStart w:id="39" w:name="OLE_LINK1"/>
      <w:r>
        <w:rPr>
          <w:rFonts w:hint="eastAsia" w:ascii="宋体" w:hAnsi="宋体" w:cs="宋体"/>
          <w:b/>
          <w:sz w:val="21"/>
          <w:szCs w:val="21"/>
        </w:rPr>
        <w:t xml:space="preserve">11、异常低价响应审查</w:t>
      </w:r>
      <w:r/>
    </w:p>
    <w:p>
      <w:pPr>
        <w:pStyle w:val="1159"/>
        <w:ind w:left="0" w:firstLine="422"/>
        <w:spacing w:line="360" w:lineRule="auto"/>
        <w:rPr>
          <w:rFonts w:ascii="宋体" w:hAnsi="宋体" w:cs="宋体"/>
          <w:b/>
          <w:sz w:val="21"/>
          <w:szCs w:val="21"/>
          <w:lang w:val="en-US"/>
        </w:rPr>
      </w:pPr>
      <w:r/>
      <w:bookmarkStart w:id="40" w:name="OLE_LINK36"/>
      <w:r/>
      <w:bookmarkEnd w:id="38"/>
      <w:r>
        <w:rPr>
          <w:rFonts w:ascii="宋体" w:hAnsi="宋体" w:cs="宋体"/>
          <w:b/>
          <w:sz w:val="21"/>
          <w:szCs w:val="21"/>
          <w:lang w:val="en-US"/>
        </w:rPr>
        <w:t xml:space="preserve">11.</w:t>
      </w:r>
      <w:bookmarkEnd w:id="40"/>
      <w:r>
        <w:rPr>
          <w:rFonts w:ascii="宋体" w:hAnsi="宋体" w:cs="宋体"/>
          <w:b/>
          <w:sz w:val="21"/>
          <w:szCs w:val="21"/>
          <w:lang w:val="en-US"/>
        </w:rPr>
        <w:t xml:space="preserve">1</w:t>
      </w:r>
      <w:r>
        <w:rPr>
          <w:rFonts w:hint="eastAsia" w:ascii="宋体" w:hAnsi="宋体" w:cs="宋体"/>
          <w:b/>
          <w:sz w:val="21"/>
          <w:szCs w:val="21"/>
          <w:lang w:val="en-US"/>
        </w:rPr>
        <w:t xml:space="preserve">评审过程中出现下列情形之一的，磋商小组应当启动异常低价响应审查程序：</w:t>
      </w:r>
      <w:r/>
    </w:p>
    <w:p>
      <w:pPr>
        <w:pStyle w:val="115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115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115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41" w:name="OLE_LINK27"/>
      <w:r/>
      <w:bookmarkStart w:id="42" w:name="OLE_LINK28"/>
      <w:r>
        <w:rPr>
          <w:rFonts w:hint="eastAsia" w:ascii="宋体" w:hAnsi="宋体" w:cs="宋体"/>
          <w:b/>
          <w:sz w:val="21"/>
          <w:szCs w:val="21"/>
          <w:lang w:val="en-US"/>
        </w:rPr>
        <w:t xml:space="preserve">响应报价</w:t>
      </w:r>
      <w:bookmarkEnd w:id="41"/>
      <w:r/>
      <w:bookmarkEnd w:id="42"/>
      <w:r>
        <w:rPr>
          <w:rFonts w:hint="eastAsia" w:ascii="宋体" w:hAnsi="宋体" w:cs="宋体"/>
          <w:b/>
          <w:sz w:val="21"/>
          <w:szCs w:val="21"/>
          <w:lang w:val="en-US"/>
        </w:rPr>
        <w:t xml:space="preserve">低于采购项目最高限价45%的，即响应报价&lt;采购项目最高限价×45%；</w:t>
      </w:r>
      <w:r/>
    </w:p>
    <w:p>
      <w:pPr>
        <w:pStyle w:val="1159"/>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w:t>
      </w:r>
      <w:bookmarkStart w:id="43" w:name="OLE_LINK3"/>
      <w:r/>
      <w:bookmarkStart w:id="44" w:name="OLE_LINK4"/>
      <w:r>
        <w:rPr>
          <w:rFonts w:hint="eastAsia" w:ascii="宋体" w:hAnsi="宋体" w:cs="宋体"/>
          <w:b/>
          <w:sz w:val="21"/>
          <w:szCs w:val="21"/>
          <w:lang w:val="en-US"/>
        </w:rPr>
        <w:t xml:space="preserve">磋商小组基于专业判断，认为供应商报价过低，有可能影响产品质量或者不能诚信履约的其他情形。</w:t>
      </w:r>
      <w:bookmarkEnd w:id="43"/>
      <w:bookmarkEnd w:id="44"/>
      <w:r/>
    </w:p>
    <w:p>
      <w:pPr>
        <w:pStyle w:val="868"/>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2启动异常低价响应审查后，</w:t>
      </w:r>
      <w:bookmarkStart w:id="45" w:name="OLE_LINK37"/>
      <w:r/>
      <w:bookmarkStart w:id="46" w:name="OLE_LINK44"/>
      <w:r>
        <w:rPr>
          <w:rFonts w:hint="eastAsia" w:ascii="宋体" w:hAnsi="宋体"/>
          <w:b/>
          <w:sz w:val="21"/>
          <w:szCs w:val="21"/>
        </w:rPr>
        <w:t xml:space="preserve">磋商小组</w:t>
      </w:r>
      <w:bookmarkEnd w:id="45"/>
      <w:r/>
      <w:bookmarkEnd w:id="46"/>
      <w:r>
        <w:rPr>
          <w:rFonts w:hint="eastAsia" w:ascii="宋体" w:hAnsi="宋体"/>
          <w:b/>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 w:val="21"/>
          <w:szCs w:val="21"/>
        </w:rPr>
        <w:t xml:space="preserve">11</w:t>
      </w:r>
      <w:r>
        <w:rPr>
          <w:rFonts w:hint="eastAsia" w:ascii="宋体" w:hAnsi="宋体"/>
          <w:b/>
          <w:sz w:val="21"/>
          <w:szCs w:val="21"/>
        </w:rPr>
        <w:t xml:space="preserve">.1第（3）项情形，供应商已随响应文件一并提交相关书面说明及必要的证明材料的，在评审现场可不再重复提交。</w:t>
      </w:r>
      <w:r/>
    </w:p>
    <w:p>
      <w:pPr>
        <w:pStyle w:val="868"/>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3</w:t>
      </w:r>
      <w:bookmarkStart w:id="47" w:name="OLE_LINK45"/>
      <w:r/>
      <w:bookmarkStart w:id="48" w:name="OLE_LINK46"/>
      <w:r/>
      <w:bookmarkStart w:id="49" w:name="OLE_LINK47"/>
      <w:r>
        <w:rPr>
          <w:rFonts w:hint="eastAsia" w:ascii="宋体" w:hAnsi="宋体"/>
          <w:b/>
          <w:sz w:val="21"/>
          <w:szCs w:val="21"/>
        </w:rPr>
        <w:t xml:space="preserve">磋商小组</w:t>
      </w:r>
      <w:bookmarkEnd w:id="47"/>
      <w:r/>
      <w:bookmarkEnd w:id="48"/>
      <w:r/>
      <w:bookmarkEnd w:id="49"/>
      <w:r>
        <w:rPr>
          <w:rFonts w:hint="eastAsia" w:ascii="宋体" w:hAnsi="宋体"/>
          <w:b/>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w:t>
      </w:r>
      <w:r>
        <w:rPr>
          <w:rFonts w:hint="eastAsia" w:ascii="宋体" w:hAnsi="宋体"/>
          <w:b/>
          <w:sz w:val="21"/>
          <w:szCs w:val="21"/>
        </w:rPr>
        <w:t xml:space="preserve">明、证明材料，或者提供的书面说明、证明材料不能证明其报价合理性的，磋商小组应当将其作为无效响应处理。</w:t>
      </w:r>
      <w:r/>
    </w:p>
    <w:p>
      <w:pPr>
        <w:pStyle w:val="868"/>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68"/>
        <w:ind w:left="0" w:firstLine="422"/>
        <w:spacing w:line="360" w:lineRule="auto"/>
        <w:rPr>
          <w:rFonts w:ascii="宋体" w:hAnsi="宋体"/>
          <w:b/>
          <w:sz w:val="21"/>
          <w:szCs w:val="21"/>
        </w:rPr>
      </w:pPr>
      <w:r>
        <w:rPr>
          <w:rFonts w:hint="eastAsia" w:ascii="宋体" w:hAnsi="宋体"/>
          <w:b/>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59"/>
        <w:ind w:left="0" w:firstLine="422"/>
        <w:spacing w:line="360" w:lineRule="auto"/>
        <w:rPr>
          <w:rFonts w:ascii="宋体" w:hAnsi="宋体" w:cs="宋体"/>
          <w:b/>
          <w:sz w:val="21"/>
          <w:szCs w:val="21"/>
          <w:lang w:val="en-US"/>
        </w:rPr>
      </w:pPr>
      <w:r>
        <w:rPr>
          <w:rFonts w:hint="eastAsia" w:ascii="宋体" w:hAnsi="宋体" w:cs="宋体"/>
          <w:b/>
          <w:sz w:val="21"/>
          <w:szCs w:val="21"/>
        </w:rPr>
        <w:t xml:space="preserve">*</w:t>
      </w:r>
      <w:r>
        <w:rPr>
          <w:rFonts w:hint="eastAsia" w:ascii="宋体" w:hAnsi="宋体" w:cs="宋体"/>
          <w:b/>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39"/>
      <w:r/>
      <w:r/>
    </w:p>
    <w:p>
      <w:pPr>
        <w:pStyle w:val="868"/>
        <w:ind w:left="0" w:firstLine="422"/>
        <w:spacing w:line="360" w:lineRule="auto"/>
        <w:rPr>
          <w:rFonts w:ascii="宋体" w:hAnsi="宋体" w:cs="宋体"/>
          <w:b/>
          <w:sz w:val="21"/>
          <w:szCs w:val="21"/>
        </w:rPr>
      </w:pPr>
      <w:r>
        <w:rPr>
          <w:rFonts w:ascii="宋体" w:hAnsi="宋体" w:cs="宋体"/>
          <w:b/>
          <w:sz w:val="21"/>
          <w:szCs w:val="21"/>
        </w:rPr>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8"/>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8"/>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8"/>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50" w:name="OLE_LINK38"/>
      <w:r/>
      <w:bookmarkStart w:id="51" w:name="OLE_LINK41"/>
      <w:r/>
      <w:bookmarkStart w:id="52" w:name="OLE_LINK42"/>
      <w:r>
        <w:rPr>
          <w:rFonts w:hint="eastAsia" w:ascii="宋体" w:hAnsi="宋体"/>
          <w:b/>
          <w:sz w:val="21"/>
          <w:szCs w:val="21"/>
        </w:rPr>
        <w:t xml:space="preserve">请将</w:t>
      </w:r>
      <w:r>
        <w:rPr>
          <w:rFonts w:hint="eastAsia" w:ascii="宋体" w:hAnsi="宋体"/>
          <w:b/>
          <w:sz w:val="21"/>
          <w:szCs w:val="21"/>
        </w:rPr>
        <w:t xml:space="preserve">合法获取采购文件的证明材料（即《投标供应商确认函》）、</w:t>
      </w:r>
      <w:bookmarkStart w:id="53"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50"/>
      <w:r/>
      <w:bookmarkEnd w:id="51"/>
      <w:r/>
      <w:bookmarkEnd w:id="52"/>
      <w:r/>
      <w:bookmarkEnd w:id="53"/>
      <w:r>
        <w:rPr>
          <w:rFonts w:hint="eastAsia" w:ascii="宋体" w:hAnsi="宋体"/>
          <w:b/>
          <w:sz w:val="21"/>
          <w:szCs w:val="21"/>
        </w:rPr>
        <w:t xml:space="preserve">与质疑函一起递交，否则不予受理。</w:t>
      </w:r>
      <w:r/>
    </w:p>
    <w:p>
      <w:pPr>
        <w:pStyle w:val="868"/>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8"/>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68"/>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w:t>
      </w:r>
      <w:r>
        <w:rPr>
          <w:rFonts w:hint="eastAsia" w:ascii="宋体" w:hAnsi="宋体"/>
          <w:b/>
          <w:sz w:val="21"/>
          <w:szCs w:val="21"/>
        </w:rPr>
        <w:t xml:space="preserve">：苏州高新区邓尉路105号狮山科技馆</w:t>
      </w:r>
      <w:r>
        <w:rPr>
          <w:rFonts w:ascii="宋体" w:hAnsi="宋体"/>
          <w:b/>
          <w:sz w:val="21"/>
          <w:szCs w:val="21"/>
        </w:rPr>
        <w:t xml:space="preserve">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8"/>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8"/>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8"/>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8"/>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8"/>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8"/>
        <w:ind w:left="0" w:firstLine="422"/>
        <w:spacing w:line="360" w:lineRule="auto"/>
        <w:rPr>
          <w:rFonts w:ascii="宋体" w:hAnsi="宋体" w:cs="宋体"/>
          <w:b/>
          <w:sz w:val="21"/>
          <w:szCs w:val="21"/>
        </w:rPr>
      </w:pPr>
      <w:r>
        <w:rPr>
          <w:rFonts w:ascii="宋体" w:hAnsi="宋体" w:cs="宋体"/>
          <w:b/>
          <w:sz w:val="21"/>
          <w:szCs w:val="21"/>
        </w:rPr>
      </w:r>
      <w:r/>
    </w:p>
    <w:p>
      <w:pPr>
        <w:pStyle w:val="868"/>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w:t>
      </w:r>
      <w:r>
        <w:rPr>
          <w:rFonts w:ascii="宋体" w:hAnsi="宋体" w:cs="宋体"/>
          <w:b/>
          <w:bCs/>
          <w:sz w:val="21"/>
          <w:szCs w:val="21"/>
        </w:rPr>
        <w:t xml:space="preserve">2</w:t>
      </w:r>
      <w:r>
        <w:rPr>
          <w:rFonts w:hint="eastAsia" w:ascii="宋体" w:hAnsi="宋体" w:cs="宋体"/>
          <w:b/>
          <w:bCs/>
          <w:sz w:val="21"/>
          <w:szCs w:val="21"/>
        </w:rPr>
        <w:t xml:space="preserve">）在机器码检查中，出现不同供应商响应文件机器码一致情形的，响应文件将被认定为无效响应。</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8"/>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w:t>
      </w:r>
      <w:r>
        <w:rPr>
          <w:rFonts w:hint="eastAsia" w:ascii="宋体" w:hAnsi="宋体" w:cs="宋体"/>
          <w:sz w:val="21"/>
          <w:szCs w:val="21"/>
        </w:rPr>
        <w:t xml:space="preserve">江苏政府采购网</w:t>
      </w:r>
      <w:r>
        <w:rPr>
          <w:rFonts w:hint="eastAsia" w:ascii="宋体" w:hAnsi="宋体" w:cs="宋体"/>
          <w:sz w:val="21"/>
          <w:szCs w:val="21"/>
        </w:rPr>
        <w:t xml:space="preserve">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rPr>
        <w:t xml:space="preserve">信息传输业</w:t>
      </w:r>
      <w:r>
        <w:rPr>
          <w:rFonts w:hint="eastAsia" w:ascii="宋体" w:hAnsi="宋体" w:cs="宋体"/>
          <w:b/>
          <w:bCs/>
          <w:sz w:val="21"/>
          <w:szCs w:val="21"/>
        </w:rPr>
        <w:t xml:space="preserve">。</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rPr>
        <w:t xml:space="preserve">、残疾人福利性单位</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根据《关于促进残疾人就业政府采购政策的通知》（财库〔</w:t>
      </w:r>
      <w:r>
        <w:rPr>
          <w:rFonts w:hint="eastAsia" w:ascii="Times New Roman" w:hAnsi="Times New Roman"/>
          <w:sz w:val="21"/>
          <w:szCs w:val="21"/>
        </w:rPr>
        <w:t xml:space="preserve">2017</w:t>
      </w:r>
      <w:r>
        <w:rPr>
          <w:rFonts w:hint="eastAsia" w:ascii="Times New Roman" w:hAnsi="Times New Roman"/>
          <w:sz w:val="21"/>
          <w:szCs w:val="21"/>
        </w:rPr>
        <w:t xml:space="preserve">〕</w:t>
      </w:r>
      <w:r>
        <w:rPr>
          <w:rFonts w:hint="eastAsia" w:ascii="Times New Roman" w:hAnsi="Times New Roman"/>
          <w:sz w:val="21"/>
          <w:szCs w:val="21"/>
        </w:rPr>
        <w:t xml:space="preserve">141</w:t>
      </w:r>
      <w:r>
        <w:rPr>
          <w:rFonts w:hint="eastAsia" w:ascii="Times New Roman" w:hAnsi="Times New Roman"/>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3</w:t>
      </w:r>
      <w:r>
        <w:rPr>
          <w:rFonts w:hint="eastAsia" w:ascii="Times New Roman" w:hAnsi="Times New Roman"/>
          <w:sz w:val="21"/>
          <w:szCs w:val="21"/>
        </w:rPr>
        <w:t xml:space="preserve">、监狱企业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根据《关于政府采购支持监狱企业发展有关问题的通知》（财库〔</w:t>
      </w:r>
      <w:r>
        <w:rPr>
          <w:rFonts w:hint="eastAsia" w:ascii="Times New Roman" w:hAnsi="Times New Roman"/>
          <w:sz w:val="21"/>
          <w:szCs w:val="21"/>
        </w:rPr>
        <w:t xml:space="preserve">2014</w:t>
      </w:r>
      <w:r>
        <w:rPr>
          <w:rFonts w:hint="eastAsia" w:ascii="Times New Roman" w:hAnsi="Times New Roman"/>
          <w:sz w:val="21"/>
          <w:szCs w:val="21"/>
        </w:rPr>
        <w:t xml:space="preserve">〕</w:t>
      </w:r>
      <w:r>
        <w:rPr>
          <w:rFonts w:hint="eastAsia" w:ascii="Times New Roman" w:hAnsi="Times New Roman"/>
          <w:sz w:val="21"/>
          <w:szCs w:val="21"/>
        </w:rPr>
        <w:t xml:space="preserve">68</w:t>
      </w:r>
      <w:r>
        <w:rPr>
          <w:rFonts w:hint="eastAsia" w:ascii="Times New Roman" w:hAnsi="Times New Roman"/>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909"/>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1"/>
        <w:ind w:left="0" w:firstLine="0"/>
        <w:jc w:val="center"/>
        <w:rPr>
          <w:rFonts w:ascii="宋体" w:hAnsi="宋体" w:cs="宋体"/>
          <w:b/>
          <w:sz w:val="44"/>
          <w:szCs w:val="44"/>
          <w:lang w:val="zh-CN"/>
        </w:rPr>
      </w:pPr>
      <w:r>
        <w:rPr>
          <w:b/>
          <w:sz w:val="44"/>
          <w:szCs w:val="44"/>
        </w:rPr>
        <w:br w:type="page" w:clear="all"/>
      </w:r>
      <w:bookmarkStart w:id="54" w:name="_Toc167288238"/>
      <w:r/>
      <w:bookmarkStart w:id="55" w:name="_Toc68611036"/>
      <w:r/>
      <w:bookmarkStart w:id="56" w:name="_Toc14106"/>
      <w:r/>
      <w:bookmarkStart w:id="57" w:name="_Toc23660"/>
      <w:r/>
      <w:bookmarkStart w:id="58" w:name="_Toc4098"/>
      <w:r/>
      <w:bookmarkStart w:id="59" w:name="_Toc57376408"/>
      <w:r/>
      <w:bookmarkStart w:id="60" w:name="_Toc58248882"/>
      <w:r/>
      <w:bookmarkStart w:id="61" w:name="_Toc6898"/>
      <w:r/>
      <w:bookmarkStart w:id="62" w:name="_Toc68611037"/>
      <w:r/>
      <w:bookmarkEnd w:id="34"/>
      <w:r/>
      <w:bookmarkEnd w:id="35"/>
      <w:r/>
      <w:bookmarkEnd w:id="36"/>
      <w:r/>
      <w:bookmarkEnd w:id="37"/>
      <w:r>
        <w:rPr>
          <w:rFonts w:hint="eastAsia"/>
          <w:b/>
          <w:sz w:val="44"/>
          <w:szCs w:val="44"/>
        </w:rPr>
        <w:t xml:space="preserve">第三章</w:t>
      </w:r>
      <w:bookmarkStart w:id="63" w:name="投标文件格式"/>
      <w:r/>
      <w:bookmarkEnd w:id="63"/>
      <w:r>
        <w:rPr>
          <w:b/>
          <w:sz w:val="44"/>
          <w:szCs w:val="44"/>
        </w:rPr>
        <w:t xml:space="preserve"> </w:t>
      </w:r>
      <w:r>
        <w:rPr>
          <w:rFonts w:hint="eastAsia"/>
          <w:b/>
          <w:sz w:val="44"/>
          <w:szCs w:val="44"/>
        </w:rPr>
        <w:t xml:space="preserve">响应文件格式</w:t>
      </w:r>
      <w:bookmarkEnd w:id="54"/>
      <w:r/>
      <w:bookmarkEnd w:id="55"/>
      <w:r/>
      <w:bookmarkEnd w:id="56"/>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59"/>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64" w:name="_Toc3821"/>
      <w:r/>
      <w:bookmarkStart w:id="65" w:name="_Toc17036"/>
      <w:r/>
      <w:r/>
    </w:p>
    <w:p>
      <w:pPr>
        <w:ind w:left="0"/>
        <w:rPr>
          <w:rFonts w:ascii="宋体" w:hAnsi="宋体"/>
          <w:b/>
          <w:sz w:val="21"/>
          <w:szCs w:val="21"/>
        </w:rPr>
      </w:pPr>
      <w:r>
        <w:rPr>
          <w:rFonts w:ascii="宋体" w:hAnsi="宋体"/>
          <w:b/>
          <w:sz w:val="21"/>
          <w:szCs w:val="21"/>
        </w:rPr>
      </w:r>
      <w:r/>
    </w:p>
    <w:p>
      <w:pPr>
        <w:pStyle w:val="851"/>
        <w:ind w:left="0" w:firstLine="0"/>
        <w:spacing w:before="0" w:after="0" w:line="360" w:lineRule="auto"/>
        <w:rPr>
          <w:rFonts w:ascii="宋体" w:hAnsi="宋体"/>
          <w:b/>
          <w:sz w:val="21"/>
          <w:szCs w:val="21"/>
        </w:rPr>
      </w:pPr>
      <w:r/>
      <w:bookmarkStart w:id="66" w:name="_Toc167288239"/>
      <w:r>
        <w:rPr>
          <w:rFonts w:ascii="宋体" w:hAnsi="宋体"/>
          <w:b/>
          <w:sz w:val="21"/>
          <w:szCs w:val="21"/>
        </w:rPr>
        <w:t xml:space="preserve">附件</w:t>
      </w:r>
      <w:r>
        <w:rPr>
          <w:rFonts w:hint="eastAsia" w:ascii="宋体" w:hAnsi="宋体"/>
          <w:b/>
          <w:sz w:val="21"/>
          <w:szCs w:val="21"/>
        </w:rPr>
        <w:t xml:space="preserve">1.开标一览表</w:t>
      </w:r>
      <w:bookmarkEnd w:id="66"/>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7"/>
        <w:ind w:left="0" w:firstLine="0"/>
      </w:pPr>
      <w:r/>
      <w:r/>
    </w:p>
    <w:p>
      <w:pPr>
        <w:pStyle w:val="917"/>
        <w:ind w:left="0" w:firstLine="0"/>
      </w:pPr>
      <w:r/>
      <w:r/>
    </w:p>
    <w:p>
      <w:pPr>
        <w:pStyle w:val="917"/>
        <w:ind w:left="0" w:firstLine="0"/>
        <w:rPr>
          <w:rFonts w:ascii="宋体" w:hAnsi="宋体"/>
          <w:sz w:val="21"/>
          <w:szCs w:val="21"/>
        </w:rPr>
      </w:pPr>
      <w:r>
        <w:rPr>
          <w:rFonts w:hint="eastAsia" w:ascii="宋体" w:hAnsi="宋体"/>
          <w:sz w:val="21"/>
          <w:szCs w:val="21"/>
        </w:rPr>
        <w:t xml:space="preserve">投标人全称（加盖公章）：</w:t>
      </w:r>
      <w:r/>
    </w:p>
    <w:p>
      <w:pPr>
        <w:pStyle w:val="917"/>
        <w:ind w:left="0" w:firstLine="0"/>
        <w:rPr>
          <w:rFonts w:ascii="宋体" w:hAnsi="宋体"/>
          <w:sz w:val="21"/>
          <w:szCs w:val="21"/>
        </w:rPr>
      </w:pPr>
      <w:r>
        <w:rPr>
          <w:rFonts w:hint="eastAsia" w:ascii="宋体" w:hAnsi="宋体"/>
          <w:sz w:val="21"/>
          <w:szCs w:val="21"/>
        </w:rPr>
        <w:t xml:space="preserve">项目编号：</w:t>
      </w:r>
      <w:r/>
    </w:p>
    <w:p>
      <w:pPr>
        <w:pStyle w:val="917"/>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1"/>
        <w:ind w:left="0" w:firstLine="0"/>
        <w:spacing w:before="0" w:after="0" w:line="360" w:lineRule="auto"/>
        <w:rPr>
          <w:rFonts w:ascii="宋体" w:hAnsi="宋体"/>
          <w:sz w:val="21"/>
          <w:szCs w:val="21"/>
        </w:rPr>
      </w:pPr>
      <w:r/>
      <w:bookmarkStart w:id="67"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7"/>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51"/>
        <w:ind w:left="0" w:firstLine="0"/>
        <w:spacing w:before="0" w:after="0" w:line="360" w:lineRule="auto"/>
        <w:rPr>
          <w:rFonts w:ascii="宋体" w:hAnsi="宋体"/>
          <w:b/>
          <w:sz w:val="21"/>
          <w:szCs w:val="21"/>
        </w:rPr>
      </w:pPr>
      <w:r/>
      <w:bookmarkStart w:id="68" w:name="_Toc167288242"/>
      <w:r>
        <w:rPr>
          <w:rFonts w:hint="eastAsia" w:ascii="宋体" w:hAnsi="宋体"/>
          <w:b/>
          <w:sz w:val="21"/>
          <w:szCs w:val="21"/>
        </w:rPr>
        <w:t xml:space="preserve">附件</w:t>
      </w:r>
      <w:bookmarkEnd w:id="64"/>
      <w:r/>
      <w:bookmarkEnd w:id="65"/>
      <w:r>
        <w:rPr>
          <w:rFonts w:ascii="宋体" w:hAnsi="宋体"/>
          <w:b/>
          <w:sz w:val="21"/>
          <w:szCs w:val="21"/>
        </w:rPr>
        <w:t xml:space="preserve">3</w:t>
      </w:r>
      <w:r>
        <w:rPr>
          <w:rFonts w:hint="eastAsia" w:ascii="宋体" w:hAnsi="宋体"/>
          <w:b/>
          <w:sz w:val="21"/>
          <w:szCs w:val="21"/>
        </w:rPr>
        <w:t xml:space="preserve">.磋商响应函</w:t>
      </w:r>
      <w:bookmarkEnd w:id="68"/>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1"/>
        <w:ind w:left="0" w:firstLine="0"/>
        <w:spacing w:before="0" w:after="0" w:line="360" w:lineRule="auto"/>
        <w:rPr>
          <w:rFonts w:ascii="宋体" w:hAnsi="宋体"/>
          <w:b/>
          <w:sz w:val="21"/>
          <w:szCs w:val="21"/>
        </w:rPr>
      </w:pPr>
      <w:r/>
      <w:bookmarkStart w:id="69" w:name="_Toc167288243"/>
      <w:r>
        <w:rPr>
          <w:rFonts w:ascii="宋体" w:hAnsi="宋体"/>
          <w:b/>
          <w:sz w:val="21"/>
          <w:szCs w:val="21"/>
        </w:rPr>
        <w:t xml:space="preserve">附件4</w:t>
      </w:r>
      <w:r>
        <w:rPr>
          <w:rFonts w:hint="eastAsia" w:ascii="宋体" w:hAnsi="宋体"/>
          <w:b/>
          <w:sz w:val="21"/>
          <w:szCs w:val="21"/>
        </w:rPr>
        <w:t xml:space="preserve">.磋商报价分析表</w:t>
      </w:r>
      <w:bookmarkEnd w:id="69"/>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1"/>
        <w:ind w:left="0" w:firstLine="0"/>
        <w:spacing w:before="0" w:after="0" w:line="360" w:lineRule="auto"/>
        <w:rPr>
          <w:rFonts w:ascii="宋体" w:hAnsi="宋体"/>
          <w:b/>
          <w:sz w:val="21"/>
          <w:szCs w:val="21"/>
        </w:rPr>
      </w:pPr>
      <w:r/>
      <w:bookmarkStart w:id="70"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70"/>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71" w:name="_Toc241"/>
      <w:r/>
      <w:bookmarkStart w:id="72" w:name="_Toc7945"/>
      <w:r/>
      <w:r/>
    </w:p>
    <w:p>
      <w:pPr>
        <w:ind w:left="0"/>
        <w:rPr>
          <w:rFonts w:ascii="宋体" w:hAnsi="宋体"/>
          <w:sz w:val="21"/>
          <w:szCs w:val="21"/>
        </w:rPr>
        <w:outlineLvl w:val="0"/>
      </w:pPr>
      <w:r/>
      <w:bookmarkStart w:id="73" w:name="_Toc167288245"/>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73"/>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09"/>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09"/>
        <w:ind w:left="400"/>
        <w:rPr>
          <w:lang w:val="zh-CN"/>
        </w:rPr>
      </w:pPr>
      <w:r>
        <w:rPr>
          <w:lang w:val="zh-CN"/>
        </w:rPr>
      </w:r>
      <w:r/>
    </w:p>
    <w:p>
      <w:pPr>
        <w:pStyle w:val="909"/>
        <w:ind w:left="400"/>
        <w:rPr>
          <w:lang w:val="zh-CN"/>
        </w:rPr>
      </w:pPr>
      <w:r>
        <w:rPr>
          <w:lang w:val="zh-CN"/>
        </w:rPr>
      </w:r>
      <w:r/>
    </w:p>
    <w:p>
      <w:pPr>
        <w:pStyle w:val="909"/>
        <w:ind w:left="400"/>
        <w:rPr>
          <w:lang w:val="zh-CN"/>
        </w:rPr>
      </w:pPr>
      <w:r>
        <w:rPr>
          <w:lang w:val="zh-CN"/>
        </w:rPr>
      </w:r>
      <w:r/>
    </w:p>
    <w:p>
      <w:pPr>
        <w:pStyle w:val="909"/>
        <w:ind w:left="400"/>
        <w:rPr>
          <w:lang w:val="zh-CN"/>
        </w:rPr>
      </w:pPr>
      <w:r>
        <w:rPr>
          <w:lang w:val="zh-CN"/>
        </w:rPr>
      </w:r>
      <w:r/>
    </w:p>
    <w:p>
      <w:pPr>
        <w:pStyle w:val="909"/>
        <w:ind w:left="400"/>
        <w:rPr>
          <w:lang w:val="zh-CN"/>
        </w:rPr>
      </w:pPr>
      <w:r>
        <w:rPr>
          <w:lang w:val="zh-CN"/>
        </w:rPr>
      </w:r>
      <w:r/>
    </w:p>
    <w:p>
      <w:pPr>
        <w:ind w:left="0"/>
        <w:rPr>
          <w:rFonts w:ascii="Times New Roman" w:hAnsi="Times New Roman"/>
          <w:b/>
          <w:sz w:val="21"/>
          <w:szCs w:val="22"/>
        </w:rPr>
        <w:outlineLvl w:val="0"/>
      </w:pPr>
      <w:r/>
      <w:bookmarkStart w:id="74" w:name="_Toc167288246"/>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74"/>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9"/>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909"/>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9"/>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75" w:name="_Toc167288247"/>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75"/>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9"/>
        <w:ind w:left="0" w:firstLine="0"/>
        <w:rPr>
          <w:rFonts w:hAnsi="宋体"/>
          <w:szCs w:val="21"/>
        </w:rPr>
      </w:pPr>
      <w:r>
        <w:rPr>
          <w:rFonts w:hAnsi="宋体"/>
          <w:szCs w:val="21"/>
        </w:rPr>
      </w:r>
      <w:r/>
    </w:p>
    <w:p>
      <w:pPr>
        <w:ind w:left="0"/>
        <w:rPr>
          <w:rFonts w:ascii="宋体" w:hAnsi="宋体"/>
          <w:b/>
          <w:sz w:val="21"/>
          <w:szCs w:val="21"/>
        </w:rPr>
        <w:outlineLvl w:val="0"/>
      </w:pPr>
      <w:r/>
      <w:bookmarkStart w:id="76"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6"/>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7"/>
      </w:pPr>
      <w:r/>
      <w:r/>
    </w:p>
    <w:p>
      <w:pPr>
        <w:pStyle w:val="917"/>
        <w:rPr>
          <w:lang w:val="zh-CN"/>
        </w:rPr>
      </w:pPr>
      <w:r>
        <w:rPr>
          <w:lang w:val="zh-CN"/>
        </w:rPr>
      </w:r>
      <w:r/>
    </w:p>
    <w:p>
      <w:pPr>
        <w:ind w:left="0"/>
      </w:pPr>
      <w:r/>
      <w:bookmarkEnd w:id="71"/>
      <w:bookmarkEnd w:id="72"/>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77" w:name="_Toc19621"/>
      <w:r/>
      <w:bookmarkStart w:id="78" w:name="_Toc21574"/>
      <w:r/>
      <w:r/>
    </w:p>
    <w:p>
      <w:pPr>
        <w:ind w:left="0"/>
        <w:rPr>
          <w:rFonts w:ascii="宋体" w:hAnsi="宋体"/>
          <w:b/>
          <w:sz w:val="21"/>
          <w:szCs w:val="21"/>
        </w:rPr>
        <w:outlineLvl w:val="0"/>
      </w:pPr>
      <w:r/>
      <w:bookmarkStart w:id="79"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7"/>
      <w:r/>
      <w:bookmarkEnd w:id="78"/>
      <w:r/>
      <w:bookmarkEnd w:id="79"/>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苏州大学互联网接入服务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苏州大学互联网接入服务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信息传输业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9"/>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80"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80"/>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15378"/>
      <w:r/>
      <w:bookmarkStart w:id="82" w:name="_Toc3869"/>
      <w:r/>
      <w:bookmarkStart w:id="83"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7"/>
      </w:pPr>
      <w:r/>
      <w:r/>
    </w:p>
    <w:p>
      <w:pPr>
        <w:pStyle w:val="909"/>
        <w:ind w:left="0" w:firstLine="0"/>
        <w:spacing w:after="0"/>
        <w:rPr>
          <w:rFonts w:ascii="宋体" w:hAnsi="宋体"/>
          <w:b/>
          <w:lang w:val="zh-CN"/>
        </w:rPr>
      </w:pPr>
      <w:r>
        <w:rPr>
          <w:rFonts w:ascii="宋体" w:hAnsi="宋体"/>
          <w:b/>
          <w:lang w:val="zh-CN"/>
        </w:rPr>
      </w:r>
      <w:r/>
    </w:p>
    <w:p>
      <w:pPr>
        <w:pStyle w:val="909"/>
        <w:ind w:left="0" w:firstLine="0"/>
        <w:spacing w:after="0"/>
        <w:rPr>
          <w:rFonts w:ascii="宋体" w:hAnsi="宋体"/>
          <w:b/>
          <w:lang w:val="zh-CN"/>
        </w:rPr>
      </w:pPr>
      <w:r>
        <w:rPr>
          <w:rFonts w:ascii="宋体" w:hAnsi="宋体"/>
          <w:b/>
          <w:lang w:val="zh-CN"/>
        </w:rPr>
      </w:r>
      <w:r/>
    </w:p>
    <w:p>
      <w:pPr>
        <w:pStyle w:val="909"/>
        <w:ind w:left="0" w:firstLine="0"/>
        <w:spacing w:after="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9"/>
        <w:ind w:left="0"/>
        <w:spacing w:after="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9"/>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9"/>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909"/>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4"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8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bookmarkStart w:id="85" w:name="OLE_LINK5"/>
      <w:r/>
      <w:bookmarkStart w:id="86" w:name="OLE_LINK6"/>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85"/>
      <w:bookmarkEnd w:id="86"/>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采购</w:t>
      </w:r>
      <w:r>
        <w:rPr>
          <w:rFonts w:ascii="宋体" w:hAnsi="宋体"/>
          <w:sz w:val="21"/>
          <w:szCs w:val="21"/>
        </w:rPr>
        <w:t xml:space="preserve">活动进行</w:t>
      </w:r>
      <w:r>
        <w:rPr>
          <w:rFonts w:hint="eastAsia" w:ascii="宋体" w:hAnsi="宋体"/>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sz w:val="21"/>
          <w:szCs w:val="21"/>
          <w:lang w:val="zh-CN"/>
        </w:rPr>
      </w:pPr>
      <w:r/>
      <w:bookmarkStart w:id="87" w:name="OLE_LINK2"/>
      <w:r>
        <w:rPr>
          <w:rFonts w:hint="eastAsia" w:ascii="宋体" w:hAnsi="宋体"/>
          <w:b/>
          <w:sz w:val="21"/>
          <w:szCs w:val="21"/>
          <w:lang w:val="zh-CN"/>
        </w:rPr>
        <w:t xml:space="preserve">备注：根据采购文件第二章“磋商须知”要求，当政府采购评审中出现供应商“响应报价低于全部通过符合性审查供应商</w:t>
      </w:r>
      <w:bookmarkStart w:id="88" w:name="OLE_LINK49"/>
      <w:r/>
      <w:bookmarkStart w:id="89" w:name="OLE_LINK50"/>
      <w:r>
        <w:rPr>
          <w:rFonts w:hint="eastAsia" w:ascii="宋体" w:hAnsi="宋体"/>
          <w:b/>
          <w:sz w:val="21"/>
          <w:szCs w:val="21"/>
          <w:lang w:val="zh-CN"/>
        </w:rPr>
        <w:t xml:space="preserve">响应报价</w:t>
      </w:r>
      <w:bookmarkEnd w:id="88"/>
      <w:r/>
      <w:bookmarkEnd w:id="89"/>
      <w:r>
        <w:rPr>
          <w:rFonts w:hint="eastAsia" w:ascii="宋体" w:hAnsi="宋体"/>
          <w:b/>
          <w:sz w:val="21"/>
          <w:szCs w:val="21"/>
          <w:lang w:val="zh-CN"/>
        </w:rPr>
        <w:t xml:space="preserve">平均值50%的”或者“响应报价低于通过符合性审查的次低报价供应商响应报价50%的”或者“响应报价低于采购项目最高限价45%的”或者“</w:t>
      </w:r>
      <w:bookmarkStart w:id="90" w:name="OLE_LINK51"/>
      <w:r>
        <w:rPr>
          <w:rFonts w:hint="eastAsia" w:ascii="宋体" w:hAnsi="宋体"/>
          <w:b/>
          <w:sz w:val="21"/>
          <w:szCs w:val="21"/>
          <w:lang w:val="zh-CN"/>
        </w:rPr>
        <w:t xml:space="preserve">磋商小组</w:t>
      </w:r>
      <w:bookmarkEnd w:id="90"/>
      <w:r>
        <w:rPr>
          <w:rFonts w:hint="eastAsia" w:ascii="宋体" w:hAnsi="宋体"/>
          <w:b/>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87"/>
      <w:r/>
    </w:p>
    <w:p>
      <w:pPr>
        <w:ind w:firstLine="483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9"/>
        <w:ind w:left="0" w:firstLine="422"/>
        <w:spacing w:after="0"/>
        <w:rPr>
          <w:rFonts w:ascii="宋体" w:hAnsi="宋体"/>
          <w:b/>
          <w:lang w:val="zh-CN"/>
        </w:rPr>
      </w:pPr>
      <w:r>
        <w:rPr>
          <w:rFonts w:ascii="宋体" w:hAnsi="宋体"/>
          <w:b/>
          <w:lang w:val="zh-CN"/>
        </w:rPr>
      </w:r>
      <w:r/>
    </w:p>
    <w:p>
      <w:pPr>
        <w:pStyle w:val="851"/>
        <w:ind w:left="0" w:firstLine="0"/>
        <w:jc w:val="center"/>
        <w:spacing w:line="360" w:lineRule="auto"/>
        <w:rPr>
          <w:b/>
          <w:sz w:val="44"/>
          <w:szCs w:val="44"/>
        </w:rPr>
      </w:pPr>
      <w:r>
        <w:rPr>
          <w:rFonts w:hint="eastAsia"/>
          <w:b/>
          <w:sz w:val="44"/>
          <w:szCs w:val="44"/>
        </w:rPr>
        <w:br w:type="page" w:clear="all"/>
      </w:r>
      <w:bookmarkStart w:id="91" w:name="_Toc167288252"/>
      <w:r>
        <w:rPr>
          <w:rFonts w:hint="eastAsia"/>
          <w:b/>
          <w:sz w:val="44"/>
          <w:szCs w:val="44"/>
        </w:rPr>
        <w:t xml:space="preserve">第四章</w:t>
      </w:r>
      <w:bookmarkStart w:id="92" w:name="招标书"/>
      <w:r/>
      <w:bookmarkEnd w:id="57"/>
      <w:r/>
      <w:bookmarkEnd w:id="58"/>
      <w:r/>
      <w:bookmarkEnd w:id="59"/>
      <w:r/>
      <w:bookmarkEnd w:id="60"/>
      <w:r/>
      <w:bookmarkEnd w:id="92"/>
      <w:r>
        <w:rPr>
          <w:b/>
          <w:sz w:val="44"/>
          <w:szCs w:val="44"/>
        </w:rPr>
        <w:t xml:space="preserve"> </w:t>
      </w:r>
      <w:r>
        <w:rPr>
          <w:rFonts w:hint="eastAsia"/>
          <w:b/>
          <w:sz w:val="44"/>
          <w:szCs w:val="44"/>
        </w:rPr>
        <w:t xml:space="preserve">采购内容</w:t>
      </w:r>
      <w:bookmarkEnd w:id="61"/>
      <w:r/>
      <w:bookmarkEnd w:id="62"/>
      <w:r/>
      <w:bookmarkEnd w:id="91"/>
      <w:r/>
      <w:r/>
    </w:p>
    <w:p>
      <w:pPr>
        <w:ind w:left="0" w:firstLine="420"/>
        <w:spacing w:line="360" w:lineRule="auto"/>
        <w:rPr>
          <w:rFonts w:ascii="宋体" w:hAnsi="宋体" w:cs="宋体"/>
          <w:sz w:val="21"/>
          <w:szCs w:val="21"/>
        </w:rPr>
      </w:pPr>
      <w:r/>
      <w:bookmarkStart w:id="93" w:name="_Toc12719"/>
      <w:r/>
      <w:bookmarkStart w:id="94" w:name="_Toc57376409"/>
      <w:r/>
      <w:bookmarkStart w:id="95" w:name="_Toc5111"/>
      <w:r/>
      <w:bookmarkStart w:id="96" w:name="_Toc58248883"/>
      <w:r/>
      <w:bookmarkStart w:id="97" w:name="_Toc11789"/>
      <w:r/>
      <w:bookmarkStart w:id="98" w:name="_Toc68611038"/>
      <w:r/>
      <w:bookmarkStart w:id="99"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苏州大学</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苏州大学互联网接入服务</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sz w:val="21"/>
          <w:szCs w:val="21"/>
        </w:rPr>
        <w:t xml:space="preserve">JSZC-320500-JZCG-C2026-0213</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sz w:val="21"/>
          <w:szCs w:val="21"/>
        </w:rPr>
        <w:t xml:space="preserve">苏州大学互联网接入服务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总预算：人民币叁佰贰拾肆万元整（¥3240000.00）</w:t>
      </w:r>
      <w:r/>
    </w:p>
    <w:p>
      <w:pPr>
        <w:ind w:left="0" w:firstLine="1890"/>
        <w:spacing w:line="360" w:lineRule="auto"/>
        <w:rPr>
          <w:rFonts w:ascii="宋体" w:hAnsi="宋体" w:cs="宋体"/>
          <w:sz w:val="21"/>
          <w:szCs w:val="21"/>
        </w:rPr>
      </w:pPr>
      <w:r>
        <w:rPr>
          <w:rFonts w:hint="eastAsia" w:ascii="宋体" w:hAnsi="宋体" w:cs="宋体"/>
          <w:sz w:val="21"/>
          <w:szCs w:val="21"/>
        </w:rPr>
        <w:t xml:space="preserve">标段一：人民币壹佰壹拾伍万贰仟元整（¥1152000.00）</w:t>
      </w:r>
      <w:r/>
    </w:p>
    <w:p>
      <w:pPr>
        <w:ind w:left="0" w:firstLine="1890"/>
        <w:spacing w:line="360" w:lineRule="auto"/>
        <w:rPr>
          <w:rFonts w:ascii="宋体" w:hAnsi="宋体" w:cs="宋体"/>
          <w:sz w:val="21"/>
          <w:szCs w:val="21"/>
        </w:rPr>
      </w:pPr>
      <w:r>
        <w:rPr>
          <w:rFonts w:hint="eastAsia" w:ascii="宋体" w:hAnsi="宋体" w:cs="宋体"/>
          <w:sz w:val="21"/>
          <w:szCs w:val="21"/>
        </w:rPr>
        <w:t xml:space="preserve">标段二：人民币壹佰肆拾肆万元整（¥1440000.00）</w:t>
      </w:r>
      <w:r/>
    </w:p>
    <w:p>
      <w:pPr>
        <w:ind w:left="0" w:firstLine="1890"/>
        <w:spacing w:line="360" w:lineRule="auto"/>
        <w:rPr>
          <w:rFonts w:ascii="宋体" w:hAnsi="宋体" w:cs="宋体"/>
          <w:sz w:val="21"/>
          <w:szCs w:val="21"/>
        </w:rPr>
      </w:pPr>
      <w:r>
        <w:rPr>
          <w:rFonts w:hint="eastAsia" w:ascii="宋体" w:hAnsi="宋体" w:cs="宋体"/>
          <w:sz w:val="21"/>
          <w:szCs w:val="21"/>
        </w:rPr>
        <w:t xml:space="preserve">标段三：人民币陆拾肆万捌仟元整（¥648000.00）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总预算：人民币叁佰贰拾肆万元整（¥3240000.00）</w:t>
      </w:r>
      <w:r/>
    </w:p>
    <w:p>
      <w:pPr>
        <w:ind w:left="0" w:firstLine="1890"/>
        <w:spacing w:line="360" w:lineRule="auto"/>
        <w:rPr>
          <w:rFonts w:ascii="宋体" w:hAnsi="宋体" w:cs="宋体"/>
          <w:sz w:val="21"/>
          <w:szCs w:val="21"/>
        </w:rPr>
      </w:pPr>
      <w:r>
        <w:rPr>
          <w:rFonts w:hint="eastAsia" w:ascii="宋体" w:hAnsi="宋体" w:cs="宋体"/>
          <w:sz w:val="21"/>
          <w:szCs w:val="21"/>
        </w:rPr>
        <w:t xml:space="preserve">标段一：人民币壹佰壹拾伍万贰仟元整（¥1152000.00）</w:t>
      </w:r>
      <w:r/>
    </w:p>
    <w:p>
      <w:pPr>
        <w:ind w:left="0" w:firstLine="1890"/>
        <w:spacing w:line="360" w:lineRule="auto"/>
        <w:rPr>
          <w:rFonts w:ascii="宋体" w:hAnsi="宋体" w:cs="宋体"/>
          <w:sz w:val="21"/>
          <w:szCs w:val="21"/>
        </w:rPr>
      </w:pPr>
      <w:r>
        <w:rPr>
          <w:rFonts w:hint="eastAsia" w:ascii="宋体" w:hAnsi="宋体" w:cs="宋体"/>
          <w:sz w:val="21"/>
          <w:szCs w:val="21"/>
        </w:rPr>
        <w:t xml:space="preserve">标段二：人民币壹佰肆拾肆万元整（¥1440000.00）</w:t>
      </w:r>
      <w:r/>
    </w:p>
    <w:p>
      <w:pPr>
        <w:ind w:left="0" w:firstLine="1890"/>
        <w:spacing w:line="360" w:lineRule="auto"/>
        <w:rPr>
          <w:rFonts w:ascii="宋体" w:hAnsi="宋体" w:cs="宋体"/>
          <w:sz w:val="21"/>
          <w:szCs w:val="21"/>
        </w:rPr>
      </w:pPr>
      <w:r>
        <w:rPr>
          <w:rFonts w:hint="eastAsia" w:ascii="宋体" w:hAnsi="宋体" w:cs="宋体"/>
          <w:sz w:val="21"/>
          <w:szCs w:val="21"/>
        </w:rPr>
        <w:t xml:space="preserve">标段三：人民币陆拾肆万捌仟元整（¥648000.00）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rPr>
        <w:t xml:space="preserve"> </w:t>
      </w:r>
      <w:r>
        <w:rPr>
          <w:rFonts w:hint="eastAsia" w:ascii="宋体" w:hAnsi="宋体" w:cs="宋体"/>
          <w:sz w:val="21"/>
          <w:szCs w:val="21"/>
        </w:rPr>
        <w:t xml:space="preserve">自合同签订之日起2年。</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widowControl w:val="off"/>
        <w:rPr>
          <w:rFonts w:ascii="宋体" w:hAnsi="宋体" w:cs="宋体"/>
          <w:b/>
          <w:sz w:val="21"/>
          <w:szCs w:val="21"/>
          <w:shd w:val="clear" w:color="auto" w:fill="ffffff"/>
        </w:rPr>
      </w:pPr>
      <w:r>
        <w:rPr>
          <w:rFonts w:hint="eastAsia" w:ascii="宋体" w:hAnsi="宋体" w:cs="宋体"/>
          <w:b/>
          <w:sz w:val="21"/>
          <w:szCs w:val="21"/>
          <w:shd w:val="clear" w:color="auto" w:fill="ffffff"/>
        </w:rPr>
        <w:t xml:space="preserve">（一）项目概况</w:t>
      </w:r>
      <w:r/>
    </w:p>
    <w:p>
      <w:pPr>
        <w:ind w:left="0" w:firstLine="420"/>
        <w:jc w:val="left"/>
        <w:spacing w:line="360" w:lineRule="auto"/>
        <w:shd w:val="clear" w:color="auto" w:fill="ffffff"/>
        <w:rPr>
          <w:rFonts w:ascii="宋体" w:hAnsi="宋体" w:cs="宋体"/>
          <w:sz w:val="21"/>
          <w:szCs w:val="21"/>
          <w:shd w:val="clear" w:color="auto" w:fill="ffffff"/>
        </w:rPr>
      </w:pPr>
      <w:r>
        <w:rPr>
          <w:rFonts w:hint="eastAsia" w:ascii="宋体" w:hAnsi="宋体" w:cs="宋体"/>
          <w:sz w:val="21"/>
          <w:szCs w:val="21"/>
          <w:shd w:val="clear" w:color="auto" w:fill="ffffff"/>
        </w:rPr>
        <w:t xml:space="preserve">为进一步提升校园网络服务质量，更好地支撑教学、科研活动及各类线上业务，并满足全校师生的互联网访问需求，苏州大学拟采购7000M互联接入服务，以提升校园网络整体的出口带宽。本采购项目共分三个标段。第一标段：苏州大学互联网宽带接入服务（不低于2000M独立公网带宽接入服务）；第二标段：苏州大学互联网宽带接入服务（不低于3000M独立公网带宽接入服务）；第三标段：苏州大学互联网宽带接入服务（不低于2000M独立公网带宽接入服务）。</w:t>
      </w:r>
      <w:r/>
    </w:p>
    <w:p>
      <w:pPr>
        <w:ind w:left="0" w:firstLine="422"/>
        <w:spacing w:line="360" w:lineRule="auto"/>
        <w:widowControl w:val="off"/>
        <w:rPr>
          <w:rFonts w:ascii="宋体" w:hAnsi="宋体" w:cs="宋体"/>
          <w:b/>
          <w:sz w:val="21"/>
          <w:szCs w:val="21"/>
          <w:shd w:val="clear" w:color="auto" w:fill="ffffff"/>
        </w:rPr>
      </w:pPr>
      <w:r>
        <w:rPr>
          <w:rFonts w:hint="eastAsia" w:ascii="宋体" w:hAnsi="宋体" w:cs="宋体"/>
          <w:b/>
          <w:sz w:val="21"/>
          <w:szCs w:val="21"/>
          <w:shd w:val="clear" w:color="auto" w:fill="ffffff"/>
        </w:rPr>
        <w:t xml:space="preserve">（二）主要技术参数和技术要求</w:t>
      </w:r>
      <w:r>
        <w:rPr>
          <w:rFonts w:hint="eastAsia" w:ascii="宋体" w:hAnsi="宋体" w:cs="宋体"/>
          <w:b/>
          <w:sz w:val="21"/>
          <w:szCs w:val="21"/>
          <w:u w:val="single"/>
        </w:rPr>
        <w:t xml:space="preserve">（仅对第一标段）</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shd w:val="clear" w:color="auto" w:fill="ffffff"/>
        </w:rPr>
        <w:t xml:space="preserve">．</w:t>
      </w:r>
      <w:r>
        <w:rPr>
          <w:rFonts w:hint="eastAsia" w:ascii="宋体" w:hAnsi="宋体" w:cs="宋体"/>
          <w:sz w:val="21"/>
          <w:szCs w:val="21"/>
        </w:rPr>
        <w:t xml:space="preserve">除控制总带宽速率外，不可再对网络协议做额外控制，且互联网接入无需对现有网络配置进行修改。新增线路可与原有线路做捆绑，并做链路负载。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shd w:val="clear" w:color="auto" w:fill="ffffff"/>
        </w:rPr>
        <w:t xml:space="preserve">．需提供全球可访问的连续独享互联网IP地址，</w:t>
      </w:r>
      <w:r>
        <w:rPr>
          <w:rFonts w:hint="eastAsia" w:ascii="宋体" w:hAnsi="宋体" w:cs="宋体"/>
          <w:sz w:val="21"/>
          <w:szCs w:val="21"/>
        </w:rPr>
        <w:t xml:space="preserve">不少于</w:t>
      </w:r>
      <w:r>
        <w:rPr>
          <w:rFonts w:hint="eastAsia" w:ascii="宋体" w:hAnsi="宋体" w:cs="宋体"/>
          <w:b/>
          <w:sz w:val="21"/>
          <w:szCs w:val="21"/>
          <w:u w:val="single"/>
        </w:rPr>
        <w:t xml:space="preserve">32个</w:t>
      </w:r>
      <w:r>
        <w:rPr>
          <w:rFonts w:hint="eastAsia" w:ascii="宋体" w:hAnsi="宋体" w:cs="宋体"/>
          <w:sz w:val="21"/>
          <w:szCs w:val="21"/>
        </w:rPr>
        <w:t xml:space="preserve">，且须为江苏本地电信级运营商提供的地址。其IP地址不得做二次转换，并在今后有需求时，可做适当扩充。</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shd w:val="clear" w:color="auto" w:fill="ffffff"/>
        </w:rPr>
        <w:t xml:space="preserve">．</w:t>
      </w:r>
      <w:r>
        <w:rPr>
          <w:rFonts w:hint="eastAsia" w:ascii="宋体" w:hAnsi="宋体" w:cs="宋体"/>
          <w:sz w:val="21"/>
          <w:szCs w:val="21"/>
        </w:rPr>
        <w:t xml:space="preserve">带宽：网络峰值带宽等于投标带宽，带宽必须独享，双向全线速专线。</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shd w:val="clear" w:color="auto" w:fill="ffffff"/>
        </w:rPr>
        <w:t xml:space="preserve">．</w:t>
      </w:r>
      <w:r>
        <w:rPr>
          <w:rFonts w:hint="eastAsia" w:ascii="宋体" w:hAnsi="宋体" w:cs="宋体"/>
          <w:sz w:val="21"/>
          <w:szCs w:val="21"/>
        </w:rPr>
        <w:t xml:space="preserve">链路接入：采用光纤专线接入校园网网络机房，且进入校园后的光缆须全部入地。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shd w:val="clear" w:color="auto" w:fill="ffffff"/>
        </w:rPr>
        <w:t xml:space="preserve">．</w:t>
      </w:r>
      <w:r>
        <w:rPr>
          <w:rFonts w:hint="eastAsia" w:ascii="宋体" w:hAnsi="宋体" w:cs="宋体"/>
          <w:sz w:val="21"/>
          <w:szCs w:val="21"/>
        </w:rPr>
        <w:t xml:space="preserve">带宽≥2000M，上下行对称带宽，上下行速率稳定在2000M/s。</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shd w:val="clear" w:color="auto" w:fill="ffffff"/>
        </w:rPr>
        <w:t xml:space="preserve">．</w:t>
      </w:r>
      <w:r>
        <w:rPr>
          <w:rFonts w:hint="eastAsia" w:ascii="宋体" w:hAnsi="宋体" w:cs="宋体"/>
          <w:sz w:val="21"/>
          <w:szCs w:val="21"/>
        </w:rPr>
        <w:t xml:space="preserve">对传输线路实施7×24小时网管监控，确保所用光纤传输信息安全，并提供配套网络管理服务。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shd w:val="clear" w:color="auto" w:fill="ffffff"/>
        </w:rPr>
        <w:t xml:space="preserve">．</w:t>
      </w:r>
      <w:r>
        <w:rPr>
          <w:rFonts w:hint="eastAsia" w:ascii="宋体" w:hAnsi="宋体" w:cs="宋体"/>
          <w:sz w:val="21"/>
          <w:szCs w:val="21"/>
        </w:rPr>
        <w:t xml:space="preserve">具有自己独立的自治域号，为学校提供的带宽链路为自主的光纤链路资源。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8</w:t>
      </w:r>
      <w:r>
        <w:rPr>
          <w:rFonts w:hint="eastAsia" w:ascii="宋体" w:hAnsi="宋体" w:cs="宋体"/>
          <w:sz w:val="21"/>
          <w:szCs w:val="21"/>
          <w:shd w:val="clear" w:color="auto" w:fill="ffffff"/>
        </w:rPr>
        <w:t xml:space="preserve">．</w:t>
      </w:r>
      <w:r>
        <w:rPr>
          <w:rFonts w:hint="eastAsia" w:ascii="宋体" w:hAnsi="宋体" w:cs="宋体"/>
          <w:sz w:val="21"/>
          <w:szCs w:val="21"/>
        </w:rPr>
        <w:t xml:space="preserve">光纤专线可用带宽须满足正常使用需要，互联网专线接入段时延≤1ms，丢包率≤1/1000。</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shd w:val="clear" w:color="auto" w:fill="ffffff"/>
        </w:rPr>
        <w:t xml:space="preserve">．</w:t>
      </w:r>
      <w:r>
        <w:rPr>
          <w:rFonts w:hint="eastAsia" w:ascii="宋体" w:hAnsi="宋体" w:cs="宋体"/>
          <w:sz w:val="21"/>
          <w:szCs w:val="21"/>
        </w:rPr>
        <w:t xml:space="preserve">为保障服务质量，光纤专线应具有高稳定性和可靠性，年度无故障率和网络连通率：高于99.9%。</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shd w:val="clear" w:color="auto" w:fill="ffffff"/>
        </w:rPr>
        <w:t xml:space="preserve">．</w:t>
      </w:r>
      <w:r>
        <w:rPr>
          <w:rFonts w:hint="eastAsia" w:ascii="宋体" w:hAnsi="宋体" w:cs="宋体"/>
          <w:sz w:val="21"/>
          <w:szCs w:val="21"/>
        </w:rPr>
        <w:t xml:space="preserve">做好线路巡检维护工作，每季度至少一次，并按学校要求提交巡检报告。制定线路故障应急预案，发现线路隐患后及时处理。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1</w:t>
      </w:r>
      <w:r>
        <w:rPr>
          <w:rFonts w:hint="eastAsia" w:ascii="宋体" w:hAnsi="宋体" w:cs="宋体"/>
          <w:sz w:val="21"/>
          <w:szCs w:val="21"/>
          <w:shd w:val="clear" w:color="auto" w:fill="ffffff"/>
        </w:rPr>
        <w:t xml:space="preserve">．须保障提供的宽带信息具有安全性和保密性，并制定详细可行的信息安全保障方案</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shd w:val="clear" w:color="auto" w:fill="ffffff"/>
        </w:rPr>
        <w:t xml:space="preserve">．</w:t>
      </w:r>
      <w:r>
        <w:rPr>
          <w:rFonts w:hint="eastAsia" w:ascii="宋体" w:hAnsi="宋体" w:cs="宋体"/>
          <w:sz w:val="21"/>
          <w:szCs w:val="21"/>
        </w:rPr>
        <w:t xml:space="preserve">须提供线路保障服务，无条件配合学校诊断和排除线路故障。不间断监测线路通信质量，并进行预检预修，如有线路割接或其他工作计划对服务造成影响的，须提前72小时向学校通报，经学校同意后，方能实施。</w:t>
      </w:r>
      <w:r/>
    </w:p>
    <w:p>
      <w:pPr>
        <w:ind w:left="0" w:firstLine="422"/>
        <w:spacing w:line="360" w:lineRule="auto"/>
        <w:widowControl w:val="off"/>
        <w:rPr>
          <w:rFonts w:ascii="宋体" w:hAnsi="宋体" w:cs="宋体"/>
          <w:b/>
          <w:sz w:val="21"/>
          <w:szCs w:val="21"/>
          <w:shd w:val="clear" w:color="auto" w:fill="ffffff"/>
        </w:rPr>
      </w:pPr>
      <w:r>
        <w:rPr>
          <w:rFonts w:hint="eastAsia" w:ascii="宋体" w:hAnsi="宋体" w:cs="宋体"/>
          <w:b/>
          <w:sz w:val="21"/>
          <w:szCs w:val="21"/>
          <w:shd w:val="clear" w:color="auto" w:fill="ffffff"/>
        </w:rPr>
        <w:t xml:space="preserve">（三）主要技术参数和技术要求</w:t>
      </w:r>
      <w:r>
        <w:rPr>
          <w:rFonts w:hint="eastAsia" w:ascii="宋体" w:hAnsi="宋体" w:cs="宋体"/>
          <w:b/>
          <w:sz w:val="21"/>
          <w:szCs w:val="21"/>
          <w:u w:val="single"/>
        </w:rPr>
        <w:t xml:space="preserve">（仅对第二标段）</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shd w:val="clear" w:color="auto" w:fill="ffffff"/>
        </w:rPr>
        <w:t xml:space="preserve">．</w:t>
      </w:r>
      <w:r>
        <w:rPr>
          <w:rFonts w:hint="eastAsia" w:ascii="宋体" w:hAnsi="宋体" w:cs="宋体"/>
          <w:sz w:val="21"/>
          <w:szCs w:val="21"/>
        </w:rPr>
        <w:t xml:space="preserve">除控制总带宽速率外，不可再对网络协议做额外控制，且互联网接入无需对现有网络配置进行修改。新增线路可与原有线路做捆绑，并做链路负载。</w:t>
      </w:r>
      <w:r/>
    </w:p>
    <w:p>
      <w:pPr>
        <w:ind w:left="0" w:firstLine="420"/>
        <w:spacing w:line="360" w:lineRule="auto"/>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shd w:val="clear" w:color="auto" w:fill="ffffff"/>
        </w:rPr>
        <w:t xml:space="preserve">需提供全球可访问的连续独享互联网IP地址</w:t>
      </w:r>
      <w:r>
        <w:rPr>
          <w:rFonts w:hint="eastAsia" w:ascii="宋体" w:hAnsi="宋体" w:cs="宋体"/>
          <w:sz w:val="21"/>
          <w:szCs w:val="21"/>
        </w:rPr>
        <w:t xml:space="preserve">，不少于</w:t>
      </w:r>
      <w:r>
        <w:rPr>
          <w:rFonts w:hint="eastAsia" w:ascii="宋体" w:hAnsi="宋体" w:cs="宋体"/>
          <w:b/>
          <w:bCs/>
          <w:sz w:val="21"/>
          <w:szCs w:val="21"/>
          <w:u w:val="single"/>
        </w:rPr>
        <w:t xml:space="preserve">128个</w:t>
      </w:r>
      <w:r>
        <w:rPr>
          <w:rFonts w:hint="eastAsia" w:ascii="宋体" w:hAnsi="宋体" w:cs="宋体"/>
          <w:sz w:val="21"/>
          <w:szCs w:val="21"/>
        </w:rPr>
        <w:t xml:space="preserve">，且须为江苏本地电信级运营商提供的地址。其IP地址不得做二次转换，并在今后有需求时，可做适当扩充。</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shd w:val="clear" w:color="auto" w:fill="ffffff"/>
        </w:rPr>
        <w:t xml:space="preserve">．</w:t>
      </w:r>
      <w:r>
        <w:rPr>
          <w:rFonts w:hint="eastAsia" w:ascii="宋体" w:hAnsi="宋体" w:cs="宋体"/>
          <w:sz w:val="21"/>
          <w:szCs w:val="21"/>
        </w:rPr>
        <w:t xml:space="preserve">带宽：网络峰值带宽等于投标带宽，带宽必须独享，双向全线速专线。</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shd w:val="clear" w:color="auto" w:fill="ffffff"/>
        </w:rPr>
        <w:t xml:space="preserve">．</w:t>
      </w:r>
      <w:r>
        <w:rPr>
          <w:rFonts w:hint="eastAsia" w:ascii="宋体" w:hAnsi="宋体" w:cs="宋体"/>
          <w:sz w:val="21"/>
          <w:szCs w:val="21"/>
        </w:rPr>
        <w:t xml:space="preserve">链路接入：采用光纤专线接入校园网网络机房，且进入校园后的光缆须全部入地。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shd w:val="clear" w:color="auto" w:fill="ffffff"/>
        </w:rPr>
        <w:t xml:space="preserve">．</w:t>
      </w:r>
      <w:r>
        <w:rPr>
          <w:rFonts w:hint="eastAsia" w:ascii="宋体" w:hAnsi="宋体" w:cs="宋体"/>
          <w:sz w:val="21"/>
          <w:szCs w:val="21"/>
        </w:rPr>
        <w:t xml:space="preserve">带宽≥3000M，上下行对称带宽，上下行速率稳定在3000M/s。</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shd w:val="clear" w:color="auto" w:fill="ffffff"/>
        </w:rPr>
        <w:t xml:space="preserve">．</w:t>
      </w:r>
      <w:r>
        <w:rPr>
          <w:rFonts w:hint="eastAsia" w:ascii="宋体" w:hAnsi="宋体" w:cs="宋体"/>
          <w:sz w:val="21"/>
          <w:szCs w:val="21"/>
        </w:rPr>
        <w:t xml:space="preserve">对传输线路实施7×24小时网管监控，确保所用光纤传输信息安全，并提供配套网络管理服务。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shd w:val="clear" w:color="auto" w:fill="ffffff"/>
        </w:rPr>
        <w:t xml:space="preserve">．</w:t>
      </w:r>
      <w:r>
        <w:rPr>
          <w:rFonts w:hint="eastAsia" w:ascii="宋体" w:hAnsi="宋体" w:cs="宋体"/>
          <w:sz w:val="21"/>
          <w:szCs w:val="21"/>
        </w:rPr>
        <w:t xml:space="preserve">具有自己独立的自治域号，为学校提供的带宽链路为自主的光纤链路资源。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8</w:t>
      </w:r>
      <w:r>
        <w:rPr>
          <w:rFonts w:hint="eastAsia" w:ascii="宋体" w:hAnsi="宋体" w:cs="宋体"/>
          <w:sz w:val="21"/>
          <w:szCs w:val="21"/>
          <w:shd w:val="clear" w:color="auto" w:fill="ffffff"/>
        </w:rPr>
        <w:t xml:space="preserve">．</w:t>
      </w:r>
      <w:r>
        <w:rPr>
          <w:rFonts w:hint="eastAsia" w:ascii="宋体" w:hAnsi="宋体" w:cs="宋体"/>
          <w:sz w:val="21"/>
          <w:szCs w:val="21"/>
        </w:rPr>
        <w:t xml:space="preserve">光纤专线可用带宽须满足正常使用需要，互联网专线接入段时延≤1ms，丢包率≤1/1000。</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shd w:val="clear" w:color="auto" w:fill="ffffff"/>
        </w:rPr>
        <w:t xml:space="preserve">．</w:t>
      </w:r>
      <w:r>
        <w:rPr>
          <w:rFonts w:hint="eastAsia" w:ascii="宋体" w:hAnsi="宋体" w:cs="宋体"/>
          <w:sz w:val="21"/>
          <w:szCs w:val="21"/>
        </w:rPr>
        <w:t xml:space="preserve">为保障服务质量，光纤专线应具有高稳定性和可靠性，年度无故障率和网络连通率：高于99.9%。</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shd w:val="clear" w:color="auto" w:fill="ffffff"/>
        </w:rPr>
        <w:t xml:space="preserve">．</w:t>
      </w:r>
      <w:r>
        <w:rPr>
          <w:rFonts w:hint="eastAsia" w:ascii="宋体" w:hAnsi="宋体" w:cs="宋体"/>
          <w:sz w:val="21"/>
          <w:szCs w:val="21"/>
        </w:rPr>
        <w:t xml:space="preserve">做好线路巡检维护工作，每季度至少一次，并按学校要求提交巡检报告。制定线路故障应急预案，发现线路隐患后及时处理。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1</w:t>
      </w:r>
      <w:r>
        <w:rPr>
          <w:rFonts w:hint="eastAsia" w:ascii="宋体" w:hAnsi="宋体" w:cs="宋体"/>
          <w:sz w:val="21"/>
          <w:szCs w:val="21"/>
          <w:shd w:val="clear" w:color="auto" w:fill="ffffff"/>
        </w:rPr>
        <w:t xml:space="preserve">．须保障提供的宽带信息具有安全性和保密性，并制定详细可行的信息安全保障方案</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shd w:val="clear" w:color="auto" w:fill="ffffff"/>
        </w:rPr>
        <w:t xml:space="preserve">．</w:t>
      </w:r>
      <w:r>
        <w:rPr>
          <w:rFonts w:hint="eastAsia" w:ascii="宋体" w:hAnsi="宋体" w:cs="宋体"/>
          <w:sz w:val="21"/>
          <w:szCs w:val="21"/>
        </w:rPr>
        <w:t xml:space="preserve">须提供线路保障服务，无条件配合学校诊断和排除线路故障。不间断监测线路通信质量，并进行预检预修，如有线路割接或其他工作计划对服务造成影响的，须提前72小时向学校通报，经学校同意后，方能实施。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．互联网专线的丢包率、信号衰减、干扰等需符合国际、国家和行业标准，包时延≤50ms，包时延变化≤10ms，24小时丢包率为0。</w:t>
      </w:r>
      <w:r/>
    </w:p>
    <w:p>
      <w:pPr>
        <w:ind w:left="0" w:firstLine="422"/>
        <w:spacing w:line="360" w:lineRule="auto"/>
        <w:widowControl w:val="off"/>
        <w:rPr>
          <w:rFonts w:ascii="宋体" w:hAnsi="宋体" w:cs="宋体"/>
          <w:b/>
          <w:sz w:val="21"/>
          <w:szCs w:val="21"/>
          <w:shd w:val="clear" w:color="auto" w:fill="ffffff"/>
        </w:rPr>
      </w:pPr>
      <w:r>
        <w:rPr>
          <w:rFonts w:hint="eastAsia" w:ascii="宋体" w:hAnsi="宋体" w:cs="宋体"/>
          <w:b/>
          <w:sz w:val="21"/>
          <w:szCs w:val="21"/>
          <w:shd w:val="clear" w:color="auto" w:fill="ffffff"/>
        </w:rPr>
        <w:t xml:space="preserve">（</w:t>
      </w:r>
      <w:r>
        <w:rPr>
          <w:rFonts w:hint="eastAsia" w:ascii="宋体" w:hAnsi="宋体" w:cs="宋体"/>
          <w:b/>
          <w:sz w:val="21"/>
          <w:szCs w:val="21"/>
          <w:shd w:val="clear" w:color="auto" w:fill="ffffff"/>
        </w:rPr>
        <w:t xml:space="preserve">四</w:t>
      </w:r>
      <w:r>
        <w:rPr>
          <w:rFonts w:hint="eastAsia" w:ascii="宋体" w:hAnsi="宋体" w:cs="宋体"/>
          <w:b/>
          <w:sz w:val="21"/>
          <w:szCs w:val="21"/>
          <w:shd w:val="clear" w:color="auto" w:fill="ffffff"/>
        </w:rPr>
        <w:t xml:space="preserve">）主要技术参数和技术要求</w:t>
      </w:r>
      <w:r>
        <w:rPr>
          <w:rFonts w:hint="eastAsia" w:ascii="宋体" w:hAnsi="宋体" w:cs="宋体"/>
          <w:b/>
          <w:sz w:val="21"/>
          <w:szCs w:val="21"/>
          <w:u w:val="single"/>
        </w:rPr>
        <w:t xml:space="preserve">（仅对第三标段）</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shd w:val="clear" w:color="auto" w:fill="ffffff"/>
        </w:rPr>
        <w:t xml:space="preserve">．</w:t>
      </w:r>
      <w:r>
        <w:rPr>
          <w:rFonts w:hint="eastAsia" w:ascii="宋体" w:hAnsi="宋体" w:cs="宋体"/>
          <w:sz w:val="21"/>
          <w:szCs w:val="21"/>
        </w:rPr>
        <w:t xml:space="preserve">除控制总带宽速率外，不可再对网络协议做额外控制，且互联网接入无需对现有网络配置进行修改。新增线路可与原有线路做捆绑，并做链路负载。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shd w:val="clear" w:color="auto" w:fill="ffffff"/>
        </w:rPr>
        <w:t xml:space="preserve">．需提供全球可访问的连续独享互联网IP地址，</w:t>
      </w:r>
      <w:r>
        <w:rPr>
          <w:rFonts w:hint="eastAsia" w:ascii="宋体" w:hAnsi="宋体" w:cs="宋体"/>
          <w:sz w:val="21"/>
          <w:szCs w:val="21"/>
        </w:rPr>
        <w:t xml:space="preserve">不少于</w:t>
      </w:r>
      <w:r>
        <w:rPr>
          <w:rFonts w:hint="eastAsia" w:ascii="宋体" w:hAnsi="宋体" w:cs="宋体"/>
          <w:b/>
          <w:sz w:val="21"/>
          <w:szCs w:val="21"/>
          <w:u w:val="single"/>
        </w:rPr>
        <w:t xml:space="preserve">72个</w:t>
      </w:r>
      <w:r>
        <w:rPr>
          <w:rFonts w:hint="eastAsia" w:ascii="宋体" w:hAnsi="宋体" w:cs="宋体"/>
          <w:sz w:val="21"/>
          <w:szCs w:val="21"/>
        </w:rPr>
        <w:t xml:space="preserve">，且须为江苏本地电信级运营商提供的地址。其IP地址不得做二次转换，并在今后有需求时，可做适当扩充</w:t>
      </w:r>
      <w:r>
        <w:rPr>
          <w:rFonts w:hint="eastAsia" w:ascii="宋体" w:hAnsi="宋体" w:cs="宋体"/>
          <w:b/>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shd w:val="clear" w:color="auto" w:fill="ffffff"/>
        </w:rPr>
        <w:t xml:space="preserve">．</w:t>
      </w:r>
      <w:r>
        <w:rPr>
          <w:rFonts w:hint="eastAsia" w:ascii="宋体" w:hAnsi="宋体" w:cs="宋体"/>
          <w:sz w:val="21"/>
          <w:szCs w:val="21"/>
        </w:rPr>
        <w:t xml:space="preserve">带宽：网络峰值带宽等于投标带宽，带宽必须独享，双向全线速专线。</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shd w:val="clear" w:color="auto" w:fill="ffffff"/>
        </w:rPr>
        <w:t xml:space="preserve">．</w:t>
      </w:r>
      <w:r>
        <w:rPr>
          <w:rFonts w:hint="eastAsia" w:ascii="宋体" w:hAnsi="宋体" w:cs="宋体"/>
          <w:sz w:val="21"/>
          <w:szCs w:val="21"/>
        </w:rPr>
        <w:t xml:space="preserve">链路接入：采用光纤专线接入校园网网络机房，且进入校园后的光缆须全部入地。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shd w:val="clear" w:color="auto" w:fill="ffffff"/>
        </w:rPr>
        <w:t xml:space="preserve">．</w:t>
      </w:r>
      <w:r>
        <w:rPr>
          <w:rFonts w:hint="eastAsia" w:ascii="宋体" w:hAnsi="宋体" w:cs="宋体"/>
          <w:sz w:val="21"/>
          <w:szCs w:val="21"/>
        </w:rPr>
        <w:t xml:space="preserve">带宽≥2000M，上下行对称带宽，上下行速率稳定在2000M/s。</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shd w:val="clear" w:color="auto" w:fill="ffffff"/>
        </w:rPr>
        <w:t xml:space="preserve">．</w:t>
      </w:r>
      <w:r>
        <w:rPr>
          <w:rFonts w:hint="eastAsia" w:ascii="宋体" w:hAnsi="宋体" w:cs="宋体"/>
          <w:sz w:val="21"/>
          <w:szCs w:val="21"/>
        </w:rPr>
        <w:t xml:space="preserve">对传输线路实施7×24小时网管监控，确保所用光纤传输信息安全，并提供配套网络管理服务。</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shd w:val="clear" w:color="auto" w:fill="ffffff"/>
        </w:rPr>
        <w:t xml:space="preserve">．</w:t>
      </w:r>
      <w:r>
        <w:rPr>
          <w:rFonts w:hint="eastAsia" w:ascii="宋体" w:hAnsi="宋体" w:cs="宋体"/>
          <w:sz w:val="21"/>
          <w:szCs w:val="21"/>
        </w:rPr>
        <w:t xml:space="preserve">具有自己独立的自治域号，为学校提供的带宽链路为自主的光纤链路资源。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8</w:t>
      </w:r>
      <w:r>
        <w:rPr>
          <w:rFonts w:hint="eastAsia" w:ascii="宋体" w:hAnsi="宋体" w:cs="宋体"/>
          <w:sz w:val="21"/>
          <w:szCs w:val="21"/>
          <w:shd w:val="clear" w:color="auto" w:fill="ffffff"/>
        </w:rPr>
        <w:t xml:space="preserve">．</w:t>
      </w:r>
      <w:r>
        <w:rPr>
          <w:rFonts w:hint="eastAsia" w:ascii="宋体" w:hAnsi="宋体" w:cs="宋体"/>
          <w:sz w:val="21"/>
          <w:szCs w:val="21"/>
        </w:rPr>
        <w:t xml:space="preserve">光纤专线可用带宽须满足正常使用需要，互联网专线接入段时延≤1ms，丢包率≤1/1000。</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shd w:val="clear" w:color="auto" w:fill="ffffff"/>
        </w:rPr>
        <w:t xml:space="preserve">．</w:t>
      </w:r>
      <w:r>
        <w:rPr>
          <w:rFonts w:hint="eastAsia" w:ascii="宋体" w:hAnsi="宋体" w:cs="宋体"/>
          <w:sz w:val="21"/>
          <w:szCs w:val="21"/>
        </w:rPr>
        <w:t xml:space="preserve">为保障服务质量，光纤专线应具有高稳定性和可靠性，年度无故障率和网络连通率：高于99.9%。</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shd w:val="clear" w:color="auto" w:fill="ffffff"/>
        </w:rPr>
        <w:t xml:space="preserve">．</w:t>
      </w:r>
      <w:r>
        <w:rPr>
          <w:rFonts w:hint="eastAsia" w:ascii="宋体" w:hAnsi="宋体" w:cs="宋体"/>
          <w:sz w:val="21"/>
          <w:szCs w:val="21"/>
        </w:rPr>
        <w:t xml:space="preserve">做好线路巡检维护工作，每季度至少一次，并按学校要求提交巡检报告。制定线路故障应急预案，发现线路隐患后及时处理。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1</w:t>
      </w:r>
      <w:r>
        <w:rPr>
          <w:rFonts w:hint="eastAsia" w:ascii="宋体" w:hAnsi="宋体" w:cs="宋体"/>
          <w:sz w:val="21"/>
          <w:szCs w:val="21"/>
          <w:shd w:val="clear" w:color="auto" w:fill="ffffff"/>
        </w:rPr>
        <w:t xml:space="preserve">．须保障提供的宽带信息具有安全性和保密性，并制定详细可行的信息安全保障方案</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shd w:val="clear" w:color="auto" w:fill="ffffff"/>
        </w:rPr>
        <w:t xml:space="preserve">．</w:t>
      </w:r>
      <w:r>
        <w:rPr>
          <w:rFonts w:hint="eastAsia" w:ascii="宋体" w:hAnsi="宋体" w:cs="宋体"/>
          <w:sz w:val="21"/>
          <w:szCs w:val="21"/>
        </w:rPr>
        <w:t xml:space="preserve">须提供线路保障服务，无条件配合学校诊断和排除线路故障。不间断监测线路通信质量，并进行预检预修，如有线路割接或其他工作计划对服务造成影响的，须提前72小时向学校通报，经学校同意后，方能实施。</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w:t>
      </w:r>
      <w:r>
        <w:rPr>
          <w:rFonts w:hint="eastAsia" w:ascii="宋体" w:hAnsi="宋体" w:cs="宋体"/>
          <w:b/>
          <w:sz w:val="21"/>
          <w:szCs w:val="21"/>
        </w:rPr>
        <w:t xml:space="preserve">五</w:t>
      </w:r>
      <w:r>
        <w:rPr>
          <w:rFonts w:hint="eastAsia" w:ascii="宋体" w:hAnsi="宋体" w:cs="宋体"/>
          <w:b/>
          <w:sz w:val="21"/>
          <w:szCs w:val="21"/>
        </w:rPr>
        <w:t xml:space="preserve">）其他要求</w:t>
      </w:r>
      <w:r>
        <w:rPr>
          <w:rFonts w:hint="eastAsia" w:ascii="宋体" w:hAnsi="宋体" w:cs="宋体"/>
          <w:b/>
          <w:sz w:val="21"/>
          <w:szCs w:val="21"/>
          <w:u w:val="single"/>
        </w:rPr>
        <w:t xml:space="preserve">（仅对第一标段）</w:t>
      </w:r>
      <w:r/>
    </w:p>
    <w:p>
      <w:pPr>
        <w:ind w:left="0" w:firstLine="420"/>
        <w:spacing w:line="360" w:lineRule="auto"/>
        <w:widowControl w:val="off"/>
        <w:rPr>
          <w:rFonts w:ascii="宋体" w:hAnsi="宋体" w:cs="宋体"/>
          <w:b/>
          <w:sz w:val="21"/>
          <w:szCs w:val="21"/>
          <w:u w:val="single"/>
        </w:rPr>
      </w:pPr>
      <w:r>
        <w:rPr>
          <w:rFonts w:hint="eastAsia" w:ascii="宋体" w:hAnsi="宋体" w:cs="宋体"/>
          <w:sz w:val="21"/>
          <w:szCs w:val="21"/>
        </w:rPr>
        <w:t xml:space="preserve">1</w:t>
      </w:r>
      <w:r>
        <w:rPr>
          <w:rFonts w:hint="eastAsia" w:ascii="宋体" w:hAnsi="宋体" w:cs="宋体"/>
          <w:sz w:val="21"/>
          <w:szCs w:val="21"/>
          <w:shd w:val="clear" w:color="auto" w:fill="ffffff"/>
        </w:rPr>
        <w:t xml:space="preserve">．</w:t>
      </w:r>
      <w:r>
        <w:rPr>
          <w:rFonts w:hint="eastAsia" w:ascii="宋体" w:hAnsi="宋体" w:cs="宋体"/>
          <w:sz w:val="21"/>
          <w:szCs w:val="21"/>
        </w:rPr>
        <w:t xml:space="preserve">具有从服务商核心网到学校管道的产权证明，并提供光纤专线接入的物理连接图和逻辑连接图；从校方出口路由节点到公网骨干节点，节点数不得大于4跳；从服务商宽带路由设备到其骨干设备，节点数不得</w:t>
      </w:r>
      <w:r>
        <w:rPr>
          <w:rFonts w:hint="eastAsia" w:ascii="宋体" w:hAnsi="宋体" w:cs="宋体"/>
          <w:sz w:val="21"/>
          <w:szCs w:val="21"/>
        </w:rPr>
        <w:t xml:space="preserve">大于2跳；自服务商核心接入路由设备至国际出口不得大于4跳，提供支持最优路由、独享带宽以及平滑扩容的技术解决方案。</w:t>
      </w:r>
      <w:r/>
    </w:p>
    <w:p>
      <w:pPr>
        <w:ind w:left="0" w:firstLine="420"/>
        <w:spacing w:line="360" w:lineRule="auto"/>
        <w:widowControl w:val="off"/>
        <w:rPr>
          <w:rFonts w:ascii="宋体" w:hAnsi="宋体" w:cs="宋体"/>
          <w:b/>
          <w:sz w:val="21"/>
          <w:szCs w:val="21"/>
          <w:u w:val="single"/>
        </w:rPr>
      </w:pPr>
      <w:r>
        <w:rPr>
          <w:rFonts w:hint="eastAsia" w:ascii="宋体" w:hAnsi="宋体" w:cs="宋体"/>
          <w:sz w:val="21"/>
          <w:szCs w:val="21"/>
        </w:rPr>
        <w:t xml:space="preserve">2</w:t>
      </w:r>
      <w:r>
        <w:rPr>
          <w:rFonts w:hint="eastAsia" w:ascii="宋体" w:hAnsi="宋体" w:cs="宋体"/>
          <w:sz w:val="21"/>
          <w:szCs w:val="21"/>
          <w:shd w:val="clear" w:color="auto" w:fill="ffffff"/>
        </w:rPr>
        <w:t xml:space="preserve">．提供</w:t>
      </w:r>
      <w:r>
        <w:rPr>
          <w:rFonts w:hint="eastAsia" w:ascii="宋体" w:hAnsi="宋体" w:cs="宋体"/>
          <w:sz w:val="21"/>
          <w:szCs w:val="21"/>
        </w:rPr>
        <w:t xml:space="preserve">独立国际宽带接入服务</w:t>
      </w:r>
      <w:r>
        <w:rPr>
          <w:rFonts w:hint="eastAsia" w:ascii="宋体" w:hAnsi="宋体" w:cs="宋体"/>
          <w:sz w:val="21"/>
          <w:szCs w:val="21"/>
          <w:shd w:val="clear" w:color="auto" w:fill="ffffff"/>
        </w:rPr>
        <w:t xml:space="preserve">，线路</w:t>
      </w:r>
      <w:r>
        <w:rPr>
          <w:rFonts w:hint="eastAsia" w:ascii="宋体" w:hAnsi="宋体" w:cs="宋体"/>
          <w:sz w:val="21"/>
          <w:szCs w:val="21"/>
        </w:rPr>
        <w:t xml:space="preserve">带宽≥20M，</w:t>
      </w:r>
      <w:r>
        <w:rPr>
          <w:rFonts w:hint="eastAsia" w:ascii="宋体" w:hAnsi="宋体" w:cs="宋体"/>
          <w:sz w:val="21"/>
          <w:szCs w:val="21"/>
          <w:shd w:val="clear" w:color="auto" w:fill="ffffff"/>
        </w:rPr>
        <w:t xml:space="preserve">带宽必须独享，双向全线速专线</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shd w:val="clear" w:color="auto" w:fill="ffffff"/>
        </w:rPr>
        <w:t xml:space="preserve">．提供</w:t>
      </w:r>
      <w:r>
        <w:rPr>
          <w:rFonts w:hint="eastAsia" w:ascii="宋体" w:hAnsi="宋体" w:cs="宋体"/>
          <w:sz w:val="21"/>
          <w:szCs w:val="21"/>
        </w:rPr>
        <w:t xml:space="preserve">链路质量、时延、链路中断时间、网络中断时间等重要技术指标情况的承诺，并配套提供无法达到技术指标的相应赔偿方案。</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shd w:val="clear" w:color="auto" w:fill="ffffff"/>
        </w:rPr>
        <w:t xml:space="preserve">．对</w:t>
      </w:r>
      <w:r>
        <w:rPr>
          <w:rFonts w:hint="eastAsia" w:ascii="宋体" w:hAnsi="宋体" w:cs="宋体"/>
          <w:sz w:val="21"/>
          <w:szCs w:val="21"/>
        </w:rPr>
        <w:t xml:space="preserve">接入线路进行监测和必要的日常维护，需要说明监测、告警系统的机制和时效。</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.接到学校的故障报告后，服务商须在1小时内响应，2小时内到达故障现场进行维护；从处理故障到故障修复的时限不超过4小时。 </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shd w:val="clear" w:color="auto" w:fill="ffffff"/>
        </w:rPr>
        <w:t xml:space="preserve">．</w:t>
      </w:r>
      <w:r>
        <w:rPr>
          <w:rFonts w:hint="eastAsia" w:ascii="宋体" w:hAnsi="宋体" w:cs="宋体"/>
          <w:sz w:val="21"/>
          <w:szCs w:val="21"/>
        </w:rPr>
        <w:t xml:space="preserve">提供7×24小时的电话支持服务，包括技术咨询、维修报障等。</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.为保障本项目服务质量，响应单位需针对本项目所投标段配备实施团队，包括但不限于</w:t>
      </w:r>
      <w:r>
        <w:rPr>
          <w:rFonts w:hint="eastAsia" w:ascii="宋体" w:hAnsi="宋体" w:cs="宋体"/>
          <w:sz w:val="21"/>
          <w:szCs w:val="21"/>
          <w:lang w:bidi="ar"/>
        </w:rPr>
        <w:t xml:space="preserve">项目经理、项目技术负责人、项目运维负责人以及其他项目组成员</w:t>
      </w:r>
      <w:r>
        <w:rPr>
          <w:rFonts w:hint="eastAsia" w:ascii="宋体" w:hAnsi="宋体" w:cs="宋体"/>
          <w:sz w:val="21"/>
          <w:szCs w:val="21"/>
        </w:rPr>
        <w:t xml:space="preserve">。</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w:t>
      </w:r>
      <w:r>
        <w:rPr>
          <w:rFonts w:hint="eastAsia" w:ascii="宋体" w:hAnsi="宋体" w:cs="宋体"/>
          <w:b/>
          <w:sz w:val="21"/>
          <w:szCs w:val="21"/>
        </w:rPr>
        <w:t xml:space="preserve">六</w:t>
      </w:r>
      <w:r>
        <w:rPr>
          <w:rFonts w:hint="eastAsia" w:ascii="宋体" w:hAnsi="宋体" w:cs="宋体"/>
          <w:b/>
          <w:sz w:val="21"/>
          <w:szCs w:val="21"/>
        </w:rPr>
        <w:t xml:space="preserve">）其他要求</w:t>
      </w:r>
      <w:r>
        <w:rPr>
          <w:rFonts w:hint="eastAsia" w:ascii="宋体" w:hAnsi="宋体" w:cs="宋体"/>
          <w:b/>
          <w:sz w:val="21"/>
          <w:szCs w:val="21"/>
          <w:u w:val="single"/>
        </w:rPr>
        <w:t xml:space="preserve">（仅对第</w:t>
      </w:r>
      <w:r>
        <w:rPr>
          <w:rFonts w:hint="eastAsia" w:ascii="宋体" w:hAnsi="宋体" w:cs="宋体"/>
          <w:b/>
          <w:sz w:val="21"/>
          <w:szCs w:val="21"/>
          <w:u w:val="single"/>
        </w:rPr>
        <w:t xml:space="preserve">二</w:t>
      </w:r>
      <w:r>
        <w:rPr>
          <w:rFonts w:hint="eastAsia" w:ascii="宋体" w:hAnsi="宋体" w:cs="宋体"/>
          <w:b/>
          <w:sz w:val="21"/>
          <w:szCs w:val="21"/>
          <w:u w:val="single"/>
        </w:rPr>
        <w:t xml:space="preserve">标段）</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shd w:val="clear" w:color="auto" w:fill="ffffff"/>
        </w:rPr>
        <w:t xml:space="preserve">．</w:t>
      </w:r>
      <w:r>
        <w:rPr>
          <w:rFonts w:hint="eastAsia" w:ascii="宋体" w:hAnsi="宋体" w:cs="宋体"/>
          <w:sz w:val="21"/>
          <w:szCs w:val="21"/>
        </w:rPr>
        <w:t xml:space="preserve">提供光纤专线接入的物理连接图和逻辑连接图；从学校出口路由节点到公网骨干节点，节点数不得大于4跳；从服务商宽带路由设备到其骨干设备，不得大于2跳；提供支持最优路由、独享带宽以及平滑扩容的技术解决方案。</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shd w:val="clear" w:color="auto" w:fill="ffffff"/>
        </w:rPr>
        <w:t xml:space="preserve">．提供</w:t>
      </w:r>
      <w:r>
        <w:rPr>
          <w:rFonts w:hint="eastAsia" w:ascii="宋体" w:hAnsi="宋体" w:cs="宋体"/>
          <w:sz w:val="21"/>
          <w:szCs w:val="21"/>
        </w:rPr>
        <w:t xml:space="preserve">链路质量、时延、链路中断时间、网络中断时间等重要技术指标情况的承诺，并配套提供无法达到技术指标的相应赔偿方案。</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shd w:val="clear" w:color="auto" w:fill="ffffff"/>
        </w:rPr>
        <w:t xml:space="preserve">．对</w:t>
      </w:r>
      <w:r>
        <w:rPr>
          <w:rFonts w:hint="eastAsia" w:ascii="宋体" w:hAnsi="宋体" w:cs="宋体"/>
          <w:sz w:val="21"/>
          <w:szCs w:val="21"/>
        </w:rPr>
        <w:t xml:space="preserve">接入线路进行监测和必要的日常维护，需要说明监测、告警系统的机制和时效。</w:t>
      </w:r>
      <w:r/>
    </w:p>
    <w:p>
      <w:pPr>
        <w:ind w:left="0" w:firstLine="420"/>
        <w:spacing w:line="360" w:lineRule="auto"/>
        <w:widowControl w:val="off"/>
        <w:rPr>
          <w:rFonts w:ascii="宋体" w:hAnsi="宋体" w:cs="宋体"/>
          <w:sz w:val="21"/>
          <w:szCs w:val="21"/>
        </w:rPr>
      </w:pPr>
      <w:r>
        <w:rPr>
          <w:rFonts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w:t>
      </w:r>
      <w:r>
        <w:rPr>
          <w:rFonts w:hint="eastAsia" w:ascii="宋体" w:hAnsi="宋体" w:cs="宋体"/>
          <w:sz w:val="21"/>
          <w:szCs w:val="21"/>
        </w:rPr>
        <w:t xml:space="preserve">提供的互联网专线业务组网灵活多样，可根据实际情况提供环形、星型、链型、树型等多种组网方式，且环形网具有自愈功能，即利用传输环网技术本身的自愈环合能力达到链路纠错，同时又利用路由协议防止链路故障造成的网络停顿，提高网络的稳定性。本地网和城域网都采用环网的连接方式，一旦一侧的线路发生中断，设备都可在小于50ms的时间内对业务进行自动倒换，使用户感觉不到业务的中断。</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shd w:val="clear" w:color="auto" w:fill="ffffff"/>
        </w:rPr>
        <w:t xml:space="preserve">．需提供独立5G随行专网线路，线路</w:t>
      </w:r>
      <w:r>
        <w:rPr>
          <w:rFonts w:hint="eastAsia" w:ascii="宋体" w:hAnsi="宋体" w:cs="宋体"/>
          <w:sz w:val="21"/>
          <w:szCs w:val="21"/>
        </w:rPr>
        <w:t xml:space="preserve">带宽≥400M，且上下行带宽对称。</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.接到学校的故障报告后，服务商须在1小时内响应，2小时内到达故障现场进行维护；从处理故障到故障修复的时限不超过4小时。 </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shd w:val="clear" w:color="auto" w:fill="ffffff"/>
        </w:rPr>
        <w:t xml:space="preserve">．</w:t>
      </w:r>
      <w:r>
        <w:rPr>
          <w:rFonts w:hint="eastAsia" w:ascii="宋体" w:hAnsi="宋体" w:cs="宋体"/>
          <w:sz w:val="21"/>
          <w:szCs w:val="21"/>
        </w:rPr>
        <w:t xml:space="preserve">提供7×24小时的电话支持服务，包括技术咨询、维修报障等。</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.为保障本项目服务质量，响应单位需针对本项目所投标段配备实施团队，包括但不限于项目经理、项</w:t>
      </w:r>
      <w:r>
        <w:rPr>
          <w:rFonts w:hint="eastAsia" w:ascii="宋体" w:hAnsi="宋体" w:cs="宋体"/>
          <w:sz w:val="21"/>
          <w:szCs w:val="21"/>
        </w:rPr>
        <w:t xml:space="preserve">目技术负责人、项目运维负责人以及其他项目组成员。</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w:t>
      </w:r>
      <w:r>
        <w:rPr>
          <w:rFonts w:hint="eastAsia" w:ascii="宋体" w:hAnsi="宋体" w:cs="宋体"/>
          <w:b/>
          <w:sz w:val="21"/>
          <w:szCs w:val="21"/>
        </w:rPr>
        <w:t xml:space="preserve">七</w:t>
      </w:r>
      <w:r>
        <w:rPr>
          <w:rFonts w:hint="eastAsia" w:ascii="宋体" w:hAnsi="宋体" w:cs="宋体"/>
          <w:b/>
          <w:sz w:val="21"/>
          <w:szCs w:val="21"/>
        </w:rPr>
        <w:t xml:space="preserve">）其他要求</w:t>
      </w:r>
      <w:r>
        <w:rPr>
          <w:rFonts w:hint="eastAsia" w:ascii="宋体" w:hAnsi="宋体" w:cs="宋体"/>
          <w:b/>
          <w:sz w:val="21"/>
          <w:szCs w:val="21"/>
          <w:u w:val="single"/>
        </w:rPr>
        <w:t xml:space="preserve">（仅对第</w:t>
      </w:r>
      <w:r>
        <w:rPr>
          <w:rFonts w:hint="eastAsia" w:ascii="宋体" w:hAnsi="宋体" w:cs="宋体"/>
          <w:b/>
          <w:sz w:val="21"/>
          <w:szCs w:val="21"/>
          <w:u w:val="single"/>
        </w:rPr>
        <w:t xml:space="preserve">三</w:t>
      </w:r>
      <w:r>
        <w:rPr>
          <w:rFonts w:hint="eastAsia" w:ascii="宋体" w:hAnsi="宋体" w:cs="宋体"/>
          <w:b/>
          <w:sz w:val="21"/>
          <w:szCs w:val="21"/>
          <w:u w:val="single"/>
        </w:rPr>
        <w:t xml:space="preserve">标段）</w:t>
      </w:r>
      <w:r/>
    </w:p>
    <w:p>
      <w:pPr>
        <w:ind w:left="0" w:firstLine="420"/>
        <w:spacing w:line="360" w:lineRule="auto"/>
        <w:widowControl w:val="off"/>
        <w:rPr>
          <w:rFonts w:ascii="宋体" w:hAnsi="宋体" w:cs="宋体"/>
          <w:b/>
          <w:sz w:val="21"/>
          <w:szCs w:val="21"/>
          <w:u w:val="single"/>
        </w:rPr>
      </w:pPr>
      <w:r>
        <w:rPr>
          <w:rFonts w:hint="eastAsia" w:ascii="宋体" w:hAnsi="宋体" w:cs="宋体"/>
          <w:sz w:val="21"/>
          <w:szCs w:val="21"/>
        </w:rPr>
        <w:t xml:space="preserve">1</w:t>
      </w:r>
      <w:r>
        <w:rPr>
          <w:rFonts w:hint="eastAsia" w:ascii="宋体" w:hAnsi="宋体" w:cs="宋体"/>
          <w:sz w:val="21"/>
          <w:szCs w:val="21"/>
          <w:shd w:val="clear" w:color="auto" w:fill="ffffff"/>
        </w:rPr>
        <w:t xml:space="preserve">．</w:t>
      </w:r>
      <w:r>
        <w:rPr>
          <w:rFonts w:hint="eastAsia" w:ascii="宋体" w:hAnsi="宋体" w:cs="宋体"/>
          <w:sz w:val="21"/>
          <w:szCs w:val="21"/>
        </w:rPr>
        <w:t xml:space="preserve">具有从服务商核心网到学校管道的产权证明，并提供光纤专线接入的物理连接图和逻辑连接图；从校方出口路由节点到公网骨干节点，节点数不得大于4跳；从服务商宽带路由设备到其骨干设备，节点数不得大于2跳；自服务商核心接入路由设备至国际出口不得大于4跳，提供支持最优路由、独享带宽以及平滑扩容的技术解决方案。</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shd w:val="clear" w:color="auto" w:fill="ffffff"/>
        </w:rPr>
        <w:t xml:space="preserve">．提供</w:t>
      </w:r>
      <w:r>
        <w:rPr>
          <w:rFonts w:hint="eastAsia" w:ascii="宋体" w:hAnsi="宋体" w:cs="宋体"/>
          <w:sz w:val="21"/>
          <w:szCs w:val="21"/>
        </w:rPr>
        <w:t xml:space="preserve">链路质量、时延、链路中断时间、网络中断时间等重要技术指标情况的承诺，并配套提供无法达到技术指标的相应赔偿方案。</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shd w:val="clear" w:color="auto" w:fill="ffffff"/>
        </w:rPr>
        <w:t xml:space="preserve">．对</w:t>
      </w:r>
      <w:r>
        <w:rPr>
          <w:rFonts w:hint="eastAsia" w:ascii="宋体" w:hAnsi="宋体" w:cs="宋体"/>
          <w:sz w:val="21"/>
          <w:szCs w:val="21"/>
        </w:rPr>
        <w:t xml:space="preserve">接入线路进行监测和必要的日常维护，需要说明监测、告警系统的机制和时效。</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.接到学校的故障报告后，服务商须在1小时内响应，2小时内到达故障现场进行维护；从处理故障到故障修复的时限不超过4小时。 </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．提供7×24小时的电话支持服务，包括技术咨询、维修报障等。</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.为保障本项目服务质量，响应单位需针对本项目所投标段配备实施团队，包括但不限于项目经理、项目技术负责人、项目运维负责人以及其他项目组成员。</w:t>
      </w:r>
      <w:r/>
    </w:p>
    <w:p>
      <w:pPr>
        <w:ind w:left="0" w:firstLine="420"/>
        <w:spacing w:line="360" w:lineRule="auto"/>
        <w:widowControl w:val="off"/>
        <w:rPr>
          <w:rFonts w:ascii="宋体" w:hAnsi="宋体" w:cs="宋体"/>
          <w:b/>
          <w:sz w:val="21"/>
          <w:szCs w:val="21"/>
        </w:rPr>
      </w:pPr>
      <w:r>
        <w:rPr>
          <w:rFonts w:hint="eastAsia" w:ascii="宋体" w:hAnsi="宋体" w:cs="宋体"/>
          <w:b/>
          <w:sz w:val="21"/>
          <w:szCs w:val="21"/>
        </w:rPr>
        <w:t xml:space="preserve">（</w:t>
      </w:r>
      <w:r>
        <w:rPr>
          <w:rFonts w:hint="eastAsia" w:ascii="宋体" w:hAnsi="宋体" w:cs="宋体"/>
          <w:b/>
          <w:sz w:val="21"/>
          <w:szCs w:val="21"/>
        </w:rPr>
        <w:t xml:space="preserve">八</w:t>
      </w:r>
      <w:r>
        <w:rPr>
          <w:rFonts w:hint="eastAsia" w:ascii="宋体" w:hAnsi="宋体" w:cs="宋体"/>
          <w:b/>
          <w:sz w:val="21"/>
          <w:szCs w:val="21"/>
        </w:rPr>
        <w:t xml:space="preserve">）报价要求</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报价应</w:t>
      </w:r>
      <w:bookmarkStart w:id="100" w:name="_GoBack"/>
      <w:r/>
      <w:bookmarkEnd w:id="100"/>
      <w:r>
        <w:rPr>
          <w:rFonts w:hint="eastAsia" w:ascii="宋体" w:hAnsi="宋体" w:cs="宋体"/>
          <w:sz w:val="21"/>
          <w:szCs w:val="21"/>
        </w:rPr>
        <w:t xml:space="preserve">包含带宽使用费及人工劳务、设备投入、安装调试、线路迁移、运营管理、维护、测试、税费、保险、检测费等完成本项目所需的一切费用。</w:t>
      </w:r>
      <w:r/>
    </w:p>
    <w:p>
      <w:pPr>
        <w:ind w:left="0" w:firstLine="422"/>
        <w:spacing w:line="360" w:lineRule="auto"/>
        <w:widowControl w:val="off"/>
        <w:rPr>
          <w:rFonts w:ascii="宋体" w:hAnsi="宋体" w:cs="宋体"/>
          <w:b/>
          <w:bCs/>
          <w:sz w:val="21"/>
          <w:szCs w:val="21"/>
          <w:lang w:bidi="ar"/>
        </w:rPr>
      </w:pPr>
      <w:r>
        <w:rPr>
          <w:rFonts w:hint="eastAsia" w:ascii="宋体" w:hAnsi="宋体" w:cs="宋体"/>
          <w:b/>
          <w:bCs/>
          <w:sz w:val="21"/>
          <w:szCs w:val="21"/>
          <w:lang w:bidi="ar"/>
        </w:rPr>
        <w:t xml:space="preserve">（</w:t>
      </w:r>
      <w:r>
        <w:rPr>
          <w:rFonts w:hint="eastAsia" w:ascii="宋体" w:hAnsi="宋体" w:cs="宋体"/>
          <w:b/>
          <w:bCs/>
          <w:sz w:val="21"/>
          <w:szCs w:val="21"/>
          <w:lang w:bidi="ar"/>
        </w:rPr>
        <w:t xml:space="preserve">九</w:t>
      </w:r>
      <w:r>
        <w:rPr>
          <w:rFonts w:hint="eastAsia" w:ascii="宋体" w:hAnsi="宋体" w:cs="宋体"/>
          <w:b/>
          <w:bCs/>
          <w:sz w:val="21"/>
          <w:szCs w:val="21"/>
          <w:lang w:bidi="ar"/>
        </w:rPr>
        <w:t xml:space="preserve">）结算方式</w:t>
      </w:r>
      <w:r/>
    </w:p>
    <w:p>
      <w:pPr>
        <w:ind w:left="0" w:firstLine="420"/>
        <w:widowControl w:val="off"/>
        <w:rPr>
          <w:rFonts w:ascii="宋体" w:hAnsi="宋体" w:cs="宋体"/>
          <w:sz w:val="21"/>
          <w:szCs w:val="21"/>
          <w:lang w:bidi="ar"/>
        </w:rPr>
      </w:pPr>
      <w:r/>
      <w:bookmarkStart w:id="101" w:name="OLE_LINK23"/>
      <w:r/>
      <w:bookmarkStart w:id="102" w:name="OLE_LINK17"/>
      <w:r>
        <w:rPr>
          <w:rFonts w:hint="eastAsia" w:ascii="宋体" w:hAnsi="宋体" w:cs="宋体"/>
          <w:sz w:val="21"/>
          <w:szCs w:val="21"/>
          <w:lang w:bidi="ar"/>
        </w:rPr>
        <w:t xml:space="preserve">服务商提供有效发票，学校按自然月进行结算（即为每月1日至当月月底），结算周期最长不超过3个月。</w:t>
      </w:r>
      <w:bookmarkEnd w:id="101"/>
      <w:r/>
      <w:bookmarkEnd w:id="102"/>
      <w:r/>
      <w:r/>
    </w:p>
    <w:p>
      <w:pPr>
        <w:ind w:left="0" w:firstLine="420"/>
        <w:widowControl w:val="off"/>
        <w:rPr>
          <w:rFonts w:ascii="宋体" w:hAnsi="宋体" w:cs="宋体"/>
          <w:sz w:val="21"/>
          <w:szCs w:val="21"/>
          <w:lang w:bidi="ar"/>
        </w:rPr>
      </w:pPr>
      <w:r>
        <w:rPr>
          <w:rFonts w:ascii="宋体" w:hAnsi="宋体" w:cs="宋体"/>
          <w:sz w:val="21"/>
          <w:szCs w:val="21"/>
          <w:lang w:bidi="ar"/>
        </w:rPr>
      </w:r>
      <w:r/>
    </w:p>
    <w:p>
      <w:pPr>
        <w:ind w:left="0" w:firstLine="422"/>
        <w:spacing w:line="360" w:lineRule="auto"/>
        <w:widowControl w:val="off"/>
        <w:rPr>
          <w:rFonts w:ascii="宋体" w:hAnsi="宋体" w:cs="宋体"/>
          <w:b/>
          <w:bCs/>
          <w:sz w:val="21"/>
          <w:szCs w:val="21"/>
          <w:lang w:bidi="ar"/>
        </w:rPr>
      </w:pPr>
      <w:r>
        <w:rPr>
          <w:rFonts w:ascii="宋体" w:hAnsi="宋体" w:cs="宋体"/>
          <w:b/>
          <w:bCs/>
          <w:sz w:val="21"/>
          <w:szCs w:val="21"/>
          <w:lang w:bidi="ar"/>
        </w:rPr>
        <w:t xml:space="preserve">（</w:t>
      </w:r>
      <w:r>
        <w:rPr>
          <w:rFonts w:hint="eastAsia" w:ascii="宋体" w:hAnsi="宋体" w:cs="宋体"/>
          <w:b/>
          <w:bCs/>
          <w:sz w:val="21"/>
          <w:szCs w:val="21"/>
          <w:lang w:bidi="ar"/>
        </w:rPr>
        <w:t xml:space="preserve">十</w:t>
      </w:r>
      <w:r>
        <w:rPr>
          <w:rFonts w:ascii="宋体" w:hAnsi="宋体" w:cs="宋体"/>
          <w:b/>
          <w:bCs/>
          <w:sz w:val="21"/>
          <w:szCs w:val="21"/>
          <w:lang w:bidi="ar"/>
        </w:rPr>
        <w:t xml:space="preserve">）其他</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供应商需提供</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响应单位根据本项目特点，制定项目的实施﹑调试方案。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1.本项目主要产品的实施方案（包括产品、安装服务开通等）；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2.调试及交付方案（包括调试流程、调试工作内容等）；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3.项目实施各工序自检标准；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4.保证项目顺利实施﹑调试和交付使用的具体措施和解决方案；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响应单位根据本项目特点，制定项目的服务方案及服务承诺。</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1.项目专人对接方案；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2.应急响应预案；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3.服务巡检、维护方案；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4.项目质量监控方案</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十一</w:t>
      </w:r>
      <w:r>
        <w:rPr>
          <w:rFonts w:hint="eastAsia" w:ascii="宋体" w:hAnsi="宋体" w:cs="宋体"/>
          <w:sz w:val="21"/>
          <w:szCs w:val="21"/>
        </w:rPr>
        <w:t xml:space="preserve">）履约验收基本要求</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863"/>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jc w:val="left"/>
        <w:rPr>
          <w:b/>
          <w:sz w:val="44"/>
          <w:szCs w:val="44"/>
        </w:rPr>
      </w:pPr>
      <w:r>
        <w:rPr>
          <w:b/>
          <w:sz w:val="44"/>
          <w:szCs w:val="44"/>
        </w:rPr>
        <w:br w:type="page" w:clear="all"/>
      </w:r>
      <w:r/>
    </w:p>
    <w:p>
      <w:pPr>
        <w:ind w:left="0"/>
        <w:rPr>
          <w:b/>
          <w:sz w:val="44"/>
          <w:szCs w:val="44"/>
        </w:rPr>
      </w:pPr>
      <w:r>
        <w:rPr>
          <w:b/>
          <w:sz w:val="44"/>
          <w:szCs w:val="44"/>
        </w:rPr>
      </w:r>
      <w:r/>
    </w:p>
    <w:p>
      <w:pPr>
        <w:pStyle w:val="851"/>
        <w:ind w:left="0" w:firstLine="0"/>
        <w:jc w:val="center"/>
        <w:spacing w:line="360" w:lineRule="auto"/>
        <w:rPr>
          <w:b/>
          <w:sz w:val="44"/>
          <w:szCs w:val="44"/>
        </w:rPr>
      </w:pPr>
      <w:r/>
      <w:bookmarkStart w:id="103" w:name="_Toc167288253"/>
      <w:r>
        <w:rPr>
          <w:rFonts w:hint="eastAsia"/>
          <w:b/>
          <w:sz w:val="44"/>
          <w:szCs w:val="44"/>
        </w:rPr>
        <w:t xml:space="preserve">第五章</w:t>
      </w:r>
      <w:r>
        <w:rPr>
          <w:rFonts w:hint="eastAsia"/>
          <w:b/>
          <w:sz w:val="44"/>
          <w:szCs w:val="44"/>
        </w:rPr>
        <w:t xml:space="preserve"> </w:t>
      </w:r>
      <w:bookmarkStart w:id="104" w:name="合同的特殊条款"/>
      <w:r/>
      <w:bookmarkEnd w:id="104"/>
      <w:r>
        <w:rPr>
          <w:rFonts w:hint="eastAsia"/>
          <w:b/>
          <w:sz w:val="44"/>
          <w:szCs w:val="44"/>
        </w:rPr>
        <w:t xml:space="preserve">合同及主要条款</w:t>
      </w:r>
      <w:bookmarkEnd w:id="93"/>
      <w:r/>
      <w:bookmarkEnd w:id="94"/>
      <w:r/>
      <w:bookmarkEnd w:id="95"/>
      <w:r/>
      <w:bookmarkEnd w:id="96"/>
      <w:r/>
      <w:bookmarkEnd w:id="97"/>
      <w:r/>
      <w:bookmarkEnd w:id="98"/>
      <w:r/>
      <w:bookmarkEnd w:id="103"/>
      <w:r/>
      <w:r/>
    </w:p>
    <w:p>
      <w:pPr>
        <w:ind w:left="0"/>
        <w:jc w:val="center"/>
        <w:rPr>
          <w:rFonts w:ascii="宋体" w:hAnsi="宋体" w:cs="宋体"/>
          <w:b/>
          <w:sz w:val="32"/>
          <w:szCs w:val="32"/>
        </w:rPr>
      </w:pPr>
      <w:r/>
      <w:bookmarkStart w:id="105" w:name="OLE_LINK11"/>
      <w:r/>
      <w:bookmarkStart w:id="106" w:name="OLE_LINK12"/>
      <w:r/>
      <w:bookmarkStart w:id="107" w:name="OLE_LINK13"/>
      <w:r/>
      <w:bookmarkStart w:id="108" w:name="OLE_LINK14"/>
      <w:r/>
      <w:bookmarkStart w:id="109" w:name="OLE_LINK15"/>
      <w:r/>
      <w:bookmarkStart w:id="110" w:name="OLE_LINK16"/>
      <w:r/>
      <w:bookmarkStart w:id="111" w:name="OLE_LINK18"/>
      <w:r/>
      <w:bookmarkStart w:id="112" w:name="OLE_LINK19"/>
      <w:r/>
      <w:bookmarkStart w:id="113" w:name="_Toc57376410"/>
      <w:r/>
      <w:bookmarkStart w:id="114" w:name="_Toc27667"/>
      <w:r/>
      <w:bookmarkStart w:id="115" w:name="_Toc32730"/>
      <w:r/>
      <w:bookmarkStart w:id="116" w:name="_Toc8564"/>
      <w:r/>
      <w:bookmarkStart w:id="117" w:name="_Toc58248884"/>
      <w:r/>
      <w:bookmarkEnd w:id="99"/>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rPr>
        <w:t xml:space="preserve">服务商提供有效发票，学校按自然月进行结算（即为每月1日至当月月底），结算周期最长不超过3个月。</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w:t>
      </w:r>
      <w:r>
        <w:rPr>
          <w:rFonts w:hint="eastAsia" w:ascii="宋体" w:hAnsi="宋体" w:cs="宋体"/>
          <w:sz w:val="21"/>
          <w:szCs w:val="21"/>
        </w:rPr>
        <w:t xml:space="preserve">银行转账、</w:t>
      </w:r>
      <w:r>
        <w:rPr>
          <w:rFonts w:hint="eastAsia" w:ascii="宋体" w:hAnsi="宋体" w:cs="宋体"/>
          <w:sz w:val="21"/>
          <w:szCs w:val="21"/>
        </w:rPr>
        <w:t xml:space="preserve">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18"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18"/>
      <w:r>
        <w:rPr>
          <w:rFonts w:hint="eastAsia" w:ascii="宋体" w:hAnsi="宋体" w:cs="宋体"/>
          <w:sz w:val="21"/>
          <w:szCs w:val="21"/>
          <w:lang w:bidi="ar"/>
        </w:rPr>
        <w:t xml:space="preserve">。按照《江苏省财政厅 国家金融监管总局江苏监管局 江苏省地</w:t>
      </w:r>
      <w:r>
        <w:rPr>
          <w:rFonts w:hint="eastAsia" w:ascii="宋体" w:hAnsi="宋体" w:cs="宋体"/>
          <w:sz w:val="21"/>
          <w:szCs w:val="21"/>
          <w:lang w:bidi="ar"/>
        </w:rPr>
        <w:t xml:space="preserve">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（计划于何时验收/供应商提出验收申请之日起   日内组织验收）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w:t>
      </w:r>
      <w:r>
        <w:rPr>
          <w:rFonts w:hint="eastAsia" w:ascii="宋体" w:hAnsi="宋体" w:cs="宋体"/>
          <w:bCs/>
          <w:sz w:val="21"/>
          <w:szCs w:val="21"/>
          <w:u w:val="single"/>
        </w:rPr>
        <w:t xml:space="preserve">检测报告、</w:t>
      </w:r>
      <w:r>
        <w:rPr>
          <w:rFonts w:hint="eastAsia" w:ascii="宋体" w:hAnsi="宋体" w:cs="宋体"/>
          <w:bCs/>
          <w:sz w:val="21"/>
          <w:szCs w:val="21"/>
          <w:u w:val="single"/>
        </w:rPr>
        <w:t xml:space="preserve">人员及设备配备情况、项目需求、服务承诺等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19" w:name="OLE_LINK10"/>
      <w:r>
        <w:rPr>
          <w:rFonts w:hint="eastAsia" w:ascii="宋体" w:hAnsi="宋体" w:cs="宋体"/>
          <w:sz w:val="21"/>
          <w:szCs w:val="21"/>
        </w:rPr>
        <w:t xml:space="preserve">甲方可以在合同价款10%的范围内追加与合同标的相同的服务</w:t>
      </w:r>
      <w:bookmarkEnd w:id="119"/>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cs="宋体"/>
          <w:sz w:val="21"/>
          <w:szCs w:val="21"/>
        </w:rPr>
        <w:t xml:space="preserve">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863"/>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105"/>
            <w:bookmarkEnd w:id="106"/>
            <w:bookmarkEnd w:id="107"/>
            <w:bookmarkEnd w:id="108"/>
            <w:bookmarkEnd w:id="109"/>
            <w:bookmarkEnd w:id="110"/>
            <w:bookmarkEnd w:id="111"/>
            <w:bookmarkEnd w:id="112"/>
            <w:r/>
          </w:p>
        </w:tc>
      </w:tr>
    </w:tbl>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20" w:name="_Toc68611039"/>
      <w:r/>
      <w:bookmarkStart w:id="121" w:name="_Toc167288254"/>
      <w:r>
        <w:rPr>
          <w:rFonts w:hint="eastAsia"/>
          <w:b/>
          <w:sz w:val="44"/>
          <w:szCs w:val="44"/>
        </w:rPr>
        <w:t xml:space="preserve">第六章</w:t>
      </w:r>
      <w:r>
        <w:rPr>
          <w:rFonts w:hint="eastAsia"/>
          <w:b/>
          <w:sz w:val="44"/>
          <w:szCs w:val="44"/>
        </w:rPr>
        <w:t xml:space="preserve"> </w:t>
      </w:r>
      <w:bookmarkStart w:id="122" w:name="评分要点"/>
      <w:r/>
      <w:bookmarkEnd w:id="122"/>
      <w:r>
        <w:rPr>
          <w:rFonts w:hint="eastAsia"/>
          <w:b/>
          <w:sz w:val="44"/>
          <w:szCs w:val="44"/>
        </w:rPr>
        <w:t xml:space="preserve">评审办法和评分标准</w:t>
      </w:r>
      <w:bookmarkEnd w:id="113"/>
      <w:r/>
      <w:bookmarkEnd w:id="114"/>
      <w:r/>
      <w:bookmarkEnd w:id="115"/>
      <w:r/>
      <w:bookmarkEnd w:id="116"/>
      <w:r/>
      <w:bookmarkEnd w:id="117"/>
      <w:r/>
      <w:bookmarkEnd w:id="120"/>
      <w:r/>
      <w:bookmarkEnd w:id="121"/>
      <w:r/>
      <w:r/>
    </w:p>
    <w:p>
      <w:pPr>
        <w:ind w:left="0" w:firstLine="422"/>
        <w:spacing w:line="360" w:lineRule="auto"/>
        <w:rPr>
          <w:b/>
          <w:sz w:val="21"/>
          <w:szCs w:val="21"/>
        </w:rPr>
      </w:pPr>
      <w:r/>
      <w:bookmarkStart w:id="123" w:name="_Toc17476"/>
      <w:r/>
      <w:bookmarkStart w:id="124" w:name="_Toc16264"/>
      <w:r/>
      <w:bookmarkStart w:id="125" w:name="_Toc698"/>
      <w:r>
        <w:rPr>
          <w:rFonts w:hint="eastAsia"/>
          <w:b/>
          <w:sz w:val="21"/>
          <w:szCs w:val="21"/>
        </w:rPr>
        <w:t xml:space="preserve">一、评审办法：</w:t>
      </w:r>
      <w:bookmarkEnd w:id="123"/>
      <w:r/>
      <w:bookmarkEnd w:id="124"/>
      <w:r/>
      <w:bookmarkEnd w:id="125"/>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2"/>
        <w:spacing w:line="360" w:lineRule="auto"/>
        <w:widowControl w:val="off"/>
        <w:rPr>
          <w:b/>
        </w:rPr>
      </w:pPr>
      <w:r>
        <w:rPr>
          <w:rFonts w:hint="eastAsia" w:ascii="宋体" w:hAnsi="宋体" w:cs="宋体"/>
          <w:b/>
          <w:sz w:val="21"/>
          <w:szCs w:val="22"/>
        </w:rPr>
        <w:t xml:space="preserve">本项目共分三个标段。响应单位可对本项目三个标段中的其中一个标段或多个标段进行报名投标,可以兼投兼中。磋商小组将根据标段自然顺序（即标段号顺序）进行评审。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1</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09"/>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25</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响应报价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磋商报价得分＝（磋商基准价/最终磋商报价）×价格权值×100（价格权值为</w:t>
            </w:r>
            <w:r>
              <w:rPr>
                <w:rFonts w:ascii="宋体" w:hAnsi="宋体"/>
                <w:sz w:val="21"/>
                <w:szCs w:val="21"/>
                <w:lang w:bidi="ar"/>
              </w:rPr>
              <w:t xml:space="preserve">25</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因落实政府采购政策进行价格调整的，以调整后的价格计算磋商基准价和响应报价。</w:t>
            </w:r>
            <w:r/>
          </w:p>
        </w:tc>
        <w:tc>
          <w:tcPr>
            <w:tcW w:w="2410" w:type="dxa"/>
            <w:vAlign w:val="center"/>
            <w:textDirection w:val="lrTb"/>
            <w:noWrap w:val="false"/>
          </w:tcPr>
          <w:p>
            <w:pPr>
              <w:ind w:left="0"/>
              <w:jc w:val="center"/>
              <w:widowControl w:val="off"/>
              <w:rPr>
                <w:rFonts w:ascii="宋体" w:hAnsi="宋体" w:cs="Tahoma"/>
                <w:sz w:val="21"/>
                <w:szCs w:val="21"/>
              </w:rPr>
            </w:pPr>
            <w:r>
              <w:rPr>
                <w:rFonts w:ascii="宋体" w:hAnsi="宋体"/>
                <w:sz w:val="21"/>
                <w:szCs w:val="21"/>
                <w:lang w:bidi="ar"/>
              </w:rPr>
              <w:t xml:space="preserve">25</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75</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sz w:val="21"/>
                <w:szCs w:val="21"/>
                <w:lang w:bidi="ar"/>
              </w:rPr>
              <w:t xml:space="preserve">主要技术参数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评委根据</w:t>
            </w:r>
            <w:r>
              <w:rPr>
                <w:rFonts w:hint="eastAsia" w:ascii="宋体" w:hAnsi="宋体"/>
                <w:sz w:val="21"/>
                <w:szCs w:val="21"/>
                <w:lang w:bidi="ar"/>
              </w:rPr>
              <w:t xml:space="preserve">磋商</w:t>
            </w:r>
            <w:r>
              <w:rPr>
                <w:rFonts w:hint="eastAsia" w:ascii="宋体" w:hAnsi="宋体"/>
                <w:sz w:val="21"/>
                <w:szCs w:val="21"/>
                <w:lang w:bidi="ar"/>
              </w:rPr>
              <w:t xml:space="preserve">文件所提供的技术参数及相关要求，对响应单位所投产品的技术参数及相关证明材料进行评审。</w:t>
            </w:r>
            <w:r/>
          </w:p>
          <w:p>
            <w:pPr>
              <w:ind w:left="0"/>
              <w:widowControl w:val="off"/>
              <w:rPr>
                <w:rFonts w:ascii="宋体" w:hAnsi="宋体"/>
                <w:sz w:val="21"/>
                <w:szCs w:val="21"/>
                <w:lang w:bidi="ar"/>
              </w:rPr>
            </w:pPr>
            <w:r>
              <w:rPr>
                <w:rFonts w:hint="eastAsia" w:ascii="宋体" w:hAnsi="宋体"/>
                <w:sz w:val="21"/>
                <w:szCs w:val="21"/>
                <w:lang w:bidi="ar"/>
              </w:rPr>
              <w:t xml:space="preserve">带“▲”项为重要技术参数，完全满足或优于</w:t>
            </w:r>
            <w:r>
              <w:rPr>
                <w:rFonts w:hint="eastAsia" w:ascii="宋体" w:hAnsi="宋体"/>
                <w:sz w:val="21"/>
                <w:szCs w:val="21"/>
                <w:lang w:bidi="ar"/>
              </w:rPr>
              <w:t xml:space="preserve">磋商</w:t>
            </w:r>
            <w:r>
              <w:rPr>
                <w:rFonts w:hint="eastAsia" w:ascii="宋体" w:hAnsi="宋体"/>
                <w:sz w:val="21"/>
                <w:szCs w:val="21"/>
                <w:lang w:bidi="ar"/>
              </w:rPr>
              <w:t xml:space="preserve">文件要求的，每满足一条得</w:t>
            </w:r>
            <w:r>
              <w:rPr>
                <w:rFonts w:ascii="宋体" w:hAnsi="宋体"/>
                <w:sz w:val="21"/>
                <w:szCs w:val="21"/>
                <w:lang w:bidi="ar"/>
              </w:rPr>
              <w:t xml:space="preserve">3</w:t>
            </w:r>
            <w:r>
              <w:rPr>
                <w:rFonts w:hint="eastAsia" w:ascii="宋体" w:hAnsi="宋体"/>
                <w:sz w:val="21"/>
                <w:szCs w:val="21"/>
                <w:lang w:bidi="ar"/>
              </w:rPr>
              <w:t xml:space="preserve">分，最高得</w:t>
            </w:r>
            <w:r>
              <w:rPr>
                <w:rFonts w:ascii="宋体" w:hAnsi="宋体"/>
                <w:sz w:val="21"/>
                <w:szCs w:val="21"/>
                <w:lang w:bidi="ar"/>
              </w:rPr>
              <w:t xml:space="preserve">24</w:t>
            </w:r>
            <w:r>
              <w:rPr>
                <w:rFonts w:hint="eastAsia" w:ascii="宋体" w:hAnsi="宋体"/>
                <w:sz w:val="21"/>
                <w:szCs w:val="21"/>
                <w:lang w:bidi="ar"/>
              </w:rPr>
              <w:t xml:space="preserve">分。</w:t>
            </w:r>
            <w:r/>
          </w:p>
          <w:p>
            <w:pPr>
              <w:ind w:left="0"/>
              <w:widowControl w:val="off"/>
              <w:rPr>
                <w:b/>
                <w:lang w:bidi="ar"/>
              </w:rPr>
            </w:pPr>
            <w:r>
              <w:rPr>
                <w:rFonts w:hint="eastAsia" w:ascii="宋体" w:hAnsi="宋体"/>
                <w:b/>
                <w:sz w:val="21"/>
                <w:szCs w:val="21"/>
                <w:lang w:bidi="ar"/>
              </w:rPr>
              <w:t xml:space="preserve">注：须提供技术参数偏离表</w:t>
            </w:r>
            <w:r>
              <w:rPr>
                <w:rFonts w:hint="eastAsia" w:ascii="宋体" w:hAnsi="宋体"/>
                <w:b/>
                <w:sz w:val="21"/>
                <w:szCs w:val="21"/>
                <w:lang w:bidi="ar"/>
              </w:rPr>
              <w:t xml:space="preserve">及承诺函</w:t>
            </w:r>
            <w:r>
              <w:rPr>
                <w:rFonts w:hint="eastAsia" w:ascii="宋体" w:hAnsi="宋体"/>
                <w:b/>
                <w:sz w:val="21"/>
                <w:szCs w:val="21"/>
                <w:lang w:bidi="ar"/>
              </w:rPr>
              <w:t xml:space="preserve">及相关证明材料并加盖响应单位公章。</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国际出口带宽</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根据中国互联网络信息中心（CNNIC）出具的最新统计报告，响应单位具备国家批准的独立国际出口带宽资源，国际出口带宽数≥2000G，得</w:t>
            </w:r>
            <w:r>
              <w:rPr>
                <w:rFonts w:ascii="宋体" w:hAnsi="宋体"/>
                <w:sz w:val="21"/>
                <w:szCs w:val="21"/>
                <w:lang w:bidi="ar"/>
              </w:rPr>
              <w:t xml:space="preserve">3</w:t>
            </w:r>
            <w:r>
              <w:rPr>
                <w:rFonts w:hint="eastAsia" w:ascii="宋体" w:hAnsi="宋体"/>
                <w:sz w:val="21"/>
                <w:szCs w:val="21"/>
                <w:lang w:bidi="ar"/>
              </w:rPr>
              <w:t xml:space="preserve">分；1000G≤国际出口带宽数&lt;2000G，得</w:t>
            </w:r>
            <w:r>
              <w:rPr>
                <w:rFonts w:ascii="宋体" w:hAnsi="宋体"/>
                <w:sz w:val="21"/>
                <w:szCs w:val="21"/>
                <w:lang w:bidi="ar"/>
              </w:rPr>
              <w:t xml:space="preserve">2</w:t>
            </w:r>
            <w:r>
              <w:rPr>
                <w:rFonts w:hint="eastAsia" w:ascii="宋体" w:hAnsi="宋体"/>
                <w:sz w:val="21"/>
                <w:szCs w:val="21"/>
                <w:lang w:bidi="ar"/>
              </w:rPr>
              <w:t xml:space="preserve">分；国际出口带宽数&lt;1000G，得</w:t>
            </w:r>
            <w:r>
              <w:rPr>
                <w:rFonts w:ascii="宋体" w:hAnsi="宋体"/>
                <w:sz w:val="21"/>
                <w:szCs w:val="21"/>
                <w:lang w:bidi="ar"/>
              </w:rPr>
              <w:t xml:space="preserve">1</w:t>
            </w:r>
            <w:r>
              <w:rPr>
                <w:rFonts w:hint="eastAsia" w:ascii="宋体" w:hAnsi="宋体"/>
                <w:sz w:val="21"/>
                <w:szCs w:val="21"/>
                <w:lang w:bidi="ar"/>
              </w:rPr>
              <w:t xml:space="preserve">分。</w:t>
            </w:r>
            <w:r/>
          </w:p>
          <w:p>
            <w:pPr>
              <w:ind w:left="0"/>
              <w:widowControl w:val="off"/>
              <w:rPr>
                <w:rFonts w:ascii="宋体" w:hAnsi="宋体"/>
                <w:b/>
                <w:sz w:val="21"/>
                <w:szCs w:val="21"/>
                <w:lang w:bidi="ar"/>
              </w:rPr>
            </w:pPr>
            <w:r>
              <w:rPr>
                <w:rFonts w:hint="eastAsia" w:ascii="宋体" w:hAnsi="宋体"/>
                <w:b/>
                <w:sz w:val="21"/>
                <w:szCs w:val="21"/>
                <w:lang w:bidi="ar"/>
              </w:rPr>
              <w:t xml:space="preserve">注：须提供相关报告并加盖响应单位公章，否则不得分。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项目实施﹑调试方案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响应单位根据本项目特点，制定项目的实施﹑调试方案。</w:t>
            </w:r>
            <w:r/>
          </w:p>
          <w:p>
            <w:pPr>
              <w:ind w:left="0"/>
              <w:widowControl w:val="off"/>
              <w:rPr>
                <w:rFonts w:ascii="宋体" w:hAnsi="宋体"/>
                <w:sz w:val="21"/>
                <w:szCs w:val="21"/>
                <w:lang w:bidi="ar"/>
              </w:rPr>
            </w:pPr>
            <w:r>
              <w:rPr>
                <w:rFonts w:hint="eastAsia" w:ascii="宋体" w:hAnsi="宋体"/>
                <w:sz w:val="21"/>
                <w:szCs w:val="21"/>
                <w:lang w:bidi="ar"/>
              </w:rPr>
              <w:t xml:space="preserve">1.本项目主要产品的实施方案（包括产品、安装服务开通等）；</w:t>
            </w:r>
            <w:r/>
          </w:p>
          <w:p>
            <w:pPr>
              <w:ind w:left="0"/>
              <w:widowControl w:val="off"/>
              <w:rPr>
                <w:rFonts w:ascii="宋体" w:hAnsi="宋体"/>
                <w:sz w:val="21"/>
                <w:szCs w:val="21"/>
                <w:lang w:bidi="ar"/>
              </w:rPr>
            </w:pPr>
            <w:r>
              <w:rPr>
                <w:rFonts w:hint="eastAsia" w:ascii="宋体" w:hAnsi="宋体"/>
                <w:sz w:val="21"/>
                <w:szCs w:val="21"/>
                <w:lang w:bidi="ar"/>
              </w:rPr>
              <w:t xml:space="preserve">2.调试及交付方案（包括调试流程、调试工作内容等）；</w:t>
            </w:r>
            <w:r/>
          </w:p>
          <w:p>
            <w:pPr>
              <w:ind w:left="0"/>
              <w:widowControl w:val="off"/>
              <w:rPr>
                <w:rFonts w:ascii="宋体" w:hAnsi="宋体"/>
                <w:sz w:val="21"/>
                <w:szCs w:val="21"/>
                <w:lang w:bidi="ar"/>
              </w:rPr>
            </w:pPr>
            <w:r>
              <w:rPr>
                <w:rFonts w:hint="eastAsia" w:ascii="宋体" w:hAnsi="宋体"/>
                <w:sz w:val="21"/>
                <w:szCs w:val="21"/>
                <w:lang w:bidi="ar"/>
              </w:rPr>
              <w:t xml:space="preserve">3.项目实施各工序自检标准；</w:t>
            </w:r>
            <w:r/>
          </w:p>
          <w:p>
            <w:pPr>
              <w:ind w:left="0"/>
              <w:widowControl w:val="off"/>
              <w:rPr>
                <w:rFonts w:ascii="宋体" w:hAnsi="宋体"/>
                <w:sz w:val="21"/>
                <w:szCs w:val="21"/>
                <w:lang w:bidi="ar"/>
              </w:rPr>
            </w:pPr>
            <w:r>
              <w:rPr>
                <w:rFonts w:hint="eastAsia" w:ascii="宋体" w:hAnsi="宋体"/>
                <w:sz w:val="21"/>
                <w:szCs w:val="21"/>
                <w:lang w:bidi="ar"/>
              </w:rPr>
              <w:t xml:space="preserve">4.保证项目顺利实施﹑调试和交付使用的具体措</w:t>
            </w:r>
            <w:r>
              <w:rPr>
                <w:rFonts w:hint="eastAsia" w:ascii="宋体" w:hAnsi="宋体"/>
                <w:sz w:val="21"/>
                <w:szCs w:val="21"/>
                <w:lang w:bidi="ar"/>
              </w:rPr>
              <w:t xml:space="preserve">施和解决方案；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上述每项应逐条叙述，内容完整，条理清晰，每项得</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分；每项叙述内容完全脱离采购需求或未作完整叙述的不得分；本项最高得12分。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lang w:bidi="ar"/>
              </w:rPr>
              <w:t xml:space="preserve">12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服务方案及承诺</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响应单位根据本项目特点，制定项目的服务方案及服务承诺。</w:t>
            </w:r>
            <w:r/>
          </w:p>
          <w:p>
            <w:pPr>
              <w:ind w:left="0"/>
              <w:widowControl w:val="off"/>
              <w:rPr>
                <w:rFonts w:ascii="宋体" w:hAnsi="宋体"/>
                <w:sz w:val="21"/>
                <w:szCs w:val="21"/>
                <w:lang w:bidi="ar"/>
              </w:rPr>
            </w:pPr>
            <w:r>
              <w:rPr>
                <w:rFonts w:hint="eastAsia" w:ascii="宋体" w:hAnsi="宋体"/>
                <w:sz w:val="21"/>
                <w:szCs w:val="21"/>
                <w:lang w:bidi="ar"/>
              </w:rPr>
              <w:t xml:space="preserve">1.项目专人对接方案；</w:t>
            </w:r>
            <w:r/>
          </w:p>
          <w:p>
            <w:pPr>
              <w:ind w:left="0"/>
              <w:widowControl w:val="off"/>
              <w:rPr>
                <w:rFonts w:ascii="宋体" w:hAnsi="宋体"/>
                <w:sz w:val="21"/>
                <w:szCs w:val="21"/>
                <w:lang w:bidi="ar"/>
              </w:rPr>
            </w:pPr>
            <w:r>
              <w:rPr>
                <w:rFonts w:hint="eastAsia" w:ascii="宋体" w:hAnsi="宋体"/>
                <w:sz w:val="21"/>
                <w:szCs w:val="21"/>
                <w:lang w:bidi="ar"/>
              </w:rPr>
              <w:t xml:space="preserve">2.应急响应预案；</w:t>
            </w:r>
            <w:r/>
          </w:p>
          <w:p>
            <w:pPr>
              <w:ind w:left="0"/>
              <w:widowControl w:val="off"/>
              <w:rPr>
                <w:rFonts w:ascii="宋体" w:hAnsi="宋体"/>
                <w:sz w:val="21"/>
                <w:szCs w:val="21"/>
                <w:lang w:bidi="ar"/>
              </w:rPr>
            </w:pPr>
            <w:r>
              <w:rPr>
                <w:rFonts w:hint="eastAsia" w:ascii="宋体" w:hAnsi="宋体"/>
                <w:sz w:val="21"/>
                <w:szCs w:val="21"/>
                <w:lang w:bidi="ar"/>
              </w:rPr>
              <w:t xml:space="preserve">3.服务巡检、维护方案；</w:t>
            </w:r>
            <w:r/>
          </w:p>
          <w:p>
            <w:pPr>
              <w:ind w:left="0"/>
              <w:widowControl w:val="off"/>
              <w:rPr>
                <w:rFonts w:ascii="宋体" w:hAnsi="宋体"/>
                <w:sz w:val="21"/>
                <w:szCs w:val="21"/>
                <w:lang w:bidi="ar"/>
              </w:rPr>
            </w:pPr>
            <w:r>
              <w:rPr>
                <w:rFonts w:hint="eastAsia" w:ascii="宋体" w:hAnsi="宋体"/>
                <w:sz w:val="21"/>
                <w:szCs w:val="21"/>
                <w:lang w:bidi="ar"/>
              </w:rPr>
              <w:t xml:space="preserve">4.项目质量监控方案；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上述每项应逐条叙述，内容完整，条理清晰，每项得</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lang w:bidi="ar"/>
              </w:rPr>
            </w:pPr>
            <w:r>
              <w:rPr>
                <w:rFonts w:ascii="宋体" w:hAnsi="宋体"/>
                <w:sz w:val="21"/>
                <w:szCs w:val="21"/>
                <w:lang w:bidi="ar"/>
              </w:rPr>
              <w:t xml:space="preserve">12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响应单位拟派的项目经理具备：（成交后必须在本项目工作）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1.具有系统规划与管理师证书</w:t>
            </w:r>
            <w:r>
              <w:rPr>
                <w:rFonts w:hint="eastAsia" w:ascii="宋体" w:hAnsi="宋体"/>
                <w:sz w:val="21"/>
                <w:szCs w:val="21"/>
                <w:lang w:bidi="ar"/>
              </w:rPr>
              <w:t xml:space="preserve">得</w:t>
            </w:r>
            <w:bookmarkStart w:id="126" w:name="OLE_LINK24"/>
            <w:r/>
            <w:bookmarkStart w:id="127" w:name="OLE_LINK25"/>
            <w:r>
              <w:rPr>
                <w:rFonts w:ascii="宋体" w:hAnsi="宋体"/>
                <w:sz w:val="21"/>
                <w:szCs w:val="21"/>
                <w:lang w:bidi="ar"/>
              </w:rPr>
              <w:t xml:space="preserve">1.5</w:t>
            </w:r>
            <w:bookmarkEnd w:id="126"/>
            <w:r/>
            <w:bookmarkEnd w:id="127"/>
            <w:r>
              <w:rPr>
                <w:rFonts w:hint="eastAsia" w:ascii="宋体" w:hAnsi="宋体"/>
                <w:sz w:val="21"/>
                <w:szCs w:val="21"/>
                <w:lang w:bidi="ar"/>
              </w:rPr>
              <w:t xml:space="preserve">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2.具有 CISAW</w:t>
            </w:r>
            <w:bookmarkStart w:id="128" w:name="OLE_LINK52"/>
            <w:r/>
            <w:bookmarkStart w:id="129" w:name="OLE_LINK53"/>
            <w:r>
              <w:rPr>
                <w:rFonts w:hint="eastAsia" w:ascii="宋体" w:hAnsi="宋体"/>
                <w:sz w:val="21"/>
                <w:szCs w:val="21"/>
                <w:lang w:bidi="ar"/>
              </w:rPr>
              <w:t xml:space="preserve">信息安全保障人员</w:t>
            </w:r>
            <w:bookmarkEnd w:id="128"/>
            <w:r/>
            <w:bookmarkEnd w:id="129"/>
            <w:r>
              <w:rPr>
                <w:rFonts w:hint="eastAsia" w:ascii="宋体" w:hAnsi="宋体"/>
                <w:sz w:val="21"/>
                <w:szCs w:val="21"/>
                <w:lang w:bidi="ar"/>
              </w:rPr>
              <w:t xml:space="preserve">证书</w:t>
            </w:r>
            <w:r>
              <w:rPr>
                <w:rFonts w:hint="eastAsia" w:ascii="宋体" w:hAnsi="宋体"/>
                <w:sz w:val="21"/>
                <w:szCs w:val="21"/>
                <w:lang w:bidi="ar"/>
              </w:rPr>
              <w:t xml:space="preserve">得</w:t>
            </w:r>
            <w:r>
              <w:rPr>
                <w:rFonts w:ascii="宋体" w:hAnsi="宋体"/>
                <w:sz w:val="21"/>
                <w:szCs w:val="21"/>
                <w:lang w:bidi="ar"/>
              </w:rPr>
              <w:t xml:space="preserve">1.5</w:t>
            </w:r>
            <w:r>
              <w:rPr>
                <w:rFonts w:hint="eastAsia" w:ascii="宋体" w:hAnsi="宋体"/>
                <w:sz w:val="21"/>
                <w:szCs w:val="21"/>
                <w:lang w:bidi="ar"/>
              </w:rPr>
              <w:t xml:space="preserve">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3.具有</w:t>
            </w:r>
            <w:bookmarkStart w:id="130" w:name="OLE_LINK54"/>
            <w:r/>
            <w:bookmarkStart w:id="131" w:name="OLE_LINK55"/>
            <w:r>
              <w:rPr>
                <w:rFonts w:hint="eastAsia" w:ascii="宋体" w:hAnsi="宋体"/>
                <w:sz w:val="21"/>
                <w:szCs w:val="21"/>
                <w:lang w:bidi="ar"/>
              </w:rPr>
              <w:t xml:space="preserve">信息系统项目管理师</w:t>
            </w:r>
            <w:bookmarkEnd w:id="130"/>
            <w:r/>
            <w:bookmarkEnd w:id="131"/>
            <w:r>
              <w:rPr>
                <w:rFonts w:hint="eastAsia" w:ascii="宋体" w:hAnsi="宋体"/>
                <w:sz w:val="21"/>
                <w:szCs w:val="21"/>
                <w:lang w:bidi="ar"/>
              </w:rPr>
              <w:t xml:space="preserve">证书</w:t>
            </w:r>
            <w:r>
              <w:rPr>
                <w:rFonts w:hint="eastAsia" w:ascii="宋体" w:hAnsi="宋体"/>
                <w:sz w:val="21"/>
                <w:szCs w:val="21"/>
                <w:lang w:bidi="ar"/>
              </w:rPr>
              <w:t xml:space="preserve">得</w:t>
            </w:r>
            <w:r>
              <w:rPr>
                <w:rFonts w:ascii="宋体" w:hAnsi="宋体"/>
                <w:sz w:val="21"/>
                <w:szCs w:val="21"/>
                <w:lang w:bidi="ar"/>
              </w:rPr>
              <w:t xml:space="preserve">1.5</w:t>
            </w:r>
            <w:r>
              <w:rPr>
                <w:rFonts w:hint="eastAsia" w:ascii="宋体" w:hAnsi="宋体"/>
                <w:sz w:val="21"/>
                <w:szCs w:val="21"/>
                <w:lang w:bidi="ar"/>
              </w:rPr>
              <w:t xml:space="preserve">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4.具有IT</w:t>
            </w:r>
            <w:bookmarkStart w:id="132" w:name="OLE_LINK56"/>
            <w:r/>
            <w:bookmarkStart w:id="133" w:name="OLE_LINK57"/>
            <w:r>
              <w:rPr>
                <w:rFonts w:hint="eastAsia" w:ascii="宋体" w:hAnsi="宋体"/>
                <w:sz w:val="21"/>
                <w:szCs w:val="21"/>
                <w:lang w:bidi="ar"/>
              </w:rPr>
              <w:t xml:space="preserve">服务项目经理</w:t>
            </w:r>
            <w:bookmarkEnd w:id="132"/>
            <w:r/>
            <w:bookmarkEnd w:id="133"/>
            <w:r>
              <w:rPr>
                <w:rFonts w:hint="eastAsia" w:ascii="宋体" w:hAnsi="宋体"/>
                <w:sz w:val="21"/>
                <w:szCs w:val="21"/>
                <w:lang w:bidi="ar"/>
              </w:rPr>
              <w:t xml:space="preserve">证书</w:t>
            </w:r>
            <w:r>
              <w:rPr>
                <w:rFonts w:hint="eastAsia" w:ascii="宋体" w:hAnsi="宋体"/>
                <w:sz w:val="21"/>
                <w:szCs w:val="21"/>
                <w:lang w:bidi="ar"/>
              </w:rPr>
              <w:t xml:space="preserve">得</w:t>
            </w:r>
            <w:r>
              <w:rPr>
                <w:rFonts w:ascii="宋体" w:hAnsi="宋体"/>
                <w:sz w:val="21"/>
                <w:szCs w:val="21"/>
                <w:lang w:bidi="ar"/>
              </w:rPr>
              <w:t xml:space="preserve">1.5</w:t>
            </w:r>
            <w:r>
              <w:rPr>
                <w:rFonts w:hint="eastAsia" w:ascii="宋体" w:hAnsi="宋体"/>
                <w:sz w:val="21"/>
                <w:szCs w:val="21"/>
                <w:lang w:bidi="ar"/>
              </w:rPr>
              <w:t xml:space="preserve">分</w:t>
            </w:r>
            <w:r>
              <w:rPr>
                <w:rFonts w:hint="eastAsia" w:ascii="宋体" w:hAnsi="宋体"/>
                <w:sz w:val="21"/>
                <w:szCs w:val="21"/>
                <w:lang w:bidi="ar"/>
              </w:rPr>
              <w:t xml:space="preserve">；</w:t>
            </w:r>
            <w:r/>
          </w:p>
          <w:p>
            <w:pPr>
              <w:ind w:left="0"/>
              <w:widowControl w:val="off"/>
              <w:rPr>
                <w:rFonts w:ascii="宋体" w:hAnsi="宋体"/>
                <w:sz w:val="21"/>
                <w:szCs w:val="21"/>
                <w:lang w:bidi="ar"/>
              </w:rPr>
            </w:pPr>
            <w:r/>
            <w:bookmarkStart w:id="134" w:name="OLE_LINK68"/>
            <w:r/>
            <w:bookmarkStart w:id="135" w:name="OLE_LINK69"/>
            <w:r>
              <w:rPr>
                <w:rFonts w:hint="eastAsia" w:ascii="宋体" w:hAnsi="宋体"/>
                <w:sz w:val="21"/>
                <w:szCs w:val="21"/>
                <w:lang w:bidi="ar"/>
              </w:rPr>
              <w:t xml:space="preserve">共</w:t>
            </w:r>
            <w:r>
              <w:rPr>
                <w:rFonts w:ascii="宋体" w:hAnsi="宋体"/>
                <w:sz w:val="21"/>
                <w:szCs w:val="21"/>
                <w:lang w:bidi="ar"/>
              </w:rPr>
              <w:t xml:space="preserve">6</w:t>
            </w:r>
            <w:r>
              <w:rPr>
                <w:rFonts w:hint="eastAsia" w:ascii="宋体" w:hAnsi="宋体"/>
                <w:sz w:val="21"/>
                <w:szCs w:val="21"/>
                <w:lang w:bidi="ar"/>
              </w:rPr>
              <w:t xml:space="preserve">分。</w:t>
            </w:r>
            <w:bookmarkEnd w:id="134"/>
            <w:r/>
            <w:bookmarkEnd w:id="135"/>
            <w:r/>
            <w:r/>
          </w:p>
          <w:p>
            <w:pPr>
              <w:ind w:left="0"/>
              <w:widowControl w:val="off"/>
              <w:rPr>
                <w:rFonts w:ascii="宋体" w:hAnsi="宋体"/>
                <w:b/>
                <w:sz w:val="21"/>
                <w:szCs w:val="21"/>
                <w:lang w:bidi="ar"/>
              </w:rPr>
            </w:pPr>
            <w:r>
              <w:rPr>
                <w:rFonts w:hint="eastAsia" w:ascii="宋体" w:hAnsi="宋体"/>
                <w:b/>
                <w:sz w:val="21"/>
                <w:szCs w:val="21"/>
                <w:lang w:bidi="ar"/>
              </w:rPr>
              <w:t xml:space="preserve">注：须提供身份证扫描件、有效证书或证明扫描件、响应单位为其缴纳的最新一期社保证明资料并加盖响应单位公章，否则不得分。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项目技术负责人</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响应单位拟派的项目技术负责人具备：（成交后必须在本项目工作）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1.具有</w:t>
            </w:r>
            <w:bookmarkStart w:id="136" w:name="OLE_LINK61"/>
            <w:r>
              <w:rPr>
                <w:rFonts w:hint="eastAsia" w:ascii="宋体" w:hAnsi="宋体"/>
                <w:sz w:val="21"/>
                <w:szCs w:val="21"/>
                <w:lang w:bidi="ar"/>
              </w:rPr>
              <w:t xml:space="preserve">网络工程师</w:t>
            </w:r>
            <w:bookmarkEnd w:id="136"/>
            <w:r>
              <w:rPr>
                <w:rFonts w:hint="eastAsia" w:ascii="宋体" w:hAnsi="宋体"/>
                <w:sz w:val="21"/>
                <w:szCs w:val="21"/>
                <w:lang w:bidi="ar"/>
              </w:rPr>
              <w:t xml:space="preserve">证书的得</w:t>
            </w:r>
            <w:bookmarkStart w:id="137" w:name="OLE_LINK98"/>
            <w:r/>
            <w:bookmarkStart w:id="138" w:name="OLE_LINK99"/>
            <w:r>
              <w:rPr>
                <w:rFonts w:ascii="宋体" w:hAnsi="宋体"/>
                <w:sz w:val="21"/>
                <w:szCs w:val="21"/>
                <w:lang w:bidi="ar"/>
              </w:rPr>
              <w:t xml:space="preserve">1.5</w:t>
            </w:r>
            <w:r>
              <w:rPr>
                <w:rFonts w:hint="eastAsia" w:ascii="宋体" w:hAnsi="宋体"/>
                <w:sz w:val="21"/>
                <w:szCs w:val="21"/>
                <w:lang w:bidi="ar"/>
              </w:rPr>
              <w:t xml:space="preserve">分</w:t>
            </w:r>
            <w:bookmarkEnd w:id="137"/>
            <w:r/>
            <w:bookmarkEnd w:id="138"/>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2.具有</w:t>
            </w:r>
            <w:bookmarkStart w:id="139" w:name="OLE_LINK62"/>
            <w:r/>
            <w:bookmarkStart w:id="140" w:name="OLE_LINK63"/>
            <w:r>
              <w:rPr>
                <w:rFonts w:hint="eastAsia" w:ascii="宋体" w:hAnsi="宋体"/>
                <w:sz w:val="21"/>
                <w:szCs w:val="21"/>
                <w:lang w:bidi="ar"/>
              </w:rPr>
              <w:t xml:space="preserve">系统分析师</w:t>
            </w:r>
            <w:bookmarkEnd w:id="139"/>
            <w:r/>
            <w:bookmarkEnd w:id="140"/>
            <w:r>
              <w:rPr>
                <w:rFonts w:hint="eastAsia" w:ascii="宋体" w:hAnsi="宋体"/>
                <w:sz w:val="21"/>
                <w:szCs w:val="21"/>
                <w:lang w:bidi="ar"/>
              </w:rPr>
              <w:t xml:space="preserve">证书的得</w:t>
            </w:r>
            <w:r>
              <w:rPr>
                <w:rFonts w:ascii="宋体" w:hAnsi="宋体"/>
                <w:sz w:val="21"/>
                <w:szCs w:val="21"/>
                <w:lang w:bidi="ar"/>
              </w:rPr>
              <w:t xml:space="preserve">1.5</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3.具有</w:t>
            </w:r>
            <w:bookmarkStart w:id="141" w:name="OLE_LINK64"/>
            <w:r/>
            <w:bookmarkStart w:id="142" w:name="OLE_LINK65"/>
            <w:r>
              <w:rPr>
                <w:rFonts w:hint="eastAsia" w:ascii="宋体" w:hAnsi="宋体"/>
                <w:sz w:val="21"/>
                <w:szCs w:val="21"/>
                <w:lang w:bidi="ar"/>
              </w:rPr>
              <w:t xml:space="preserve">信息系统项目管理师</w:t>
            </w:r>
            <w:bookmarkEnd w:id="141"/>
            <w:r/>
            <w:bookmarkEnd w:id="142"/>
            <w:r>
              <w:rPr>
                <w:rFonts w:hint="eastAsia" w:ascii="宋体" w:hAnsi="宋体"/>
                <w:sz w:val="21"/>
                <w:szCs w:val="21"/>
                <w:lang w:bidi="ar"/>
              </w:rPr>
              <w:t xml:space="preserve">证书的得</w:t>
            </w:r>
            <w:r>
              <w:rPr>
                <w:rFonts w:ascii="宋体" w:hAnsi="宋体"/>
                <w:sz w:val="21"/>
                <w:szCs w:val="21"/>
                <w:lang w:bidi="ar"/>
              </w:rPr>
              <w:t xml:space="preserve">1.5</w:t>
            </w:r>
            <w:r>
              <w:rPr>
                <w:rFonts w:hint="eastAsia" w:ascii="宋体" w:hAnsi="宋体"/>
                <w:sz w:val="21"/>
                <w:szCs w:val="21"/>
                <w:lang w:bidi="ar"/>
              </w:rPr>
              <w:t xml:space="preserve">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4.具有</w:t>
            </w:r>
            <w:bookmarkStart w:id="143" w:name="OLE_LINK66"/>
            <w:r/>
            <w:bookmarkStart w:id="144" w:name="OLE_LINK67"/>
            <w:r>
              <w:rPr>
                <w:rFonts w:hint="eastAsia" w:ascii="宋体" w:hAnsi="宋体"/>
                <w:sz w:val="21"/>
                <w:szCs w:val="21"/>
                <w:lang w:bidi="ar"/>
              </w:rPr>
              <w:t xml:space="preserve">系统集成项目管理工程师</w:t>
            </w:r>
            <w:bookmarkEnd w:id="143"/>
            <w:r/>
            <w:bookmarkEnd w:id="144"/>
            <w:r>
              <w:rPr>
                <w:rFonts w:hint="eastAsia" w:ascii="宋体" w:hAnsi="宋体"/>
                <w:sz w:val="21"/>
                <w:szCs w:val="21"/>
                <w:lang w:bidi="ar"/>
              </w:rPr>
              <w:t xml:space="preserve">证书的得</w:t>
            </w:r>
            <w:r>
              <w:rPr>
                <w:rFonts w:ascii="宋体" w:hAnsi="宋体"/>
                <w:sz w:val="21"/>
                <w:szCs w:val="21"/>
                <w:lang w:bidi="ar"/>
              </w:rPr>
              <w:t xml:space="preserve">1.5</w:t>
            </w:r>
            <w:r>
              <w:rPr>
                <w:rFonts w:hint="eastAsia" w:ascii="宋体" w:hAnsi="宋体"/>
                <w:sz w:val="21"/>
                <w:szCs w:val="21"/>
                <w:lang w:bidi="ar"/>
              </w:rPr>
              <w:t xml:space="preserve">分</w:t>
            </w:r>
            <w:r>
              <w:rPr>
                <w:rFonts w:hint="eastAsia" w:ascii="宋体" w:hAnsi="宋体"/>
                <w:sz w:val="21"/>
                <w:szCs w:val="21"/>
                <w:lang w:bidi="ar"/>
              </w:rPr>
              <w:t xml:space="preserve">；</w:t>
            </w:r>
            <w:r/>
          </w:p>
          <w:p>
            <w:pPr>
              <w:pStyle w:val="863"/>
              <w:ind w:left="0" w:firstLine="0"/>
              <w:rPr>
                <w:lang w:bidi="ar"/>
              </w:rPr>
            </w:pPr>
            <w:r/>
            <w:bookmarkStart w:id="145" w:name="OLE_LINK77"/>
            <w:r/>
            <w:bookmarkStart w:id="146" w:name="OLE_LINK78"/>
            <w:r>
              <w:rPr>
                <w:rFonts w:hint="eastAsia" w:ascii="宋体" w:hAnsi="宋体"/>
                <w:sz w:val="21"/>
                <w:szCs w:val="21"/>
                <w:lang w:bidi="ar"/>
              </w:rPr>
              <w:t xml:space="preserve">共</w:t>
            </w:r>
            <w:r>
              <w:rPr>
                <w:rFonts w:ascii="宋体" w:hAnsi="宋体"/>
                <w:sz w:val="21"/>
                <w:szCs w:val="21"/>
                <w:lang w:bidi="ar"/>
              </w:rPr>
              <w:t xml:space="preserve">6</w:t>
            </w:r>
            <w:r>
              <w:rPr>
                <w:rFonts w:hint="eastAsia" w:ascii="宋体" w:hAnsi="宋体"/>
                <w:sz w:val="21"/>
                <w:szCs w:val="21"/>
                <w:lang w:bidi="ar"/>
              </w:rPr>
              <w:t xml:space="preserve">分。</w:t>
            </w:r>
            <w:bookmarkEnd w:id="145"/>
            <w:r/>
            <w:bookmarkEnd w:id="146"/>
            <w:r/>
            <w:r/>
          </w:p>
          <w:p>
            <w:pPr>
              <w:ind w:left="0"/>
              <w:widowControl w:val="off"/>
              <w:rPr>
                <w:rFonts w:ascii="宋体" w:hAnsi="宋体"/>
                <w:b/>
                <w:sz w:val="21"/>
                <w:szCs w:val="21"/>
                <w:lang w:bidi="ar"/>
              </w:rPr>
            </w:pPr>
            <w:r>
              <w:rPr>
                <w:rFonts w:hint="eastAsia" w:ascii="宋体" w:hAnsi="宋体"/>
                <w:b/>
                <w:sz w:val="21"/>
                <w:szCs w:val="21"/>
                <w:lang w:bidi="ar"/>
              </w:rPr>
              <w:t xml:space="preserve">注：须提供身份证扫描件、有效证书或证明扫描件、响应单位为其缴纳的最新一期社保证明资料并加盖响应单位公章，否则不得分。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558"/>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项目运维负责人</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响应单位拟派的项目运维负责人具备：（成交后必须在本项目工作）</w:t>
            </w:r>
            <w:r/>
          </w:p>
          <w:p>
            <w:pPr>
              <w:ind w:left="0"/>
              <w:widowControl w:val="off"/>
              <w:rPr>
                <w:rFonts w:ascii="宋体" w:hAnsi="宋体"/>
                <w:sz w:val="21"/>
                <w:szCs w:val="21"/>
              </w:rPr>
            </w:pPr>
            <w:r>
              <w:rPr>
                <w:rFonts w:hint="eastAsia" w:ascii="宋体" w:hAnsi="宋体"/>
                <w:sz w:val="21"/>
                <w:szCs w:val="21"/>
              </w:rPr>
              <w:t xml:space="preserve">1.具有CISAW </w:t>
            </w:r>
            <w:bookmarkStart w:id="147" w:name="OLE_LINK71"/>
            <w:r/>
            <w:bookmarkStart w:id="148" w:name="OLE_LINK72"/>
            <w:r>
              <w:rPr>
                <w:rFonts w:hint="eastAsia" w:ascii="宋体" w:hAnsi="宋体"/>
                <w:sz w:val="21"/>
                <w:szCs w:val="21"/>
              </w:rPr>
              <w:t xml:space="preserve">信息安全保障人员</w:t>
            </w:r>
            <w:bookmarkEnd w:id="147"/>
            <w:r/>
            <w:bookmarkEnd w:id="148"/>
            <w:r>
              <w:rPr>
                <w:rFonts w:hint="eastAsia" w:ascii="宋体" w:hAnsi="宋体"/>
                <w:sz w:val="21"/>
                <w:szCs w:val="21"/>
              </w:rPr>
              <w:t xml:space="preserve">证书的得</w:t>
            </w:r>
            <w:r>
              <w:rPr>
                <w:rFonts w:ascii="宋体" w:hAnsi="宋体"/>
                <w:sz w:val="21"/>
                <w:szCs w:val="21"/>
                <w:lang w:bidi="ar"/>
              </w:rPr>
              <w:t xml:space="preserve">1.5</w:t>
            </w:r>
            <w:r>
              <w:rPr>
                <w:rFonts w:hint="eastAsia" w:ascii="宋体" w:hAnsi="宋体"/>
                <w:sz w:val="21"/>
                <w:szCs w:val="21"/>
                <w:lang w:bidi="ar"/>
              </w:rPr>
              <w:t xml:space="preserve">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2.具有</w:t>
            </w:r>
            <w:bookmarkStart w:id="149" w:name="OLE_LINK73"/>
            <w:r/>
            <w:bookmarkStart w:id="150" w:name="OLE_LINK74"/>
            <w:r>
              <w:rPr>
                <w:rFonts w:hint="eastAsia" w:ascii="宋体" w:hAnsi="宋体"/>
                <w:sz w:val="21"/>
                <w:szCs w:val="21"/>
              </w:rPr>
              <w:t xml:space="preserve">软件设计师</w:t>
            </w:r>
            <w:bookmarkEnd w:id="149"/>
            <w:r/>
            <w:bookmarkEnd w:id="150"/>
            <w:r>
              <w:rPr>
                <w:rFonts w:hint="eastAsia" w:ascii="宋体" w:hAnsi="宋体"/>
                <w:sz w:val="21"/>
                <w:szCs w:val="21"/>
              </w:rPr>
              <w:t xml:space="preserve">证书的得</w:t>
            </w:r>
            <w:r>
              <w:rPr>
                <w:rFonts w:ascii="宋体" w:hAnsi="宋体"/>
                <w:sz w:val="21"/>
                <w:szCs w:val="21"/>
                <w:lang w:bidi="ar"/>
              </w:rPr>
              <w:t xml:space="preserve">1.5</w:t>
            </w:r>
            <w:r>
              <w:rPr>
                <w:rFonts w:hint="eastAsia" w:ascii="宋体" w:hAnsi="宋体"/>
                <w:sz w:val="21"/>
                <w:szCs w:val="21"/>
                <w:lang w:bidi="ar"/>
              </w:rPr>
              <w:t xml:space="preserve">分</w:t>
            </w:r>
            <w:r>
              <w:rPr>
                <w:rFonts w:hint="eastAsia" w:ascii="宋体" w:hAnsi="宋体"/>
                <w:sz w:val="21"/>
                <w:szCs w:val="21"/>
              </w:rPr>
              <w:t xml:space="preserve">；</w:t>
            </w:r>
            <w:r/>
          </w:p>
          <w:p>
            <w:pPr>
              <w:pStyle w:val="863"/>
              <w:ind w:left="0" w:firstLine="0"/>
            </w:pPr>
            <w:r>
              <w:rPr>
                <w:rFonts w:hint="eastAsia" w:ascii="宋体" w:hAnsi="宋体"/>
                <w:sz w:val="21"/>
                <w:szCs w:val="21"/>
                <w:lang w:bidi="ar"/>
              </w:rPr>
              <w:t xml:space="preserve">共</w:t>
            </w:r>
            <w:r>
              <w:rPr>
                <w:rFonts w:ascii="宋体" w:hAnsi="宋体"/>
                <w:sz w:val="21"/>
                <w:szCs w:val="21"/>
                <w:lang w:bidi="ar"/>
              </w:rPr>
              <w:t xml:space="preserve">3</w:t>
            </w:r>
            <w:r>
              <w:rPr>
                <w:rFonts w:hint="eastAsia" w:ascii="宋体" w:hAnsi="宋体"/>
                <w:sz w:val="21"/>
                <w:szCs w:val="21"/>
                <w:lang w:bidi="ar"/>
              </w:rPr>
              <w:t xml:space="preserve">分。</w:t>
            </w:r>
            <w:r/>
          </w:p>
          <w:p>
            <w:pPr>
              <w:ind w:left="0"/>
              <w:widowControl w:val="off"/>
              <w:rPr>
                <w:rFonts w:ascii="宋体" w:hAnsi="宋体"/>
                <w:b/>
                <w:sz w:val="21"/>
                <w:szCs w:val="21"/>
              </w:rPr>
            </w:pPr>
            <w:r>
              <w:rPr>
                <w:rFonts w:hint="eastAsia" w:ascii="宋体" w:hAnsi="宋体"/>
                <w:b/>
                <w:sz w:val="21"/>
                <w:szCs w:val="21"/>
              </w:rPr>
              <w:t xml:space="preserve">注：须提供身份证扫描件、有效证书或证明扫描件、响应单位为其缴纳的最新一期社保证明资料并加盖响应单位公章，否则不得分。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lang w:bidi="ar"/>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项目组成员（除项目经理、项目技术负责人和项目运维负责人）</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响应单位拟派的项目组成员（除项目经理、项目技术负责人和项目运维负责人）具备：（成交后必须在本项目工作）</w:t>
            </w:r>
            <w:r/>
          </w:p>
          <w:p>
            <w:pPr>
              <w:ind w:left="0"/>
              <w:widowControl w:val="off"/>
              <w:rPr>
                <w:rFonts w:ascii="宋体" w:hAnsi="宋体"/>
                <w:sz w:val="21"/>
                <w:szCs w:val="21"/>
              </w:rPr>
            </w:pPr>
            <w:r>
              <w:rPr>
                <w:rFonts w:hint="eastAsia" w:ascii="宋体" w:hAnsi="宋体"/>
                <w:sz w:val="21"/>
                <w:szCs w:val="21"/>
              </w:rPr>
              <w:t xml:space="preserve">1.具有</w:t>
            </w:r>
            <w:bookmarkStart w:id="151" w:name="OLE_LINK81"/>
            <w:r/>
            <w:bookmarkStart w:id="152" w:name="OLE_LINK82"/>
            <w:r>
              <w:rPr>
                <w:rFonts w:hint="eastAsia" w:ascii="宋体" w:hAnsi="宋体"/>
                <w:sz w:val="21"/>
                <w:szCs w:val="21"/>
              </w:rPr>
              <w:t xml:space="preserve">数据库系统工程师</w:t>
            </w:r>
            <w:bookmarkEnd w:id="151"/>
            <w:r/>
            <w:bookmarkEnd w:id="152"/>
            <w:r>
              <w:rPr>
                <w:rFonts w:hint="eastAsia" w:ascii="宋体" w:hAnsi="宋体"/>
                <w:sz w:val="21"/>
                <w:szCs w:val="21"/>
              </w:rPr>
              <w:t xml:space="preserve">证书的得1分；</w:t>
            </w:r>
            <w:r/>
          </w:p>
          <w:p>
            <w:pPr>
              <w:ind w:left="0"/>
              <w:widowControl w:val="off"/>
              <w:rPr>
                <w:rFonts w:ascii="宋体" w:hAnsi="宋体"/>
                <w:sz w:val="21"/>
                <w:szCs w:val="21"/>
              </w:rPr>
            </w:pPr>
            <w:r>
              <w:rPr>
                <w:rFonts w:hint="eastAsia" w:ascii="宋体" w:hAnsi="宋体"/>
                <w:sz w:val="21"/>
                <w:szCs w:val="21"/>
              </w:rPr>
              <w:t xml:space="preserve">2.具有</w:t>
            </w:r>
            <w:bookmarkStart w:id="153" w:name="OLE_LINK83"/>
            <w:r/>
            <w:bookmarkStart w:id="154" w:name="OLE_LINK84"/>
            <w:r>
              <w:rPr>
                <w:rFonts w:hint="eastAsia" w:ascii="宋体" w:hAnsi="宋体"/>
                <w:sz w:val="21"/>
                <w:szCs w:val="21"/>
              </w:rPr>
              <w:t xml:space="preserve">信息系统项目管理师</w:t>
            </w:r>
            <w:bookmarkEnd w:id="153"/>
            <w:r/>
            <w:bookmarkEnd w:id="154"/>
            <w:r>
              <w:rPr>
                <w:rFonts w:hint="eastAsia" w:ascii="宋体" w:hAnsi="宋体"/>
                <w:sz w:val="21"/>
                <w:szCs w:val="21"/>
              </w:rPr>
              <w:t xml:space="preserve">证书的得1分；</w:t>
            </w:r>
            <w:r/>
          </w:p>
          <w:p>
            <w:pPr>
              <w:pStyle w:val="863"/>
              <w:ind w:left="0" w:firstLine="0"/>
            </w:pPr>
            <w:r>
              <w:rPr>
                <w:rFonts w:hint="eastAsia" w:ascii="宋体" w:hAnsi="宋体"/>
                <w:sz w:val="21"/>
                <w:szCs w:val="21"/>
                <w:lang w:bidi="ar"/>
              </w:rPr>
              <w:t xml:space="preserve">共</w:t>
            </w:r>
            <w:r>
              <w:rPr>
                <w:rFonts w:ascii="宋体" w:hAnsi="宋体"/>
                <w:sz w:val="21"/>
                <w:szCs w:val="21"/>
                <w:lang w:bidi="ar"/>
              </w:rPr>
              <w:t xml:space="preserve">2</w:t>
            </w:r>
            <w:r>
              <w:rPr>
                <w:rFonts w:hint="eastAsia" w:ascii="宋体" w:hAnsi="宋体"/>
                <w:sz w:val="21"/>
                <w:szCs w:val="21"/>
                <w:lang w:bidi="ar"/>
              </w:rPr>
              <w:t xml:space="preserve">分。</w:t>
            </w:r>
            <w:r/>
          </w:p>
          <w:p>
            <w:pPr>
              <w:ind w:left="0"/>
              <w:widowControl w:val="off"/>
              <w:rPr>
                <w:rFonts w:ascii="宋体" w:hAnsi="宋体"/>
                <w:b/>
                <w:sz w:val="21"/>
                <w:szCs w:val="21"/>
              </w:rPr>
            </w:pPr>
            <w:r>
              <w:rPr>
                <w:rFonts w:hint="eastAsia" w:ascii="宋体" w:hAnsi="宋体"/>
                <w:b/>
                <w:sz w:val="21"/>
                <w:szCs w:val="21"/>
              </w:rPr>
              <w:t xml:space="preserve">注：须提供身份证扫描件、有效证书或证明扫描件、响应单位为其缴纳的最新一期社保证明资料并加盖响应单位公章，否则不得分。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响应单位具备：</w:t>
            </w:r>
            <w:r/>
          </w:p>
          <w:p>
            <w:pPr>
              <w:ind w:left="0"/>
              <w:widowControl w:val="off"/>
              <w:rPr>
                <w:rFonts w:ascii="宋体" w:hAnsi="宋体"/>
                <w:sz w:val="21"/>
                <w:szCs w:val="21"/>
              </w:rPr>
            </w:pPr>
            <w:r>
              <w:rPr>
                <w:rFonts w:hint="eastAsia" w:ascii="宋体" w:hAnsi="宋体"/>
                <w:sz w:val="21"/>
                <w:szCs w:val="21"/>
              </w:rPr>
              <w:t xml:space="preserve">1.质量管理体系认证证书；</w:t>
            </w:r>
            <w:r/>
          </w:p>
          <w:p>
            <w:pPr>
              <w:ind w:left="0"/>
              <w:widowControl w:val="off"/>
              <w:rPr>
                <w:rFonts w:ascii="宋体" w:hAnsi="宋体"/>
                <w:sz w:val="21"/>
                <w:szCs w:val="21"/>
              </w:rPr>
            </w:pPr>
            <w:r>
              <w:rPr>
                <w:rFonts w:hint="eastAsia" w:ascii="宋体" w:hAnsi="宋体"/>
                <w:sz w:val="21"/>
                <w:szCs w:val="21"/>
              </w:rPr>
              <w:t xml:space="preserve">2.职业健康安全管理体系认证证书；</w:t>
            </w:r>
            <w:r/>
          </w:p>
          <w:p>
            <w:pPr>
              <w:ind w:left="0"/>
              <w:widowControl w:val="off"/>
              <w:rPr>
                <w:rFonts w:ascii="宋体" w:hAnsi="宋体"/>
                <w:sz w:val="21"/>
                <w:szCs w:val="21"/>
              </w:rPr>
            </w:pPr>
            <w:r>
              <w:rPr>
                <w:rFonts w:hint="eastAsia" w:ascii="宋体" w:hAnsi="宋体"/>
                <w:sz w:val="21"/>
                <w:szCs w:val="21"/>
              </w:rPr>
              <w:t xml:space="preserve">3.</w:t>
            </w:r>
            <w:bookmarkStart w:id="155" w:name="OLE_LINK86"/>
            <w:r/>
            <w:bookmarkStart w:id="156" w:name="OLE_LINK87"/>
            <w:r>
              <w:rPr>
                <w:rFonts w:hint="eastAsia" w:ascii="宋体" w:hAnsi="宋体"/>
                <w:sz w:val="21"/>
                <w:szCs w:val="21"/>
              </w:rPr>
              <w:t xml:space="preserve">信息安全管理体系认证证书</w:t>
            </w:r>
            <w:bookmarkEnd w:id="155"/>
            <w:r/>
            <w:bookmarkEnd w:id="156"/>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4.</w:t>
            </w:r>
            <w:bookmarkStart w:id="157" w:name="OLE_LINK88"/>
            <w:r/>
            <w:bookmarkStart w:id="158" w:name="OLE_LINK89"/>
            <w:r>
              <w:rPr>
                <w:rFonts w:hint="eastAsia" w:ascii="宋体" w:hAnsi="宋体"/>
                <w:sz w:val="21"/>
                <w:szCs w:val="21"/>
              </w:rPr>
              <w:t xml:space="preserve">信息技术服务管理体系认证证书</w:t>
            </w:r>
            <w:bookmarkEnd w:id="157"/>
            <w:r/>
            <w:bookmarkEnd w:id="158"/>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每项得1分，最高得4分。</w:t>
            </w:r>
            <w:r/>
          </w:p>
          <w:p>
            <w:pPr>
              <w:ind w:left="0"/>
              <w:widowControl w:val="off"/>
              <w:rPr>
                <w:rFonts w:ascii="宋体" w:hAnsi="宋体"/>
                <w:b/>
                <w:sz w:val="21"/>
                <w:szCs w:val="21"/>
              </w:rPr>
            </w:pPr>
            <w:r>
              <w:rPr>
                <w:rFonts w:hint="eastAsia" w:ascii="宋体" w:hAnsi="宋体"/>
                <w:b/>
                <w:sz w:val="21"/>
                <w:szCs w:val="21"/>
              </w:rPr>
              <w:t xml:space="preserve">注：须提供有效证书扫描件及国家认证认可监督管理委员会官方网站上的查询截图并加盖响应单位公章，未提供不得分。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响应单位提供自2023年1月1日（以合同签订日期为准）以来承担的类似项目业绩，每具备1项业绩得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响应文件中需提供合同扫描件和任意一期发票并加盖响应单位公章，未提供不得分。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bl>
    <w:p>
      <w:pPr>
        <w:pStyle w:val="909"/>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w:t>
      </w:r>
      <w:r>
        <w:rPr>
          <w:rFonts w:hint="eastAsia" w:ascii="宋体" w:hAnsi="宋体" w:cs="宋体"/>
          <w:b/>
          <w:sz w:val="21"/>
          <w:szCs w:val="21"/>
        </w:rPr>
        <w:t xml:space="preserve">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9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1"/>
    <w:uiPriority w:val="9"/>
    <w:rPr>
      <w:rFonts w:ascii="Arial" w:hAnsi="Arial" w:eastAsia="Arial" w:cs="Arial"/>
      <w:sz w:val="40"/>
      <w:szCs w:val="40"/>
    </w:rPr>
  </w:style>
  <w:style w:type="character" w:styleId="15">
    <w:name w:val="Heading 2 Char"/>
    <w:basedOn w:val="860"/>
    <w:link w:val="852"/>
    <w:uiPriority w:val="9"/>
    <w:rPr>
      <w:rFonts w:ascii="Arial" w:hAnsi="Arial" w:eastAsia="Arial" w:cs="Arial"/>
      <w:sz w:val="34"/>
    </w:rPr>
  </w:style>
  <w:style w:type="character" w:styleId="17">
    <w:name w:val="Heading 3 Char"/>
    <w:basedOn w:val="860"/>
    <w:link w:val="853"/>
    <w:uiPriority w:val="9"/>
    <w:rPr>
      <w:rFonts w:ascii="Arial" w:hAnsi="Arial" w:eastAsia="Arial" w:cs="Arial"/>
      <w:sz w:val="30"/>
      <w:szCs w:val="30"/>
    </w:rPr>
  </w:style>
  <w:style w:type="character" w:styleId="19">
    <w:name w:val="Heading 4 Char"/>
    <w:basedOn w:val="860"/>
    <w:link w:val="854"/>
    <w:uiPriority w:val="9"/>
    <w:rPr>
      <w:rFonts w:ascii="Arial" w:hAnsi="Arial" w:eastAsia="Arial" w:cs="Arial"/>
      <w:b/>
      <w:bCs/>
      <w:sz w:val="26"/>
      <w:szCs w:val="26"/>
    </w:rPr>
  </w:style>
  <w:style w:type="character" w:styleId="21">
    <w:name w:val="Heading 5 Char"/>
    <w:basedOn w:val="860"/>
    <w:link w:val="855"/>
    <w:uiPriority w:val="9"/>
    <w:rPr>
      <w:rFonts w:ascii="Arial" w:hAnsi="Arial" w:eastAsia="Arial" w:cs="Arial"/>
      <w:b/>
      <w:bCs/>
      <w:sz w:val="24"/>
      <w:szCs w:val="24"/>
    </w:rPr>
  </w:style>
  <w:style w:type="character" w:styleId="23">
    <w:name w:val="Heading 6 Char"/>
    <w:basedOn w:val="860"/>
    <w:link w:val="856"/>
    <w:uiPriority w:val="9"/>
    <w:rPr>
      <w:rFonts w:ascii="Arial" w:hAnsi="Arial" w:eastAsia="Arial" w:cs="Arial"/>
      <w:b/>
      <w:bCs/>
      <w:sz w:val="22"/>
      <w:szCs w:val="22"/>
    </w:rPr>
  </w:style>
  <w:style w:type="character" w:styleId="25">
    <w:name w:val="Heading 7 Char"/>
    <w:basedOn w:val="860"/>
    <w:link w:val="857"/>
    <w:uiPriority w:val="9"/>
    <w:rPr>
      <w:rFonts w:ascii="Arial" w:hAnsi="Arial" w:eastAsia="Arial" w:cs="Arial"/>
      <w:b/>
      <w:bCs/>
      <w:i/>
      <w:iCs/>
      <w:sz w:val="22"/>
      <w:szCs w:val="22"/>
    </w:rPr>
  </w:style>
  <w:style w:type="character" w:styleId="27">
    <w:name w:val="Heading 8 Char"/>
    <w:basedOn w:val="860"/>
    <w:link w:val="858"/>
    <w:uiPriority w:val="9"/>
    <w:rPr>
      <w:rFonts w:ascii="Arial" w:hAnsi="Arial" w:eastAsia="Arial" w:cs="Arial"/>
      <w:i/>
      <w:iCs/>
      <w:sz w:val="22"/>
      <w:szCs w:val="22"/>
    </w:rPr>
  </w:style>
  <w:style w:type="character" w:styleId="29">
    <w:name w:val="Heading 9 Char"/>
    <w:basedOn w:val="860"/>
    <w:link w:val="85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0"/>
    <w:next w:val="850"/>
    <w:link w:val="34"/>
    <w:uiPriority w:val="10"/>
    <w:qFormat/>
    <w:pPr>
      <w:contextualSpacing/>
      <w:spacing w:before="300" w:after="200"/>
    </w:pPr>
    <w:rPr>
      <w:sz w:val="48"/>
      <w:szCs w:val="48"/>
    </w:rPr>
  </w:style>
  <w:style w:type="character" w:styleId="34">
    <w:name w:val="Title Char"/>
    <w:basedOn w:val="860"/>
    <w:link w:val="33"/>
    <w:uiPriority w:val="10"/>
    <w:rPr>
      <w:sz w:val="48"/>
      <w:szCs w:val="48"/>
    </w:rPr>
  </w:style>
  <w:style w:type="character" w:styleId="36">
    <w:name w:val="Subtitle Char"/>
    <w:basedOn w:val="860"/>
    <w:link w:val="896"/>
    <w:uiPriority w:val="11"/>
    <w:rPr>
      <w:sz w:val="24"/>
      <w:szCs w:val="24"/>
    </w:rPr>
  </w:style>
  <w:style w:type="character" w:styleId="38">
    <w:name w:val="Quote Char"/>
    <w:link w:val="1243"/>
    <w:uiPriority w:val="29"/>
    <w:rPr>
      <w:i/>
    </w:rPr>
  </w:style>
  <w:style w:type="character" w:styleId="40">
    <w:name w:val="Intense Quote Char"/>
    <w:link w:val="1104"/>
    <w:uiPriority w:val="30"/>
    <w:rPr>
      <w:i/>
    </w:rPr>
  </w:style>
  <w:style w:type="character" w:styleId="42">
    <w:name w:val="Header Char"/>
    <w:basedOn w:val="860"/>
    <w:link w:val="894"/>
    <w:uiPriority w:val="99"/>
  </w:style>
  <w:style w:type="character" w:styleId="44">
    <w:name w:val="Footer Char"/>
    <w:basedOn w:val="860"/>
    <w:link w:val="892"/>
    <w:uiPriority w:val="99"/>
  </w:style>
  <w:style w:type="character" w:styleId="46">
    <w:name w:val="Caption Char"/>
    <w:basedOn w:val="869"/>
    <w:link w:val="892"/>
    <w:uiPriority w:val="99"/>
  </w:style>
  <w:style w:type="table" w:styleId="4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9"/>
    <w:uiPriority w:val="99"/>
    <w:rPr>
      <w:sz w:val="18"/>
    </w:rPr>
  </w:style>
  <w:style w:type="character" w:styleId="178">
    <w:name w:val="Endnote Text Char"/>
    <w:link w:val="889"/>
    <w:uiPriority w:val="99"/>
    <w:rPr>
      <w:sz w:val="20"/>
    </w:rPr>
  </w:style>
  <w:style w:type="character" w:styleId="179">
    <w:name w:val="endnote reference"/>
    <w:basedOn w:val="860"/>
    <w:uiPriority w:val="99"/>
    <w:semiHidden/>
    <w:unhideWhenUsed/>
    <w:rPr>
      <w:vertAlign w:val="superscript"/>
    </w:rPr>
  </w:style>
  <w:style w:type="paragraph" w:styleId="189">
    <w:name w:val="TOC Heading"/>
    <w:uiPriority w:val="39"/>
    <w:unhideWhenUsed/>
  </w:style>
  <w:style w:type="paragraph" w:styleId="190">
    <w:name w:val="table of figures"/>
    <w:basedOn w:val="850"/>
    <w:next w:val="850"/>
    <w:uiPriority w:val="99"/>
    <w:unhideWhenUsed/>
    <w:pPr>
      <w:spacing w:after="0" w:afterAutospacing="0"/>
    </w:pPr>
  </w:style>
  <w:style w:type="paragraph" w:styleId="850" w:default="1">
    <w:name w:val="Normal"/>
    <w:next w:val="863"/>
    <w:qFormat/>
    <w:pPr>
      <w:ind w:left="1024"/>
      <w:jc w:val="both"/>
    </w:pPr>
    <w:rPr>
      <w:rFonts w:ascii="Calibri" w:hAnsi="Calibri"/>
    </w:rPr>
  </w:style>
  <w:style w:type="paragraph" w:styleId="851">
    <w:name w:val="Heading 1"/>
    <w:basedOn w:val="850"/>
    <w:next w:val="850"/>
    <w:qFormat/>
    <w:pPr>
      <w:ind w:left="432" w:firstLine="18"/>
      <w:spacing w:before="340" w:after="330" w:line="578" w:lineRule="auto"/>
      <w:outlineLvl w:val="0"/>
    </w:pPr>
  </w:style>
  <w:style w:type="paragraph" w:styleId="852">
    <w:name w:val="Heading 2"/>
    <w:basedOn w:val="851"/>
    <w:next w:val="850"/>
    <w:qFormat/>
    <w:pPr>
      <w:ind w:left="576" w:firstLine="24"/>
      <w:spacing w:before="260" w:after="260" w:line="416" w:lineRule="auto"/>
      <w:outlineLvl w:val="1"/>
    </w:pPr>
  </w:style>
  <w:style w:type="paragraph" w:styleId="853">
    <w:name w:val="Heading 3"/>
    <w:basedOn w:val="851"/>
    <w:next w:val="850"/>
    <w:qFormat/>
    <w:pPr>
      <w:ind w:left="720"/>
      <w:spacing w:before="260" w:after="260" w:line="416" w:lineRule="auto"/>
      <w:outlineLvl w:val="2"/>
    </w:pPr>
  </w:style>
  <w:style w:type="paragraph" w:styleId="854">
    <w:name w:val="Heading 4"/>
    <w:basedOn w:val="851"/>
    <w:next w:val="850"/>
    <w:qFormat/>
    <w:pPr>
      <w:ind w:left="864" w:firstLine="24"/>
      <w:spacing w:before="280" w:after="290" w:line="376" w:lineRule="auto"/>
      <w:outlineLvl w:val="3"/>
    </w:pPr>
  </w:style>
  <w:style w:type="paragraph" w:styleId="855">
    <w:name w:val="Heading 5"/>
    <w:basedOn w:val="851"/>
    <w:next w:val="850"/>
    <w:qFormat/>
    <w:pPr>
      <w:ind w:left="1008"/>
      <w:spacing w:before="280" w:after="290" w:line="376" w:lineRule="auto"/>
      <w:outlineLvl w:val="4"/>
    </w:pPr>
  </w:style>
  <w:style w:type="paragraph" w:styleId="856">
    <w:name w:val="Heading 6"/>
    <w:basedOn w:val="851"/>
    <w:next w:val="850"/>
    <w:qFormat/>
    <w:pPr>
      <w:ind w:left="1152" w:firstLine="20"/>
      <w:spacing w:before="240" w:after="64" w:line="320" w:lineRule="auto"/>
      <w:outlineLvl w:val="5"/>
    </w:pPr>
  </w:style>
  <w:style w:type="paragraph" w:styleId="857">
    <w:name w:val="Heading 7"/>
    <w:basedOn w:val="851"/>
    <w:next w:val="850"/>
    <w:qFormat/>
    <w:pPr>
      <w:ind w:left="1296" w:firstLine="14"/>
      <w:spacing w:before="240" w:after="64" w:line="320" w:lineRule="auto"/>
      <w:outlineLvl w:val="6"/>
    </w:pPr>
  </w:style>
  <w:style w:type="paragraph" w:styleId="858">
    <w:name w:val="Heading 8"/>
    <w:basedOn w:val="851"/>
    <w:next w:val="850"/>
    <w:qFormat/>
    <w:pPr>
      <w:ind w:left="1440"/>
      <w:spacing w:before="240" w:after="64" w:line="320" w:lineRule="auto"/>
      <w:outlineLvl w:val="7"/>
    </w:pPr>
  </w:style>
  <w:style w:type="paragraph" w:styleId="859">
    <w:name w:val="Heading 9"/>
    <w:basedOn w:val="851"/>
    <w:next w:val="850"/>
    <w:qFormat/>
    <w:pPr>
      <w:ind w:left="1584" w:firstLine="22"/>
      <w:spacing w:before="240" w:after="64" w:line="320" w:lineRule="auto"/>
      <w:outlineLvl w:val="8"/>
    </w:p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Body Text Indent"/>
    <w:basedOn w:val="850"/>
    <w:next w:val="850"/>
    <w:qFormat/>
    <w:pPr>
      <w:ind w:left="420" w:firstLine="1188"/>
      <w:spacing w:line="360" w:lineRule="exact"/>
    </w:pPr>
  </w:style>
  <w:style w:type="paragraph" w:styleId="864">
    <w:name w:val="toc 7"/>
    <w:basedOn w:val="851"/>
    <w:next w:val="850"/>
    <w:qFormat/>
    <w:pPr>
      <w:ind w:left="1200" w:firstLine="0"/>
      <w:spacing w:before="0" w:after="0" w:line="240" w:lineRule="auto"/>
      <w:outlineLvl w:val="9"/>
    </w:pPr>
    <w:rPr>
      <w:rFonts w:cs="Calibri"/>
      <w:sz w:val="18"/>
      <w:szCs w:val="18"/>
    </w:rPr>
  </w:style>
  <w:style w:type="paragraph" w:styleId="865">
    <w:name w:val="List Bullet 4"/>
    <w:basedOn w:val="851"/>
    <w:next w:val="866"/>
    <w:qFormat/>
    <w:pPr>
      <w:ind w:left="1620" w:firstLine="2652"/>
      <w:spacing w:before="0" w:after="0" w:line="360" w:lineRule="auto"/>
    </w:pPr>
  </w:style>
  <w:style w:type="paragraph" w:styleId="866">
    <w:name w:val="List Bullet 2"/>
    <w:basedOn w:val="851"/>
    <w:next w:val="850"/>
    <w:qFormat/>
    <w:pPr>
      <w:ind w:left="900" w:firstLine="2652"/>
      <w:spacing w:before="0" w:after="0" w:line="360" w:lineRule="auto"/>
    </w:pPr>
  </w:style>
  <w:style w:type="paragraph" w:styleId="867">
    <w:name w:val="List Number"/>
    <w:basedOn w:val="851"/>
    <w:next w:val="850"/>
    <w:qFormat/>
    <w:pPr>
      <w:ind w:left="454" w:firstLine="2788"/>
      <w:spacing w:before="0" w:after="0" w:line="240" w:lineRule="auto"/>
    </w:pPr>
  </w:style>
  <w:style w:type="paragraph" w:styleId="868">
    <w:name w:val="Normal Indent"/>
    <w:basedOn w:val="850"/>
    <w:next w:val="850"/>
    <w:link w:val="920"/>
    <w:qFormat/>
    <w:pPr>
      <w:ind w:left="420" w:firstLine="4772"/>
    </w:pPr>
    <w:rPr>
      <w:lang w:val="zh-CN"/>
    </w:rPr>
  </w:style>
  <w:style w:type="paragraph" w:styleId="869">
    <w:name w:val="Caption"/>
    <w:basedOn w:val="851"/>
    <w:next w:val="850"/>
    <w:qFormat/>
    <w:pPr>
      <w:ind w:left="200" w:firstLine="2248"/>
      <w:jc w:val="center"/>
      <w:spacing w:before="0" w:after="0" w:line="240" w:lineRule="auto"/>
    </w:pPr>
  </w:style>
  <w:style w:type="paragraph" w:styleId="870">
    <w:name w:val="List Bullet"/>
    <w:basedOn w:val="851"/>
    <w:next w:val="850"/>
    <w:qFormat/>
    <w:pPr>
      <w:ind w:left="900" w:firstLine="2652"/>
      <w:spacing w:before="0" w:after="0" w:line="360" w:lineRule="auto"/>
    </w:pPr>
  </w:style>
  <w:style w:type="paragraph" w:styleId="871">
    <w:name w:val="Document Map"/>
    <w:basedOn w:val="851"/>
    <w:next w:val="872"/>
    <w:qFormat/>
    <w:pPr>
      <w:ind w:left="0" w:firstLine="4"/>
      <w:spacing w:before="0" w:after="0" w:line="240" w:lineRule="auto"/>
      <w:shd w:val="clear" w:color="000000" w:fill="000080"/>
    </w:pPr>
  </w:style>
  <w:style w:type="paragraph" w:styleId="872">
    <w:name w:val="annotation subject"/>
    <w:next w:val="850"/>
    <w:semiHidden/>
    <w:qFormat/>
    <w:pPr>
      <w:ind w:firstLine="4608"/>
      <w:spacing w:line="360" w:lineRule="auto"/>
    </w:pPr>
    <w:rPr>
      <w:rFonts w:ascii="Calibri" w:hAnsi="Calibri"/>
    </w:rPr>
  </w:style>
  <w:style w:type="paragraph" w:styleId="873">
    <w:name w:val="annotation text"/>
    <w:basedOn w:val="851"/>
    <w:next w:val="850"/>
    <w:uiPriority w:val="99"/>
    <w:qFormat/>
    <w:pPr>
      <w:ind w:left="0" w:firstLine="3584"/>
      <w:spacing w:line="360" w:lineRule="auto"/>
    </w:pPr>
  </w:style>
  <w:style w:type="paragraph" w:styleId="874">
    <w:name w:val="Body Text 3"/>
    <w:basedOn w:val="851"/>
    <w:next w:val="850"/>
    <w:qFormat/>
    <w:pPr>
      <w:ind w:left="0" w:firstLine="2048"/>
      <w:spacing w:before="0" w:after="0" w:line="500" w:lineRule="exact"/>
    </w:pPr>
  </w:style>
  <w:style w:type="paragraph" w:styleId="875">
    <w:name w:val="List Bullet 3"/>
    <w:basedOn w:val="851"/>
    <w:next w:val="850"/>
    <w:qFormat/>
    <w:pPr>
      <w:ind w:left="900" w:firstLine="2652"/>
      <w:spacing w:before="0" w:after="0" w:line="360" w:lineRule="auto"/>
    </w:pPr>
  </w:style>
  <w:style w:type="paragraph" w:styleId="876">
    <w:name w:val="Body Text"/>
    <w:basedOn w:val="850"/>
    <w:next w:val="868"/>
    <w:qFormat/>
    <w:pPr>
      <w:ind w:left="0" w:firstLine="2560"/>
    </w:pPr>
  </w:style>
  <w:style w:type="paragraph" w:styleId="877">
    <w:name w:val="List Number 3"/>
    <w:basedOn w:val="851"/>
    <w:next w:val="850"/>
    <w:qFormat/>
    <w:pPr>
      <w:ind w:left="420" w:firstLine="3584"/>
      <w:spacing w:before="0" w:after="0" w:line="240" w:lineRule="auto"/>
    </w:pPr>
  </w:style>
  <w:style w:type="paragraph" w:styleId="878">
    <w:name w:val="List 2"/>
    <w:basedOn w:val="851"/>
    <w:next w:val="864"/>
    <w:qFormat/>
    <w:pPr>
      <w:ind w:left="100" w:firstLine="3640"/>
      <w:spacing w:before="0" w:after="0" w:line="240" w:lineRule="auto"/>
    </w:pPr>
  </w:style>
  <w:style w:type="paragraph" w:styleId="879">
    <w:name w:val="Block Text"/>
    <w:basedOn w:val="851"/>
    <w:next w:val="850"/>
    <w:qFormat/>
    <w:pPr>
      <w:ind w:left="420" w:right="33" w:firstLine="2560"/>
      <w:spacing w:before="0" w:after="0" w:line="240" w:lineRule="auto"/>
    </w:pPr>
  </w:style>
  <w:style w:type="paragraph" w:styleId="880">
    <w:name w:val="toc 5"/>
    <w:basedOn w:val="851"/>
    <w:next w:val="850"/>
    <w:qFormat/>
    <w:pPr>
      <w:ind w:left="800" w:firstLine="0"/>
      <w:spacing w:before="0" w:after="0" w:line="240" w:lineRule="auto"/>
      <w:outlineLvl w:val="9"/>
    </w:pPr>
    <w:rPr>
      <w:rFonts w:cs="Calibri"/>
      <w:sz w:val="18"/>
      <w:szCs w:val="18"/>
    </w:rPr>
  </w:style>
  <w:style w:type="paragraph" w:styleId="881">
    <w:name w:val="toc 3"/>
    <w:basedOn w:val="851"/>
    <w:next w:val="850"/>
    <w:uiPriority w:val="39"/>
    <w:qFormat/>
    <w:pPr>
      <w:ind w:left="400" w:firstLine="0"/>
      <w:spacing w:before="0" w:after="0" w:line="240" w:lineRule="auto"/>
      <w:outlineLvl w:val="9"/>
    </w:pPr>
    <w:rPr>
      <w:rFonts w:cs="Calibri"/>
      <w:i/>
      <w:iCs/>
    </w:rPr>
  </w:style>
  <w:style w:type="paragraph" w:styleId="882">
    <w:name w:val="Plain Text"/>
    <w:basedOn w:val="851"/>
    <w:next w:val="883"/>
    <w:link w:val="921"/>
    <w:qFormat/>
    <w:pPr>
      <w:ind w:left="0" w:firstLine="2048"/>
      <w:spacing w:before="0" w:after="0" w:line="240" w:lineRule="auto"/>
    </w:pPr>
    <w:rPr>
      <w:lang w:val="zh-CN"/>
    </w:rPr>
  </w:style>
  <w:style w:type="paragraph" w:styleId="883">
    <w:name w:val="toc 1"/>
    <w:basedOn w:val="851"/>
    <w:next w:val="850"/>
    <w:uiPriority w:val="39"/>
    <w:qFormat/>
    <w:pPr>
      <w:ind w:left="0" w:firstLine="0"/>
      <w:spacing w:before="120" w:after="120" w:line="240" w:lineRule="auto"/>
      <w:outlineLvl w:val="9"/>
    </w:pPr>
    <w:rPr>
      <w:rFonts w:cs="Calibri"/>
      <w:b/>
      <w:bCs/>
      <w:caps/>
    </w:rPr>
  </w:style>
  <w:style w:type="paragraph" w:styleId="884">
    <w:name w:val="List Bullet 5"/>
    <w:basedOn w:val="851"/>
    <w:next w:val="885"/>
    <w:qFormat/>
    <w:pPr>
      <w:ind w:left="2040" w:firstLine="2560"/>
      <w:spacing w:before="0" w:after="0" w:line="360" w:lineRule="auto"/>
    </w:pPr>
  </w:style>
  <w:style w:type="paragraph" w:styleId="885" w:customStyle="1">
    <w:name w:val="正文首行缩进1"/>
    <w:next w:val="877"/>
    <w:qFormat/>
    <w:pPr>
      <w:ind w:left="420" w:firstLine="2724"/>
      <w:spacing w:after="120" w:line="360" w:lineRule="auto"/>
    </w:pPr>
    <w:rPr>
      <w:rFonts w:ascii="Calibri" w:hAnsi="Calibri"/>
    </w:rPr>
  </w:style>
  <w:style w:type="paragraph" w:styleId="886">
    <w:name w:val="toc 8"/>
    <w:basedOn w:val="851"/>
    <w:next w:val="850"/>
    <w:qFormat/>
    <w:pPr>
      <w:ind w:left="1400" w:firstLine="0"/>
      <w:spacing w:before="0" w:after="0" w:line="240" w:lineRule="auto"/>
      <w:outlineLvl w:val="9"/>
    </w:pPr>
    <w:rPr>
      <w:rFonts w:cs="Calibri"/>
      <w:sz w:val="18"/>
      <w:szCs w:val="18"/>
    </w:rPr>
  </w:style>
  <w:style w:type="paragraph" w:styleId="887">
    <w:name w:val="Date"/>
    <w:basedOn w:val="851"/>
    <w:next w:val="850"/>
    <w:qFormat/>
    <w:pPr>
      <w:ind w:left="0" w:firstLine="2560"/>
      <w:spacing w:before="0" w:after="0" w:line="240" w:lineRule="auto"/>
    </w:pPr>
  </w:style>
  <w:style w:type="paragraph" w:styleId="888">
    <w:name w:val="Body Text Indent 2"/>
    <w:basedOn w:val="851"/>
    <w:next w:val="863"/>
    <w:qFormat/>
    <w:pPr>
      <w:ind w:left="481" w:firstLine="2784"/>
      <w:spacing w:before="0" w:after="0" w:line="400" w:lineRule="exact"/>
    </w:pPr>
  </w:style>
  <w:style w:type="paragraph" w:styleId="889">
    <w:name w:val="endnote text"/>
    <w:basedOn w:val="851"/>
    <w:next w:val="890"/>
    <w:qFormat/>
    <w:pPr>
      <w:ind w:left="0" w:firstLine="2560"/>
      <w:spacing w:before="0" w:after="0" w:line="360" w:lineRule="auto"/>
    </w:pPr>
  </w:style>
  <w:style w:type="paragraph" w:styleId="890" w:customStyle="1">
    <w:name w:val="Char11"/>
    <w:basedOn w:val="851"/>
    <w:next w:val="850"/>
    <w:qFormat/>
    <w:pPr>
      <w:ind w:left="0" w:firstLine="3584"/>
      <w:spacing w:before="0" w:after="0" w:line="240" w:lineRule="auto"/>
    </w:pPr>
  </w:style>
  <w:style w:type="paragraph" w:styleId="891">
    <w:name w:val="Balloon Text"/>
    <w:basedOn w:val="851"/>
    <w:next w:val="867"/>
    <w:qFormat/>
    <w:pPr>
      <w:ind w:left="0" w:firstLine="2048"/>
      <w:spacing w:before="0" w:after="0" w:line="240" w:lineRule="auto"/>
    </w:pPr>
  </w:style>
  <w:style w:type="paragraph" w:styleId="892">
    <w:name w:val="Footer"/>
    <w:basedOn w:val="851"/>
    <w:next w:val="893"/>
    <w:link w:val="922"/>
    <w:uiPriority w:val="99"/>
    <w:qFormat/>
    <w:pPr>
      <w:ind w:left="0" w:firstLine="3584"/>
      <w:spacing w:before="0" w:after="0" w:line="240" w:lineRule="auto"/>
    </w:pPr>
    <w:rPr>
      <w:lang w:val="zh-CN"/>
    </w:rPr>
  </w:style>
  <w:style w:type="paragraph" w:styleId="893" w:customStyle="1">
    <w:name w:val="Char Char Char Char Char Char Char Char Char Char Char Char Char"/>
    <w:basedOn w:val="851"/>
    <w:next w:val="850"/>
    <w:qFormat/>
    <w:pPr>
      <w:ind w:left="0" w:firstLine="3584"/>
      <w:spacing w:before="0" w:after="160" w:line="240" w:lineRule="exact"/>
    </w:pPr>
  </w:style>
  <w:style w:type="paragraph" w:styleId="894">
    <w:name w:val="Header"/>
    <w:basedOn w:val="851"/>
    <w:next w:val="887"/>
    <w:link w:val="923"/>
    <w:uiPriority w:val="99"/>
    <w:qFormat/>
    <w:pPr>
      <w:ind w:left="0" w:firstLine="3584"/>
      <w:jc w:val="center"/>
      <w:spacing w:before="0" w:after="0" w:line="240" w:lineRule="auto"/>
    </w:pPr>
    <w:rPr>
      <w:lang w:val="zh-CN"/>
    </w:rPr>
  </w:style>
  <w:style w:type="paragraph" w:styleId="895">
    <w:name w:val="toc 4"/>
    <w:basedOn w:val="851"/>
    <w:next w:val="850"/>
    <w:qFormat/>
    <w:pPr>
      <w:ind w:left="600" w:firstLine="0"/>
      <w:spacing w:before="0" w:after="0" w:line="240" w:lineRule="auto"/>
      <w:outlineLvl w:val="9"/>
    </w:pPr>
    <w:rPr>
      <w:rFonts w:cs="Calibri"/>
      <w:sz w:val="18"/>
      <w:szCs w:val="18"/>
    </w:rPr>
  </w:style>
  <w:style w:type="paragraph" w:styleId="896">
    <w:name w:val="Subtitle"/>
    <w:next w:val="850"/>
    <w:qFormat/>
    <w:pPr>
      <w:ind w:left="1024"/>
      <w:jc w:val="center"/>
      <w:spacing w:after="60"/>
    </w:pPr>
    <w:rPr>
      <w:rFonts w:ascii="Calibri" w:hAnsi="Calibri"/>
    </w:rPr>
  </w:style>
  <w:style w:type="paragraph" w:styleId="897">
    <w:name w:val="List"/>
    <w:basedOn w:val="851"/>
    <w:next w:val="898"/>
    <w:qFormat/>
    <w:pPr>
      <w:ind w:left="200" w:firstLine="3640"/>
      <w:spacing w:before="0" w:after="0" w:line="240" w:lineRule="auto"/>
    </w:pPr>
  </w:style>
  <w:style w:type="paragraph" w:styleId="898">
    <w:name w:val="Body Text First Indent"/>
    <w:next w:val="850"/>
    <w:qFormat/>
    <w:pPr>
      <w:ind w:left="420" w:firstLine="3748"/>
      <w:spacing w:after="120"/>
    </w:pPr>
    <w:rPr>
      <w:rFonts w:ascii="Calibri" w:hAnsi="Calibri"/>
    </w:rPr>
  </w:style>
  <w:style w:type="paragraph" w:styleId="899">
    <w:name w:val="footnote text"/>
    <w:basedOn w:val="851"/>
    <w:next w:val="879"/>
    <w:qFormat/>
    <w:pPr>
      <w:ind w:left="0" w:firstLine="3584"/>
      <w:spacing w:before="0" w:after="0" w:line="360" w:lineRule="auto"/>
    </w:pPr>
  </w:style>
  <w:style w:type="paragraph" w:styleId="900">
    <w:name w:val="toc 6"/>
    <w:basedOn w:val="851"/>
    <w:next w:val="850"/>
    <w:qFormat/>
    <w:pPr>
      <w:ind w:left="1000" w:firstLine="0"/>
      <w:spacing w:before="0" w:after="0" w:line="240" w:lineRule="auto"/>
      <w:outlineLvl w:val="9"/>
    </w:pPr>
    <w:rPr>
      <w:rFonts w:cs="Calibri"/>
      <w:sz w:val="18"/>
      <w:szCs w:val="18"/>
    </w:rPr>
  </w:style>
  <w:style w:type="paragraph" w:styleId="901">
    <w:name w:val="List 5"/>
    <w:basedOn w:val="851"/>
    <w:next w:val="876"/>
    <w:qFormat/>
    <w:pPr>
      <w:ind w:left="2100" w:firstLine="3676"/>
      <w:spacing w:before="0" w:after="0" w:line="240" w:lineRule="auto"/>
    </w:pPr>
  </w:style>
  <w:style w:type="paragraph" w:styleId="902">
    <w:name w:val="Body Text Indent 3"/>
    <w:basedOn w:val="851"/>
    <w:next w:val="900"/>
    <w:qFormat/>
    <w:pPr>
      <w:ind w:left="480" w:firstLine="2784"/>
      <w:spacing w:before="0" w:after="0" w:line="400" w:lineRule="exact"/>
    </w:pPr>
  </w:style>
  <w:style w:type="paragraph" w:styleId="903">
    <w:name w:val="toc 2"/>
    <w:basedOn w:val="851"/>
    <w:next w:val="850"/>
    <w:uiPriority w:val="39"/>
    <w:qFormat/>
    <w:pPr>
      <w:ind w:left="200" w:firstLine="0"/>
      <w:spacing w:before="0" w:after="0" w:line="240" w:lineRule="auto"/>
      <w:outlineLvl w:val="9"/>
    </w:pPr>
    <w:rPr>
      <w:rFonts w:cs="Calibri"/>
      <w:smallCaps/>
    </w:rPr>
  </w:style>
  <w:style w:type="paragraph" w:styleId="904">
    <w:name w:val="toc 9"/>
    <w:basedOn w:val="851"/>
    <w:next w:val="850"/>
    <w:qFormat/>
    <w:pPr>
      <w:ind w:left="1600" w:firstLine="0"/>
      <w:spacing w:before="0" w:after="0" w:line="240" w:lineRule="auto"/>
      <w:outlineLvl w:val="9"/>
    </w:pPr>
    <w:rPr>
      <w:rFonts w:cs="Calibri"/>
      <w:sz w:val="18"/>
      <w:szCs w:val="18"/>
    </w:rPr>
  </w:style>
  <w:style w:type="paragraph" w:styleId="905">
    <w:name w:val="Body Text 2"/>
    <w:basedOn w:val="851"/>
    <w:next w:val="870"/>
    <w:qFormat/>
    <w:pPr>
      <w:ind w:left="0" w:firstLine="1024"/>
      <w:spacing w:before="0" w:after="120" w:line="480" w:lineRule="auto"/>
    </w:pPr>
  </w:style>
  <w:style w:type="paragraph" w:styleId="906">
    <w:name w:val="HTML Preformatted"/>
    <w:basedOn w:val="851"/>
    <w:next w:val="869"/>
    <w:qFormat/>
    <w:pPr>
      <w:ind w:left="0" w:firstLine="2048"/>
      <w:spacing w:before="0" w:after="0" w:line="253" w:lineRule="atLeast"/>
    </w:pPr>
  </w:style>
  <w:style w:type="paragraph" w:styleId="907">
    <w:name w:val="Normal (Web)"/>
    <w:basedOn w:val="850"/>
    <w:next w:val="878"/>
    <w:qFormat/>
    <w:pPr>
      <w:ind w:left="15" w:right="15" w:firstLine="4608"/>
      <w:spacing w:before="60" w:after="60" w:line="312" w:lineRule="auto"/>
    </w:pPr>
  </w:style>
  <w:style w:type="paragraph" w:styleId="908">
    <w:name w:val="index 1"/>
    <w:basedOn w:val="851"/>
    <w:next w:val="850"/>
    <w:qFormat/>
    <w:pPr>
      <w:ind w:left="0" w:firstLine="3584"/>
      <w:spacing w:before="0" w:after="0" w:line="240" w:lineRule="auto"/>
    </w:pPr>
  </w:style>
  <w:style w:type="paragraph" w:styleId="909">
    <w:name w:val="Body Text First Indent 2"/>
    <w:uiPriority w:val="99"/>
    <w:unhideWhenUsed/>
    <w:qFormat/>
    <w:pPr>
      <w:ind w:left="420" w:firstLine="420"/>
      <w:jc w:val="both"/>
      <w:spacing w:after="120"/>
      <w:widowControl w:val="off"/>
    </w:pPr>
    <w:rPr>
      <w:rFonts w:ascii="Calibri" w:hAnsi="Calibri"/>
      <w:sz w:val="21"/>
    </w:rPr>
  </w:style>
  <w:style w:type="table" w:styleId="910">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1">
    <w:name w:val="Strong"/>
    <w:qFormat/>
    <w:rPr>
      <w:b/>
      <w:sz w:val="20"/>
    </w:rPr>
  </w:style>
  <w:style w:type="character" w:styleId="912">
    <w:name w:val="page number"/>
    <w:qFormat/>
    <w:rPr>
      <w:sz w:val="20"/>
    </w:rPr>
  </w:style>
  <w:style w:type="character" w:styleId="913">
    <w:name w:val="Emphasis"/>
    <w:qFormat/>
    <w:rPr>
      <w:i/>
      <w:sz w:val="21"/>
    </w:rPr>
  </w:style>
  <w:style w:type="character" w:styleId="914">
    <w:name w:val="Hyperlink"/>
    <w:uiPriority w:val="99"/>
    <w:qFormat/>
    <w:rPr>
      <w:color w:val="0000ff"/>
      <w:sz w:val="20"/>
      <w:u w:val="single"/>
    </w:rPr>
  </w:style>
  <w:style w:type="character" w:styleId="915">
    <w:name w:val="annotation reference"/>
    <w:qFormat/>
    <w:rPr>
      <w:sz w:val="20"/>
    </w:rPr>
  </w:style>
  <w:style w:type="character" w:styleId="916">
    <w:name w:val="footnote reference"/>
    <w:unhideWhenUsed/>
    <w:qFormat/>
    <w:rPr>
      <w:vertAlign w:val="superscript"/>
    </w:rPr>
  </w:style>
  <w:style w:type="paragraph" w:styleId="917">
    <w:name w:val="List Paragraph"/>
    <w:basedOn w:val="850"/>
    <w:next w:val="918"/>
    <w:uiPriority w:val="34"/>
    <w:qFormat/>
    <w:pPr>
      <w:ind w:left="420" w:firstLine="3748"/>
    </w:pPr>
  </w:style>
  <w:style w:type="paragraph" w:styleId="918" w:customStyle="1">
    <w:name w:val="xl91"/>
    <w:basedOn w:val="851"/>
    <w:next w:val="919"/>
    <w:qFormat/>
    <w:pPr>
      <w:ind w:left="0" w:firstLine="3584"/>
      <w:spacing w:before="280" w:after="280" w:line="240" w:lineRule="auto"/>
    </w:pPr>
  </w:style>
  <w:style w:type="paragraph" w:styleId="919" w:customStyle="1">
    <w:name w:val="xl76"/>
    <w:basedOn w:val="851"/>
    <w:next w:val="905"/>
    <w:qFormat/>
    <w:pPr>
      <w:ind w:left="0" w:firstLine="3584"/>
      <w:jc w:val="center"/>
      <w:spacing w:before="280" w:after="280" w:line="240" w:lineRule="auto"/>
    </w:pPr>
  </w:style>
  <w:style w:type="character" w:styleId="920" w:customStyle="1">
    <w:name w:val="正文缩进 Char1"/>
    <w:link w:val="868"/>
    <w:qFormat/>
    <w:rPr>
      <w:rFonts w:ascii="Calibri" w:hAnsi="Calibri"/>
    </w:rPr>
  </w:style>
  <w:style w:type="character" w:styleId="921" w:customStyle="1">
    <w:name w:val="纯文本 Char2"/>
    <w:link w:val="882"/>
    <w:qFormat/>
    <w:rPr>
      <w:rFonts w:ascii="Calibri" w:hAnsi="Calibri"/>
    </w:rPr>
  </w:style>
  <w:style w:type="character" w:styleId="922" w:customStyle="1">
    <w:name w:val="页脚 Char2"/>
    <w:link w:val="892"/>
    <w:uiPriority w:val="99"/>
    <w:qFormat/>
    <w:rPr>
      <w:rFonts w:ascii="Calibri" w:hAnsi="Calibri"/>
    </w:rPr>
  </w:style>
  <w:style w:type="character" w:styleId="923" w:customStyle="1">
    <w:name w:val="页眉 Char2"/>
    <w:link w:val="894"/>
    <w:uiPriority w:val="99"/>
    <w:qFormat/>
    <w:rPr>
      <w:rFonts w:ascii="Calibri" w:hAnsi="Calibri"/>
    </w:rPr>
  </w:style>
  <w:style w:type="character" w:styleId="924" w:customStyle="1">
    <w:name w:val="已访问的超链接1"/>
    <w:qFormat/>
    <w:rPr>
      <w:color w:val="800080"/>
      <w:sz w:val="20"/>
      <w:u w:val="single"/>
    </w:rPr>
  </w:style>
  <w:style w:type="character" w:styleId="925" w:customStyle="1">
    <w:name w:val="图注 Char Char"/>
    <w:qFormat/>
    <w:rPr>
      <w:sz w:val="20"/>
    </w:rPr>
  </w:style>
  <w:style w:type="character" w:styleId="926" w:customStyle="1">
    <w:name w:val="图片0 Char Char"/>
    <w:qFormat/>
    <w:rPr>
      <w:sz w:val="20"/>
    </w:rPr>
  </w:style>
  <w:style w:type="character" w:styleId="927" w:customStyle="1">
    <w:name w:val="p141"/>
    <w:qFormat/>
    <w:rPr>
      <w:color w:val="000000"/>
      <w:sz w:val="20"/>
      <w:u w:val="none"/>
    </w:rPr>
  </w:style>
  <w:style w:type="character" w:styleId="928" w:customStyle="1">
    <w:name w:val="批注框文本 字符"/>
    <w:semiHidden/>
    <w:qFormat/>
    <w:rPr>
      <w:sz w:val="20"/>
    </w:rPr>
  </w:style>
  <w:style w:type="character" w:styleId="929" w:customStyle="1">
    <w:name w:val="正文文本缩进 3 Char"/>
    <w:qFormat/>
    <w:rPr>
      <w:sz w:val="20"/>
    </w:rPr>
  </w:style>
  <w:style w:type="character" w:styleId="930" w:customStyle="1">
    <w:name w:val="标题 6 Char1"/>
    <w:semiHidden/>
    <w:qFormat/>
    <w:rPr>
      <w:b/>
      <w:sz w:val="20"/>
    </w:rPr>
  </w:style>
  <w:style w:type="character" w:styleId="931" w:customStyle="1">
    <w:name w:val="正文文本缩进 Char"/>
    <w:qFormat/>
    <w:rPr>
      <w:sz w:val="20"/>
    </w:rPr>
  </w:style>
  <w:style w:type="character" w:styleId="932" w:customStyle="1">
    <w:name w:val="正文文本缩进 2 Char"/>
    <w:qFormat/>
    <w:rPr>
      <w:sz w:val="20"/>
    </w:rPr>
  </w:style>
  <w:style w:type="character" w:styleId="933" w:customStyle="1">
    <w:name w:val="批注引用1"/>
    <w:qFormat/>
    <w:rPr>
      <w:sz w:val="20"/>
    </w:rPr>
  </w:style>
  <w:style w:type="character" w:styleId="934" w:customStyle="1">
    <w:name w:val="标题 6 Char"/>
    <w:qFormat/>
    <w:rPr>
      <w:b/>
      <w:sz w:val="20"/>
    </w:rPr>
  </w:style>
  <w:style w:type="character" w:styleId="935" w:customStyle="1">
    <w:name w:val="lh151"/>
    <w:qFormat/>
    <w:rPr>
      <w:color w:val="666666"/>
      <w:sz w:val="20"/>
    </w:rPr>
  </w:style>
  <w:style w:type="character" w:styleId="936" w:customStyle="1">
    <w:name w:val="_Style 332"/>
    <w:qFormat/>
    <w:rPr>
      <w:i/>
      <w:color w:val="auto"/>
      <w:sz w:val="21"/>
    </w:rPr>
  </w:style>
  <w:style w:type="character" w:styleId="937" w:customStyle="1">
    <w:name w:val="页眉 Char1"/>
    <w:semiHidden/>
    <w:qFormat/>
    <w:rPr>
      <w:sz w:val="20"/>
    </w:rPr>
  </w:style>
  <w:style w:type="character" w:styleId="938" w:customStyle="1">
    <w:name w:val="标题 3 Char"/>
    <w:qFormat/>
    <w:rPr>
      <w:b/>
      <w:sz w:val="20"/>
    </w:rPr>
  </w:style>
  <w:style w:type="character" w:styleId="939" w:customStyle="1">
    <w:name w:val="正文文本 Char"/>
    <w:qFormat/>
    <w:rPr>
      <w:sz w:val="20"/>
    </w:rPr>
  </w:style>
  <w:style w:type="character" w:styleId="940" w:customStyle="1">
    <w:name w:val="062"/>
    <w:qFormat/>
    <w:rPr>
      <w:b/>
      <w:sz w:val="20"/>
    </w:rPr>
  </w:style>
  <w:style w:type="character" w:styleId="941" w:customStyle="1">
    <w:name w:val="标题 Char"/>
    <w:qFormat/>
    <w:rPr>
      <w:b/>
      <w:sz w:val="20"/>
    </w:rPr>
  </w:style>
  <w:style w:type="character" w:styleId="942" w:customStyle="1">
    <w:name w:val="标题 2 Char"/>
    <w:qFormat/>
    <w:rPr>
      <w:b/>
      <w:sz w:val="20"/>
    </w:rPr>
  </w:style>
  <w:style w:type="character" w:styleId="943" w:customStyle="1">
    <w:name w:val="正文缩进 Char"/>
    <w:qFormat/>
    <w:rPr>
      <w:sz w:val="20"/>
    </w:rPr>
  </w:style>
  <w:style w:type="character" w:styleId="944" w:customStyle="1">
    <w:name w:val="日期 Char"/>
    <w:qFormat/>
    <w:rPr>
      <w:sz w:val="20"/>
    </w:rPr>
  </w:style>
  <w:style w:type="character" w:styleId="945" w:customStyle="1">
    <w:name w:val="纯文本 Char1"/>
    <w:semiHidden/>
    <w:qFormat/>
    <w:rPr>
      <w:sz w:val="20"/>
    </w:rPr>
  </w:style>
  <w:style w:type="character" w:styleId="946" w:customStyle="1">
    <w:name w:val="正文首行缩进 2 Char"/>
    <w:qFormat/>
    <w:rPr>
      <w:sz w:val="20"/>
    </w:rPr>
  </w:style>
  <w:style w:type="character" w:styleId="947" w:customStyle="1">
    <w:name w:val="表格用 Char Char"/>
    <w:qFormat/>
    <w:rPr>
      <w:sz w:val="20"/>
    </w:rPr>
  </w:style>
  <w:style w:type="character" w:styleId="948" w:customStyle="1">
    <w:name w:val="Char Char14"/>
    <w:qFormat/>
    <w:rPr>
      <w:sz w:val="20"/>
    </w:rPr>
  </w:style>
  <w:style w:type="character" w:styleId="949" w:customStyle="1">
    <w:name w:val="批注文字 Char1"/>
    <w:semiHidden/>
    <w:qFormat/>
    <w:rPr>
      <w:sz w:val="20"/>
    </w:rPr>
  </w:style>
  <w:style w:type="character" w:styleId="950" w:customStyle="1">
    <w:name w:val="正文（首行缩进 2 字符） Char Char"/>
    <w:qFormat/>
    <w:rPr>
      <w:sz w:val="20"/>
    </w:rPr>
  </w:style>
  <w:style w:type="character" w:styleId="951" w:customStyle="1">
    <w:name w:val="图片 Char"/>
    <w:qFormat/>
    <w:rPr>
      <w:sz w:val="20"/>
    </w:rPr>
  </w:style>
  <w:style w:type="character" w:styleId="952" w:customStyle="1">
    <w:name w:val="标书正文 Char"/>
    <w:qFormat/>
    <w:rPr>
      <w:sz w:val="20"/>
    </w:rPr>
  </w:style>
  <w:style w:type="character" w:styleId="953" w:customStyle="1">
    <w:name w:val="批注文字 字符"/>
    <w:qFormat/>
    <w:rPr>
      <w:sz w:val="20"/>
    </w:rPr>
  </w:style>
  <w:style w:type="character" w:styleId="954" w:customStyle="1">
    <w:name w:val="正文文本 2 Char1"/>
    <w:semiHidden/>
    <w:qFormat/>
    <w:rPr>
      <w:sz w:val="20"/>
    </w:rPr>
  </w:style>
  <w:style w:type="character" w:styleId="955" w:customStyle="1">
    <w:name w:val="纯文本 Char"/>
    <w:qFormat/>
    <w:rPr>
      <w:sz w:val="20"/>
    </w:rPr>
  </w:style>
  <w:style w:type="character" w:styleId="956" w:customStyle="1">
    <w:name w:val="标题 2 Char1"/>
    <w:semiHidden/>
    <w:qFormat/>
    <w:rPr>
      <w:b/>
      <w:sz w:val="20"/>
    </w:rPr>
  </w:style>
  <w:style w:type="character" w:styleId="957" w:customStyle="1">
    <w:name w:val="标题 4 Char"/>
    <w:qFormat/>
    <w:rPr>
      <w:b/>
      <w:sz w:val="20"/>
    </w:rPr>
  </w:style>
  <w:style w:type="character" w:styleId="958" w:customStyle="1">
    <w:name w:val="超级链接"/>
    <w:qFormat/>
    <w:rPr>
      <w:color w:val="0000ff"/>
      <w:sz w:val="20"/>
      <w:u w:val="single"/>
    </w:rPr>
  </w:style>
  <w:style w:type="character" w:styleId="959" w:customStyle="1">
    <w:name w:val="1ji Char"/>
    <w:qFormat/>
    <w:rPr>
      <w:b/>
      <w:sz w:val="20"/>
    </w:rPr>
  </w:style>
  <w:style w:type="character" w:styleId="960" w:customStyle="1">
    <w:name w:val="表格文字图表文字 Char Char"/>
    <w:qFormat/>
    <w:rPr>
      <w:sz w:val="20"/>
    </w:rPr>
  </w:style>
  <w:style w:type="character" w:styleId="961" w:customStyle="1">
    <w:name w:val="case31"/>
    <w:qFormat/>
    <w:rPr>
      <w:sz w:val="20"/>
    </w:rPr>
  </w:style>
  <w:style w:type="character" w:styleId="962" w:customStyle="1">
    <w:name w:val="链接"/>
    <w:qFormat/>
    <w:rPr>
      <w:color w:val="0000ff"/>
      <w:sz w:val="20"/>
      <w:u w:val="single"/>
    </w:rPr>
  </w:style>
  <w:style w:type="character" w:styleId="963" w:customStyle="1">
    <w:name w:val="标准文本 Char Char"/>
    <w:qFormat/>
    <w:rPr>
      <w:sz w:val="20"/>
    </w:rPr>
  </w:style>
  <w:style w:type="character" w:styleId="964" w:customStyle="1">
    <w:name w:val="标题 7 Char"/>
    <w:qFormat/>
    <w:rPr>
      <w:b/>
      <w:sz w:val="20"/>
    </w:rPr>
  </w:style>
  <w:style w:type="character" w:styleId="965" w:customStyle="1">
    <w:name w:val="文档结构图 Char"/>
    <w:qFormat/>
    <w:rPr>
      <w:sz w:val="20"/>
    </w:rPr>
  </w:style>
  <w:style w:type="character" w:styleId="966" w:customStyle="1">
    <w:name w:val="标题 5 Char1"/>
    <w:semiHidden/>
    <w:qFormat/>
    <w:rPr>
      <w:b/>
      <w:sz w:val="20"/>
    </w:rPr>
  </w:style>
  <w:style w:type="character" w:styleId="967" w:customStyle="1">
    <w:name w:val="图片 Char Char"/>
    <w:qFormat/>
    <w:rPr>
      <w:sz w:val="20"/>
    </w:rPr>
  </w:style>
  <w:style w:type="character" w:styleId="968" w:customStyle="1">
    <w:name w:val="txt"/>
    <w:qFormat/>
    <w:rPr>
      <w:sz w:val="20"/>
    </w:rPr>
  </w:style>
  <w:style w:type="character" w:styleId="969" w:customStyle="1">
    <w:name w:val="样式2 Char"/>
    <w:qFormat/>
    <w:rPr>
      <w:b/>
      <w:sz w:val="20"/>
    </w:rPr>
  </w:style>
  <w:style w:type="character" w:styleId="970" w:customStyle="1">
    <w:name w:val="宏文本 Char"/>
    <w:qFormat/>
    <w:rPr>
      <w:sz w:val="20"/>
    </w:rPr>
  </w:style>
  <w:style w:type="character" w:styleId="971" w:customStyle="1">
    <w:name w:val="标题 3 Char1"/>
    <w:semiHidden/>
    <w:qFormat/>
    <w:rPr>
      <w:b/>
      <w:sz w:val="20"/>
      <w:u w:val="single"/>
    </w:rPr>
  </w:style>
  <w:style w:type="character" w:styleId="972" w:customStyle="1">
    <w:name w:val="_Style 336"/>
    <w:qFormat/>
    <w:rPr>
      <w:i/>
      <w:color w:val="auto"/>
      <w:sz w:val="21"/>
    </w:rPr>
  </w:style>
  <w:style w:type="character" w:styleId="973" w:customStyle="1">
    <w:name w:val="脚注文本 Char"/>
    <w:qFormat/>
    <w:rPr>
      <w:sz w:val="20"/>
    </w:rPr>
  </w:style>
  <w:style w:type="character" w:styleId="974" w:customStyle="1">
    <w:name w:val="正文首行缩进 Char"/>
    <w:qFormat/>
    <w:rPr>
      <w:sz w:val="20"/>
    </w:rPr>
  </w:style>
  <w:style w:type="character" w:styleId="975" w:customStyle="1">
    <w:name w:val="题注 Char"/>
    <w:qFormat/>
    <w:rPr>
      <w:sz w:val="20"/>
    </w:rPr>
  </w:style>
  <w:style w:type="character" w:styleId="976" w:customStyle="1">
    <w:name w:val="正文文本缩进 Char1"/>
    <w:semiHidden/>
    <w:qFormat/>
    <w:rPr>
      <w:sz w:val="20"/>
    </w:rPr>
  </w:style>
  <w:style w:type="character" w:styleId="977" w:customStyle="1">
    <w:name w:val="标题 4 Char1"/>
    <w:semiHidden/>
    <w:qFormat/>
    <w:rPr>
      <w:b/>
      <w:sz w:val="20"/>
    </w:rPr>
  </w:style>
  <w:style w:type="character" w:styleId="978" w:customStyle="1">
    <w:name w:val="标题 5 Char"/>
    <w:qFormat/>
    <w:rPr>
      <w:b/>
      <w:sz w:val="20"/>
    </w:rPr>
  </w:style>
  <w:style w:type="character" w:styleId="979" w:customStyle="1">
    <w:name w:val="HTML 预设格式 Char1"/>
    <w:qFormat/>
    <w:rPr>
      <w:sz w:val="20"/>
    </w:rPr>
  </w:style>
  <w:style w:type="character" w:styleId="980" w:customStyle="1">
    <w:name w:val="表格用 Char"/>
    <w:qFormat/>
    <w:rPr>
      <w:color w:val="000000"/>
      <w:sz w:val="20"/>
    </w:rPr>
  </w:style>
  <w:style w:type="character" w:styleId="981" w:customStyle="1">
    <w:name w:val="_Style 313"/>
    <w:qFormat/>
    <w:rPr>
      <w:b/>
      <w:i/>
      <w:sz w:val="21"/>
    </w:rPr>
  </w:style>
  <w:style w:type="character" w:styleId="982" w:customStyle="1">
    <w:name w:val="表格文字（两侧对齐） Char Char"/>
    <w:qFormat/>
    <w:rPr>
      <w:sz w:val="20"/>
    </w:rPr>
  </w:style>
  <w:style w:type="character" w:styleId="983" w:customStyle="1">
    <w:name w:val="Plain Text Char"/>
    <w:link w:val="984"/>
    <w:qFormat/>
    <w:rPr>
      <w:rFonts w:ascii="宋体" w:hAnsi="Courier New" w:eastAsia="楷体_GB2312"/>
      <w:sz w:val="26"/>
    </w:rPr>
  </w:style>
  <w:style w:type="paragraph" w:styleId="984" w:customStyle="1">
    <w:name w:val="纯文本1"/>
    <w:basedOn w:val="850"/>
    <w:link w:val="983"/>
    <w:qFormat/>
    <w:pPr>
      <w:ind w:left="0"/>
      <w:widowControl w:val="off"/>
    </w:pPr>
    <w:rPr>
      <w:rFonts w:ascii="宋体" w:hAnsi="Courier New" w:eastAsia="楷体_GB2312"/>
      <w:sz w:val="26"/>
      <w:lang w:val="zh-CN"/>
    </w:rPr>
  </w:style>
  <w:style w:type="character" w:styleId="985" w:customStyle="1">
    <w:name w:val="H 4 Char"/>
    <w:qFormat/>
    <w:rPr>
      <w:b/>
      <w:sz w:val="20"/>
    </w:rPr>
  </w:style>
  <w:style w:type="character" w:styleId="986" w:customStyle="1">
    <w:name w:val="标准文本 Char"/>
    <w:qFormat/>
    <w:rPr>
      <w:sz w:val="20"/>
    </w:rPr>
  </w:style>
  <w:style w:type="character" w:styleId="987" w:customStyle="1">
    <w:name w:val="18h1"/>
    <w:qFormat/>
    <w:rPr>
      <w:color w:val="3b3b3b"/>
      <w:sz w:val="20"/>
    </w:rPr>
  </w:style>
  <w:style w:type="character" w:styleId="988" w:customStyle="1">
    <w:name w:val="正文文本缩进 3 Char1"/>
    <w:qFormat/>
    <w:rPr>
      <w:sz w:val="20"/>
    </w:rPr>
  </w:style>
  <w:style w:type="character" w:styleId="989" w:customStyle="1">
    <w:name w:val="标题 1 Char1"/>
    <w:qFormat/>
    <w:rPr>
      <w:b/>
      <w:sz w:val="20"/>
    </w:rPr>
  </w:style>
  <w:style w:type="character" w:styleId="990" w:customStyle="1">
    <w:name w:val="apple-style-span"/>
    <w:qFormat/>
    <w:rPr>
      <w:sz w:val="20"/>
    </w:rPr>
  </w:style>
  <w:style w:type="character" w:styleId="991" w:customStyle="1">
    <w:name w:val="列表框1 Char Char"/>
    <w:qFormat/>
    <w:rPr>
      <w:sz w:val="20"/>
    </w:rPr>
  </w:style>
  <w:style w:type="character" w:styleId="992" w:customStyle="1">
    <w:name w:val="批注主题 字符"/>
    <w:semiHidden/>
    <w:qFormat/>
    <w:rPr>
      <w:b/>
      <w:sz w:val="20"/>
    </w:rPr>
  </w:style>
  <w:style w:type="character" w:styleId="993" w:customStyle="1">
    <w:name w:val="页脚 Char"/>
    <w:qFormat/>
    <w:rPr>
      <w:sz w:val="20"/>
    </w:rPr>
  </w:style>
  <w:style w:type="character" w:styleId="994" w:customStyle="1">
    <w:name w:val="列出段落 Char"/>
    <w:qFormat/>
    <w:rPr>
      <w:sz w:val="20"/>
    </w:rPr>
  </w:style>
  <w:style w:type="character" w:styleId="995" w:customStyle="1">
    <w:name w:val="正文文本 3 Char1"/>
    <w:semiHidden/>
    <w:qFormat/>
    <w:rPr>
      <w:sz w:val="20"/>
    </w:rPr>
  </w:style>
  <w:style w:type="character" w:styleId="996" w:customStyle="1">
    <w:name w:val="尾注文本 Char"/>
    <w:qFormat/>
    <w:rPr>
      <w:sz w:val="20"/>
    </w:rPr>
  </w:style>
  <w:style w:type="character" w:styleId="997" w:customStyle="1">
    <w:name w:val="正文文本 3 Char"/>
    <w:qFormat/>
    <w:rPr>
      <w:sz w:val="20"/>
    </w:rPr>
  </w:style>
  <w:style w:type="character" w:styleId="998" w:customStyle="1">
    <w:name w:val="批注框文本 Char1"/>
    <w:semiHidden/>
    <w:qFormat/>
    <w:rPr>
      <w:sz w:val="20"/>
    </w:rPr>
  </w:style>
  <w:style w:type="character" w:styleId="999" w:customStyle="1">
    <w:name w:val="H 3 Char"/>
    <w:qFormat/>
    <w:rPr>
      <w:b/>
      <w:sz w:val="20"/>
    </w:rPr>
  </w:style>
  <w:style w:type="character" w:styleId="1000" w:customStyle="1">
    <w:name w:val="apple-converted-space"/>
    <w:qFormat/>
    <w:rPr>
      <w:sz w:val="20"/>
    </w:rPr>
  </w:style>
  <w:style w:type="character" w:styleId="1001" w:customStyle="1">
    <w:name w:val="正文文本 Char1"/>
    <w:semiHidden/>
    <w:qFormat/>
    <w:rPr>
      <w:sz w:val="20"/>
    </w:rPr>
  </w:style>
  <w:style w:type="character" w:styleId="1002" w:customStyle="1">
    <w:name w:val="标题 7 Char1"/>
    <w:semiHidden/>
    <w:qFormat/>
    <w:rPr>
      <w:b/>
      <w:sz w:val="20"/>
    </w:rPr>
  </w:style>
  <w:style w:type="character" w:styleId="1003" w:customStyle="1">
    <w:name w:val="_Style 376"/>
    <w:qFormat/>
    <w:rPr>
      <w:b/>
      <w:color w:val="auto"/>
      <w:sz w:val="21"/>
    </w:rPr>
  </w:style>
  <w:style w:type="character" w:styleId="1004" w:customStyle="1">
    <w:name w:val="批注主题 Char"/>
    <w:qFormat/>
    <w:rPr>
      <w:b/>
      <w:sz w:val="20"/>
    </w:rPr>
  </w:style>
  <w:style w:type="character" w:styleId="1005" w:customStyle="1">
    <w:name w:val="表格 Char"/>
    <w:qFormat/>
    <w:rPr>
      <w:color w:val="000000"/>
      <w:sz w:val="20"/>
    </w:rPr>
  </w:style>
  <w:style w:type="character" w:styleId="1006" w:customStyle="1">
    <w:name w:val="正文文本缩进 2 Char1"/>
    <w:semiHidden/>
    <w:qFormat/>
    <w:rPr>
      <w:sz w:val="20"/>
    </w:rPr>
  </w:style>
  <w:style w:type="character" w:styleId="1007" w:customStyle="1">
    <w:name w:val="正文文本 2 Char"/>
    <w:qFormat/>
    <w:rPr>
      <w:sz w:val="20"/>
    </w:rPr>
  </w:style>
  <w:style w:type="character" w:styleId="1008" w:customStyle="1">
    <w:name w:val="para1"/>
    <w:qFormat/>
    <w:rPr>
      <w:sz w:val="20"/>
    </w:rPr>
  </w:style>
  <w:style w:type="character" w:styleId="1009" w:customStyle="1">
    <w:name w:val="标题 8 Char"/>
    <w:qFormat/>
    <w:rPr>
      <w:sz w:val="20"/>
    </w:rPr>
  </w:style>
  <w:style w:type="character" w:styleId="1010" w:customStyle="1">
    <w:name w:val="批注框文本 Char"/>
    <w:qFormat/>
    <w:rPr>
      <w:sz w:val="20"/>
    </w:rPr>
  </w:style>
  <w:style w:type="character" w:styleId="1011" w:customStyle="1">
    <w:name w:val="样式 首行缩进:  2 字符 Char1"/>
    <w:qFormat/>
    <w:rPr>
      <w:sz w:val="20"/>
    </w:rPr>
  </w:style>
  <w:style w:type="character" w:styleId="1012" w:customStyle="1">
    <w:name w:val="Char Char12"/>
    <w:qFormat/>
    <w:rPr>
      <w:sz w:val="20"/>
    </w:rPr>
  </w:style>
  <w:style w:type="character" w:styleId="1013" w:customStyle="1">
    <w:name w:val="_Style 337"/>
    <w:qFormat/>
    <w:rPr>
      <w:color w:val="auto"/>
      <w:sz w:val="21"/>
    </w:rPr>
  </w:style>
  <w:style w:type="character" w:styleId="1014" w:customStyle="1">
    <w:name w:val="批注文字 Char"/>
    <w:qFormat/>
    <w:rPr>
      <w:sz w:val="20"/>
    </w:rPr>
  </w:style>
  <w:style w:type="character" w:styleId="1015" w:customStyle="1">
    <w:name w:val="插图 Char Char"/>
    <w:qFormat/>
    <w:rPr>
      <w:sz w:val="20"/>
    </w:rPr>
  </w:style>
  <w:style w:type="character" w:styleId="1016" w:customStyle="1">
    <w:name w:val="Char Char2"/>
    <w:qFormat/>
    <w:rPr>
      <w:sz w:val="20"/>
    </w:rPr>
  </w:style>
  <w:style w:type="character" w:styleId="1017" w:customStyle="1">
    <w:name w:val="项目符0 Char"/>
    <w:qFormat/>
    <w:rPr>
      <w:sz w:val="20"/>
    </w:rPr>
  </w:style>
  <w:style w:type="character" w:styleId="1018" w:customStyle="1">
    <w:name w:val="页眉 Char"/>
    <w:qFormat/>
    <w:rPr>
      <w:sz w:val="20"/>
    </w:rPr>
  </w:style>
  <w:style w:type="character" w:styleId="1019" w:customStyle="1">
    <w:name w:val="页码1"/>
    <w:qFormat/>
    <w:rPr>
      <w:sz w:val="20"/>
    </w:rPr>
  </w:style>
  <w:style w:type="character" w:styleId="1020" w:customStyle="1">
    <w:name w:val="文档结构图 Char1"/>
    <w:semiHidden/>
    <w:qFormat/>
    <w:rPr>
      <w:sz w:val="20"/>
    </w:rPr>
  </w:style>
  <w:style w:type="character" w:styleId="1021" w:customStyle="1">
    <w:name w:val="HTML 预设格式 Char"/>
    <w:qFormat/>
    <w:rPr>
      <w:sz w:val="20"/>
    </w:rPr>
  </w:style>
  <w:style w:type="character" w:styleId="1022" w:customStyle="1">
    <w:name w:val="应答文本 Char Char"/>
    <w:qFormat/>
    <w:rPr>
      <w:sz w:val="20"/>
    </w:rPr>
  </w:style>
  <w:style w:type="character" w:styleId="1023" w:customStyle="1">
    <w:name w:val="Char Char13"/>
    <w:qFormat/>
    <w:rPr>
      <w:sz w:val="20"/>
    </w:rPr>
  </w:style>
  <w:style w:type="character" w:styleId="1024" w:customStyle="1">
    <w:name w:val="页脚 Char1"/>
    <w:semiHidden/>
    <w:qFormat/>
    <w:rPr>
      <w:sz w:val="20"/>
    </w:rPr>
  </w:style>
  <w:style w:type="character" w:styleId="1025" w:customStyle="1">
    <w:name w:val="表格 Char Char"/>
    <w:qFormat/>
    <w:rPr>
      <w:sz w:val="20"/>
    </w:rPr>
  </w:style>
  <w:style w:type="character" w:styleId="1026" w:customStyle="1">
    <w:name w:val="标题 9 Char"/>
    <w:qFormat/>
    <w:rPr>
      <w:sz w:val="20"/>
    </w:rPr>
  </w:style>
  <w:style w:type="character" w:styleId="1027" w:customStyle="1">
    <w:name w:val="Char Char3"/>
    <w:qFormat/>
    <w:rPr>
      <w:sz w:val="20"/>
    </w:rPr>
  </w:style>
  <w:style w:type="character" w:styleId="1028" w:customStyle="1">
    <w:name w:val="日期 Char1"/>
    <w:qFormat/>
    <w:rPr>
      <w:sz w:val="20"/>
    </w:rPr>
  </w:style>
  <w:style w:type="character" w:styleId="1029" w:customStyle="1">
    <w:name w:val="批注主题 Char1"/>
    <w:semiHidden/>
    <w:qFormat/>
    <w:rPr>
      <w:b/>
      <w:sz w:val="20"/>
    </w:rPr>
  </w:style>
  <w:style w:type="character" w:styleId="1030" w:customStyle="1">
    <w:name w:val="标题 1 Char"/>
    <w:qFormat/>
    <w:rPr>
      <w:b/>
      <w:sz w:val="20"/>
    </w:rPr>
  </w:style>
  <w:style w:type="paragraph" w:styleId="1031" w:customStyle="1">
    <w:name w:val="正文文本缩进 31"/>
    <w:basedOn w:val="851"/>
    <w:next w:val="1032"/>
    <w:qFormat/>
    <w:pPr>
      <w:ind w:left="1200" w:firstLine="1248"/>
      <w:spacing w:before="120" w:after="0" w:line="22" w:lineRule="atLeast"/>
    </w:pPr>
  </w:style>
  <w:style w:type="paragraph" w:styleId="1032" w:customStyle="1">
    <w:name w:val="样式 正文首行缩进 + 首行缩进:  2 字符5"/>
    <w:next w:val="1033"/>
    <w:qFormat/>
    <w:pPr>
      <w:ind w:left="200" w:firstLine="3784"/>
      <w:spacing w:line="300" w:lineRule="auto"/>
    </w:pPr>
    <w:rPr>
      <w:rFonts w:ascii="Calibri" w:hAnsi="Calibri"/>
    </w:rPr>
  </w:style>
  <w:style w:type="paragraph" w:styleId="1033" w:customStyle="1">
    <w:name w:val="Char2"/>
    <w:basedOn w:val="851"/>
    <w:next w:val="1034"/>
    <w:qFormat/>
    <w:pPr>
      <w:ind w:left="0" w:firstLine="3584"/>
      <w:spacing w:before="0" w:after="160" w:line="240" w:lineRule="exact"/>
    </w:pPr>
  </w:style>
  <w:style w:type="paragraph" w:styleId="1034" w:customStyle="1">
    <w:name w:val="Bullet"/>
    <w:next w:val="1035"/>
    <w:qFormat/>
    <w:pPr>
      <w:ind w:left="567" w:right="2835" w:firstLine="3584"/>
      <w:spacing w:after="60"/>
    </w:pPr>
    <w:rPr>
      <w:rFonts w:ascii="Calibri" w:hAnsi="Calibri"/>
    </w:rPr>
  </w:style>
  <w:style w:type="paragraph" w:styleId="1035" w:customStyle="1">
    <w:name w:val="Char Char Char Char"/>
    <w:next w:val="1036"/>
    <w:qFormat/>
    <w:pPr>
      <w:ind w:firstLine="10"/>
      <w:spacing w:line="360" w:lineRule="auto"/>
      <w:shd w:val="clear" w:color="000000" w:fill="000080"/>
    </w:pPr>
    <w:rPr>
      <w:rFonts w:ascii="Calibri" w:hAnsi="Calibri"/>
    </w:rPr>
  </w:style>
  <w:style w:type="paragraph" w:styleId="1036" w:customStyle="1">
    <w:name w:val="杨昂超式样黑体主"/>
    <w:basedOn w:val="851"/>
    <w:next w:val="1037"/>
    <w:qFormat/>
    <w:pPr>
      <w:ind w:left="0" w:firstLine="4608"/>
      <w:spacing w:before="0" w:after="0" w:line="240" w:lineRule="auto"/>
    </w:pPr>
  </w:style>
  <w:style w:type="paragraph" w:styleId="1037" w:customStyle="1">
    <w:name w:val="Char Char Char Char Char Char1 Char Char Char Char Char Char Char Char Char Char"/>
    <w:basedOn w:val="851"/>
    <w:next w:val="1038"/>
    <w:qFormat/>
    <w:pPr>
      <w:ind w:left="0" w:firstLine="2560"/>
      <w:spacing w:before="0" w:after="0" w:line="240" w:lineRule="auto"/>
    </w:pPr>
  </w:style>
  <w:style w:type="paragraph" w:styleId="1038" w:customStyle="1">
    <w:name w:val="目录1"/>
    <w:basedOn w:val="851"/>
    <w:next w:val="850"/>
    <w:qFormat/>
    <w:pPr>
      <w:ind w:left="0" w:firstLine="7168"/>
      <w:spacing w:before="0" w:after="136" w:line="289" w:lineRule="atLeast"/>
    </w:pPr>
  </w:style>
  <w:style w:type="paragraph" w:styleId="1039" w:customStyle="1">
    <w:name w:val="插图"/>
    <w:next w:val="850"/>
    <w:qFormat/>
    <w:pPr>
      <w:ind w:firstLine="4608"/>
      <w:jc w:val="center"/>
    </w:pPr>
    <w:rPr>
      <w:rFonts w:ascii="Calibri" w:hAnsi="Calibri"/>
    </w:rPr>
  </w:style>
  <w:style w:type="paragraph" w:styleId="1040" w:customStyle="1">
    <w:name w:val="正文符号4"/>
    <w:basedOn w:val="851"/>
    <w:next w:val="1041"/>
    <w:qFormat/>
    <w:pPr>
      <w:ind w:left="0" w:firstLine="5632"/>
      <w:spacing w:before="0" w:after="0" w:line="240" w:lineRule="auto"/>
    </w:pPr>
  </w:style>
  <w:style w:type="paragraph" w:styleId="1041" w:customStyle="1">
    <w:name w:val="样式 加粗 居中"/>
    <w:basedOn w:val="851"/>
    <w:next w:val="1042"/>
    <w:qFormat/>
    <w:pPr>
      <w:ind w:left="0" w:firstLine="2560"/>
      <w:jc w:val="center"/>
      <w:spacing w:before="0" w:after="0" w:line="360" w:lineRule="auto"/>
    </w:pPr>
  </w:style>
  <w:style w:type="paragraph" w:styleId="1042" w:customStyle="1">
    <w:name w:val="_Style 12"/>
    <w:next w:val="1043"/>
    <w:qFormat/>
    <w:pPr>
      <w:ind w:firstLine="14"/>
      <w:spacing w:line="360" w:lineRule="auto"/>
      <w:shd w:val="clear" w:color="000000" w:fill="000080"/>
    </w:pPr>
    <w:rPr>
      <w:rFonts w:ascii="Calibri" w:hAnsi="Calibri"/>
    </w:rPr>
  </w:style>
  <w:style w:type="paragraph" w:styleId="1043" w:customStyle="1">
    <w:name w:val="正文文本缩进1"/>
    <w:basedOn w:val="851"/>
    <w:next w:val="1044"/>
    <w:qFormat/>
    <w:pPr>
      <w:ind w:left="420" w:firstLine="3584"/>
      <w:spacing w:before="0" w:after="120" w:line="240" w:lineRule="auto"/>
    </w:pPr>
  </w:style>
  <w:style w:type="paragraph" w:styleId="1044" w:customStyle="1">
    <w:name w:val="列表编号 31"/>
    <w:basedOn w:val="851"/>
    <w:next w:val="906"/>
    <w:qFormat/>
    <w:pPr>
      <w:ind w:left="1200" w:firstLine="2712"/>
      <w:spacing w:before="0" w:after="0" w:line="360" w:lineRule="auto"/>
    </w:pPr>
  </w:style>
  <w:style w:type="paragraph" w:styleId="1045" w:customStyle="1">
    <w:name w:val="xl70"/>
    <w:basedOn w:val="851"/>
    <w:next w:val="904"/>
    <w:qFormat/>
    <w:pPr>
      <w:ind w:left="0" w:firstLine="1024"/>
      <w:spacing w:before="280" w:after="280" w:line="240" w:lineRule="auto"/>
    </w:pPr>
  </w:style>
  <w:style w:type="paragraph" w:styleId="1046" w:customStyle="1">
    <w:name w:val="应答文本"/>
    <w:basedOn w:val="851"/>
    <w:next w:val="1047"/>
    <w:qFormat/>
    <w:pPr>
      <w:ind w:left="1296" w:firstLine="2112"/>
      <w:spacing w:before="0" w:after="0" w:line="460" w:lineRule="exact"/>
    </w:pPr>
  </w:style>
  <w:style w:type="paragraph" w:styleId="1047" w:customStyle="1">
    <w:name w:val="引文目录1"/>
    <w:basedOn w:val="851"/>
    <w:next w:val="850"/>
    <w:qFormat/>
    <w:pPr>
      <w:ind w:left="420" w:firstLine="2560"/>
      <w:jc w:val="center"/>
      <w:spacing w:before="0" w:after="0" w:line="360" w:lineRule="auto"/>
    </w:pPr>
  </w:style>
  <w:style w:type="paragraph" w:styleId="1048" w:customStyle="1">
    <w:name w:val="索引标题1"/>
    <w:basedOn w:val="851"/>
    <w:next w:val="1049"/>
    <w:qFormat/>
    <w:pPr>
      <w:ind w:left="0" w:firstLine="4608"/>
      <w:jc w:val="center"/>
      <w:spacing w:before="0" w:after="0" w:line="360" w:lineRule="auto"/>
    </w:pPr>
  </w:style>
  <w:style w:type="paragraph" w:styleId="1049" w:customStyle="1">
    <w:name w:val="xl90"/>
    <w:basedOn w:val="851"/>
    <w:next w:val="1050"/>
    <w:qFormat/>
    <w:pPr>
      <w:ind w:left="0" w:firstLine="3584"/>
      <w:spacing w:before="280" w:after="280" w:line="240" w:lineRule="auto"/>
    </w:pPr>
  </w:style>
  <w:style w:type="paragraph" w:styleId="1050" w:customStyle="1">
    <w:name w:val="列表框1"/>
    <w:next w:val="1047"/>
    <w:qFormat/>
    <w:pPr>
      <w:ind w:firstLine="2048"/>
      <w:spacing w:line="460" w:lineRule="exact"/>
    </w:pPr>
    <w:rPr>
      <w:rFonts w:ascii="Calibri" w:hAnsi="Calibri"/>
    </w:rPr>
  </w:style>
  <w:style w:type="paragraph" w:styleId="1051" w:customStyle="1">
    <w:name w:val="xl28"/>
    <w:basedOn w:val="851"/>
    <w:next w:val="1052"/>
    <w:qFormat/>
    <w:pPr>
      <w:ind w:left="0" w:firstLine="20"/>
      <w:spacing w:before="280" w:after="280" w:line="240" w:lineRule="auto"/>
      <w:shd w:val="clear" w:color="000000" w:fill="ffffff"/>
    </w:pPr>
  </w:style>
  <w:style w:type="paragraph" w:styleId="1052" w:customStyle="1">
    <w:name w:val="HTML 预设格式1"/>
    <w:basedOn w:val="851"/>
    <w:next w:val="1053"/>
    <w:qFormat/>
    <w:pPr>
      <w:ind w:left="0" w:firstLine="3584"/>
      <w:spacing w:before="0" w:after="0" w:line="253" w:lineRule="atLeast"/>
    </w:pPr>
  </w:style>
  <w:style w:type="paragraph" w:styleId="1053" w:customStyle="1">
    <w:name w:val="项目符号：一级"/>
    <w:basedOn w:val="851"/>
    <w:next w:val="850"/>
    <w:qFormat/>
    <w:pPr>
      <w:ind w:left="425" w:firstLine="1111"/>
      <w:spacing w:before="0" w:after="0" w:line="360" w:lineRule="auto"/>
    </w:pPr>
  </w:style>
  <w:style w:type="paragraph" w:styleId="1054" w:customStyle="1">
    <w:name w:val="四号 居中"/>
    <w:basedOn w:val="851"/>
    <w:next w:val="1055"/>
    <w:qFormat/>
    <w:pPr>
      <w:ind w:left="0" w:firstLine="6144"/>
      <w:jc w:val="center"/>
      <w:spacing w:before="0" w:after="0" w:line="360" w:lineRule="auto"/>
    </w:pPr>
  </w:style>
  <w:style w:type="paragraph" w:styleId="1055" w:customStyle="1">
    <w:name w:val="Char Char Char Char Char Char1 Char Char Char1 Char Char Char Char Char Char"/>
    <w:basedOn w:val="851"/>
    <w:next w:val="1056"/>
    <w:qFormat/>
    <w:pPr>
      <w:ind w:left="0" w:firstLine="2560"/>
      <w:spacing w:before="0" w:after="0" w:line="240" w:lineRule="auto"/>
    </w:pPr>
  </w:style>
  <w:style w:type="paragraph" w:styleId="1056" w:customStyle="1">
    <w:name w:val="样式 标题 3 + (西文) 黑体 (中文) 黑体 (符号) 宋体 小四 段前: 5 磅 段后: 5 磅 行距: 1..."/>
    <w:basedOn w:val="854"/>
    <w:next w:val="1057"/>
    <w:qFormat/>
    <w:pPr>
      <w:ind w:left="1429" w:firstLine="18"/>
      <w:spacing w:before="100" w:after="100" w:line="360" w:lineRule="auto"/>
      <w:outlineLvl w:val="2"/>
    </w:pPr>
  </w:style>
  <w:style w:type="paragraph" w:styleId="1057" w:customStyle="1">
    <w:name w:val="xl22"/>
    <w:basedOn w:val="851"/>
    <w:next w:val="1058"/>
    <w:qFormat/>
    <w:pPr>
      <w:ind w:left="0" w:firstLine="20"/>
      <w:jc w:val="right"/>
      <w:spacing w:before="280" w:after="280" w:line="240" w:lineRule="auto"/>
      <w:shd w:val="clear" w:color="000000" w:fill="ffffff"/>
    </w:pPr>
  </w:style>
  <w:style w:type="paragraph" w:styleId="1058" w:customStyle="1">
    <w:name w:val="自定义一"/>
    <w:basedOn w:val="851"/>
    <w:next w:val="850"/>
    <w:qFormat/>
    <w:pPr>
      <w:ind w:left="0"/>
      <w:spacing w:before="0" w:after="0" w:line="360" w:lineRule="auto"/>
    </w:pPr>
  </w:style>
  <w:style w:type="paragraph" w:styleId="1059" w:customStyle="1">
    <w:name w:val="_Style 224"/>
    <w:next w:val="1060"/>
    <w:semiHidden/>
    <w:qFormat/>
    <w:pPr>
      <w:ind w:firstLine="3584"/>
    </w:pPr>
    <w:rPr>
      <w:rFonts w:ascii="Calibri" w:hAnsi="Calibri"/>
    </w:rPr>
  </w:style>
  <w:style w:type="paragraph" w:styleId="1060" w:customStyle="1">
    <w:name w:val="编号1"/>
    <w:basedOn w:val="851"/>
    <w:next w:val="1061"/>
    <w:qFormat/>
    <w:pPr>
      <w:ind w:left="360" w:right="210" w:firstLine="2200"/>
      <w:spacing w:before="0" w:after="0" w:line="240" w:lineRule="auto"/>
    </w:pPr>
  </w:style>
  <w:style w:type="paragraph" w:styleId="1061" w:customStyle="1">
    <w:name w:val="图片"/>
    <w:basedOn w:val="851"/>
    <w:next w:val="1062"/>
    <w:qFormat/>
    <w:pPr>
      <w:ind w:left="-283" w:firstLine="2674"/>
      <w:jc w:val="center"/>
      <w:spacing w:before="0" w:after="0" w:line="360" w:lineRule="auto"/>
    </w:pPr>
  </w:style>
  <w:style w:type="paragraph" w:styleId="1062" w:customStyle="1">
    <w:name w:val="样式 目录 3 + 左侧:  2 字符"/>
    <w:next w:val="902"/>
    <w:qFormat/>
    <w:pPr>
      <w:ind w:left="400" w:firstLine="5120"/>
      <w:spacing w:line="360" w:lineRule="auto"/>
      <w:widowControl w:val="off"/>
    </w:pPr>
    <w:rPr>
      <w:rFonts w:ascii="Calibri" w:hAnsi="Calibri"/>
    </w:rPr>
  </w:style>
  <w:style w:type="paragraph" w:styleId="1063" w:customStyle="1">
    <w:name w:val="列出段落2"/>
    <w:basedOn w:val="851"/>
    <w:next w:val="1031"/>
    <w:qFormat/>
    <w:pPr>
      <w:ind w:left="420" w:firstLine="3748"/>
      <w:spacing w:before="0" w:after="0" w:line="240" w:lineRule="auto"/>
    </w:pPr>
  </w:style>
  <w:style w:type="paragraph" w:styleId="1064" w:customStyle="1">
    <w:name w:val="Char Char Char Char Char Char1 Char Char Char1 Char"/>
    <w:basedOn w:val="851"/>
    <w:next w:val="1040"/>
    <w:qFormat/>
    <w:pPr>
      <w:ind w:left="0" w:firstLine="2560"/>
      <w:spacing w:before="0" w:after="0" w:line="240" w:lineRule="auto"/>
    </w:pPr>
  </w:style>
  <w:style w:type="paragraph" w:styleId="1065" w:customStyle="1">
    <w:name w:val="列出段落11"/>
    <w:basedOn w:val="851"/>
    <w:next w:val="1066"/>
    <w:qFormat/>
    <w:pPr>
      <w:ind w:left="420" w:firstLine="3748"/>
      <w:spacing w:before="0" w:after="0" w:line="240" w:lineRule="auto"/>
    </w:pPr>
  </w:style>
  <w:style w:type="paragraph" w:styleId="1066" w:customStyle="1">
    <w:name w:val="样式 标题 2 + (西文) 宋体 非加粗 居中"/>
    <w:basedOn w:val="853"/>
    <w:next w:val="1067"/>
    <w:qFormat/>
    <w:pPr>
      <w:ind w:left="0" w:firstLine="24"/>
      <w:jc w:val="center"/>
      <w:spacing w:line="412" w:lineRule="auto"/>
      <w:outlineLvl w:val="1"/>
    </w:pPr>
  </w:style>
  <w:style w:type="paragraph" w:styleId="1067" w:customStyle="1">
    <w:name w:val="页脚 Char Char"/>
    <w:basedOn w:val="851"/>
    <w:next w:val="1068"/>
    <w:qFormat/>
    <w:pPr>
      <w:ind w:left="0" w:firstLine="5120"/>
      <w:spacing w:before="0" w:after="0" w:line="240" w:lineRule="auto"/>
    </w:pPr>
  </w:style>
  <w:style w:type="paragraph" w:styleId="1068" w:customStyle="1">
    <w:name w:val="样式 标题 1 + 段前: 16 磅 段后: 16 磅"/>
    <w:basedOn w:val="852"/>
    <w:next w:val="1069"/>
    <w:qFormat/>
    <w:pPr>
      <w:ind w:left="0" w:firstLine="18"/>
      <w:jc w:val="center"/>
      <w:spacing w:before="120" w:after="0" w:line="360" w:lineRule="auto"/>
      <w:outlineLvl w:val="0"/>
    </w:pPr>
  </w:style>
  <w:style w:type="paragraph" w:styleId="1069" w:customStyle="1">
    <w:name w:val="Char1 Char Char Char Char Char Char"/>
    <w:basedOn w:val="851"/>
    <w:next w:val="1070"/>
    <w:qFormat/>
    <w:pPr>
      <w:ind w:left="0" w:firstLine="2560"/>
      <w:spacing w:before="0" w:after="0" w:line="240" w:lineRule="auto"/>
    </w:pPr>
  </w:style>
  <w:style w:type="paragraph" w:styleId="1070" w:customStyle="1">
    <w:name w:val="文档标题4"/>
    <w:basedOn w:val="855"/>
    <w:next w:val="850"/>
    <w:qFormat/>
    <w:pPr>
      <w:ind w:left="851" w:firstLine="30"/>
      <w:spacing w:after="280" w:line="360" w:lineRule="auto"/>
      <w:outlineLvl w:val="3"/>
    </w:pPr>
  </w:style>
  <w:style w:type="paragraph" w:styleId="1071" w:customStyle="1">
    <w:name w:val="Char Char Char Char Char Char Char Char"/>
    <w:next w:val="1072"/>
    <w:qFormat/>
    <w:pPr>
      <w:ind w:firstLine="14"/>
      <w:jc w:val="both"/>
      <w:shd w:val="clear" w:color="000000" w:fill="000080"/>
      <w:widowControl w:val="off"/>
    </w:pPr>
    <w:rPr>
      <w:rFonts w:ascii="Calibri" w:hAnsi="Calibri"/>
    </w:rPr>
  </w:style>
  <w:style w:type="paragraph" w:styleId="1072" w:customStyle="1">
    <w:name w:val="Char Char Char Char Char Char1 Char Char Char1 Char Char Char Char Char Char Char Char Char Char Char Char Char Char Char"/>
    <w:basedOn w:val="851"/>
    <w:next w:val="1073"/>
    <w:qFormat/>
    <w:pPr>
      <w:ind w:left="0" w:firstLine="2560"/>
      <w:spacing w:before="0" w:after="0" w:line="240" w:lineRule="auto"/>
    </w:pPr>
  </w:style>
  <w:style w:type="paragraph" w:styleId="1073" w:customStyle="1">
    <w:name w:val="样式1"/>
    <w:basedOn w:val="851"/>
    <w:next w:val="1074"/>
    <w:qFormat/>
    <w:pPr>
      <w:ind w:left="0" w:firstLine="1536"/>
      <w:spacing w:before="120" w:after="120" w:line="300" w:lineRule="auto"/>
    </w:pPr>
  </w:style>
  <w:style w:type="paragraph" w:styleId="1074" w:customStyle="1">
    <w:name w:val="索引 41"/>
    <w:basedOn w:val="851"/>
    <w:next w:val="850"/>
    <w:qFormat/>
    <w:pPr>
      <w:ind w:left="600" w:firstLine="2560"/>
      <w:jc w:val="center"/>
      <w:spacing w:before="0" w:after="0" w:line="360" w:lineRule="auto"/>
    </w:pPr>
  </w:style>
  <w:style w:type="paragraph" w:styleId="1075" w:customStyle="1">
    <w:name w:val="索引 61"/>
    <w:basedOn w:val="851"/>
    <w:next w:val="850"/>
    <w:qFormat/>
    <w:pPr>
      <w:ind w:left="1000" w:firstLine="2560"/>
      <w:jc w:val="center"/>
      <w:spacing w:before="0" w:after="0" w:line="360" w:lineRule="auto"/>
    </w:pPr>
  </w:style>
  <w:style w:type="paragraph" w:styleId="1076" w:customStyle="1">
    <w:name w:val="图表"/>
    <w:basedOn w:val="851"/>
    <w:next w:val="1077"/>
    <w:qFormat/>
    <w:pPr>
      <w:ind w:left="0" w:firstLine="2048"/>
      <w:jc w:val="center"/>
      <w:spacing w:before="0" w:after="0" w:line="240" w:lineRule="auto"/>
    </w:pPr>
  </w:style>
  <w:style w:type="paragraph" w:styleId="1077" w:customStyle="1">
    <w:name w:val="reader-word-layer"/>
    <w:basedOn w:val="851"/>
    <w:next w:val="1078"/>
    <w:qFormat/>
    <w:pPr>
      <w:ind w:left="0" w:firstLine="1024"/>
      <w:spacing w:before="280" w:after="280" w:line="240" w:lineRule="auto"/>
    </w:pPr>
  </w:style>
  <w:style w:type="paragraph" w:styleId="1078" w:customStyle="1">
    <w:name w:val="样式 加粗 居中1"/>
    <w:next w:val="1079"/>
    <w:qFormat/>
    <w:pPr>
      <w:ind w:firstLine="2560"/>
      <w:jc w:val="center"/>
    </w:pPr>
    <w:rPr>
      <w:rFonts w:ascii="Calibri" w:hAnsi="Calibri"/>
    </w:rPr>
  </w:style>
  <w:style w:type="paragraph" w:styleId="1079" w:customStyle="1">
    <w:name w:val="xl65"/>
    <w:basedOn w:val="851"/>
    <w:next w:val="1080"/>
    <w:qFormat/>
    <w:pPr>
      <w:ind w:left="0" w:firstLine="5120"/>
      <w:spacing w:before="280" w:after="280" w:line="240" w:lineRule="auto"/>
    </w:pPr>
  </w:style>
  <w:style w:type="paragraph" w:styleId="1080" w:customStyle="1">
    <w:name w:val="节标题"/>
    <w:basedOn w:val="851"/>
    <w:next w:val="1081"/>
    <w:qFormat/>
    <w:pPr>
      <w:ind w:left="0" w:firstLine="5120"/>
      <w:jc w:val="center"/>
      <w:spacing w:before="0" w:after="0" w:line="289" w:lineRule="atLeast"/>
    </w:pPr>
  </w:style>
  <w:style w:type="paragraph" w:styleId="1081" w:customStyle="1">
    <w:name w:val="文档标题6"/>
    <w:basedOn w:val="857"/>
    <w:next w:val="850"/>
    <w:qFormat/>
    <w:pPr>
      <w:ind w:left="1134" w:firstLine="20"/>
      <w:spacing w:before="280" w:after="280" w:line="360" w:lineRule="auto"/>
      <w:outlineLvl w:val="5"/>
    </w:pPr>
  </w:style>
  <w:style w:type="paragraph" w:styleId="1082" w:customStyle="1">
    <w:name w:val="标书正文"/>
    <w:basedOn w:val="851"/>
    <w:next w:val="1083"/>
    <w:qFormat/>
    <w:pPr>
      <w:ind w:left="440" w:right="100" w:firstLine="2760"/>
      <w:spacing w:before="0" w:after="0" w:line="360" w:lineRule="auto"/>
    </w:pPr>
  </w:style>
  <w:style w:type="paragraph" w:styleId="1083" w:customStyle="1">
    <w:name w:val="xl67"/>
    <w:basedOn w:val="851"/>
    <w:next w:val="1075"/>
    <w:qFormat/>
    <w:pPr>
      <w:ind w:left="0" w:firstLine="5120"/>
      <w:spacing w:before="280" w:after="280" w:line="240" w:lineRule="auto"/>
    </w:pPr>
  </w:style>
  <w:style w:type="paragraph" w:styleId="1084" w:customStyle="1">
    <w:name w:val="表内文字"/>
    <w:basedOn w:val="851"/>
    <w:next w:val="891"/>
    <w:qFormat/>
    <w:pPr>
      <w:ind w:left="0" w:firstLine="7680"/>
      <w:jc w:val="center"/>
      <w:spacing w:before="50" w:after="50" w:line="240" w:lineRule="auto"/>
    </w:pPr>
  </w:style>
  <w:style w:type="paragraph" w:styleId="1085" w:customStyle="1">
    <w:name w:val="Item Step in Table"/>
    <w:next w:val="1086"/>
    <w:qFormat/>
    <w:pPr>
      <w:ind w:left="397" w:firstLine="3699"/>
      <w:jc w:val="both"/>
      <w:spacing w:before="40" w:after="40"/>
    </w:pPr>
    <w:rPr>
      <w:rFonts w:ascii="Calibri" w:hAnsi="Calibri"/>
    </w:rPr>
  </w:style>
  <w:style w:type="paragraph" w:styleId="1086" w:customStyle="1">
    <w:name w:val="Char Char Char Char Char Char1 Char Char Char Char Char Char"/>
    <w:basedOn w:val="851"/>
    <w:next w:val="1087"/>
    <w:qFormat/>
    <w:pPr>
      <w:ind w:left="0" w:firstLine="2560"/>
      <w:spacing w:before="0" w:after="0" w:line="240" w:lineRule="auto"/>
    </w:pPr>
  </w:style>
  <w:style w:type="paragraph" w:styleId="1087" w:customStyle="1">
    <w:name w:val="Char Char1"/>
    <w:basedOn w:val="851"/>
    <w:next w:val="1088"/>
    <w:qFormat/>
    <w:pPr>
      <w:ind w:left="0" w:firstLine="3584"/>
      <w:spacing w:before="0" w:after="160" w:line="240" w:lineRule="exact"/>
    </w:pPr>
  </w:style>
  <w:style w:type="paragraph" w:styleId="1088" w:customStyle="1">
    <w:name w:val="样式 标题 3 + 行距: 1.5 倍行距"/>
    <w:basedOn w:val="854"/>
    <w:next w:val="908"/>
    <w:qFormat/>
    <w:pPr>
      <w:ind w:left="200" w:firstLine="18"/>
      <w:spacing w:before="0" w:after="0" w:line="360" w:lineRule="auto"/>
      <w:outlineLvl w:val="2"/>
    </w:pPr>
  </w:style>
  <w:style w:type="paragraph" w:styleId="1089" w:customStyle="1">
    <w:name w:val="Char Char Char Char Char Char1"/>
    <w:basedOn w:val="851"/>
    <w:next w:val="1090"/>
    <w:qFormat/>
    <w:pPr>
      <w:ind w:left="0" w:firstLine="2560"/>
      <w:spacing w:before="0" w:after="0" w:line="240" w:lineRule="auto"/>
    </w:pPr>
  </w:style>
  <w:style w:type="paragraph" w:styleId="1090" w:customStyle="1">
    <w:name w:val="正文缩进2"/>
    <w:basedOn w:val="851"/>
    <w:next w:val="1063"/>
    <w:qFormat/>
    <w:pPr>
      <w:ind w:left="420" w:firstLine="1188"/>
      <w:spacing w:before="0" w:after="0" w:line="240" w:lineRule="auto"/>
    </w:pPr>
  </w:style>
  <w:style w:type="paragraph" w:styleId="1091" w:customStyle="1">
    <w:name w:val="索引 31"/>
    <w:basedOn w:val="851"/>
    <w:next w:val="850"/>
    <w:qFormat/>
    <w:pPr>
      <w:ind w:left="400" w:firstLine="2560"/>
      <w:jc w:val="center"/>
      <w:spacing w:before="0" w:after="0" w:line="360" w:lineRule="auto"/>
    </w:pPr>
  </w:style>
  <w:style w:type="paragraph" w:styleId="1092" w:customStyle="1">
    <w:name w:val="项目符0"/>
    <w:basedOn w:val="851"/>
    <w:next w:val="1093"/>
    <w:qFormat/>
    <w:pPr>
      <w:ind w:left="300" w:right="57" w:firstLine="2760"/>
      <w:spacing w:before="0" w:after="0" w:line="300" w:lineRule="auto"/>
    </w:pPr>
  </w:style>
  <w:style w:type="paragraph" w:styleId="1093" w:customStyle="1">
    <w:name w:val="宏文本1"/>
    <w:next w:val="1085"/>
    <w:qFormat/>
    <w:pPr>
      <w:ind w:firstLine="5632"/>
      <w:widowControl w:val="off"/>
    </w:pPr>
    <w:rPr>
      <w:rFonts w:ascii="Calibri" w:hAnsi="Calibri"/>
    </w:rPr>
  </w:style>
  <w:style w:type="paragraph" w:styleId="1094" w:customStyle="1">
    <w:name w:val="xl81"/>
    <w:basedOn w:val="851"/>
    <w:next w:val="1095"/>
    <w:qFormat/>
    <w:pPr>
      <w:ind w:left="0" w:firstLine="5120"/>
      <w:spacing w:before="280" w:after="280" w:line="240" w:lineRule="auto"/>
    </w:pPr>
  </w:style>
  <w:style w:type="paragraph" w:styleId="1095" w:customStyle="1">
    <w:name w:val="xl25"/>
    <w:basedOn w:val="851"/>
    <w:next w:val="1096"/>
    <w:qFormat/>
    <w:pPr>
      <w:ind w:left="0" w:firstLine="14"/>
      <w:spacing w:before="280" w:after="280" w:line="240" w:lineRule="auto"/>
      <w:shd w:val="clear" w:color="000000" w:fill="ffffff"/>
    </w:pPr>
  </w:style>
  <w:style w:type="paragraph" w:styleId="1096" w:customStyle="1">
    <w:name w:val="普通(网站)1"/>
    <w:basedOn w:val="851"/>
    <w:next w:val="1097"/>
    <w:qFormat/>
    <w:pPr>
      <w:ind w:left="200" w:firstLine="1224"/>
      <w:spacing w:before="280" w:after="280" w:line="240" w:lineRule="auto"/>
    </w:pPr>
  </w:style>
  <w:style w:type="paragraph" w:styleId="1097" w:customStyle="1">
    <w:name w:val="xl27"/>
    <w:basedOn w:val="851"/>
    <w:next w:val="1098"/>
    <w:qFormat/>
    <w:pPr>
      <w:ind w:left="0" w:firstLine="20"/>
      <w:spacing w:before="280" w:after="280" w:line="240" w:lineRule="auto"/>
      <w:shd w:val="clear" w:color="000000" w:fill="ffffff"/>
    </w:pPr>
  </w:style>
  <w:style w:type="paragraph" w:styleId="1098" w:customStyle="1">
    <w:name w:val="表格文字图表文字"/>
    <w:basedOn w:val="851"/>
    <w:next w:val="1099"/>
    <w:qFormat/>
    <w:pPr>
      <w:ind w:left="0" w:firstLine="3584"/>
      <w:jc w:val="center"/>
      <w:spacing w:before="0" w:after="0" w:line="240" w:lineRule="auto"/>
    </w:pPr>
  </w:style>
  <w:style w:type="paragraph" w:styleId="1099" w:customStyle="1">
    <w:name w:val="样式 目录 3 + 左侧:  2 字符1"/>
    <w:next w:val="1100"/>
    <w:qFormat/>
    <w:pPr>
      <w:ind w:left="960" w:firstLine="5120"/>
      <w:spacing w:line="360" w:lineRule="auto"/>
      <w:widowControl w:val="off"/>
    </w:pPr>
    <w:rPr>
      <w:rFonts w:ascii="Calibri" w:hAnsi="Calibri"/>
    </w:rPr>
  </w:style>
  <w:style w:type="paragraph" w:styleId="1100" w:customStyle="1">
    <w:name w:val="文档正文"/>
    <w:basedOn w:val="851"/>
    <w:next w:val="1101"/>
    <w:qFormat/>
    <w:pPr>
      <w:ind w:left="567" w:firstLine="3639"/>
      <w:spacing w:before="0" w:after="0" w:line="480" w:lineRule="atLeast"/>
    </w:pPr>
  </w:style>
  <w:style w:type="paragraph" w:styleId="1101" w:customStyle="1">
    <w:name w:val="列表框2"/>
    <w:next w:val="1102"/>
    <w:qFormat/>
    <w:pPr>
      <w:ind w:firstLine="2048"/>
      <w:spacing w:line="460" w:lineRule="exact"/>
    </w:pPr>
    <w:rPr>
      <w:rFonts w:ascii="Calibri" w:hAnsi="Calibri"/>
    </w:rPr>
  </w:style>
  <w:style w:type="paragraph" w:styleId="1102" w:customStyle="1">
    <w:name w:val="font10"/>
    <w:basedOn w:val="851"/>
    <w:next w:val="882"/>
    <w:qFormat/>
    <w:pPr>
      <w:ind w:left="0" w:firstLine="3584"/>
      <w:spacing w:before="280" w:after="280" w:line="240" w:lineRule="auto"/>
    </w:pPr>
  </w:style>
  <w:style w:type="paragraph" w:styleId="1103" w:customStyle="1">
    <w:name w:val="Char1 Char Char"/>
    <w:basedOn w:val="851"/>
    <w:next w:val="888"/>
    <w:qFormat/>
    <w:pPr>
      <w:ind w:left="0" w:firstLine="2560"/>
      <w:spacing w:before="0" w:after="0" w:line="240" w:lineRule="auto"/>
    </w:pPr>
  </w:style>
  <w:style w:type="paragraph" w:styleId="1104">
    <w:name w:val="Intense Quote"/>
    <w:next w:val="850"/>
    <w:qFormat/>
    <w:pPr>
      <w:ind w:left="3766" w:right="950"/>
      <w:jc w:val="center"/>
      <w:spacing w:before="360" w:after="360"/>
    </w:pPr>
    <w:rPr>
      <w:rFonts w:ascii="Calibri" w:hAnsi="Calibri"/>
      <w:i/>
    </w:rPr>
  </w:style>
  <w:style w:type="paragraph" w:styleId="1105" w:customStyle="1">
    <w:name w:val="列表编号 21"/>
    <w:basedOn w:val="851"/>
    <w:next w:val="1106"/>
    <w:qFormat/>
    <w:pPr>
      <w:ind w:left="0" w:firstLine="2560"/>
      <w:spacing w:before="0" w:after="0" w:line="360" w:lineRule="auto"/>
    </w:pPr>
  </w:style>
  <w:style w:type="paragraph" w:styleId="1106" w:customStyle="1">
    <w:name w:val="正文文本 21"/>
    <w:basedOn w:val="851"/>
    <w:next w:val="1059"/>
    <w:qFormat/>
    <w:pPr>
      <w:ind w:left="0" w:firstLine="2560"/>
      <w:jc w:val="center"/>
      <w:spacing w:before="0" w:after="120" w:line="480" w:lineRule="auto"/>
    </w:pPr>
  </w:style>
  <w:style w:type="paragraph" w:styleId="1107" w:customStyle="1">
    <w:name w:val="font8"/>
    <w:basedOn w:val="851"/>
    <w:next w:val="1108"/>
    <w:qFormat/>
    <w:pPr>
      <w:ind w:left="0" w:firstLine="2048"/>
      <w:spacing w:before="280" w:after="280" w:line="240" w:lineRule="auto"/>
    </w:pPr>
  </w:style>
  <w:style w:type="paragraph" w:styleId="1108" w:customStyle="1">
    <w:name w:val="Default"/>
    <w:next w:val="884"/>
    <w:qFormat/>
    <w:pPr>
      <w:ind w:firstLine="5120"/>
      <w:widowControl w:val="off"/>
    </w:pPr>
    <w:rPr>
      <w:rFonts w:ascii="Calibri" w:hAnsi="Calibri"/>
    </w:rPr>
  </w:style>
  <w:style w:type="paragraph" w:styleId="1109" w:customStyle="1">
    <w:name w:val="小节标题"/>
    <w:basedOn w:val="851"/>
    <w:next w:val="850"/>
    <w:qFormat/>
    <w:pPr>
      <w:ind w:left="0" w:firstLine="7168"/>
      <w:spacing w:before="175" w:after="102" w:line="351" w:lineRule="atLeast"/>
    </w:pPr>
  </w:style>
  <w:style w:type="paragraph" w:styleId="1110" w:customStyle="1">
    <w:name w:val="图1"/>
    <w:basedOn w:val="851"/>
    <w:next w:val="850"/>
    <w:qFormat/>
    <w:pPr>
      <w:ind w:left="1105" w:firstLine="2580"/>
      <w:jc w:val="center"/>
      <w:spacing w:before="0" w:after="0" w:line="360" w:lineRule="auto"/>
    </w:pPr>
  </w:style>
  <w:style w:type="paragraph" w:styleId="1111" w:customStyle="1">
    <w:name w:val="Char Char Char Char Char Char1 Char Char Char1 Char Char Char Char Char Char Char Char Char Char Char Char Char Char Char Char"/>
    <w:basedOn w:val="851"/>
    <w:next w:val="1112"/>
    <w:qFormat/>
    <w:pPr>
      <w:ind w:left="0" w:firstLine="2560"/>
      <w:spacing w:before="0" w:after="0" w:line="240" w:lineRule="auto"/>
    </w:pPr>
  </w:style>
  <w:style w:type="paragraph" w:styleId="1112" w:customStyle="1">
    <w:name w:val="1正文"/>
    <w:basedOn w:val="851"/>
    <w:next w:val="1113"/>
    <w:qFormat/>
    <w:pPr>
      <w:ind w:left="480" w:firstLine="2784"/>
      <w:spacing w:before="0" w:after="0" w:line="300" w:lineRule="auto"/>
    </w:pPr>
  </w:style>
  <w:style w:type="paragraph" w:styleId="1113" w:customStyle="1">
    <w:name w:val="目录2"/>
    <w:basedOn w:val="851"/>
    <w:next w:val="850"/>
    <w:qFormat/>
    <w:pPr>
      <w:ind w:left="209" w:firstLine="5329"/>
      <w:spacing w:before="0" w:after="0" w:line="317" w:lineRule="atLeast"/>
    </w:pPr>
  </w:style>
  <w:style w:type="paragraph" w:styleId="1114" w:customStyle="1">
    <w:name w:val="批注主题1"/>
    <w:next w:val="850"/>
    <w:qFormat/>
    <w:pPr>
      <w:ind w:left="200" w:firstLine="4808"/>
      <w:spacing w:line="360" w:lineRule="auto"/>
    </w:pPr>
    <w:rPr>
      <w:rFonts w:ascii="Calibri" w:hAnsi="Calibri"/>
    </w:rPr>
  </w:style>
  <w:style w:type="paragraph" w:styleId="1115" w:customStyle="1">
    <w:name w:val="xl66"/>
    <w:basedOn w:val="851"/>
    <w:next w:val="1116"/>
    <w:qFormat/>
    <w:pPr>
      <w:ind w:left="0" w:firstLine="3584"/>
      <w:spacing w:before="280" w:after="280" w:line="240" w:lineRule="auto"/>
    </w:pPr>
  </w:style>
  <w:style w:type="paragraph" w:styleId="1116" w:customStyle="1">
    <w:name w:val="表格文字（居中）"/>
    <w:basedOn w:val="851"/>
    <w:next w:val="1117"/>
    <w:qFormat/>
    <w:pPr>
      <w:ind w:left="0" w:firstLine="2560"/>
      <w:jc w:val="center"/>
      <w:spacing w:before="0" w:after="0" w:line="360" w:lineRule="auto"/>
    </w:pPr>
  </w:style>
  <w:style w:type="paragraph" w:styleId="1117" w:customStyle="1">
    <w:name w:val="style16"/>
    <w:basedOn w:val="851"/>
    <w:next w:val="1118"/>
    <w:qFormat/>
    <w:pPr>
      <w:ind w:left="0" w:firstLine="2048"/>
      <w:spacing w:before="280" w:after="280" w:line="240" w:lineRule="auto"/>
    </w:pPr>
  </w:style>
  <w:style w:type="paragraph" w:styleId="1118" w:customStyle="1">
    <w:name w:val="font6"/>
    <w:basedOn w:val="851"/>
    <w:next w:val="1119"/>
    <w:qFormat/>
    <w:pPr>
      <w:ind w:left="0" w:firstLine="5120"/>
      <w:spacing w:before="280" w:after="280" w:line="240" w:lineRule="auto"/>
    </w:pPr>
  </w:style>
  <w:style w:type="paragraph" w:styleId="1119" w:customStyle="1">
    <w:name w:val="正文首行缩进 21"/>
    <w:next w:val="1120"/>
    <w:qFormat/>
    <w:pPr>
      <w:ind w:left="200" w:firstLine="3784"/>
      <w:jc w:val="center"/>
      <w:spacing w:after="120" w:line="360" w:lineRule="auto"/>
    </w:pPr>
    <w:rPr>
      <w:rFonts w:ascii="Calibri" w:hAnsi="Calibri"/>
    </w:rPr>
  </w:style>
  <w:style w:type="paragraph" w:styleId="1120" w:customStyle="1">
    <w:name w:val="Body"/>
    <w:next w:val="1121"/>
    <w:qFormat/>
    <w:pPr>
      <w:ind w:left="567" w:right="2835" w:firstLine="3584"/>
      <w:spacing w:after="60"/>
    </w:pPr>
    <w:rPr>
      <w:rFonts w:ascii="Calibri" w:hAnsi="Calibri"/>
    </w:rPr>
  </w:style>
  <w:style w:type="paragraph" w:styleId="1121" w:customStyle="1">
    <w:name w:val="索引 91"/>
    <w:basedOn w:val="851"/>
    <w:next w:val="850"/>
    <w:qFormat/>
    <w:pPr>
      <w:ind w:left="1600" w:firstLine="2560"/>
      <w:jc w:val="center"/>
      <w:spacing w:before="0" w:after="0" w:line="360" w:lineRule="auto"/>
    </w:pPr>
  </w:style>
  <w:style w:type="paragraph" w:styleId="1122" w:customStyle="1">
    <w:name w:val="图片0"/>
    <w:basedOn w:val="851"/>
    <w:next w:val="897"/>
    <w:qFormat/>
    <w:pPr>
      <w:ind w:left="-161" w:firstLine="1187"/>
      <w:spacing w:before="0" w:after="0" w:line="276" w:lineRule="auto"/>
    </w:pPr>
  </w:style>
  <w:style w:type="paragraph" w:styleId="1123" w:customStyle="1">
    <w:name w:val="正文段"/>
    <w:basedOn w:val="851"/>
    <w:next w:val="1114"/>
    <w:qFormat/>
    <w:pPr>
      <w:ind w:left="454" w:firstLine="1222"/>
      <w:spacing w:before="0" w:after="240" w:line="240" w:lineRule="atLeast"/>
    </w:pPr>
  </w:style>
  <w:style w:type="paragraph" w:styleId="1124" w:customStyle="1">
    <w:name w:val="三号 居中"/>
    <w:basedOn w:val="851"/>
    <w:next w:val="1125"/>
    <w:qFormat/>
    <w:pPr>
      <w:ind w:left="0" w:firstLine="6144"/>
      <w:jc w:val="center"/>
      <w:spacing w:before="0" w:after="0" w:line="360" w:lineRule="auto"/>
    </w:pPr>
  </w:style>
  <w:style w:type="paragraph" w:styleId="1125" w:customStyle="1">
    <w:name w:val="列出段落1"/>
    <w:basedOn w:val="851"/>
    <w:next w:val="1126"/>
    <w:qFormat/>
    <w:pPr>
      <w:ind w:left="420" w:firstLine="3748"/>
      <w:spacing w:before="0" w:after="0" w:line="240" w:lineRule="auto"/>
    </w:pPr>
  </w:style>
  <w:style w:type="paragraph" w:styleId="1126" w:customStyle="1">
    <w:name w:val="Char Char Char Char Char Char1 Char Char Char1 Char Char Char"/>
    <w:basedOn w:val="851"/>
    <w:next w:val="1064"/>
    <w:qFormat/>
    <w:pPr>
      <w:ind w:left="0" w:firstLine="2560"/>
      <w:spacing w:before="0" w:after="0" w:line="240" w:lineRule="auto"/>
    </w:pPr>
  </w:style>
  <w:style w:type="paragraph" w:styleId="1127" w:customStyle="1">
    <w:name w:val="样式 标题 3 + (中文) 黑体 小四 非加粗 段前: 7.8 磅 段后: 0 磅 行距: 固定值 20 磅"/>
    <w:basedOn w:val="854"/>
    <w:next w:val="1082"/>
    <w:qFormat/>
    <w:pPr>
      <w:ind w:left="0"/>
      <w:spacing w:before="0" w:after="0" w:line="400" w:lineRule="exact"/>
      <w:outlineLvl w:val="2"/>
    </w:pPr>
  </w:style>
  <w:style w:type="paragraph" w:styleId="1128" w:customStyle="1">
    <w:name w:val="a2"/>
    <w:basedOn w:val="851"/>
    <w:next w:val="889"/>
    <w:qFormat/>
    <w:pPr>
      <w:ind w:left="0" w:firstLine="1024"/>
      <w:spacing w:before="280" w:after="280" w:line="240" w:lineRule="auto"/>
    </w:pPr>
  </w:style>
  <w:style w:type="paragraph" w:styleId="1129" w:customStyle="1">
    <w:name w:val="需求文档正文样式"/>
    <w:basedOn w:val="851"/>
    <w:next w:val="1130"/>
    <w:qFormat/>
    <w:pPr>
      <w:ind w:left="437" w:firstLine="2741"/>
      <w:spacing w:before="0" w:after="0" w:line="360" w:lineRule="auto"/>
    </w:pPr>
  </w:style>
  <w:style w:type="paragraph" w:styleId="1130" w:customStyle="1">
    <w:name w:val="xl74"/>
    <w:basedOn w:val="851"/>
    <w:next w:val="1131"/>
    <w:qFormat/>
    <w:pPr>
      <w:ind w:left="0" w:firstLine="16"/>
      <w:jc w:val="center"/>
      <w:spacing w:before="280" w:after="280" w:line="240" w:lineRule="auto"/>
      <w:shd w:val="clear" w:color="000000" w:fill="538dd5"/>
    </w:pPr>
  </w:style>
  <w:style w:type="paragraph" w:styleId="1131" w:customStyle="1">
    <w:name w:val="xl88"/>
    <w:basedOn w:val="851"/>
    <w:next w:val="1045"/>
    <w:qFormat/>
    <w:pPr>
      <w:ind w:left="0" w:firstLine="5120"/>
      <w:spacing w:before="280" w:after="280" w:line="240" w:lineRule="auto"/>
    </w:pPr>
  </w:style>
  <w:style w:type="paragraph" w:styleId="1132" w:customStyle="1">
    <w:name w:val="afont"/>
    <w:basedOn w:val="851"/>
    <w:next w:val="875"/>
    <w:qFormat/>
    <w:pPr>
      <w:ind w:left="0" w:firstLine="2048"/>
      <w:spacing w:before="100" w:after="100" w:line="285" w:lineRule="atLeast"/>
    </w:pPr>
  </w:style>
  <w:style w:type="paragraph" w:styleId="1133" w:customStyle="1">
    <w:name w:val="日期1"/>
    <w:basedOn w:val="851"/>
    <w:next w:val="850"/>
    <w:qFormat/>
    <w:pPr>
      <w:ind w:left="100" w:firstLine="6144"/>
      <w:spacing w:before="0" w:after="0" w:line="240" w:lineRule="auto"/>
    </w:pPr>
  </w:style>
  <w:style w:type="paragraph" w:styleId="1134" w:customStyle="1">
    <w:name w:val="Char Char Char Char Char Char Char Char Char Char Char Char Char Char Char Char"/>
    <w:basedOn w:val="851"/>
    <w:next w:val="1135"/>
    <w:qFormat/>
    <w:pPr>
      <w:ind w:left="682" w:firstLine="1224"/>
      <w:spacing w:before="0" w:after="0" w:line="360" w:lineRule="auto"/>
    </w:pPr>
  </w:style>
  <w:style w:type="paragraph" w:styleId="1135" w:customStyle="1">
    <w:name w:val="列表编号 51"/>
    <w:basedOn w:val="851"/>
    <w:next w:val="1136"/>
    <w:qFormat/>
    <w:pPr>
      <w:ind w:left="900" w:firstLine="2652"/>
      <w:spacing w:before="0" w:after="0" w:line="360" w:lineRule="auto"/>
    </w:pPr>
  </w:style>
  <w:style w:type="paragraph" w:styleId="1136" w:customStyle="1">
    <w:name w:val="样式 标题 1 + 黑体 (符号) 宋体 三号 段前: 7.8 磅 段后: 7.8 磅 行距: 1.5 倍行距"/>
    <w:basedOn w:val="852"/>
    <w:next w:val="1137"/>
    <w:qFormat/>
    <w:pPr>
      <w:ind w:left="432" w:firstLine="18"/>
      <w:spacing w:before="40" w:after="40" w:line="360" w:lineRule="auto"/>
      <w:outlineLvl w:val="0"/>
    </w:pPr>
  </w:style>
  <w:style w:type="paragraph" w:styleId="1137" w:customStyle="1">
    <w:name w:val="表格用"/>
    <w:basedOn w:val="851"/>
    <w:next w:val="1054"/>
    <w:qFormat/>
    <w:pPr>
      <w:ind w:left="0" w:firstLine="1024"/>
      <w:spacing w:before="0" w:after="0" w:line="360" w:lineRule="auto"/>
    </w:pPr>
  </w:style>
  <w:style w:type="paragraph" w:styleId="1138" w:customStyle="1">
    <w:name w:val="正文（首行缩进 2 字符）"/>
    <w:next w:val="1051"/>
    <w:qFormat/>
    <w:pPr>
      <w:ind w:left="480" w:firstLine="2784"/>
      <w:jc w:val="center"/>
      <w:spacing w:line="300" w:lineRule="auto"/>
    </w:pPr>
    <w:rPr>
      <w:rFonts w:ascii="Calibri" w:hAnsi="Calibri"/>
    </w:rPr>
  </w:style>
  <w:style w:type="paragraph" w:styleId="1139" w:customStyle="1">
    <w:name w:val="Char"/>
    <w:basedOn w:val="851"/>
    <w:next w:val="1140"/>
    <w:qFormat/>
    <w:pPr>
      <w:ind w:left="900" w:firstLine="2608"/>
      <w:spacing w:before="0" w:after="0" w:line="240" w:lineRule="auto"/>
    </w:pPr>
  </w:style>
  <w:style w:type="paragraph" w:styleId="1140" w:customStyle="1">
    <w:name w:val="Char Char Char2 Char Char Char2 Char"/>
    <w:basedOn w:val="851"/>
    <w:next w:val="1141"/>
    <w:qFormat/>
    <w:pPr>
      <w:ind w:left="560" w:firstLine="3632"/>
      <w:spacing w:before="0" w:after="160" w:line="240" w:lineRule="exact"/>
    </w:pPr>
  </w:style>
  <w:style w:type="paragraph" w:styleId="1141" w:customStyle="1">
    <w:name w:val="目录3"/>
    <w:basedOn w:val="851"/>
    <w:next w:val="850"/>
    <w:qFormat/>
    <w:pPr>
      <w:ind w:left="419" w:firstLine="5283"/>
      <w:spacing w:before="0" w:after="0" w:line="317" w:lineRule="atLeast"/>
    </w:pPr>
  </w:style>
  <w:style w:type="paragraph" w:styleId="1142" w:customStyle="1">
    <w:name w:val="表格"/>
    <w:basedOn w:val="851"/>
    <w:next w:val="1143"/>
    <w:qFormat/>
    <w:pPr>
      <w:ind w:left="0" w:firstLine="2560"/>
      <w:spacing w:before="0" w:after="0" w:line="360" w:lineRule="auto"/>
    </w:pPr>
  </w:style>
  <w:style w:type="paragraph" w:styleId="1143" w:customStyle="1">
    <w:name w:val="xl26"/>
    <w:basedOn w:val="851"/>
    <w:next w:val="1103"/>
    <w:qFormat/>
    <w:pPr>
      <w:ind w:left="0" w:firstLine="20"/>
      <w:jc w:val="center"/>
      <w:spacing w:before="280" w:after="280" w:line="240" w:lineRule="auto"/>
      <w:shd w:val="clear" w:color="000000" w:fill="ffffff"/>
    </w:pPr>
  </w:style>
  <w:style w:type="paragraph" w:styleId="1144" w:customStyle="1">
    <w:name w:val="xl71"/>
    <w:basedOn w:val="851"/>
    <w:next w:val="1145"/>
    <w:qFormat/>
    <w:pPr>
      <w:ind w:left="0" w:firstLine="1536"/>
      <w:spacing w:before="280" w:after="280" w:line="240" w:lineRule="auto"/>
    </w:pPr>
  </w:style>
  <w:style w:type="paragraph" w:styleId="1145" w:customStyle="1">
    <w:name w:val="正文文本 31"/>
    <w:basedOn w:val="851"/>
    <w:next w:val="1146"/>
    <w:qFormat/>
    <w:pPr>
      <w:ind w:left="0" w:firstLine="3584"/>
      <w:jc w:val="center"/>
      <w:spacing w:before="0" w:after="120" w:line="360" w:lineRule="auto"/>
    </w:pPr>
  </w:style>
  <w:style w:type="paragraph" w:styleId="1146" w:customStyle="1">
    <w:name w:val="列出段落111"/>
    <w:basedOn w:val="851"/>
    <w:next w:val="1147"/>
    <w:qFormat/>
    <w:pPr>
      <w:ind w:left="420" w:firstLine="3748"/>
      <w:spacing w:before="0" w:after="0" w:line="240" w:lineRule="auto"/>
    </w:pPr>
  </w:style>
  <w:style w:type="paragraph" w:styleId="1147" w:customStyle="1">
    <w:name w:val="xl78"/>
    <w:basedOn w:val="851"/>
    <w:next w:val="1148"/>
    <w:qFormat/>
    <w:pPr>
      <w:ind w:left="0" w:firstLine="3584"/>
      <w:jc w:val="center"/>
      <w:spacing w:before="280" w:after="280" w:line="240" w:lineRule="auto"/>
    </w:pPr>
  </w:style>
  <w:style w:type="paragraph" w:styleId="1148" w:customStyle="1">
    <w:name w:val="段落正文"/>
    <w:next w:val="1138"/>
    <w:qFormat/>
    <w:pPr>
      <w:ind w:firstLine="4608"/>
      <w:jc w:val="center"/>
      <w:spacing w:line="360" w:lineRule="auto"/>
    </w:pPr>
    <w:rPr>
      <w:rFonts w:ascii="Calibri" w:hAnsi="Calibri"/>
    </w:rPr>
  </w:style>
  <w:style w:type="paragraph" w:styleId="1149" w:customStyle="1">
    <w:name w:val="修订1"/>
    <w:uiPriority w:val="99"/>
    <w:unhideWhenUsed/>
    <w:qFormat/>
    <w:rPr>
      <w:rFonts w:ascii="Calibri" w:hAnsi="Calibri"/>
    </w:rPr>
  </w:style>
  <w:style w:type="paragraph" w:styleId="1150" w:customStyle="1">
    <w:name w:val="2-2ji"/>
    <w:basedOn w:val="853"/>
    <w:next w:val="1046"/>
    <w:qFormat/>
    <w:pPr>
      <w:ind w:left="0" w:firstLine="24"/>
      <w:jc w:val="center"/>
      <w:spacing w:before="0" w:after="0" w:line="360" w:lineRule="auto"/>
      <w:outlineLvl w:val="1"/>
    </w:pPr>
  </w:style>
  <w:style w:type="paragraph" w:styleId="1151" w:customStyle="1">
    <w:name w:val="TOC 标题1"/>
    <w:basedOn w:val="852"/>
    <w:next w:val="850"/>
    <w:qFormat/>
    <w:pPr>
      <w:ind w:left="0" w:firstLine="6144"/>
      <w:spacing w:before="480" w:after="0" w:line="276" w:lineRule="auto"/>
    </w:pPr>
    <w:rPr>
      <w:b/>
      <w:sz w:val="30"/>
    </w:rPr>
  </w:style>
  <w:style w:type="paragraph" w:styleId="1152" w:customStyle="1">
    <w:name w:val="样式 小四 行距: 1.5 倍行距 首行缩进:  2 字符"/>
    <w:basedOn w:val="851"/>
    <w:next w:val="1153"/>
    <w:qFormat/>
    <w:pPr>
      <w:ind w:left="480" w:firstLine="2784"/>
      <w:spacing w:before="0" w:after="0" w:line="360" w:lineRule="auto"/>
    </w:pPr>
  </w:style>
  <w:style w:type="paragraph" w:styleId="1153" w:customStyle="1">
    <w:name w:val="xl84"/>
    <w:basedOn w:val="851"/>
    <w:next w:val="1150"/>
    <w:qFormat/>
    <w:pPr>
      <w:ind w:left="0" w:firstLine="2048"/>
      <w:jc w:val="center"/>
      <w:spacing w:before="280" w:after="280" w:line="240" w:lineRule="auto"/>
    </w:pPr>
  </w:style>
  <w:style w:type="paragraph" w:styleId="1154" w:customStyle="1">
    <w:name w:val="纯文本2"/>
    <w:basedOn w:val="851"/>
    <w:next w:val="1155"/>
    <w:qFormat/>
    <w:pPr>
      <w:ind w:left="0" w:firstLine="3584"/>
      <w:spacing w:before="0" w:after="0" w:line="240" w:lineRule="auto"/>
    </w:pPr>
  </w:style>
  <w:style w:type="paragraph" w:styleId="1155" w:customStyle="1">
    <w:name w:val="xl69"/>
    <w:basedOn w:val="851"/>
    <w:next w:val="1156"/>
    <w:qFormat/>
    <w:pPr>
      <w:ind w:left="0" w:firstLine="3584"/>
      <w:spacing w:before="280" w:after="280" w:line="240" w:lineRule="auto"/>
    </w:pPr>
  </w:style>
  <w:style w:type="paragraph" w:styleId="1156" w:customStyle="1">
    <w:name w:val="Char Char Char"/>
    <w:basedOn w:val="851"/>
    <w:next w:val="1142"/>
    <w:qFormat/>
    <w:pPr>
      <w:ind w:left="0" w:firstLine="2560"/>
      <w:spacing w:before="0" w:after="0" w:line="240" w:lineRule="auto"/>
    </w:pPr>
  </w:style>
  <w:style w:type="paragraph" w:styleId="1157" w:customStyle="1">
    <w:name w:val="Char Char Char Char Char Char Char Char Char Char Char Char Char Char Char"/>
    <w:basedOn w:val="851"/>
    <w:next w:val="1151"/>
    <w:qFormat/>
    <w:pPr>
      <w:ind w:left="0" w:firstLine="3584"/>
      <w:jc w:val="center"/>
      <w:spacing w:before="0" w:after="0" w:line="400" w:lineRule="exact"/>
    </w:pPr>
  </w:style>
  <w:style w:type="paragraph" w:styleId="1158" w:customStyle="1">
    <w:name w:val="!方块加粗"/>
    <w:basedOn w:val="851"/>
    <w:next w:val="1152"/>
    <w:qFormat/>
    <w:pPr>
      <w:ind w:left="600" w:firstLine="5212"/>
      <w:spacing w:before="0" w:after="0" w:line="360" w:lineRule="auto"/>
    </w:pPr>
  </w:style>
  <w:style w:type="paragraph" w:styleId="1159" w:customStyle="1">
    <w:name w:val="首行缩进"/>
    <w:basedOn w:val="850"/>
    <w:qFormat/>
    <w:pPr>
      <w:ind w:firstLine="480"/>
    </w:pPr>
    <w:rPr>
      <w:lang w:val="zh-CN"/>
    </w:rPr>
  </w:style>
  <w:style w:type="paragraph" w:styleId="1160" w:customStyle="1">
    <w:name w:val="xl63"/>
    <w:basedOn w:val="851"/>
    <w:next w:val="1161"/>
    <w:qFormat/>
    <w:pPr>
      <w:ind w:left="0" w:firstLine="5120"/>
      <w:spacing w:before="280" w:after="280" w:line="240" w:lineRule="auto"/>
    </w:pPr>
  </w:style>
  <w:style w:type="paragraph" w:styleId="1161" w:customStyle="1">
    <w:name w:val="表格文字（4号居中）"/>
    <w:next w:val="1158"/>
    <w:qFormat/>
    <w:pPr>
      <w:ind w:firstLine="2560"/>
      <w:jc w:val="center"/>
    </w:pPr>
    <w:rPr>
      <w:rFonts w:ascii="Calibri" w:hAnsi="Calibri"/>
    </w:rPr>
  </w:style>
  <w:style w:type="paragraph" w:styleId="1162" w:customStyle="1">
    <w:name w:val="4"/>
    <w:basedOn w:val="851"/>
    <w:next w:val="863"/>
    <w:qFormat/>
    <w:pPr>
      <w:ind w:left="409" w:firstLine="3737"/>
      <w:spacing w:before="0" w:after="0" w:line="420" w:lineRule="exact"/>
    </w:pPr>
  </w:style>
  <w:style w:type="paragraph" w:styleId="1163" w:customStyle="1">
    <w:name w:val="Char Char"/>
    <w:next w:val="1076"/>
    <w:qFormat/>
    <w:pPr>
      <w:ind w:firstLine="14"/>
      <w:spacing w:line="360" w:lineRule="auto"/>
      <w:shd w:val="clear" w:color="000000" w:fill="000080"/>
    </w:pPr>
    <w:rPr>
      <w:rFonts w:ascii="Calibri" w:hAnsi="Calibri"/>
    </w:rPr>
  </w:style>
  <w:style w:type="paragraph" w:styleId="1164" w:customStyle="1">
    <w:name w:val="111"/>
    <w:next w:val="1162"/>
    <w:qFormat/>
    <w:pPr>
      <w:ind w:left="480" w:firstLine="4320"/>
      <w:spacing w:line="440" w:lineRule="exact"/>
    </w:pPr>
    <w:rPr>
      <w:rFonts w:ascii="Calibri" w:hAnsi="Calibri"/>
    </w:rPr>
  </w:style>
  <w:style w:type="paragraph" w:styleId="1165" w:customStyle="1">
    <w:name w:val="xl24"/>
    <w:basedOn w:val="851"/>
    <w:next w:val="1166"/>
    <w:qFormat/>
    <w:pPr>
      <w:ind w:left="0" w:firstLine="20"/>
      <w:jc w:val="center"/>
      <w:spacing w:before="280" w:after="280" w:line="240" w:lineRule="auto"/>
      <w:shd w:val="clear" w:color="000000" w:fill="ffffff"/>
    </w:pPr>
  </w:style>
  <w:style w:type="paragraph" w:styleId="1166" w:customStyle="1">
    <w:name w:val="Char Char4 Char Char"/>
    <w:basedOn w:val="851"/>
    <w:next w:val="1167"/>
    <w:qFormat/>
    <w:pPr>
      <w:ind w:left="0" w:firstLine="2560"/>
      <w:spacing w:before="0" w:after="0" w:line="240" w:lineRule="auto"/>
    </w:pPr>
  </w:style>
  <w:style w:type="paragraph" w:styleId="1167" w:customStyle="1">
    <w:name w:val="目录4"/>
    <w:basedOn w:val="851"/>
    <w:next w:val="850"/>
    <w:qFormat/>
    <w:pPr>
      <w:ind w:left="629" w:firstLine="5237"/>
      <w:spacing w:before="0" w:after="0" w:line="317" w:lineRule="atLeast"/>
    </w:pPr>
  </w:style>
  <w:style w:type="paragraph" w:styleId="1168" w:customStyle="1">
    <w:name w:val="1"/>
    <w:basedOn w:val="851"/>
    <w:next w:val="883"/>
    <w:qFormat/>
    <w:pPr>
      <w:ind w:left="0" w:firstLine="2048"/>
      <w:spacing w:before="0" w:after="0" w:line="240" w:lineRule="auto"/>
    </w:pPr>
  </w:style>
  <w:style w:type="paragraph" w:styleId="1169" w:customStyle="1">
    <w:name w:val="二级条标题"/>
    <w:basedOn w:val="851"/>
    <w:next w:val="850"/>
    <w:qFormat/>
    <w:pPr>
      <w:ind w:left="0" w:firstLine="8"/>
      <w:spacing w:before="0" w:after="0" w:line="240" w:lineRule="auto"/>
      <w:outlineLvl w:val="3"/>
    </w:pPr>
  </w:style>
  <w:style w:type="paragraph" w:styleId="1170" w:customStyle="1">
    <w:name w:val="Char Char Char Char Char Char1 Char Char Char1 Char Char Char Char Char Char Char Char Char Char Char Char Char Char Char Char Char Char"/>
    <w:basedOn w:val="851"/>
    <w:next w:val="1171"/>
    <w:qFormat/>
    <w:pPr>
      <w:ind w:left="0" w:firstLine="2560"/>
      <w:spacing w:before="0" w:after="0" w:line="240" w:lineRule="auto"/>
    </w:pPr>
  </w:style>
  <w:style w:type="paragraph" w:styleId="1171" w:customStyle="1">
    <w:name w:val="样式 加粗 居中11"/>
    <w:basedOn w:val="851"/>
    <w:next w:val="1172"/>
    <w:qFormat/>
    <w:pPr>
      <w:ind w:left="0" w:firstLine="2560"/>
      <w:jc w:val="center"/>
      <w:spacing w:before="0" w:after="0" w:line="360" w:lineRule="auto"/>
    </w:pPr>
  </w:style>
  <w:style w:type="paragraph" w:styleId="1172" w:customStyle="1">
    <w:name w:val="xl89"/>
    <w:basedOn w:val="851"/>
    <w:next w:val="1173"/>
    <w:qFormat/>
    <w:pPr>
      <w:ind w:left="0" w:firstLine="3584"/>
      <w:spacing w:before="280" w:after="280" w:line="240" w:lineRule="auto"/>
    </w:pPr>
  </w:style>
  <w:style w:type="paragraph" w:styleId="1173" w:customStyle="1">
    <w:name w:val="Char Char Char Char Char Char1 Char Char Char Char Char Char1 Char Char Char Char Char Char Char Char Char"/>
    <w:basedOn w:val="851"/>
    <w:next w:val="1174"/>
    <w:qFormat/>
    <w:pPr>
      <w:ind w:left="0" w:firstLine="2560"/>
      <w:spacing w:before="0" w:after="0" w:line="240" w:lineRule="auto"/>
    </w:pPr>
  </w:style>
  <w:style w:type="paragraph" w:styleId="1174" w:customStyle="1">
    <w:name w:val="文章附标题"/>
    <w:basedOn w:val="851"/>
    <w:next w:val="851"/>
    <w:qFormat/>
    <w:pPr>
      <w:ind w:left="0" w:firstLine="5120"/>
      <w:jc w:val="center"/>
      <w:spacing w:before="187" w:after="175" w:line="374" w:lineRule="atLeast"/>
    </w:pPr>
  </w:style>
  <w:style w:type="paragraph" w:styleId="1175" w:customStyle="1">
    <w:name w:val="图注"/>
    <w:next w:val="1176"/>
    <w:qFormat/>
    <w:pPr>
      <w:ind w:left="360" w:firstLine="2152"/>
      <w:jc w:val="center"/>
    </w:pPr>
    <w:rPr>
      <w:rFonts w:ascii="Calibri" w:hAnsi="Calibri"/>
    </w:rPr>
  </w:style>
  <w:style w:type="paragraph" w:styleId="1176" w:customStyle="1">
    <w:name w:val="列表编号 41"/>
    <w:basedOn w:val="851"/>
    <w:next w:val="1092"/>
    <w:qFormat/>
    <w:pPr>
      <w:ind w:left="1620" w:firstLine="2712"/>
      <w:spacing w:before="0" w:after="0" w:line="360" w:lineRule="auto"/>
    </w:pPr>
  </w:style>
  <w:style w:type="paragraph" w:styleId="1177" w:customStyle="1">
    <w:name w:val="列出段落3"/>
    <w:basedOn w:val="851"/>
    <w:next w:val="1105"/>
    <w:qFormat/>
    <w:pPr>
      <w:ind w:left="420" w:firstLine="3748"/>
      <w:spacing w:before="0" w:after="0" w:line="240" w:lineRule="auto"/>
    </w:pPr>
  </w:style>
  <w:style w:type="paragraph" w:styleId="1178" w:customStyle="1">
    <w:name w:val="_Style 40"/>
    <w:basedOn w:val="850"/>
    <w:qFormat/>
    <w:pPr>
      <w:ind w:left="0"/>
      <w:jc w:val="left"/>
      <w:spacing w:after="160" w:line="240" w:lineRule="exact"/>
    </w:pPr>
    <w:rPr>
      <w:rFonts w:ascii="Times New Roman" w:hAnsi="Times New Roman"/>
      <w:sz w:val="24"/>
    </w:rPr>
  </w:style>
  <w:style w:type="paragraph" w:styleId="1179" w:customStyle="1">
    <w:name w:val="加粗（居中）"/>
    <w:next w:val="1079"/>
    <w:qFormat/>
    <w:pPr>
      <w:ind w:firstLine="2560"/>
    </w:pPr>
    <w:rPr>
      <w:rFonts w:ascii="Calibri" w:hAnsi="Calibri"/>
    </w:rPr>
  </w:style>
  <w:style w:type="paragraph" w:styleId="1180" w:customStyle="1">
    <w:name w:val="项目符1"/>
    <w:basedOn w:val="851"/>
    <w:next w:val="1181"/>
    <w:qFormat/>
    <w:pPr>
      <w:ind w:left="1365" w:right="100" w:firstLine="2728"/>
      <w:spacing w:before="78" w:after="78" w:line="300" w:lineRule="auto"/>
    </w:pPr>
  </w:style>
  <w:style w:type="paragraph" w:styleId="1181" w:customStyle="1">
    <w:name w:val="引文目录标题1"/>
    <w:basedOn w:val="851"/>
    <w:next w:val="850"/>
    <w:qFormat/>
    <w:pPr>
      <w:ind w:left="0" w:firstLine="4608"/>
      <w:jc w:val="center"/>
      <w:spacing w:before="120" w:after="0" w:line="360" w:lineRule="auto"/>
    </w:pPr>
  </w:style>
  <w:style w:type="paragraph" w:styleId="1182" w:customStyle="1">
    <w:name w:val="xl77"/>
    <w:basedOn w:val="851"/>
    <w:next w:val="1183"/>
    <w:qFormat/>
    <w:pPr>
      <w:ind w:left="0" w:firstLine="3584"/>
      <w:spacing w:before="280" w:after="280" w:line="240" w:lineRule="auto"/>
    </w:pPr>
  </w:style>
  <w:style w:type="paragraph" w:styleId="1183" w:customStyle="1">
    <w:name w:val="Char Char Char1"/>
    <w:basedOn w:val="851"/>
    <w:next w:val="1184"/>
    <w:qFormat/>
    <w:pPr>
      <w:ind w:left="900" w:firstLine="2096"/>
      <w:spacing w:before="0" w:after="0" w:line="240" w:lineRule="auto"/>
    </w:pPr>
  </w:style>
  <w:style w:type="paragraph" w:styleId="1184" w:customStyle="1">
    <w:name w:val="索引 21"/>
    <w:basedOn w:val="851"/>
    <w:next w:val="850"/>
    <w:qFormat/>
    <w:pPr>
      <w:ind w:left="200" w:firstLine="2560"/>
      <w:jc w:val="center"/>
      <w:spacing w:before="0" w:after="0" w:line="360" w:lineRule="auto"/>
    </w:pPr>
  </w:style>
  <w:style w:type="paragraph" w:styleId="1185" w:customStyle="1">
    <w:name w:val="Char Char Char Char Char Char1 Char Char Char Char Char Char1 Char Char Char1"/>
    <w:basedOn w:val="851"/>
    <w:next w:val="1186"/>
    <w:qFormat/>
    <w:pPr>
      <w:ind w:left="0" w:firstLine="2560"/>
      <w:spacing w:before="0" w:after="0" w:line="240" w:lineRule="auto"/>
    </w:pPr>
  </w:style>
  <w:style w:type="paragraph" w:styleId="1186" w:customStyle="1">
    <w:name w:val="xl64"/>
    <w:basedOn w:val="851"/>
    <w:next w:val="1169"/>
    <w:qFormat/>
    <w:pPr>
      <w:ind w:left="0" w:firstLine="3584"/>
      <w:spacing w:before="280" w:after="280" w:line="240" w:lineRule="auto"/>
    </w:pPr>
  </w:style>
  <w:style w:type="paragraph" w:styleId="1187" w:customStyle="1">
    <w:name w:val="Char1 Char Char Char"/>
    <w:basedOn w:val="851"/>
    <w:next w:val="1165"/>
    <w:qFormat/>
    <w:pPr>
      <w:ind w:left="0" w:firstLine="2560"/>
      <w:spacing w:before="0" w:after="0" w:line="240" w:lineRule="auto"/>
    </w:pPr>
  </w:style>
  <w:style w:type="paragraph" w:styleId="1188" w:customStyle="1">
    <w:name w:val="font7"/>
    <w:basedOn w:val="851"/>
    <w:next w:val="1185"/>
    <w:qFormat/>
    <w:pPr>
      <w:ind w:left="0" w:firstLine="3584"/>
      <w:spacing w:before="280" w:after="280" w:line="240" w:lineRule="auto"/>
    </w:pPr>
  </w:style>
  <w:style w:type="paragraph" w:styleId="1189" w:customStyle="1">
    <w:name w:val="WPSOffice手动目录 3"/>
    <w:qFormat/>
    <w:pPr>
      <w:ind w:left="400"/>
    </w:pPr>
  </w:style>
  <w:style w:type="paragraph" w:styleId="1190" w:customStyle="1">
    <w:name w:val="标准文本"/>
    <w:basedOn w:val="851"/>
    <w:next w:val="1191"/>
    <w:qFormat/>
    <w:pPr>
      <w:ind w:left="480" w:firstLine="2784"/>
      <w:spacing w:before="0" w:after="0" w:line="360" w:lineRule="auto"/>
    </w:pPr>
  </w:style>
  <w:style w:type="paragraph" w:styleId="1191" w:customStyle="1">
    <w:name w:val="纯文本11"/>
    <w:basedOn w:val="851"/>
    <w:next w:val="894"/>
    <w:qFormat/>
    <w:pPr>
      <w:ind w:left="0" w:firstLine="3584"/>
      <w:spacing w:before="0" w:after="0" w:line="240" w:lineRule="auto"/>
    </w:pPr>
  </w:style>
  <w:style w:type="paragraph" w:styleId="1192" w:customStyle="1">
    <w:name w:val="TOC 标题2"/>
    <w:basedOn w:val="851"/>
    <w:next w:val="850"/>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3" w:customStyle="1">
    <w:name w:val="纯文本4"/>
    <w:basedOn w:val="850"/>
    <w:qFormat/>
    <w:pPr>
      <w:ind w:left="0"/>
      <w:widowControl w:val="off"/>
    </w:pPr>
    <w:rPr>
      <w:rFonts w:ascii="宋体" w:hAnsi="Courier New" w:eastAsia="楷体_GB2312"/>
      <w:sz w:val="26"/>
    </w:rPr>
  </w:style>
  <w:style w:type="paragraph" w:styleId="1194" w:customStyle="1">
    <w:name w:val="样式 加粗 居中2"/>
    <w:basedOn w:val="851"/>
    <w:next w:val="1042"/>
    <w:qFormat/>
    <w:pPr>
      <w:ind w:left="0" w:firstLine="2560"/>
      <w:jc w:val="center"/>
      <w:spacing w:before="0" w:after="0" w:line="360" w:lineRule="auto"/>
    </w:pPr>
  </w:style>
  <w:style w:type="paragraph" w:styleId="1195" w:customStyle="1">
    <w:name w:val="xl87"/>
    <w:basedOn w:val="851"/>
    <w:next w:val="1196"/>
    <w:qFormat/>
    <w:pPr>
      <w:ind w:left="0" w:firstLine="5120"/>
      <w:spacing w:before="280" w:after="280" w:line="240" w:lineRule="auto"/>
    </w:pPr>
  </w:style>
  <w:style w:type="paragraph" w:styleId="1196" w:customStyle="1">
    <w:name w:val="招标文件》"/>
    <w:basedOn w:val="851"/>
    <w:next w:val="1154"/>
    <w:qFormat/>
    <w:pPr>
      <w:ind w:left="420" w:firstLine="2140"/>
      <w:spacing w:before="120" w:after="120" w:line="300" w:lineRule="auto"/>
    </w:pPr>
  </w:style>
  <w:style w:type="paragraph" w:styleId="1197" w:customStyle="1">
    <w:name w:val="TOC 标题3"/>
    <w:basedOn w:val="851"/>
    <w:next w:val="850"/>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8" w:customStyle="1">
    <w:name w:val="_Style 169"/>
    <w:next w:val="850"/>
    <w:qFormat/>
    <w:pPr>
      <w:ind w:left="2560"/>
    </w:pPr>
    <w:rPr>
      <w:rFonts w:ascii="Calibri" w:hAnsi="Calibri"/>
    </w:rPr>
  </w:style>
  <w:style w:type="paragraph" w:styleId="1199" w:customStyle="1">
    <w:name w:val="样式"/>
    <w:next w:val="850"/>
    <w:qFormat/>
    <w:pPr>
      <w:ind w:firstLine="3584"/>
      <w:widowControl w:val="off"/>
    </w:pPr>
    <w:rPr>
      <w:rFonts w:ascii="Calibri" w:hAnsi="Calibri"/>
    </w:rPr>
  </w:style>
  <w:style w:type="paragraph" w:styleId="1200" w:customStyle="1">
    <w:name w:val="文档标题5"/>
    <w:basedOn w:val="856"/>
    <w:next w:val="850"/>
    <w:qFormat/>
    <w:pPr>
      <w:ind w:left="992" w:firstLine="18"/>
      <w:spacing w:before="280" w:after="280" w:line="360" w:lineRule="auto"/>
      <w:outlineLvl w:val="4"/>
    </w:pPr>
  </w:style>
  <w:style w:type="paragraph" w:styleId="1201" w:customStyle="1">
    <w:name w:val="Char Char Char Char Char Char Char"/>
    <w:basedOn w:val="851"/>
    <w:next w:val="1202"/>
    <w:qFormat/>
    <w:pPr>
      <w:ind w:left="200" w:firstLine="4808"/>
      <w:spacing w:before="0" w:after="0" w:line="360" w:lineRule="auto"/>
    </w:pPr>
  </w:style>
  <w:style w:type="paragraph" w:styleId="1202" w:customStyle="1">
    <w:name w:val="font0"/>
    <w:basedOn w:val="851"/>
    <w:next w:val="1203"/>
    <w:qFormat/>
    <w:pPr>
      <w:ind w:left="0" w:firstLine="1024"/>
      <w:spacing w:before="280" w:after="280" w:line="240" w:lineRule="auto"/>
    </w:pPr>
  </w:style>
  <w:style w:type="paragraph" w:styleId="1203" w:customStyle="1">
    <w:name w:val="font9"/>
    <w:basedOn w:val="851"/>
    <w:next w:val="1127"/>
    <w:qFormat/>
    <w:pPr>
      <w:ind w:left="0" w:firstLine="7168"/>
      <w:spacing w:before="280" w:after="280" w:line="240" w:lineRule="auto"/>
    </w:pPr>
  </w:style>
  <w:style w:type="paragraph" w:styleId="1204" w:customStyle="1">
    <w:name w:val="Char Char Char Char Char Char1 Char Char Char Char Char Char1 Char Char Char Char Char Char Char"/>
    <w:basedOn w:val="851"/>
    <w:next w:val="1195"/>
    <w:qFormat/>
    <w:pPr>
      <w:ind w:left="0" w:firstLine="2560"/>
      <w:spacing w:before="0" w:after="0" w:line="240" w:lineRule="auto"/>
    </w:pPr>
  </w:style>
  <w:style w:type="paragraph" w:styleId="1205" w:customStyle="1">
    <w:name w:val="xl82"/>
    <w:basedOn w:val="851"/>
    <w:next w:val="1094"/>
    <w:qFormat/>
    <w:pPr>
      <w:ind w:left="0" w:firstLine="5120"/>
      <w:spacing w:before="280" w:after="280" w:line="240" w:lineRule="auto"/>
    </w:pPr>
  </w:style>
  <w:style w:type="paragraph" w:styleId="1206" w:customStyle="1">
    <w:name w:val="xl80"/>
    <w:basedOn w:val="851"/>
    <w:next w:val="1207"/>
    <w:qFormat/>
    <w:pPr>
      <w:ind w:left="0" w:firstLine="3584"/>
      <w:jc w:val="center"/>
      <w:spacing w:before="280" w:after="280" w:line="240" w:lineRule="auto"/>
    </w:pPr>
  </w:style>
  <w:style w:type="paragraph" w:styleId="1207" w:customStyle="1">
    <w:name w:val="样式2"/>
    <w:basedOn w:val="856"/>
    <w:next w:val="1133"/>
    <w:qFormat/>
    <w:pPr>
      <w:ind w:left="1134" w:firstLine="18"/>
      <w:spacing w:before="0" w:after="0" w:line="360" w:lineRule="auto"/>
      <w:outlineLvl w:val="4"/>
    </w:pPr>
  </w:style>
  <w:style w:type="paragraph" w:styleId="1208" w:customStyle="1">
    <w:name w:val="msolistparagraph"/>
    <w:basedOn w:val="851"/>
    <w:next w:val="1122"/>
    <w:qFormat/>
    <w:pPr>
      <w:ind w:left="420" w:firstLine="3748"/>
      <w:spacing w:before="0" w:after="0" w:line="240" w:lineRule="auto"/>
    </w:pPr>
  </w:style>
  <w:style w:type="paragraph" w:styleId="1209" w:customStyle="1">
    <w:name w:val="xl68"/>
    <w:basedOn w:val="851"/>
    <w:next w:val="1210"/>
    <w:qFormat/>
    <w:pPr>
      <w:ind w:left="100" w:firstLine="5220"/>
      <w:spacing w:before="280" w:after="280" w:line="240" w:lineRule="auto"/>
    </w:pPr>
  </w:style>
  <w:style w:type="paragraph" w:styleId="1210" w:customStyle="1">
    <w:name w:val="Char1"/>
    <w:basedOn w:val="851"/>
    <w:next w:val="1129"/>
    <w:qFormat/>
    <w:pPr>
      <w:ind w:left="0" w:firstLine="2560"/>
      <w:spacing w:before="0" w:after="0" w:line="240" w:lineRule="auto"/>
    </w:pPr>
  </w:style>
  <w:style w:type="paragraph" w:styleId="1211" w:customStyle="1">
    <w:name w:val="xl83"/>
    <w:basedOn w:val="851"/>
    <w:next w:val="1201"/>
    <w:qFormat/>
    <w:pPr>
      <w:ind w:left="0" w:firstLine="5120"/>
      <w:spacing w:before="280" w:after="280" w:line="240" w:lineRule="auto"/>
    </w:pPr>
  </w:style>
  <w:style w:type="paragraph" w:styleId="1212" w:customStyle="1">
    <w:name w:val="正文符号1"/>
    <w:basedOn w:val="851"/>
    <w:next w:val="1091"/>
    <w:qFormat/>
    <w:pPr>
      <w:ind w:left="987" w:firstLine="5724"/>
      <w:spacing w:before="0" w:after="0" w:line="240" w:lineRule="auto"/>
    </w:pPr>
  </w:style>
  <w:style w:type="paragraph" w:styleId="1213" w:customStyle="1">
    <w:name w:val="2ji"/>
    <w:basedOn w:val="853"/>
    <w:next w:val="892"/>
    <w:qFormat/>
    <w:pPr>
      <w:ind w:left="0" w:firstLine="24"/>
      <w:spacing w:before="0" w:after="0" w:line="360" w:lineRule="auto"/>
      <w:outlineLvl w:val="1"/>
    </w:pPr>
  </w:style>
  <w:style w:type="paragraph" w:styleId="1214" w:customStyle="1">
    <w:name w:val="xl79"/>
    <w:basedOn w:val="851"/>
    <w:next w:val="1164"/>
    <w:qFormat/>
    <w:pPr>
      <w:ind w:left="0" w:firstLine="3584"/>
      <w:jc w:val="center"/>
      <w:spacing w:before="280" w:after="280" w:line="240" w:lineRule="auto"/>
    </w:pPr>
  </w:style>
  <w:style w:type="paragraph" w:styleId="1215" w:customStyle="1">
    <w:name w:val="xl23"/>
    <w:basedOn w:val="851"/>
    <w:next w:val="886"/>
    <w:qFormat/>
    <w:pPr>
      <w:ind w:left="0" w:firstLine="20"/>
      <w:spacing w:before="280" w:after="280" w:line="240" w:lineRule="auto"/>
      <w:shd w:val="clear" w:color="000000" w:fill="ffffff"/>
    </w:pPr>
  </w:style>
  <w:style w:type="paragraph" w:styleId="1216" w:customStyle="1">
    <w:name w:val="xl75"/>
    <w:basedOn w:val="851"/>
    <w:next w:val="895"/>
    <w:qFormat/>
    <w:pPr>
      <w:ind w:left="0" w:firstLine="3584"/>
      <w:jc w:val="center"/>
      <w:spacing w:before="280" w:after="280" w:line="240" w:lineRule="auto"/>
    </w:pPr>
  </w:style>
  <w:style w:type="paragraph" w:styleId="1217" w:customStyle="1">
    <w:name w:val="纯文本3"/>
    <w:basedOn w:val="850"/>
    <w:qFormat/>
    <w:rPr>
      <w:rFonts w:ascii="宋体" w:hAnsi="Courier New"/>
    </w:rPr>
  </w:style>
  <w:style w:type="paragraph" w:styleId="1218" w:customStyle="1">
    <w:name w:val="表格文字（两侧对齐）"/>
    <w:basedOn w:val="851"/>
    <w:next w:val="1139"/>
    <w:qFormat/>
    <w:pPr>
      <w:ind w:left="0" w:firstLine="3584"/>
      <w:spacing w:before="0" w:after="0" w:line="240" w:lineRule="auto"/>
    </w:pPr>
  </w:style>
  <w:style w:type="paragraph" w:styleId="1219" w:customStyle="1">
    <w:name w:val="1ji"/>
    <w:basedOn w:val="852"/>
    <w:next w:val="1182"/>
    <w:qFormat/>
    <w:pPr>
      <w:ind w:left="0" w:firstLine="18"/>
      <w:jc w:val="center"/>
      <w:spacing w:before="0" w:after="0" w:line="240" w:lineRule="auto"/>
      <w:outlineLvl w:val="0"/>
    </w:pPr>
  </w:style>
  <w:style w:type="paragraph" w:styleId="1220" w:customStyle="1">
    <w:name w:val="正文_0_0"/>
    <w:next w:val="1179"/>
    <w:qFormat/>
    <w:pPr>
      <w:ind w:firstLine="3584"/>
      <w:jc w:val="both"/>
      <w:widowControl w:val="off"/>
    </w:pPr>
    <w:rPr>
      <w:rFonts w:ascii="Calibri" w:hAnsi="Calibri"/>
    </w:rPr>
  </w:style>
  <w:style w:type="paragraph" w:styleId="1221" w:customStyle="1">
    <w:name w:val="font5"/>
    <w:basedOn w:val="851"/>
    <w:next w:val="1048"/>
    <w:qFormat/>
    <w:pPr>
      <w:ind w:left="0" w:firstLine="5120"/>
      <w:spacing w:before="280" w:after="280" w:line="240" w:lineRule="auto"/>
    </w:pPr>
  </w:style>
  <w:style w:type="paragraph" w:styleId="1222" w:customStyle="1">
    <w:name w:val="索引 81"/>
    <w:basedOn w:val="851"/>
    <w:next w:val="850"/>
    <w:qFormat/>
    <w:pPr>
      <w:ind w:left="1400" w:firstLine="2560"/>
      <w:jc w:val="center"/>
      <w:spacing w:before="0" w:after="0" w:line="360" w:lineRule="auto"/>
    </w:pPr>
  </w:style>
  <w:style w:type="paragraph" w:styleId="1223" w:customStyle="1">
    <w:name w:val="标书_正文"/>
    <w:basedOn w:val="851"/>
    <w:next w:val="1224"/>
    <w:qFormat/>
    <w:pPr>
      <w:ind w:left="420" w:firstLine="1188"/>
      <w:spacing w:before="0" w:after="0" w:line="360" w:lineRule="auto"/>
    </w:pPr>
  </w:style>
  <w:style w:type="paragraph" w:styleId="1224" w:customStyle="1">
    <w:name w:val="样式 标题 2 + Times New Roman 四号 非加粗 段前: 5 磅 段后: 0 磅 行距: 固定值 20..."/>
    <w:basedOn w:val="853"/>
    <w:next w:val="1124"/>
    <w:qFormat/>
    <w:pPr>
      <w:ind w:left="0" w:firstLine="24"/>
      <w:spacing w:before="100" w:after="0" w:line="400" w:lineRule="exact"/>
      <w:outlineLvl w:val="1"/>
    </w:pPr>
  </w:style>
  <w:style w:type="paragraph" w:styleId="1225" w:customStyle="1">
    <w:name w:val="Text Body"/>
    <w:basedOn w:val="851"/>
    <w:next w:val="1180"/>
    <w:qFormat/>
    <w:pPr>
      <w:ind w:left="0" w:firstLine="4096"/>
      <w:spacing w:before="0" w:after="120" w:line="240" w:lineRule="auto"/>
    </w:pPr>
  </w:style>
  <w:style w:type="paragraph" w:styleId="1226" w:customStyle="1">
    <w:name w:val="索引 71"/>
    <w:basedOn w:val="851"/>
    <w:next w:val="850"/>
    <w:qFormat/>
    <w:pPr>
      <w:ind w:left="1200" w:firstLine="2560"/>
      <w:jc w:val="center"/>
      <w:spacing w:before="0" w:after="0" w:line="360" w:lineRule="auto"/>
    </w:pPr>
  </w:style>
  <w:style w:type="paragraph" w:styleId="1227" w:customStyle="1">
    <w:name w:val="修订2"/>
    <w:uiPriority w:val="99"/>
    <w:semiHidden/>
    <w:qFormat/>
    <w:rPr>
      <w:rFonts w:ascii="Calibri" w:hAnsi="Calibri"/>
    </w:rPr>
  </w:style>
  <w:style w:type="paragraph" w:styleId="1228" w:customStyle="1">
    <w:name w:val="WPSOffice手动目录 2"/>
    <w:qFormat/>
    <w:pPr>
      <w:ind w:left="200"/>
    </w:pPr>
  </w:style>
  <w:style w:type="paragraph" w:styleId="1229" w:customStyle="1">
    <w:name w:val="索引 11"/>
    <w:basedOn w:val="851"/>
    <w:next w:val="850"/>
    <w:qFormat/>
    <w:pPr>
      <w:ind w:left="0" w:firstLine="3584"/>
      <w:spacing w:before="0" w:after="0" w:line="240" w:lineRule="auto"/>
    </w:pPr>
  </w:style>
  <w:style w:type="paragraph" w:styleId="1230" w:customStyle="1">
    <w:name w:val="444"/>
    <w:basedOn w:val="851"/>
    <w:next w:val="871"/>
    <w:qFormat/>
    <w:pPr>
      <w:ind w:left="0" w:firstLine="4608"/>
      <w:jc w:val="center"/>
      <w:spacing w:before="0" w:after="0" w:line="312" w:lineRule="atLeast"/>
    </w:pPr>
  </w:style>
  <w:style w:type="paragraph" w:styleId="1231" w:customStyle="1">
    <w:name w:val="p15"/>
    <w:basedOn w:val="850"/>
    <w:qFormat/>
    <w:pPr>
      <w:ind w:left="0"/>
    </w:pPr>
    <w:rPr>
      <w:rFonts w:ascii="宋体" w:hAnsi="宋体" w:cs="宋体"/>
      <w:sz w:val="28"/>
      <w:szCs w:val="28"/>
    </w:rPr>
  </w:style>
  <w:style w:type="paragraph" w:styleId="1232" w:customStyle="1">
    <w:name w:val="文档结构图1"/>
    <w:basedOn w:val="851"/>
    <w:next w:val="1213"/>
    <w:qFormat/>
    <w:pPr>
      <w:ind w:left="200" w:firstLine="2248"/>
      <w:spacing w:before="0" w:after="0" w:line="360" w:lineRule="auto"/>
    </w:pPr>
  </w:style>
  <w:style w:type="paragraph" w:styleId="1233" w:customStyle="1">
    <w:name w:val="样式 首行缩进:  2 字符"/>
    <w:basedOn w:val="851"/>
    <w:next w:val="1216"/>
    <w:qFormat/>
    <w:pPr>
      <w:ind w:left="200" w:firstLine="1224"/>
      <w:spacing w:before="0" w:after="0" w:line="400" w:lineRule="exact"/>
    </w:pPr>
  </w:style>
  <w:style w:type="paragraph" w:styleId="1234" w:customStyle="1">
    <w:name w:val="H 3"/>
    <w:basedOn w:val="854"/>
    <w:next w:val="1211"/>
    <w:qFormat/>
    <w:pPr>
      <w:ind w:left="1429" w:firstLine="18"/>
      <w:spacing w:before="0" w:after="0" w:line="360" w:lineRule="auto"/>
      <w:outlineLvl w:val="2"/>
    </w:pPr>
  </w:style>
  <w:style w:type="paragraph" w:styleId="1235" w:customStyle="1">
    <w:name w:val="段"/>
    <w:next w:val="850"/>
    <w:qFormat/>
    <w:pPr>
      <w:ind w:firstLine="200"/>
      <w:jc w:val="both"/>
    </w:pPr>
    <w:rPr>
      <w:rFonts w:ascii="宋体"/>
      <w:sz w:val="21"/>
    </w:rPr>
  </w:style>
  <w:style w:type="paragraph" w:styleId="1236" w:customStyle="1">
    <w:name w:val="xl85"/>
    <w:basedOn w:val="851"/>
    <w:next w:val="1237"/>
    <w:qFormat/>
    <w:pPr>
      <w:ind w:left="0" w:firstLine="2048"/>
      <w:jc w:val="center"/>
      <w:spacing w:before="280" w:after="280" w:line="240" w:lineRule="auto"/>
    </w:pPr>
  </w:style>
  <w:style w:type="paragraph" w:styleId="1237" w:customStyle="1">
    <w:name w:val="文章总标题"/>
    <w:basedOn w:val="851"/>
    <w:next w:val="1233"/>
    <w:qFormat/>
    <w:pPr>
      <w:ind w:left="0" w:firstLine="7168"/>
      <w:jc w:val="center"/>
      <w:spacing w:before="566" w:after="544" w:line="566" w:lineRule="atLeast"/>
    </w:pPr>
  </w:style>
  <w:style w:type="paragraph" w:styleId="1238" w:customStyle="1">
    <w:name w:val="WPSOffice手动目录 1"/>
    <w:qFormat/>
  </w:style>
  <w:style w:type="paragraph" w:styleId="1239" w:customStyle="1">
    <w:name w:val="Pa0"/>
    <w:basedOn w:val="851"/>
    <w:next w:val="850"/>
    <w:qFormat/>
    <w:pPr>
      <w:ind w:left="0" w:firstLine="4608"/>
      <w:spacing w:before="0" w:after="0" w:line="241" w:lineRule="atLeast"/>
    </w:pPr>
  </w:style>
  <w:style w:type="paragraph" w:styleId="1240" w:customStyle="1">
    <w:name w:val="H 4"/>
    <w:basedOn w:val="855"/>
    <w:next w:val="1205"/>
    <w:qFormat/>
    <w:pPr>
      <w:ind w:left="426" w:firstLine="24"/>
      <w:spacing w:before="0" w:after="0" w:line="360" w:lineRule="auto"/>
      <w:outlineLvl w:val="3"/>
    </w:pPr>
  </w:style>
  <w:style w:type="paragraph" w:styleId="1241" w:customStyle="1">
    <w:name w:val="Default Paragraph Font Para Char Char Char Char Char Char"/>
    <w:basedOn w:val="851"/>
    <w:next w:val="1215"/>
    <w:qFormat/>
    <w:pPr>
      <w:ind w:left="0" w:firstLine="3584"/>
      <w:spacing w:before="0" w:after="160" w:line="240" w:lineRule="exact"/>
    </w:pPr>
  </w:style>
  <w:style w:type="paragraph" w:styleId="1242" w:customStyle="1">
    <w:name w:val="表格文字"/>
    <w:next w:val="1111"/>
    <w:qFormat/>
    <w:pPr>
      <w:ind w:firstLine="3584"/>
    </w:pPr>
    <w:rPr>
      <w:rFonts w:ascii="Calibri" w:hAnsi="Calibri"/>
    </w:rPr>
  </w:style>
  <w:style w:type="paragraph" w:styleId="1243">
    <w:name w:val="Quote"/>
    <w:next w:val="850"/>
    <w:qFormat/>
    <w:pPr>
      <w:ind w:left="3680" w:right="864"/>
      <w:jc w:val="center"/>
      <w:spacing w:before="200" w:after="160"/>
    </w:pPr>
    <w:rPr>
      <w:rFonts w:ascii="Calibri" w:hAnsi="Calibri"/>
      <w:i/>
    </w:rPr>
  </w:style>
  <w:style w:type="paragraph" w:styleId="1244" w:customStyle="1">
    <w:name w:val="索引 51"/>
    <w:basedOn w:val="851"/>
    <w:next w:val="850"/>
    <w:qFormat/>
    <w:pPr>
      <w:ind w:left="800" w:firstLine="2560"/>
      <w:jc w:val="center"/>
      <w:spacing w:before="0" w:after="0" w:line="360" w:lineRule="auto"/>
    </w:pPr>
  </w:style>
  <w:style w:type="paragraph" w:styleId="1245" w:customStyle="1">
    <w:name w:val="xl73"/>
    <w:basedOn w:val="851"/>
    <w:next w:val="1206"/>
    <w:qFormat/>
    <w:pPr>
      <w:ind w:left="0" w:firstLine="3584"/>
      <w:spacing w:before="280" w:after="280" w:line="240" w:lineRule="auto"/>
    </w:pPr>
  </w:style>
  <w:style w:type="paragraph" w:styleId="1246" w:customStyle="1">
    <w:name w:val="Char Char Char Char Char Char1 Char Char Char Char Char Char1 Char Char Char"/>
    <w:basedOn w:val="851"/>
    <w:next w:val="1212"/>
    <w:qFormat/>
    <w:pPr>
      <w:ind w:left="0" w:firstLine="2560"/>
      <w:spacing w:before="0" w:after="0" w:line="240" w:lineRule="auto"/>
    </w:pPr>
  </w:style>
  <w:style w:type="paragraph" w:styleId="1247" w:customStyle="1">
    <w:name w:val="Char Char Char Char Char Char1 Char Char Char1 Char Char Char Char Char Char Char Char Char Char Char Char"/>
    <w:basedOn w:val="851"/>
    <w:next w:val="1236"/>
    <w:qFormat/>
    <w:pPr>
      <w:ind w:left="0" w:firstLine="2560"/>
      <w:spacing w:before="0" w:after="0" w:line="240" w:lineRule="auto"/>
    </w:pPr>
  </w:style>
  <w:style w:type="paragraph" w:styleId="1248" w:customStyle="1">
    <w:name w:val="0"/>
    <w:basedOn w:val="851"/>
    <w:next w:val="1230"/>
    <w:qFormat/>
    <w:pPr>
      <w:ind w:left="0" w:firstLine="2815"/>
      <w:spacing w:before="0" w:after="0" w:line="360" w:lineRule="auto"/>
    </w:pPr>
  </w:style>
  <w:style w:type="paragraph" w:styleId="1249" w:customStyle="1">
    <w:name w:val="自定义二"/>
    <w:basedOn w:val="851"/>
    <w:next w:val="850"/>
    <w:qFormat/>
    <w:pPr>
      <w:ind w:left="0" w:firstLine="14"/>
      <w:spacing w:before="0" w:after="0" w:line="360" w:lineRule="auto"/>
      <w:outlineLvl w:val="1"/>
    </w:pPr>
  </w:style>
  <w:style w:type="paragraph" w:styleId="1250" w:customStyle="1">
    <w:name w:val="目录标题"/>
    <w:basedOn w:val="851"/>
    <w:next w:val="850"/>
    <w:qFormat/>
    <w:pPr>
      <w:ind w:left="419" w:firstLine="7331"/>
      <w:jc w:val="center"/>
      <w:spacing w:before="566" w:after="544" w:line="566" w:lineRule="atLeast"/>
    </w:pPr>
  </w:style>
  <w:style w:type="paragraph" w:styleId="1251" w:customStyle="1">
    <w:name w:val="xl86"/>
    <w:basedOn w:val="851"/>
    <w:next w:val="1226"/>
    <w:qFormat/>
    <w:pPr>
      <w:ind w:left="0" w:firstLine="5120"/>
      <w:spacing w:before="280" w:after="280" w:line="240" w:lineRule="auto"/>
    </w:pPr>
  </w:style>
  <w:style w:type="paragraph" w:styleId="1252" w:customStyle="1">
    <w:name w:val="图表目录1"/>
    <w:basedOn w:val="851"/>
    <w:next w:val="850"/>
    <w:qFormat/>
    <w:pPr>
      <w:ind w:left="200" w:firstLine="2616"/>
      <w:jc w:val="center"/>
      <w:spacing w:before="0" w:after="0" w:line="360" w:lineRule="auto"/>
    </w:pPr>
  </w:style>
  <w:style w:type="paragraph" w:styleId="1253" w:customStyle="1">
    <w:name w:val="正文文本缩进 21"/>
    <w:basedOn w:val="851"/>
    <w:next w:val="1218"/>
    <w:qFormat/>
    <w:pPr>
      <w:ind w:left="480" w:firstLine="4832"/>
      <w:spacing w:before="0" w:after="0" w:line="240" w:lineRule="auto"/>
    </w:pPr>
  </w:style>
  <w:style w:type="paragraph" w:styleId="1254" w:customStyle="1">
    <w:name w:val="xl72"/>
    <w:basedOn w:val="851"/>
    <w:next w:val="1239"/>
    <w:qFormat/>
    <w:pPr>
      <w:ind w:left="0" w:firstLine="3584"/>
      <w:spacing w:before="280" w:after="280" w:line="240" w:lineRule="auto"/>
    </w:pPr>
  </w:style>
  <w:style w:type="paragraph" w:styleId="1255" w:customStyle="1">
    <w:name w:val="默认段落字体 Para Char Char Char Char Char Char Char Char Char1 Char Char Char Char"/>
    <w:basedOn w:val="851"/>
    <w:next w:val="1107"/>
    <w:qFormat/>
    <w:pPr>
      <w:ind w:left="0" w:firstLine="2560"/>
      <w:spacing w:before="0" w:after="0" w:line="240" w:lineRule="auto"/>
    </w:pPr>
  </w:style>
  <w:style w:type="paragraph" w:styleId="1256" w:customStyle="1">
    <w:name w:val="p0"/>
    <w:next w:val="850"/>
    <w:qFormat/>
    <w:pPr>
      <w:ind w:firstLine="2048"/>
      <w:spacing w:line="360" w:lineRule="auto"/>
    </w:pPr>
    <w:rPr>
      <w:rFonts w:ascii="Calibri" w:hAnsi="Calibri"/>
    </w:rPr>
  </w:style>
  <w:style w:type="paragraph" w:styleId="1257" w:customStyle="1">
    <w:name w:val="CM5"/>
    <w:basedOn w:val="851"/>
    <w:next w:val="850"/>
    <w:qFormat/>
    <w:pPr>
      <w:ind w:left="200" w:firstLine="2760"/>
      <w:spacing w:before="0" w:after="0" w:line="400" w:lineRule="atLeast"/>
    </w:pPr>
  </w:style>
  <w:style w:type="paragraph" w:styleId="1258" w:customStyle="1">
    <w:name w:val="正文首行缩进两字符"/>
    <w:basedOn w:val="851"/>
    <w:next w:val="1244"/>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DB6CDA3-2D65-4284-BD33-ECE6D3A5044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35</cp:revision>
  <dcterms:created xsi:type="dcterms:W3CDTF">2026-07-27T09:01:00Z</dcterms:created>
  <dcterms:modified xsi:type="dcterms:W3CDTF">2026-07-31T07:29:50Z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