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8A94D">
      <w:pPr>
        <w:ind w:left="660"/>
        <w:rPr>
          <w:rFonts w:ascii="楷体_GB2312" w:eastAsia="楷体_GB2312"/>
          <w:bCs/>
          <w:color w:val="000000"/>
          <w:sz w:val="30"/>
        </w:rPr>
      </w:pPr>
      <w:r>
        <w:rPr>
          <w:rFonts w:hint="eastAsia" w:ascii="楷体_GB2312" w:eastAsia="楷体_GB2312"/>
          <w:bCs/>
          <w:color w:val="000000"/>
          <w:sz w:val="30"/>
        </w:rPr>
        <w:t xml:space="preserve">   </w:t>
      </w:r>
    </w:p>
    <w:p w14:paraId="3AE3D76C">
      <w:pPr>
        <w:pStyle w:val="17"/>
        <w:tabs>
          <w:tab w:val="left" w:pos="6960"/>
        </w:tabs>
        <w:rPr>
          <w:color w:val="000000"/>
        </w:rPr>
      </w:pPr>
      <w:r>
        <w:rPr>
          <w:color w:val="000000"/>
        </w:rPr>
        <w:tab/>
      </w:r>
    </w:p>
    <w:p w14:paraId="51CC2C04">
      <w:pPr>
        <w:ind w:left="660"/>
        <w:rPr>
          <w:rFonts w:ascii="楷体_GB2312" w:eastAsia="楷体_GB2312"/>
          <w:bCs/>
          <w:color w:val="000000"/>
          <w:sz w:val="30"/>
        </w:rPr>
      </w:pPr>
    </w:p>
    <w:p w14:paraId="20C170DE">
      <w:pPr>
        <w:pStyle w:val="24"/>
        <w:jc w:val="center"/>
        <w:rPr>
          <w:rFonts w:hAnsi="宋体"/>
          <w:b/>
          <w:color w:val="000000"/>
          <w:sz w:val="96"/>
          <w:szCs w:val="96"/>
        </w:rPr>
      </w:pPr>
      <w:r>
        <w:rPr>
          <w:rFonts w:hint="eastAsia" w:hAnsi="宋体"/>
          <w:b/>
          <w:color w:val="000000"/>
          <w:sz w:val="96"/>
          <w:szCs w:val="96"/>
        </w:rPr>
        <w:t>惠山区</w:t>
      </w:r>
      <w:r>
        <w:rPr>
          <w:rFonts w:hAnsi="宋体"/>
          <w:b/>
          <w:color w:val="000000"/>
          <w:sz w:val="96"/>
          <w:szCs w:val="96"/>
        </w:rPr>
        <w:t>政府采购</w:t>
      </w:r>
    </w:p>
    <w:p w14:paraId="3813BF34">
      <w:pPr>
        <w:rPr>
          <w:rFonts w:ascii="华文中宋" w:hAnsi="华文中宋" w:eastAsia="华文中宋"/>
          <w:color w:val="000000"/>
          <w:sz w:val="30"/>
          <w:szCs w:val="30"/>
        </w:rPr>
      </w:pPr>
    </w:p>
    <w:p w14:paraId="689AFD76">
      <w:pPr>
        <w:rPr>
          <w:rFonts w:ascii="华文中宋" w:hAnsi="华文中宋" w:eastAsia="华文中宋"/>
          <w:color w:val="000000"/>
          <w:sz w:val="30"/>
          <w:szCs w:val="30"/>
        </w:rPr>
      </w:pPr>
    </w:p>
    <w:p w14:paraId="1CFA9453">
      <w:pPr>
        <w:rPr>
          <w:rFonts w:ascii="华文中宋" w:hAnsi="华文中宋" w:eastAsia="华文中宋"/>
          <w:bCs/>
          <w:color w:val="000000"/>
          <w:sz w:val="30"/>
        </w:rPr>
      </w:pPr>
    </w:p>
    <w:p w14:paraId="541902AD">
      <w:pPr>
        <w:pStyle w:val="24"/>
        <w:jc w:val="center"/>
        <w:rPr>
          <w:rFonts w:hAnsi="宋体"/>
          <w:b/>
          <w:color w:val="000000"/>
          <w:sz w:val="72"/>
          <w:szCs w:val="72"/>
        </w:rPr>
      </w:pPr>
      <w:r>
        <w:rPr>
          <w:rFonts w:hint="eastAsia" w:hAnsi="宋体"/>
          <w:b/>
          <w:color w:val="000000"/>
          <w:sz w:val="72"/>
          <w:szCs w:val="72"/>
        </w:rPr>
        <w:t>公开招标</w:t>
      </w:r>
      <w:r>
        <w:rPr>
          <w:rFonts w:hAnsi="宋体"/>
          <w:b/>
          <w:color w:val="000000"/>
          <w:sz w:val="72"/>
          <w:szCs w:val="72"/>
        </w:rPr>
        <w:t>文</w:t>
      </w:r>
      <w:r>
        <w:rPr>
          <w:rFonts w:hint="eastAsia" w:hAnsi="宋体"/>
          <w:b/>
          <w:color w:val="000000"/>
          <w:sz w:val="72"/>
          <w:szCs w:val="72"/>
        </w:rPr>
        <w:t>件</w:t>
      </w:r>
    </w:p>
    <w:p w14:paraId="5E888E79">
      <w:pPr>
        <w:rPr>
          <w:rFonts w:ascii="宋体" w:hAnsi="宋体"/>
          <w:b/>
          <w:color w:val="000000"/>
          <w:sz w:val="28"/>
          <w:szCs w:val="28"/>
        </w:rPr>
      </w:pPr>
    </w:p>
    <w:p w14:paraId="37CE99D0">
      <w:pPr>
        <w:jc w:val="center"/>
        <w:rPr>
          <w:rFonts w:ascii="宋体" w:hAnsi="宋体"/>
          <w:b/>
          <w:bCs/>
          <w:color w:val="000000"/>
          <w:sz w:val="28"/>
          <w:szCs w:val="28"/>
        </w:rPr>
      </w:pPr>
      <w:r>
        <w:rPr>
          <w:rFonts w:hint="eastAsia" w:ascii="宋体" w:hAnsi="宋体"/>
          <w:b/>
          <w:bCs/>
          <w:color w:val="000000"/>
          <w:sz w:val="28"/>
          <w:szCs w:val="28"/>
        </w:rPr>
        <w:t>（全流程电子化）</w:t>
      </w:r>
    </w:p>
    <w:p w14:paraId="0BEFA2F2">
      <w:pPr>
        <w:jc w:val="left"/>
        <w:rPr>
          <w:rFonts w:ascii="华文中宋" w:hAnsi="华文中宋" w:eastAsia="华文中宋"/>
          <w:color w:val="000000"/>
          <w:sz w:val="30"/>
          <w:szCs w:val="30"/>
        </w:rPr>
      </w:pPr>
    </w:p>
    <w:p w14:paraId="034AE45A">
      <w:pPr>
        <w:jc w:val="left"/>
        <w:rPr>
          <w:rFonts w:ascii="华文中宋" w:hAnsi="华文中宋" w:eastAsia="华文中宋"/>
          <w:color w:val="000000"/>
          <w:sz w:val="30"/>
          <w:szCs w:val="30"/>
        </w:rPr>
      </w:pPr>
    </w:p>
    <w:p w14:paraId="6B26FA47">
      <w:pPr>
        <w:jc w:val="left"/>
        <w:rPr>
          <w:rFonts w:ascii="华文中宋" w:hAnsi="华文中宋" w:eastAsia="华文中宋"/>
          <w:color w:val="000000"/>
          <w:sz w:val="30"/>
          <w:szCs w:val="30"/>
        </w:rPr>
      </w:pPr>
    </w:p>
    <w:p w14:paraId="515C6EBB">
      <w:pPr>
        <w:jc w:val="left"/>
        <w:rPr>
          <w:rFonts w:ascii="华文中宋" w:hAnsi="华文中宋" w:eastAsia="华文中宋"/>
          <w:color w:val="000000"/>
          <w:sz w:val="30"/>
          <w:szCs w:val="30"/>
        </w:rPr>
      </w:pPr>
    </w:p>
    <w:p w14:paraId="6210CCEE">
      <w:pPr>
        <w:jc w:val="left"/>
        <w:rPr>
          <w:rFonts w:ascii="华文中宋" w:hAnsi="华文中宋" w:eastAsia="华文中宋"/>
          <w:color w:val="000000"/>
          <w:sz w:val="30"/>
          <w:szCs w:val="30"/>
        </w:rPr>
      </w:pPr>
    </w:p>
    <w:p w14:paraId="3992ADDD">
      <w:pPr>
        <w:jc w:val="left"/>
        <w:rPr>
          <w:rFonts w:ascii="华文中宋" w:hAnsi="华文中宋" w:eastAsia="华文中宋"/>
          <w:color w:val="000000"/>
          <w:sz w:val="30"/>
          <w:szCs w:val="30"/>
        </w:rPr>
      </w:pPr>
    </w:p>
    <w:p w14:paraId="4B24C43C">
      <w:pPr>
        <w:jc w:val="left"/>
        <w:rPr>
          <w:rFonts w:ascii="华文中宋" w:hAnsi="华文中宋" w:eastAsia="华文中宋"/>
          <w:color w:val="000000"/>
          <w:sz w:val="30"/>
          <w:szCs w:val="30"/>
        </w:rPr>
      </w:pPr>
    </w:p>
    <w:p w14:paraId="5C89208A">
      <w:pPr>
        <w:jc w:val="left"/>
        <w:rPr>
          <w:rFonts w:ascii="华文中宋" w:hAnsi="华文中宋" w:eastAsia="华文中宋"/>
          <w:color w:val="000000"/>
          <w:sz w:val="30"/>
          <w:szCs w:val="30"/>
        </w:rPr>
      </w:pPr>
    </w:p>
    <w:p w14:paraId="13B239CF">
      <w:pPr>
        <w:jc w:val="left"/>
        <w:rPr>
          <w:rFonts w:ascii="华文中宋" w:hAnsi="华文中宋" w:eastAsia="华文中宋"/>
          <w:color w:val="000000"/>
          <w:sz w:val="30"/>
          <w:szCs w:val="30"/>
        </w:rPr>
      </w:pPr>
    </w:p>
    <w:p w14:paraId="37606E5A">
      <w:pPr>
        <w:rPr>
          <w:rFonts w:ascii="宋体" w:hAnsi="宋体"/>
          <w:b/>
          <w:color w:val="000000"/>
          <w:sz w:val="28"/>
          <w:szCs w:val="28"/>
        </w:rPr>
      </w:pPr>
    </w:p>
    <w:p w14:paraId="0976365C">
      <w:pPr>
        <w:ind w:left="-2" w:firstLine="279"/>
        <w:rPr>
          <w:rFonts w:ascii="黑体" w:hAnsi="华文中宋"/>
          <w:bCs/>
          <w:color w:val="000000"/>
          <w:sz w:val="30"/>
          <w:szCs w:val="30"/>
        </w:rPr>
      </w:pPr>
      <w:r>
        <w:rPr>
          <w:rFonts w:ascii="宋体" w:hAnsi="宋体"/>
          <w:b/>
          <w:color w:val="000000"/>
          <w:spacing w:val="108"/>
          <w:sz w:val="32"/>
          <w:szCs w:val="32"/>
        </w:rPr>
        <w:t>项目名</w:t>
      </w:r>
      <w:r>
        <w:rPr>
          <w:rFonts w:ascii="宋体" w:hAnsi="宋体"/>
          <w:b/>
          <w:color w:val="000000"/>
          <w:sz w:val="32"/>
          <w:szCs w:val="32"/>
        </w:rPr>
        <w:t>称：</w:t>
      </w:r>
      <w:r>
        <w:rPr>
          <w:rFonts w:hint="eastAsia" w:ascii="宋体" w:hAnsi="宋体" w:cs="宋体"/>
          <w:bCs/>
          <w:color w:val="000000"/>
          <w:sz w:val="30"/>
          <w:szCs w:val="30"/>
        </w:rPr>
        <w:t>2026年惠山区智能交通设施维护项目</w:t>
      </w:r>
    </w:p>
    <w:p w14:paraId="17101BBA">
      <w:pPr>
        <w:ind w:left="-2" w:firstLine="279"/>
        <w:rPr>
          <w:rFonts w:ascii="宋体" w:hAnsi="宋体"/>
          <w:b/>
          <w:color w:val="000000"/>
          <w:spacing w:val="108"/>
          <w:sz w:val="32"/>
          <w:szCs w:val="32"/>
        </w:rPr>
      </w:pPr>
      <w:r>
        <w:rPr>
          <w:rFonts w:ascii="宋体" w:hAnsi="宋体"/>
          <w:b/>
          <w:color w:val="000000"/>
          <w:spacing w:val="108"/>
          <w:sz w:val="32"/>
          <w:szCs w:val="32"/>
        </w:rPr>
        <w:t>项目编</w:t>
      </w:r>
      <w:r>
        <w:rPr>
          <w:rFonts w:ascii="宋体" w:hAnsi="宋体"/>
          <w:b/>
          <w:color w:val="000000"/>
          <w:sz w:val="32"/>
          <w:szCs w:val="32"/>
        </w:rPr>
        <w:t>号：</w:t>
      </w:r>
      <w:r>
        <w:rPr>
          <w:rFonts w:ascii="宋体" w:hAnsi="宋体" w:cs="宋体"/>
          <w:bCs/>
          <w:color w:val="000000"/>
          <w:sz w:val="30"/>
          <w:szCs w:val="30"/>
        </w:rPr>
        <w:t>JSZC-320206-JYJH-G2026-0012</w:t>
      </w:r>
    </w:p>
    <w:p w14:paraId="600459CD">
      <w:pPr>
        <w:ind w:left="-2" w:firstLine="279"/>
        <w:rPr>
          <w:rFonts w:ascii="宋体" w:hAnsi="宋体"/>
          <w:b/>
          <w:color w:val="000000"/>
          <w:sz w:val="32"/>
          <w:szCs w:val="32"/>
        </w:rPr>
      </w:pPr>
      <w:r>
        <w:rPr>
          <w:rFonts w:ascii="宋体" w:hAnsi="宋体"/>
          <w:b/>
          <w:color w:val="000000"/>
          <w:spacing w:val="108"/>
          <w:sz w:val="32"/>
          <w:szCs w:val="32"/>
        </w:rPr>
        <w:t>采购单</w:t>
      </w:r>
      <w:r>
        <w:rPr>
          <w:rFonts w:ascii="宋体" w:hAnsi="宋体"/>
          <w:b/>
          <w:color w:val="000000"/>
          <w:sz w:val="32"/>
          <w:szCs w:val="32"/>
        </w:rPr>
        <w:t>位：</w:t>
      </w:r>
      <w:r>
        <w:rPr>
          <w:rFonts w:hint="eastAsia" w:ascii="宋体" w:hAnsi="宋体"/>
          <w:color w:val="000000"/>
          <w:sz w:val="30"/>
          <w:szCs w:val="30"/>
        </w:rPr>
        <w:t>无锡市公安局惠山分局</w:t>
      </w:r>
    </w:p>
    <w:p w14:paraId="21F60642">
      <w:pPr>
        <w:ind w:left="-2" w:firstLine="283"/>
        <w:rPr>
          <w:rFonts w:ascii="宋体" w:hAnsi="宋体"/>
          <w:b/>
          <w:color w:val="000000"/>
          <w:sz w:val="32"/>
          <w:szCs w:val="32"/>
        </w:rPr>
      </w:pPr>
      <w:r>
        <w:rPr>
          <w:rFonts w:ascii="宋体" w:hAnsi="宋体"/>
          <w:b/>
          <w:color w:val="000000"/>
          <w:sz w:val="32"/>
          <w:szCs w:val="32"/>
        </w:rPr>
        <w:t>采购</w:t>
      </w:r>
      <w:r>
        <w:rPr>
          <w:rFonts w:hint="eastAsia" w:ascii="宋体" w:hAnsi="宋体"/>
          <w:b/>
          <w:color w:val="000000"/>
          <w:sz w:val="32"/>
          <w:szCs w:val="32"/>
        </w:rPr>
        <w:t>代理</w:t>
      </w:r>
      <w:r>
        <w:rPr>
          <w:rFonts w:ascii="宋体" w:hAnsi="宋体"/>
          <w:b/>
          <w:color w:val="000000"/>
          <w:sz w:val="32"/>
          <w:szCs w:val="32"/>
        </w:rPr>
        <w:t>机构：</w:t>
      </w:r>
      <w:r>
        <w:rPr>
          <w:rFonts w:hint="eastAsia" w:ascii="宋体" w:hAnsi="宋体"/>
          <w:color w:val="000000"/>
          <w:sz w:val="30"/>
          <w:szCs w:val="30"/>
        </w:rPr>
        <w:t>江苏建亨工程管理咨询有限公司</w:t>
      </w:r>
    </w:p>
    <w:p w14:paraId="765AE452">
      <w:pPr>
        <w:rPr>
          <w:rFonts w:ascii="宋体" w:hAnsi="宋体"/>
          <w:b/>
          <w:color w:val="000000"/>
          <w:sz w:val="28"/>
          <w:szCs w:val="28"/>
        </w:rPr>
      </w:pPr>
    </w:p>
    <w:p w14:paraId="17F60F88">
      <w:pPr>
        <w:jc w:val="center"/>
        <w:rPr>
          <w:rFonts w:ascii="宋体" w:hAnsi="宋体"/>
          <w:b/>
          <w:color w:val="000000"/>
          <w:sz w:val="44"/>
          <w:szCs w:val="44"/>
        </w:rPr>
      </w:pPr>
      <w:r>
        <w:rPr>
          <w:rFonts w:hint="eastAsia" w:ascii="宋体" w:hAnsi="宋体"/>
          <w:b/>
          <w:color w:val="000000"/>
          <w:sz w:val="44"/>
          <w:szCs w:val="44"/>
        </w:rPr>
        <w:t>二〇二六</w:t>
      </w:r>
      <w:r>
        <w:rPr>
          <w:rFonts w:ascii="宋体" w:hAnsi="宋体"/>
          <w:b/>
          <w:color w:val="000000"/>
          <w:sz w:val="44"/>
          <w:szCs w:val="44"/>
        </w:rPr>
        <w:t>年</w:t>
      </w:r>
      <w:r>
        <w:rPr>
          <w:rFonts w:hint="eastAsia" w:ascii="宋体" w:hAnsi="宋体"/>
          <w:b/>
          <w:color w:val="000000"/>
          <w:sz w:val="44"/>
          <w:szCs w:val="44"/>
        </w:rPr>
        <w:t>七</w:t>
      </w:r>
      <w:r>
        <w:rPr>
          <w:rFonts w:ascii="宋体" w:hAnsi="宋体"/>
          <w:b/>
          <w:color w:val="000000"/>
          <w:sz w:val="44"/>
          <w:szCs w:val="44"/>
        </w:rPr>
        <w:t>月</w:t>
      </w:r>
    </w:p>
    <w:p w14:paraId="55BEA40E">
      <w:pPr>
        <w:jc w:val="center"/>
        <w:rPr>
          <w:rFonts w:ascii="黑体" w:eastAsia="黑体"/>
          <w:bCs/>
          <w:color w:val="000000"/>
          <w:sz w:val="44"/>
        </w:rPr>
      </w:pPr>
    </w:p>
    <w:p w14:paraId="0DA88A26">
      <w:pPr>
        <w:rPr>
          <w:rFonts w:ascii="华文新魏" w:eastAsia="华文新魏"/>
          <w:bCs/>
          <w:color w:val="000000"/>
          <w:sz w:val="44"/>
        </w:rPr>
      </w:pPr>
    </w:p>
    <w:p w14:paraId="15C89E36">
      <w:pPr>
        <w:pStyle w:val="2"/>
      </w:pPr>
    </w:p>
    <w:p w14:paraId="4C6A3F41">
      <w:pPr>
        <w:jc w:val="center"/>
        <w:rPr>
          <w:rStyle w:val="236"/>
          <w:rFonts w:eastAsia="黑体"/>
          <w:sz w:val="48"/>
          <w:szCs w:val="48"/>
        </w:rPr>
      </w:pPr>
    </w:p>
    <w:p w14:paraId="23097EF3">
      <w:pPr>
        <w:jc w:val="center"/>
        <w:rPr>
          <w:rStyle w:val="236"/>
          <w:rFonts w:eastAsia="黑体"/>
          <w:sz w:val="48"/>
          <w:szCs w:val="48"/>
        </w:rPr>
      </w:pPr>
      <w:r>
        <w:rPr>
          <w:rStyle w:val="236"/>
          <w:rFonts w:eastAsia="黑体"/>
          <w:bCs/>
          <w:sz w:val="48"/>
        </w:rPr>
        <w:t xml:space="preserve"> </w:t>
      </w:r>
    </w:p>
    <w:p w14:paraId="3E57FE0E">
      <w:pPr>
        <w:jc w:val="center"/>
        <w:rPr>
          <w:b/>
          <w:color w:val="000000"/>
          <w:sz w:val="32"/>
          <w:szCs w:val="32"/>
        </w:rPr>
      </w:pPr>
      <w:r>
        <w:rPr>
          <w:b/>
          <w:color w:val="000000"/>
          <w:sz w:val="32"/>
          <w:szCs w:val="32"/>
        </w:rPr>
        <w:t>目    录</w:t>
      </w:r>
    </w:p>
    <w:p w14:paraId="50BA2764">
      <w:pPr>
        <w:pStyle w:val="228"/>
        <w:numPr>
          <w:ilvl w:val="0"/>
          <w:numId w:val="2"/>
        </w:numPr>
        <w:jc w:val="left"/>
        <w:rPr>
          <w:rFonts w:ascii="宋体" w:hAnsi="宋体" w:eastAsia="宋体"/>
          <w:bCs/>
          <w:color w:val="000000"/>
        </w:rPr>
      </w:pPr>
      <w:r>
        <w:rPr>
          <w:rFonts w:hint="eastAsia" w:ascii="宋体" w:hAnsi="宋体" w:eastAsia="宋体"/>
          <w:bCs/>
          <w:color w:val="000000"/>
        </w:rPr>
        <w:t>投标邀请函</w:t>
      </w:r>
    </w:p>
    <w:p w14:paraId="10860C09">
      <w:pPr>
        <w:pStyle w:val="228"/>
        <w:numPr>
          <w:ilvl w:val="0"/>
          <w:numId w:val="2"/>
        </w:numPr>
        <w:jc w:val="left"/>
        <w:rPr>
          <w:rFonts w:ascii="宋体" w:hAnsi="宋体" w:eastAsia="宋体"/>
          <w:bCs/>
          <w:color w:val="000000"/>
        </w:rPr>
      </w:pPr>
      <w:r>
        <w:rPr>
          <w:rFonts w:hint="eastAsia" w:ascii="宋体" w:hAnsi="宋体" w:eastAsia="宋体"/>
          <w:bCs/>
          <w:color w:val="000000"/>
        </w:rPr>
        <w:t>投标人须知</w:t>
      </w:r>
    </w:p>
    <w:p w14:paraId="01886D8B">
      <w:pPr>
        <w:pStyle w:val="228"/>
        <w:numPr>
          <w:ilvl w:val="0"/>
          <w:numId w:val="2"/>
        </w:numPr>
        <w:jc w:val="left"/>
        <w:rPr>
          <w:rFonts w:ascii="宋体" w:hAnsi="宋体" w:eastAsia="宋体"/>
          <w:bCs/>
          <w:color w:val="000000"/>
        </w:rPr>
      </w:pPr>
      <w:r>
        <w:rPr>
          <w:rFonts w:hint="eastAsia" w:ascii="宋体" w:hAnsi="宋体" w:eastAsia="宋体"/>
          <w:bCs/>
          <w:color w:val="000000"/>
        </w:rPr>
        <w:t>项目要求和有关说明</w:t>
      </w:r>
    </w:p>
    <w:p w14:paraId="69DF30C8">
      <w:pPr>
        <w:pStyle w:val="228"/>
        <w:numPr>
          <w:ilvl w:val="0"/>
          <w:numId w:val="2"/>
        </w:numPr>
        <w:jc w:val="left"/>
        <w:rPr>
          <w:rFonts w:ascii="宋体" w:hAnsi="宋体" w:eastAsia="宋体"/>
          <w:bCs/>
          <w:color w:val="000000"/>
        </w:rPr>
      </w:pPr>
      <w:r>
        <w:rPr>
          <w:rFonts w:hint="eastAsia" w:ascii="宋体" w:hAnsi="宋体" w:eastAsia="宋体"/>
          <w:bCs/>
          <w:color w:val="000000"/>
        </w:rPr>
        <w:t>合同书</w:t>
      </w:r>
      <w:r>
        <w:rPr>
          <w:rFonts w:hint="eastAsia" w:ascii="宋体" w:hAnsi="宋体" w:eastAsia="宋体"/>
          <w:bCs/>
          <w:color w:val="000000"/>
          <w:lang w:eastAsia="zh-CN"/>
        </w:rPr>
        <w:t>（</w:t>
      </w:r>
      <w:r>
        <w:rPr>
          <w:rFonts w:hint="eastAsia" w:ascii="宋体" w:hAnsi="宋体" w:eastAsia="宋体"/>
          <w:bCs/>
          <w:color w:val="000000"/>
        </w:rPr>
        <w:t>格式</w:t>
      </w:r>
      <w:r>
        <w:rPr>
          <w:rFonts w:hint="eastAsia" w:ascii="宋体" w:hAnsi="宋体" w:eastAsia="宋体"/>
          <w:bCs/>
          <w:color w:val="000000"/>
          <w:lang w:eastAsia="zh-CN"/>
        </w:rPr>
        <w:t>）</w:t>
      </w:r>
    </w:p>
    <w:p w14:paraId="325F46D8">
      <w:pPr>
        <w:pStyle w:val="228"/>
        <w:jc w:val="both"/>
        <w:rPr>
          <w:rFonts w:ascii="宋体" w:hAnsi="宋体" w:eastAsia="宋体"/>
          <w:bCs/>
          <w:color w:val="000000"/>
        </w:rPr>
      </w:pPr>
      <w:r>
        <w:rPr>
          <w:rFonts w:hint="eastAsia" w:ascii="宋体" w:hAnsi="宋体" w:eastAsia="宋体"/>
          <w:bCs/>
          <w:color w:val="000000"/>
        </w:rPr>
        <w:t>五、合同条款</w:t>
      </w:r>
    </w:p>
    <w:p w14:paraId="0C2D97C6">
      <w:pPr>
        <w:pStyle w:val="228"/>
        <w:jc w:val="both"/>
        <w:rPr>
          <w:rFonts w:ascii="宋体" w:hAnsi="宋体" w:eastAsia="宋体"/>
          <w:bCs/>
          <w:color w:val="000000"/>
        </w:rPr>
      </w:pPr>
      <w:r>
        <w:rPr>
          <w:rFonts w:hint="eastAsia" w:ascii="宋体" w:hAnsi="宋体" w:eastAsia="宋体"/>
          <w:bCs/>
          <w:color w:val="000000"/>
        </w:rPr>
        <w:t>六、附件</w:t>
      </w:r>
    </w:p>
    <w:p w14:paraId="4C244F76">
      <w:pPr>
        <w:spacing w:line="720" w:lineRule="auto"/>
        <w:rPr>
          <w:rFonts w:ascii="宋体"/>
          <w:bCs/>
          <w:color w:val="000000"/>
          <w:sz w:val="30"/>
        </w:rPr>
      </w:pPr>
    </w:p>
    <w:p w14:paraId="2809351D">
      <w:pPr>
        <w:spacing w:line="480" w:lineRule="auto"/>
        <w:rPr>
          <w:rFonts w:ascii="宋体"/>
          <w:bCs/>
          <w:color w:val="000000"/>
          <w:sz w:val="30"/>
        </w:rPr>
      </w:pPr>
    </w:p>
    <w:p w14:paraId="04476BCF">
      <w:pPr>
        <w:rPr>
          <w:rFonts w:ascii="宋体"/>
          <w:bCs/>
          <w:color w:val="000000"/>
          <w:sz w:val="28"/>
        </w:rPr>
      </w:pPr>
    </w:p>
    <w:p w14:paraId="42FFA89C">
      <w:pPr>
        <w:rPr>
          <w:rFonts w:ascii="宋体"/>
          <w:bCs/>
          <w:color w:val="000000"/>
          <w:sz w:val="32"/>
        </w:rPr>
      </w:pPr>
    </w:p>
    <w:p w14:paraId="64F43C4A">
      <w:pPr>
        <w:rPr>
          <w:rFonts w:ascii="宋体"/>
          <w:bCs/>
          <w:color w:val="000000"/>
          <w:sz w:val="32"/>
        </w:rPr>
      </w:pPr>
    </w:p>
    <w:p w14:paraId="08B9D800">
      <w:pPr>
        <w:rPr>
          <w:rFonts w:ascii="宋体"/>
          <w:bCs/>
          <w:color w:val="000000"/>
          <w:sz w:val="32"/>
        </w:rPr>
      </w:pPr>
    </w:p>
    <w:p w14:paraId="5CA027CE">
      <w:pPr>
        <w:numPr>
          <w:ilvl w:val="0"/>
          <w:numId w:val="3"/>
        </w:numPr>
        <w:spacing w:line="360" w:lineRule="auto"/>
        <w:jc w:val="center"/>
        <w:rPr>
          <w:rFonts w:ascii="黑体" w:eastAsia="黑体"/>
          <w:bCs/>
          <w:color w:val="000000"/>
          <w:sz w:val="28"/>
          <w:szCs w:val="28"/>
        </w:rPr>
      </w:pPr>
      <w:bookmarkStart w:id="0" w:name="报价方须知前附表"/>
      <w:bookmarkEnd w:id="0"/>
      <w:r>
        <w:rPr>
          <w:rFonts w:ascii="黑体" w:eastAsia="黑体"/>
          <w:bCs/>
          <w:color w:val="000000"/>
          <w:sz w:val="28"/>
          <w:szCs w:val="28"/>
        </w:rPr>
        <w:br w:type="page" w:clear="all"/>
      </w:r>
      <w:r>
        <w:rPr>
          <w:rFonts w:hint="eastAsia" w:ascii="黑体" w:eastAsia="黑体"/>
          <w:bCs/>
          <w:color w:val="000000"/>
          <w:sz w:val="28"/>
          <w:szCs w:val="28"/>
        </w:rPr>
        <w:t xml:space="preserve"> 投标邀请函</w:t>
      </w:r>
    </w:p>
    <w:p w14:paraId="0723DF55">
      <w:pPr>
        <w:widowControl/>
        <w:spacing w:line="360" w:lineRule="auto"/>
        <w:ind w:firstLine="480"/>
        <w:jc w:val="left"/>
        <w:rPr>
          <w:rFonts w:ascii="黑体" w:eastAsia="黑体"/>
          <w:b/>
          <w:color w:val="000000"/>
          <w:sz w:val="44"/>
          <w:szCs w:val="44"/>
        </w:rPr>
      </w:pPr>
      <w:r>
        <w:rPr>
          <w:rFonts w:hint="eastAsia" w:ascii="宋体" w:hAnsi="宋体" w:cs="宋体"/>
          <w:bCs/>
          <w:color w:val="000000"/>
          <w:sz w:val="24"/>
        </w:rPr>
        <w:t>江苏建亨工程管理咨询有限公司受无锡市公安局惠山分局委托就2026年惠山区智能交通设施维护项目进行公开招标，欢迎你单位参加投标并提请注意下列附表中的相关事项：</w:t>
      </w:r>
    </w:p>
    <w:tbl>
      <w:tblPr>
        <w:tblStyle w:val="46"/>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8623"/>
      </w:tblGrid>
      <w:tr w14:paraId="080CA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27" w:type="dxa"/>
            <w:vAlign w:val="center"/>
          </w:tcPr>
          <w:p w14:paraId="063B7D06">
            <w:pPr>
              <w:widowControl/>
              <w:spacing w:line="360" w:lineRule="auto"/>
              <w:jc w:val="center"/>
              <w:rPr>
                <w:color w:val="000000"/>
                <w:sz w:val="24"/>
              </w:rPr>
            </w:pPr>
            <w:r>
              <w:rPr>
                <w:rFonts w:hint="eastAsia"/>
                <w:color w:val="000000"/>
                <w:sz w:val="24"/>
              </w:rPr>
              <w:t>序号</w:t>
            </w:r>
          </w:p>
        </w:tc>
        <w:tc>
          <w:tcPr>
            <w:tcW w:w="8623" w:type="dxa"/>
            <w:vAlign w:val="center"/>
          </w:tcPr>
          <w:p w14:paraId="33380B0C">
            <w:pPr>
              <w:widowControl/>
              <w:spacing w:line="360" w:lineRule="auto"/>
              <w:jc w:val="center"/>
              <w:rPr>
                <w:rFonts w:ascii="宋体" w:hAnsi="宋体"/>
                <w:color w:val="000000"/>
                <w:sz w:val="24"/>
              </w:rPr>
            </w:pPr>
            <w:r>
              <w:rPr>
                <w:rFonts w:hint="eastAsia" w:ascii="宋体" w:hAnsi="宋体"/>
                <w:color w:val="000000"/>
                <w:sz w:val="24"/>
              </w:rPr>
              <w:t>内容</w:t>
            </w:r>
          </w:p>
        </w:tc>
      </w:tr>
      <w:tr w14:paraId="48CFD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68EAFE88">
            <w:pPr>
              <w:widowControl/>
              <w:spacing w:line="360" w:lineRule="auto"/>
              <w:jc w:val="center"/>
              <w:rPr>
                <w:color w:val="000000"/>
                <w:sz w:val="24"/>
              </w:rPr>
            </w:pPr>
            <w:r>
              <w:rPr>
                <w:rFonts w:hint="eastAsia"/>
                <w:color w:val="000000"/>
                <w:sz w:val="24"/>
              </w:rPr>
              <w:t>1</w:t>
            </w:r>
          </w:p>
        </w:tc>
        <w:tc>
          <w:tcPr>
            <w:tcW w:w="8623" w:type="dxa"/>
            <w:vAlign w:val="center"/>
          </w:tcPr>
          <w:p w14:paraId="1A339F98">
            <w:pPr>
              <w:widowControl/>
              <w:spacing w:line="360" w:lineRule="auto"/>
              <w:rPr>
                <w:rFonts w:ascii="宋体" w:hAnsi="宋体"/>
                <w:color w:val="000000"/>
                <w:sz w:val="24"/>
              </w:rPr>
            </w:pPr>
            <w:r>
              <w:rPr>
                <w:rFonts w:hint="eastAsia" w:ascii="宋体" w:hAnsi="宋体"/>
                <w:color w:val="000000"/>
                <w:sz w:val="24"/>
              </w:rPr>
              <w:t>项目名称：2026年惠山区智能交通设施维护项目</w:t>
            </w:r>
          </w:p>
          <w:p w14:paraId="497E4B2E">
            <w:pPr>
              <w:widowControl/>
              <w:spacing w:line="360" w:lineRule="auto"/>
              <w:rPr>
                <w:rFonts w:ascii="宋体" w:hAnsi="宋体"/>
                <w:color w:val="000000"/>
                <w:sz w:val="24"/>
              </w:rPr>
            </w:pPr>
            <w:r>
              <w:rPr>
                <w:rFonts w:hint="eastAsia" w:ascii="宋体" w:hAnsi="宋体"/>
                <w:color w:val="000000"/>
                <w:sz w:val="24"/>
              </w:rPr>
              <w:t>政府采购编号：JSZC</w:t>
            </w:r>
          </w:p>
          <w:p w14:paraId="0D171010">
            <w:pPr>
              <w:widowControl/>
              <w:spacing w:line="360" w:lineRule="auto"/>
              <w:rPr>
                <w:rFonts w:ascii="宋体" w:hAnsi="宋体"/>
                <w:color w:val="000000"/>
                <w:sz w:val="24"/>
              </w:rPr>
            </w:pPr>
            <w:r>
              <w:rPr>
                <w:rFonts w:hint="eastAsia" w:ascii="宋体" w:hAnsi="宋体"/>
                <w:color w:val="000000"/>
                <w:sz w:val="24"/>
              </w:rPr>
              <w:t>采购方式：公开招标</w:t>
            </w:r>
          </w:p>
        </w:tc>
      </w:tr>
      <w:tr w14:paraId="4CB15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6935E493">
            <w:pPr>
              <w:widowControl/>
              <w:spacing w:line="360" w:lineRule="auto"/>
              <w:jc w:val="center"/>
              <w:rPr>
                <w:rFonts w:ascii="宋体" w:hAnsi="宋体"/>
                <w:color w:val="000000"/>
                <w:sz w:val="24"/>
              </w:rPr>
            </w:pPr>
            <w:r>
              <w:rPr>
                <w:rFonts w:hint="eastAsia" w:ascii="宋体" w:hAnsi="宋体"/>
                <w:color w:val="000000"/>
                <w:sz w:val="24"/>
              </w:rPr>
              <w:t>2</w:t>
            </w:r>
          </w:p>
        </w:tc>
        <w:tc>
          <w:tcPr>
            <w:tcW w:w="8623" w:type="dxa"/>
            <w:vAlign w:val="center"/>
          </w:tcPr>
          <w:p w14:paraId="538EB970">
            <w:pPr>
              <w:spacing w:line="360" w:lineRule="auto"/>
              <w:jc w:val="left"/>
              <w:rPr>
                <w:rFonts w:ascii="宋体" w:hAnsi="宋体"/>
                <w:bCs/>
                <w:color w:val="000000"/>
                <w:sz w:val="24"/>
                <w:szCs w:val="24"/>
              </w:rPr>
            </w:pPr>
            <w:r>
              <w:rPr>
                <w:rFonts w:hint="eastAsia" w:ascii="宋体" w:hAnsi="宋体"/>
                <w:bCs/>
                <w:color w:val="000000"/>
                <w:sz w:val="24"/>
                <w:szCs w:val="24"/>
              </w:rPr>
              <w:t>采购人：无锡市公安局惠山分局</w:t>
            </w:r>
          </w:p>
          <w:p w14:paraId="256CD5F4">
            <w:pPr>
              <w:spacing w:line="360" w:lineRule="auto"/>
              <w:jc w:val="left"/>
              <w:rPr>
                <w:rFonts w:ascii="宋体" w:hAnsi="宋体"/>
                <w:bCs/>
                <w:color w:val="000000"/>
                <w:sz w:val="24"/>
                <w:szCs w:val="24"/>
              </w:rPr>
            </w:pPr>
            <w:r>
              <w:rPr>
                <w:rFonts w:hint="eastAsia" w:ascii="宋体" w:hAnsi="宋体"/>
                <w:bCs/>
                <w:color w:val="000000"/>
                <w:sz w:val="24"/>
                <w:szCs w:val="24"/>
              </w:rPr>
              <w:t>采购地址：</w:t>
            </w:r>
            <w:r>
              <w:rPr>
                <w:rFonts w:hint="eastAsia" w:ascii="宋体" w:hAnsi="宋体" w:cs="宋体"/>
                <w:color w:val="000000"/>
                <w:sz w:val="24"/>
                <w:szCs w:val="24"/>
              </w:rPr>
              <w:t>无锡市惠山区堰桥镇文惠路10号</w:t>
            </w:r>
          </w:p>
          <w:p w14:paraId="5B58CA6E">
            <w:pPr>
              <w:spacing w:line="360" w:lineRule="auto"/>
              <w:jc w:val="left"/>
              <w:rPr>
                <w:rFonts w:ascii="宋体" w:hAnsi="宋体"/>
                <w:bCs/>
                <w:color w:val="000000"/>
                <w:sz w:val="24"/>
                <w:szCs w:val="24"/>
              </w:rPr>
            </w:pPr>
            <w:r>
              <w:rPr>
                <w:rFonts w:hint="eastAsia" w:ascii="宋体" w:hAnsi="宋体"/>
                <w:bCs/>
                <w:color w:val="000000"/>
                <w:sz w:val="24"/>
                <w:szCs w:val="24"/>
              </w:rPr>
              <w:t>采购代理机构：江苏建亨工程管理咨询有限公司</w:t>
            </w:r>
          </w:p>
          <w:p w14:paraId="785AC12A">
            <w:pPr>
              <w:widowControl/>
              <w:spacing w:line="360" w:lineRule="auto"/>
              <w:rPr>
                <w:rFonts w:ascii="宋体" w:hAnsi="宋体"/>
                <w:color w:val="000000"/>
                <w:sz w:val="24"/>
              </w:rPr>
            </w:pPr>
            <w:r>
              <w:rPr>
                <w:rFonts w:hint="eastAsia" w:ascii="宋体" w:hAnsi="宋体"/>
                <w:bCs/>
                <w:color w:val="000000"/>
                <w:sz w:val="24"/>
                <w:szCs w:val="24"/>
              </w:rPr>
              <w:t>采购代理机构地址：无锡市滨湖区蠡湖街道经贸路8号三楼</w:t>
            </w:r>
          </w:p>
        </w:tc>
      </w:tr>
      <w:tr w14:paraId="249DD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4A15EA3D">
            <w:pPr>
              <w:widowControl/>
              <w:spacing w:line="360" w:lineRule="auto"/>
              <w:jc w:val="center"/>
              <w:rPr>
                <w:color w:val="000000"/>
                <w:sz w:val="24"/>
              </w:rPr>
            </w:pPr>
            <w:r>
              <w:rPr>
                <w:rFonts w:hint="eastAsia"/>
                <w:color w:val="000000"/>
                <w:sz w:val="24"/>
              </w:rPr>
              <w:t>3</w:t>
            </w:r>
          </w:p>
        </w:tc>
        <w:tc>
          <w:tcPr>
            <w:tcW w:w="8623" w:type="dxa"/>
            <w:vAlign w:val="center"/>
          </w:tcPr>
          <w:p w14:paraId="45C803D2">
            <w:pPr>
              <w:spacing w:line="360" w:lineRule="auto"/>
              <w:jc w:val="left"/>
              <w:rPr>
                <w:rFonts w:ascii="宋体" w:hAnsi="宋体"/>
                <w:bCs/>
                <w:color w:val="000000"/>
                <w:sz w:val="24"/>
                <w:szCs w:val="24"/>
              </w:rPr>
            </w:pPr>
            <w:r>
              <w:rPr>
                <w:rFonts w:hint="eastAsia" w:ascii="宋体" w:hAnsi="宋体"/>
                <w:bCs/>
                <w:color w:val="000000"/>
                <w:sz w:val="24"/>
                <w:szCs w:val="24"/>
              </w:rPr>
              <w:t>采购项目概况、要求：</w:t>
            </w:r>
          </w:p>
          <w:p w14:paraId="25476B14">
            <w:pPr>
              <w:spacing w:line="360" w:lineRule="auto"/>
              <w:jc w:val="left"/>
              <w:rPr>
                <w:rFonts w:ascii="宋体" w:hAnsi="宋体"/>
                <w:bCs/>
                <w:color w:val="000000"/>
                <w:sz w:val="24"/>
                <w:szCs w:val="24"/>
              </w:rPr>
            </w:pPr>
            <w:r>
              <w:rPr>
                <w:rFonts w:hint="eastAsia" w:ascii="宋体" w:hAnsi="宋体"/>
                <w:bCs/>
                <w:color w:val="000000"/>
                <w:sz w:val="24"/>
                <w:szCs w:val="24"/>
                <w:lang w:eastAsia="zh-CN"/>
              </w:rPr>
              <w:t>1.</w:t>
            </w:r>
            <w:r>
              <w:rPr>
                <w:rFonts w:hint="eastAsia" w:ascii="宋体" w:hAnsi="宋体"/>
                <w:bCs/>
                <w:color w:val="000000"/>
                <w:sz w:val="24"/>
                <w:szCs w:val="24"/>
              </w:rPr>
              <w:t>项目概况：2026年惠山区智能交通设施及其配套设施维护，主要包括340个路口智能交通设施维护（监控设备143套，电子警376套，信号机223套，成套信号灯300套）、惠山交警大队指挥中心机房相关系统日常维护。</w:t>
            </w:r>
          </w:p>
          <w:p w14:paraId="3FE3A54C">
            <w:pPr>
              <w:spacing w:line="360" w:lineRule="auto"/>
              <w:jc w:val="left"/>
              <w:rPr>
                <w:rFonts w:ascii="宋体" w:hAnsi="宋体"/>
                <w:bCs/>
                <w:color w:val="000000"/>
                <w:sz w:val="24"/>
                <w:szCs w:val="24"/>
              </w:rPr>
            </w:pPr>
            <w:r>
              <w:rPr>
                <w:rFonts w:hint="eastAsia" w:ascii="宋体" w:hAnsi="宋体"/>
                <w:bCs/>
                <w:color w:val="000000"/>
                <w:sz w:val="24"/>
                <w:szCs w:val="24"/>
                <w:lang w:eastAsia="zh-CN"/>
              </w:rPr>
              <w:t>2.</w:t>
            </w:r>
            <w:r>
              <w:rPr>
                <w:rFonts w:hint="eastAsia" w:ascii="宋体" w:hAnsi="宋体"/>
                <w:bCs/>
                <w:color w:val="000000"/>
                <w:sz w:val="24"/>
                <w:szCs w:val="24"/>
              </w:rPr>
              <w:t>服务期：1年（具体起始日期以合同签订日期为准）。</w:t>
            </w:r>
          </w:p>
          <w:p w14:paraId="1B4935F2">
            <w:pPr>
              <w:spacing w:line="360" w:lineRule="auto"/>
              <w:jc w:val="left"/>
              <w:rPr>
                <w:rFonts w:ascii="宋体" w:hAnsi="宋体"/>
                <w:bCs/>
                <w:color w:val="000000"/>
                <w:sz w:val="24"/>
                <w:szCs w:val="24"/>
              </w:rPr>
            </w:pPr>
            <w:r>
              <w:rPr>
                <w:rFonts w:hint="eastAsia" w:ascii="宋体" w:hAnsi="宋体"/>
                <w:bCs/>
                <w:color w:val="000000"/>
                <w:sz w:val="24"/>
                <w:szCs w:val="24"/>
                <w:lang w:eastAsia="zh-CN"/>
              </w:rPr>
              <w:t>3.</w:t>
            </w:r>
            <w:r>
              <w:rPr>
                <w:rFonts w:hint="eastAsia" w:ascii="宋体" w:hAnsi="宋体"/>
                <w:bCs/>
                <w:color w:val="000000"/>
                <w:sz w:val="24"/>
                <w:szCs w:val="24"/>
              </w:rPr>
              <w:t>服务地点：</w:t>
            </w:r>
            <w:r>
              <w:rPr>
                <w:rFonts w:hint="eastAsia" w:ascii="宋体" w:hAnsi="宋体"/>
                <w:bCs/>
                <w:color w:val="000000"/>
                <w:sz w:val="24"/>
                <w:szCs w:val="24"/>
                <w:lang w:val="zh-CN"/>
              </w:rPr>
              <w:t>无锡市</w:t>
            </w:r>
            <w:r>
              <w:rPr>
                <w:rFonts w:hint="eastAsia" w:ascii="宋体" w:hAnsi="宋体"/>
                <w:bCs/>
                <w:color w:val="000000"/>
                <w:sz w:val="24"/>
                <w:szCs w:val="24"/>
              </w:rPr>
              <w:t>惠山</w:t>
            </w:r>
            <w:r>
              <w:rPr>
                <w:rFonts w:hint="eastAsia" w:ascii="宋体" w:hAnsi="宋体"/>
                <w:bCs/>
                <w:color w:val="000000"/>
                <w:sz w:val="24"/>
                <w:szCs w:val="24"/>
                <w:lang w:val="zh-CN"/>
              </w:rPr>
              <w:t>区</w:t>
            </w:r>
            <w:r>
              <w:rPr>
                <w:rFonts w:hint="eastAsia" w:ascii="宋体" w:hAnsi="宋体"/>
                <w:bCs/>
                <w:color w:val="000000"/>
                <w:sz w:val="24"/>
                <w:szCs w:val="24"/>
              </w:rPr>
              <w:t>。</w:t>
            </w:r>
          </w:p>
          <w:p w14:paraId="62A73684">
            <w:pPr>
              <w:spacing w:line="360" w:lineRule="auto"/>
              <w:jc w:val="left"/>
              <w:rPr>
                <w:rFonts w:ascii="宋体" w:hAnsi="宋体"/>
                <w:bCs/>
                <w:color w:val="000000"/>
                <w:sz w:val="24"/>
                <w:szCs w:val="24"/>
              </w:rPr>
            </w:pPr>
            <w:bookmarkStart w:id="1" w:name="_Hlk64821267"/>
            <w:bookmarkStart w:id="2" w:name="_Hlk54768372"/>
            <w:bookmarkStart w:id="3" w:name="_Hlk67916433"/>
            <w:r>
              <w:rPr>
                <w:rFonts w:hint="eastAsia" w:ascii="宋体" w:hAnsi="宋体"/>
                <w:bCs/>
                <w:color w:val="000000"/>
                <w:sz w:val="24"/>
                <w:szCs w:val="24"/>
                <w:lang w:eastAsia="zh-CN"/>
              </w:rPr>
              <w:t>4.</w:t>
            </w:r>
            <w:r>
              <w:rPr>
                <w:rFonts w:hint="eastAsia" w:ascii="宋体" w:hAnsi="宋体"/>
                <w:bCs/>
                <w:color w:val="000000"/>
                <w:sz w:val="24"/>
                <w:szCs w:val="24"/>
              </w:rPr>
              <w:t>服务标准：满足采购人要求。</w:t>
            </w:r>
          </w:p>
          <w:p w14:paraId="43E3493C">
            <w:pPr>
              <w:spacing w:line="360" w:lineRule="auto"/>
              <w:jc w:val="left"/>
              <w:rPr>
                <w:rFonts w:ascii="宋体" w:hAnsi="宋体"/>
                <w:bCs/>
                <w:color w:val="000000"/>
                <w:sz w:val="24"/>
                <w:szCs w:val="24"/>
              </w:rPr>
            </w:pPr>
            <w:r>
              <w:rPr>
                <w:rFonts w:hint="eastAsia" w:ascii="宋体" w:hAnsi="宋体"/>
                <w:bCs/>
                <w:color w:val="000000"/>
                <w:sz w:val="24"/>
                <w:szCs w:val="24"/>
                <w:lang w:eastAsia="zh-CN"/>
              </w:rPr>
              <w:t>5.</w:t>
            </w:r>
            <w:r>
              <w:rPr>
                <w:rFonts w:hint="eastAsia" w:ascii="宋体" w:hAnsi="宋体"/>
                <w:bCs/>
                <w:color w:val="000000"/>
                <w:sz w:val="24"/>
                <w:szCs w:val="24"/>
              </w:rPr>
              <w:t>本项目采购预算价：214万元。</w:t>
            </w:r>
          </w:p>
          <w:p w14:paraId="017D5021">
            <w:pPr>
              <w:spacing w:line="360" w:lineRule="auto"/>
              <w:jc w:val="left"/>
              <w:rPr>
                <w:rFonts w:ascii="宋体" w:hAnsi="宋体"/>
                <w:bCs/>
                <w:color w:val="000000"/>
                <w:sz w:val="24"/>
                <w:szCs w:val="24"/>
              </w:rPr>
            </w:pPr>
            <w:r>
              <w:rPr>
                <w:rFonts w:hint="eastAsia" w:ascii="宋体" w:hAnsi="宋体"/>
                <w:bCs/>
                <w:color w:val="000000"/>
                <w:sz w:val="24"/>
                <w:szCs w:val="24"/>
                <w:lang w:eastAsia="zh-CN"/>
              </w:rPr>
              <w:t>6.</w:t>
            </w:r>
            <w:r>
              <w:rPr>
                <w:rFonts w:hint="eastAsia" w:ascii="宋体" w:hAnsi="宋体"/>
                <w:bCs/>
                <w:color w:val="000000"/>
                <w:sz w:val="24"/>
                <w:szCs w:val="24"/>
              </w:rPr>
              <w:t>本项目最高限价：214万元；投标报价不得超过最高限价，否则作无效投标文件处理。</w:t>
            </w:r>
          </w:p>
          <w:bookmarkEnd w:id="1"/>
          <w:bookmarkEnd w:id="2"/>
          <w:p w14:paraId="3F77A07C">
            <w:pPr>
              <w:spacing w:line="360" w:lineRule="auto"/>
              <w:jc w:val="left"/>
              <w:rPr>
                <w:rFonts w:ascii="宋体" w:hAnsi="宋体"/>
                <w:bCs/>
                <w:color w:val="000000"/>
                <w:sz w:val="24"/>
                <w:szCs w:val="24"/>
              </w:rPr>
            </w:pPr>
            <w:r>
              <w:rPr>
                <w:rFonts w:hint="eastAsia" w:ascii="宋体" w:hAnsi="宋体"/>
                <w:bCs/>
                <w:color w:val="000000"/>
                <w:sz w:val="24"/>
                <w:szCs w:val="24"/>
                <w:lang w:eastAsia="zh-CN"/>
              </w:rPr>
              <w:t>7.</w:t>
            </w:r>
            <w:r>
              <w:rPr>
                <w:rFonts w:hint="eastAsia" w:ascii="宋体" w:hAnsi="宋体"/>
                <w:bCs/>
                <w:color w:val="000000"/>
                <w:sz w:val="24"/>
                <w:szCs w:val="24"/>
              </w:rPr>
              <w:t>本项目不接受联合体投标。</w:t>
            </w:r>
          </w:p>
          <w:p w14:paraId="6B548C1D">
            <w:pPr>
              <w:spacing w:line="360" w:lineRule="auto"/>
              <w:jc w:val="left"/>
              <w:rPr>
                <w:rFonts w:ascii="宋体" w:hAnsi="宋体"/>
                <w:bCs/>
                <w:color w:val="000000"/>
                <w:sz w:val="24"/>
                <w:szCs w:val="24"/>
              </w:rPr>
            </w:pPr>
            <w:r>
              <w:rPr>
                <w:rFonts w:hint="eastAsia" w:ascii="宋体" w:hAnsi="宋体"/>
                <w:bCs/>
                <w:color w:val="000000"/>
                <w:sz w:val="24"/>
                <w:szCs w:val="24"/>
                <w:lang w:eastAsia="zh-CN"/>
              </w:rPr>
              <w:t>8.</w:t>
            </w:r>
            <w:r>
              <w:rPr>
                <w:rFonts w:hint="eastAsia" w:ascii="宋体" w:hAnsi="宋体"/>
                <w:bCs/>
                <w:color w:val="000000"/>
                <w:sz w:val="24"/>
                <w:szCs w:val="24"/>
              </w:rPr>
              <w:t>本项目是否专门面向中小企业：是。</w:t>
            </w:r>
          </w:p>
          <w:p w14:paraId="25901C63">
            <w:pPr>
              <w:spacing w:line="360" w:lineRule="auto"/>
              <w:jc w:val="left"/>
              <w:rPr>
                <w:rFonts w:ascii="宋体" w:hAnsi="宋体" w:cs="宋体"/>
                <w:bCs/>
                <w:color w:val="000000"/>
                <w:sz w:val="24"/>
              </w:rPr>
            </w:pPr>
            <w:r>
              <w:rPr>
                <w:rFonts w:hint="eastAsia" w:ascii="宋体" w:hAnsi="宋体"/>
                <w:bCs/>
                <w:color w:val="000000"/>
                <w:sz w:val="24"/>
                <w:szCs w:val="24"/>
                <w:lang w:eastAsia="zh-CN"/>
              </w:rPr>
              <w:t>9.</w:t>
            </w:r>
            <w:r>
              <w:rPr>
                <w:rFonts w:hint="eastAsia" w:ascii="宋体" w:hAnsi="宋体"/>
                <w:bCs/>
                <w:color w:val="000000"/>
                <w:sz w:val="24"/>
                <w:szCs w:val="24"/>
              </w:rPr>
              <w:t>本项目所属行业</w:t>
            </w:r>
            <w:bookmarkEnd w:id="3"/>
            <w:r>
              <w:rPr>
                <w:rFonts w:hint="eastAsia" w:ascii="宋体" w:hAnsi="宋体"/>
                <w:bCs/>
                <w:color w:val="000000"/>
                <w:sz w:val="24"/>
                <w:szCs w:val="24"/>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p>
        </w:tc>
      </w:tr>
      <w:tr w14:paraId="38E6F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55A1CF8B">
            <w:pPr>
              <w:widowControl/>
              <w:spacing w:line="360" w:lineRule="auto"/>
              <w:jc w:val="center"/>
              <w:rPr>
                <w:color w:val="000000"/>
                <w:sz w:val="24"/>
              </w:rPr>
            </w:pPr>
            <w:r>
              <w:rPr>
                <w:rFonts w:hint="eastAsia"/>
                <w:color w:val="000000"/>
                <w:sz w:val="24"/>
              </w:rPr>
              <w:t>4</w:t>
            </w:r>
          </w:p>
        </w:tc>
        <w:tc>
          <w:tcPr>
            <w:tcW w:w="8623" w:type="dxa"/>
            <w:vAlign w:val="center"/>
          </w:tcPr>
          <w:p w14:paraId="3BA3ED2D">
            <w:pPr>
              <w:spacing w:line="360" w:lineRule="auto"/>
              <w:rPr>
                <w:rFonts w:ascii="宋体" w:hAnsi="宋体" w:cs="宋体"/>
                <w:color w:val="000000"/>
                <w:sz w:val="24"/>
              </w:rPr>
            </w:pPr>
            <w:r>
              <w:rPr>
                <w:rFonts w:hint="eastAsia" w:ascii="宋体" w:hAnsi="宋体" w:cs="宋体"/>
                <w:b/>
                <w:bCs/>
                <w:color w:val="000000"/>
                <w:sz w:val="24"/>
              </w:rPr>
              <w:t>（一）投标人的资格要求：</w:t>
            </w:r>
          </w:p>
          <w:p w14:paraId="1ACE9D7C">
            <w:pPr>
              <w:spacing w:line="360" w:lineRule="auto"/>
              <w:jc w:val="left"/>
              <w:rPr>
                <w:rFonts w:ascii="宋体" w:hAnsi="宋体" w:cs="宋体"/>
                <w:color w:val="000000"/>
                <w:sz w:val="24"/>
              </w:rPr>
            </w:pPr>
            <w:r>
              <w:rPr>
                <w:rFonts w:hint="eastAsia" w:ascii="宋体" w:hAnsi="宋体" w:cs="宋体"/>
                <w:color w:val="000000"/>
                <w:sz w:val="24"/>
                <w:lang w:eastAsia="zh-CN"/>
              </w:rPr>
              <w:t>1.</w:t>
            </w:r>
            <w:r>
              <w:rPr>
                <w:rFonts w:hint="eastAsia" w:ascii="宋体" w:hAnsi="宋体" w:cs="宋体"/>
                <w:color w:val="000000"/>
                <w:sz w:val="24"/>
              </w:rPr>
              <w:t>满足《中华人民共和国政府采购法》第二十二条规定。</w:t>
            </w:r>
          </w:p>
          <w:p w14:paraId="037C5220">
            <w:pPr>
              <w:spacing w:line="360" w:lineRule="auto"/>
              <w:rPr>
                <w:rFonts w:ascii="宋体" w:hAnsi="宋体" w:cs="宋体"/>
                <w:color w:val="000000"/>
                <w:sz w:val="24"/>
              </w:rPr>
            </w:pPr>
            <w:r>
              <w:rPr>
                <w:rFonts w:hint="eastAsia" w:ascii="宋体" w:hAnsi="宋体" w:cs="宋体"/>
                <w:color w:val="000000"/>
                <w:sz w:val="24"/>
                <w:lang w:eastAsia="zh-CN"/>
              </w:rPr>
              <w:t>2.</w:t>
            </w:r>
            <w:r>
              <w:rPr>
                <w:rFonts w:hint="eastAsia" w:ascii="宋体" w:hAnsi="宋体" w:cs="宋体"/>
                <w:color w:val="000000"/>
                <w:sz w:val="24"/>
              </w:rPr>
              <w:t>落实政府采购政策需满足的资格要求：</w:t>
            </w:r>
            <w:r>
              <w:rPr>
                <w:rFonts w:hint="eastAsia"/>
                <w:bCs/>
                <w:color w:val="000000"/>
                <w:sz w:val="24"/>
                <w:szCs w:val="24"/>
              </w:rPr>
              <w:t>投标人为中小企业/小微企业或投标人应为监狱企业或投标人应为残疾人福利企业</w:t>
            </w:r>
            <w:r>
              <w:rPr>
                <w:rFonts w:hint="eastAsia" w:ascii="宋体" w:hAnsi="宋体" w:cs="宋体"/>
                <w:color w:val="000000"/>
                <w:sz w:val="24"/>
              </w:rPr>
              <w:t>。</w:t>
            </w:r>
          </w:p>
          <w:p w14:paraId="53675251">
            <w:pPr>
              <w:spacing w:line="360" w:lineRule="auto"/>
              <w:jc w:val="left"/>
              <w:rPr>
                <w:rFonts w:ascii="宋体" w:hAnsi="宋体" w:cs="宋体"/>
                <w:color w:val="000000"/>
                <w:sz w:val="24"/>
              </w:rPr>
            </w:pPr>
            <w:r>
              <w:rPr>
                <w:rFonts w:hint="eastAsia" w:ascii="宋体" w:hAnsi="宋体" w:cs="宋体"/>
                <w:color w:val="000000"/>
                <w:sz w:val="24"/>
                <w:lang w:eastAsia="zh-CN"/>
              </w:rPr>
              <w:t>3.</w:t>
            </w:r>
            <w:r>
              <w:rPr>
                <w:rFonts w:hint="eastAsia" w:ascii="宋体" w:hAnsi="宋体" w:cs="宋体"/>
                <w:color w:val="000000"/>
                <w:sz w:val="24"/>
              </w:rPr>
              <w:t>本项目的特定资格要求：</w:t>
            </w:r>
          </w:p>
          <w:p w14:paraId="3DCDCC36">
            <w:pPr>
              <w:spacing w:line="360" w:lineRule="auto"/>
              <w:jc w:val="left"/>
              <w:rPr>
                <w:rFonts w:ascii="宋体" w:hAnsi="宋体" w:cs="宋体"/>
                <w:color w:val="000000"/>
                <w:sz w:val="24"/>
              </w:rPr>
            </w:pPr>
            <w:r>
              <w:rPr>
                <w:rFonts w:hint="eastAsia" w:ascii="宋体" w:hAnsi="宋体" w:cs="宋体"/>
                <w:color w:val="000000"/>
                <w:sz w:val="24"/>
              </w:rPr>
              <w:t>（1）</w:t>
            </w:r>
            <w:r>
              <w:rPr>
                <w:rFonts w:hint="eastAsia" w:ascii="宋体" w:hAnsi="宋体" w:cs="宋体"/>
                <w:bCs/>
                <w:color w:val="000000"/>
                <w:sz w:val="24"/>
                <w:szCs w:val="24"/>
              </w:rPr>
              <w:t>投标人应为中华人民共和国境内合法注册并具有独立法人资格的企业；</w:t>
            </w:r>
          </w:p>
          <w:p w14:paraId="1B2004D8">
            <w:pPr>
              <w:spacing w:line="360" w:lineRule="auto"/>
              <w:jc w:val="left"/>
              <w:rPr>
                <w:rFonts w:ascii="宋体" w:hAnsi="宋体" w:cs="宋体"/>
                <w:color w:val="000000"/>
                <w:sz w:val="24"/>
              </w:rPr>
            </w:pPr>
            <w:r>
              <w:rPr>
                <w:rFonts w:hint="eastAsia" w:ascii="宋体" w:hAnsi="宋体" w:cs="宋体"/>
                <w:color w:val="000000"/>
                <w:sz w:val="24"/>
              </w:rPr>
              <w:t>（2）授权委托人</w:t>
            </w:r>
            <w:r>
              <w:rPr>
                <w:rFonts w:hint="eastAsia" w:ascii="宋体" w:hAnsi="宋体" w:cs="宋体"/>
                <w:color w:val="000000"/>
                <w:sz w:val="24"/>
                <w:szCs w:val="24"/>
              </w:rPr>
              <w:t>必须</w:t>
            </w:r>
            <w:r>
              <w:rPr>
                <w:rFonts w:hint="eastAsia" w:ascii="宋体" w:hAnsi="宋体" w:cs="宋体"/>
                <w:color w:val="000000"/>
                <w:sz w:val="24"/>
              </w:rPr>
              <w:t>为投标人的在职职工；</w:t>
            </w:r>
          </w:p>
          <w:p w14:paraId="3666820D">
            <w:pPr>
              <w:spacing w:line="360" w:lineRule="auto"/>
              <w:jc w:val="left"/>
              <w:rPr>
                <w:rFonts w:ascii="宋体" w:hAnsi="宋体" w:cs="宋体"/>
                <w:color w:val="000000"/>
                <w:sz w:val="24"/>
              </w:rPr>
            </w:pPr>
            <w:r>
              <w:rPr>
                <w:rFonts w:hint="eastAsia" w:ascii="宋体" w:hAnsi="宋体" w:cs="宋体"/>
                <w:color w:val="000000"/>
                <w:sz w:val="24"/>
              </w:rPr>
              <w:t>（3）未被“信用中国”网站（www.creditchina.gov.cn）列入失信被执行人、重大税收违法案件当事人名单、政府采购严重失信行为记录名单；</w:t>
            </w:r>
          </w:p>
          <w:p w14:paraId="1597ED50">
            <w:pPr>
              <w:spacing w:line="360" w:lineRule="auto"/>
              <w:jc w:val="left"/>
              <w:rPr>
                <w:rFonts w:ascii="宋体" w:hAnsi="宋体" w:cs="宋体"/>
                <w:color w:val="000000"/>
                <w:sz w:val="24"/>
              </w:rPr>
            </w:pPr>
            <w:r>
              <w:rPr>
                <w:rFonts w:hint="eastAsia" w:ascii="宋体" w:hAnsi="宋体" w:cs="宋体"/>
                <w:color w:val="000000"/>
                <w:sz w:val="24"/>
              </w:rPr>
              <w:t>4.本项目不接受联合体参与投标。</w:t>
            </w:r>
          </w:p>
          <w:p w14:paraId="0077DF92">
            <w:pPr>
              <w:spacing w:line="360" w:lineRule="auto"/>
              <w:jc w:val="left"/>
              <w:rPr>
                <w:rFonts w:ascii="宋体" w:hAnsi="宋体" w:cs="宋体"/>
                <w:color w:val="000000"/>
                <w:sz w:val="24"/>
              </w:rPr>
            </w:pPr>
            <w:r>
              <w:rPr>
                <w:rFonts w:hint="eastAsia" w:ascii="宋体" w:hAnsi="宋体" w:cs="宋体"/>
                <w:color w:val="000000"/>
                <w:sz w:val="24"/>
                <w:lang w:val="zh-CN"/>
              </w:rPr>
              <w:t>注：</w:t>
            </w:r>
            <w:r>
              <w:rPr>
                <w:rFonts w:hint="eastAsia" w:ascii="宋体" w:hAnsi="宋体" w:cs="宋体"/>
                <w:color w:val="000000"/>
                <w:sz w:val="24"/>
              </w:rPr>
              <w:t>1.</w:t>
            </w:r>
            <w:r>
              <w:rPr>
                <w:rFonts w:hint="eastAsia" w:ascii="宋体" w:hAnsi="宋体" w:cs="宋体"/>
                <w:color w:val="000000"/>
                <w:sz w:val="24"/>
                <w:lang w:val="zh-CN"/>
              </w:rPr>
              <w:t>采购人及采购代理机构有权对以上资格条件进行核查，如投标人有弄虚作假行为或不具备以上条件的将取消投标资格。</w:t>
            </w:r>
          </w:p>
          <w:p w14:paraId="11C89EC9">
            <w:pPr>
              <w:numPr>
                <w:ilvl w:val="0"/>
                <w:numId w:val="4"/>
              </w:numPr>
              <w:spacing w:line="360" w:lineRule="auto"/>
              <w:jc w:val="left"/>
              <w:rPr>
                <w:rFonts w:ascii="宋体" w:hAnsi="宋体" w:cs="宋体"/>
                <w:b/>
                <w:bCs/>
                <w:color w:val="000000"/>
                <w:sz w:val="24"/>
              </w:rPr>
            </w:pPr>
            <w:r>
              <w:rPr>
                <w:rFonts w:hint="eastAsia" w:ascii="宋体" w:hAnsi="宋体" w:cs="宋体"/>
                <w:b/>
                <w:bCs/>
                <w:color w:val="000000"/>
                <w:sz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8804815">
            <w:pPr>
              <w:widowControl/>
              <w:shd w:val="clear" w:color="auto" w:fill="FFFFFF"/>
              <w:spacing w:line="410" w:lineRule="exact"/>
              <w:rPr>
                <w:rFonts w:ascii="宋体" w:hAnsi="宋体"/>
                <w:b/>
                <w:bCs/>
                <w:color w:val="000000"/>
                <w:sz w:val="24"/>
                <w:szCs w:val="24"/>
              </w:rPr>
            </w:pPr>
            <w:r>
              <w:rPr>
                <w:rFonts w:hint="eastAsia" w:ascii="宋体" w:hAnsi="宋体"/>
                <w:b/>
                <w:bCs/>
                <w:color w:val="000000"/>
                <w:sz w:val="24"/>
                <w:szCs w:val="24"/>
              </w:rPr>
              <w:t>3.重大违法记录是指投标人因违法经营受到刑事处罚或者责令停产停业、吊销许可证或者执照、较大数额罚款等行政处罚。</w:t>
            </w:r>
            <w:r>
              <w:rPr>
                <w:rFonts w:hint="eastAsia" w:ascii="宋体" w:hAnsi="宋体"/>
                <w:b/>
                <w:bCs/>
                <w:color w:val="000000"/>
                <w:sz w:val="24"/>
                <w:szCs w:val="24"/>
                <w:lang w:eastAsia="zh-CN"/>
              </w:rPr>
              <w:t>（</w:t>
            </w:r>
            <w:r>
              <w:rPr>
                <w:rFonts w:hint="eastAsia" w:ascii="宋体" w:hAnsi="宋体"/>
                <w:b/>
                <w:bCs/>
                <w:color w:val="000000"/>
                <w:sz w:val="24"/>
                <w:szCs w:val="24"/>
              </w:rPr>
              <w:t>根据财库〔2022〕3号文，较大数额罚款认定为200万元以上的罚款，法律、行政法规以及国务院有关部门明确规定相关领域“较大数额罚款”标准高于200万元的，从其规定。</w:t>
            </w:r>
            <w:r>
              <w:rPr>
                <w:rFonts w:hint="eastAsia" w:ascii="宋体" w:hAnsi="宋体"/>
                <w:b/>
                <w:bCs/>
                <w:color w:val="000000"/>
                <w:sz w:val="24"/>
                <w:szCs w:val="24"/>
                <w:lang w:eastAsia="zh-CN"/>
              </w:rPr>
              <w:t>）</w:t>
            </w:r>
          </w:p>
          <w:p w14:paraId="4C5A2269">
            <w:pPr>
              <w:pStyle w:val="266"/>
              <w:ind w:firstLine="0"/>
              <w:rPr>
                <w:color w:val="000000"/>
              </w:rPr>
            </w:pPr>
          </w:p>
        </w:tc>
      </w:tr>
      <w:tr w14:paraId="2F5E6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827" w:type="dxa"/>
            <w:vAlign w:val="center"/>
          </w:tcPr>
          <w:p w14:paraId="0EB6C68A">
            <w:pPr>
              <w:spacing w:line="360" w:lineRule="auto"/>
              <w:jc w:val="center"/>
              <w:rPr>
                <w:rFonts w:ascii="宋体" w:hAnsi="宋体"/>
                <w:color w:val="000000"/>
                <w:sz w:val="24"/>
              </w:rPr>
            </w:pPr>
            <w:r>
              <w:rPr>
                <w:rFonts w:hint="eastAsia" w:ascii="宋体" w:hAnsi="宋体"/>
                <w:color w:val="000000"/>
                <w:sz w:val="24"/>
              </w:rPr>
              <w:t>5</w:t>
            </w:r>
          </w:p>
        </w:tc>
        <w:tc>
          <w:tcPr>
            <w:tcW w:w="8623" w:type="dxa"/>
            <w:vAlign w:val="center"/>
          </w:tcPr>
          <w:p w14:paraId="14EB6651">
            <w:pPr>
              <w:spacing w:line="360" w:lineRule="auto"/>
              <w:jc w:val="left"/>
              <w:rPr>
                <w:rFonts w:ascii="宋体" w:hAnsi="宋体"/>
                <w:color w:val="000000"/>
                <w:sz w:val="24"/>
              </w:rPr>
            </w:pPr>
            <w:r>
              <w:rPr>
                <w:rFonts w:hint="eastAsia" w:ascii="宋体" w:hAnsi="宋体"/>
                <w:color w:val="000000"/>
                <w:sz w:val="24"/>
              </w:rPr>
              <w:t>招标文件获取信息</w:t>
            </w:r>
            <w:r>
              <w:rPr>
                <w:rFonts w:hint="eastAsia" w:ascii="宋体" w:hAnsi="宋体"/>
                <w:color w:val="000000"/>
                <w:sz w:val="24"/>
                <w:lang w:eastAsia="zh-CN"/>
              </w:rPr>
              <w:t>：</w:t>
            </w:r>
          </w:p>
          <w:p w14:paraId="25C0DE29">
            <w:pPr>
              <w:spacing w:line="360" w:lineRule="auto"/>
              <w:jc w:val="left"/>
              <w:rPr>
                <w:rFonts w:ascii="宋体" w:hAnsi="宋体"/>
                <w:color w:val="000000"/>
                <w:sz w:val="24"/>
              </w:rPr>
            </w:pPr>
            <w:r>
              <w:rPr>
                <w:rFonts w:hint="eastAsia" w:ascii="宋体" w:hAnsi="宋体"/>
                <w:color w:val="000000"/>
                <w:sz w:val="24"/>
              </w:rPr>
              <w:t>1.招标文件获取时间</w:t>
            </w:r>
            <w:r>
              <w:rPr>
                <w:rFonts w:hint="eastAsia" w:ascii="宋体" w:hAnsi="宋体"/>
                <w:color w:val="000000"/>
                <w:sz w:val="24"/>
                <w:lang w:eastAsia="zh-CN"/>
              </w:rPr>
              <w:t>：</w:t>
            </w:r>
            <w:r>
              <w:rPr>
                <w:rFonts w:hint="eastAsia" w:ascii="宋体" w:hAnsi="宋体"/>
                <w:color w:val="000000"/>
                <w:sz w:val="24"/>
              </w:rPr>
              <w:t xml:space="preserve"> 自本公告发布之日起五个工作日内（法定假日除外）。五个工作日后仍可下载招标文件，但不作为投标人权益受到损害的证明材料和依据。</w:t>
            </w:r>
          </w:p>
          <w:p w14:paraId="73178F3A">
            <w:pPr>
              <w:spacing w:line="360" w:lineRule="auto"/>
              <w:jc w:val="left"/>
              <w:rPr>
                <w:rFonts w:ascii="宋体" w:hAnsi="宋体" w:cs="宋体"/>
                <w:color w:val="000000"/>
                <w:sz w:val="24"/>
              </w:rPr>
            </w:pPr>
            <w:r>
              <w:rPr>
                <w:rFonts w:hint="eastAsia" w:ascii="宋体" w:hAnsi="宋体" w:cs="宋体"/>
                <w:color w:val="000000"/>
                <w:sz w:val="24"/>
              </w:rPr>
              <w:t>2.获取招标文件地点：网上获取（http://jszfcg.jscz.gov.cn/jszc/login）</w:t>
            </w:r>
          </w:p>
          <w:p w14:paraId="69DE9715">
            <w:pPr>
              <w:widowControl/>
              <w:spacing w:line="360" w:lineRule="auto"/>
              <w:jc w:val="left"/>
              <w:rPr>
                <w:rFonts w:cs="宋体"/>
                <w:color w:val="000000"/>
                <w:sz w:val="24"/>
              </w:rPr>
            </w:pPr>
            <w:r>
              <w:rPr>
                <w:rFonts w:hint="eastAsia" w:ascii="宋体" w:hAnsi="宋体" w:cs="宋体"/>
                <w:color w:val="000000"/>
                <w:sz w:val="24"/>
              </w:rPr>
              <w:t>3.获取招标文件方</w:t>
            </w:r>
            <w:r>
              <w:rPr>
                <w:rFonts w:hint="eastAsia" w:ascii="宋体" w:cs="宋体"/>
                <w:color w:val="000000"/>
                <w:sz w:val="24"/>
              </w:rPr>
              <w:t>式：投标人登录苏</w:t>
            </w:r>
            <w:bookmarkStart w:id="4" w:name="hmcheck_29b6d27523684660ba8395e0e2934440"/>
            <w:r>
              <w:rPr>
                <w:rFonts w:hint="eastAsia" w:ascii="宋体" w:cs="宋体"/>
                <w:color w:val="000000"/>
                <w:sz w:val="24"/>
              </w:rPr>
              <w:t>采云</w:t>
            </w:r>
            <w:bookmarkEnd w:id="4"/>
            <w:r>
              <w:rPr>
                <w:rFonts w:hint="eastAsia" w:ascii="宋体" w:cs="宋体"/>
                <w:color w:val="000000"/>
                <w:sz w:val="24"/>
              </w:rPr>
              <w:t>平台http://jszfcg.jscz.gov.cn/jszc/login在线申请获取招标文件（具体操作流程详见“苏采云”系统供应商操作手册http://cz.wuxi.gov.cn/doc/2023/10/11/4080287.shtml）。</w:t>
            </w:r>
            <w:r>
              <w:rPr>
                <w:rFonts w:hint="eastAsia" w:hAnsi="宋体" w:cs="宋体"/>
                <w:bCs/>
                <w:color w:val="000000"/>
                <w:sz w:val="24"/>
              </w:rPr>
              <w:t>按招标文件要求提交全部资料并</w:t>
            </w:r>
            <w:r>
              <w:rPr>
                <w:rFonts w:hint="eastAsia" w:cs="宋体"/>
                <w:color w:val="000000"/>
                <w:sz w:val="24"/>
              </w:rPr>
              <w:t>对招标文件各项内容做出实质性响应，否则其</w:t>
            </w:r>
            <w:r>
              <w:rPr>
                <w:rFonts w:hint="eastAsia" w:ascii="宋体" w:hAnsi="宋体" w:cs="宋体"/>
                <w:bCs/>
                <w:color w:val="000000"/>
                <w:sz w:val="24"/>
              </w:rPr>
              <w:t>投标文件</w:t>
            </w:r>
            <w:r>
              <w:rPr>
                <w:rFonts w:hint="eastAsia" w:cs="宋体"/>
                <w:color w:val="000000"/>
                <w:sz w:val="24"/>
              </w:rPr>
              <w:t>无效。投标人应承担其编制</w:t>
            </w:r>
            <w:r>
              <w:rPr>
                <w:rFonts w:hint="eastAsia" w:ascii="宋体" w:hAnsi="宋体" w:cs="宋体"/>
                <w:bCs/>
                <w:color w:val="000000"/>
                <w:sz w:val="24"/>
              </w:rPr>
              <w:t>投标文件</w:t>
            </w:r>
            <w:r>
              <w:rPr>
                <w:rFonts w:hint="eastAsia" w:cs="宋体"/>
                <w:color w:val="000000"/>
                <w:sz w:val="24"/>
              </w:rPr>
              <w:t>以及递交</w:t>
            </w:r>
            <w:r>
              <w:rPr>
                <w:rFonts w:hint="eastAsia" w:ascii="宋体" w:hAnsi="宋体" w:cs="宋体"/>
                <w:bCs/>
                <w:color w:val="000000"/>
                <w:sz w:val="24"/>
              </w:rPr>
              <w:t>投标文件</w:t>
            </w:r>
            <w:r>
              <w:rPr>
                <w:rFonts w:hint="eastAsia" w:cs="宋体"/>
                <w:color w:val="000000"/>
                <w:sz w:val="24"/>
              </w:rPr>
              <w:t>所涉及的一切费用。无论</w:t>
            </w:r>
            <w:r>
              <w:rPr>
                <w:rFonts w:hint="eastAsia" w:ascii="宋体" w:hAnsi="宋体" w:cs="宋体"/>
                <w:bCs/>
                <w:color w:val="000000"/>
                <w:sz w:val="24"/>
              </w:rPr>
              <w:t>投标</w:t>
            </w:r>
            <w:r>
              <w:rPr>
                <w:rFonts w:hint="eastAsia" w:cs="宋体"/>
                <w:color w:val="000000"/>
                <w:sz w:val="24"/>
              </w:rPr>
              <w:t>结果如何，采购人对上述费用不负任何责任。</w:t>
            </w:r>
          </w:p>
          <w:p w14:paraId="1B56F9F1">
            <w:pPr>
              <w:spacing w:line="360" w:lineRule="auto"/>
              <w:jc w:val="left"/>
              <w:rPr>
                <w:rFonts w:ascii="宋体" w:hAnsi="宋体"/>
                <w:color w:val="000000"/>
                <w:sz w:val="24"/>
              </w:rPr>
            </w:pPr>
            <w:r>
              <w:rPr>
                <w:rFonts w:hint="eastAsia" w:ascii="宋体" w:hAnsi="宋体" w:cs="宋体"/>
                <w:color w:val="000000"/>
                <w:sz w:val="24"/>
              </w:rPr>
              <w:t>咨询电话：投标人注册：0519-86722801、0519-86722806，CA及电子加盖公章或签电子公章：0510-81827781，其他事项：0510-81827730。</w:t>
            </w:r>
          </w:p>
          <w:p w14:paraId="72BF48F2">
            <w:pPr>
              <w:spacing w:line="360" w:lineRule="auto"/>
              <w:jc w:val="left"/>
              <w:rPr>
                <w:rFonts w:ascii="宋体" w:hAnsi="宋体"/>
                <w:color w:val="000000"/>
                <w:sz w:val="24"/>
              </w:rPr>
            </w:pPr>
            <w:r>
              <w:rPr>
                <w:rFonts w:hint="eastAsia" w:ascii="宋体" w:hAnsi="宋体"/>
                <w:color w:val="000000"/>
                <w:sz w:val="24"/>
              </w:rPr>
              <w:t>投标人应承担其编制投标文件以及递交投标文件所涉及的一切费用。无论投标结果如何，采购人对上述费用不负任何责任。</w:t>
            </w:r>
          </w:p>
        </w:tc>
      </w:tr>
      <w:tr w14:paraId="7A7F6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53A8D52E">
            <w:pPr>
              <w:widowControl/>
              <w:spacing w:line="360" w:lineRule="auto"/>
              <w:jc w:val="center"/>
              <w:rPr>
                <w:color w:val="000000"/>
                <w:sz w:val="24"/>
              </w:rPr>
            </w:pPr>
            <w:r>
              <w:rPr>
                <w:rFonts w:hint="eastAsia"/>
                <w:color w:val="000000"/>
                <w:sz w:val="24"/>
              </w:rPr>
              <w:t>6</w:t>
            </w:r>
          </w:p>
        </w:tc>
        <w:tc>
          <w:tcPr>
            <w:tcW w:w="8623" w:type="dxa"/>
            <w:vAlign w:val="center"/>
          </w:tcPr>
          <w:p w14:paraId="0F072985">
            <w:pPr>
              <w:widowControl/>
              <w:spacing w:line="360" w:lineRule="auto"/>
              <w:rPr>
                <w:rFonts w:ascii="宋体" w:hAnsi="宋体"/>
                <w:color w:val="000000"/>
                <w:sz w:val="24"/>
              </w:rPr>
            </w:pPr>
            <w:r>
              <w:rPr>
                <w:rFonts w:hint="eastAsia" w:ascii="宋体" w:hAnsi="宋体"/>
                <w:color w:val="000000"/>
                <w:sz w:val="24"/>
              </w:rPr>
              <w:t>投标人要求澄清招标文件的截止时间：2026年</w:t>
            </w:r>
            <w:r>
              <w:rPr>
                <w:rFonts w:ascii="宋体" w:hAnsi="宋体"/>
                <w:color w:val="000000"/>
                <w:sz w:val="24"/>
              </w:rPr>
              <w:t>8</w:t>
            </w:r>
            <w:r>
              <w:rPr>
                <w:rFonts w:hint="eastAsia" w:ascii="宋体" w:hAnsi="宋体"/>
                <w:color w:val="000000"/>
                <w:sz w:val="24"/>
              </w:rPr>
              <w:t>月</w:t>
            </w:r>
            <w:r>
              <w:rPr>
                <w:rFonts w:ascii="宋体" w:hAnsi="宋体"/>
                <w:color w:val="000000"/>
                <w:sz w:val="24"/>
              </w:rPr>
              <w:t>11</w:t>
            </w:r>
            <w:r>
              <w:rPr>
                <w:rFonts w:hint="eastAsia" w:ascii="宋体" w:hAnsi="宋体"/>
                <w:color w:val="000000"/>
                <w:sz w:val="24"/>
              </w:rPr>
              <w:t>日10</w:t>
            </w:r>
            <w:r>
              <w:rPr>
                <w:rFonts w:hint="eastAsia" w:ascii="宋体" w:hAnsi="宋体"/>
                <w:color w:val="000000"/>
                <w:sz w:val="24"/>
                <w:lang w:eastAsia="zh-CN"/>
              </w:rPr>
              <w:t>:</w:t>
            </w:r>
            <w:r>
              <w:rPr>
                <w:rFonts w:hint="eastAsia" w:ascii="宋体" w:hAnsi="宋体"/>
                <w:color w:val="000000"/>
                <w:sz w:val="24"/>
              </w:rPr>
              <w:t>00时前，以书面形式和电子邮件形式发送给采购代理机构。</w:t>
            </w:r>
          </w:p>
          <w:p w14:paraId="20D084B2">
            <w:pPr>
              <w:widowControl/>
              <w:spacing w:line="360" w:lineRule="auto"/>
              <w:rPr>
                <w:rFonts w:ascii="宋体" w:hAnsi="宋体"/>
                <w:color w:val="000000"/>
                <w:sz w:val="24"/>
              </w:rPr>
            </w:pPr>
            <w:r>
              <w:rPr>
                <w:rFonts w:hint="eastAsia" w:ascii="宋体" w:hAnsi="宋体"/>
                <w:color w:val="000000"/>
                <w:sz w:val="24"/>
              </w:rPr>
              <w:t>采购人对招标文件澄清、修改的时间：提交投标文件截止时间前15天</w:t>
            </w:r>
            <w:r>
              <w:rPr>
                <w:rFonts w:hint="eastAsia" w:ascii="宋体" w:hAnsi="宋体"/>
                <w:color w:val="000000"/>
                <w:sz w:val="24"/>
                <w:lang w:eastAsia="zh-CN"/>
              </w:rPr>
              <w:t>，以</w:t>
            </w:r>
            <w:r>
              <w:rPr>
                <w:rFonts w:hint="eastAsia" w:ascii="宋体" w:hAnsi="宋体"/>
                <w:color w:val="000000"/>
                <w:sz w:val="24"/>
              </w:rPr>
              <w:t>采购代理机构发布更正公告为准。</w:t>
            </w:r>
          </w:p>
        </w:tc>
      </w:tr>
      <w:tr w14:paraId="5E195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05D3AC53">
            <w:pPr>
              <w:widowControl/>
              <w:spacing w:line="360" w:lineRule="auto"/>
              <w:jc w:val="center"/>
              <w:rPr>
                <w:color w:val="000000"/>
                <w:sz w:val="24"/>
              </w:rPr>
            </w:pPr>
            <w:r>
              <w:rPr>
                <w:rFonts w:hint="eastAsia"/>
                <w:color w:val="000000"/>
                <w:sz w:val="24"/>
              </w:rPr>
              <w:t>7</w:t>
            </w:r>
          </w:p>
        </w:tc>
        <w:tc>
          <w:tcPr>
            <w:tcW w:w="8623" w:type="dxa"/>
            <w:vAlign w:val="center"/>
          </w:tcPr>
          <w:p w14:paraId="2486AFF7">
            <w:pPr>
              <w:widowControl/>
              <w:spacing w:line="360" w:lineRule="auto"/>
              <w:jc w:val="left"/>
              <w:rPr>
                <w:rFonts w:ascii="宋体" w:hAnsi="宋体"/>
                <w:color w:val="000000"/>
                <w:sz w:val="24"/>
              </w:rPr>
            </w:pPr>
            <w:r>
              <w:rPr>
                <w:rFonts w:hint="eastAsia" w:ascii="宋体" w:hAnsi="宋体"/>
                <w:color w:val="000000"/>
                <w:sz w:val="24"/>
              </w:rPr>
              <w:t>本项目不收取投标保证金</w:t>
            </w:r>
          </w:p>
        </w:tc>
      </w:tr>
      <w:tr w14:paraId="1E0D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0D76EB74">
            <w:pPr>
              <w:widowControl/>
              <w:spacing w:line="360" w:lineRule="auto"/>
              <w:jc w:val="center"/>
              <w:rPr>
                <w:color w:val="000000"/>
                <w:sz w:val="24"/>
              </w:rPr>
            </w:pPr>
            <w:r>
              <w:rPr>
                <w:rFonts w:hint="eastAsia"/>
                <w:color w:val="000000"/>
                <w:sz w:val="24"/>
              </w:rPr>
              <w:t>8</w:t>
            </w:r>
          </w:p>
        </w:tc>
        <w:tc>
          <w:tcPr>
            <w:tcW w:w="8623" w:type="dxa"/>
            <w:vAlign w:val="center"/>
          </w:tcPr>
          <w:p w14:paraId="26336DF3">
            <w:pPr>
              <w:widowControl/>
              <w:spacing w:line="360" w:lineRule="auto"/>
              <w:rPr>
                <w:rFonts w:ascii="宋体" w:hAnsi="宋体"/>
                <w:color w:val="000000"/>
                <w:sz w:val="24"/>
              </w:rPr>
            </w:pPr>
            <w:r>
              <w:rPr>
                <w:rFonts w:hint="eastAsia" w:ascii="宋体" w:hAnsi="宋体"/>
                <w:color w:val="000000"/>
                <w:sz w:val="24"/>
              </w:rPr>
              <w:t>投标有效期：投标截止之日起90天</w:t>
            </w:r>
          </w:p>
        </w:tc>
      </w:tr>
      <w:tr w14:paraId="125B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12BAF2AA">
            <w:pPr>
              <w:widowControl/>
              <w:spacing w:line="360" w:lineRule="auto"/>
              <w:jc w:val="center"/>
              <w:rPr>
                <w:color w:val="000000"/>
                <w:sz w:val="24"/>
              </w:rPr>
            </w:pPr>
            <w:r>
              <w:rPr>
                <w:rFonts w:hint="eastAsia"/>
                <w:color w:val="000000"/>
                <w:sz w:val="24"/>
              </w:rPr>
              <w:t>9</w:t>
            </w:r>
          </w:p>
        </w:tc>
        <w:tc>
          <w:tcPr>
            <w:tcW w:w="8623" w:type="dxa"/>
            <w:vAlign w:val="center"/>
          </w:tcPr>
          <w:p w14:paraId="28FC10A4">
            <w:pPr>
              <w:widowControl/>
              <w:spacing w:line="360" w:lineRule="auto"/>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网上投标截止时间：2026年</w:t>
            </w:r>
            <w:r>
              <w:rPr>
                <w:rFonts w:ascii="宋体" w:hAnsi="宋体"/>
                <w:color w:val="000000"/>
                <w:sz w:val="24"/>
              </w:rPr>
              <w:t>8</w:t>
            </w:r>
            <w:r>
              <w:rPr>
                <w:rFonts w:hint="eastAsia" w:ascii="宋体" w:hAnsi="宋体"/>
                <w:color w:val="000000"/>
                <w:sz w:val="24"/>
              </w:rPr>
              <w:t>月</w:t>
            </w:r>
            <w:r>
              <w:rPr>
                <w:rFonts w:ascii="宋体" w:hAnsi="宋体"/>
                <w:color w:val="000000"/>
                <w:sz w:val="24"/>
              </w:rPr>
              <w:t>27</w:t>
            </w:r>
            <w:r>
              <w:rPr>
                <w:rFonts w:hint="eastAsia" w:ascii="宋体" w:hAnsi="宋体"/>
                <w:color w:val="000000"/>
                <w:sz w:val="24"/>
              </w:rPr>
              <w:t>日9:30，投标截止时间后的投标文件恕不接受。</w:t>
            </w:r>
          </w:p>
          <w:p w14:paraId="691735D9">
            <w:pPr>
              <w:widowControl/>
              <w:spacing w:line="360" w:lineRule="auto"/>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网上投标解密时间：2026年</w:t>
            </w:r>
            <w:r>
              <w:rPr>
                <w:rFonts w:ascii="宋体" w:hAnsi="宋体"/>
                <w:color w:val="000000"/>
                <w:sz w:val="24"/>
              </w:rPr>
              <w:t>8</w:t>
            </w:r>
            <w:r>
              <w:rPr>
                <w:rFonts w:hint="eastAsia" w:ascii="宋体" w:hAnsi="宋体"/>
                <w:color w:val="000000"/>
                <w:sz w:val="24"/>
              </w:rPr>
              <w:t>月</w:t>
            </w:r>
            <w:r>
              <w:rPr>
                <w:rFonts w:ascii="宋体" w:hAnsi="宋体"/>
                <w:color w:val="000000"/>
                <w:sz w:val="24"/>
              </w:rPr>
              <w:t>27</w:t>
            </w:r>
            <w:r>
              <w:rPr>
                <w:rFonts w:hint="eastAsia" w:ascii="宋体" w:hAnsi="宋体"/>
                <w:color w:val="000000"/>
                <w:sz w:val="24"/>
              </w:rPr>
              <w:t>日9:30，</w:t>
            </w:r>
            <w:r>
              <w:rPr>
                <w:rFonts w:ascii="宋体" w:hAnsi="宋体"/>
                <w:b/>
                <w:color w:val="000000"/>
                <w:sz w:val="24"/>
              </w:rPr>
              <w:t>解密时限</w:t>
            </w:r>
            <w:r>
              <w:rPr>
                <w:rFonts w:hint="eastAsia" w:ascii="宋体" w:hAnsi="宋体"/>
                <w:b/>
                <w:color w:val="000000"/>
                <w:sz w:val="24"/>
              </w:rPr>
              <w:t>：开启解密后3</w:t>
            </w:r>
            <w:r>
              <w:rPr>
                <w:rFonts w:ascii="宋体" w:hAnsi="宋体"/>
                <w:b/>
                <w:color w:val="000000"/>
                <w:sz w:val="24"/>
              </w:rPr>
              <w:t>0分钟</w:t>
            </w:r>
            <w:r>
              <w:rPr>
                <w:rFonts w:hint="eastAsia" w:ascii="宋体" w:hAnsi="宋体"/>
                <w:b/>
                <w:color w:val="000000"/>
                <w:sz w:val="24"/>
              </w:rPr>
              <w:t>，</w:t>
            </w:r>
            <w:r>
              <w:rPr>
                <w:rFonts w:hint="eastAsia" w:ascii="宋体" w:hAnsi="宋体" w:cs="宋体"/>
                <w:b/>
                <w:bCs/>
                <w:color w:val="000000"/>
                <w:sz w:val="24"/>
                <w:szCs w:val="24"/>
                <w:lang w:val="zh-CN"/>
              </w:rPr>
              <w:t>通过“苏采云”系统（使用“CA数字证书”）解密。</w:t>
            </w:r>
          </w:p>
          <w:p w14:paraId="3A79B09B">
            <w:pPr>
              <w:widowControl/>
              <w:spacing w:line="360" w:lineRule="auto"/>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投标文件提交地点：</w:t>
            </w:r>
            <w:r>
              <w:rPr>
                <w:rFonts w:hint="eastAsia" w:ascii="宋体" w:hAnsi="宋体" w:cs="宋体"/>
                <w:color w:val="000000"/>
                <w:sz w:val="24"/>
                <w:shd w:val="clear" w:color="auto" w:fill="FFFFFF"/>
              </w:rPr>
              <w:t>江苏省政府采购（苏采云）平台投标，线上不见面开标。</w:t>
            </w:r>
          </w:p>
          <w:p w14:paraId="6978FDED">
            <w:pPr>
              <w:widowControl/>
              <w:spacing w:line="360" w:lineRule="auto"/>
              <w:rPr>
                <w:rFonts w:ascii="宋体" w:hAnsi="宋体"/>
                <w:b/>
                <w:color w:val="000000"/>
                <w:sz w:val="24"/>
              </w:rPr>
            </w:pPr>
            <w:r>
              <w:rPr>
                <w:rFonts w:hint="eastAsia" w:ascii="宋体" w:hAnsi="宋体"/>
                <w:b/>
                <w:color w:val="000000"/>
                <w:sz w:val="24"/>
              </w:rPr>
              <w:t>特别提醒：</w:t>
            </w:r>
          </w:p>
          <w:p w14:paraId="61B26235">
            <w:pPr>
              <w:widowControl/>
              <w:spacing w:line="360" w:lineRule="auto"/>
              <w:rPr>
                <w:rFonts w:ascii="宋体" w:hAnsi="宋体" w:cs="宋体"/>
                <w:b/>
                <w:bCs/>
                <w:color w:val="000000"/>
                <w:sz w:val="24"/>
              </w:rPr>
            </w:pPr>
            <w:r>
              <w:rPr>
                <w:rFonts w:hint="eastAsia" w:ascii="宋体" w:hAnsi="宋体"/>
                <w:b/>
                <w:color w:val="000000"/>
                <w:sz w:val="24"/>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sz w:val="24"/>
              </w:rPr>
              <w:t>具体操作流程详见《“苏采云”系统供应商操作手册》。</w:t>
            </w:r>
          </w:p>
          <w:p w14:paraId="136E87CA">
            <w:pPr>
              <w:pStyle w:val="266"/>
              <w:spacing w:line="360" w:lineRule="auto"/>
              <w:ind w:firstLine="0"/>
              <w:rPr>
                <w:color w:val="000000"/>
              </w:rPr>
            </w:pPr>
            <w:r>
              <w:rPr>
                <w:rFonts w:hint="eastAsia" w:ascii="宋体" w:hAnsi="宋体" w:eastAsia="宋体" w:cs="Times New Roman"/>
                <w:b/>
                <w:color w:val="000000"/>
                <w:sz w:val="24"/>
                <w:szCs w:val="24"/>
              </w:rPr>
              <w:t>（2）若资格审查中或评审过程中，采购人/代理机构/评标委员会对投标文件存在疑问，投标人被授权委托人须在接到在线询标函后30分钟内，在开标界面在线以澄清函回复并签章；若投标人被授权委托人未在规定时间内按上述要求做出回复，则视为投标人默认资审结果或评审结果。</w:t>
            </w:r>
          </w:p>
        </w:tc>
      </w:tr>
      <w:tr w14:paraId="2C13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6E662818">
            <w:pPr>
              <w:widowControl/>
              <w:spacing w:line="360" w:lineRule="auto"/>
              <w:jc w:val="center"/>
              <w:rPr>
                <w:color w:val="000000"/>
                <w:sz w:val="24"/>
              </w:rPr>
            </w:pPr>
            <w:r>
              <w:rPr>
                <w:rFonts w:hint="eastAsia"/>
                <w:color w:val="000000"/>
                <w:sz w:val="24"/>
              </w:rPr>
              <w:t>10</w:t>
            </w:r>
          </w:p>
        </w:tc>
        <w:tc>
          <w:tcPr>
            <w:tcW w:w="8623" w:type="dxa"/>
            <w:vAlign w:val="center"/>
          </w:tcPr>
          <w:p w14:paraId="601D02F3">
            <w:pPr>
              <w:widowControl/>
              <w:spacing w:line="360" w:lineRule="auto"/>
              <w:rPr>
                <w:rFonts w:ascii="宋体" w:hAnsi="宋体"/>
                <w:color w:val="000000"/>
                <w:sz w:val="24"/>
              </w:rPr>
            </w:pPr>
            <w:r>
              <w:rPr>
                <w:rFonts w:hint="eastAsia" w:ascii="宋体" w:hAnsi="宋体"/>
                <w:color w:val="000000"/>
                <w:sz w:val="24"/>
              </w:rPr>
              <w:t>评审时间：2026年</w:t>
            </w:r>
            <w:r>
              <w:rPr>
                <w:rFonts w:ascii="宋体" w:hAnsi="宋体"/>
                <w:color w:val="000000"/>
                <w:sz w:val="24"/>
              </w:rPr>
              <w:t>8</w:t>
            </w:r>
            <w:r>
              <w:rPr>
                <w:rFonts w:hint="eastAsia" w:ascii="宋体" w:hAnsi="宋体"/>
                <w:color w:val="000000"/>
                <w:sz w:val="24"/>
              </w:rPr>
              <w:t>月</w:t>
            </w:r>
            <w:r>
              <w:rPr>
                <w:rFonts w:ascii="宋体" w:hAnsi="宋体"/>
                <w:color w:val="000000"/>
                <w:sz w:val="24"/>
              </w:rPr>
              <w:t>27</w:t>
            </w:r>
            <w:r>
              <w:rPr>
                <w:rFonts w:hint="eastAsia" w:ascii="宋体" w:hAnsi="宋体"/>
                <w:color w:val="000000"/>
                <w:sz w:val="24"/>
              </w:rPr>
              <w:t>日开标结束后</w:t>
            </w:r>
          </w:p>
          <w:p w14:paraId="54070336">
            <w:pPr>
              <w:widowControl/>
              <w:spacing w:line="360" w:lineRule="auto"/>
              <w:rPr>
                <w:rFonts w:ascii="宋体" w:hAnsi="宋体"/>
                <w:color w:val="000000"/>
                <w:sz w:val="24"/>
              </w:rPr>
            </w:pPr>
            <w:r>
              <w:rPr>
                <w:rFonts w:hint="eastAsia" w:ascii="宋体" w:hAnsi="宋体"/>
                <w:color w:val="000000"/>
                <w:sz w:val="24"/>
              </w:rPr>
              <w:t>评审地点：</w:t>
            </w:r>
            <w:r>
              <w:rPr>
                <w:rFonts w:hint="eastAsia" w:ascii="宋体" w:hAnsi="宋体" w:cs="宋体"/>
                <w:color w:val="000000"/>
                <w:sz w:val="24"/>
              </w:rPr>
              <w:t>无锡市惠山区政和大道209号住建局大楼4楼评标室</w:t>
            </w:r>
          </w:p>
        </w:tc>
      </w:tr>
      <w:tr w14:paraId="5C01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827" w:type="dxa"/>
            <w:vAlign w:val="center"/>
          </w:tcPr>
          <w:p w14:paraId="720458FE">
            <w:pPr>
              <w:widowControl/>
              <w:spacing w:line="360" w:lineRule="auto"/>
              <w:jc w:val="center"/>
              <w:rPr>
                <w:color w:val="000000"/>
                <w:sz w:val="24"/>
              </w:rPr>
            </w:pPr>
            <w:r>
              <w:rPr>
                <w:rFonts w:hint="eastAsia"/>
                <w:color w:val="000000"/>
                <w:sz w:val="24"/>
              </w:rPr>
              <w:t>11</w:t>
            </w:r>
          </w:p>
        </w:tc>
        <w:tc>
          <w:tcPr>
            <w:tcW w:w="8623" w:type="dxa"/>
            <w:vAlign w:val="center"/>
          </w:tcPr>
          <w:p w14:paraId="2BD6EFFA">
            <w:pPr>
              <w:widowControl/>
              <w:spacing w:line="360" w:lineRule="auto"/>
              <w:rPr>
                <w:rFonts w:ascii="宋体" w:hAnsi="宋体"/>
                <w:b/>
                <w:color w:val="000000"/>
                <w:sz w:val="24"/>
                <w:u w:val="single"/>
              </w:rPr>
            </w:pPr>
            <w:r>
              <w:rPr>
                <w:rFonts w:hint="eastAsia" w:ascii="宋体" w:hAnsi="宋体"/>
                <w:color w:val="000000"/>
                <w:sz w:val="24"/>
              </w:rPr>
              <w:t>确定中标单位时间：2026年</w:t>
            </w:r>
            <w:r>
              <w:rPr>
                <w:rFonts w:ascii="宋体" w:hAnsi="宋体"/>
                <w:color w:val="000000"/>
                <w:sz w:val="24"/>
              </w:rPr>
              <w:t>8</w:t>
            </w:r>
            <w:r>
              <w:rPr>
                <w:rFonts w:hint="eastAsia" w:ascii="宋体" w:hAnsi="宋体"/>
                <w:color w:val="000000"/>
                <w:sz w:val="24"/>
              </w:rPr>
              <w:t>月</w:t>
            </w:r>
            <w:r>
              <w:rPr>
                <w:rFonts w:ascii="宋体" w:hAnsi="宋体"/>
                <w:color w:val="000000"/>
                <w:sz w:val="24"/>
              </w:rPr>
              <w:t>27</w:t>
            </w:r>
            <w:r>
              <w:rPr>
                <w:rFonts w:hint="eastAsia" w:ascii="宋体" w:hAnsi="宋体"/>
                <w:color w:val="000000"/>
                <w:sz w:val="24"/>
              </w:rPr>
              <w:t>日</w:t>
            </w:r>
            <w:r>
              <w:rPr>
                <w:rFonts w:hint="eastAsia" w:ascii="宋体" w:hAnsi="宋体"/>
                <w:b/>
                <w:color w:val="000000"/>
                <w:sz w:val="24"/>
                <w:u w:val="single"/>
              </w:rPr>
              <w:t>评标结束</w:t>
            </w:r>
          </w:p>
          <w:p w14:paraId="6FC10C47">
            <w:pPr>
              <w:widowControl/>
              <w:spacing w:line="360" w:lineRule="auto"/>
              <w:rPr>
                <w:rFonts w:ascii="宋体" w:hAnsi="宋体"/>
                <w:color w:val="000000"/>
                <w:sz w:val="24"/>
              </w:rPr>
            </w:pPr>
            <w:r>
              <w:rPr>
                <w:rFonts w:hint="eastAsia" w:ascii="宋体" w:hAnsi="宋体"/>
                <w:color w:val="000000"/>
                <w:sz w:val="24"/>
              </w:rPr>
              <w:t>确定中标单位地点：</w:t>
            </w:r>
            <w:r>
              <w:rPr>
                <w:rFonts w:hint="eastAsia" w:ascii="宋体" w:hAnsi="宋体" w:cs="宋体"/>
                <w:color w:val="000000"/>
                <w:sz w:val="24"/>
              </w:rPr>
              <w:t>无锡市惠山区政和大道209号住建局大楼4楼评标室</w:t>
            </w:r>
          </w:p>
        </w:tc>
      </w:tr>
      <w:tr w14:paraId="192F2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7" w:type="dxa"/>
            <w:vAlign w:val="center"/>
          </w:tcPr>
          <w:p w14:paraId="2E1343D4">
            <w:pPr>
              <w:widowControl/>
              <w:spacing w:line="360" w:lineRule="auto"/>
              <w:jc w:val="center"/>
              <w:rPr>
                <w:color w:val="000000"/>
                <w:sz w:val="24"/>
              </w:rPr>
            </w:pPr>
            <w:r>
              <w:rPr>
                <w:rFonts w:hint="eastAsia"/>
                <w:color w:val="000000"/>
                <w:sz w:val="24"/>
              </w:rPr>
              <w:t>12</w:t>
            </w:r>
          </w:p>
        </w:tc>
        <w:tc>
          <w:tcPr>
            <w:tcW w:w="8623" w:type="dxa"/>
            <w:vAlign w:val="center"/>
          </w:tcPr>
          <w:p w14:paraId="341DF661">
            <w:pPr>
              <w:widowControl/>
              <w:spacing w:line="360" w:lineRule="auto"/>
              <w:rPr>
                <w:rFonts w:ascii="宋体" w:hAnsi="宋体"/>
                <w:color w:val="000000"/>
                <w:sz w:val="24"/>
              </w:rPr>
            </w:pPr>
            <w:r>
              <w:rPr>
                <w:rFonts w:hint="eastAsia" w:ascii="宋体" w:hAnsi="宋体"/>
                <w:color w:val="000000"/>
                <w:sz w:val="24"/>
              </w:rPr>
              <w:t>本次采购采用江苏省政府采购（苏采云）平台进行招标投标活动，招标、投标、评标和中标结果发布全程电子化。</w:t>
            </w:r>
          </w:p>
          <w:p w14:paraId="7C81C352">
            <w:pPr>
              <w:widowControl/>
              <w:spacing w:line="360" w:lineRule="auto"/>
              <w:rPr>
                <w:rFonts w:ascii="宋体" w:hAnsi="宋体"/>
                <w:color w:val="000000"/>
                <w:sz w:val="24"/>
              </w:rPr>
            </w:pPr>
            <w:r>
              <w:rPr>
                <w:rFonts w:hint="eastAsia" w:ascii="宋体" w:hAnsi="宋体"/>
                <w:color w:val="000000"/>
                <w:sz w:val="24"/>
              </w:rPr>
              <w:t>本项目为线上不见面采购，投标人无需到开标现场及递交纸质文件。中标人在收到中标通知书后与采购人签订合同前，必须提供与系统中电子投标文件一致的纸质投标文件正本一份，副本一份。</w:t>
            </w:r>
          </w:p>
        </w:tc>
      </w:tr>
      <w:tr w14:paraId="3ABF4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27" w:type="dxa"/>
            <w:vAlign w:val="center"/>
          </w:tcPr>
          <w:p w14:paraId="416D524C">
            <w:pPr>
              <w:widowControl/>
              <w:spacing w:line="360" w:lineRule="auto"/>
              <w:jc w:val="center"/>
              <w:rPr>
                <w:color w:val="000000"/>
                <w:sz w:val="24"/>
              </w:rPr>
            </w:pPr>
            <w:r>
              <w:rPr>
                <w:rFonts w:hint="eastAsia"/>
                <w:color w:val="000000"/>
                <w:sz w:val="24"/>
              </w:rPr>
              <w:t>13</w:t>
            </w:r>
          </w:p>
        </w:tc>
        <w:tc>
          <w:tcPr>
            <w:tcW w:w="8623" w:type="dxa"/>
            <w:vAlign w:val="center"/>
          </w:tcPr>
          <w:p w14:paraId="19FB0714">
            <w:pPr>
              <w:widowControl/>
              <w:spacing w:line="360" w:lineRule="auto"/>
              <w:rPr>
                <w:rFonts w:ascii="宋体" w:hAnsi="宋体" w:cs="宋体"/>
                <w:color w:val="000000"/>
                <w:sz w:val="24"/>
              </w:rPr>
            </w:pPr>
            <w:r>
              <w:rPr>
                <w:rFonts w:hint="eastAsia" w:ascii="宋体" w:hAnsi="宋体" w:cs="宋体"/>
                <w:color w:val="000000"/>
                <w:sz w:val="24"/>
              </w:rPr>
              <w:t>有关本次采购活动程序方面的问题，可来人、来函或电话联系。</w:t>
            </w:r>
          </w:p>
          <w:p w14:paraId="4E4B3918">
            <w:pPr>
              <w:widowControl/>
              <w:spacing w:line="360" w:lineRule="auto"/>
              <w:rPr>
                <w:rFonts w:ascii="宋体" w:hAnsi="宋体"/>
                <w:color w:val="000000"/>
                <w:sz w:val="24"/>
                <w:szCs w:val="24"/>
              </w:rPr>
            </w:pPr>
            <w:r>
              <w:rPr>
                <w:rFonts w:hint="eastAsia" w:ascii="宋体" w:hAnsi="宋体"/>
                <w:color w:val="000000"/>
                <w:sz w:val="24"/>
                <w:szCs w:val="24"/>
              </w:rPr>
              <w:t xml:space="preserve">采购人：无锡市公安局惠山分局 </w:t>
            </w:r>
          </w:p>
          <w:p w14:paraId="36DA3BB7">
            <w:pPr>
              <w:widowControl/>
              <w:spacing w:line="360" w:lineRule="auto"/>
              <w:rPr>
                <w:rFonts w:ascii="宋体" w:hAnsi="宋体"/>
                <w:color w:val="000000"/>
                <w:sz w:val="24"/>
                <w:szCs w:val="24"/>
              </w:rPr>
            </w:pPr>
            <w:r>
              <w:rPr>
                <w:rFonts w:hint="eastAsia" w:ascii="宋体" w:hAnsi="宋体"/>
                <w:color w:val="000000"/>
                <w:sz w:val="24"/>
                <w:szCs w:val="24"/>
              </w:rPr>
              <w:t>联系地址：</w:t>
            </w:r>
            <w:r>
              <w:rPr>
                <w:rFonts w:hint="eastAsia" w:ascii="宋体" w:hAnsi="宋体" w:cs="宋体"/>
                <w:color w:val="000000"/>
                <w:sz w:val="24"/>
                <w:szCs w:val="24"/>
              </w:rPr>
              <w:t>无锡市惠山区堰桥镇文惠路10号</w:t>
            </w:r>
          </w:p>
          <w:p w14:paraId="6D31A7D4">
            <w:pPr>
              <w:spacing w:line="360" w:lineRule="auto"/>
              <w:rPr>
                <w:rFonts w:ascii="宋体" w:hAnsi="宋体" w:cs="宋体"/>
                <w:color w:val="000000"/>
                <w:sz w:val="24"/>
                <w:szCs w:val="24"/>
              </w:rPr>
            </w:pPr>
            <w:r>
              <w:rPr>
                <w:rFonts w:hint="eastAsia" w:ascii="宋体" w:hAnsi="宋体" w:cs="宋体"/>
                <w:color w:val="000000"/>
                <w:sz w:val="24"/>
                <w:szCs w:val="24"/>
              </w:rPr>
              <w:t>联 系 人：徐警官</w:t>
            </w:r>
          </w:p>
          <w:p w14:paraId="250073BE">
            <w:pPr>
              <w:spacing w:line="360" w:lineRule="auto"/>
              <w:rPr>
                <w:rFonts w:ascii="宋体" w:hAnsi="宋体" w:cs="宋体"/>
                <w:color w:val="000000"/>
                <w:sz w:val="24"/>
                <w:szCs w:val="24"/>
              </w:rPr>
            </w:pPr>
            <w:r>
              <w:rPr>
                <w:rFonts w:hint="eastAsia" w:ascii="宋体" w:hAnsi="宋体" w:cs="宋体"/>
                <w:color w:val="000000"/>
                <w:sz w:val="24"/>
                <w:szCs w:val="24"/>
              </w:rPr>
              <w:t>联系方式：0510-83593009</w:t>
            </w:r>
          </w:p>
          <w:p w14:paraId="1D650017">
            <w:pPr>
              <w:widowControl/>
              <w:spacing w:line="360" w:lineRule="auto"/>
              <w:rPr>
                <w:rFonts w:ascii="宋体" w:hAnsi="宋体"/>
                <w:color w:val="000000"/>
                <w:sz w:val="24"/>
                <w:szCs w:val="24"/>
              </w:rPr>
            </w:pPr>
            <w:r>
              <w:rPr>
                <w:rFonts w:hint="eastAsia" w:ascii="宋体" w:hAnsi="宋体"/>
                <w:color w:val="000000"/>
                <w:sz w:val="24"/>
                <w:szCs w:val="24"/>
              </w:rPr>
              <w:t>采购代理机构：江苏建亨工程管理咨询有限公司</w:t>
            </w:r>
          </w:p>
          <w:p w14:paraId="46C13172">
            <w:pPr>
              <w:widowControl/>
              <w:spacing w:line="360" w:lineRule="auto"/>
              <w:rPr>
                <w:rFonts w:ascii="宋体" w:hAnsi="宋体"/>
                <w:color w:val="000000"/>
                <w:sz w:val="24"/>
                <w:szCs w:val="24"/>
              </w:rPr>
            </w:pPr>
            <w:r>
              <w:rPr>
                <w:rFonts w:hint="eastAsia" w:ascii="宋体" w:hAnsi="宋体"/>
                <w:color w:val="000000"/>
                <w:sz w:val="24"/>
                <w:szCs w:val="24"/>
              </w:rPr>
              <w:t>联系人：冯虎刚、何文忠、许晨</w:t>
            </w:r>
          </w:p>
          <w:p w14:paraId="7C92BA00">
            <w:pPr>
              <w:widowControl/>
              <w:spacing w:line="360" w:lineRule="auto"/>
              <w:rPr>
                <w:rFonts w:ascii="宋体" w:hAnsi="宋体"/>
                <w:color w:val="000000"/>
                <w:sz w:val="24"/>
                <w:szCs w:val="24"/>
              </w:rPr>
            </w:pPr>
            <w:r>
              <w:rPr>
                <w:rFonts w:hint="eastAsia" w:ascii="宋体" w:hAnsi="宋体"/>
                <w:color w:val="000000"/>
                <w:sz w:val="24"/>
                <w:szCs w:val="24"/>
              </w:rPr>
              <w:t>联系电话传真：13301521277</w:t>
            </w:r>
          </w:p>
          <w:p w14:paraId="23F69F2B">
            <w:pPr>
              <w:widowControl/>
              <w:spacing w:line="360" w:lineRule="auto"/>
              <w:rPr>
                <w:rFonts w:ascii="宋体" w:hAnsi="宋体"/>
                <w:color w:val="000000"/>
                <w:sz w:val="24"/>
                <w:szCs w:val="24"/>
              </w:rPr>
            </w:pPr>
            <w:r>
              <w:rPr>
                <w:rFonts w:hint="eastAsia" w:ascii="宋体" w:hAnsi="宋体"/>
                <w:color w:val="000000"/>
                <w:sz w:val="24"/>
                <w:szCs w:val="24"/>
              </w:rPr>
              <w:t>联系地址：无锡市滨湖区蠡湖街道经贸路8号三楼</w:t>
            </w:r>
          </w:p>
          <w:p w14:paraId="4744F030">
            <w:pPr>
              <w:widowControl/>
              <w:spacing w:line="360" w:lineRule="auto"/>
              <w:jc w:val="left"/>
              <w:rPr>
                <w:rFonts w:ascii="宋体" w:hAnsi="宋体" w:cs="宋体"/>
                <w:color w:val="000000"/>
                <w:sz w:val="24"/>
              </w:rPr>
            </w:pPr>
            <w:r>
              <w:rPr>
                <w:rFonts w:hint="eastAsia" w:ascii="宋体" w:hAnsi="宋体"/>
                <w:color w:val="000000"/>
                <w:sz w:val="24"/>
                <w:szCs w:val="24"/>
              </w:rPr>
              <w:t>电子邮件地址：</w:t>
            </w:r>
            <w:r>
              <w:rPr>
                <w:rFonts w:ascii="宋体" w:hAnsi="宋体"/>
                <w:color w:val="000000"/>
                <w:sz w:val="24"/>
                <w:szCs w:val="24"/>
              </w:rPr>
              <w:t>492598435</w:t>
            </w:r>
            <w:r>
              <w:rPr>
                <w:rFonts w:hint="eastAsia" w:ascii="宋体" w:hAnsi="宋体"/>
                <w:color w:val="000000"/>
                <w:sz w:val="24"/>
                <w:szCs w:val="24"/>
              </w:rPr>
              <w:t xml:space="preserve">@qq.com </w:t>
            </w:r>
          </w:p>
        </w:tc>
      </w:tr>
      <w:tr w14:paraId="1E666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27" w:type="dxa"/>
            <w:vAlign w:val="center"/>
          </w:tcPr>
          <w:p w14:paraId="57A4E9B1">
            <w:pPr>
              <w:widowControl/>
              <w:spacing w:line="360" w:lineRule="auto"/>
              <w:jc w:val="center"/>
              <w:rPr>
                <w:color w:val="000000"/>
                <w:sz w:val="24"/>
              </w:rPr>
            </w:pPr>
            <w:r>
              <w:rPr>
                <w:rFonts w:hint="eastAsia"/>
                <w:color w:val="000000"/>
                <w:sz w:val="24"/>
              </w:rPr>
              <w:t>1</w:t>
            </w:r>
            <w:r>
              <w:rPr>
                <w:color w:val="000000"/>
                <w:sz w:val="24"/>
              </w:rPr>
              <w:t>4</w:t>
            </w:r>
          </w:p>
        </w:tc>
        <w:tc>
          <w:tcPr>
            <w:tcW w:w="8623" w:type="dxa"/>
            <w:vAlign w:val="center"/>
          </w:tcPr>
          <w:p w14:paraId="6CA621FC">
            <w:pPr>
              <w:tabs>
                <w:tab w:val="left" w:pos="840"/>
                <w:tab w:val="left" w:pos="1050"/>
              </w:tabs>
              <w:spacing w:line="360" w:lineRule="auto"/>
              <w:rPr>
                <w:rFonts w:ascii="宋体" w:hAnsi="宋体"/>
                <w:color w:val="000000"/>
                <w:sz w:val="24"/>
              </w:rPr>
            </w:pPr>
            <w:r>
              <w:rPr>
                <w:rFonts w:hint="eastAsia" w:ascii="宋体" w:hAnsi="宋体"/>
                <w:color w:val="000000"/>
                <w:sz w:val="24"/>
              </w:rPr>
              <w:t>1.潜在投标人访问江苏省政府采购（苏采云）平台的网络地址和方法</w:t>
            </w:r>
          </w:p>
          <w:p w14:paraId="3C72B5F6">
            <w:pPr>
              <w:spacing w:line="360" w:lineRule="auto"/>
              <w:rPr>
                <w:rFonts w:ascii="宋体" w:hAnsi="宋体" w:cs="宋体"/>
                <w:color w:val="000000"/>
                <w:sz w:val="24"/>
                <w:szCs w:val="24"/>
              </w:rPr>
            </w:pPr>
            <w:r>
              <w:rPr>
                <w:rFonts w:hint="eastAsia" w:ascii="宋体" w:hAnsi="宋体" w:cs="宋体"/>
                <w:color w:val="000000"/>
                <w:sz w:val="24"/>
                <w:szCs w:val="24"/>
              </w:rPr>
              <w:t>（1）潜在投标人访问江苏省政府采购（苏采云）平台的方法：“苏采云”系统用户注册</w:t>
            </w:r>
            <w:r>
              <w:rPr>
                <w:rFonts w:hint="eastAsia" w:ascii="宋体" w:hAnsi="宋体" w:cs="宋体"/>
                <w:color w:val="000000"/>
                <w:sz w:val="24"/>
                <w:szCs w:val="24"/>
                <w:lang w:eastAsia="zh-CN"/>
              </w:rPr>
              <w:t>－－</w:t>
            </w:r>
            <w:r>
              <w:rPr>
                <w:rFonts w:hint="eastAsia" w:ascii="宋体" w:hAnsi="宋体" w:cs="宋体"/>
                <w:color w:val="000000"/>
                <w:sz w:val="24"/>
                <w:szCs w:val="24"/>
              </w:rPr>
              <w:t>获取“CA数字证书”--CA绑定与登录--网上报名</w:t>
            </w:r>
            <w:r>
              <w:rPr>
                <w:rFonts w:hint="eastAsia" w:ascii="宋体" w:hAnsi="宋体" w:cs="宋体"/>
                <w:color w:val="000000"/>
                <w:sz w:val="24"/>
                <w:szCs w:val="24"/>
                <w:lang w:eastAsia="zh-CN"/>
              </w:rPr>
              <w:t>－－</w:t>
            </w:r>
            <w:r>
              <w:rPr>
                <w:rFonts w:hint="eastAsia" w:ascii="宋体" w:hAnsi="宋体" w:cs="宋体"/>
                <w:color w:val="000000"/>
                <w:sz w:val="24"/>
                <w:szCs w:val="24"/>
              </w:rPr>
              <w:t>下载采购文件（后缀名为“.kedt”）-将后缀名为“.kedt”的采购文件导入政府采购客户端工具</w:t>
            </w:r>
            <w:r>
              <w:rPr>
                <w:rFonts w:hint="eastAsia" w:ascii="宋体" w:hAnsi="宋体" w:cs="宋体"/>
                <w:color w:val="000000"/>
                <w:sz w:val="24"/>
                <w:szCs w:val="24"/>
                <w:lang w:eastAsia="zh-CN"/>
              </w:rPr>
              <w:t>－－</w:t>
            </w:r>
            <w:r>
              <w:rPr>
                <w:rFonts w:hint="eastAsia" w:ascii="宋体" w:hAnsi="宋体" w:cs="宋体"/>
                <w:color w:val="000000"/>
                <w:sz w:val="24"/>
                <w:szCs w:val="24"/>
              </w:rPr>
              <w:t>制作投标文件</w:t>
            </w:r>
            <w:r>
              <w:rPr>
                <w:rFonts w:hint="eastAsia" w:ascii="宋体" w:hAnsi="宋体" w:cs="宋体"/>
                <w:color w:val="000000"/>
                <w:sz w:val="24"/>
                <w:szCs w:val="24"/>
                <w:lang w:eastAsia="zh-CN"/>
              </w:rPr>
              <w:t>－－</w:t>
            </w:r>
            <w:r>
              <w:rPr>
                <w:rFonts w:hint="eastAsia" w:ascii="宋体" w:hAnsi="宋体" w:cs="宋体"/>
                <w:color w:val="000000"/>
                <w:sz w:val="24"/>
                <w:szCs w:val="24"/>
              </w:rPr>
              <w:t>导出加密的投标文件（后缀名为zip）--通过“苏采云”系统上传投标文件。</w:t>
            </w:r>
          </w:p>
          <w:p w14:paraId="17BB6A1F">
            <w:pPr>
              <w:spacing w:line="360" w:lineRule="auto"/>
              <w:rPr>
                <w:rFonts w:ascii="宋体" w:hAnsi="宋体" w:cs="宋体"/>
                <w:color w:val="000000"/>
                <w:sz w:val="24"/>
                <w:szCs w:val="24"/>
              </w:rPr>
            </w:pPr>
            <w:r>
              <w:rPr>
                <w:rFonts w:hint="eastAsia" w:ascii="宋体" w:hAnsi="宋体" w:cs="宋体"/>
                <w:color w:val="000000"/>
                <w:sz w:val="24"/>
                <w:szCs w:val="24"/>
              </w:rPr>
              <w:t>（2）“苏采云”系统使用的数字证书及电子签章为“意源”CA数字证书和“方正”电子签章。办理流程：详见《江苏省政府采购数字证书（供应商）CA及电子签章办理指南》，具体网址：http://jsxcmm.com/help/gys.html。请相关投标人提前完善相应办理材料。办理地点：无锡市滨湖区观山路199号市民中心12号楼1楼政务服务大厅D区西侧CA认证（行政复议对面）。</w:t>
            </w:r>
          </w:p>
          <w:p w14:paraId="0BE2F33E">
            <w:pPr>
              <w:spacing w:line="360" w:lineRule="auto"/>
              <w:rPr>
                <w:rFonts w:ascii="宋体" w:hAnsi="宋体" w:cs="宋体"/>
                <w:color w:val="000000"/>
                <w:sz w:val="24"/>
                <w:szCs w:val="24"/>
              </w:rPr>
            </w:pPr>
            <w:r>
              <w:rPr>
                <w:rFonts w:hint="eastAsia" w:ascii="宋体" w:hAnsi="宋体" w:cs="宋体"/>
                <w:color w:val="000000"/>
                <w:sz w:val="24"/>
                <w:szCs w:val="24"/>
              </w:rPr>
              <w:t>（3）咨询电话：投标人注册：0519-86722801、0519-86722806，CA及电子加盖公章或签电子公章：0510-81827781，其他事项：0510-81827730。</w:t>
            </w:r>
          </w:p>
          <w:p w14:paraId="1C9A4C0C">
            <w:pPr>
              <w:spacing w:line="360" w:lineRule="auto"/>
              <w:rPr>
                <w:rFonts w:ascii="宋体" w:hAnsi="宋体" w:cs="宋体"/>
                <w:color w:val="000000"/>
                <w:sz w:val="24"/>
                <w:szCs w:val="24"/>
              </w:rPr>
            </w:pPr>
            <w:r>
              <w:rPr>
                <w:rFonts w:hint="eastAsia" w:ascii="宋体" w:hAnsi="宋体" w:cs="宋体"/>
                <w:color w:val="000000"/>
                <w:sz w:val="24"/>
                <w:szCs w:val="24"/>
              </w:rPr>
              <w:t>（4）潜在投标人访问“苏采云”系统的网络地址和方法：“苏采云”系统的网址：http://jszfcg.jsczt.cn/。</w:t>
            </w:r>
          </w:p>
          <w:p w14:paraId="66641683">
            <w:pPr>
              <w:spacing w:line="360" w:lineRule="auto"/>
              <w:rPr>
                <w:rFonts w:ascii="宋体" w:hAnsi="宋体" w:cs="宋体"/>
                <w:color w:val="000000"/>
                <w:sz w:val="24"/>
                <w:szCs w:val="24"/>
              </w:rPr>
            </w:pPr>
            <w:r>
              <w:rPr>
                <w:rFonts w:hint="eastAsia" w:ascii="宋体" w:hAnsi="宋体" w:cs="宋体"/>
                <w:color w:val="000000"/>
                <w:sz w:val="24"/>
                <w:szCs w:val="24"/>
              </w:rPr>
              <w:t>（5）采购文件（后缀名为“.kedt”）、供应商操作手册及政府采购客户端工具也可通过“苏采云”系统</w:t>
            </w:r>
            <w:r>
              <w:rPr>
                <w:rFonts w:hint="eastAsia" w:ascii="宋体" w:hAnsi="宋体" w:cs="宋体"/>
                <w:color w:val="000000"/>
                <w:sz w:val="24"/>
                <w:szCs w:val="24"/>
                <w:lang w:eastAsia="zh-CN"/>
              </w:rPr>
              <w:t>－</w:t>
            </w:r>
            <w:r>
              <w:rPr>
                <w:rFonts w:hint="eastAsia" w:ascii="宋体" w:hAnsi="宋体" w:cs="宋体"/>
                <w:color w:val="000000"/>
                <w:sz w:val="24"/>
                <w:szCs w:val="24"/>
              </w:rPr>
              <w:t>已报名项目</w:t>
            </w:r>
            <w:r>
              <w:rPr>
                <w:rFonts w:hint="eastAsia" w:ascii="宋体" w:hAnsi="宋体" w:cs="宋体"/>
                <w:color w:val="000000"/>
                <w:sz w:val="24"/>
                <w:szCs w:val="24"/>
                <w:lang w:eastAsia="zh-CN"/>
              </w:rPr>
              <w:t>－</w:t>
            </w:r>
            <w:r>
              <w:rPr>
                <w:rFonts w:hint="eastAsia" w:ascii="宋体" w:hAnsi="宋体" w:cs="宋体"/>
                <w:color w:val="000000"/>
                <w:sz w:val="24"/>
                <w:szCs w:val="24"/>
              </w:rPr>
              <w:t>报名详情页面内相应链接进行下载。</w:t>
            </w:r>
          </w:p>
          <w:p w14:paraId="28C09B99">
            <w:pPr>
              <w:spacing w:line="360" w:lineRule="auto"/>
              <w:rPr>
                <w:rFonts w:ascii="宋体" w:hAnsi="宋体" w:cs="宋体"/>
                <w:color w:val="000000"/>
                <w:sz w:val="24"/>
                <w:szCs w:val="24"/>
              </w:rPr>
            </w:pPr>
            <w:r>
              <w:rPr>
                <w:rFonts w:hint="eastAsia" w:ascii="宋体" w:hAnsi="宋体" w:cs="宋体"/>
                <w:color w:val="000000"/>
                <w:sz w:val="24"/>
                <w:szCs w:val="24"/>
              </w:rPr>
              <w:t xml:space="preserve">（6）招标代理机构（采购代理机构）将数据电文形式的采购文件加载至“苏采云”系统，供潜在投标人下载或者查阅。     </w:t>
            </w:r>
          </w:p>
          <w:p w14:paraId="001E07AA">
            <w:pPr>
              <w:tabs>
                <w:tab w:val="left" w:pos="840"/>
                <w:tab w:val="left" w:pos="1050"/>
              </w:tabs>
              <w:spacing w:line="360" w:lineRule="auto"/>
              <w:rPr>
                <w:rFonts w:ascii="宋体" w:hAnsi="宋体" w:cs="宋体"/>
                <w:color w:val="000000"/>
                <w:sz w:val="24"/>
                <w:szCs w:val="24"/>
              </w:rPr>
            </w:pPr>
            <w:r>
              <w:rPr>
                <w:rFonts w:hint="eastAsia" w:ascii="宋体" w:hAnsi="宋体" w:cs="宋体"/>
                <w:color w:val="000000"/>
                <w:sz w:val="24"/>
                <w:szCs w:val="24"/>
              </w:rPr>
              <w:t>（7）苏采云系统使用谷歌浏览器参与不见面开标。</w:t>
            </w:r>
          </w:p>
          <w:p w14:paraId="1B18B863">
            <w:pPr>
              <w:tabs>
                <w:tab w:val="left" w:pos="840"/>
                <w:tab w:val="left" w:pos="1050"/>
              </w:tabs>
              <w:spacing w:line="360" w:lineRule="auto"/>
              <w:rPr>
                <w:color w:val="000000"/>
              </w:rPr>
            </w:pPr>
            <w:r>
              <w:rPr>
                <w:rFonts w:hint="eastAsia" w:ascii="宋体" w:hAnsi="宋体"/>
                <w:bCs/>
                <w:color w:val="000000"/>
                <w:sz w:val="24"/>
              </w:rPr>
              <w:t>2.有关本次招标的事项若存在变动或修改，敬请及时关注“江苏政府采购网”发布的信息。</w:t>
            </w:r>
          </w:p>
        </w:tc>
      </w:tr>
    </w:tbl>
    <w:p w14:paraId="59926226">
      <w:pPr>
        <w:spacing w:line="360" w:lineRule="auto"/>
        <w:rPr>
          <w:rFonts w:ascii="黑体" w:eastAsia="黑体"/>
          <w:bCs/>
          <w:color w:val="000000"/>
          <w:sz w:val="28"/>
          <w:szCs w:val="28"/>
        </w:rPr>
      </w:pPr>
    </w:p>
    <w:p w14:paraId="5FCC3C58">
      <w:pPr>
        <w:spacing w:line="360" w:lineRule="auto"/>
        <w:rPr>
          <w:rFonts w:ascii="黑体" w:eastAsia="黑体"/>
          <w:bCs/>
          <w:color w:val="000000"/>
          <w:sz w:val="28"/>
          <w:szCs w:val="28"/>
        </w:rPr>
      </w:pPr>
    </w:p>
    <w:p w14:paraId="3933F56E">
      <w:pPr>
        <w:spacing w:line="360" w:lineRule="auto"/>
        <w:rPr>
          <w:rFonts w:ascii="黑体" w:eastAsia="黑体"/>
          <w:bCs/>
          <w:color w:val="000000"/>
          <w:sz w:val="28"/>
          <w:szCs w:val="28"/>
        </w:rPr>
      </w:pPr>
    </w:p>
    <w:p w14:paraId="195B414C">
      <w:pPr>
        <w:spacing w:line="360" w:lineRule="auto"/>
        <w:rPr>
          <w:rFonts w:ascii="黑体" w:eastAsia="黑体"/>
          <w:bCs/>
          <w:color w:val="000000"/>
          <w:sz w:val="28"/>
          <w:szCs w:val="28"/>
        </w:rPr>
      </w:pPr>
    </w:p>
    <w:p w14:paraId="5CE4CD42">
      <w:pPr>
        <w:spacing w:line="360" w:lineRule="auto"/>
        <w:rPr>
          <w:rFonts w:ascii="黑体" w:eastAsia="黑体"/>
          <w:bCs/>
          <w:color w:val="000000"/>
          <w:sz w:val="28"/>
          <w:szCs w:val="28"/>
        </w:rPr>
      </w:pPr>
    </w:p>
    <w:p w14:paraId="50A35636">
      <w:pPr>
        <w:spacing w:line="360" w:lineRule="auto"/>
        <w:rPr>
          <w:rFonts w:ascii="黑体" w:eastAsia="黑体"/>
          <w:bCs/>
          <w:color w:val="000000"/>
          <w:sz w:val="28"/>
          <w:szCs w:val="28"/>
        </w:rPr>
      </w:pPr>
    </w:p>
    <w:p w14:paraId="252F2B69">
      <w:pPr>
        <w:spacing w:line="360" w:lineRule="auto"/>
        <w:rPr>
          <w:rFonts w:ascii="黑体" w:eastAsia="黑体"/>
          <w:bCs/>
          <w:color w:val="000000"/>
          <w:sz w:val="28"/>
          <w:szCs w:val="28"/>
        </w:rPr>
      </w:pPr>
    </w:p>
    <w:p w14:paraId="1DA13429">
      <w:pPr>
        <w:spacing w:line="360" w:lineRule="auto"/>
        <w:rPr>
          <w:rFonts w:ascii="黑体" w:eastAsia="黑体"/>
          <w:bCs/>
          <w:color w:val="000000"/>
          <w:sz w:val="28"/>
          <w:szCs w:val="28"/>
        </w:rPr>
      </w:pPr>
    </w:p>
    <w:p w14:paraId="4C5ADAA4">
      <w:pPr>
        <w:spacing w:line="360" w:lineRule="auto"/>
        <w:rPr>
          <w:rFonts w:ascii="黑体" w:eastAsia="黑体"/>
          <w:bCs/>
          <w:color w:val="000000"/>
          <w:sz w:val="28"/>
          <w:szCs w:val="28"/>
        </w:rPr>
      </w:pPr>
    </w:p>
    <w:p w14:paraId="5482A5EF">
      <w:pPr>
        <w:spacing w:line="360" w:lineRule="auto"/>
        <w:rPr>
          <w:rFonts w:ascii="黑体" w:eastAsia="黑体"/>
          <w:bCs/>
          <w:color w:val="000000"/>
          <w:sz w:val="28"/>
          <w:szCs w:val="28"/>
        </w:rPr>
      </w:pPr>
    </w:p>
    <w:p w14:paraId="3324B24B">
      <w:pPr>
        <w:spacing w:line="360" w:lineRule="auto"/>
        <w:rPr>
          <w:rFonts w:ascii="黑体" w:eastAsia="黑体"/>
          <w:bCs/>
          <w:color w:val="000000"/>
          <w:sz w:val="28"/>
          <w:szCs w:val="28"/>
        </w:rPr>
      </w:pPr>
    </w:p>
    <w:p w14:paraId="21D8B360">
      <w:pPr>
        <w:spacing w:line="360" w:lineRule="auto"/>
        <w:rPr>
          <w:rFonts w:ascii="黑体" w:eastAsia="黑体"/>
          <w:bCs/>
          <w:color w:val="000000"/>
          <w:sz w:val="28"/>
          <w:szCs w:val="28"/>
        </w:rPr>
      </w:pPr>
    </w:p>
    <w:p w14:paraId="11663255">
      <w:pPr>
        <w:spacing w:line="360" w:lineRule="auto"/>
        <w:rPr>
          <w:rFonts w:ascii="黑体" w:eastAsia="黑体"/>
          <w:color w:val="000000"/>
          <w:sz w:val="28"/>
          <w:szCs w:val="28"/>
        </w:rPr>
      </w:pPr>
    </w:p>
    <w:p w14:paraId="18A5B329">
      <w:pPr>
        <w:spacing w:line="360" w:lineRule="auto"/>
        <w:rPr>
          <w:rFonts w:ascii="黑体" w:eastAsia="黑体"/>
          <w:color w:val="000000"/>
          <w:sz w:val="28"/>
          <w:szCs w:val="28"/>
        </w:rPr>
      </w:pPr>
    </w:p>
    <w:p w14:paraId="27D6DBED">
      <w:pPr>
        <w:spacing w:line="360" w:lineRule="auto"/>
        <w:rPr>
          <w:rFonts w:ascii="黑体" w:eastAsia="黑体"/>
          <w:color w:val="000000"/>
          <w:sz w:val="28"/>
          <w:szCs w:val="28"/>
        </w:rPr>
      </w:pPr>
    </w:p>
    <w:p w14:paraId="78BFD721">
      <w:pPr>
        <w:spacing w:line="360" w:lineRule="auto"/>
        <w:rPr>
          <w:rFonts w:ascii="黑体" w:eastAsia="黑体"/>
          <w:color w:val="000000"/>
          <w:sz w:val="28"/>
          <w:szCs w:val="28"/>
        </w:rPr>
      </w:pPr>
    </w:p>
    <w:p w14:paraId="72AD0A7E">
      <w:pPr>
        <w:spacing w:line="360" w:lineRule="auto"/>
        <w:rPr>
          <w:rFonts w:ascii="黑体" w:eastAsia="黑体"/>
          <w:color w:val="000000"/>
          <w:sz w:val="28"/>
          <w:szCs w:val="28"/>
        </w:rPr>
      </w:pPr>
    </w:p>
    <w:p w14:paraId="73786733">
      <w:pPr>
        <w:spacing w:line="360" w:lineRule="auto"/>
        <w:rPr>
          <w:rFonts w:ascii="黑体" w:eastAsia="黑体"/>
          <w:color w:val="000000"/>
          <w:sz w:val="28"/>
          <w:szCs w:val="28"/>
        </w:rPr>
      </w:pPr>
    </w:p>
    <w:p w14:paraId="6D1C113A">
      <w:pPr>
        <w:spacing w:line="360" w:lineRule="auto"/>
        <w:rPr>
          <w:rFonts w:ascii="黑体" w:eastAsia="黑体"/>
          <w:color w:val="000000"/>
          <w:sz w:val="28"/>
          <w:szCs w:val="28"/>
        </w:rPr>
      </w:pPr>
    </w:p>
    <w:p w14:paraId="68CDC817">
      <w:pPr>
        <w:spacing w:line="360" w:lineRule="auto"/>
        <w:rPr>
          <w:rFonts w:ascii="黑体" w:eastAsia="黑体"/>
          <w:bCs/>
          <w:color w:val="000000"/>
          <w:sz w:val="28"/>
          <w:szCs w:val="28"/>
        </w:rPr>
      </w:pPr>
    </w:p>
    <w:p w14:paraId="39821B75">
      <w:pPr>
        <w:spacing w:line="360" w:lineRule="auto"/>
        <w:rPr>
          <w:rFonts w:ascii="黑体" w:eastAsia="黑体"/>
          <w:bCs/>
          <w:color w:val="000000"/>
          <w:sz w:val="28"/>
          <w:szCs w:val="28"/>
        </w:rPr>
      </w:pPr>
    </w:p>
    <w:p w14:paraId="4F643012">
      <w:pPr>
        <w:spacing w:line="360" w:lineRule="auto"/>
        <w:rPr>
          <w:rFonts w:ascii="黑体" w:eastAsia="黑体"/>
          <w:bCs/>
          <w:color w:val="000000"/>
          <w:sz w:val="28"/>
          <w:szCs w:val="28"/>
        </w:rPr>
      </w:pPr>
    </w:p>
    <w:p w14:paraId="5194F0D7">
      <w:pPr>
        <w:pStyle w:val="2"/>
        <w:widowControl/>
        <w:numPr>
          <w:ilvl w:val="0"/>
          <w:numId w:val="3"/>
        </w:numPr>
        <w:tabs>
          <w:tab w:val="left" w:pos="432"/>
        </w:tabs>
        <w:spacing w:before="160" w:after="160" w:line="320" w:lineRule="exact"/>
        <w:rPr>
          <w:rFonts w:ascii="黑体" w:eastAsia="黑体"/>
          <w:b w:val="0"/>
          <w:color w:val="000000"/>
          <w:sz w:val="32"/>
        </w:rPr>
      </w:pPr>
      <w:bookmarkStart w:id="5" w:name="_Toc112006910"/>
      <w:r>
        <w:rPr>
          <w:rFonts w:hint="eastAsia" w:ascii="黑体" w:eastAsia="黑体"/>
          <w:b w:val="0"/>
          <w:color w:val="000000"/>
          <w:sz w:val="32"/>
        </w:rPr>
        <w:t xml:space="preserve"> 投标人</w:t>
      </w:r>
      <w:r>
        <w:rPr>
          <w:rFonts w:ascii="黑体" w:eastAsia="黑体"/>
          <w:b w:val="0"/>
          <w:color w:val="000000"/>
          <w:sz w:val="32"/>
        </w:rPr>
        <w:t>须知</w:t>
      </w:r>
      <w:bookmarkEnd w:id="5"/>
    </w:p>
    <w:p w14:paraId="59E83AD3">
      <w:pPr>
        <w:spacing w:line="360" w:lineRule="auto"/>
        <w:ind w:firstLine="240"/>
        <w:outlineLvl w:val="0"/>
        <w:rPr>
          <w:rFonts w:ascii="黑体" w:hAnsi="宋体" w:eastAsia="黑体"/>
          <w:color w:val="000000"/>
          <w:sz w:val="24"/>
        </w:rPr>
      </w:pPr>
      <w:r>
        <w:rPr>
          <w:rFonts w:hint="eastAsia" w:ascii="黑体" w:hAnsi="宋体" w:eastAsia="黑体"/>
          <w:color w:val="000000"/>
          <w:sz w:val="24"/>
        </w:rPr>
        <w:t>（一）遵循原则：</w:t>
      </w:r>
    </w:p>
    <w:p w14:paraId="3D259EDF">
      <w:pPr>
        <w:spacing w:line="360" w:lineRule="auto"/>
        <w:ind w:firstLine="240"/>
        <w:rPr>
          <w:rFonts w:ascii="宋体" w:hAnsi="宋体"/>
          <w:color w:val="000000"/>
          <w:sz w:val="24"/>
        </w:rPr>
      </w:pPr>
      <w:r>
        <w:rPr>
          <w:rFonts w:hint="eastAsia" w:ascii="宋体" w:hAnsi="宋体"/>
          <w:color w:val="000000"/>
          <w:sz w:val="24"/>
        </w:rPr>
        <w:t>公开透明原则、公平竞争原则、公正原则和诚实信用原则。</w:t>
      </w:r>
    </w:p>
    <w:p w14:paraId="674CB244">
      <w:pPr>
        <w:spacing w:line="360" w:lineRule="auto"/>
        <w:ind w:firstLine="240"/>
        <w:outlineLvl w:val="0"/>
        <w:rPr>
          <w:rFonts w:ascii="黑体" w:hAnsi="宋体" w:eastAsia="黑体"/>
          <w:color w:val="000000"/>
          <w:sz w:val="24"/>
        </w:rPr>
      </w:pPr>
      <w:r>
        <w:rPr>
          <w:rFonts w:hint="eastAsia" w:ascii="黑体" w:hAnsi="宋体" w:eastAsia="黑体"/>
          <w:color w:val="000000"/>
          <w:sz w:val="24"/>
        </w:rPr>
        <w:t>（二）招标文件：</w:t>
      </w:r>
    </w:p>
    <w:p w14:paraId="045FD211">
      <w:pPr>
        <w:spacing w:line="360" w:lineRule="auto"/>
        <w:ind w:firstLine="360"/>
        <w:rPr>
          <w:rFonts w:ascii="宋体" w:hAnsi="宋体"/>
          <w:color w:val="000000"/>
          <w:sz w:val="24"/>
        </w:rPr>
      </w:pPr>
      <w:r>
        <w:rPr>
          <w:rFonts w:hint="eastAsia" w:ascii="宋体" w:hAnsi="宋体"/>
          <w:color w:val="000000"/>
          <w:sz w:val="24"/>
        </w:rPr>
        <w:t>1.招标文件包括文件目录所列全部内容，投标人应仔细阅读，并在投标文件中充分响应招标文件的所有要求。</w:t>
      </w:r>
    </w:p>
    <w:p w14:paraId="6B0A9736">
      <w:pPr>
        <w:spacing w:line="360" w:lineRule="auto"/>
        <w:ind w:firstLine="360"/>
        <w:rPr>
          <w:rFonts w:ascii="宋体" w:hAnsi="宋体"/>
          <w:color w:val="000000"/>
          <w:sz w:val="24"/>
        </w:rPr>
      </w:pPr>
      <w:r>
        <w:rPr>
          <w:rFonts w:hint="eastAsia" w:ascii="宋体" w:hAnsi="宋体"/>
          <w:color w:val="000000"/>
          <w:sz w:val="24"/>
        </w:rPr>
        <w:t>2.投标人</w:t>
      </w:r>
      <w:r>
        <w:rPr>
          <w:rFonts w:hint="eastAsia" w:ascii="宋体" w:hAnsi="宋体"/>
          <w:color w:val="000000"/>
          <w:sz w:val="24"/>
          <w:lang w:val="zh-CN"/>
        </w:rPr>
        <w:t>登录</w:t>
      </w:r>
      <w:r>
        <w:fldChar w:fldCharType="begin"/>
      </w:r>
      <w:r>
        <w:instrText xml:space="preserve"> HYPERLINK "http://jszfcg.jscz.gov.cn/jszc/login" </w:instrText>
      </w:r>
      <w:r>
        <w:fldChar w:fldCharType="separate"/>
      </w:r>
      <w:r>
        <w:rPr>
          <w:rFonts w:hint="eastAsia" w:ascii="宋体" w:hAnsi="宋体"/>
          <w:color w:val="000000"/>
          <w:sz w:val="24"/>
        </w:rPr>
        <w:t xml:space="preserve">江苏省政府采购（苏采云）平台 </w:t>
      </w:r>
      <w:r>
        <w:rPr>
          <w:rFonts w:hint="eastAsia" w:ascii="宋体" w:hAnsi="宋体"/>
          <w:color w:val="000000"/>
          <w:sz w:val="24"/>
          <w:lang w:eastAsia="zh-CN"/>
        </w:rPr>
        <w:t>（</w:t>
      </w:r>
      <w:r>
        <w:rPr>
          <w:rFonts w:hint="eastAsia" w:ascii="宋体" w:hAnsi="宋体" w:cs="宋体"/>
          <w:color w:val="000000"/>
          <w:sz w:val="24"/>
        </w:rPr>
        <w:t>http://jszfcg.jsczt.cn/</w:t>
      </w:r>
      <w:r>
        <w:rPr>
          <w:rFonts w:hint="eastAsia" w:ascii="宋体" w:hAnsi="宋体" w:cs="宋体"/>
          <w:color w:val="000000"/>
          <w:sz w:val="24"/>
          <w:lang w:eastAsia="zh-CN"/>
        </w:rPr>
        <w:t>）</w:t>
      </w:r>
      <w:r>
        <w:rPr>
          <w:rFonts w:hint="eastAsia" w:ascii="宋体" w:hAnsi="宋体"/>
          <w:color w:val="000000"/>
          <w:sz w:val="24"/>
        </w:rPr>
        <w:fldChar w:fldCharType="end"/>
      </w:r>
      <w:r>
        <w:rPr>
          <w:rFonts w:hint="eastAsia" w:ascii="宋体" w:hAnsi="宋体"/>
          <w:color w:val="000000"/>
          <w:sz w:val="24"/>
          <w:lang w:val="zh-CN"/>
        </w:rPr>
        <w:t>在线申请获取招标文件</w:t>
      </w:r>
      <w:r>
        <w:rPr>
          <w:rFonts w:hint="eastAsia" w:ascii="宋体" w:hAnsi="宋体"/>
          <w:color w:val="000000"/>
          <w:sz w:val="24"/>
        </w:rPr>
        <w:t>及有关资料，</w:t>
      </w:r>
      <w:r>
        <w:rPr>
          <w:rFonts w:hint="eastAsia" w:hAnsi="宋体"/>
          <w:color w:val="000000"/>
          <w:sz w:val="24"/>
        </w:rPr>
        <w:t>按招标文件要求提交全部资料并对招标文件各项内容做出实质性响应，否则投标无效</w:t>
      </w:r>
      <w:r>
        <w:rPr>
          <w:rFonts w:hint="eastAsia" w:ascii="宋体" w:hAnsi="宋体"/>
          <w:color w:val="000000"/>
          <w:sz w:val="24"/>
          <w:lang w:val="zh-CN"/>
        </w:rPr>
        <w:t>。</w:t>
      </w:r>
    </w:p>
    <w:p w14:paraId="1057E5EF">
      <w:pPr>
        <w:spacing w:line="360" w:lineRule="auto"/>
        <w:ind w:firstLine="360"/>
        <w:rPr>
          <w:rFonts w:ascii="宋体" w:hAnsi="宋体"/>
          <w:color w:val="000000"/>
          <w:sz w:val="24"/>
        </w:rPr>
      </w:pPr>
      <w:r>
        <w:rPr>
          <w:rFonts w:hint="eastAsia" w:ascii="宋体" w:hAnsi="宋体"/>
          <w:color w:val="000000"/>
          <w:sz w:val="24"/>
        </w:rPr>
        <w:t>3.</w:t>
      </w:r>
      <w:r>
        <w:rPr>
          <w:rFonts w:hint="eastAsia" w:ascii="宋体" w:hAnsi="宋体" w:cs="宋体"/>
          <w:color w:val="000000"/>
          <w:sz w:val="24"/>
        </w:rPr>
        <w:t>投标人</w:t>
      </w:r>
      <w:r>
        <w:rPr>
          <w:rFonts w:hint="eastAsia" w:ascii="宋体" w:hAnsi="宋体"/>
          <w:color w:val="000000"/>
          <w:sz w:val="24"/>
        </w:rPr>
        <w:t>一旦参加本项目投标，即表明承诺接受了本招标文件中所有条件和规定。</w:t>
      </w:r>
    </w:p>
    <w:p w14:paraId="171CCA48">
      <w:pPr>
        <w:spacing w:line="360" w:lineRule="auto"/>
        <w:ind w:firstLine="360"/>
        <w:rPr>
          <w:rFonts w:ascii="宋体" w:hAnsi="宋体"/>
          <w:color w:val="000000"/>
          <w:sz w:val="24"/>
        </w:rPr>
      </w:pPr>
      <w:r>
        <w:rPr>
          <w:rFonts w:hint="eastAsia" w:ascii="宋体" w:hAnsi="宋体"/>
          <w:color w:val="000000"/>
          <w:sz w:val="24"/>
        </w:rPr>
        <w:t>4.招标文件仅作为本次采购招标使用。</w:t>
      </w:r>
    </w:p>
    <w:p w14:paraId="4688F86F">
      <w:pPr>
        <w:spacing w:line="360" w:lineRule="auto"/>
        <w:ind w:firstLine="240"/>
        <w:outlineLvl w:val="0"/>
        <w:rPr>
          <w:rFonts w:ascii="黑体" w:hAnsi="宋体" w:eastAsia="黑体"/>
          <w:color w:val="000000"/>
          <w:sz w:val="24"/>
        </w:rPr>
      </w:pPr>
      <w:r>
        <w:rPr>
          <w:rFonts w:hint="eastAsia" w:ascii="黑体" w:hAnsi="宋体" w:eastAsia="黑体"/>
          <w:color w:val="000000"/>
          <w:sz w:val="24"/>
        </w:rPr>
        <w:t>（三）招标文件的解释：</w:t>
      </w:r>
    </w:p>
    <w:p w14:paraId="0FAF90B8">
      <w:pPr>
        <w:spacing w:line="360" w:lineRule="auto"/>
        <w:ind w:firstLine="360"/>
        <w:rPr>
          <w:rFonts w:ascii="宋体" w:hAnsi="宋体"/>
          <w:color w:val="000000"/>
          <w:sz w:val="24"/>
        </w:rPr>
      </w:pPr>
      <w:r>
        <w:rPr>
          <w:rFonts w:hint="eastAsia" w:ascii="宋体" w:hAnsi="宋体"/>
          <w:color w:val="000000"/>
          <w:sz w:val="24"/>
        </w:rPr>
        <w:t>1.投标人如有需要对招标文件要求澄清的问题，请以书面提出，并按“投标邀请函”规定的时间将书面及电子邮件（两种形式均须发送）至江苏建亨工程管理咨询有限公司，联系方式详见“投标邀请函”。</w:t>
      </w:r>
    </w:p>
    <w:p w14:paraId="5D4FA6E1">
      <w:pPr>
        <w:spacing w:line="360" w:lineRule="auto"/>
        <w:ind w:firstLine="360"/>
        <w:rPr>
          <w:rFonts w:ascii="宋体" w:hAnsi="宋体"/>
          <w:color w:val="000000"/>
          <w:sz w:val="24"/>
        </w:rPr>
      </w:pPr>
      <w:r>
        <w:rPr>
          <w:rFonts w:hint="eastAsia" w:ascii="宋体" w:hAnsi="宋体"/>
          <w:color w:val="000000"/>
          <w:sz w:val="24"/>
        </w:rPr>
        <w:t>2.采购人、江苏建亨工程管理咨询有限公司将按“投标邀请函”规定的时间对投标人针对招标文件书面提出的要求澄清的问题进行答疑。</w:t>
      </w:r>
    </w:p>
    <w:p w14:paraId="53C1DCE1">
      <w:pPr>
        <w:spacing w:line="360" w:lineRule="auto"/>
        <w:ind w:firstLine="360"/>
        <w:rPr>
          <w:rFonts w:ascii="宋体" w:hAnsi="宋体"/>
          <w:color w:val="000000"/>
          <w:sz w:val="24"/>
        </w:rPr>
      </w:pPr>
      <w:r>
        <w:rPr>
          <w:rFonts w:hint="eastAsia" w:ascii="宋体" w:hAnsi="宋体"/>
          <w:color w:val="000000"/>
          <w:sz w:val="24"/>
        </w:rPr>
        <w:t>3.本文件的最终解释权归采购人。</w:t>
      </w:r>
    </w:p>
    <w:p w14:paraId="4F438718">
      <w:pPr>
        <w:spacing w:line="360" w:lineRule="auto"/>
        <w:ind w:firstLine="240"/>
        <w:outlineLvl w:val="0"/>
        <w:rPr>
          <w:rFonts w:ascii="黑体" w:hAnsi="宋体" w:eastAsia="黑体"/>
          <w:color w:val="000000"/>
          <w:sz w:val="24"/>
        </w:rPr>
      </w:pPr>
      <w:r>
        <w:rPr>
          <w:rFonts w:hint="eastAsia" w:ascii="黑体" w:hAnsi="宋体" w:eastAsia="黑体"/>
          <w:color w:val="000000"/>
          <w:sz w:val="24"/>
        </w:rPr>
        <w:t>（四）招标文件的补充或修正：</w:t>
      </w:r>
    </w:p>
    <w:p w14:paraId="6CA27803">
      <w:pPr>
        <w:spacing w:line="360" w:lineRule="auto"/>
        <w:ind w:firstLine="480"/>
        <w:rPr>
          <w:rFonts w:ascii="宋体" w:hAnsi="宋体"/>
          <w:color w:val="000000"/>
          <w:sz w:val="24"/>
        </w:rPr>
      </w:pPr>
      <w:r>
        <w:rPr>
          <w:rFonts w:hint="eastAsia" w:ascii="宋体" w:hAnsi="宋体"/>
          <w:color w:val="000000"/>
          <w:sz w:val="24"/>
          <w:lang w:eastAsia="zh-CN"/>
        </w:rPr>
        <w:t>1.</w:t>
      </w:r>
      <w:r>
        <w:rPr>
          <w:rFonts w:ascii="宋体" w:hAnsi="宋体"/>
          <w:color w:val="000000"/>
          <w:sz w:val="24"/>
        </w:rPr>
        <w:t>采购人或者采购代理机构可以对已发出的</w:t>
      </w:r>
      <w:r>
        <w:rPr>
          <w:rFonts w:hint="eastAsia" w:ascii="宋体" w:hAnsi="宋体"/>
          <w:color w:val="000000"/>
          <w:sz w:val="24"/>
        </w:rPr>
        <w:t>招标文件</w:t>
      </w:r>
      <w:r>
        <w:rPr>
          <w:rFonts w:ascii="宋体" w:hAnsi="宋体"/>
          <w:color w:val="000000"/>
          <w:sz w:val="24"/>
        </w:rPr>
        <w:t>进行必要的澄清或者修改，</w:t>
      </w:r>
      <w:r>
        <w:rPr>
          <w:rFonts w:hint="eastAsia" w:ascii="宋体" w:hAnsi="宋体"/>
          <w:bCs/>
          <w:color w:val="000000"/>
          <w:sz w:val="24"/>
        </w:rPr>
        <w:t>但不得改变采购标的和资格条件。</w:t>
      </w:r>
      <w:r>
        <w:rPr>
          <w:rFonts w:ascii="宋体" w:hAnsi="宋体"/>
          <w:color w:val="000000"/>
          <w:sz w:val="24"/>
        </w:rPr>
        <w:t>澄清或者修改</w:t>
      </w:r>
      <w:r>
        <w:rPr>
          <w:rFonts w:hint="eastAsia" w:ascii="宋体" w:hAnsi="宋体"/>
          <w:color w:val="000000"/>
          <w:sz w:val="24"/>
        </w:rPr>
        <w:t>将</w:t>
      </w:r>
      <w:r>
        <w:rPr>
          <w:rFonts w:ascii="宋体" w:hAnsi="宋体"/>
          <w:color w:val="000000"/>
          <w:sz w:val="24"/>
        </w:rPr>
        <w:t>在</w:t>
      </w:r>
      <w:r>
        <w:rPr>
          <w:rFonts w:hint="eastAsia" w:ascii="宋体" w:hAnsi="宋体"/>
          <w:color w:val="000000"/>
          <w:sz w:val="24"/>
        </w:rPr>
        <w:t>中国政府采购网、</w:t>
      </w:r>
      <w:r>
        <w:rPr>
          <w:rFonts w:ascii="宋体" w:hAnsi="宋体"/>
          <w:color w:val="000000"/>
          <w:sz w:val="24"/>
        </w:rPr>
        <w:t>江苏政府采购网上发布澄清公告。澄清或者修改的内容为</w:t>
      </w:r>
      <w:r>
        <w:rPr>
          <w:rFonts w:hint="eastAsia" w:ascii="宋体" w:hAnsi="宋体"/>
          <w:color w:val="000000"/>
          <w:sz w:val="24"/>
        </w:rPr>
        <w:t>招标文件</w:t>
      </w:r>
      <w:r>
        <w:rPr>
          <w:rFonts w:ascii="宋体" w:hAnsi="宋体"/>
          <w:color w:val="000000"/>
          <w:sz w:val="24"/>
        </w:rPr>
        <w:t>的组成部分。</w:t>
      </w:r>
    </w:p>
    <w:p w14:paraId="2FE2F231">
      <w:pPr>
        <w:spacing w:line="360" w:lineRule="auto"/>
        <w:ind w:firstLine="480"/>
        <w:rPr>
          <w:rFonts w:ascii="宋体" w:hAnsi="宋体"/>
          <w:color w:val="000000"/>
          <w:sz w:val="24"/>
        </w:rPr>
      </w:pPr>
      <w:r>
        <w:rPr>
          <w:rFonts w:hint="eastAsia" w:ascii="宋体" w:hAnsi="宋体"/>
          <w:color w:val="000000"/>
          <w:sz w:val="24"/>
        </w:rPr>
        <w:t xml:space="preserve">2. </w:t>
      </w:r>
      <w:r>
        <w:rPr>
          <w:rFonts w:ascii="宋体" w:hAnsi="宋体"/>
          <w:color w:val="000000"/>
          <w:sz w:val="24"/>
        </w:rPr>
        <w:t>澄清或者修改的内容可能影响投标文件编制的，采购人或者采购代理机构</w:t>
      </w:r>
      <w:r>
        <w:rPr>
          <w:rFonts w:hint="eastAsia" w:ascii="宋体" w:hAnsi="宋体"/>
          <w:color w:val="000000"/>
          <w:sz w:val="24"/>
        </w:rPr>
        <w:t>将</w:t>
      </w:r>
      <w:r>
        <w:rPr>
          <w:rFonts w:ascii="宋体" w:hAnsi="宋体"/>
          <w:color w:val="000000"/>
          <w:sz w:val="24"/>
        </w:rPr>
        <w:t>在投标截止时间至少15日前，</w:t>
      </w:r>
      <w:r>
        <w:rPr>
          <w:rFonts w:hint="eastAsia" w:ascii="宋体" w:hAnsi="宋体"/>
          <w:color w:val="000000"/>
          <w:sz w:val="24"/>
          <w:szCs w:val="22"/>
        </w:rPr>
        <w:t>在</w:t>
      </w:r>
      <w:r>
        <w:rPr>
          <w:rFonts w:hint="eastAsia" w:ascii="宋体" w:hAnsi="宋体"/>
          <w:color w:val="000000"/>
          <w:sz w:val="24"/>
        </w:rPr>
        <w:t>中国政府采购网、江苏政府采购网</w:t>
      </w:r>
      <w:r>
        <w:rPr>
          <w:rFonts w:hint="eastAsia" w:ascii="宋体" w:hAnsi="宋体"/>
          <w:color w:val="000000"/>
          <w:sz w:val="24"/>
          <w:szCs w:val="22"/>
        </w:rPr>
        <w:t>上发布更正公告</w:t>
      </w:r>
      <w:r>
        <w:rPr>
          <w:rFonts w:ascii="宋体" w:hAnsi="宋体"/>
          <w:color w:val="000000"/>
          <w:sz w:val="24"/>
        </w:rPr>
        <w:t>；不足15日的，采购人或者采购代理机构应当顺延提交投标文件的截止时间</w:t>
      </w:r>
      <w:r>
        <w:rPr>
          <w:rFonts w:hint="eastAsia" w:ascii="宋体" w:hAnsi="宋体"/>
          <w:color w:val="000000"/>
          <w:sz w:val="24"/>
        </w:rPr>
        <w:t>。</w:t>
      </w:r>
    </w:p>
    <w:p w14:paraId="3072193E">
      <w:pPr>
        <w:spacing w:line="360" w:lineRule="auto"/>
        <w:ind w:firstLine="480"/>
        <w:rPr>
          <w:rFonts w:ascii="宋体" w:hAnsi="宋体"/>
          <w:color w:val="000000"/>
          <w:sz w:val="24"/>
        </w:rPr>
      </w:pPr>
      <w:r>
        <w:rPr>
          <w:rFonts w:hint="eastAsia" w:ascii="宋体" w:hAnsi="宋体"/>
          <w:color w:val="000000"/>
          <w:sz w:val="24"/>
        </w:rPr>
        <w:t xml:space="preserve">3. </w:t>
      </w:r>
      <w:r>
        <w:rPr>
          <w:rFonts w:hint="eastAsia" w:ascii="宋体" w:hAnsi="宋体"/>
          <w:color w:val="000000"/>
          <w:sz w:val="24"/>
          <w:szCs w:val="22"/>
        </w:rPr>
        <w:t>投标人应于投标截止之日前以</w:t>
      </w:r>
      <w:r>
        <w:rPr>
          <w:rFonts w:hint="eastAsia" w:ascii="宋体" w:hAnsi="宋体"/>
          <w:bCs/>
          <w:color w:val="000000"/>
          <w:sz w:val="24"/>
        </w:rPr>
        <w:t>书面形式和电子邮件形式</w:t>
      </w:r>
      <w:r>
        <w:rPr>
          <w:rFonts w:hint="eastAsia" w:ascii="宋体" w:hAnsi="宋体"/>
          <w:color w:val="000000"/>
          <w:sz w:val="24"/>
          <w:szCs w:val="22"/>
        </w:rPr>
        <w:t>回函江苏建亨工程管理咨询有限公司，逾期不回视同收到此公告。因投标人未及时全面地关注更正公告导致其提交的响应材料不符合采购人要求，而造成的损失及风险（包括但不限于未中标）由投标人自行承担。</w:t>
      </w:r>
    </w:p>
    <w:p w14:paraId="243F3864">
      <w:pPr>
        <w:spacing w:line="360" w:lineRule="auto"/>
        <w:ind w:firstLine="480"/>
        <w:rPr>
          <w:rFonts w:ascii="宋体" w:hAnsi="宋体"/>
          <w:b/>
          <w:color w:val="000000"/>
          <w:sz w:val="24"/>
        </w:rPr>
      </w:pPr>
      <w:r>
        <w:rPr>
          <w:rFonts w:hint="eastAsia" w:ascii="黑体" w:hAnsi="宋体" w:eastAsia="黑体"/>
          <w:color w:val="000000"/>
          <w:sz w:val="24"/>
        </w:rPr>
        <w:t>（五）投标文件的组成</w:t>
      </w:r>
      <w:r>
        <w:rPr>
          <w:rFonts w:hint="eastAsia" w:ascii="宋体" w:hAnsi="宋体" w:cs="宋体"/>
          <w:b/>
          <w:color w:val="000000"/>
          <w:sz w:val="24"/>
          <w:szCs w:val="24"/>
        </w:rPr>
        <w:t>（应包含所有投标内容的原件扫描件）</w:t>
      </w:r>
      <w:r>
        <w:rPr>
          <w:rFonts w:hint="eastAsia" w:ascii="宋体" w:hAnsi="宋体"/>
          <w:b/>
          <w:color w:val="000000"/>
          <w:sz w:val="24"/>
          <w:szCs w:val="24"/>
        </w:rPr>
        <w:t>（相应内容上传至苏采云投标客户端，按要求加盖电子章、电子签名）</w:t>
      </w:r>
    </w:p>
    <w:p w14:paraId="28631824">
      <w:pPr>
        <w:tabs>
          <w:tab w:val="left" w:pos="525"/>
        </w:tabs>
        <w:spacing w:line="360" w:lineRule="auto"/>
        <w:ind w:firstLine="480"/>
        <w:rPr>
          <w:rFonts w:ascii="宋体" w:hAnsi="宋体" w:cs="宋体"/>
          <w:b/>
          <w:color w:val="000000"/>
          <w:sz w:val="24"/>
        </w:rPr>
      </w:pPr>
      <w:r>
        <w:rPr>
          <w:rFonts w:hint="eastAsia" w:ascii="宋体" w:hAnsi="宋体" w:cs="宋体"/>
          <w:b/>
          <w:bCs/>
          <w:color w:val="000000"/>
          <w:sz w:val="24"/>
        </w:rPr>
        <w:t>1.投标函（格式见附件）</w:t>
      </w:r>
      <w:r>
        <w:rPr>
          <w:rFonts w:hint="eastAsia" w:ascii="宋体" w:hAnsi="宋体" w:cs="宋体"/>
          <w:b/>
          <w:color w:val="000000"/>
          <w:sz w:val="24"/>
        </w:rPr>
        <w:t xml:space="preserve"> </w:t>
      </w:r>
    </w:p>
    <w:p w14:paraId="7CA1DF50">
      <w:pPr>
        <w:tabs>
          <w:tab w:val="left" w:pos="525"/>
        </w:tabs>
        <w:spacing w:line="360" w:lineRule="auto"/>
        <w:ind w:firstLine="480"/>
        <w:rPr>
          <w:rFonts w:ascii="宋体" w:hAnsi="宋体" w:cs="宋体"/>
          <w:b/>
          <w:bCs/>
          <w:color w:val="000000"/>
          <w:sz w:val="24"/>
        </w:rPr>
      </w:pPr>
      <w:r>
        <w:rPr>
          <w:rFonts w:hint="eastAsia" w:ascii="宋体" w:hAnsi="宋体" w:cs="宋体"/>
          <w:b/>
          <w:color w:val="000000"/>
          <w:sz w:val="24"/>
        </w:rPr>
        <w:t>2.资格、资信</w:t>
      </w:r>
      <w:r>
        <w:rPr>
          <w:rFonts w:hint="eastAsia" w:ascii="宋体" w:hAnsi="宋体" w:cs="宋体"/>
          <w:b/>
          <w:bCs/>
          <w:color w:val="000000"/>
          <w:sz w:val="24"/>
        </w:rPr>
        <w:t>证明文件（相关证明材料扫描后上传）：</w:t>
      </w:r>
    </w:p>
    <w:p w14:paraId="6900EFC7">
      <w:pPr>
        <w:spacing w:line="360" w:lineRule="auto"/>
        <w:ind w:firstLine="480"/>
        <w:rPr>
          <w:rFonts w:ascii="宋体" w:hAnsi="宋体" w:cs="宋体"/>
          <w:color w:val="000000"/>
          <w:sz w:val="24"/>
          <w:szCs w:val="24"/>
        </w:rPr>
      </w:pPr>
      <w:r>
        <w:rPr>
          <w:rFonts w:hint="eastAsia" w:ascii="宋体" w:hAnsi="宋体" w:cs="宋体"/>
          <w:color w:val="000000"/>
          <w:sz w:val="24"/>
          <w:szCs w:val="24"/>
        </w:rPr>
        <w:t>（1）关于资格的声明函（</w:t>
      </w:r>
      <w:r>
        <w:rPr>
          <w:rFonts w:hint="eastAsia" w:ascii="宋体" w:hAnsi="宋体" w:cs="宋体"/>
          <w:b/>
          <w:bCs/>
          <w:color w:val="000000"/>
          <w:sz w:val="24"/>
          <w:szCs w:val="24"/>
        </w:rPr>
        <w:t>格式见附件）</w:t>
      </w:r>
    </w:p>
    <w:p w14:paraId="63FB9EE6">
      <w:pPr>
        <w:tabs>
          <w:tab w:val="left" w:pos="0"/>
        </w:tabs>
        <w:spacing w:line="360" w:lineRule="auto"/>
        <w:ind w:firstLine="480"/>
        <w:rPr>
          <w:rFonts w:ascii="宋体" w:hAnsi="宋体" w:cs="宋体"/>
          <w:color w:val="000000"/>
          <w:sz w:val="24"/>
          <w:szCs w:val="24"/>
        </w:rPr>
      </w:pPr>
      <w:r>
        <w:rPr>
          <w:rFonts w:hint="eastAsia" w:ascii="宋体" w:hAnsi="宋体" w:cs="宋体"/>
          <w:color w:val="000000"/>
          <w:sz w:val="24"/>
          <w:szCs w:val="24"/>
        </w:rPr>
        <w:t>（2）投标人</w:t>
      </w:r>
      <w:r>
        <w:rPr>
          <w:rFonts w:hint="eastAsia" w:ascii="宋体" w:hAnsi="宋体" w:cs="宋体"/>
          <w:bCs/>
          <w:color w:val="000000"/>
          <w:sz w:val="24"/>
          <w:szCs w:val="24"/>
        </w:rPr>
        <w:t>具有独立承担民事责任能力的投标人营业执照或相关部门的登记证明文件原件的扫描件电子签章后上传投标系统；</w:t>
      </w:r>
    </w:p>
    <w:p w14:paraId="470BD630">
      <w:pPr>
        <w:tabs>
          <w:tab w:val="left" w:pos="0"/>
        </w:tabs>
        <w:spacing w:line="360" w:lineRule="auto"/>
        <w:ind w:firstLine="480"/>
        <w:rPr>
          <w:rFonts w:ascii="宋体" w:hAnsi="宋体" w:cs="宋体"/>
          <w:color w:val="000000"/>
          <w:sz w:val="24"/>
          <w:szCs w:val="24"/>
        </w:rPr>
      </w:pPr>
      <w:r>
        <w:rPr>
          <w:rFonts w:hint="eastAsia" w:ascii="宋体" w:hAnsi="宋体" w:cs="宋体"/>
          <w:color w:val="000000"/>
          <w:sz w:val="24"/>
          <w:szCs w:val="24"/>
        </w:rPr>
        <w:t>（3）投标人法定代表人授权委托书（</w:t>
      </w:r>
      <w:r>
        <w:rPr>
          <w:rFonts w:hint="eastAsia" w:ascii="宋体" w:hAnsi="宋体" w:cs="宋体"/>
          <w:b/>
          <w:bCs/>
          <w:color w:val="000000"/>
          <w:sz w:val="24"/>
          <w:szCs w:val="24"/>
        </w:rPr>
        <w:t>法定代表人亲自参与投标的除外，格式见附件），</w:t>
      </w:r>
      <w:r>
        <w:rPr>
          <w:rFonts w:hint="eastAsia" w:ascii="宋体" w:hAnsi="宋体" w:cs="宋体"/>
          <w:color w:val="000000"/>
          <w:sz w:val="24"/>
          <w:szCs w:val="24"/>
        </w:rPr>
        <w:t>提供原件的扫描件电子签章后上传投标系统；</w:t>
      </w:r>
    </w:p>
    <w:p w14:paraId="2C24DA36">
      <w:pPr>
        <w:tabs>
          <w:tab w:val="left" w:pos="0"/>
        </w:tabs>
        <w:spacing w:line="360" w:lineRule="auto"/>
        <w:ind w:firstLine="480"/>
        <w:rPr>
          <w:rFonts w:ascii="宋体" w:hAnsi="宋体" w:cs="宋体"/>
          <w:color w:val="000000"/>
          <w:sz w:val="24"/>
          <w:szCs w:val="24"/>
        </w:rPr>
      </w:pPr>
      <w:r>
        <w:rPr>
          <w:rFonts w:hint="eastAsia" w:ascii="宋体" w:hAnsi="宋体" w:cs="宋体"/>
          <w:color w:val="000000"/>
          <w:sz w:val="24"/>
          <w:szCs w:val="24"/>
        </w:rPr>
        <w:t>（4）投标人法定代表人身份证及法定代表人授权代表身份证（</w:t>
      </w:r>
      <w:r>
        <w:rPr>
          <w:rFonts w:hint="eastAsia" w:ascii="宋体" w:hAnsi="宋体" w:cs="宋体"/>
          <w:bCs/>
          <w:color w:val="000000"/>
          <w:sz w:val="24"/>
          <w:szCs w:val="24"/>
        </w:rPr>
        <w:t>身份证应为正、反面</w:t>
      </w:r>
      <w:r>
        <w:rPr>
          <w:rFonts w:hint="eastAsia" w:ascii="宋体" w:hAnsi="宋体" w:cs="宋体"/>
          <w:color w:val="000000"/>
          <w:sz w:val="24"/>
          <w:szCs w:val="24"/>
        </w:rPr>
        <w:t>）；提供原件的扫描件电子签章后上传投标系统；</w:t>
      </w:r>
    </w:p>
    <w:p w14:paraId="1CD41D3D">
      <w:pPr>
        <w:tabs>
          <w:tab w:val="left" w:pos="0"/>
        </w:tabs>
        <w:spacing w:line="360" w:lineRule="auto"/>
        <w:ind w:firstLine="480"/>
        <w:rPr>
          <w:rFonts w:ascii="宋体" w:hAnsi="宋体" w:cs="宋体"/>
          <w:color w:val="000000"/>
          <w:sz w:val="24"/>
          <w:szCs w:val="24"/>
        </w:rPr>
      </w:pPr>
      <w:r>
        <w:rPr>
          <w:rFonts w:hint="eastAsia" w:ascii="宋体" w:hAnsi="宋体" w:cs="宋体"/>
          <w:color w:val="000000"/>
          <w:sz w:val="24"/>
          <w:szCs w:val="24"/>
        </w:rPr>
        <w:t>（5）授权委托人与投标人签订的劳动合同及由投标人为其缴纳的2026年4月—2026年6月中任意一个月份的社会保险缴纳证明（</w:t>
      </w:r>
      <w:r>
        <w:rPr>
          <w:rFonts w:hint="eastAsia" w:ascii="宋体" w:hAnsi="宋体" w:cs="宋体"/>
          <w:b/>
          <w:bCs/>
          <w:color w:val="000000"/>
          <w:sz w:val="24"/>
          <w:szCs w:val="24"/>
        </w:rPr>
        <w:t>提供劳动合同原件扫描件、带有社保部门红章的或含有县(区)级及以上社保部门电子签章或带二维码验证的扫描件，授权委托人为法人则无需提供</w:t>
      </w:r>
      <w:r>
        <w:rPr>
          <w:rFonts w:hint="eastAsia" w:ascii="宋体" w:hAnsi="宋体" w:cs="宋体"/>
          <w:color w:val="000000"/>
          <w:sz w:val="24"/>
          <w:szCs w:val="24"/>
        </w:rPr>
        <w:t>）；</w:t>
      </w:r>
    </w:p>
    <w:p w14:paraId="10727BEA">
      <w:pPr>
        <w:spacing w:line="360" w:lineRule="auto"/>
        <w:ind w:firstLine="480"/>
        <w:rPr>
          <w:rFonts w:ascii="宋体" w:hAnsi="宋体" w:cs="宋体"/>
          <w:color w:val="000000"/>
          <w:sz w:val="24"/>
          <w:szCs w:val="24"/>
        </w:rPr>
      </w:pPr>
      <w:r>
        <w:rPr>
          <w:rFonts w:hint="eastAsia" w:ascii="宋体" w:hAnsi="宋体" w:cs="宋体"/>
          <w:color w:val="000000"/>
          <w:sz w:val="24"/>
          <w:szCs w:val="24"/>
        </w:rPr>
        <w:t>（6）投标人近三个月中任意一个月份（不含投标当月）的财务状况报告（资产负债表和利润表）或由会计师事务所出具的2024年度或者2025年度的审计报告和所附已审财务报告。提供原件的扫描件电子签章后上传投标系统，</w:t>
      </w:r>
      <w:r>
        <w:rPr>
          <w:rFonts w:hint="eastAsia" w:ascii="宋体" w:hAnsi="宋体" w:cs="宋体"/>
          <w:bCs/>
          <w:color w:val="000000"/>
          <w:sz w:val="24"/>
          <w:szCs w:val="24"/>
        </w:rPr>
        <w:t>新成立的公司（企业）除外；</w:t>
      </w:r>
    </w:p>
    <w:p w14:paraId="13086FD1">
      <w:pPr>
        <w:spacing w:line="360" w:lineRule="auto"/>
        <w:ind w:firstLine="480"/>
        <w:rPr>
          <w:rFonts w:ascii="宋体" w:hAnsi="宋体" w:cs="宋体"/>
          <w:color w:val="000000"/>
          <w:sz w:val="24"/>
          <w:szCs w:val="24"/>
        </w:rPr>
      </w:pPr>
      <w:r>
        <w:rPr>
          <w:rFonts w:hint="eastAsia" w:ascii="宋体" w:hAnsi="宋体" w:cs="宋体"/>
          <w:color w:val="000000"/>
          <w:sz w:val="24"/>
          <w:szCs w:val="24"/>
        </w:rPr>
        <w:t>（7）投标人依法缴纳近三个月中任意一个月份（不含投标当月）的税收相关材料（提供相关主管部门证明或银行代扣证明），提供原件的扫描件电子签章后上传投标系统，</w:t>
      </w:r>
      <w:r>
        <w:rPr>
          <w:rFonts w:hint="eastAsia" w:ascii="宋体" w:hAnsi="宋体" w:cs="宋体"/>
          <w:bCs/>
          <w:color w:val="000000"/>
          <w:sz w:val="24"/>
          <w:szCs w:val="24"/>
        </w:rPr>
        <w:t>新成立的公司（企业）除外；</w:t>
      </w:r>
    </w:p>
    <w:p w14:paraId="45B6540E">
      <w:pPr>
        <w:spacing w:line="360" w:lineRule="auto"/>
        <w:ind w:firstLine="480"/>
        <w:rPr>
          <w:rFonts w:ascii="宋体" w:hAnsi="宋体" w:cs="宋体"/>
          <w:color w:val="000000"/>
          <w:sz w:val="24"/>
          <w:szCs w:val="24"/>
        </w:rPr>
      </w:pPr>
      <w:r>
        <w:rPr>
          <w:rFonts w:hint="eastAsia" w:ascii="宋体" w:hAnsi="宋体" w:cs="宋体"/>
          <w:color w:val="000000"/>
          <w:sz w:val="24"/>
          <w:szCs w:val="24"/>
        </w:rPr>
        <w:t>（8）投标人依法缴纳近三个月中任意一个月份（不含投标当月）的社会保障资金的相关材料（提供相关主管部门证明或银行代扣证明），提供原件的扫描件电子签章后上传投标系统，</w:t>
      </w:r>
      <w:r>
        <w:rPr>
          <w:rFonts w:hint="eastAsia" w:ascii="宋体" w:hAnsi="宋体" w:cs="宋体"/>
          <w:bCs/>
          <w:color w:val="000000"/>
          <w:sz w:val="24"/>
          <w:szCs w:val="24"/>
        </w:rPr>
        <w:t>新成立的公司（企业）除外；</w:t>
      </w:r>
    </w:p>
    <w:p w14:paraId="7EC38096">
      <w:pPr>
        <w:spacing w:line="360" w:lineRule="auto"/>
        <w:ind w:firstLine="480"/>
        <w:rPr>
          <w:rFonts w:ascii="宋体" w:hAnsi="宋体" w:cs="宋体"/>
          <w:color w:val="000000"/>
          <w:sz w:val="24"/>
          <w:szCs w:val="24"/>
        </w:rPr>
      </w:pPr>
      <w:r>
        <w:rPr>
          <w:rFonts w:hint="eastAsia" w:ascii="宋体" w:hAnsi="宋体" w:cs="宋体"/>
          <w:color w:val="000000"/>
          <w:sz w:val="24"/>
          <w:szCs w:val="24"/>
        </w:rPr>
        <w:t>（9）中小企业声明函（格式见附件）或省级以上监狱管理局、戒毒管理局（含新疆生产建设兵团）出具的属于监狱企业的证明文件或残疾人福利性单位声明函（格式见附件）；提供原件的扫描件电子签章后上传投标系统；</w:t>
      </w:r>
    </w:p>
    <w:p w14:paraId="2D290317">
      <w:pPr>
        <w:tabs>
          <w:tab w:val="left" w:pos="0"/>
        </w:tabs>
        <w:spacing w:line="360" w:lineRule="auto"/>
        <w:ind w:firstLine="480"/>
        <w:rPr>
          <w:color w:val="000000"/>
        </w:rPr>
      </w:pPr>
      <w:r>
        <w:rPr>
          <w:rFonts w:hint="eastAsia" w:ascii="宋体" w:hAnsi="宋体" w:cs="宋体"/>
          <w:color w:val="000000"/>
          <w:sz w:val="24"/>
          <w:szCs w:val="24"/>
        </w:rPr>
        <w:t>（10）承诺书（格式见附件）；</w:t>
      </w:r>
    </w:p>
    <w:p w14:paraId="196841EE">
      <w:pPr>
        <w:pStyle w:val="74"/>
        <w:spacing w:line="470" w:lineRule="exact"/>
        <w:ind w:firstLine="482"/>
        <w:rPr>
          <w:rFonts w:ascii="宋体" w:hAnsi="宋体" w:cs="宋体"/>
          <w:b/>
          <w:color w:val="000000"/>
          <w:sz w:val="24"/>
        </w:rPr>
      </w:pPr>
      <w:r>
        <w:rPr>
          <w:rFonts w:hint="eastAsia" w:ascii="宋体" w:hAnsi="宋体" w:cs="宋体"/>
          <w:b/>
          <w:color w:val="000000"/>
          <w:sz w:val="24"/>
        </w:rPr>
        <w:t>*注：上述资格、资信证明文件投标人必须按要求全部提供，必须确保所有证明文件均为真实的、有效的且清晰的。如上述资格、资信证明文件遇有国家相关政策规定可不具备的，必须提供相关政策规定或相关单位出具的有效证明复印件或扫描件。投标人法定代表人或法定代表人授权代表为外籍、港、澳、台地区人士的，其身份证明须提供有效的护照或港澳同胞来往内地通行证、台湾同胞来往大陆通行证，或其他可在中国大陆有效居留的许可证明。 </w:t>
      </w:r>
    </w:p>
    <w:p w14:paraId="4FB60042">
      <w:pPr>
        <w:tabs>
          <w:tab w:val="left" w:pos="1260"/>
        </w:tabs>
        <w:spacing w:line="360" w:lineRule="auto"/>
        <w:ind w:firstLine="480"/>
        <w:rPr>
          <w:rFonts w:ascii="宋体" w:hAnsi="宋体" w:cs="宋体"/>
          <w:b/>
          <w:color w:val="000000"/>
          <w:sz w:val="24"/>
          <w:szCs w:val="24"/>
        </w:rPr>
      </w:pPr>
      <w:r>
        <w:rPr>
          <w:rFonts w:hint="eastAsia" w:ascii="宋体" w:hAnsi="宋体" w:cs="宋体"/>
          <w:bCs/>
          <w:color w:val="000000"/>
          <w:sz w:val="24"/>
          <w:szCs w:val="24"/>
        </w:rPr>
        <w:t>4.开标一览表（总价）（</w:t>
      </w:r>
      <w:r>
        <w:rPr>
          <w:rFonts w:hint="eastAsia" w:ascii="宋体" w:hAnsi="宋体" w:cs="宋体"/>
          <w:b/>
          <w:color w:val="000000"/>
          <w:sz w:val="24"/>
          <w:szCs w:val="24"/>
        </w:rPr>
        <w:t>格式见附件）</w:t>
      </w:r>
    </w:p>
    <w:p w14:paraId="1434B1AE">
      <w:pPr>
        <w:tabs>
          <w:tab w:val="left" w:pos="1260"/>
        </w:tabs>
        <w:spacing w:line="360" w:lineRule="auto"/>
        <w:ind w:firstLine="480"/>
        <w:rPr>
          <w:rFonts w:ascii="宋体" w:hAnsi="宋体" w:cs="宋体"/>
          <w:color w:val="000000"/>
          <w:sz w:val="24"/>
          <w:szCs w:val="24"/>
        </w:rPr>
      </w:pPr>
      <w:r>
        <w:rPr>
          <w:rFonts w:hint="eastAsia" w:ascii="宋体" w:hAnsi="宋体" w:cs="宋体"/>
          <w:bCs/>
          <w:color w:val="000000"/>
          <w:sz w:val="24"/>
          <w:szCs w:val="24"/>
        </w:rPr>
        <w:t>5.开标一览表附表（</w:t>
      </w:r>
      <w:r>
        <w:rPr>
          <w:rFonts w:hint="eastAsia" w:ascii="宋体" w:hAnsi="宋体" w:cs="宋体"/>
          <w:b/>
          <w:color w:val="000000"/>
          <w:sz w:val="24"/>
          <w:szCs w:val="24"/>
        </w:rPr>
        <w:t>格式见附件）</w:t>
      </w:r>
    </w:p>
    <w:p w14:paraId="4491218C">
      <w:pPr>
        <w:tabs>
          <w:tab w:val="left" w:pos="1260"/>
        </w:tabs>
        <w:spacing w:line="360" w:lineRule="auto"/>
        <w:ind w:firstLine="480"/>
        <w:rPr>
          <w:rFonts w:ascii="宋体" w:hAnsi="宋体" w:cs="宋体"/>
          <w:b/>
          <w:color w:val="000000"/>
          <w:sz w:val="24"/>
          <w:szCs w:val="24"/>
        </w:rPr>
      </w:pPr>
      <w:r>
        <w:rPr>
          <w:rFonts w:hint="eastAsia" w:ascii="宋体" w:hAnsi="宋体" w:cs="宋体"/>
          <w:bCs/>
          <w:color w:val="000000"/>
          <w:sz w:val="24"/>
          <w:szCs w:val="24"/>
        </w:rPr>
        <w:t>6.明细报价表（</w:t>
      </w:r>
      <w:r>
        <w:rPr>
          <w:rFonts w:hint="eastAsia" w:ascii="宋体" w:hAnsi="宋体" w:cs="宋体"/>
          <w:b/>
          <w:color w:val="000000"/>
          <w:sz w:val="24"/>
          <w:szCs w:val="24"/>
        </w:rPr>
        <w:t>格式见附件）</w:t>
      </w:r>
    </w:p>
    <w:p w14:paraId="0EC0E0B0">
      <w:pPr>
        <w:tabs>
          <w:tab w:val="left" w:pos="1260"/>
        </w:tabs>
        <w:spacing w:line="360" w:lineRule="auto"/>
        <w:ind w:firstLine="480"/>
        <w:rPr>
          <w:rFonts w:ascii="宋体" w:hAnsi="宋体" w:cs="宋体"/>
          <w:color w:val="000000"/>
          <w:sz w:val="24"/>
          <w:szCs w:val="24"/>
        </w:rPr>
      </w:pPr>
      <w:r>
        <w:rPr>
          <w:rFonts w:hint="eastAsia" w:ascii="宋体" w:hAnsi="宋体" w:cs="宋体"/>
          <w:color w:val="000000"/>
          <w:sz w:val="24"/>
          <w:szCs w:val="24"/>
        </w:rPr>
        <w:t>7.服务技术偏离表</w:t>
      </w:r>
      <w:r>
        <w:rPr>
          <w:rFonts w:hint="eastAsia" w:ascii="宋体" w:hAnsi="宋体" w:cs="宋体"/>
          <w:bCs/>
          <w:color w:val="000000"/>
          <w:sz w:val="24"/>
          <w:szCs w:val="24"/>
        </w:rPr>
        <w:t>（</w:t>
      </w:r>
      <w:r>
        <w:rPr>
          <w:rFonts w:hint="eastAsia" w:ascii="宋体" w:hAnsi="宋体" w:cs="宋体"/>
          <w:b/>
          <w:color w:val="000000"/>
          <w:sz w:val="24"/>
          <w:szCs w:val="24"/>
        </w:rPr>
        <w:t>格式见附件）</w:t>
      </w:r>
    </w:p>
    <w:p w14:paraId="187877D6">
      <w:pPr>
        <w:tabs>
          <w:tab w:val="left" w:pos="1260"/>
        </w:tabs>
        <w:spacing w:line="360" w:lineRule="auto"/>
        <w:ind w:firstLine="480"/>
        <w:rPr>
          <w:rFonts w:ascii="宋体" w:hAnsi="宋体" w:cs="宋体"/>
          <w:color w:val="000000"/>
          <w:sz w:val="24"/>
          <w:szCs w:val="24"/>
        </w:rPr>
      </w:pPr>
      <w:r>
        <w:rPr>
          <w:rFonts w:hint="eastAsia" w:ascii="宋体" w:hAnsi="宋体" w:cs="宋体"/>
          <w:color w:val="000000"/>
          <w:sz w:val="24"/>
          <w:szCs w:val="24"/>
        </w:rPr>
        <w:t>8.拟派人员配备情况表</w:t>
      </w:r>
      <w:r>
        <w:rPr>
          <w:rFonts w:hint="eastAsia" w:ascii="宋体" w:hAnsi="宋体" w:cs="宋体"/>
          <w:b/>
          <w:color w:val="000000"/>
          <w:sz w:val="24"/>
          <w:szCs w:val="24"/>
        </w:rPr>
        <w:t>（格式见附件）</w:t>
      </w:r>
    </w:p>
    <w:p w14:paraId="609A138C">
      <w:pPr>
        <w:tabs>
          <w:tab w:val="left" w:pos="1260"/>
        </w:tabs>
        <w:spacing w:line="360" w:lineRule="auto"/>
        <w:ind w:firstLine="480"/>
        <w:rPr>
          <w:rFonts w:ascii="宋体" w:hAnsi="宋体" w:cs="宋体"/>
          <w:bCs/>
          <w:color w:val="000000"/>
          <w:sz w:val="24"/>
          <w:szCs w:val="24"/>
        </w:rPr>
      </w:pPr>
      <w:r>
        <w:rPr>
          <w:rFonts w:hint="eastAsia" w:ascii="宋体" w:hAnsi="宋体" w:cs="宋体"/>
          <w:bCs/>
          <w:color w:val="000000"/>
          <w:sz w:val="24"/>
          <w:szCs w:val="24"/>
        </w:rPr>
        <w:t>9.投入本项目专用设备、车辆一览表（格式见附件）</w:t>
      </w:r>
    </w:p>
    <w:p w14:paraId="11ECD4A7">
      <w:pPr>
        <w:tabs>
          <w:tab w:val="left" w:pos="1260"/>
        </w:tabs>
        <w:spacing w:line="360" w:lineRule="auto"/>
        <w:ind w:firstLine="480"/>
        <w:rPr>
          <w:rFonts w:ascii="宋体" w:hAnsi="宋体" w:cs="宋体"/>
          <w:bCs/>
          <w:color w:val="000000"/>
          <w:sz w:val="24"/>
          <w:szCs w:val="24"/>
        </w:rPr>
      </w:pPr>
      <w:bookmarkStart w:id="6" w:name="_Hlk6917373"/>
      <w:r>
        <w:rPr>
          <w:rFonts w:hint="eastAsia" w:ascii="宋体" w:hAnsi="宋体" w:cs="宋体"/>
          <w:bCs/>
          <w:color w:val="000000"/>
          <w:sz w:val="24"/>
          <w:szCs w:val="24"/>
        </w:rPr>
        <w:t>10.技术方案（服务方案）（投标人根据评分标准自行编制）</w:t>
      </w:r>
    </w:p>
    <w:p w14:paraId="45A6C8A2">
      <w:pPr>
        <w:tabs>
          <w:tab w:val="left" w:pos="1260"/>
        </w:tabs>
        <w:spacing w:line="360" w:lineRule="auto"/>
        <w:ind w:firstLine="480"/>
        <w:rPr>
          <w:rFonts w:ascii="宋体" w:hAnsi="宋体"/>
          <w:bCs/>
          <w:color w:val="000000"/>
          <w:sz w:val="24"/>
          <w:szCs w:val="24"/>
        </w:rPr>
      </w:pPr>
      <w:r>
        <w:rPr>
          <w:rFonts w:hint="eastAsia" w:ascii="宋体" w:hAnsi="宋体" w:cs="宋体"/>
          <w:bCs/>
          <w:color w:val="000000"/>
          <w:sz w:val="24"/>
          <w:szCs w:val="24"/>
        </w:rPr>
        <w:t>11.其他材料</w:t>
      </w:r>
      <w:r>
        <w:rPr>
          <w:rFonts w:hint="eastAsia" w:ascii="宋体" w:hAnsi="宋体" w:cs="宋体"/>
          <w:bCs/>
          <w:color w:val="000000"/>
          <w:sz w:val="24"/>
          <w:szCs w:val="24"/>
          <w:lang w:eastAsia="zh-CN"/>
        </w:rPr>
        <w:t>（</w:t>
      </w:r>
      <w:r>
        <w:rPr>
          <w:rFonts w:hint="eastAsia" w:ascii="宋体" w:hAnsi="宋体"/>
          <w:bCs/>
          <w:color w:val="000000"/>
          <w:sz w:val="24"/>
          <w:szCs w:val="24"/>
        </w:rPr>
        <w:t>投标人认为有必要提供的声明和文件，如有自拟并自行添加</w:t>
      </w:r>
      <w:r>
        <w:rPr>
          <w:rFonts w:hint="eastAsia" w:ascii="宋体" w:hAnsi="宋体"/>
          <w:bCs/>
          <w:color w:val="000000"/>
          <w:sz w:val="24"/>
          <w:szCs w:val="24"/>
          <w:lang w:eastAsia="zh-CN"/>
        </w:rPr>
        <w:t>）</w:t>
      </w:r>
    </w:p>
    <w:p w14:paraId="2A6BD102">
      <w:pPr>
        <w:tabs>
          <w:tab w:val="left" w:pos="525"/>
          <w:tab w:val="left" w:pos="1050"/>
        </w:tabs>
        <w:spacing w:line="360" w:lineRule="auto"/>
        <w:ind w:firstLine="480"/>
        <w:rPr>
          <w:rFonts w:ascii="宋体" w:hAnsi="宋体" w:cs="宋体"/>
          <w:bCs/>
          <w:color w:val="000000"/>
          <w:sz w:val="24"/>
          <w:szCs w:val="24"/>
        </w:rPr>
      </w:pPr>
      <w:r>
        <w:rPr>
          <w:rFonts w:hint="eastAsia" w:ascii="宋体" w:hAnsi="宋体" w:cs="宋体"/>
          <w:bCs/>
          <w:color w:val="000000"/>
          <w:sz w:val="24"/>
          <w:szCs w:val="24"/>
        </w:rPr>
        <w:t>12.要求采购人提供的配合（如有自拟并自行添加）</w:t>
      </w:r>
      <w:bookmarkEnd w:id="6"/>
    </w:p>
    <w:p w14:paraId="053E119F">
      <w:pPr>
        <w:spacing w:line="360" w:lineRule="auto"/>
        <w:ind w:firstLine="240"/>
        <w:outlineLvl w:val="0"/>
        <w:rPr>
          <w:rFonts w:ascii="黑体" w:hAnsi="宋体" w:eastAsia="黑体"/>
          <w:color w:val="000000"/>
          <w:sz w:val="24"/>
        </w:rPr>
      </w:pPr>
      <w:r>
        <w:rPr>
          <w:rFonts w:hint="eastAsia" w:ascii="黑体" w:hAnsi="宋体" w:eastAsia="黑体"/>
          <w:color w:val="000000"/>
          <w:sz w:val="24"/>
        </w:rPr>
        <w:t>（六）报价要求：</w:t>
      </w:r>
    </w:p>
    <w:p w14:paraId="3936B6B6">
      <w:pPr>
        <w:spacing w:line="360" w:lineRule="auto"/>
        <w:ind w:firstLine="480"/>
        <w:outlineLvl w:val="0"/>
        <w:rPr>
          <w:rFonts w:ascii="宋体" w:hAnsi="宋体" w:cs="宋体"/>
          <w:color w:val="000000"/>
          <w:sz w:val="24"/>
        </w:rPr>
      </w:pPr>
      <w:r>
        <w:rPr>
          <w:rFonts w:hint="eastAsia" w:ascii="宋体" w:hAnsi="宋体" w:cs="宋体"/>
          <w:color w:val="000000"/>
          <w:sz w:val="24"/>
        </w:rPr>
        <w:t>1.</w:t>
      </w:r>
      <w:r>
        <w:rPr>
          <w:rFonts w:hint="eastAsia" w:ascii="宋体" w:hAnsi="宋体"/>
          <w:bCs/>
          <w:color w:val="000000"/>
          <w:sz w:val="24"/>
        </w:rPr>
        <w:t>本项目</w:t>
      </w:r>
      <w:r>
        <w:rPr>
          <w:rFonts w:hint="eastAsia" w:ascii="宋体" w:hAnsi="宋体" w:cs="宋体"/>
          <w:color w:val="000000"/>
          <w:sz w:val="24"/>
          <w:szCs w:val="24"/>
        </w:rPr>
        <w:t>投标报价应包括为完成招标文件规定的全部维护工作，在服务期内所</w:t>
      </w:r>
      <w:r>
        <w:rPr>
          <w:rFonts w:hint="eastAsia" w:ascii="宋体" w:hAnsi="宋体" w:cs="宋体"/>
          <w:color w:val="000000"/>
          <w:sz w:val="24"/>
          <w:szCs w:val="24"/>
          <w:lang w:eastAsia="zh-CN"/>
        </w:rPr>
        <w:t>涉及</w:t>
      </w:r>
      <w:r>
        <w:rPr>
          <w:rFonts w:hint="eastAsia" w:ascii="宋体" w:hAnsi="宋体" w:cs="宋体"/>
          <w:color w:val="000000"/>
          <w:sz w:val="24"/>
          <w:szCs w:val="24"/>
        </w:rPr>
        <w:t>的一切相关费用。投标人报价时应充分考虑服务期内所有可能影响到报价的因素，包括工资标准（符合劳动法）及社保基数的政策性调整。</w:t>
      </w:r>
    </w:p>
    <w:p w14:paraId="030C3591">
      <w:pPr>
        <w:spacing w:line="360" w:lineRule="auto"/>
        <w:ind w:firstLine="480"/>
        <w:rPr>
          <w:rFonts w:ascii="宋体" w:hAnsi="宋体" w:cs="宋体"/>
          <w:color w:val="000000"/>
          <w:sz w:val="24"/>
        </w:rPr>
      </w:pPr>
      <w:r>
        <w:rPr>
          <w:rFonts w:hint="eastAsia" w:ascii="宋体" w:hAnsi="宋体" w:cs="宋体"/>
          <w:color w:val="000000"/>
          <w:sz w:val="24"/>
        </w:rPr>
        <w:t>2.投标人可先到现场踏勘以充分了解项目位置、情况、道路及任何其他足以影响承包价的情况，任何因忽视或误解项目情况而导致的索赔申请将不被批准。</w:t>
      </w:r>
    </w:p>
    <w:p w14:paraId="066FC02A">
      <w:pPr>
        <w:spacing w:line="360" w:lineRule="auto"/>
        <w:ind w:firstLine="480"/>
        <w:rPr>
          <w:rFonts w:ascii="宋体" w:hAnsi="宋体" w:cs="宋体"/>
          <w:color w:val="000000"/>
          <w:sz w:val="24"/>
        </w:rPr>
      </w:pPr>
      <w:r>
        <w:rPr>
          <w:rFonts w:hint="eastAsia" w:ascii="宋体" w:hAnsi="宋体" w:cs="宋体"/>
          <w:color w:val="000000"/>
          <w:sz w:val="24"/>
        </w:rPr>
        <w:t>3.投标人应结合本企业的技术水平、管理水平、市场风险自主报价。投标人自行承担投标费用，无论中标与否，采购人不作解释。</w:t>
      </w:r>
    </w:p>
    <w:p w14:paraId="082BBF7D">
      <w:pPr>
        <w:spacing w:line="360" w:lineRule="auto"/>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经评标委员会认定投标人的投标报价明显低于其他通过符合性审查投标人的报价，有可能影响产品质量或者不能诚信履约，要求其在合理的时间内（自江苏省政府采购（苏采云）平台通知之时起一小时内）提供书面说明或电子形式说明，并提交相关证明材料。投标人不能证明其报价合理性的，评标委员会应当将其作为无效标书处理。</w:t>
      </w:r>
    </w:p>
    <w:p w14:paraId="115DD9AC">
      <w:pPr>
        <w:spacing w:line="360" w:lineRule="auto"/>
        <w:ind w:firstLine="240"/>
        <w:rPr>
          <w:rFonts w:ascii="黑体" w:hAnsi="宋体" w:eastAsia="黑体"/>
          <w:color w:val="000000"/>
          <w:sz w:val="24"/>
        </w:rPr>
      </w:pPr>
      <w:r>
        <w:rPr>
          <w:rFonts w:hint="eastAsia" w:ascii="黑体" w:hAnsi="宋体" w:eastAsia="黑体"/>
          <w:color w:val="000000"/>
          <w:sz w:val="24"/>
        </w:rPr>
        <w:t>（七）投标文件的编制要求：</w:t>
      </w:r>
    </w:p>
    <w:p w14:paraId="587459B4">
      <w:pPr>
        <w:spacing w:line="360" w:lineRule="auto"/>
        <w:ind w:firstLine="480"/>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所有文件、往来函件均应使用简体中文（规格、型号辅助符号除外）。</w:t>
      </w:r>
    </w:p>
    <w:p w14:paraId="02A22683">
      <w:pPr>
        <w:spacing w:line="360" w:lineRule="auto"/>
        <w:ind w:firstLine="480"/>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投标文件由投标人按给定格式如实填写（编写），须有法人（盖章）、法定代表人或法定代表人授权代表签字或盖章，方为有效，未尽事宜可自行补充。</w:t>
      </w:r>
    </w:p>
    <w:p w14:paraId="21AC1415">
      <w:pPr>
        <w:spacing w:line="360" w:lineRule="auto"/>
        <w:ind w:firstLine="480"/>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如无特别说明，投标人报价一律以人民币为报价结算货币，结算单位为“元”。</w:t>
      </w:r>
    </w:p>
    <w:p w14:paraId="618B2EB7">
      <w:pPr>
        <w:spacing w:line="360" w:lineRule="auto"/>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投标文件格式部分，应由投标人按给定格式提供，不得更改。</w:t>
      </w:r>
    </w:p>
    <w:p w14:paraId="338BFF18">
      <w:pPr>
        <w:spacing w:line="360" w:lineRule="auto"/>
        <w:ind w:firstLine="480"/>
        <w:rPr>
          <w:rFonts w:ascii="宋体" w:hAnsi="宋体"/>
          <w:color w:val="000000"/>
          <w:sz w:val="24"/>
        </w:rPr>
      </w:pPr>
      <w:r>
        <w:rPr>
          <w:rFonts w:hint="eastAsia" w:ascii="宋体" w:hAnsi="宋体"/>
          <w:color w:val="000000"/>
          <w:sz w:val="24"/>
          <w:lang w:eastAsia="zh-CN"/>
        </w:rPr>
        <w:t>5.</w:t>
      </w:r>
      <w:r>
        <w:rPr>
          <w:rFonts w:hint="eastAsia" w:ascii="宋体" w:hAnsi="宋体"/>
          <w:color w:val="000000"/>
          <w:sz w:val="24"/>
        </w:rPr>
        <w:t>投标费用自理。</w:t>
      </w:r>
    </w:p>
    <w:p w14:paraId="1CC602AE">
      <w:pPr>
        <w:spacing w:line="360" w:lineRule="auto"/>
        <w:ind w:firstLine="480"/>
        <w:rPr>
          <w:rFonts w:ascii="宋体" w:hAnsi="宋体"/>
          <w:color w:val="000000"/>
          <w:sz w:val="24"/>
        </w:rPr>
      </w:pPr>
      <w:r>
        <w:rPr>
          <w:rFonts w:hint="eastAsia" w:ascii="宋体" w:hAnsi="宋体"/>
          <w:color w:val="000000"/>
          <w:sz w:val="24"/>
          <w:lang w:eastAsia="zh-CN"/>
        </w:rPr>
        <w:t>6.</w:t>
      </w:r>
      <w:r>
        <w:rPr>
          <w:rFonts w:hint="eastAsia" w:ascii="宋体" w:hAnsi="宋体"/>
          <w:color w:val="000000"/>
          <w:sz w:val="24"/>
        </w:rPr>
        <w:t>投标人应由其法定代表人或法定代表人授权代表在规定的网上投标时间内，凭CA数字证书</w:t>
      </w:r>
      <w:r>
        <w:rPr>
          <w:rFonts w:hint="eastAsia" w:ascii="宋体" w:hAnsi="宋体"/>
          <w:color w:val="000000"/>
          <w:sz w:val="24"/>
          <w:lang w:eastAsia="zh-CN"/>
        </w:rPr>
        <w:t>登录</w:t>
      </w:r>
      <w:r>
        <w:rPr>
          <w:rFonts w:hint="eastAsia" w:ascii="宋体" w:hAnsi="宋体"/>
          <w:color w:val="000000"/>
          <w:sz w:val="24"/>
        </w:rPr>
        <w:t>江苏省政府采购（苏采云）平台获取招标文件，并在投标截止时间之前上传投标文件。</w:t>
      </w:r>
    </w:p>
    <w:p w14:paraId="73618135">
      <w:pPr>
        <w:spacing w:line="360" w:lineRule="auto"/>
        <w:ind w:firstLine="480"/>
        <w:rPr>
          <w:rFonts w:ascii="宋体" w:hAnsi="宋体"/>
          <w:color w:val="000000"/>
          <w:sz w:val="24"/>
        </w:rPr>
      </w:pPr>
      <w:r>
        <w:rPr>
          <w:rFonts w:hint="eastAsia" w:ascii="宋体" w:hAnsi="宋体"/>
          <w:color w:val="000000"/>
          <w:sz w:val="24"/>
          <w:lang w:eastAsia="zh-CN"/>
        </w:rPr>
        <w:t>7.</w:t>
      </w:r>
      <w:r>
        <w:rPr>
          <w:rFonts w:hint="eastAsia" w:ascii="宋体" w:hAnsi="宋体"/>
          <w:color w:val="000000"/>
          <w:sz w:val="24"/>
        </w:rPr>
        <w:t>投标人应对CA数字证书妥善保管，如被他人盗用投标，后果自负。</w:t>
      </w:r>
    </w:p>
    <w:p w14:paraId="7EA6D0B3">
      <w:pPr>
        <w:spacing w:line="360" w:lineRule="auto"/>
        <w:ind w:firstLine="480"/>
        <w:rPr>
          <w:rFonts w:ascii="宋体" w:hAnsi="宋体"/>
          <w:color w:val="000000"/>
          <w:sz w:val="24"/>
        </w:rPr>
      </w:pPr>
      <w:r>
        <w:rPr>
          <w:rFonts w:hint="eastAsia" w:ascii="宋体" w:hAnsi="宋体"/>
          <w:color w:val="000000"/>
          <w:sz w:val="24"/>
          <w:lang w:eastAsia="zh-CN"/>
        </w:rPr>
        <w:t>8.</w:t>
      </w:r>
      <w:r>
        <w:rPr>
          <w:rFonts w:hint="eastAsia" w:ascii="宋体" w:hAnsi="宋体"/>
          <w:color w:val="000000"/>
          <w:sz w:val="24"/>
        </w:rPr>
        <w:t>投标人按招标文件规定的网上解密时间进行解密，如未按时解密后果自负。</w:t>
      </w:r>
    </w:p>
    <w:p w14:paraId="60A16C5F">
      <w:pPr>
        <w:spacing w:line="360" w:lineRule="auto"/>
        <w:ind w:firstLine="480"/>
        <w:rPr>
          <w:rFonts w:ascii="宋体" w:hAnsi="宋体"/>
          <w:color w:val="000000"/>
          <w:sz w:val="24"/>
        </w:rPr>
      </w:pPr>
      <w:r>
        <w:rPr>
          <w:rFonts w:hint="eastAsia" w:ascii="宋体" w:hAnsi="宋体"/>
          <w:color w:val="000000"/>
          <w:sz w:val="24"/>
          <w:lang w:eastAsia="zh-CN"/>
        </w:rPr>
        <w:t>9.</w:t>
      </w:r>
      <w:r>
        <w:rPr>
          <w:rFonts w:hint="eastAsia" w:ascii="宋体" w:hAnsi="宋体"/>
          <w:color w:val="000000"/>
          <w:sz w:val="24"/>
        </w:rPr>
        <w:t>投标人应当对招标文件提出的要求和条件作出实质性响应，并在电子投标系统逐条应答。</w:t>
      </w:r>
    </w:p>
    <w:p w14:paraId="2BC75067">
      <w:pPr>
        <w:spacing w:line="360" w:lineRule="auto"/>
        <w:ind w:firstLine="480"/>
        <w:rPr>
          <w:rFonts w:ascii="宋体" w:hAnsi="宋体"/>
          <w:color w:val="000000"/>
          <w:sz w:val="24"/>
        </w:rPr>
      </w:pPr>
      <w:r>
        <w:rPr>
          <w:rFonts w:hint="eastAsia" w:ascii="宋体" w:hAnsi="宋体"/>
          <w:color w:val="000000"/>
          <w:sz w:val="24"/>
          <w:lang w:eastAsia="zh-CN"/>
        </w:rPr>
        <w:t>10.</w:t>
      </w:r>
      <w:r>
        <w:rPr>
          <w:rFonts w:hint="eastAsia" w:ascii="宋体" w:hAnsi="宋体"/>
          <w:color w:val="000000"/>
          <w:sz w:val="24"/>
        </w:rPr>
        <w:t>投标人应对要求提供的资格证明文件（如资质证书、资格证书）、技术资料（如白皮书、彩页、手册、检测报告等）扫描上传至投标系统。</w:t>
      </w:r>
    </w:p>
    <w:p w14:paraId="18645BBB">
      <w:pPr>
        <w:spacing w:line="360" w:lineRule="auto"/>
        <w:ind w:firstLine="240"/>
        <w:rPr>
          <w:rFonts w:ascii="黑体" w:hAnsi="宋体" w:eastAsia="黑体"/>
          <w:color w:val="000000"/>
          <w:sz w:val="24"/>
        </w:rPr>
      </w:pPr>
      <w:r>
        <w:rPr>
          <w:rFonts w:hint="eastAsia" w:ascii="黑体" w:hAnsi="宋体" w:eastAsia="黑体"/>
          <w:color w:val="000000"/>
          <w:sz w:val="24"/>
        </w:rPr>
        <w:t>（八）无效投标文件的确认：</w:t>
      </w:r>
    </w:p>
    <w:p w14:paraId="5D1FE661">
      <w:pPr>
        <w:spacing w:line="360" w:lineRule="auto"/>
        <w:ind w:firstLine="480"/>
        <w:rPr>
          <w:rFonts w:ascii="宋体" w:hAnsi="宋体"/>
          <w:color w:val="000000"/>
          <w:sz w:val="24"/>
        </w:rPr>
      </w:pPr>
      <w:r>
        <w:rPr>
          <w:rFonts w:hint="eastAsia" w:ascii="宋体" w:hAnsi="宋体"/>
          <w:color w:val="000000"/>
          <w:sz w:val="24"/>
        </w:rPr>
        <w:t>投标人有下列情况之一者，其投标文件无效：</w:t>
      </w:r>
    </w:p>
    <w:p w14:paraId="2BD60216">
      <w:pPr>
        <w:spacing w:line="360" w:lineRule="auto"/>
        <w:ind w:firstLine="480"/>
        <w:rPr>
          <w:rFonts w:ascii="宋体" w:hAnsi="宋体"/>
          <w:color w:val="000000"/>
          <w:sz w:val="24"/>
        </w:rPr>
      </w:pPr>
      <w:r>
        <w:rPr>
          <w:rFonts w:hint="eastAsia" w:ascii="宋体" w:hAnsi="宋体"/>
          <w:color w:val="000000"/>
          <w:sz w:val="24"/>
        </w:rPr>
        <w:t>1.未按《“苏采云”系统供应商操作手册》进行正确操作的。</w:t>
      </w:r>
    </w:p>
    <w:p w14:paraId="4C1AE095">
      <w:pPr>
        <w:spacing w:line="360" w:lineRule="auto"/>
        <w:ind w:firstLine="480"/>
        <w:rPr>
          <w:rFonts w:ascii="宋体" w:hAnsi="宋体"/>
          <w:color w:val="000000"/>
          <w:sz w:val="24"/>
        </w:rPr>
      </w:pPr>
      <w:r>
        <w:rPr>
          <w:rFonts w:hint="eastAsia" w:ascii="宋体" w:hAnsi="宋体"/>
          <w:color w:val="000000"/>
          <w:sz w:val="24"/>
        </w:rPr>
        <w:t>2.投标人在“苏采云”系统规定的时间内未成功解密电子投标文件的。</w:t>
      </w:r>
    </w:p>
    <w:p w14:paraId="3E267EC2">
      <w:pPr>
        <w:spacing w:line="360" w:lineRule="auto"/>
        <w:ind w:firstLine="480"/>
        <w:rPr>
          <w:rFonts w:ascii="宋体" w:hAnsi="宋体"/>
          <w:color w:val="000000"/>
          <w:sz w:val="24"/>
        </w:rPr>
      </w:pPr>
      <w:r>
        <w:rPr>
          <w:rFonts w:hint="eastAsia" w:ascii="宋体" w:hAnsi="宋体"/>
          <w:color w:val="000000"/>
          <w:sz w:val="24"/>
        </w:rPr>
        <w:t>3.投标人未按照招标文件要求上传电子投标文件、电子投标文件未按规定期限投标的。</w:t>
      </w:r>
    </w:p>
    <w:p w14:paraId="65D9AF04">
      <w:pPr>
        <w:spacing w:line="360" w:lineRule="auto"/>
        <w:ind w:firstLine="480"/>
        <w:rPr>
          <w:rFonts w:ascii="宋体" w:hAnsi="宋体"/>
          <w:color w:val="000000"/>
          <w:sz w:val="24"/>
        </w:rPr>
      </w:pPr>
      <w:r>
        <w:rPr>
          <w:rFonts w:hint="eastAsia" w:ascii="宋体" w:hAnsi="宋体"/>
          <w:color w:val="000000"/>
          <w:sz w:val="24"/>
        </w:rPr>
        <w:t>4.投标人的电子投标文件未按招标文件要求签章的。</w:t>
      </w:r>
    </w:p>
    <w:p w14:paraId="6B1C24C9">
      <w:pPr>
        <w:spacing w:line="360" w:lineRule="auto"/>
        <w:ind w:firstLine="480"/>
        <w:rPr>
          <w:rFonts w:ascii="宋体" w:hAnsi="宋体"/>
          <w:color w:val="000000"/>
          <w:sz w:val="24"/>
        </w:rPr>
      </w:pPr>
      <w:r>
        <w:rPr>
          <w:rFonts w:hint="eastAsia" w:ascii="宋体" w:hAnsi="宋体"/>
          <w:color w:val="000000"/>
          <w:sz w:val="24"/>
        </w:rPr>
        <w:t>5.投标人的被授权代表无授权委托书或授权委托日期晚于投标截止日期的。</w:t>
      </w:r>
    </w:p>
    <w:p w14:paraId="31BC2849">
      <w:pPr>
        <w:spacing w:line="360" w:lineRule="auto"/>
        <w:ind w:firstLine="480"/>
        <w:rPr>
          <w:rFonts w:ascii="宋体" w:hAnsi="宋体"/>
          <w:color w:val="000000"/>
          <w:sz w:val="24"/>
        </w:rPr>
      </w:pPr>
      <w:r>
        <w:rPr>
          <w:rFonts w:hint="eastAsia" w:ascii="宋体" w:hAnsi="宋体"/>
          <w:color w:val="000000"/>
          <w:sz w:val="24"/>
        </w:rPr>
        <w:t>6.投标人不具备招标文件中规定的资格要求或未按招标文件规定的要求提供资格证明文件的。</w:t>
      </w:r>
    </w:p>
    <w:p w14:paraId="1A623657">
      <w:pPr>
        <w:spacing w:line="360" w:lineRule="auto"/>
        <w:ind w:firstLine="480"/>
        <w:rPr>
          <w:rFonts w:ascii="宋体" w:hAnsi="宋体"/>
          <w:color w:val="000000"/>
          <w:sz w:val="24"/>
        </w:rPr>
      </w:pPr>
      <w:r>
        <w:rPr>
          <w:rFonts w:hint="eastAsia" w:ascii="宋体" w:hAnsi="宋体"/>
          <w:color w:val="000000"/>
          <w:sz w:val="24"/>
        </w:rPr>
        <w:t>7.同一投标人提交两套（含两套）以上不同的投标报价的。</w:t>
      </w:r>
    </w:p>
    <w:p w14:paraId="44CB5576">
      <w:pPr>
        <w:spacing w:line="360" w:lineRule="auto"/>
        <w:ind w:firstLine="480"/>
        <w:rPr>
          <w:rFonts w:ascii="宋体" w:hAnsi="宋体"/>
          <w:color w:val="000000"/>
          <w:sz w:val="24"/>
        </w:rPr>
      </w:pPr>
      <w:r>
        <w:rPr>
          <w:rFonts w:hint="eastAsia" w:ascii="宋体" w:hAnsi="宋体"/>
          <w:color w:val="000000"/>
          <w:sz w:val="24"/>
        </w:rPr>
        <w:t>8.投标人被“信用中国”网站（</w:t>
      </w:r>
      <w:r>
        <w:fldChar w:fldCharType="begin"/>
      </w:r>
      <w:r>
        <w:instrText xml:space="preserve">HYPERLINK "http://www.creditchina.gov.cn"</w:instrText>
      </w:r>
      <w:r>
        <w:fldChar w:fldCharType="separate"/>
      </w:r>
      <w:r>
        <w:rPr>
          <w:rFonts w:hint="eastAsia" w:ascii="宋体" w:hAnsi="宋体"/>
          <w:color w:val="000000"/>
          <w:sz w:val="24"/>
        </w:rPr>
        <w:t>www.creditchina.gov.cn</w:t>
      </w:r>
      <w:r>
        <w:fldChar w:fldCharType="end"/>
      </w:r>
      <w:r>
        <w:rPr>
          <w:rFonts w:hint="eastAsia" w:ascii="宋体" w:hAnsi="宋体"/>
          <w:color w:val="000000"/>
          <w:sz w:val="24"/>
        </w:rPr>
        <w:t>）、中国政府采购网</w:t>
      </w:r>
      <w:r>
        <w:rPr>
          <w:rFonts w:hint="eastAsia" w:ascii="宋体" w:hAnsi="宋体"/>
          <w:color w:val="000000"/>
          <w:sz w:val="24"/>
          <w:lang w:eastAsia="zh-CN"/>
        </w:rPr>
        <w:t>（</w:t>
      </w:r>
      <w:r>
        <w:rPr>
          <w:rFonts w:hint="eastAsia" w:ascii="宋体" w:hAnsi="宋体"/>
          <w:color w:val="000000"/>
          <w:sz w:val="24"/>
        </w:rPr>
        <w:t>www.ccgp.gov.cn</w:t>
      </w:r>
      <w:r>
        <w:rPr>
          <w:rFonts w:hint="eastAsia" w:ascii="宋体" w:hAnsi="宋体"/>
          <w:color w:val="000000"/>
          <w:sz w:val="24"/>
          <w:lang w:eastAsia="zh-CN"/>
        </w:rPr>
        <w:t>）</w:t>
      </w:r>
      <w:r>
        <w:rPr>
          <w:rFonts w:hint="eastAsia" w:ascii="宋体" w:hAnsi="宋体"/>
          <w:color w:val="000000"/>
          <w:sz w:val="24"/>
        </w:rPr>
        <w:t>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479A7000">
      <w:pPr>
        <w:spacing w:line="360" w:lineRule="auto"/>
        <w:ind w:firstLine="480"/>
        <w:rPr>
          <w:rFonts w:ascii="宋体" w:hAnsi="宋体"/>
          <w:color w:val="000000"/>
          <w:sz w:val="24"/>
        </w:rPr>
      </w:pPr>
      <w:r>
        <w:rPr>
          <w:rFonts w:hint="eastAsia" w:ascii="宋体" w:hAnsi="宋体"/>
          <w:color w:val="000000"/>
          <w:sz w:val="24"/>
        </w:rPr>
        <w:t>9.投标文件未按招标文件规定的内容和要求填写的。</w:t>
      </w:r>
    </w:p>
    <w:p w14:paraId="0AC78B91">
      <w:pPr>
        <w:spacing w:line="360" w:lineRule="auto"/>
        <w:ind w:firstLine="480"/>
        <w:rPr>
          <w:rFonts w:ascii="宋体" w:hAnsi="宋体"/>
          <w:color w:val="000000"/>
          <w:sz w:val="24"/>
        </w:rPr>
      </w:pPr>
      <w:r>
        <w:rPr>
          <w:rFonts w:hint="eastAsia" w:ascii="宋体" w:hAnsi="宋体"/>
          <w:color w:val="000000"/>
          <w:sz w:val="24"/>
        </w:rPr>
        <w:t>10.投标人的项目（标项、标段、分包）投标总价超过本项目（标项、标段、分包）预算或最高限价的。</w:t>
      </w:r>
    </w:p>
    <w:p w14:paraId="2441EBCE">
      <w:pPr>
        <w:spacing w:line="360" w:lineRule="auto"/>
        <w:ind w:firstLine="480"/>
        <w:rPr>
          <w:rFonts w:ascii="宋体" w:hAnsi="宋体"/>
          <w:color w:val="000000"/>
          <w:sz w:val="24"/>
        </w:rPr>
      </w:pPr>
      <w:r>
        <w:rPr>
          <w:rFonts w:hint="eastAsia" w:ascii="宋体" w:hAnsi="宋体"/>
          <w:color w:val="000000"/>
          <w:sz w:val="24"/>
        </w:rPr>
        <w:t>11.未通过符合性审查的。</w:t>
      </w:r>
    </w:p>
    <w:p w14:paraId="1000052C">
      <w:pPr>
        <w:spacing w:line="360" w:lineRule="auto"/>
        <w:ind w:firstLine="480"/>
        <w:rPr>
          <w:rFonts w:ascii="宋体" w:hAnsi="宋体"/>
          <w:color w:val="000000"/>
          <w:sz w:val="24"/>
        </w:rPr>
      </w:pPr>
      <w:r>
        <w:rPr>
          <w:rFonts w:hint="eastAsia" w:ascii="宋体" w:hAnsi="宋体"/>
          <w:color w:val="000000"/>
          <w:sz w:val="24"/>
        </w:rPr>
        <w:t>12投标文件含有采购人不能接受的附加条件的。</w:t>
      </w:r>
    </w:p>
    <w:p w14:paraId="6BD31976">
      <w:pPr>
        <w:spacing w:line="360" w:lineRule="auto"/>
        <w:ind w:firstLine="480"/>
        <w:rPr>
          <w:rFonts w:ascii="宋体" w:hAnsi="宋体"/>
          <w:color w:val="000000"/>
          <w:sz w:val="24"/>
        </w:rPr>
      </w:pPr>
      <w:r>
        <w:rPr>
          <w:rFonts w:hint="eastAsia" w:ascii="宋体" w:hAnsi="宋体"/>
          <w:color w:val="000000"/>
          <w:sz w:val="24"/>
        </w:rPr>
        <w:t>13.电子投标文件图片、字迹模糊不清、无法辨认导致无法评审的。</w:t>
      </w:r>
    </w:p>
    <w:p w14:paraId="1C84B1B7">
      <w:pPr>
        <w:spacing w:line="360" w:lineRule="auto"/>
        <w:ind w:firstLine="480"/>
        <w:rPr>
          <w:rFonts w:ascii="宋体" w:hAnsi="宋体"/>
          <w:color w:val="000000"/>
          <w:sz w:val="24"/>
        </w:rPr>
      </w:pPr>
      <w:r>
        <w:rPr>
          <w:rFonts w:hint="eastAsia" w:ascii="宋体" w:hAnsi="宋体"/>
          <w:color w:val="000000"/>
          <w:sz w:val="24"/>
        </w:rPr>
        <w:t>14.投标文件中有招标文件未允许提供的选择性内容。</w:t>
      </w:r>
    </w:p>
    <w:p w14:paraId="29A2780C">
      <w:pPr>
        <w:spacing w:line="360" w:lineRule="auto"/>
        <w:ind w:firstLine="480"/>
        <w:rPr>
          <w:rFonts w:ascii="宋体" w:hAnsi="宋体"/>
          <w:color w:val="000000"/>
          <w:sz w:val="24"/>
        </w:rPr>
      </w:pPr>
      <w:r>
        <w:rPr>
          <w:rFonts w:hint="eastAsia" w:ascii="宋体" w:hAnsi="宋体"/>
          <w:color w:val="000000"/>
          <w:sz w:val="24"/>
        </w:rPr>
        <w:t>15.不同投标人委托同一单位或者个人办理投标事宜的。</w:t>
      </w:r>
    </w:p>
    <w:p w14:paraId="58E43189">
      <w:pPr>
        <w:spacing w:line="360" w:lineRule="auto"/>
        <w:ind w:firstLine="480"/>
        <w:rPr>
          <w:rFonts w:ascii="宋体" w:hAnsi="宋体"/>
          <w:color w:val="000000"/>
          <w:sz w:val="24"/>
        </w:rPr>
      </w:pPr>
      <w:r>
        <w:rPr>
          <w:rFonts w:hint="eastAsia" w:ascii="宋体" w:hAnsi="宋体"/>
          <w:color w:val="000000"/>
          <w:sz w:val="24"/>
        </w:rPr>
        <w:t>16.不同投标人的单位负责人为同一人或者存在直接控股、管理关系的。</w:t>
      </w:r>
    </w:p>
    <w:p w14:paraId="454D320E">
      <w:pPr>
        <w:spacing w:line="360" w:lineRule="auto"/>
        <w:ind w:firstLine="480"/>
        <w:rPr>
          <w:rFonts w:ascii="宋体" w:hAnsi="宋体"/>
          <w:color w:val="000000"/>
          <w:sz w:val="24"/>
        </w:rPr>
      </w:pPr>
      <w:r>
        <w:rPr>
          <w:rFonts w:hint="eastAsia" w:ascii="宋体" w:hAnsi="宋体"/>
          <w:color w:val="000000"/>
          <w:sz w:val="24"/>
        </w:rPr>
        <w:t>17.不同投标人的投标文件的目录序号、排版格式、文字风格等存在明显的相似性或一致性，特征显示由同一单位或者同一个人编制的。</w:t>
      </w:r>
    </w:p>
    <w:p w14:paraId="3D862265">
      <w:pPr>
        <w:spacing w:line="360" w:lineRule="auto"/>
        <w:ind w:firstLine="480"/>
        <w:rPr>
          <w:rFonts w:ascii="宋体" w:hAnsi="宋体"/>
          <w:color w:val="000000"/>
          <w:sz w:val="24"/>
        </w:rPr>
      </w:pPr>
      <w:r>
        <w:rPr>
          <w:rFonts w:hint="eastAsia" w:ascii="宋体" w:hAnsi="宋体"/>
          <w:color w:val="000000"/>
          <w:sz w:val="24"/>
        </w:rPr>
        <w:t>18.不同投标人投标文件内容存在非正常一致、项目组成员出现同一人、投标文件中错误（或异常）一致或雷同、电子文档信息一致或雷同的、投标报价呈规律性差异的。</w:t>
      </w:r>
    </w:p>
    <w:p w14:paraId="5DE25854">
      <w:pPr>
        <w:spacing w:line="360" w:lineRule="auto"/>
        <w:ind w:firstLine="480"/>
        <w:rPr>
          <w:rFonts w:ascii="宋体" w:hAnsi="宋体"/>
          <w:color w:val="000000"/>
          <w:sz w:val="24"/>
        </w:rPr>
      </w:pPr>
      <w:r>
        <w:rPr>
          <w:rFonts w:hint="eastAsia" w:ascii="宋体" w:hAnsi="宋体"/>
          <w:color w:val="000000"/>
          <w:sz w:val="24"/>
        </w:rPr>
        <w:t>19.不同投标人的投标资料相互混装、不同投标人的委托代理人、项目负责人以及其他相关人员有在同一个单位缴纳社会保险、同一投标文件中单位名称落款与公章不是同一单位的。</w:t>
      </w:r>
    </w:p>
    <w:p w14:paraId="4F636DF9">
      <w:pPr>
        <w:spacing w:line="360" w:lineRule="auto"/>
        <w:ind w:firstLine="480"/>
        <w:rPr>
          <w:rFonts w:ascii="宋体" w:hAnsi="宋体"/>
          <w:color w:val="000000"/>
          <w:sz w:val="24"/>
        </w:rPr>
      </w:pPr>
      <w:r>
        <w:rPr>
          <w:rFonts w:hint="eastAsia" w:ascii="宋体" w:hAnsi="宋体"/>
          <w:color w:val="000000"/>
          <w:sz w:val="24"/>
        </w:rPr>
        <w:t>20.提供虚假材料的（包括工商营业执照、财务报表、资格证明文件等）。</w:t>
      </w:r>
    </w:p>
    <w:p w14:paraId="347ED308">
      <w:pPr>
        <w:spacing w:line="360" w:lineRule="auto"/>
        <w:ind w:firstLine="480"/>
        <w:rPr>
          <w:rFonts w:ascii="宋体" w:hAnsi="宋体"/>
          <w:color w:val="000000"/>
          <w:sz w:val="24"/>
        </w:rPr>
      </w:pPr>
      <w:r>
        <w:rPr>
          <w:rFonts w:hint="eastAsia" w:ascii="宋体" w:hAnsi="宋体"/>
          <w:color w:val="000000"/>
          <w:sz w:val="24"/>
        </w:rPr>
        <w:t>21.除单一来源采购项目外，为采购项目提供整体设计、规范编制或者项目管理、监理、检测等服务的。</w:t>
      </w:r>
    </w:p>
    <w:p w14:paraId="0072B121">
      <w:pPr>
        <w:spacing w:line="360" w:lineRule="auto"/>
        <w:ind w:firstLine="480"/>
        <w:rPr>
          <w:rFonts w:ascii="宋体" w:hAnsi="宋体"/>
          <w:color w:val="000000"/>
          <w:sz w:val="24"/>
        </w:rPr>
      </w:pPr>
      <w:r>
        <w:rPr>
          <w:rFonts w:hint="eastAsia" w:ascii="宋体" w:hAnsi="宋体"/>
          <w:color w:val="000000"/>
          <w:sz w:val="24"/>
        </w:rPr>
        <w:t>22.评标委员会认定投标人的报价明显低于其他通过符合性审查投标人的报价，有可能影响产品质量或者不能诚信履约，且投标人不能应评标委员会要求通过“苏采云”系统（或在评标现场）给定的合理时间内提供说明（必要时评标委员会可要求投标人提交相关证明材料）证明其报价合理性的，评标委员会应当将其作为无效投标处理。</w:t>
      </w:r>
    </w:p>
    <w:p w14:paraId="4B01DC96">
      <w:pPr>
        <w:spacing w:line="360" w:lineRule="auto"/>
        <w:ind w:firstLine="480"/>
        <w:rPr>
          <w:rFonts w:ascii="宋体" w:hAnsi="宋体"/>
          <w:color w:val="000000"/>
          <w:sz w:val="24"/>
        </w:rPr>
      </w:pPr>
      <w:r>
        <w:rPr>
          <w:rFonts w:hint="eastAsia" w:ascii="宋体" w:hAnsi="宋体"/>
          <w:color w:val="000000"/>
          <w:sz w:val="24"/>
        </w:rPr>
        <w:t>23.投标文件内容不全或不符合招标文件中规定的其他实质性要求和条件的。</w:t>
      </w:r>
    </w:p>
    <w:p w14:paraId="217836AB">
      <w:pPr>
        <w:spacing w:line="360" w:lineRule="auto"/>
        <w:ind w:firstLine="480"/>
        <w:rPr>
          <w:rFonts w:ascii="宋体" w:hAnsi="宋体"/>
          <w:color w:val="000000"/>
          <w:sz w:val="24"/>
        </w:rPr>
      </w:pPr>
      <w:r>
        <w:rPr>
          <w:rFonts w:hint="eastAsia" w:ascii="宋体" w:hAnsi="宋体"/>
          <w:color w:val="000000"/>
          <w:sz w:val="24"/>
        </w:rPr>
        <w:t>24.其他</w:t>
      </w:r>
      <w:r>
        <w:rPr>
          <w:rFonts w:hint="eastAsia" w:ascii="宋体" w:hAnsi="宋体"/>
          <w:color w:val="000000"/>
          <w:sz w:val="24"/>
          <w:lang w:eastAsia="zh-CN"/>
        </w:rPr>
        <w:t>法律法规</w:t>
      </w:r>
      <w:r>
        <w:rPr>
          <w:rFonts w:hint="eastAsia" w:ascii="宋体" w:hAnsi="宋体"/>
          <w:color w:val="000000"/>
          <w:sz w:val="24"/>
        </w:rPr>
        <w:t>及本招标文件规定的</w:t>
      </w:r>
      <w:r>
        <w:rPr>
          <w:rFonts w:hint="eastAsia" w:ascii="宋体" w:hAnsi="宋体"/>
          <w:color w:val="000000"/>
          <w:sz w:val="24"/>
          <w:lang w:eastAsia="zh-CN"/>
        </w:rPr>
        <w:t>属于</w:t>
      </w:r>
      <w:r>
        <w:rPr>
          <w:rFonts w:hint="eastAsia" w:ascii="宋体" w:hAnsi="宋体"/>
          <w:color w:val="000000"/>
          <w:sz w:val="24"/>
        </w:rPr>
        <w:t>无效投标的情形。</w:t>
      </w:r>
    </w:p>
    <w:p w14:paraId="1BD60AB3">
      <w:pPr>
        <w:spacing w:line="420" w:lineRule="exact"/>
        <w:ind w:left="-2" w:firstLine="420"/>
        <w:outlineLvl w:val="0"/>
        <w:rPr>
          <w:rFonts w:ascii="黑体" w:hAnsi="宋体" w:eastAsia="黑体"/>
          <w:bCs/>
          <w:color w:val="000000"/>
          <w:sz w:val="24"/>
        </w:rPr>
      </w:pPr>
      <w:r>
        <w:rPr>
          <w:rFonts w:hint="eastAsia" w:ascii="黑体" w:hAnsi="宋体" w:eastAsia="黑体"/>
          <w:bCs/>
          <w:color w:val="000000"/>
          <w:sz w:val="24"/>
        </w:rPr>
        <w:t>（九） 开标、评标：</w:t>
      </w:r>
    </w:p>
    <w:p w14:paraId="7D6540ED">
      <w:pPr>
        <w:pStyle w:val="261"/>
        <w:spacing w:line="360" w:lineRule="auto"/>
        <w:ind w:firstLine="480"/>
        <w:rPr>
          <w:color w:val="000000"/>
          <w:lang w:eastAsia="zh-CN"/>
        </w:rPr>
      </w:pPr>
      <w:r>
        <w:rPr>
          <w:rFonts w:hint="eastAsia"/>
          <w:color w:val="000000"/>
          <w:lang w:eastAsia="zh-CN"/>
        </w:rPr>
        <w:t>1.所有投标单位在招标文件规定的时间内解密各自投标文件。</w:t>
      </w:r>
    </w:p>
    <w:p w14:paraId="3078C460">
      <w:pPr>
        <w:pStyle w:val="261"/>
        <w:spacing w:line="360" w:lineRule="auto"/>
        <w:ind w:firstLine="480"/>
        <w:rPr>
          <w:color w:val="000000"/>
          <w:lang w:eastAsia="zh-CN"/>
        </w:rPr>
      </w:pPr>
      <w:r>
        <w:rPr>
          <w:rFonts w:hint="eastAsia"/>
          <w:color w:val="000000"/>
          <w:lang w:eastAsia="zh-CN"/>
        </w:rPr>
        <w:t>2.</w:t>
      </w:r>
      <w:r>
        <w:rPr>
          <w:rFonts w:hint="eastAsia"/>
          <w:b/>
          <w:bCs/>
          <w:color w:val="000000"/>
          <w:lang w:eastAsia="zh-CN"/>
        </w:rPr>
        <w:t>解密时，投标人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投标人自行承担。</w:t>
      </w:r>
    </w:p>
    <w:p w14:paraId="24126F84">
      <w:pPr>
        <w:pStyle w:val="261"/>
        <w:spacing w:line="360" w:lineRule="auto"/>
        <w:ind w:firstLine="480"/>
        <w:rPr>
          <w:color w:val="000000"/>
          <w:lang w:eastAsia="zh-CN"/>
        </w:rPr>
      </w:pPr>
      <w:r>
        <w:rPr>
          <w:rFonts w:hint="eastAsia"/>
          <w:color w:val="000000"/>
          <w:lang w:eastAsia="zh-CN"/>
        </w:rPr>
        <w:t>3.投标截止时间后参加投标的投标人或解密投标文件的投标人不足三家的，不开标；开标后，所有投标人可在线上开标大厅中看到所有投标人的投标报价。</w:t>
      </w:r>
    </w:p>
    <w:p w14:paraId="724CF038">
      <w:pPr>
        <w:pStyle w:val="261"/>
        <w:spacing w:line="360" w:lineRule="auto"/>
        <w:ind w:firstLine="480"/>
        <w:rPr>
          <w:color w:val="000000"/>
          <w:lang w:eastAsia="zh-CN"/>
        </w:rPr>
      </w:pPr>
      <w:r>
        <w:rPr>
          <w:rFonts w:hint="eastAsia"/>
          <w:color w:val="000000"/>
          <w:lang w:eastAsia="zh-CN"/>
        </w:rPr>
        <w:t>4.投标文件的审查</w:t>
      </w:r>
    </w:p>
    <w:p w14:paraId="0CA8894F">
      <w:pPr>
        <w:pStyle w:val="261"/>
        <w:spacing w:line="360" w:lineRule="auto"/>
        <w:ind w:firstLine="480"/>
        <w:rPr>
          <w:color w:val="000000"/>
          <w:lang w:eastAsia="zh-CN"/>
        </w:rPr>
      </w:pPr>
      <w:r>
        <w:rPr>
          <w:rFonts w:hint="eastAsia"/>
          <w:color w:val="000000"/>
          <w:lang w:eastAsia="zh-CN"/>
        </w:rPr>
        <w:t xml:space="preserve">（1） 投标文件报价出现前后不一致的，按照下列规定修正： </w:t>
      </w:r>
    </w:p>
    <w:p w14:paraId="38A86401">
      <w:pPr>
        <w:pStyle w:val="261"/>
        <w:spacing w:line="360" w:lineRule="auto"/>
        <w:ind w:firstLine="480"/>
        <w:rPr>
          <w:color w:val="000000"/>
          <w:lang w:eastAsia="zh-CN"/>
        </w:rPr>
      </w:pPr>
      <w:r>
        <w:rPr>
          <w:rFonts w:hint="eastAsia"/>
          <w:color w:val="000000"/>
          <w:lang w:eastAsia="zh-CN"/>
        </w:rPr>
        <w:t>①投标文件中开标一览表（报价表）内容与投标文件中相应内容不一致的，以开标一览表（报价表）为准；</w:t>
      </w:r>
    </w:p>
    <w:p w14:paraId="2F115F11">
      <w:pPr>
        <w:pStyle w:val="261"/>
        <w:spacing w:line="360" w:lineRule="auto"/>
        <w:ind w:firstLine="480"/>
        <w:rPr>
          <w:color w:val="000000"/>
          <w:lang w:eastAsia="zh-CN"/>
        </w:rPr>
      </w:pPr>
      <w:r>
        <w:rPr>
          <w:rFonts w:hint="eastAsia" w:ascii="仿宋" w:hAnsi="仿宋" w:eastAsia="仿宋"/>
          <w:color w:val="000000"/>
          <w:lang w:eastAsia="zh-CN"/>
        </w:rPr>
        <w:t>②</w:t>
      </w:r>
      <w:r>
        <w:rPr>
          <w:rFonts w:hint="eastAsia"/>
          <w:color w:val="000000"/>
          <w:lang w:eastAsia="zh-CN"/>
        </w:rPr>
        <w:t>大写金额和小写金额不一致的，以大写金额为准；</w:t>
      </w:r>
    </w:p>
    <w:p w14:paraId="4878EDCF">
      <w:pPr>
        <w:pStyle w:val="261"/>
        <w:spacing w:line="360" w:lineRule="auto"/>
        <w:ind w:firstLine="480"/>
        <w:rPr>
          <w:color w:val="000000"/>
          <w:lang w:eastAsia="zh-CN"/>
        </w:rPr>
      </w:pPr>
      <w:r>
        <w:rPr>
          <w:rFonts w:hint="eastAsia" w:ascii="仿宋" w:hAnsi="仿宋" w:eastAsia="仿宋"/>
          <w:color w:val="000000"/>
          <w:lang w:eastAsia="zh-CN"/>
        </w:rPr>
        <w:t>③</w:t>
      </w:r>
      <w:r>
        <w:rPr>
          <w:rFonts w:hint="eastAsia"/>
          <w:color w:val="000000"/>
          <w:lang w:eastAsia="zh-CN"/>
        </w:rPr>
        <w:t>单价金额小数点或者百分比有明显错位的，以开标一览表的总价为准，并修改单价；</w:t>
      </w:r>
    </w:p>
    <w:p w14:paraId="624807D9">
      <w:pPr>
        <w:pStyle w:val="261"/>
        <w:spacing w:line="360" w:lineRule="auto"/>
        <w:ind w:firstLine="480"/>
        <w:rPr>
          <w:color w:val="000000"/>
          <w:lang w:eastAsia="zh-CN"/>
        </w:rPr>
      </w:pPr>
      <w:r>
        <w:rPr>
          <w:rFonts w:hint="eastAsia" w:ascii="仿宋" w:hAnsi="仿宋" w:eastAsia="仿宋"/>
          <w:color w:val="000000"/>
          <w:lang w:eastAsia="zh-CN"/>
        </w:rPr>
        <w:t>④</w:t>
      </w:r>
      <w:r>
        <w:rPr>
          <w:rFonts w:hint="eastAsia"/>
          <w:color w:val="000000"/>
          <w:lang w:eastAsia="zh-CN"/>
        </w:rPr>
        <w:t>总价金额与按单价汇总金额不一致的，以单价金额计算结果为准。</w:t>
      </w:r>
    </w:p>
    <w:p w14:paraId="0061EE05">
      <w:pPr>
        <w:pStyle w:val="261"/>
        <w:spacing w:line="360" w:lineRule="auto"/>
        <w:ind w:firstLine="480"/>
        <w:rPr>
          <w:color w:val="000000"/>
          <w:lang w:eastAsia="zh-CN"/>
        </w:rPr>
      </w:pPr>
      <w:r>
        <w:rPr>
          <w:rFonts w:hint="eastAsia" w:ascii="仿宋" w:hAnsi="仿宋" w:eastAsia="仿宋"/>
          <w:color w:val="000000"/>
          <w:lang w:eastAsia="zh-CN"/>
        </w:rPr>
        <w:t>⑤</w:t>
      </w:r>
      <w:r>
        <w:rPr>
          <w:rFonts w:hint="eastAsia"/>
          <w:color w:val="000000"/>
          <w:lang w:eastAsia="zh-CN"/>
        </w:rPr>
        <w:t>同时出现两种以上不一致的，按照上述</w:t>
      </w:r>
      <w:r>
        <w:rPr>
          <w:rFonts w:hint="eastAsia" w:ascii="仿宋" w:hAnsi="仿宋" w:eastAsia="仿宋"/>
          <w:color w:val="000000"/>
          <w:lang w:eastAsia="zh-CN"/>
        </w:rPr>
        <w:t>①</w:t>
      </w:r>
      <w:r>
        <w:rPr>
          <w:rFonts w:hint="eastAsia"/>
          <w:color w:val="000000"/>
          <w:lang w:eastAsia="zh-CN"/>
        </w:rPr>
        <w:t>-</w:t>
      </w:r>
      <w:r>
        <w:rPr>
          <w:rFonts w:hint="eastAsia" w:ascii="仿宋" w:hAnsi="仿宋" w:eastAsia="仿宋"/>
          <w:color w:val="000000"/>
          <w:lang w:eastAsia="zh-CN"/>
        </w:rPr>
        <w:t>④</w:t>
      </w:r>
      <w:r>
        <w:rPr>
          <w:rFonts w:hint="eastAsia"/>
          <w:color w:val="000000"/>
          <w:lang w:eastAsia="zh-CN"/>
        </w:rPr>
        <w:t>款规定的顺序修正。修正后的报价经投标人书面澄清、说明或者补正，并加盖投标人公章，或者由法定代表人或其授权的代表签字作为确认后产生约束力，投标人不确认的，其投标无效。</w:t>
      </w:r>
    </w:p>
    <w:p w14:paraId="47F4F5A8">
      <w:pPr>
        <w:pStyle w:val="261"/>
        <w:spacing w:line="360" w:lineRule="auto"/>
        <w:ind w:firstLine="480"/>
        <w:rPr>
          <w:color w:val="000000"/>
          <w:lang w:eastAsia="zh-CN"/>
        </w:rPr>
      </w:pPr>
      <w:r>
        <w:rPr>
          <w:rFonts w:hint="eastAsia"/>
          <w:color w:val="000000"/>
          <w:lang w:eastAsia="zh-CN"/>
        </w:rPr>
        <w:t>（2）电子投标文件与纸质投标文件（如有）不符的，以电子投标文件为准。</w:t>
      </w:r>
    </w:p>
    <w:p w14:paraId="1B80FE95">
      <w:pPr>
        <w:pStyle w:val="261"/>
        <w:spacing w:line="360" w:lineRule="auto"/>
        <w:ind w:firstLine="480"/>
        <w:rPr>
          <w:color w:val="000000"/>
          <w:lang w:eastAsia="zh-CN"/>
        </w:rPr>
      </w:pPr>
      <w:r>
        <w:rPr>
          <w:rFonts w:hint="eastAsia"/>
          <w:color w:val="000000"/>
          <w:lang w:eastAsia="zh-CN"/>
        </w:rPr>
        <w:t>（3）投标人未参加开标的，视同认可开标结果。</w:t>
      </w:r>
    </w:p>
    <w:p w14:paraId="3EB3661B">
      <w:pPr>
        <w:tabs>
          <w:tab w:val="left" w:pos="525"/>
          <w:tab w:val="left" w:pos="1050"/>
        </w:tabs>
        <w:spacing w:line="360" w:lineRule="auto"/>
        <w:ind w:firstLine="480"/>
        <w:rPr>
          <w:rFonts w:ascii="宋体" w:hAnsi="宋体" w:cs="宋体"/>
          <w:b/>
          <w:color w:val="000000"/>
          <w:sz w:val="24"/>
          <w:szCs w:val="24"/>
        </w:rPr>
      </w:pPr>
      <w:r>
        <w:rPr>
          <w:rFonts w:hint="eastAsia" w:ascii="宋体" w:hAnsi="宋体" w:cs="宋体"/>
          <w:b/>
          <w:color w:val="000000"/>
          <w:sz w:val="24"/>
          <w:szCs w:val="24"/>
        </w:rPr>
        <w:t>（4）</w:t>
      </w:r>
      <w:r>
        <w:rPr>
          <w:rFonts w:hint="eastAsia" w:ascii="宋体" w:hAnsi="宋体"/>
          <w:b/>
          <w:sz w:val="24"/>
        </w:rPr>
        <w:t>启动</w:t>
      </w:r>
      <w:r>
        <w:rPr>
          <w:rFonts w:ascii="宋体" w:hAnsi="宋体"/>
          <w:b/>
          <w:sz w:val="24"/>
        </w:rPr>
        <w:t>异常低价投标（响应）审查的情形和具体要求</w:t>
      </w:r>
      <w:r>
        <w:rPr>
          <w:rFonts w:hint="eastAsia" w:ascii="宋体" w:hAnsi="宋体" w:cs="宋体"/>
          <w:b/>
          <w:color w:val="000000"/>
          <w:sz w:val="24"/>
          <w:szCs w:val="24"/>
        </w:rPr>
        <w:t>：</w:t>
      </w:r>
    </w:p>
    <w:p w14:paraId="0360FAB2">
      <w:pPr>
        <w:tabs>
          <w:tab w:val="left" w:pos="945"/>
        </w:tabs>
        <w:spacing w:line="360" w:lineRule="auto"/>
        <w:ind w:firstLine="482"/>
        <w:outlineLvl w:val="0"/>
        <w:rPr>
          <w:rFonts w:ascii="宋体" w:hAnsi="宋体" w:cs="宋体"/>
          <w:b/>
          <w:sz w:val="24"/>
        </w:rPr>
      </w:pPr>
      <w:r>
        <w:rPr>
          <w:rFonts w:hint="eastAsia" w:ascii="宋体" w:hAnsi="宋体" w:cs="宋体"/>
          <w:b/>
          <w:sz w:val="24"/>
        </w:rPr>
        <w:t>异常低价投标（响应）审查的情形和具体要求（财库〔2026〕2号），包括：</w:t>
      </w:r>
    </w:p>
    <w:p w14:paraId="3A7E2CD2">
      <w:pPr>
        <w:tabs>
          <w:tab w:val="left" w:pos="945"/>
        </w:tabs>
        <w:spacing w:line="360" w:lineRule="auto"/>
        <w:ind w:firstLine="482"/>
        <w:outlineLvl w:val="0"/>
        <w:rPr>
          <w:rFonts w:ascii="宋体" w:hAnsi="宋体" w:cs="宋体"/>
          <w:b/>
          <w:sz w:val="24"/>
        </w:rPr>
      </w:pPr>
      <w:r>
        <w:rPr>
          <w:rFonts w:hint="eastAsia" w:ascii="宋体" w:hAnsi="宋体" w:cs="宋体"/>
          <w:b/>
          <w:sz w:val="24"/>
        </w:rPr>
        <w:t>1）采购人应当在采购文件中明确，政府采购评审中出现下列情形之一的，评审委员会应当启动异常低价投标（响应）审查程序：</w:t>
      </w:r>
    </w:p>
    <w:p w14:paraId="158A49EF">
      <w:pPr>
        <w:tabs>
          <w:tab w:val="left" w:pos="945"/>
        </w:tabs>
        <w:spacing w:line="360" w:lineRule="auto"/>
        <w:ind w:firstLine="482"/>
        <w:outlineLvl w:val="0"/>
        <w:rPr>
          <w:rFonts w:ascii="宋体" w:hAnsi="宋体" w:cs="宋体"/>
          <w:b/>
          <w:sz w:val="24"/>
        </w:rPr>
      </w:pPr>
      <w:r>
        <w:rPr>
          <w:rFonts w:hint="eastAsia" w:ascii="宋体" w:hAnsi="宋体" w:cs="宋体"/>
          <w:b/>
          <w:sz w:val="24"/>
        </w:rPr>
        <w:t>①投标（响应）报价低于全部通过符合性审查供应商投标（响应）报价平均值50%的，即投标（响应）报价</w:t>
      </w:r>
      <w:r>
        <w:rPr>
          <w:rFonts w:hint="eastAsia" w:ascii="宋体" w:hAnsi="宋体" w:cs="宋体"/>
          <w:b/>
          <w:sz w:val="24"/>
          <w:lang w:eastAsia="zh-CN"/>
        </w:rPr>
        <w:t>〈</w:t>
      </w:r>
      <w:r>
        <w:rPr>
          <w:rFonts w:hint="eastAsia" w:ascii="宋体" w:hAnsi="宋体" w:cs="宋体"/>
          <w:b/>
          <w:sz w:val="24"/>
        </w:rPr>
        <w:t>全部通过符合性审查供应商投标（响应）报价平均值×50%；</w:t>
      </w:r>
    </w:p>
    <w:p w14:paraId="754320E6">
      <w:pPr>
        <w:tabs>
          <w:tab w:val="left" w:pos="945"/>
        </w:tabs>
        <w:spacing w:line="360" w:lineRule="auto"/>
        <w:ind w:firstLine="482"/>
        <w:outlineLvl w:val="0"/>
        <w:rPr>
          <w:rFonts w:ascii="宋体" w:hAnsi="宋体" w:cs="宋体"/>
          <w:b/>
          <w:sz w:val="24"/>
        </w:rPr>
      </w:pPr>
      <w:r>
        <w:rPr>
          <w:rFonts w:hint="eastAsia" w:ascii="宋体" w:hAnsi="宋体" w:cs="宋体"/>
          <w:b/>
          <w:sz w:val="24"/>
        </w:rPr>
        <w:t>②投标（响应）报价低于通过符合性审查的次低报价供应商投标（响应）报价50%的，即投标（响应）报价</w:t>
      </w:r>
      <w:r>
        <w:rPr>
          <w:rFonts w:hint="eastAsia" w:ascii="宋体" w:hAnsi="宋体" w:cs="宋体"/>
          <w:b/>
          <w:sz w:val="24"/>
          <w:lang w:eastAsia="zh-CN"/>
        </w:rPr>
        <w:t>〈</w:t>
      </w:r>
      <w:r>
        <w:rPr>
          <w:rFonts w:hint="eastAsia" w:ascii="宋体" w:hAnsi="宋体" w:cs="宋体"/>
          <w:b/>
          <w:sz w:val="24"/>
        </w:rPr>
        <w:t>通过符合性审查的次低报价供应商投标（响应）报价×50%；</w:t>
      </w:r>
    </w:p>
    <w:p w14:paraId="2B5217E9">
      <w:pPr>
        <w:tabs>
          <w:tab w:val="left" w:pos="945"/>
        </w:tabs>
        <w:spacing w:line="360" w:lineRule="auto"/>
        <w:ind w:firstLine="482"/>
        <w:outlineLvl w:val="0"/>
        <w:rPr>
          <w:rFonts w:ascii="宋体" w:hAnsi="宋体" w:cs="宋体"/>
          <w:b/>
          <w:sz w:val="24"/>
        </w:rPr>
      </w:pPr>
      <w:r>
        <w:rPr>
          <w:rFonts w:hint="eastAsia" w:ascii="宋体" w:hAnsi="宋体" w:cs="宋体"/>
          <w:b/>
          <w:sz w:val="24"/>
        </w:rPr>
        <w:t>③投标（响应）报价低于采购项目最高限价45%的，即投标（响应）报价</w:t>
      </w:r>
      <w:r>
        <w:rPr>
          <w:rFonts w:hint="eastAsia" w:ascii="宋体" w:hAnsi="宋体" w:cs="宋体"/>
          <w:b/>
          <w:sz w:val="24"/>
          <w:lang w:eastAsia="zh-CN"/>
        </w:rPr>
        <w:t>〈</w:t>
      </w:r>
      <w:r>
        <w:rPr>
          <w:rFonts w:hint="eastAsia" w:ascii="宋体" w:hAnsi="宋体" w:cs="宋体"/>
          <w:b/>
          <w:sz w:val="24"/>
        </w:rPr>
        <w:t>采购项目最高限价×45%；</w:t>
      </w:r>
    </w:p>
    <w:p w14:paraId="076BFEF8">
      <w:pPr>
        <w:tabs>
          <w:tab w:val="left" w:pos="945"/>
        </w:tabs>
        <w:spacing w:line="360" w:lineRule="auto"/>
        <w:ind w:firstLine="482"/>
        <w:outlineLvl w:val="0"/>
        <w:rPr>
          <w:rFonts w:ascii="宋体" w:hAnsi="宋体" w:cs="宋体"/>
          <w:b/>
          <w:sz w:val="24"/>
        </w:rPr>
      </w:pPr>
      <w:r>
        <w:rPr>
          <w:rFonts w:hint="eastAsia" w:ascii="宋体" w:hAnsi="宋体" w:cs="宋体"/>
          <w:b/>
          <w:sz w:val="24"/>
        </w:rPr>
        <w:t>④评审委员会基于专业判断，认为供应商报价过低，有可能影响产品质量或者不能诚信履约的其他情形。</w:t>
      </w:r>
    </w:p>
    <w:p w14:paraId="552121D8">
      <w:pPr>
        <w:tabs>
          <w:tab w:val="left" w:pos="945"/>
        </w:tabs>
        <w:spacing w:line="360" w:lineRule="auto"/>
        <w:ind w:firstLine="482"/>
        <w:outlineLvl w:val="0"/>
        <w:rPr>
          <w:rFonts w:ascii="宋体" w:hAnsi="宋体" w:cs="宋体"/>
          <w:b/>
          <w:sz w:val="24"/>
        </w:rPr>
      </w:pPr>
      <w:r>
        <w:rPr>
          <w:rFonts w:hint="eastAsia" w:ascii="宋体" w:hAnsi="宋体" w:cs="宋体"/>
          <w:b/>
          <w:sz w:val="24"/>
        </w:rPr>
        <w:t>采购人可以结合具体项目实际情况，提高上述第1项至第3项中启动异常低价投标（响应）审查的数值标准，但是最高不得超过65%。</w:t>
      </w:r>
    </w:p>
    <w:p w14:paraId="731C4CAF">
      <w:pPr>
        <w:tabs>
          <w:tab w:val="left" w:pos="945"/>
        </w:tabs>
        <w:spacing w:line="360" w:lineRule="auto"/>
        <w:ind w:firstLine="482"/>
        <w:outlineLvl w:val="0"/>
        <w:rPr>
          <w:rFonts w:ascii="宋体" w:hAnsi="宋体" w:cs="宋体"/>
          <w:b/>
          <w:sz w:val="24"/>
        </w:rPr>
      </w:pPr>
      <w:r>
        <w:rPr>
          <w:rFonts w:hint="eastAsia" w:ascii="宋体" w:hAnsi="宋体" w:cs="宋体"/>
          <w:b/>
          <w:sz w:val="24"/>
        </w:rPr>
        <w:t>相关法律法规对供应商报价有规定的，从其规定。</w:t>
      </w:r>
    </w:p>
    <w:p w14:paraId="1FB6C106">
      <w:pPr>
        <w:tabs>
          <w:tab w:val="left" w:pos="945"/>
        </w:tabs>
        <w:spacing w:line="360" w:lineRule="auto"/>
        <w:ind w:firstLine="482"/>
        <w:outlineLvl w:val="0"/>
        <w:rPr>
          <w:rFonts w:ascii="宋体" w:hAnsi="宋体" w:cs="宋体"/>
          <w:b/>
          <w:sz w:val="24"/>
        </w:rPr>
      </w:pPr>
      <w:r>
        <w:rPr>
          <w:rFonts w:hint="eastAsia" w:ascii="宋体" w:hAnsi="宋体" w:cs="宋体"/>
          <w:b/>
          <w:sz w:val="24"/>
        </w:rPr>
        <w:t>2）评审委员会启动异常低价投标（响应）审查后，属于前述第1项至第4项情形的，应当要求相关供应商在评审现场合理的时间内对投标（响应）价格作出解释</w:t>
      </w:r>
      <w:r>
        <w:rPr>
          <w:rFonts w:hint="eastAsia" w:ascii="宋体" w:hAnsi="宋体" w:cs="宋体"/>
          <w:b/>
          <w:sz w:val="24"/>
          <w:lang w:eastAsia="zh-CN"/>
        </w:rPr>
        <w:t>，并</w:t>
      </w:r>
      <w:r>
        <w:rPr>
          <w:rFonts w:hint="eastAsia" w:ascii="宋体" w:hAnsi="宋体" w:cs="宋体"/>
          <w:b/>
          <w:sz w:val="24"/>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17C8F0">
      <w:pPr>
        <w:tabs>
          <w:tab w:val="left" w:pos="945"/>
        </w:tabs>
        <w:spacing w:line="360" w:lineRule="auto"/>
        <w:ind w:firstLine="482"/>
        <w:outlineLvl w:val="0"/>
        <w:rPr>
          <w:rFonts w:ascii="宋体" w:hAnsi="宋体" w:cs="宋体"/>
          <w:b/>
          <w:sz w:val="24"/>
        </w:rPr>
      </w:pPr>
      <w:r>
        <w:rPr>
          <w:rFonts w:hint="eastAsia" w:ascii="宋体" w:hAnsi="宋体" w:cs="宋体"/>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847D26">
      <w:pPr>
        <w:tabs>
          <w:tab w:val="left" w:pos="945"/>
        </w:tabs>
        <w:spacing w:line="360" w:lineRule="auto"/>
        <w:ind w:firstLine="482"/>
        <w:outlineLvl w:val="0"/>
        <w:rPr>
          <w:rFonts w:ascii="宋体" w:hAnsi="宋体" w:cs="宋体"/>
          <w:b/>
          <w:sz w:val="24"/>
        </w:rPr>
      </w:pPr>
      <w:r>
        <w:rPr>
          <w:rFonts w:hint="eastAsia" w:ascii="宋体" w:hAnsi="宋体" w:cs="宋体"/>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C1EC1B">
      <w:pPr>
        <w:tabs>
          <w:tab w:val="left" w:pos="1365"/>
        </w:tabs>
        <w:spacing w:line="360" w:lineRule="auto"/>
        <w:ind w:firstLine="482" w:firstLineChars="200"/>
      </w:pPr>
      <w:r>
        <w:rPr>
          <w:rFonts w:hint="eastAsia" w:ascii="宋体" w:hAnsi="宋体" w:cs="宋体"/>
          <w:b/>
          <w:sz w:val="24"/>
        </w:rPr>
        <w:t>异常低价投标（响应）审查的启动原因、审查意见和审查结果应当在评审报告中记录，并随供应商提供的相关书面说明及证明材料，以及评审委员会有关互联网浏览、查询历史一并归档。</w:t>
      </w:r>
    </w:p>
    <w:p w14:paraId="338B7E5C">
      <w:pPr>
        <w:pStyle w:val="261"/>
        <w:spacing w:line="360" w:lineRule="auto"/>
        <w:ind w:firstLine="480"/>
        <w:rPr>
          <w:color w:val="000000"/>
          <w:lang w:eastAsia="zh-CN"/>
        </w:rPr>
      </w:pPr>
      <w:r>
        <w:rPr>
          <w:rFonts w:hint="eastAsia"/>
          <w:color w:val="000000"/>
          <w:lang w:eastAsia="zh-CN"/>
        </w:rPr>
        <w:t>5.评标程序</w:t>
      </w:r>
    </w:p>
    <w:p w14:paraId="097B4BE5">
      <w:pPr>
        <w:pStyle w:val="261"/>
        <w:spacing w:line="360" w:lineRule="auto"/>
        <w:ind w:firstLine="480"/>
        <w:rPr>
          <w:color w:val="000000"/>
          <w:lang w:eastAsia="zh-CN"/>
        </w:rPr>
      </w:pPr>
      <w:r>
        <w:rPr>
          <w:rFonts w:hint="eastAsia"/>
          <w:color w:val="000000"/>
          <w:lang w:eastAsia="zh-CN"/>
        </w:rPr>
        <w:t>评标工作由代理人员负责组织，具体评标事务由依法组建的评标委员会负责。</w:t>
      </w:r>
    </w:p>
    <w:p w14:paraId="5A1B33B5">
      <w:pPr>
        <w:pStyle w:val="261"/>
        <w:spacing w:line="360" w:lineRule="auto"/>
        <w:ind w:firstLine="480"/>
        <w:rPr>
          <w:color w:val="000000"/>
          <w:lang w:eastAsia="zh-CN"/>
        </w:rPr>
      </w:pPr>
      <w:r>
        <w:rPr>
          <w:rFonts w:hint="eastAsia"/>
          <w:color w:val="000000"/>
          <w:lang w:eastAsia="zh-CN"/>
        </w:rPr>
        <w:t>（1）投标文件初审。初审分为资格性检查和符合性检查。</w:t>
      </w:r>
    </w:p>
    <w:p w14:paraId="609B8456">
      <w:pPr>
        <w:tabs>
          <w:tab w:val="left" w:pos="525"/>
          <w:tab w:val="left" w:pos="840"/>
          <w:tab w:val="left" w:pos="1050"/>
          <w:tab w:val="left" w:pos="1146"/>
          <w:tab w:val="left" w:pos="1770"/>
        </w:tabs>
        <w:spacing w:line="360" w:lineRule="auto"/>
        <w:ind w:firstLine="480"/>
        <w:rPr>
          <w:rFonts w:hAnsi="宋体" w:cs="宋体"/>
          <w:color w:val="000000"/>
          <w:sz w:val="24"/>
        </w:rPr>
      </w:pPr>
      <w:r>
        <w:rPr>
          <w:rFonts w:hint="eastAsia" w:ascii="宋体" w:hAnsi="宋体"/>
          <w:color w:val="000000"/>
          <w:sz w:val="24"/>
        </w:rPr>
        <w:t>A．资格性检查。采购人或采购代理机构依据法律法规和招标文件的规定，对投标文件中的资格、资信证明文件等进行审查；通过“信用中国”网站（www.creditchina.gov.cn）、中国政府采购网</w:t>
      </w:r>
      <w:r>
        <w:rPr>
          <w:rFonts w:hint="eastAsia" w:ascii="宋体" w:hAnsi="宋体"/>
          <w:color w:val="000000"/>
          <w:sz w:val="24"/>
          <w:lang w:eastAsia="zh-CN"/>
        </w:rPr>
        <w:t>（</w:t>
      </w:r>
      <w:r>
        <w:rPr>
          <w:rFonts w:hint="eastAsia" w:ascii="宋体" w:hAnsi="宋体"/>
          <w:color w:val="000000"/>
          <w:sz w:val="24"/>
        </w:rPr>
        <w:t>www.ccgp.gov.cn</w:t>
      </w:r>
      <w:r>
        <w:rPr>
          <w:rFonts w:hint="eastAsia" w:ascii="宋体" w:hAnsi="宋体"/>
          <w:color w:val="000000"/>
          <w:sz w:val="24"/>
          <w:lang w:eastAsia="zh-CN"/>
        </w:rPr>
        <w:t>）</w:t>
      </w:r>
      <w:r>
        <w:rPr>
          <w:rFonts w:hint="eastAsia" w:hAnsi="宋体" w:cs="宋体"/>
          <w:color w:val="000000"/>
          <w:sz w:val="24"/>
        </w:rPr>
        <w:t>等渠道</w:t>
      </w:r>
      <w:r>
        <w:rPr>
          <w:rFonts w:hint="eastAsia" w:ascii="宋体" w:hAnsi="宋体"/>
          <w:color w:val="000000"/>
          <w:sz w:val="24"/>
        </w:rPr>
        <w:t>查询相关投标人主体信用记录，</w:t>
      </w:r>
      <w:r>
        <w:rPr>
          <w:rFonts w:hint="eastAsia" w:hAnsi="宋体" w:cs="宋体"/>
          <w:color w:val="000000"/>
          <w:sz w:val="24"/>
        </w:rPr>
        <w:t>对列入失信被执行人、重大税收违法失信主体、政府采购严重违法失信行为记录名单及其他不符合《中华人民共和国政府采购法》第二十二条规定条件的投标人，拒绝其参与政府采购活动。采购人或采购代理机构通过相关渠道查询的投标人主体信用记录，与项目其他采购资料一并保存。</w:t>
      </w:r>
    </w:p>
    <w:p w14:paraId="4930D26D">
      <w:pPr>
        <w:tabs>
          <w:tab w:val="left" w:pos="525"/>
          <w:tab w:val="left" w:pos="1050"/>
        </w:tabs>
        <w:spacing w:line="360" w:lineRule="auto"/>
        <w:jc w:val="center"/>
        <w:rPr>
          <w:rFonts w:ascii="宋体" w:hAnsi="宋体" w:cs="宋体"/>
          <w:bCs/>
          <w:color w:val="000000"/>
          <w:sz w:val="24"/>
          <w:szCs w:val="24"/>
        </w:rPr>
      </w:pPr>
      <w:r>
        <w:rPr>
          <w:rFonts w:hint="eastAsia" w:ascii="宋体" w:hAnsi="宋体"/>
          <w:b/>
          <w:color w:val="000000"/>
          <w:sz w:val="24"/>
        </w:rPr>
        <w:t>资格性审查表</w:t>
      </w:r>
    </w:p>
    <w:tbl>
      <w:tblPr>
        <w:tblStyle w:val="4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3"/>
        <w:gridCol w:w="2940"/>
        <w:gridCol w:w="5616"/>
      </w:tblGrid>
      <w:tr w14:paraId="7A6F8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3" w:type="dxa"/>
            <w:vAlign w:val="center"/>
          </w:tcPr>
          <w:p w14:paraId="71056AC0">
            <w:pPr>
              <w:tabs>
                <w:tab w:val="left" w:pos="525"/>
                <w:tab w:val="left" w:pos="1050"/>
              </w:tabs>
              <w:spacing w:line="360" w:lineRule="auto"/>
              <w:jc w:val="center"/>
              <w:rPr>
                <w:rFonts w:ascii="宋体" w:hAnsi="宋体" w:cs="宋体"/>
                <w:bCs/>
                <w:color w:val="000000"/>
                <w:sz w:val="24"/>
                <w:szCs w:val="24"/>
              </w:rPr>
            </w:pPr>
            <w:r>
              <w:rPr>
                <w:rFonts w:ascii="宋体" w:hAnsi="宋体"/>
                <w:b/>
                <w:bCs/>
                <w:color w:val="000000"/>
                <w:sz w:val="24"/>
                <w:szCs w:val="24"/>
              </w:rPr>
              <w:t>序号</w:t>
            </w:r>
          </w:p>
        </w:tc>
        <w:tc>
          <w:tcPr>
            <w:tcW w:w="8556" w:type="dxa"/>
            <w:gridSpan w:val="2"/>
            <w:vAlign w:val="center"/>
          </w:tcPr>
          <w:p w14:paraId="77DD28B4">
            <w:pPr>
              <w:tabs>
                <w:tab w:val="left" w:pos="525"/>
                <w:tab w:val="left" w:pos="1050"/>
              </w:tabs>
              <w:spacing w:line="360" w:lineRule="auto"/>
              <w:jc w:val="center"/>
              <w:rPr>
                <w:rFonts w:ascii="宋体" w:hAnsi="宋体" w:cs="宋体"/>
                <w:bCs/>
                <w:color w:val="000000"/>
                <w:sz w:val="24"/>
                <w:szCs w:val="24"/>
              </w:rPr>
            </w:pPr>
            <w:r>
              <w:rPr>
                <w:rFonts w:ascii="宋体" w:hAnsi="宋体"/>
                <w:b/>
                <w:bCs/>
                <w:color w:val="000000"/>
                <w:sz w:val="24"/>
                <w:szCs w:val="24"/>
              </w:rPr>
              <w:t>资格审查内容</w:t>
            </w:r>
          </w:p>
        </w:tc>
      </w:tr>
      <w:tr w14:paraId="42282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923" w:type="dxa"/>
            <w:vAlign w:val="center"/>
          </w:tcPr>
          <w:p w14:paraId="231072DD">
            <w:pPr>
              <w:jc w:val="center"/>
              <w:rPr>
                <w:rFonts w:ascii="宋体" w:hAnsi="宋体" w:cs="宋体"/>
                <w:bCs/>
                <w:color w:val="000000"/>
                <w:sz w:val="24"/>
                <w:szCs w:val="24"/>
              </w:rPr>
            </w:pPr>
            <w:r>
              <w:rPr>
                <w:rFonts w:hint="eastAsia" w:ascii="宋体" w:hAnsi="宋体"/>
                <w:color w:val="000000"/>
                <w:sz w:val="24"/>
                <w:szCs w:val="24"/>
              </w:rPr>
              <w:t>1</w:t>
            </w:r>
          </w:p>
        </w:tc>
        <w:tc>
          <w:tcPr>
            <w:tcW w:w="2940" w:type="dxa"/>
            <w:vAlign w:val="center"/>
          </w:tcPr>
          <w:p w14:paraId="4913528A">
            <w:pPr>
              <w:jc w:val="left"/>
              <w:rPr>
                <w:rFonts w:ascii="宋体" w:hAnsi="宋体" w:cs="宋体"/>
                <w:color w:val="000000"/>
                <w:sz w:val="24"/>
                <w:szCs w:val="24"/>
              </w:rPr>
            </w:pPr>
            <w:r>
              <w:rPr>
                <w:rFonts w:hint="eastAsia" w:ascii="宋体" w:hAnsi="宋体" w:cs="宋体"/>
                <w:color w:val="000000"/>
                <w:sz w:val="24"/>
                <w:szCs w:val="24"/>
              </w:rPr>
              <w:t>关于资格的声明函</w:t>
            </w:r>
          </w:p>
        </w:tc>
        <w:tc>
          <w:tcPr>
            <w:tcW w:w="5616" w:type="dxa"/>
            <w:vAlign w:val="center"/>
          </w:tcPr>
          <w:p w14:paraId="05525233">
            <w:pPr>
              <w:jc w:val="left"/>
              <w:rPr>
                <w:rFonts w:ascii="宋体" w:hAnsi="宋体" w:cs="宋体"/>
                <w:color w:val="000000"/>
                <w:sz w:val="24"/>
                <w:szCs w:val="24"/>
              </w:rPr>
            </w:pPr>
            <w:r>
              <w:rPr>
                <w:rFonts w:hint="eastAsia" w:ascii="宋体" w:hAnsi="宋体" w:cs="宋体"/>
                <w:color w:val="000000"/>
                <w:sz w:val="24"/>
                <w:szCs w:val="24"/>
              </w:rPr>
              <w:t>格式见附件</w:t>
            </w:r>
          </w:p>
        </w:tc>
      </w:tr>
      <w:tr w14:paraId="08357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923" w:type="dxa"/>
            <w:vAlign w:val="center"/>
          </w:tcPr>
          <w:p w14:paraId="1A95FC0D">
            <w:pPr>
              <w:jc w:val="center"/>
              <w:rPr>
                <w:rFonts w:ascii="宋体" w:hAnsi="宋体" w:cs="宋体"/>
                <w:bCs/>
                <w:color w:val="000000"/>
                <w:sz w:val="24"/>
                <w:szCs w:val="24"/>
              </w:rPr>
            </w:pPr>
            <w:r>
              <w:rPr>
                <w:rFonts w:ascii="宋体" w:hAnsi="宋体"/>
                <w:color w:val="000000"/>
                <w:sz w:val="24"/>
                <w:szCs w:val="24"/>
              </w:rPr>
              <w:t>2</w:t>
            </w:r>
          </w:p>
        </w:tc>
        <w:tc>
          <w:tcPr>
            <w:tcW w:w="2940" w:type="dxa"/>
            <w:vAlign w:val="center"/>
          </w:tcPr>
          <w:p w14:paraId="06F34E13">
            <w:pPr>
              <w:jc w:val="left"/>
              <w:rPr>
                <w:rFonts w:ascii="宋体" w:hAnsi="宋体" w:cs="宋体"/>
                <w:color w:val="000000"/>
                <w:sz w:val="24"/>
                <w:szCs w:val="24"/>
              </w:rPr>
            </w:pPr>
            <w:r>
              <w:rPr>
                <w:rFonts w:hint="eastAsia" w:ascii="宋体" w:hAnsi="宋体" w:cs="宋体"/>
                <w:color w:val="000000"/>
                <w:sz w:val="24"/>
                <w:szCs w:val="24"/>
              </w:rPr>
              <w:t>具有独立承担民事责任的能力</w:t>
            </w:r>
          </w:p>
        </w:tc>
        <w:tc>
          <w:tcPr>
            <w:tcW w:w="5616" w:type="dxa"/>
            <w:vAlign w:val="center"/>
          </w:tcPr>
          <w:p w14:paraId="3F06F017">
            <w:pPr>
              <w:jc w:val="left"/>
              <w:rPr>
                <w:rFonts w:ascii="宋体" w:hAnsi="宋体" w:cs="宋体"/>
                <w:color w:val="000000"/>
                <w:sz w:val="24"/>
                <w:szCs w:val="24"/>
              </w:rPr>
            </w:pPr>
            <w:r>
              <w:rPr>
                <w:rFonts w:hint="eastAsia" w:ascii="宋体" w:hAnsi="宋体" w:cs="宋体"/>
                <w:color w:val="000000"/>
                <w:sz w:val="24"/>
                <w:szCs w:val="24"/>
              </w:rPr>
              <w:t>投标人具有独立承担民事责任能力的投标人营业执照或相关部门的登记证明文件原件的扫描件电子签章后上传投标系统；</w:t>
            </w:r>
          </w:p>
        </w:tc>
      </w:tr>
      <w:tr w14:paraId="05029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923" w:type="dxa"/>
            <w:vAlign w:val="center"/>
          </w:tcPr>
          <w:p w14:paraId="07129A07">
            <w:pPr>
              <w:jc w:val="center"/>
              <w:rPr>
                <w:rFonts w:ascii="宋体" w:hAnsi="宋体" w:cs="宋体"/>
                <w:bCs/>
                <w:color w:val="000000"/>
                <w:sz w:val="24"/>
                <w:szCs w:val="24"/>
              </w:rPr>
            </w:pPr>
            <w:r>
              <w:rPr>
                <w:rFonts w:hint="eastAsia" w:ascii="宋体" w:hAnsi="宋体"/>
                <w:color w:val="000000"/>
                <w:sz w:val="24"/>
                <w:szCs w:val="24"/>
              </w:rPr>
              <w:t>3</w:t>
            </w:r>
          </w:p>
        </w:tc>
        <w:tc>
          <w:tcPr>
            <w:tcW w:w="2940" w:type="dxa"/>
            <w:vAlign w:val="center"/>
          </w:tcPr>
          <w:p w14:paraId="6FABC499">
            <w:pPr>
              <w:jc w:val="left"/>
              <w:rPr>
                <w:rFonts w:ascii="宋体" w:hAnsi="宋体" w:cs="宋体"/>
                <w:color w:val="000000"/>
                <w:sz w:val="24"/>
                <w:szCs w:val="24"/>
              </w:rPr>
            </w:pPr>
            <w:r>
              <w:rPr>
                <w:rFonts w:hint="eastAsia" w:ascii="宋体" w:hAnsi="宋体" w:cs="宋体"/>
                <w:color w:val="000000"/>
                <w:sz w:val="24"/>
                <w:szCs w:val="24"/>
              </w:rPr>
              <w:t>投标人法定代表人授权委托书扫描件</w:t>
            </w:r>
          </w:p>
        </w:tc>
        <w:tc>
          <w:tcPr>
            <w:tcW w:w="5616" w:type="dxa"/>
            <w:vAlign w:val="center"/>
          </w:tcPr>
          <w:p w14:paraId="2BA21B6B">
            <w:pPr>
              <w:jc w:val="left"/>
              <w:rPr>
                <w:rFonts w:ascii="宋体" w:hAnsi="宋体" w:cs="宋体"/>
                <w:color w:val="000000"/>
                <w:sz w:val="24"/>
                <w:szCs w:val="24"/>
              </w:rPr>
            </w:pPr>
            <w:r>
              <w:rPr>
                <w:rFonts w:hint="eastAsia" w:ascii="宋体" w:hAnsi="宋体" w:cs="宋体"/>
                <w:color w:val="000000"/>
                <w:sz w:val="24"/>
                <w:szCs w:val="24"/>
              </w:rPr>
              <w:t>投标人法定代表人授权委托书（法定代表人亲自参与投标的除外，格式见附件），提供原件的扫描件电子签章后上传投标系统；</w:t>
            </w:r>
          </w:p>
        </w:tc>
      </w:tr>
      <w:tr w14:paraId="56304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23" w:type="dxa"/>
            <w:vAlign w:val="center"/>
          </w:tcPr>
          <w:p w14:paraId="4FAE0FB9">
            <w:pPr>
              <w:jc w:val="center"/>
              <w:rPr>
                <w:rFonts w:ascii="宋体" w:hAnsi="宋体" w:cs="宋体"/>
                <w:bCs/>
                <w:color w:val="000000"/>
                <w:sz w:val="24"/>
                <w:szCs w:val="24"/>
              </w:rPr>
            </w:pPr>
            <w:r>
              <w:rPr>
                <w:rFonts w:hint="eastAsia" w:ascii="宋体" w:hAnsi="宋体"/>
                <w:color w:val="000000"/>
                <w:sz w:val="24"/>
                <w:szCs w:val="24"/>
              </w:rPr>
              <w:t>4</w:t>
            </w:r>
          </w:p>
        </w:tc>
        <w:tc>
          <w:tcPr>
            <w:tcW w:w="2940" w:type="dxa"/>
            <w:vAlign w:val="center"/>
          </w:tcPr>
          <w:p w14:paraId="639E1F12">
            <w:pPr>
              <w:jc w:val="left"/>
              <w:rPr>
                <w:rFonts w:ascii="宋体" w:hAnsi="宋体" w:cs="宋体"/>
                <w:color w:val="000000"/>
                <w:sz w:val="24"/>
                <w:szCs w:val="24"/>
              </w:rPr>
            </w:pPr>
            <w:r>
              <w:rPr>
                <w:rFonts w:hint="eastAsia" w:ascii="宋体" w:hAnsi="宋体" w:cs="宋体"/>
                <w:color w:val="000000"/>
                <w:sz w:val="24"/>
                <w:szCs w:val="24"/>
              </w:rPr>
              <w:t>投标人法定代表人身份证扫描件</w:t>
            </w:r>
          </w:p>
        </w:tc>
        <w:tc>
          <w:tcPr>
            <w:tcW w:w="5616" w:type="dxa"/>
            <w:vAlign w:val="center"/>
          </w:tcPr>
          <w:p w14:paraId="441AE0D6">
            <w:pPr>
              <w:jc w:val="left"/>
              <w:rPr>
                <w:rFonts w:ascii="宋体" w:hAnsi="宋体" w:cs="宋体"/>
                <w:color w:val="000000"/>
                <w:sz w:val="24"/>
                <w:szCs w:val="24"/>
              </w:rPr>
            </w:pPr>
            <w:r>
              <w:rPr>
                <w:rFonts w:hint="eastAsia" w:ascii="宋体" w:hAnsi="宋体" w:cs="宋体"/>
                <w:color w:val="000000"/>
                <w:sz w:val="24"/>
                <w:szCs w:val="24"/>
              </w:rPr>
              <w:t>身份证应为正、反面，提供原件的扫描件电子签章后上传投标系统；</w:t>
            </w:r>
          </w:p>
        </w:tc>
      </w:tr>
      <w:tr w14:paraId="147A1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923" w:type="dxa"/>
            <w:vAlign w:val="center"/>
          </w:tcPr>
          <w:p w14:paraId="16715D90">
            <w:pPr>
              <w:jc w:val="center"/>
              <w:rPr>
                <w:rFonts w:ascii="宋体" w:hAnsi="宋体" w:cs="宋体"/>
                <w:bCs/>
                <w:color w:val="000000"/>
                <w:sz w:val="24"/>
                <w:szCs w:val="24"/>
              </w:rPr>
            </w:pPr>
            <w:r>
              <w:rPr>
                <w:rFonts w:hint="eastAsia" w:ascii="宋体" w:hAnsi="宋体"/>
                <w:color w:val="000000"/>
                <w:sz w:val="24"/>
                <w:szCs w:val="24"/>
              </w:rPr>
              <w:t>5</w:t>
            </w:r>
          </w:p>
        </w:tc>
        <w:tc>
          <w:tcPr>
            <w:tcW w:w="2940" w:type="dxa"/>
            <w:vAlign w:val="center"/>
          </w:tcPr>
          <w:p w14:paraId="161F0FBE">
            <w:pPr>
              <w:jc w:val="left"/>
              <w:rPr>
                <w:rFonts w:ascii="宋体" w:hAnsi="宋体" w:cs="宋体"/>
                <w:color w:val="000000"/>
                <w:sz w:val="24"/>
                <w:szCs w:val="24"/>
              </w:rPr>
            </w:pPr>
            <w:r>
              <w:rPr>
                <w:rFonts w:hint="eastAsia" w:ascii="宋体" w:hAnsi="宋体" w:cs="宋体"/>
                <w:color w:val="000000"/>
                <w:sz w:val="24"/>
                <w:szCs w:val="24"/>
              </w:rPr>
              <w:t>投标人法定代表人授权代表身份证扫描件</w:t>
            </w:r>
          </w:p>
        </w:tc>
        <w:tc>
          <w:tcPr>
            <w:tcW w:w="5616" w:type="dxa"/>
            <w:vAlign w:val="center"/>
          </w:tcPr>
          <w:p w14:paraId="40ABA8DE">
            <w:pPr>
              <w:jc w:val="left"/>
              <w:rPr>
                <w:rFonts w:ascii="宋体" w:hAnsi="宋体" w:cs="宋体"/>
                <w:color w:val="000000"/>
                <w:sz w:val="24"/>
                <w:szCs w:val="24"/>
              </w:rPr>
            </w:pPr>
            <w:r>
              <w:rPr>
                <w:rFonts w:hint="eastAsia" w:ascii="宋体" w:hAnsi="宋体" w:cs="宋体"/>
                <w:color w:val="000000"/>
                <w:sz w:val="24"/>
                <w:szCs w:val="24"/>
              </w:rPr>
              <w:t>身份证应为正、反面，提供原件的扫描件电子签章后上传投标系统，法定代表人亲自参加投标的除外；</w:t>
            </w:r>
          </w:p>
        </w:tc>
      </w:tr>
      <w:tr w14:paraId="084F4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923" w:type="dxa"/>
            <w:vAlign w:val="center"/>
          </w:tcPr>
          <w:p w14:paraId="2A37FCB5">
            <w:pPr>
              <w:jc w:val="center"/>
              <w:rPr>
                <w:rFonts w:ascii="宋体" w:hAnsi="宋体"/>
                <w:color w:val="000000"/>
                <w:sz w:val="24"/>
                <w:szCs w:val="24"/>
              </w:rPr>
            </w:pPr>
            <w:r>
              <w:rPr>
                <w:rFonts w:hint="eastAsia" w:ascii="宋体" w:hAnsi="宋体"/>
                <w:color w:val="000000"/>
                <w:sz w:val="24"/>
                <w:szCs w:val="24"/>
              </w:rPr>
              <w:t>6</w:t>
            </w:r>
          </w:p>
        </w:tc>
        <w:tc>
          <w:tcPr>
            <w:tcW w:w="2940" w:type="dxa"/>
            <w:vAlign w:val="center"/>
          </w:tcPr>
          <w:p w14:paraId="40E68272">
            <w:pPr>
              <w:jc w:val="left"/>
              <w:rPr>
                <w:rFonts w:ascii="宋体" w:hAnsi="宋体" w:cs="宋体"/>
                <w:color w:val="000000"/>
                <w:sz w:val="24"/>
                <w:szCs w:val="24"/>
              </w:rPr>
            </w:pPr>
            <w:r>
              <w:rPr>
                <w:rFonts w:hint="eastAsia" w:ascii="宋体" w:hAnsi="宋体" w:cs="宋体"/>
                <w:color w:val="000000"/>
                <w:sz w:val="24"/>
                <w:szCs w:val="24"/>
              </w:rPr>
              <w:t>授权委托人必须为投标人的在职职工</w:t>
            </w:r>
          </w:p>
        </w:tc>
        <w:tc>
          <w:tcPr>
            <w:tcW w:w="5616" w:type="dxa"/>
            <w:vAlign w:val="center"/>
          </w:tcPr>
          <w:p w14:paraId="66272F52">
            <w:pPr>
              <w:jc w:val="left"/>
              <w:rPr>
                <w:rFonts w:ascii="宋体" w:hAnsi="宋体" w:cs="宋体"/>
                <w:color w:val="000000"/>
                <w:sz w:val="24"/>
                <w:szCs w:val="24"/>
              </w:rPr>
            </w:pPr>
            <w:r>
              <w:rPr>
                <w:rFonts w:hint="eastAsia" w:ascii="宋体" w:hAnsi="宋体" w:cs="宋体"/>
                <w:color w:val="000000"/>
                <w:sz w:val="24"/>
                <w:szCs w:val="24"/>
              </w:rPr>
              <w:t>授权委托人与投标人签订的劳动合同及由投标人为其缴纳的2026年4月—2026年6月中任意一个月份的社会保险缴纳证明（提供劳动合同原件扫描件、带有社保部门</w:t>
            </w:r>
            <w:r>
              <w:rPr>
                <w:rFonts w:hint="eastAsia" w:ascii="宋体" w:hAnsi="宋体" w:cs="宋体"/>
                <w:color w:val="000000"/>
                <w:sz w:val="24"/>
                <w:szCs w:val="24"/>
                <w:lang w:eastAsia="zh-CN"/>
              </w:rPr>
              <w:t>公章</w:t>
            </w:r>
            <w:r>
              <w:rPr>
                <w:rFonts w:hint="eastAsia" w:ascii="宋体" w:hAnsi="宋体" w:cs="宋体"/>
                <w:color w:val="000000"/>
                <w:sz w:val="24"/>
                <w:szCs w:val="24"/>
              </w:rPr>
              <w:t>的或含有县(区)级及以上社保部门电子签章或带二维码验证的扫描件，授权委托人为法人则无需提供）；</w:t>
            </w:r>
          </w:p>
        </w:tc>
      </w:tr>
      <w:tr w14:paraId="25720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5" w:hRule="atLeast"/>
          <w:jc w:val="center"/>
        </w:trPr>
        <w:tc>
          <w:tcPr>
            <w:tcW w:w="923" w:type="dxa"/>
            <w:vAlign w:val="center"/>
          </w:tcPr>
          <w:p w14:paraId="64CF6F0D">
            <w:pPr>
              <w:jc w:val="center"/>
              <w:rPr>
                <w:rFonts w:ascii="宋体" w:hAnsi="宋体" w:cs="宋体"/>
                <w:bCs/>
                <w:color w:val="000000"/>
                <w:sz w:val="24"/>
                <w:szCs w:val="24"/>
              </w:rPr>
            </w:pPr>
            <w:r>
              <w:rPr>
                <w:rFonts w:hint="eastAsia" w:ascii="宋体" w:hAnsi="宋体"/>
                <w:color w:val="000000"/>
                <w:sz w:val="24"/>
                <w:szCs w:val="24"/>
              </w:rPr>
              <w:t>7</w:t>
            </w:r>
          </w:p>
        </w:tc>
        <w:tc>
          <w:tcPr>
            <w:tcW w:w="2940" w:type="dxa"/>
            <w:vAlign w:val="center"/>
          </w:tcPr>
          <w:p w14:paraId="04E4324C">
            <w:pPr>
              <w:jc w:val="left"/>
              <w:rPr>
                <w:rFonts w:ascii="宋体" w:hAnsi="宋体" w:cs="宋体"/>
                <w:color w:val="000000"/>
                <w:sz w:val="24"/>
                <w:szCs w:val="24"/>
              </w:rPr>
            </w:pPr>
            <w:r>
              <w:rPr>
                <w:rFonts w:hint="eastAsia" w:ascii="宋体" w:hAnsi="宋体" w:cs="宋体"/>
                <w:color w:val="000000"/>
                <w:sz w:val="24"/>
                <w:szCs w:val="24"/>
              </w:rPr>
              <w:t>具有良好的商业信誉和健全的财务会计制度</w:t>
            </w:r>
          </w:p>
        </w:tc>
        <w:tc>
          <w:tcPr>
            <w:tcW w:w="5616" w:type="dxa"/>
            <w:vAlign w:val="center"/>
          </w:tcPr>
          <w:p w14:paraId="416A48A7">
            <w:pPr>
              <w:jc w:val="left"/>
              <w:rPr>
                <w:rFonts w:ascii="宋体" w:hAnsi="宋体" w:cs="宋体"/>
                <w:color w:val="000000"/>
                <w:sz w:val="24"/>
                <w:szCs w:val="24"/>
              </w:rPr>
            </w:pPr>
            <w:r>
              <w:rPr>
                <w:rFonts w:hint="eastAsia" w:ascii="宋体" w:hAnsi="宋体" w:cs="宋体"/>
                <w:color w:val="000000"/>
                <w:sz w:val="24"/>
                <w:szCs w:val="24"/>
              </w:rPr>
              <w:t>投标人近三个月中任意一个月份（不含投标当月）的财务状况报告（资产负债表和利润表）或由会计师事务所出具的2024年度或者2025年度的审计报告和所附已审财务报告。提供原件的</w:t>
            </w:r>
            <w:bookmarkStart w:id="7" w:name="OLE_LINK2"/>
            <w:r>
              <w:rPr>
                <w:rFonts w:hint="eastAsia" w:ascii="宋体" w:hAnsi="宋体" w:cs="宋体"/>
                <w:color w:val="000000"/>
                <w:sz w:val="24"/>
                <w:szCs w:val="24"/>
              </w:rPr>
              <w:t>扫描件电子签章后上传投标系统</w:t>
            </w:r>
            <w:bookmarkEnd w:id="7"/>
            <w:r>
              <w:rPr>
                <w:rFonts w:hint="eastAsia" w:ascii="宋体" w:hAnsi="宋体" w:cs="宋体"/>
                <w:color w:val="000000"/>
                <w:sz w:val="24"/>
                <w:szCs w:val="24"/>
              </w:rPr>
              <w:t>，新成立的公司（企业）除外；</w:t>
            </w:r>
          </w:p>
        </w:tc>
      </w:tr>
      <w:tr w14:paraId="57D2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8" w:hRule="atLeast"/>
          <w:jc w:val="center"/>
        </w:trPr>
        <w:tc>
          <w:tcPr>
            <w:tcW w:w="923" w:type="dxa"/>
            <w:vAlign w:val="center"/>
          </w:tcPr>
          <w:p w14:paraId="2380AC1B">
            <w:pPr>
              <w:jc w:val="center"/>
              <w:rPr>
                <w:rFonts w:ascii="宋体" w:hAnsi="宋体" w:cs="宋体"/>
                <w:bCs/>
                <w:color w:val="000000"/>
                <w:sz w:val="24"/>
                <w:szCs w:val="24"/>
              </w:rPr>
            </w:pPr>
            <w:r>
              <w:rPr>
                <w:rFonts w:hint="eastAsia" w:ascii="宋体" w:hAnsi="宋体"/>
                <w:color w:val="000000"/>
                <w:sz w:val="24"/>
                <w:szCs w:val="24"/>
              </w:rPr>
              <w:t>8</w:t>
            </w:r>
          </w:p>
        </w:tc>
        <w:tc>
          <w:tcPr>
            <w:tcW w:w="2940" w:type="dxa"/>
            <w:vAlign w:val="center"/>
          </w:tcPr>
          <w:p w14:paraId="1A575583">
            <w:pPr>
              <w:jc w:val="left"/>
              <w:rPr>
                <w:rFonts w:ascii="宋体" w:hAnsi="宋体" w:cs="宋体"/>
                <w:color w:val="000000"/>
                <w:sz w:val="24"/>
                <w:szCs w:val="24"/>
              </w:rPr>
            </w:pPr>
            <w:r>
              <w:rPr>
                <w:rFonts w:hint="eastAsia" w:ascii="宋体" w:hAnsi="宋体" w:cs="宋体"/>
                <w:color w:val="000000"/>
                <w:sz w:val="24"/>
                <w:szCs w:val="24"/>
              </w:rPr>
              <w:t>具有依法缴纳税收的良好记录</w:t>
            </w:r>
          </w:p>
        </w:tc>
        <w:tc>
          <w:tcPr>
            <w:tcW w:w="5616" w:type="dxa"/>
            <w:vAlign w:val="center"/>
          </w:tcPr>
          <w:p w14:paraId="237843EE">
            <w:pPr>
              <w:jc w:val="left"/>
              <w:rPr>
                <w:rFonts w:ascii="宋体" w:hAnsi="宋体" w:cs="宋体"/>
                <w:color w:val="000000"/>
                <w:sz w:val="24"/>
                <w:szCs w:val="24"/>
              </w:rPr>
            </w:pPr>
            <w:r>
              <w:rPr>
                <w:rFonts w:hint="eastAsia" w:ascii="宋体" w:hAnsi="宋体" w:cs="宋体"/>
                <w:color w:val="000000"/>
                <w:sz w:val="24"/>
                <w:szCs w:val="24"/>
              </w:rPr>
              <w:t>投标人依法缴纳近三个月中任意一个月份（不含投标当月）的税收相关材料（提供相关主管部门证明或银行代扣证明），提供原件的扫描件电子签章后上传投标系统，新成立的公司（企业）除外；</w:t>
            </w:r>
          </w:p>
        </w:tc>
      </w:tr>
      <w:tr w14:paraId="5DCED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8" w:hRule="atLeast"/>
          <w:jc w:val="center"/>
        </w:trPr>
        <w:tc>
          <w:tcPr>
            <w:tcW w:w="923" w:type="dxa"/>
            <w:vAlign w:val="center"/>
          </w:tcPr>
          <w:p w14:paraId="4BB312FE">
            <w:pPr>
              <w:jc w:val="center"/>
              <w:rPr>
                <w:rFonts w:ascii="宋体" w:hAnsi="宋体" w:cs="宋体"/>
                <w:bCs/>
                <w:color w:val="000000"/>
                <w:sz w:val="24"/>
                <w:szCs w:val="24"/>
              </w:rPr>
            </w:pPr>
            <w:r>
              <w:rPr>
                <w:rFonts w:hint="eastAsia" w:ascii="宋体" w:hAnsi="宋体"/>
                <w:color w:val="000000"/>
                <w:sz w:val="24"/>
                <w:szCs w:val="24"/>
              </w:rPr>
              <w:t>9</w:t>
            </w:r>
          </w:p>
        </w:tc>
        <w:tc>
          <w:tcPr>
            <w:tcW w:w="2940" w:type="dxa"/>
            <w:vAlign w:val="center"/>
          </w:tcPr>
          <w:p w14:paraId="2FEC8772">
            <w:pPr>
              <w:jc w:val="left"/>
              <w:rPr>
                <w:rFonts w:ascii="宋体" w:hAnsi="宋体" w:cs="宋体"/>
                <w:color w:val="000000"/>
                <w:sz w:val="24"/>
                <w:szCs w:val="24"/>
              </w:rPr>
            </w:pPr>
            <w:r>
              <w:rPr>
                <w:rFonts w:hint="eastAsia" w:ascii="宋体" w:hAnsi="宋体" w:cs="宋体"/>
                <w:color w:val="000000"/>
                <w:sz w:val="24"/>
                <w:szCs w:val="24"/>
              </w:rPr>
              <w:t>具有依法缴纳社会保障资金的良好记录</w:t>
            </w:r>
          </w:p>
        </w:tc>
        <w:tc>
          <w:tcPr>
            <w:tcW w:w="5616" w:type="dxa"/>
            <w:vAlign w:val="center"/>
          </w:tcPr>
          <w:p w14:paraId="2014ECD8">
            <w:pPr>
              <w:jc w:val="left"/>
              <w:rPr>
                <w:rFonts w:ascii="宋体" w:hAnsi="宋体" w:cs="宋体"/>
                <w:color w:val="000000"/>
                <w:sz w:val="24"/>
                <w:szCs w:val="24"/>
              </w:rPr>
            </w:pPr>
            <w:r>
              <w:rPr>
                <w:rFonts w:hint="eastAsia" w:ascii="宋体" w:hAnsi="宋体" w:cs="宋体"/>
                <w:color w:val="000000"/>
                <w:sz w:val="24"/>
                <w:szCs w:val="24"/>
              </w:rPr>
              <w:t>投标人依法缴纳近三个月中任意一个月份（不含投标当月）的社会保障资金的相关材料（提供相关主管部门证明或银行代扣证明），提供原件的扫描件电子签章后上传投标系统，新成立的公司（企业）除外；</w:t>
            </w:r>
          </w:p>
        </w:tc>
      </w:tr>
      <w:tr w14:paraId="723C9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jc w:val="center"/>
        </w:trPr>
        <w:tc>
          <w:tcPr>
            <w:tcW w:w="923" w:type="dxa"/>
            <w:vAlign w:val="center"/>
          </w:tcPr>
          <w:p w14:paraId="6351FC7A">
            <w:pPr>
              <w:jc w:val="center"/>
              <w:rPr>
                <w:rFonts w:ascii="宋体" w:hAnsi="宋体" w:cs="宋体"/>
                <w:bCs/>
                <w:color w:val="000000"/>
                <w:sz w:val="24"/>
                <w:szCs w:val="24"/>
              </w:rPr>
            </w:pPr>
            <w:r>
              <w:rPr>
                <w:rFonts w:hint="eastAsia" w:ascii="宋体" w:hAnsi="宋体"/>
                <w:color w:val="000000"/>
                <w:sz w:val="24"/>
                <w:szCs w:val="24"/>
              </w:rPr>
              <w:t>10</w:t>
            </w:r>
          </w:p>
        </w:tc>
        <w:tc>
          <w:tcPr>
            <w:tcW w:w="2940" w:type="dxa"/>
            <w:vAlign w:val="center"/>
          </w:tcPr>
          <w:p w14:paraId="5B4FD293">
            <w:pPr>
              <w:jc w:val="left"/>
              <w:rPr>
                <w:rFonts w:ascii="宋体" w:hAnsi="宋体" w:cs="宋体"/>
                <w:color w:val="000000"/>
                <w:sz w:val="24"/>
                <w:szCs w:val="24"/>
              </w:rPr>
            </w:pPr>
            <w:r>
              <w:rPr>
                <w:rFonts w:hint="eastAsia" w:ascii="宋体" w:hAnsi="宋体" w:cs="宋体"/>
                <w:color w:val="000000"/>
                <w:sz w:val="24"/>
                <w:szCs w:val="24"/>
              </w:rPr>
              <w:t>承诺书</w:t>
            </w:r>
          </w:p>
        </w:tc>
        <w:tc>
          <w:tcPr>
            <w:tcW w:w="5616" w:type="dxa"/>
            <w:vAlign w:val="center"/>
          </w:tcPr>
          <w:p w14:paraId="204E2DB7">
            <w:pPr>
              <w:jc w:val="left"/>
              <w:rPr>
                <w:rFonts w:ascii="宋体" w:hAnsi="宋体" w:cs="宋体"/>
                <w:color w:val="000000"/>
                <w:sz w:val="24"/>
                <w:szCs w:val="24"/>
              </w:rPr>
            </w:pPr>
            <w:r>
              <w:rPr>
                <w:rFonts w:hint="eastAsia" w:ascii="宋体" w:hAnsi="宋体" w:cs="宋体"/>
                <w:color w:val="000000"/>
                <w:sz w:val="24"/>
                <w:szCs w:val="24"/>
              </w:rPr>
              <w:t>格式见附件；</w:t>
            </w:r>
          </w:p>
        </w:tc>
      </w:tr>
      <w:tr w14:paraId="1A131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923" w:type="dxa"/>
            <w:vAlign w:val="center"/>
          </w:tcPr>
          <w:p w14:paraId="1976ECF3">
            <w:pPr>
              <w:jc w:val="center"/>
              <w:rPr>
                <w:rFonts w:ascii="宋体" w:hAnsi="宋体" w:cs="宋体"/>
                <w:bCs/>
                <w:color w:val="000000"/>
                <w:sz w:val="24"/>
                <w:szCs w:val="24"/>
              </w:rPr>
            </w:pPr>
            <w:r>
              <w:rPr>
                <w:rFonts w:hint="eastAsia" w:ascii="宋体" w:hAnsi="宋体"/>
                <w:color w:val="000000"/>
                <w:sz w:val="24"/>
                <w:szCs w:val="24"/>
              </w:rPr>
              <w:t>11</w:t>
            </w:r>
          </w:p>
        </w:tc>
        <w:tc>
          <w:tcPr>
            <w:tcW w:w="2940" w:type="dxa"/>
            <w:vAlign w:val="center"/>
          </w:tcPr>
          <w:p w14:paraId="026CDAA8">
            <w:pPr>
              <w:jc w:val="left"/>
              <w:rPr>
                <w:rFonts w:ascii="宋体" w:hAnsi="宋体" w:cs="宋体"/>
                <w:color w:val="000000"/>
                <w:sz w:val="24"/>
                <w:szCs w:val="24"/>
              </w:rPr>
            </w:pPr>
            <w:r>
              <w:rPr>
                <w:rFonts w:hint="eastAsia" w:ascii="宋体" w:hAnsi="宋体" w:cs="宋体"/>
                <w:color w:val="000000"/>
                <w:sz w:val="24"/>
                <w:szCs w:val="24"/>
              </w:rPr>
              <w:t>落实政府采购政策需满足的资格要求</w:t>
            </w:r>
          </w:p>
        </w:tc>
        <w:tc>
          <w:tcPr>
            <w:tcW w:w="5616" w:type="dxa"/>
            <w:vAlign w:val="center"/>
          </w:tcPr>
          <w:p w14:paraId="250D113C">
            <w:pPr>
              <w:jc w:val="left"/>
              <w:rPr>
                <w:rFonts w:ascii="宋体" w:hAnsi="宋体" w:cs="宋体"/>
                <w:color w:val="000000"/>
                <w:sz w:val="24"/>
                <w:szCs w:val="24"/>
              </w:rPr>
            </w:pPr>
            <w:r>
              <w:rPr>
                <w:rFonts w:hint="eastAsia" w:ascii="宋体" w:hAnsi="宋体" w:cs="宋体"/>
                <w:color w:val="000000"/>
                <w:sz w:val="24"/>
                <w:szCs w:val="24"/>
              </w:rPr>
              <w:t>中小企业声明函（格式见附件）或省级以上监狱管理局、戒毒管理局（含新疆生产建设兵团）出具的属于监狱企业的证明文件或残疾人福利性单位声明函（格式见附件）；提供原件的扫描件电子签章后上传投标系统；</w:t>
            </w:r>
          </w:p>
          <w:p w14:paraId="015AF91A">
            <w:pPr>
              <w:jc w:val="left"/>
              <w:rPr>
                <w:rFonts w:ascii="宋体" w:hAnsi="宋体" w:cs="宋体"/>
                <w:color w:val="000000"/>
                <w:sz w:val="24"/>
                <w:szCs w:val="24"/>
              </w:rPr>
            </w:pPr>
          </w:p>
        </w:tc>
      </w:tr>
      <w:tr w14:paraId="0468E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3" w:hRule="atLeast"/>
          <w:jc w:val="center"/>
        </w:trPr>
        <w:tc>
          <w:tcPr>
            <w:tcW w:w="923" w:type="dxa"/>
            <w:vAlign w:val="center"/>
          </w:tcPr>
          <w:p w14:paraId="6A6B4CFD">
            <w:pPr>
              <w:jc w:val="center"/>
              <w:rPr>
                <w:rFonts w:ascii="宋体" w:hAnsi="宋体"/>
                <w:color w:val="000000"/>
                <w:sz w:val="24"/>
                <w:szCs w:val="24"/>
              </w:rPr>
            </w:pPr>
            <w:r>
              <w:rPr>
                <w:rFonts w:hint="eastAsia" w:ascii="宋体" w:hAnsi="宋体"/>
                <w:color w:val="000000"/>
                <w:sz w:val="24"/>
                <w:szCs w:val="24"/>
              </w:rPr>
              <w:t>12</w:t>
            </w:r>
          </w:p>
        </w:tc>
        <w:tc>
          <w:tcPr>
            <w:tcW w:w="2940" w:type="dxa"/>
            <w:vAlign w:val="center"/>
          </w:tcPr>
          <w:p w14:paraId="3175737E">
            <w:pPr>
              <w:jc w:val="left"/>
              <w:rPr>
                <w:rFonts w:ascii="宋体" w:hAnsi="宋体" w:cs="宋体"/>
                <w:color w:val="000000"/>
                <w:sz w:val="24"/>
                <w:szCs w:val="24"/>
              </w:rPr>
            </w:pPr>
            <w:r>
              <w:rPr>
                <w:rFonts w:hint="eastAsia" w:ascii="宋体" w:hAnsi="宋体" w:cs="宋体"/>
                <w:color w:val="000000"/>
                <w:sz w:val="24"/>
                <w:szCs w:val="24"/>
              </w:rPr>
              <w:t>信用记录（由网上直接查询，投标人无需提供证明材料）</w:t>
            </w:r>
          </w:p>
        </w:tc>
        <w:tc>
          <w:tcPr>
            <w:tcW w:w="5616" w:type="dxa"/>
            <w:vAlign w:val="center"/>
          </w:tcPr>
          <w:p w14:paraId="01DC8863">
            <w:pPr>
              <w:jc w:val="left"/>
              <w:rPr>
                <w:rFonts w:ascii="宋体" w:hAnsi="宋体" w:cs="宋体"/>
                <w:color w:val="000000"/>
                <w:sz w:val="24"/>
                <w:szCs w:val="24"/>
              </w:rPr>
            </w:pPr>
            <w:r>
              <w:rPr>
                <w:rFonts w:hint="eastAsia" w:ascii="宋体" w:hAnsi="宋体" w:cs="宋体"/>
                <w:color w:val="000000"/>
                <w:sz w:val="24"/>
                <w:szCs w:val="24"/>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218B6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923" w:type="dxa"/>
            <w:vAlign w:val="center"/>
          </w:tcPr>
          <w:p w14:paraId="47B5DCBA">
            <w:pPr>
              <w:jc w:val="center"/>
              <w:rPr>
                <w:rFonts w:ascii="宋体" w:hAnsi="宋体"/>
                <w:color w:val="000000"/>
                <w:sz w:val="24"/>
                <w:szCs w:val="24"/>
              </w:rPr>
            </w:pPr>
            <w:r>
              <w:rPr>
                <w:rFonts w:hint="eastAsia" w:ascii="宋体" w:hAnsi="宋体"/>
                <w:color w:val="000000"/>
                <w:sz w:val="24"/>
                <w:szCs w:val="24"/>
              </w:rPr>
              <w:t>13</w:t>
            </w:r>
          </w:p>
        </w:tc>
        <w:tc>
          <w:tcPr>
            <w:tcW w:w="2940" w:type="dxa"/>
            <w:vAlign w:val="center"/>
          </w:tcPr>
          <w:p w14:paraId="26E1A746">
            <w:pPr>
              <w:jc w:val="left"/>
              <w:rPr>
                <w:rFonts w:ascii="宋体" w:hAnsi="宋体" w:cs="宋体"/>
                <w:color w:val="000000"/>
                <w:sz w:val="24"/>
                <w:szCs w:val="24"/>
              </w:rPr>
            </w:pPr>
            <w:r>
              <w:rPr>
                <w:rFonts w:hint="eastAsia" w:ascii="宋体" w:hAnsi="宋体" w:cs="宋体"/>
                <w:color w:val="000000"/>
                <w:sz w:val="24"/>
                <w:szCs w:val="24"/>
              </w:rPr>
              <w:t>关于联合体投标</w:t>
            </w:r>
          </w:p>
        </w:tc>
        <w:tc>
          <w:tcPr>
            <w:tcW w:w="5616" w:type="dxa"/>
            <w:vAlign w:val="center"/>
          </w:tcPr>
          <w:p w14:paraId="39DAFF92">
            <w:pPr>
              <w:jc w:val="left"/>
              <w:rPr>
                <w:rFonts w:ascii="宋体" w:hAnsi="宋体" w:cs="宋体"/>
                <w:bCs/>
                <w:color w:val="000000"/>
                <w:sz w:val="24"/>
                <w:szCs w:val="24"/>
              </w:rPr>
            </w:pPr>
            <w:r>
              <w:rPr>
                <w:rFonts w:hint="eastAsia" w:ascii="宋体" w:hAnsi="宋体" w:cs="宋体"/>
                <w:color w:val="000000"/>
                <w:sz w:val="24"/>
                <w:szCs w:val="24"/>
              </w:rPr>
              <w:t>本项目</w:t>
            </w:r>
            <w:r>
              <w:rPr>
                <w:rFonts w:hint="eastAsia" w:ascii="宋体" w:hAnsi="宋体" w:cs="宋体"/>
                <w:b/>
                <w:bCs/>
                <w:color w:val="000000"/>
                <w:sz w:val="24"/>
                <w:szCs w:val="24"/>
                <w:u w:val="single"/>
              </w:rPr>
              <w:t>不接受</w:t>
            </w:r>
            <w:r>
              <w:rPr>
                <w:rFonts w:hint="eastAsia" w:ascii="宋体" w:hAnsi="宋体" w:cs="宋体"/>
                <w:color w:val="000000"/>
                <w:sz w:val="24"/>
                <w:szCs w:val="24"/>
              </w:rPr>
              <w:t>联合体投标。</w:t>
            </w:r>
          </w:p>
        </w:tc>
      </w:tr>
    </w:tbl>
    <w:p w14:paraId="7C0A61FB">
      <w:pPr>
        <w:tabs>
          <w:tab w:val="left" w:pos="525"/>
          <w:tab w:val="left" w:pos="1050"/>
        </w:tabs>
        <w:spacing w:line="360" w:lineRule="auto"/>
        <w:ind w:firstLine="482"/>
        <w:rPr>
          <w:rFonts w:ascii="宋体" w:hAnsi="宋体" w:cs="宋体"/>
          <w:bCs/>
          <w:color w:val="000000"/>
          <w:sz w:val="24"/>
          <w:szCs w:val="24"/>
        </w:rPr>
      </w:pPr>
      <w:r>
        <w:rPr>
          <w:rFonts w:hint="eastAsia" w:ascii="宋体" w:hAnsi="宋体" w:cs="宋体"/>
          <w:b/>
          <w:color w:val="000000"/>
          <w:sz w:val="24"/>
          <w:szCs w:val="24"/>
        </w:rPr>
        <w:t>特别提醒：资格审查不合格的投标人的投标文件不进入后续评审。</w:t>
      </w:r>
    </w:p>
    <w:p w14:paraId="355DE7A6">
      <w:pPr>
        <w:tabs>
          <w:tab w:val="left" w:pos="525"/>
          <w:tab w:val="left" w:pos="1050"/>
        </w:tabs>
        <w:spacing w:line="360" w:lineRule="auto"/>
        <w:ind w:firstLine="480"/>
        <w:rPr>
          <w:rFonts w:ascii="宋体" w:hAnsi="宋体" w:cs="宋体"/>
          <w:bCs/>
          <w:color w:val="000000"/>
          <w:sz w:val="24"/>
          <w:szCs w:val="24"/>
        </w:rPr>
      </w:pPr>
      <w:r>
        <w:rPr>
          <w:rFonts w:hint="eastAsia" w:ascii="宋体" w:hAnsi="宋体" w:cs="宋体"/>
          <w:bCs/>
          <w:color w:val="000000"/>
          <w:sz w:val="24"/>
          <w:szCs w:val="24"/>
        </w:rPr>
        <w:t>B．符合性检查。评标委员会依据招标文件的规定，从投标文件的有效性、完整性和对招标文件的响应程度进行审查，以确定是否对招标文件的实质性要求作出响应。</w:t>
      </w:r>
    </w:p>
    <w:p w14:paraId="6E8CA2BE">
      <w:pPr>
        <w:tabs>
          <w:tab w:val="left" w:pos="525"/>
          <w:tab w:val="left" w:pos="1050"/>
        </w:tabs>
        <w:spacing w:line="360" w:lineRule="auto"/>
        <w:jc w:val="center"/>
        <w:rPr>
          <w:rFonts w:ascii="宋体" w:hAnsi="宋体"/>
          <w:b/>
          <w:color w:val="000000"/>
          <w:sz w:val="24"/>
        </w:rPr>
      </w:pPr>
      <w:r>
        <w:rPr>
          <w:rFonts w:hint="eastAsia" w:ascii="宋体" w:hAnsi="宋体"/>
          <w:b/>
          <w:color w:val="000000"/>
          <w:sz w:val="24"/>
        </w:rPr>
        <w:t>符合性审查表</w:t>
      </w:r>
    </w:p>
    <w:tbl>
      <w:tblPr>
        <w:tblStyle w:val="46"/>
        <w:tblW w:w="929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822"/>
        <w:gridCol w:w="2711"/>
        <w:gridCol w:w="5766"/>
      </w:tblGrid>
      <w:tr w14:paraId="2F2AEC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459" w:hRule="atLeast"/>
          <w:jc w:val="center"/>
        </w:trPr>
        <w:tc>
          <w:tcPr>
            <w:tcW w:w="822" w:type="dxa"/>
            <w:vAlign w:val="center"/>
          </w:tcPr>
          <w:p w14:paraId="244C5241">
            <w:pPr>
              <w:jc w:val="center"/>
              <w:rPr>
                <w:rFonts w:ascii="宋体" w:hAnsi="宋体"/>
                <w:b/>
                <w:bCs/>
                <w:color w:val="000000"/>
                <w:sz w:val="24"/>
                <w:szCs w:val="24"/>
              </w:rPr>
            </w:pPr>
            <w:r>
              <w:rPr>
                <w:rFonts w:ascii="宋体" w:hAnsi="宋体"/>
                <w:b/>
                <w:bCs/>
                <w:color w:val="000000"/>
                <w:sz w:val="24"/>
                <w:szCs w:val="24"/>
              </w:rPr>
              <w:t>序号</w:t>
            </w:r>
          </w:p>
        </w:tc>
        <w:tc>
          <w:tcPr>
            <w:tcW w:w="2711" w:type="dxa"/>
            <w:vAlign w:val="center"/>
          </w:tcPr>
          <w:p w14:paraId="1EFC4B93">
            <w:pPr>
              <w:jc w:val="center"/>
              <w:rPr>
                <w:rFonts w:ascii="宋体" w:hAnsi="宋体"/>
                <w:b/>
                <w:bCs/>
                <w:color w:val="000000"/>
                <w:sz w:val="24"/>
                <w:szCs w:val="24"/>
              </w:rPr>
            </w:pPr>
            <w:r>
              <w:rPr>
                <w:rFonts w:ascii="宋体" w:hAnsi="宋体"/>
                <w:b/>
                <w:bCs/>
                <w:color w:val="000000"/>
                <w:sz w:val="24"/>
                <w:szCs w:val="24"/>
              </w:rPr>
              <w:t>评审点要求概况</w:t>
            </w:r>
          </w:p>
        </w:tc>
        <w:tc>
          <w:tcPr>
            <w:tcW w:w="5766" w:type="dxa"/>
            <w:vAlign w:val="center"/>
          </w:tcPr>
          <w:p w14:paraId="4FEC1693">
            <w:pPr>
              <w:jc w:val="center"/>
              <w:rPr>
                <w:rFonts w:ascii="宋体" w:hAnsi="宋体"/>
                <w:b/>
                <w:bCs/>
                <w:color w:val="000000"/>
                <w:sz w:val="24"/>
                <w:szCs w:val="24"/>
              </w:rPr>
            </w:pPr>
            <w:r>
              <w:rPr>
                <w:rFonts w:ascii="宋体" w:hAnsi="宋体"/>
                <w:b/>
                <w:bCs/>
                <w:color w:val="000000"/>
                <w:sz w:val="24"/>
                <w:szCs w:val="24"/>
              </w:rPr>
              <w:t>评审点具体描述</w:t>
            </w:r>
          </w:p>
        </w:tc>
      </w:tr>
      <w:tr w14:paraId="6F3F9F7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1CCE47A9">
            <w:pPr>
              <w:jc w:val="center"/>
              <w:rPr>
                <w:rFonts w:ascii="宋体" w:hAnsi="宋体"/>
                <w:color w:val="000000"/>
                <w:sz w:val="24"/>
                <w:szCs w:val="24"/>
              </w:rPr>
            </w:pPr>
            <w:r>
              <w:rPr>
                <w:rFonts w:ascii="宋体" w:hAnsi="宋体"/>
                <w:color w:val="000000"/>
                <w:sz w:val="24"/>
                <w:szCs w:val="24"/>
              </w:rPr>
              <w:t>1</w:t>
            </w:r>
          </w:p>
        </w:tc>
        <w:tc>
          <w:tcPr>
            <w:tcW w:w="2711" w:type="dxa"/>
            <w:vAlign w:val="center"/>
          </w:tcPr>
          <w:p w14:paraId="309FE2A8">
            <w:pPr>
              <w:jc w:val="left"/>
              <w:rPr>
                <w:rFonts w:ascii="宋体" w:hAnsi="宋体" w:cs="宋体"/>
                <w:color w:val="000000"/>
                <w:sz w:val="24"/>
                <w:szCs w:val="24"/>
              </w:rPr>
            </w:pPr>
            <w:r>
              <w:rPr>
                <w:rFonts w:hint="eastAsia" w:ascii="宋体" w:hAnsi="宋体" w:cs="宋体"/>
                <w:color w:val="000000"/>
                <w:sz w:val="24"/>
                <w:szCs w:val="24"/>
              </w:rPr>
              <w:t>投标函</w:t>
            </w:r>
          </w:p>
        </w:tc>
        <w:tc>
          <w:tcPr>
            <w:tcW w:w="5766" w:type="dxa"/>
            <w:vAlign w:val="center"/>
          </w:tcPr>
          <w:p w14:paraId="00C70CB8">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0B556C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76D5BA60">
            <w:pPr>
              <w:jc w:val="center"/>
              <w:rPr>
                <w:rFonts w:ascii="宋体" w:hAnsi="宋体"/>
                <w:color w:val="000000"/>
                <w:sz w:val="24"/>
                <w:szCs w:val="24"/>
              </w:rPr>
            </w:pPr>
            <w:r>
              <w:rPr>
                <w:rFonts w:ascii="宋体" w:hAnsi="宋体"/>
                <w:color w:val="000000"/>
                <w:sz w:val="24"/>
                <w:szCs w:val="24"/>
              </w:rPr>
              <w:t>2</w:t>
            </w:r>
          </w:p>
        </w:tc>
        <w:tc>
          <w:tcPr>
            <w:tcW w:w="2711" w:type="dxa"/>
            <w:vAlign w:val="center"/>
          </w:tcPr>
          <w:p w14:paraId="005BDCF4">
            <w:pPr>
              <w:jc w:val="left"/>
              <w:rPr>
                <w:rFonts w:ascii="宋体" w:hAnsi="宋体" w:cs="宋体"/>
                <w:color w:val="000000"/>
                <w:sz w:val="24"/>
                <w:szCs w:val="24"/>
              </w:rPr>
            </w:pPr>
            <w:r>
              <w:rPr>
                <w:rFonts w:hint="eastAsia" w:ascii="宋体" w:hAnsi="宋体" w:cs="宋体"/>
                <w:color w:val="000000"/>
                <w:sz w:val="24"/>
                <w:szCs w:val="24"/>
              </w:rPr>
              <w:t>开标一览表</w:t>
            </w:r>
            <w:r>
              <w:rPr>
                <w:rFonts w:hint="eastAsia" w:ascii="宋体" w:hAnsi="宋体" w:cs="宋体"/>
                <w:bCs/>
                <w:color w:val="000000"/>
                <w:sz w:val="24"/>
                <w:szCs w:val="24"/>
              </w:rPr>
              <w:t>（总价）</w:t>
            </w:r>
          </w:p>
        </w:tc>
        <w:tc>
          <w:tcPr>
            <w:tcW w:w="5766" w:type="dxa"/>
            <w:vAlign w:val="center"/>
          </w:tcPr>
          <w:p w14:paraId="5F383BA7">
            <w:pPr>
              <w:jc w:val="left"/>
              <w:rPr>
                <w:rFonts w:ascii="宋体" w:hAnsi="宋体"/>
                <w:color w:val="000000"/>
                <w:sz w:val="24"/>
                <w:szCs w:val="24"/>
              </w:rPr>
            </w:pPr>
            <w:r>
              <w:rPr>
                <w:rFonts w:hint="eastAsia" w:ascii="宋体" w:hAnsi="宋体"/>
                <w:color w:val="000000"/>
                <w:sz w:val="24"/>
                <w:szCs w:val="24"/>
              </w:rPr>
              <w:t>本表无需上传，评审时以苏采云系统自带的开标一览表为准</w:t>
            </w:r>
          </w:p>
        </w:tc>
      </w:tr>
      <w:tr w14:paraId="20DAEF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67363BFA">
            <w:pPr>
              <w:jc w:val="center"/>
              <w:rPr>
                <w:rFonts w:ascii="宋体" w:hAnsi="宋体"/>
                <w:color w:val="000000"/>
                <w:sz w:val="24"/>
                <w:szCs w:val="24"/>
              </w:rPr>
            </w:pPr>
            <w:r>
              <w:rPr>
                <w:rFonts w:hint="eastAsia" w:ascii="宋体" w:hAnsi="宋体"/>
                <w:color w:val="000000"/>
                <w:sz w:val="24"/>
                <w:szCs w:val="24"/>
              </w:rPr>
              <w:t>3</w:t>
            </w:r>
          </w:p>
        </w:tc>
        <w:tc>
          <w:tcPr>
            <w:tcW w:w="2711" w:type="dxa"/>
            <w:vAlign w:val="center"/>
          </w:tcPr>
          <w:p w14:paraId="26A7C295">
            <w:pPr>
              <w:jc w:val="left"/>
              <w:rPr>
                <w:rFonts w:ascii="宋体" w:hAnsi="宋体" w:cs="宋体"/>
                <w:color w:val="000000"/>
                <w:sz w:val="24"/>
                <w:szCs w:val="24"/>
              </w:rPr>
            </w:pPr>
            <w:r>
              <w:rPr>
                <w:rFonts w:hint="eastAsia" w:ascii="宋体" w:hAnsi="宋体" w:cs="宋体"/>
                <w:color w:val="000000"/>
                <w:sz w:val="24"/>
                <w:szCs w:val="24"/>
              </w:rPr>
              <w:t>开标一览表附表</w:t>
            </w:r>
          </w:p>
        </w:tc>
        <w:tc>
          <w:tcPr>
            <w:tcW w:w="5766" w:type="dxa"/>
            <w:vAlign w:val="center"/>
          </w:tcPr>
          <w:p w14:paraId="0CE0A307">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3CE455C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0A1B39D0">
            <w:pPr>
              <w:jc w:val="center"/>
              <w:rPr>
                <w:rFonts w:ascii="宋体" w:hAnsi="宋体"/>
                <w:color w:val="000000"/>
                <w:sz w:val="24"/>
                <w:szCs w:val="24"/>
              </w:rPr>
            </w:pPr>
            <w:r>
              <w:rPr>
                <w:rFonts w:hint="eastAsia" w:ascii="宋体" w:hAnsi="宋体"/>
                <w:color w:val="000000"/>
                <w:sz w:val="24"/>
                <w:szCs w:val="24"/>
              </w:rPr>
              <w:t>4</w:t>
            </w:r>
          </w:p>
        </w:tc>
        <w:tc>
          <w:tcPr>
            <w:tcW w:w="2711" w:type="dxa"/>
            <w:vAlign w:val="center"/>
          </w:tcPr>
          <w:p w14:paraId="51859610">
            <w:pPr>
              <w:jc w:val="left"/>
              <w:rPr>
                <w:rFonts w:ascii="宋体" w:hAnsi="宋体" w:cs="宋体"/>
                <w:color w:val="000000"/>
                <w:sz w:val="24"/>
                <w:szCs w:val="24"/>
              </w:rPr>
            </w:pPr>
            <w:r>
              <w:rPr>
                <w:rFonts w:hint="eastAsia" w:ascii="宋体" w:hAnsi="宋体" w:cs="宋体"/>
                <w:color w:val="000000"/>
                <w:sz w:val="24"/>
                <w:szCs w:val="24"/>
              </w:rPr>
              <w:t>明细报价表</w:t>
            </w:r>
          </w:p>
        </w:tc>
        <w:tc>
          <w:tcPr>
            <w:tcW w:w="5766" w:type="dxa"/>
            <w:vAlign w:val="center"/>
          </w:tcPr>
          <w:p w14:paraId="0CDAB1D1">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0688E16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1EBB6546">
            <w:pPr>
              <w:jc w:val="center"/>
              <w:rPr>
                <w:rFonts w:ascii="宋体" w:hAnsi="宋体"/>
                <w:color w:val="000000"/>
                <w:sz w:val="24"/>
                <w:szCs w:val="24"/>
              </w:rPr>
            </w:pPr>
            <w:r>
              <w:rPr>
                <w:rFonts w:hint="eastAsia" w:ascii="宋体" w:hAnsi="宋体"/>
                <w:color w:val="000000"/>
                <w:sz w:val="24"/>
                <w:szCs w:val="24"/>
              </w:rPr>
              <w:t>5</w:t>
            </w:r>
          </w:p>
        </w:tc>
        <w:tc>
          <w:tcPr>
            <w:tcW w:w="2711" w:type="dxa"/>
            <w:vAlign w:val="center"/>
          </w:tcPr>
          <w:p w14:paraId="1628E7D4">
            <w:pPr>
              <w:jc w:val="left"/>
              <w:rPr>
                <w:rFonts w:ascii="宋体" w:hAnsi="宋体" w:cs="宋体"/>
                <w:color w:val="000000"/>
                <w:sz w:val="24"/>
                <w:szCs w:val="24"/>
              </w:rPr>
            </w:pPr>
            <w:r>
              <w:rPr>
                <w:rFonts w:hint="eastAsia" w:ascii="宋体" w:hAnsi="宋体" w:cs="宋体"/>
                <w:color w:val="000000"/>
                <w:sz w:val="24"/>
                <w:szCs w:val="24"/>
              </w:rPr>
              <w:t>服务技术偏离表</w:t>
            </w:r>
          </w:p>
        </w:tc>
        <w:tc>
          <w:tcPr>
            <w:tcW w:w="5766" w:type="dxa"/>
            <w:vAlign w:val="center"/>
          </w:tcPr>
          <w:p w14:paraId="3A5268BD">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464CE41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4C3BA526">
            <w:pPr>
              <w:jc w:val="center"/>
              <w:rPr>
                <w:rFonts w:ascii="宋体" w:hAnsi="宋体"/>
                <w:color w:val="000000"/>
                <w:sz w:val="24"/>
                <w:szCs w:val="24"/>
              </w:rPr>
            </w:pPr>
            <w:r>
              <w:rPr>
                <w:rFonts w:hint="eastAsia" w:ascii="宋体" w:hAnsi="宋体"/>
                <w:color w:val="000000"/>
                <w:sz w:val="24"/>
                <w:szCs w:val="24"/>
              </w:rPr>
              <w:t>6</w:t>
            </w:r>
          </w:p>
        </w:tc>
        <w:tc>
          <w:tcPr>
            <w:tcW w:w="2711" w:type="dxa"/>
            <w:vAlign w:val="center"/>
          </w:tcPr>
          <w:p w14:paraId="273B8B42">
            <w:pPr>
              <w:jc w:val="left"/>
              <w:rPr>
                <w:rFonts w:ascii="宋体" w:hAnsi="宋体" w:cs="宋体"/>
                <w:color w:val="000000"/>
                <w:sz w:val="24"/>
                <w:szCs w:val="24"/>
              </w:rPr>
            </w:pPr>
            <w:r>
              <w:rPr>
                <w:rFonts w:hint="eastAsia" w:ascii="宋体" w:hAnsi="宋体" w:cs="宋体"/>
                <w:color w:val="000000"/>
                <w:sz w:val="24"/>
                <w:szCs w:val="24"/>
              </w:rPr>
              <w:t>拟派人员配备情况表</w:t>
            </w:r>
          </w:p>
        </w:tc>
        <w:tc>
          <w:tcPr>
            <w:tcW w:w="5766" w:type="dxa"/>
            <w:vAlign w:val="center"/>
          </w:tcPr>
          <w:p w14:paraId="325A1E65">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546FA2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0ED7AA5E">
            <w:pPr>
              <w:jc w:val="center"/>
              <w:rPr>
                <w:rFonts w:ascii="宋体" w:hAnsi="宋体"/>
                <w:color w:val="000000"/>
                <w:sz w:val="24"/>
                <w:szCs w:val="24"/>
              </w:rPr>
            </w:pPr>
            <w:r>
              <w:rPr>
                <w:rFonts w:hint="eastAsia" w:ascii="宋体" w:hAnsi="宋体"/>
                <w:color w:val="000000"/>
                <w:sz w:val="24"/>
                <w:szCs w:val="24"/>
              </w:rPr>
              <w:t>7</w:t>
            </w:r>
          </w:p>
        </w:tc>
        <w:tc>
          <w:tcPr>
            <w:tcW w:w="2711" w:type="dxa"/>
            <w:vAlign w:val="center"/>
          </w:tcPr>
          <w:p w14:paraId="02AF815D">
            <w:pPr>
              <w:jc w:val="left"/>
              <w:rPr>
                <w:rFonts w:ascii="宋体" w:hAnsi="宋体" w:cs="宋体"/>
                <w:color w:val="000000"/>
                <w:sz w:val="24"/>
                <w:szCs w:val="24"/>
              </w:rPr>
            </w:pPr>
            <w:r>
              <w:rPr>
                <w:rFonts w:hint="eastAsia" w:ascii="宋体" w:hAnsi="宋体" w:cs="宋体"/>
                <w:color w:val="000000"/>
                <w:sz w:val="24"/>
                <w:szCs w:val="24"/>
              </w:rPr>
              <w:t>投入本项目专用设备、车辆一览表</w:t>
            </w:r>
          </w:p>
        </w:tc>
        <w:tc>
          <w:tcPr>
            <w:tcW w:w="5766" w:type="dxa"/>
            <w:vAlign w:val="center"/>
          </w:tcPr>
          <w:p w14:paraId="22027C84">
            <w:pPr>
              <w:jc w:val="left"/>
              <w:rPr>
                <w:rFonts w:ascii="宋体" w:hAnsi="宋体"/>
                <w:color w:val="000000"/>
                <w:sz w:val="24"/>
                <w:szCs w:val="24"/>
              </w:rPr>
            </w:pPr>
            <w:r>
              <w:rPr>
                <w:rFonts w:hint="eastAsia" w:ascii="宋体" w:hAnsi="宋体"/>
                <w:color w:val="000000"/>
                <w:sz w:val="24"/>
                <w:szCs w:val="24"/>
              </w:rPr>
              <w:t>按招标文件填写，格式见附件</w:t>
            </w:r>
          </w:p>
        </w:tc>
      </w:tr>
      <w:tr w14:paraId="68810CF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822" w:type="dxa"/>
            <w:vAlign w:val="center"/>
          </w:tcPr>
          <w:p w14:paraId="59B920F3">
            <w:pPr>
              <w:jc w:val="center"/>
              <w:rPr>
                <w:rFonts w:ascii="宋体" w:hAnsi="宋体"/>
                <w:color w:val="000000"/>
                <w:sz w:val="24"/>
                <w:szCs w:val="24"/>
              </w:rPr>
            </w:pPr>
            <w:r>
              <w:rPr>
                <w:rFonts w:hint="eastAsia" w:ascii="宋体" w:hAnsi="宋体"/>
                <w:color w:val="000000"/>
                <w:sz w:val="24"/>
                <w:szCs w:val="24"/>
              </w:rPr>
              <w:t>8</w:t>
            </w:r>
          </w:p>
        </w:tc>
        <w:tc>
          <w:tcPr>
            <w:tcW w:w="2711" w:type="dxa"/>
            <w:vAlign w:val="center"/>
          </w:tcPr>
          <w:p w14:paraId="2E31E312">
            <w:pPr>
              <w:jc w:val="left"/>
              <w:rPr>
                <w:rFonts w:ascii="宋体" w:hAnsi="宋体" w:cs="宋体"/>
                <w:color w:val="000000"/>
                <w:sz w:val="24"/>
                <w:szCs w:val="24"/>
              </w:rPr>
            </w:pPr>
            <w:r>
              <w:rPr>
                <w:rFonts w:hint="eastAsia" w:ascii="宋体" w:hAnsi="宋体" w:cs="宋体"/>
                <w:color w:val="000000"/>
                <w:sz w:val="24"/>
                <w:szCs w:val="24"/>
              </w:rPr>
              <w:t>满足采购文件第三章项目技术要求和有关说明</w:t>
            </w:r>
          </w:p>
        </w:tc>
        <w:tc>
          <w:tcPr>
            <w:tcW w:w="5766" w:type="dxa"/>
            <w:vAlign w:val="center"/>
          </w:tcPr>
          <w:p w14:paraId="4AE0E661">
            <w:pPr>
              <w:jc w:val="left"/>
              <w:rPr>
                <w:rFonts w:ascii="宋体" w:hAnsi="宋体"/>
                <w:color w:val="000000"/>
                <w:sz w:val="24"/>
                <w:szCs w:val="24"/>
              </w:rPr>
            </w:pPr>
            <w:r>
              <w:rPr>
                <w:rFonts w:hint="eastAsia" w:ascii="宋体" w:hAnsi="宋体"/>
                <w:color w:val="000000"/>
                <w:sz w:val="24"/>
                <w:szCs w:val="24"/>
              </w:rPr>
              <w:t>按招标文件要求提供相关证明材料：</w:t>
            </w:r>
          </w:p>
          <w:p w14:paraId="30F303F6">
            <w:pPr>
              <w:jc w:val="left"/>
              <w:rPr>
                <w:rFonts w:ascii="宋体" w:hAnsi="宋体"/>
                <w:color w:val="000000"/>
                <w:sz w:val="24"/>
                <w:szCs w:val="24"/>
              </w:rPr>
            </w:pPr>
            <w:r>
              <w:rPr>
                <w:rFonts w:hint="eastAsia" w:ascii="宋体" w:hAnsi="宋体"/>
                <w:color w:val="000000"/>
                <w:sz w:val="24"/>
                <w:szCs w:val="24"/>
              </w:rPr>
              <w:t>（1）★支持信号灯链路漏电检测功能，并支持信号灯故障告警功能，信号灯出现故障后，设备向客户端发送告警信息，并支持通过短信群发的方式向指定号码发送告警信息；（提供国家法定检测机构出具的检测报告扫描件电子签章后上传投标系统）</w:t>
            </w:r>
          </w:p>
          <w:p w14:paraId="75EBBD58">
            <w:pPr>
              <w:jc w:val="left"/>
              <w:rPr>
                <w:rFonts w:ascii="宋体" w:hAnsi="宋体"/>
                <w:color w:val="000000"/>
                <w:sz w:val="24"/>
                <w:szCs w:val="24"/>
              </w:rPr>
            </w:pPr>
            <w:r>
              <w:rPr>
                <w:rFonts w:hint="eastAsia" w:ascii="宋体" w:hAnsi="宋体"/>
                <w:color w:val="000000"/>
                <w:sz w:val="24"/>
                <w:szCs w:val="24"/>
              </w:rPr>
              <w:t>（2）★支持通过软件图形化配置路口方案，包括渠化信息、检测器、信号灯连接关系、配时方案与时段信息，并能实现故障检测及托管功能、远程升级功能以及仿真运行功能；（提供国家法定检测机构出具的检测报告扫描件电子签章后上传投标系统）</w:t>
            </w:r>
          </w:p>
          <w:p w14:paraId="6FCBD605">
            <w:pPr>
              <w:jc w:val="left"/>
              <w:rPr>
                <w:rFonts w:ascii="宋体" w:hAnsi="宋体"/>
                <w:color w:val="000000"/>
                <w:sz w:val="24"/>
                <w:szCs w:val="24"/>
              </w:rPr>
            </w:pPr>
            <w:r>
              <w:rPr>
                <w:rFonts w:hint="eastAsia" w:ascii="宋体" w:hAnsi="宋体"/>
                <w:color w:val="000000"/>
                <w:sz w:val="24"/>
                <w:szCs w:val="24"/>
              </w:rPr>
              <w:t>（3）★支持智能放行控制功能，可根据各个方向车辆排队情况对路口放行进行智能调整，不再按照预设相位，采用不固定相序（回放、跳相、单放、对放等），自动选择放行方式； （提供国家法定检测机构出具的检测报告扫描件电子签章后上传投标系统）</w:t>
            </w:r>
          </w:p>
          <w:p w14:paraId="39067CA5">
            <w:pPr>
              <w:jc w:val="left"/>
              <w:rPr>
                <w:rFonts w:ascii="宋体" w:hAnsi="宋体"/>
                <w:color w:val="000000"/>
                <w:sz w:val="24"/>
                <w:szCs w:val="24"/>
              </w:rPr>
            </w:pPr>
            <w:r>
              <w:rPr>
                <w:rFonts w:hint="eastAsia" w:ascii="宋体" w:hAnsi="宋体"/>
                <w:color w:val="000000"/>
                <w:sz w:val="24"/>
                <w:szCs w:val="24"/>
              </w:rPr>
              <w:t>（4）★支持配置待转区相位，当执行警卫路线或指定相位时自动检测是否配置待转区，并优先清空待转区车辆；（提供国家法定检测机构出具的检测报告扫描件电子签章后上传投标系统）</w:t>
            </w:r>
          </w:p>
          <w:p w14:paraId="79DE8429">
            <w:pPr>
              <w:pStyle w:val="2"/>
              <w:rPr>
                <w:rFonts w:eastAsia="宋体"/>
              </w:rPr>
            </w:pPr>
            <w:bookmarkStart w:id="8" w:name="OLE_LINK3"/>
            <w:bookmarkStart w:id="9" w:name="OLE_LINK4"/>
            <w:r>
              <w:rPr>
                <w:rFonts w:hint="eastAsia" w:ascii="宋体" w:hAnsi="宋体" w:eastAsia="宋体"/>
                <w:b w:val="0"/>
                <w:color w:val="000000"/>
                <w:sz w:val="24"/>
                <w:szCs w:val="24"/>
              </w:rPr>
              <w:t>（5）项目人员须持证作业，必须满足：具有登高作业证2人；低压电工证1人；专职安全员证书1人</w:t>
            </w:r>
            <w:bookmarkEnd w:id="8"/>
            <w:bookmarkEnd w:id="9"/>
            <w:r>
              <w:rPr>
                <w:rFonts w:hint="eastAsia" w:ascii="宋体" w:hAnsi="宋体" w:eastAsia="宋体"/>
                <w:b w:val="0"/>
                <w:color w:val="000000"/>
                <w:sz w:val="24"/>
                <w:szCs w:val="24"/>
              </w:rPr>
              <w:t>。（提供以上人员证书扫描件电子签章后上传投标系统，同一人具备多项证书不能重复计算）</w:t>
            </w:r>
          </w:p>
        </w:tc>
      </w:tr>
      <w:tr w14:paraId="3BF6E1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822" w:type="dxa"/>
            <w:vAlign w:val="center"/>
          </w:tcPr>
          <w:p w14:paraId="39DAFAC8">
            <w:pPr>
              <w:jc w:val="center"/>
              <w:rPr>
                <w:rFonts w:ascii="宋体" w:hAnsi="宋体"/>
                <w:color w:val="000000"/>
                <w:sz w:val="24"/>
                <w:szCs w:val="24"/>
              </w:rPr>
            </w:pPr>
            <w:r>
              <w:rPr>
                <w:rFonts w:hint="eastAsia" w:ascii="宋体" w:hAnsi="宋体"/>
                <w:color w:val="000000"/>
                <w:sz w:val="24"/>
                <w:szCs w:val="24"/>
              </w:rPr>
              <w:t>9</w:t>
            </w:r>
          </w:p>
        </w:tc>
        <w:tc>
          <w:tcPr>
            <w:tcW w:w="2711" w:type="dxa"/>
            <w:vAlign w:val="center"/>
          </w:tcPr>
          <w:p w14:paraId="20D39417">
            <w:pPr>
              <w:jc w:val="left"/>
              <w:rPr>
                <w:rFonts w:ascii="宋体" w:hAnsi="宋体" w:cs="宋体"/>
                <w:color w:val="000000"/>
                <w:sz w:val="24"/>
                <w:szCs w:val="24"/>
              </w:rPr>
            </w:pPr>
            <w:r>
              <w:rPr>
                <w:rFonts w:hint="eastAsia" w:ascii="宋体" w:hAnsi="宋体" w:cs="宋体"/>
                <w:color w:val="000000"/>
                <w:sz w:val="24"/>
                <w:szCs w:val="24"/>
              </w:rPr>
              <w:t>投标文件内容</w:t>
            </w:r>
          </w:p>
        </w:tc>
        <w:tc>
          <w:tcPr>
            <w:tcW w:w="5766" w:type="dxa"/>
            <w:vAlign w:val="center"/>
          </w:tcPr>
          <w:p w14:paraId="6FE4EA21">
            <w:pPr>
              <w:jc w:val="left"/>
              <w:rPr>
                <w:rFonts w:ascii="宋体" w:hAnsi="宋体"/>
                <w:color w:val="000000"/>
                <w:sz w:val="24"/>
                <w:szCs w:val="24"/>
              </w:rPr>
            </w:pPr>
            <w:r>
              <w:rPr>
                <w:rFonts w:hint="eastAsia" w:ascii="宋体" w:hAnsi="宋体"/>
                <w:color w:val="000000"/>
                <w:sz w:val="24"/>
                <w:szCs w:val="24"/>
              </w:rPr>
              <w:t>不存在投标人须知第八条中的情形</w:t>
            </w:r>
          </w:p>
        </w:tc>
      </w:tr>
      <w:tr w14:paraId="3BF887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822" w:type="dxa"/>
            <w:vAlign w:val="center"/>
          </w:tcPr>
          <w:p w14:paraId="09370DD4">
            <w:pPr>
              <w:jc w:val="center"/>
              <w:rPr>
                <w:rFonts w:ascii="宋体" w:hAnsi="宋体"/>
                <w:color w:val="000000"/>
                <w:sz w:val="24"/>
                <w:szCs w:val="24"/>
              </w:rPr>
            </w:pPr>
            <w:r>
              <w:rPr>
                <w:rFonts w:hint="eastAsia" w:ascii="宋体" w:hAnsi="宋体"/>
                <w:color w:val="000000"/>
                <w:sz w:val="24"/>
                <w:szCs w:val="24"/>
              </w:rPr>
              <w:t>10</w:t>
            </w:r>
          </w:p>
        </w:tc>
        <w:tc>
          <w:tcPr>
            <w:tcW w:w="2711" w:type="dxa"/>
            <w:vAlign w:val="center"/>
          </w:tcPr>
          <w:p w14:paraId="201A3551">
            <w:pPr>
              <w:jc w:val="left"/>
              <w:rPr>
                <w:rFonts w:ascii="宋体" w:hAnsi="宋体" w:cs="宋体"/>
                <w:color w:val="000000"/>
                <w:sz w:val="24"/>
                <w:szCs w:val="24"/>
              </w:rPr>
            </w:pPr>
            <w:r>
              <w:rPr>
                <w:rFonts w:hint="eastAsia" w:ascii="宋体" w:hAnsi="宋体" w:cs="宋体"/>
                <w:color w:val="000000"/>
                <w:sz w:val="24"/>
                <w:szCs w:val="24"/>
              </w:rPr>
              <w:t>关于符合本国产品标准的声明函</w:t>
            </w:r>
          </w:p>
        </w:tc>
        <w:tc>
          <w:tcPr>
            <w:tcW w:w="5766" w:type="dxa"/>
            <w:vAlign w:val="center"/>
          </w:tcPr>
          <w:p w14:paraId="287C19DA">
            <w:pPr>
              <w:jc w:val="left"/>
              <w:rPr>
                <w:rFonts w:ascii="宋体" w:hAnsi="宋体"/>
                <w:color w:val="000000"/>
                <w:sz w:val="24"/>
                <w:szCs w:val="24"/>
              </w:rPr>
            </w:pPr>
            <w:r>
              <w:rPr>
                <w:rFonts w:hint="eastAsia" w:ascii="宋体" w:hAnsi="宋体" w:cs="宋体"/>
                <w:color w:val="000000"/>
                <w:sz w:val="24"/>
                <w:szCs w:val="24"/>
              </w:rPr>
              <w:t>本项目为2026年惠山区智能交通设施维护项目，投标文件</w:t>
            </w:r>
            <w:r>
              <w:rPr>
                <w:rFonts w:hint="eastAsia" w:ascii="宋体" w:hAnsi="宋体" w:cs="宋体"/>
                <w:color w:val="000000"/>
                <w:sz w:val="24"/>
                <w:szCs w:val="24"/>
                <w:lang w:eastAsia="zh-CN"/>
              </w:rPr>
              <w:t>模板</w:t>
            </w:r>
            <w:r>
              <w:rPr>
                <w:rFonts w:hint="eastAsia" w:ascii="宋体" w:hAnsi="宋体" w:cs="宋体"/>
                <w:color w:val="000000"/>
                <w:sz w:val="24"/>
                <w:szCs w:val="24"/>
              </w:rPr>
              <w:t>中关于符合本国产品标准的声明函不做要求，可不用填写具体内容，直接签章上传。</w:t>
            </w:r>
          </w:p>
        </w:tc>
      </w:tr>
    </w:tbl>
    <w:p w14:paraId="48689D67">
      <w:pPr>
        <w:tabs>
          <w:tab w:val="left" w:pos="525"/>
          <w:tab w:val="left" w:pos="1050"/>
        </w:tabs>
        <w:spacing w:line="360" w:lineRule="auto"/>
        <w:ind w:firstLine="482"/>
        <w:rPr>
          <w:rFonts w:ascii="宋体" w:hAnsi="宋体" w:cs="宋体"/>
          <w:b/>
          <w:color w:val="000000"/>
          <w:sz w:val="24"/>
          <w:szCs w:val="24"/>
        </w:rPr>
      </w:pPr>
      <w:r>
        <w:rPr>
          <w:rFonts w:hint="eastAsia" w:ascii="宋体" w:hAnsi="宋体" w:cs="宋体"/>
          <w:b/>
          <w:color w:val="000000"/>
          <w:sz w:val="24"/>
          <w:szCs w:val="24"/>
        </w:rPr>
        <w:t>特别提醒：符合性审查不合格的投标人的投标文件不进入后续评审。</w:t>
      </w:r>
    </w:p>
    <w:p w14:paraId="706B5062">
      <w:pPr>
        <w:pStyle w:val="261"/>
        <w:spacing w:line="360" w:lineRule="auto"/>
        <w:ind w:firstLine="480"/>
        <w:rPr>
          <w:color w:val="000000"/>
          <w:lang w:eastAsia="zh-CN"/>
        </w:rPr>
      </w:pPr>
      <w:r>
        <w:rPr>
          <w:rFonts w:hint="eastAsia"/>
          <w:color w:val="000000"/>
          <w:lang w:eastAsia="zh-CN"/>
        </w:rPr>
        <w:t>（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5FF7A2E1">
      <w:pPr>
        <w:pStyle w:val="261"/>
        <w:spacing w:line="360" w:lineRule="auto"/>
        <w:ind w:firstLine="480"/>
        <w:rPr>
          <w:color w:val="000000"/>
          <w:lang w:eastAsia="zh-CN"/>
        </w:rPr>
      </w:pPr>
      <w:r>
        <w:rPr>
          <w:rFonts w:hint="eastAsia"/>
          <w:color w:val="000000"/>
          <w:lang w:eastAsia="zh-CN"/>
        </w:rPr>
        <w:t>（3）比较与评价。评标委员会按招标文件中规定的评标方法和标准，对资格性检查和符合性检查合格的投标文件进行商务和技术评估，综合比较与评价。</w:t>
      </w:r>
    </w:p>
    <w:p w14:paraId="3A308581">
      <w:pPr>
        <w:pStyle w:val="261"/>
        <w:spacing w:line="360" w:lineRule="auto"/>
        <w:ind w:firstLine="480"/>
        <w:rPr>
          <w:color w:val="000000"/>
          <w:lang w:eastAsia="zh-CN"/>
        </w:rPr>
      </w:pPr>
      <w:r>
        <w:rPr>
          <w:rFonts w:hint="eastAsia"/>
          <w:color w:val="000000"/>
          <w:lang w:eastAsia="zh-CN"/>
        </w:rPr>
        <w:t>6.评标标准：</w:t>
      </w:r>
    </w:p>
    <w:p w14:paraId="727E71B0">
      <w:pPr>
        <w:pStyle w:val="261"/>
        <w:spacing w:line="360" w:lineRule="auto"/>
        <w:ind w:firstLine="480"/>
        <w:rPr>
          <w:color w:val="000000"/>
          <w:lang w:eastAsia="zh-CN"/>
        </w:rPr>
      </w:pPr>
      <w:r>
        <w:rPr>
          <w:rFonts w:hint="eastAsia"/>
          <w:color w:val="000000"/>
          <w:lang w:eastAsia="zh-CN"/>
        </w:rPr>
        <w:t>投标人通过资格性与符合性审查的，方可进入比较与评价程序。</w:t>
      </w:r>
    </w:p>
    <w:p w14:paraId="77DC663E">
      <w:pPr>
        <w:pStyle w:val="261"/>
        <w:spacing w:line="360" w:lineRule="auto"/>
        <w:ind w:firstLine="480"/>
        <w:rPr>
          <w:color w:val="000000"/>
          <w:lang w:eastAsia="zh-CN"/>
        </w:rPr>
      </w:pPr>
      <w:r>
        <w:rPr>
          <w:rFonts w:hint="eastAsia"/>
          <w:color w:val="000000"/>
          <w:lang w:eastAsia="zh-CN"/>
        </w:rPr>
        <w:t>比较与评价采用综合评分法（计分均保留2位小数）。</w:t>
      </w:r>
    </w:p>
    <w:p w14:paraId="5D4B5BB9">
      <w:pPr>
        <w:pStyle w:val="261"/>
        <w:spacing w:line="360" w:lineRule="auto"/>
        <w:ind w:firstLine="480"/>
        <w:rPr>
          <w:color w:val="000000"/>
          <w:lang w:eastAsia="zh-CN"/>
        </w:rPr>
      </w:pPr>
      <w:r>
        <w:rPr>
          <w:rFonts w:hint="eastAsia"/>
          <w:color w:val="000000"/>
          <w:lang w:eastAsia="zh-CN"/>
        </w:rPr>
        <w:t>评标委员会遵循公平、公正、择优原则，独立按照评分标准分别评定投标人的分值；</w:t>
      </w:r>
      <w:bookmarkStart w:id="10" w:name="_Hlk54719356"/>
      <w:r>
        <w:rPr>
          <w:rFonts w:hint="eastAsia"/>
          <w:color w:val="000000"/>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bookmarkEnd w:id="10"/>
    <w:p w14:paraId="2F0AA425">
      <w:pPr>
        <w:spacing w:line="360" w:lineRule="auto"/>
        <w:ind w:left="-2" w:firstLine="420"/>
        <w:outlineLvl w:val="0"/>
        <w:rPr>
          <w:rFonts w:ascii="宋体" w:hAnsi="宋体" w:cs="宋体"/>
          <w:bCs/>
          <w:color w:val="000000"/>
          <w:sz w:val="24"/>
          <w:szCs w:val="24"/>
        </w:rPr>
      </w:pPr>
      <w:r>
        <w:rPr>
          <w:rFonts w:hint="eastAsia" w:ascii="宋体" w:hAnsi="宋体" w:cs="宋体"/>
          <w:bCs/>
          <w:color w:val="000000"/>
          <w:sz w:val="24"/>
          <w:szCs w:val="24"/>
        </w:rPr>
        <w:t>（十） 确定中标人：</w:t>
      </w:r>
    </w:p>
    <w:p w14:paraId="4647F469">
      <w:pPr>
        <w:tabs>
          <w:tab w:val="left" w:pos="525"/>
          <w:tab w:val="left" w:pos="1155"/>
        </w:tabs>
        <w:spacing w:line="360" w:lineRule="auto"/>
        <w:ind w:firstLine="480"/>
        <w:rPr>
          <w:rFonts w:ascii="宋体" w:hAnsi="宋体" w:cs="宋体"/>
          <w:bCs/>
          <w:color w:val="000000"/>
          <w:sz w:val="24"/>
          <w:szCs w:val="24"/>
        </w:rPr>
      </w:pPr>
      <w:r>
        <w:rPr>
          <w:rFonts w:hint="eastAsia" w:ascii="宋体" w:hAnsi="宋体" w:cs="宋体"/>
          <w:color w:val="000000"/>
          <w:sz w:val="24"/>
          <w:szCs w:val="24"/>
          <w:lang w:eastAsia="zh-CN"/>
        </w:rPr>
        <w:t>1.</w:t>
      </w:r>
      <w:r>
        <w:rPr>
          <w:rFonts w:hint="eastAsia" w:ascii="宋体" w:hAnsi="宋体" w:cs="宋体"/>
          <w:bCs/>
          <w:color w:val="000000"/>
          <w:sz w:val="24"/>
          <w:szCs w:val="24"/>
        </w:rPr>
        <w:t>评标委员会根据招标文件规定的评标方法和评标标准进行评审，最终得分最高者将推荐为中标候选人，</w:t>
      </w:r>
      <w:r>
        <w:rPr>
          <w:rFonts w:hint="eastAsia" w:ascii="宋体" w:hAnsi="宋体" w:cs="宋体"/>
          <w:color w:val="000000"/>
          <w:sz w:val="24"/>
          <w:szCs w:val="24"/>
        </w:rPr>
        <w:t>自评审结束之日起2个工作日内将评审报告送交采购人。采购人自收到评审报告之日起5个工作日内在评审报告推荐的中标候选人中按顺序确定中标人</w:t>
      </w:r>
      <w:r>
        <w:rPr>
          <w:rFonts w:hint="eastAsia" w:ascii="宋体" w:hAnsi="宋体" w:cs="宋体"/>
          <w:bCs/>
          <w:color w:val="000000"/>
          <w:sz w:val="24"/>
          <w:szCs w:val="24"/>
        </w:rPr>
        <w:t>。江苏建亨工程管理咨询有限公司</w:t>
      </w:r>
      <w:r>
        <w:rPr>
          <w:rFonts w:hint="eastAsia" w:ascii="宋体" w:hAnsi="宋体" w:cs="宋体"/>
          <w:color w:val="000000"/>
          <w:sz w:val="24"/>
          <w:szCs w:val="24"/>
        </w:rPr>
        <w:t>自中标人确定之日起2个工作日内，发出成交通知书并</w:t>
      </w:r>
      <w:r>
        <w:rPr>
          <w:rFonts w:hint="eastAsia" w:ascii="宋体" w:hAnsi="宋体" w:cs="宋体"/>
          <w:bCs/>
          <w:color w:val="000000"/>
          <w:sz w:val="24"/>
          <w:szCs w:val="24"/>
        </w:rPr>
        <w:t>在财政部门指定的政府采购信息发布媒体（</w:t>
      </w:r>
      <w:r>
        <w:rPr>
          <w:rFonts w:hint="eastAsia" w:ascii="宋体" w:hAnsi="宋体" w:cs="宋体"/>
          <w:color w:val="000000"/>
          <w:sz w:val="24"/>
          <w:szCs w:val="24"/>
        </w:rPr>
        <w:t>中国政府采购网、江苏政府采购网</w:t>
      </w:r>
      <w:r>
        <w:rPr>
          <w:rFonts w:hint="eastAsia" w:ascii="宋体" w:hAnsi="宋体" w:cs="宋体"/>
          <w:bCs/>
          <w:color w:val="000000"/>
          <w:sz w:val="24"/>
          <w:szCs w:val="24"/>
        </w:rPr>
        <w:t>上）发布公告中标、成交结果公告。</w:t>
      </w:r>
    </w:p>
    <w:p w14:paraId="5178393C">
      <w:pPr>
        <w:tabs>
          <w:tab w:val="left" w:pos="525"/>
          <w:tab w:val="left" w:pos="1155"/>
        </w:tabs>
        <w:spacing w:line="360" w:lineRule="auto"/>
        <w:ind w:firstLine="480"/>
        <w:rPr>
          <w:rFonts w:ascii="宋体" w:hAnsi="宋体" w:cs="宋体"/>
          <w:bCs/>
          <w:color w:val="000000"/>
          <w:sz w:val="24"/>
          <w:szCs w:val="24"/>
        </w:rPr>
      </w:pPr>
      <w:r>
        <w:rPr>
          <w:rFonts w:hint="eastAsia" w:ascii="宋体" w:hAnsi="宋体" w:cs="宋体"/>
          <w:bCs/>
          <w:color w:val="000000"/>
          <w:sz w:val="24"/>
          <w:szCs w:val="24"/>
          <w:lang w:eastAsia="zh-CN"/>
        </w:rPr>
        <w:t>2.</w:t>
      </w:r>
      <w:r>
        <w:rPr>
          <w:rFonts w:hint="eastAsia" w:ascii="宋体" w:hAnsi="宋体" w:cs="宋体"/>
          <w:bCs/>
          <w:color w:val="000000"/>
          <w:sz w:val="24"/>
          <w:szCs w:val="24"/>
        </w:rPr>
        <w:t>如有质疑，应在法定质疑期限内，即中标公告期限届满之日起7个工作日内，以书面形式送达采购人。质疑函应当列明具体的质疑事项及事实根据，认为自己合法权益受到损害的相关证据材料以及质疑投标人的名称、地址、邮编、联系人、联系电话、日期，同时该质疑函应由投标人法定代表人签字并加盖单位公章（原件）。采购人将在收到符合上述要求的书面质疑后七个工作日内，对质疑内容作出答复。投标人在法定质疑期限外送达的质疑函或法定质疑期限内送达的质疑函不符合上述要求的均为无效质疑，采购人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0C388B84">
      <w:pPr>
        <w:tabs>
          <w:tab w:val="left" w:pos="525"/>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bCs/>
          <w:color w:val="000000"/>
          <w:sz w:val="24"/>
          <w:szCs w:val="24"/>
        </w:rPr>
        <w:t>投标、开标及定标的整个过程均接受</w:t>
      </w:r>
      <w:r>
        <w:rPr>
          <w:rFonts w:hint="eastAsia" w:ascii="宋体" w:hAnsi="宋体" w:cs="宋体"/>
          <w:color w:val="000000"/>
          <w:sz w:val="24"/>
          <w:szCs w:val="24"/>
        </w:rPr>
        <w:t>政府采购监管部门</w:t>
      </w:r>
      <w:r>
        <w:rPr>
          <w:rFonts w:hint="eastAsia" w:ascii="宋体" w:hAnsi="宋体" w:cs="宋体"/>
          <w:bCs/>
          <w:color w:val="000000"/>
          <w:sz w:val="24"/>
          <w:szCs w:val="24"/>
        </w:rPr>
        <w:t>的监督</w:t>
      </w:r>
      <w:r>
        <w:rPr>
          <w:rFonts w:hint="eastAsia" w:ascii="宋体" w:hAnsi="宋体" w:cs="宋体"/>
          <w:color w:val="000000"/>
          <w:sz w:val="24"/>
          <w:szCs w:val="24"/>
        </w:rPr>
        <w:t>。</w:t>
      </w:r>
    </w:p>
    <w:p w14:paraId="704CFCD3">
      <w:pPr>
        <w:tabs>
          <w:tab w:val="left" w:pos="525"/>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在发布中标公告的同时，江苏建亨工程管理咨询有限公司将向中标人发出中标通知书。</w:t>
      </w:r>
    </w:p>
    <w:p w14:paraId="548C1B7E">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（十一） 废标的确认：</w:t>
      </w:r>
    </w:p>
    <w:p w14:paraId="1E079FE5">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在招标采购中，出现下列情况之一的，应予废标：</w:t>
      </w:r>
    </w:p>
    <w:p w14:paraId="258DD5FB">
      <w:pPr>
        <w:numPr>
          <w:ilvl w:val="0"/>
          <w:numId w:val="5"/>
        </w:numPr>
        <w:tabs>
          <w:tab w:val="left" w:pos="525"/>
          <w:tab w:val="left" w:pos="1155"/>
          <w:tab w:val="left" w:pos="1260"/>
        </w:tabs>
        <w:spacing w:line="360" w:lineRule="auto"/>
        <w:ind w:left="0" w:firstLine="630"/>
        <w:rPr>
          <w:rFonts w:ascii="宋体" w:hAnsi="宋体" w:cs="宋体"/>
          <w:bCs/>
          <w:color w:val="000000"/>
          <w:sz w:val="24"/>
          <w:szCs w:val="24"/>
        </w:rPr>
      </w:pPr>
      <w:r>
        <w:rPr>
          <w:rFonts w:hint="eastAsia" w:ascii="宋体" w:hAnsi="宋体" w:cs="宋体"/>
          <w:bCs/>
          <w:color w:val="000000"/>
          <w:sz w:val="24"/>
          <w:szCs w:val="24"/>
        </w:rPr>
        <w:t>符合专业条件的投标人或者对招标文件作出实质性响应的投标人不足三家；</w:t>
      </w:r>
    </w:p>
    <w:p w14:paraId="4D56C417">
      <w:pPr>
        <w:numPr>
          <w:ilvl w:val="0"/>
          <w:numId w:val="5"/>
        </w:numPr>
        <w:tabs>
          <w:tab w:val="left" w:pos="525"/>
          <w:tab w:val="left" w:pos="1155"/>
          <w:tab w:val="left" w:pos="1260"/>
        </w:tabs>
        <w:spacing w:line="360" w:lineRule="auto"/>
        <w:ind w:left="0" w:firstLine="630"/>
        <w:rPr>
          <w:rFonts w:ascii="宋体" w:hAnsi="宋体" w:cs="宋体"/>
          <w:bCs/>
          <w:color w:val="000000"/>
          <w:sz w:val="24"/>
          <w:szCs w:val="24"/>
        </w:rPr>
      </w:pPr>
      <w:r>
        <w:rPr>
          <w:rFonts w:hint="eastAsia" w:ascii="宋体" w:hAnsi="宋体" w:cs="宋体"/>
          <w:bCs/>
          <w:color w:val="000000"/>
          <w:sz w:val="24"/>
          <w:szCs w:val="24"/>
        </w:rPr>
        <w:t>出现影响采购公正的违法、违规行为；</w:t>
      </w:r>
    </w:p>
    <w:p w14:paraId="14AD9241">
      <w:pPr>
        <w:numPr>
          <w:ilvl w:val="0"/>
          <w:numId w:val="5"/>
        </w:numPr>
        <w:tabs>
          <w:tab w:val="left" w:pos="525"/>
          <w:tab w:val="left" w:pos="1155"/>
          <w:tab w:val="left" w:pos="1260"/>
        </w:tabs>
        <w:spacing w:line="360" w:lineRule="auto"/>
        <w:ind w:left="0" w:firstLine="630"/>
        <w:rPr>
          <w:rFonts w:ascii="宋体" w:hAnsi="宋体" w:cs="宋体"/>
          <w:bCs/>
          <w:color w:val="000000"/>
          <w:sz w:val="24"/>
          <w:szCs w:val="24"/>
        </w:rPr>
      </w:pPr>
      <w:r>
        <w:rPr>
          <w:rFonts w:hint="eastAsia" w:ascii="宋体" w:hAnsi="宋体" w:cs="宋体"/>
          <w:bCs/>
          <w:color w:val="000000"/>
          <w:sz w:val="24"/>
          <w:szCs w:val="24"/>
        </w:rPr>
        <w:t>投标人的报价均超过采购预算，采购人不能支付的；</w:t>
      </w:r>
    </w:p>
    <w:p w14:paraId="61D090AB">
      <w:pPr>
        <w:numPr>
          <w:ilvl w:val="0"/>
          <w:numId w:val="5"/>
        </w:numPr>
        <w:tabs>
          <w:tab w:val="right" w:pos="180"/>
          <w:tab w:val="left" w:pos="525"/>
          <w:tab w:val="left" w:pos="1155"/>
          <w:tab w:val="left" w:pos="1260"/>
        </w:tabs>
        <w:spacing w:line="360" w:lineRule="auto"/>
        <w:ind w:left="0" w:firstLine="630"/>
        <w:rPr>
          <w:rFonts w:ascii="宋体" w:hAnsi="宋体" w:cs="宋体"/>
          <w:bCs/>
          <w:color w:val="000000"/>
          <w:sz w:val="24"/>
          <w:szCs w:val="24"/>
        </w:rPr>
      </w:pPr>
      <w:r>
        <w:rPr>
          <w:rFonts w:hint="eastAsia" w:ascii="宋体" w:hAnsi="宋体" w:cs="宋体"/>
          <w:bCs/>
          <w:color w:val="000000"/>
          <w:sz w:val="24"/>
          <w:szCs w:val="24"/>
        </w:rPr>
        <w:t>因重大变故，采购任务取消。</w:t>
      </w:r>
    </w:p>
    <w:p w14:paraId="194ACDC9">
      <w:pPr>
        <w:spacing w:line="360" w:lineRule="auto"/>
        <w:ind w:firstLine="420"/>
        <w:outlineLvl w:val="0"/>
        <w:rPr>
          <w:rFonts w:ascii="宋体" w:hAnsi="宋体" w:cs="宋体"/>
          <w:bCs/>
          <w:color w:val="000000"/>
          <w:sz w:val="24"/>
          <w:szCs w:val="24"/>
        </w:rPr>
      </w:pPr>
      <w:r>
        <w:rPr>
          <w:rFonts w:hint="eastAsia" w:ascii="宋体" w:hAnsi="宋体" w:cs="宋体"/>
          <w:b/>
          <w:color w:val="000000"/>
          <w:sz w:val="24"/>
          <w:szCs w:val="24"/>
        </w:rPr>
        <w:t>（十二）</w:t>
      </w:r>
      <w:r>
        <w:rPr>
          <w:rFonts w:hint="eastAsia" w:ascii="宋体" w:hAnsi="宋体" w:cs="宋体"/>
          <w:bCs/>
          <w:color w:val="000000"/>
          <w:sz w:val="24"/>
          <w:szCs w:val="24"/>
        </w:rPr>
        <w:t>中标无效的确认：</w:t>
      </w:r>
    </w:p>
    <w:p w14:paraId="65C54D71">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（1）提供虚假材料谋取中标的；</w:t>
      </w:r>
    </w:p>
    <w:p w14:paraId="5D38D572">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（2）采取不正当手段诋毁、排挤其他投标人的；</w:t>
      </w:r>
    </w:p>
    <w:p w14:paraId="686157BE">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（3）与招标采购单位、其他投标人恶意串通的；</w:t>
      </w:r>
    </w:p>
    <w:p w14:paraId="79701259">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（4）向采购人行贿或者提供其他不正当利益的；</w:t>
      </w:r>
    </w:p>
    <w:p w14:paraId="5B7CE9F9">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（5）在招标过程中与采购人进行协商谈判、不按照招标文件和中标人的投标文件订立合同，或者与采购人另行订立背离合同实质性内容的协议的；</w:t>
      </w:r>
    </w:p>
    <w:p w14:paraId="6228E938">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（6）拒绝有关部门监督检查或者提供虚假情况的。</w:t>
      </w:r>
    </w:p>
    <w:p w14:paraId="5687FB89">
      <w:pPr>
        <w:spacing w:line="360" w:lineRule="auto"/>
        <w:ind w:firstLine="480"/>
        <w:rPr>
          <w:rFonts w:ascii="宋体" w:hAnsi="宋体" w:cs="宋体"/>
          <w:bCs/>
          <w:color w:val="000000"/>
          <w:sz w:val="24"/>
          <w:szCs w:val="24"/>
        </w:rPr>
      </w:pPr>
      <w:r>
        <w:rPr>
          <w:rFonts w:hint="eastAsia" w:ascii="宋体" w:hAnsi="宋体" w:cs="宋体"/>
          <w:bCs/>
          <w:color w:val="000000"/>
          <w:sz w:val="24"/>
          <w:szCs w:val="24"/>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9C989B7">
      <w:pPr>
        <w:spacing w:line="360" w:lineRule="auto"/>
        <w:ind w:firstLine="420"/>
        <w:outlineLvl w:val="0"/>
        <w:rPr>
          <w:rFonts w:ascii="宋体" w:hAnsi="宋体" w:cs="宋体"/>
          <w:bCs/>
          <w:color w:val="000000"/>
          <w:sz w:val="24"/>
          <w:szCs w:val="24"/>
        </w:rPr>
      </w:pPr>
      <w:r>
        <w:rPr>
          <w:rFonts w:hint="eastAsia" w:ascii="宋体" w:hAnsi="宋体" w:cs="宋体"/>
          <w:b/>
          <w:color w:val="000000"/>
          <w:sz w:val="24"/>
          <w:szCs w:val="24"/>
        </w:rPr>
        <w:t>（十三）</w:t>
      </w:r>
      <w:r>
        <w:rPr>
          <w:rFonts w:hint="eastAsia" w:ascii="宋体" w:hAnsi="宋体" w:cs="宋体"/>
          <w:bCs/>
          <w:color w:val="000000"/>
          <w:sz w:val="24"/>
          <w:szCs w:val="24"/>
        </w:rPr>
        <w:t>签订、履行合同：</w:t>
      </w:r>
    </w:p>
    <w:p w14:paraId="03B50E3F">
      <w:pPr>
        <w:tabs>
          <w:tab w:val="left" w:pos="525"/>
          <w:tab w:val="left" w:pos="1050"/>
        </w:tabs>
        <w:spacing w:line="360" w:lineRule="auto"/>
        <w:ind w:firstLine="480"/>
        <w:rPr>
          <w:rFonts w:ascii="宋体" w:hAnsi="宋体" w:cs="宋体"/>
          <w:bCs/>
          <w:color w:val="000000"/>
          <w:sz w:val="24"/>
          <w:szCs w:val="24"/>
        </w:rPr>
      </w:pPr>
      <w:r>
        <w:rPr>
          <w:rFonts w:hint="eastAsia" w:ascii="宋体" w:hAnsi="宋体" w:cs="宋体"/>
          <w:bCs/>
          <w:color w:val="000000"/>
          <w:sz w:val="24"/>
          <w:szCs w:val="24"/>
          <w:lang w:eastAsia="zh-CN"/>
        </w:rPr>
        <w:t>1.</w:t>
      </w:r>
      <w:r>
        <w:rPr>
          <w:rFonts w:hint="eastAsia" w:ascii="宋体" w:hAnsi="宋体" w:cs="宋体"/>
          <w:bCs/>
          <w:color w:val="000000"/>
          <w:sz w:val="24"/>
          <w:szCs w:val="24"/>
        </w:rPr>
        <w:t>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建亨工程管理咨询有限公司见证后生效。</w:t>
      </w:r>
    </w:p>
    <w:p w14:paraId="53F0356B">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（十四）代理服务费：</w:t>
      </w:r>
    </w:p>
    <w:p w14:paraId="413E1BFE">
      <w:pPr>
        <w:numPr>
          <w:ilvl w:val="255"/>
          <w:numId w:val="0"/>
        </w:numPr>
        <w:tabs>
          <w:tab w:val="left" w:pos="525"/>
          <w:tab w:val="left" w:pos="1050"/>
        </w:tabs>
        <w:spacing w:line="360" w:lineRule="auto"/>
        <w:ind w:firstLine="480"/>
        <w:rPr>
          <w:rFonts w:ascii="宋体" w:hAnsi="宋体"/>
          <w:b/>
          <w:color w:val="000000"/>
          <w:sz w:val="24"/>
          <w:szCs w:val="24"/>
        </w:rPr>
      </w:pPr>
      <w:r>
        <w:rPr>
          <w:rFonts w:hint="eastAsia" w:ascii="宋体" w:hAnsi="宋体"/>
          <w:b/>
          <w:color w:val="000000"/>
          <w:sz w:val="24"/>
          <w:szCs w:val="24"/>
        </w:rPr>
        <w:t>1.本项目代理服务费由中标人支付，投标人的投标报价应当包含代理服务费。代理服务费收费标准为（服务类）：按差额定率累进法计算，以中标金额为计费基础。中标</w:t>
      </w:r>
      <w:r>
        <w:rPr>
          <w:rFonts w:hint="eastAsia" w:ascii="宋体" w:hAnsi="宋体"/>
          <w:b/>
          <w:color w:val="000000"/>
          <w:sz w:val="24"/>
          <w:szCs w:val="24"/>
          <w:lang w:eastAsia="zh-CN"/>
        </w:rPr>
        <w:t>金额100万元</w:t>
      </w:r>
      <w:r>
        <w:rPr>
          <w:rFonts w:hint="eastAsia" w:ascii="宋体" w:hAnsi="宋体"/>
          <w:b/>
          <w:color w:val="000000"/>
          <w:sz w:val="24"/>
          <w:szCs w:val="24"/>
        </w:rPr>
        <w:t>以下部分费率为1.5%，</w:t>
      </w:r>
      <w:r>
        <w:rPr>
          <w:rFonts w:hint="eastAsia" w:ascii="宋体" w:hAnsi="宋体"/>
          <w:b/>
          <w:color w:val="000000"/>
          <w:sz w:val="24"/>
          <w:szCs w:val="24"/>
          <w:lang w:eastAsia="zh-CN"/>
        </w:rPr>
        <w:t>100万—500万</w:t>
      </w:r>
      <w:r>
        <w:rPr>
          <w:rFonts w:hint="eastAsia" w:ascii="宋体" w:hAnsi="宋体"/>
          <w:b/>
          <w:color w:val="000000"/>
          <w:sz w:val="24"/>
          <w:szCs w:val="24"/>
        </w:rPr>
        <w:t>部分的费率为0.8%。在此基础上按80%计取。</w:t>
      </w:r>
    </w:p>
    <w:p w14:paraId="06C4BC1D">
      <w:pPr>
        <w:numPr>
          <w:ilvl w:val="255"/>
          <w:numId w:val="0"/>
        </w:numPr>
        <w:spacing w:line="360" w:lineRule="auto"/>
        <w:ind w:firstLine="482" w:firstLineChars="200"/>
        <w:rPr>
          <w:rFonts w:ascii="宋体" w:hAnsi="宋体"/>
          <w:b/>
          <w:sz w:val="24"/>
          <w:shd w:val="clear" w:color="auto" w:fill="FFFFFF"/>
        </w:rPr>
      </w:pPr>
      <w:r>
        <w:rPr>
          <w:rFonts w:hint="eastAsia" w:ascii="宋体" w:hAnsi="宋体"/>
          <w:b/>
          <w:sz w:val="24"/>
          <w:shd w:val="clear" w:color="auto" w:fill="FFFFFF"/>
        </w:rPr>
        <w:t>2.领取中标通知书时中标人向代理机构一次性付清。</w:t>
      </w:r>
    </w:p>
    <w:p w14:paraId="44715A09">
      <w:pPr>
        <w:numPr>
          <w:ilvl w:val="255"/>
          <w:numId w:val="0"/>
        </w:numPr>
        <w:spacing w:line="360" w:lineRule="auto"/>
        <w:ind w:firstLine="482" w:firstLineChars="200"/>
        <w:rPr>
          <w:rFonts w:ascii="宋体" w:hAnsi="宋体"/>
          <w:b/>
          <w:sz w:val="24"/>
          <w:shd w:val="clear" w:color="auto" w:fill="FFFFFF"/>
        </w:rPr>
      </w:pPr>
      <w:r>
        <w:rPr>
          <w:rFonts w:hint="eastAsia" w:ascii="宋体" w:hAnsi="宋体"/>
          <w:b/>
          <w:sz w:val="24"/>
          <w:shd w:val="clear" w:color="auto" w:fill="FFFFFF"/>
        </w:rPr>
        <w:t>3.中标人如果未按规定缴纳代理服务费，代理机构将保留诉讼的权利。</w:t>
      </w:r>
    </w:p>
    <w:p w14:paraId="4B97D945">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（十五）其他：</w:t>
      </w:r>
    </w:p>
    <w:p w14:paraId="1B770948">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招标文件的条款必须认真审阅，投标人应自行检查投标文件页数是否齐全。若有遗漏、重复或不清楚，需立刻通知采购人予以更正；凡属对条款的误解所造成的投标价格失误，由投标人负责。</w:t>
      </w:r>
    </w:p>
    <w:p w14:paraId="40ABC122">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（十六）政府采购信用担保：</w:t>
      </w:r>
    </w:p>
    <w:p w14:paraId="181D151D">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履约担保，是指由专业担保机构为中标、成交投标人支付履约保证金的义务向采购人提供的保函担保。专业担保机构根据中标、成交投标人的中标（成交）通知书为凭据，进行资信审查后出具保函， 中标、成交投标人以保函形式缴纳履约保证金；投标人未按政府采购合同履行约定义务而应实际支付保证金的，由专业担保机构按照担保函约定履行担保责任。</w:t>
      </w:r>
    </w:p>
    <w:p w14:paraId="2EBFB242">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中标、成交投标人可以采用电子履约保函形式，具体操作可登录江苏政府采购网的保险保函模块进行办理，也可通过无锡市政府采购网、“苏采云”系统链接访问（首次使用需注册）。</w:t>
      </w:r>
    </w:p>
    <w:p w14:paraId="0B2654B6">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（十七）政府采购合同融资：</w:t>
      </w:r>
    </w:p>
    <w:p w14:paraId="588C8F93">
      <w:pPr>
        <w:spacing w:line="360" w:lineRule="auto"/>
        <w:ind w:firstLine="420"/>
        <w:outlineLvl w:val="0"/>
        <w:rPr>
          <w:rFonts w:ascii="宋体" w:hAnsi="宋体" w:cs="宋体"/>
          <w:bCs/>
          <w:color w:val="000000"/>
          <w:sz w:val="24"/>
          <w:szCs w:val="24"/>
        </w:rPr>
      </w:pPr>
      <w:r>
        <w:rPr>
          <w:rFonts w:hint="eastAsia" w:ascii="宋体" w:hAnsi="宋体" w:cs="宋体"/>
          <w:bCs/>
          <w:color w:val="000000"/>
          <w:sz w:val="24"/>
          <w:szCs w:val="24"/>
        </w:rPr>
        <w:t>中标、成交投标人可采用合同融资形式，中标人可凭政府采购合同办理融资贷款，详见无锡市政府采购网“政采贷”专栏。</w:t>
      </w:r>
    </w:p>
    <w:p w14:paraId="236CE2DB">
      <w:pPr>
        <w:spacing w:line="360" w:lineRule="auto"/>
        <w:ind w:firstLine="480"/>
        <w:outlineLvl w:val="0"/>
        <w:rPr>
          <w:rFonts w:eastAsia="黑体"/>
          <w:bCs/>
          <w:sz w:val="24"/>
          <w:szCs w:val="24"/>
        </w:rPr>
      </w:pPr>
      <w:r>
        <w:rPr>
          <w:rFonts w:hint="eastAsia" w:eastAsia="黑体"/>
          <w:bCs/>
          <w:sz w:val="24"/>
          <w:szCs w:val="24"/>
        </w:rPr>
        <w:t>（十八）其他</w:t>
      </w:r>
    </w:p>
    <w:p w14:paraId="2347A6FB">
      <w:pPr>
        <w:spacing w:line="360" w:lineRule="auto"/>
        <w:ind w:firstLine="480" w:firstLineChars="200"/>
        <w:rPr>
          <w:rFonts w:ascii="宋体" w:hAnsi="宋体"/>
          <w:sz w:val="24"/>
          <w:shd w:val="clear" w:color="auto" w:fill="FFFFFF"/>
        </w:rPr>
      </w:pPr>
      <w:r>
        <w:rPr>
          <w:rFonts w:hint="eastAsia" w:ascii="宋体" w:hAnsi="宋体"/>
          <w:sz w:val="24"/>
          <w:shd w:val="clear" w:color="auto" w:fill="FFFFFF"/>
        </w:rPr>
        <w:t>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DDA03C">
      <w:pPr>
        <w:pStyle w:val="2"/>
        <w:jc w:val="both"/>
      </w:pPr>
    </w:p>
    <w:p w14:paraId="6758E859">
      <w:pPr>
        <w:pStyle w:val="2"/>
        <w:jc w:val="both"/>
      </w:pPr>
    </w:p>
    <w:p w14:paraId="58D69445">
      <w:pPr>
        <w:spacing w:line="360" w:lineRule="auto"/>
        <w:jc w:val="center"/>
        <w:rPr>
          <w:rFonts w:ascii="黑体" w:eastAsia="黑体"/>
          <w:b/>
          <w:color w:val="000000"/>
          <w:sz w:val="44"/>
          <w:szCs w:val="44"/>
        </w:rPr>
      </w:pPr>
    </w:p>
    <w:p w14:paraId="3B02F129">
      <w:pPr>
        <w:spacing w:line="360" w:lineRule="auto"/>
        <w:jc w:val="center"/>
        <w:rPr>
          <w:rFonts w:ascii="黑体" w:eastAsia="黑体"/>
          <w:b/>
          <w:color w:val="000000"/>
          <w:sz w:val="44"/>
          <w:szCs w:val="44"/>
        </w:rPr>
      </w:pPr>
    </w:p>
    <w:p w14:paraId="7AEA806B">
      <w:pPr>
        <w:spacing w:line="360" w:lineRule="auto"/>
        <w:jc w:val="center"/>
        <w:rPr>
          <w:rFonts w:ascii="黑体" w:eastAsia="黑体"/>
          <w:b/>
          <w:bCs/>
          <w:color w:val="000000"/>
          <w:sz w:val="44"/>
          <w:szCs w:val="44"/>
        </w:rPr>
      </w:pPr>
    </w:p>
    <w:p w14:paraId="114D7080">
      <w:pPr>
        <w:pStyle w:val="2"/>
        <w:rPr>
          <w:rFonts w:ascii="黑体" w:eastAsia="黑体"/>
          <w:bCs/>
          <w:color w:val="000000"/>
          <w:sz w:val="44"/>
          <w:szCs w:val="44"/>
        </w:rPr>
      </w:pPr>
    </w:p>
    <w:p w14:paraId="62E19A11">
      <w:pPr>
        <w:rPr>
          <w:rFonts w:ascii="黑体" w:eastAsia="黑体"/>
          <w:b/>
          <w:bCs/>
          <w:color w:val="000000"/>
          <w:sz w:val="44"/>
          <w:szCs w:val="44"/>
        </w:rPr>
      </w:pPr>
    </w:p>
    <w:p w14:paraId="03E06787">
      <w:pPr>
        <w:pStyle w:val="2"/>
      </w:pPr>
    </w:p>
    <w:p w14:paraId="6BE03B61">
      <w:pPr>
        <w:rPr>
          <w:color w:val="000000"/>
        </w:rPr>
      </w:pPr>
    </w:p>
    <w:p w14:paraId="1452EDA7">
      <w:pPr>
        <w:spacing w:line="360" w:lineRule="auto"/>
        <w:jc w:val="center"/>
        <w:rPr>
          <w:rFonts w:ascii="黑体" w:eastAsia="黑体"/>
          <w:b/>
          <w:color w:val="000000"/>
          <w:sz w:val="30"/>
          <w:szCs w:val="30"/>
        </w:rPr>
      </w:pPr>
      <w:r>
        <w:rPr>
          <w:rFonts w:hint="eastAsia" w:ascii="黑体" w:eastAsia="黑体"/>
          <w:b/>
          <w:color w:val="000000"/>
          <w:sz w:val="30"/>
          <w:szCs w:val="30"/>
        </w:rPr>
        <w:t>第三部分  项目技术要求和有关说明</w:t>
      </w:r>
    </w:p>
    <w:p w14:paraId="4C73EB6C">
      <w:pPr>
        <w:pStyle w:val="3"/>
        <w:tabs>
          <w:tab w:val="left" w:pos="567"/>
        </w:tabs>
        <w:spacing w:line="360" w:lineRule="auto"/>
        <w:ind w:firstLine="480"/>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本项目为2026年惠山区智能交通设施维护项目，项目具体要求如下，投标人须提供满足以下要求的服务，不得有负偏离。</w:t>
      </w:r>
    </w:p>
    <w:p w14:paraId="161B5A37">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一、外场设施维护项目概况</w:t>
      </w:r>
    </w:p>
    <w:p w14:paraId="3260AA80">
      <w:pPr>
        <w:spacing w:line="360" w:lineRule="auto"/>
        <w:ind w:firstLine="480"/>
        <w:jc w:val="left"/>
        <w:rPr>
          <w:rFonts w:hAnsi="宋体"/>
          <w:color w:val="000000"/>
          <w:sz w:val="24"/>
          <w:szCs w:val="24"/>
        </w:rPr>
      </w:pPr>
      <w:r>
        <w:rPr>
          <w:rFonts w:hint="eastAsia" w:hAnsi="宋体"/>
          <w:color w:val="000000"/>
          <w:sz w:val="24"/>
          <w:szCs w:val="24"/>
          <w:lang w:eastAsia="zh-CN"/>
        </w:rPr>
        <w:t>1.</w:t>
      </w:r>
      <w:r>
        <w:rPr>
          <w:rFonts w:hAnsi="宋体"/>
          <w:color w:val="000000"/>
          <w:sz w:val="24"/>
          <w:szCs w:val="24"/>
        </w:rPr>
        <w:t>招标内容：</w:t>
      </w:r>
      <w:r>
        <w:rPr>
          <w:rFonts w:hint="eastAsia" w:ascii="宋体" w:hAnsi="宋体"/>
          <w:bCs/>
          <w:color w:val="000000"/>
          <w:sz w:val="24"/>
          <w:szCs w:val="24"/>
        </w:rPr>
        <w:t>2026年惠山区智能交通设施及其配套设施维护，主要包括340个路口智能交通设施维护（监控设备143套，电子警376套，信号机223套，成套信号灯300套）、惠山交警大队指挥中心机房相关系统日常维护。</w:t>
      </w:r>
      <w:r>
        <w:rPr>
          <w:rFonts w:hint="eastAsia" w:hAnsi="宋体"/>
          <w:color w:val="000000"/>
          <w:sz w:val="24"/>
          <w:szCs w:val="24"/>
        </w:rPr>
        <w:t>服务期一</w:t>
      </w:r>
      <w:r>
        <w:rPr>
          <w:rFonts w:hAnsi="宋体"/>
          <w:color w:val="000000"/>
          <w:sz w:val="24"/>
          <w:szCs w:val="24"/>
        </w:rPr>
        <w:t>年。</w:t>
      </w:r>
    </w:p>
    <w:p w14:paraId="4179C505">
      <w:pPr>
        <w:pStyle w:val="24"/>
        <w:spacing w:line="360" w:lineRule="auto"/>
        <w:ind w:firstLine="480"/>
        <w:rPr>
          <w:rFonts w:hAnsi="宋体"/>
          <w:color w:val="000000"/>
          <w:sz w:val="24"/>
          <w:szCs w:val="24"/>
        </w:rPr>
      </w:pPr>
      <w:r>
        <w:rPr>
          <w:rFonts w:hint="eastAsia" w:hAnsi="宋体"/>
          <w:color w:val="000000"/>
          <w:sz w:val="24"/>
          <w:szCs w:val="24"/>
          <w:lang w:eastAsia="zh-CN"/>
        </w:rPr>
        <w:t>2.</w:t>
      </w:r>
      <w:r>
        <w:rPr>
          <w:rFonts w:hint="eastAsia" w:hAnsi="宋体"/>
          <w:color w:val="000000"/>
          <w:sz w:val="24"/>
          <w:szCs w:val="24"/>
        </w:rPr>
        <w:t>智能交通设施维修项目包括：</w:t>
      </w:r>
    </w:p>
    <w:p w14:paraId="77882675">
      <w:pPr>
        <w:pStyle w:val="24"/>
        <w:spacing w:line="360" w:lineRule="auto"/>
        <w:ind w:firstLine="480"/>
        <w:rPr>
          <w:rFonts w:hAnsi="宋体"/>
          <w:color w:val="000000"/>
          <w:sz w:val="24"/>
          <w:szCs w:val="24"/>
        </w:rPr>
      </w:pPr>
      <w:r>
        <w:rPr>
          <w:rFonts w:hint="eastAsia" w:hAnsi="宋体"/>
          <w:color w:val="000000"/>
          <w:sz w:val="24"/>
          <w:szCs w:val="24"/>
        </w:rPr>
        <w:t>（1）各种涉电交通信号设施：含信号灯组、信号灯灯芯、信号灯帽檐、信号灯灯罩、各类信号灯杆、信号机箱（含机箱内控制机架、配电模块和手控盒等全部配件）、机箱门锁、各种杆件和信号机箱基础、各类管道、电缆、光纤、窨井、流量检测器及线圈（含地面道路交叉路口及快速路）、维修人工台班等与交通信号设施运行相关的所有硬件、软件和设施维修工作；</w:t>
      </w:r>
    </w:p>
    <w:p w14:paraId="3D3847F2">
      <w:pPr>
        <w:pStyle w:val="24"/>
        <w:spacing w:line="360" w:lineRule="auto"/>
        <w:ind w:firstLine="480"/>
        <w:rPr>
          <w:rFonts w:hAnsi="宋体"/>
          <w:color w:val="000000"/>
          <w:sz w:val="24"/>
          <w:szCs w:val="24"/>
        </w:rPr>
      </w:pPr>
      <w:r>
        <w:rPr>
          <w:rFonts w:hint="eastAsia" w:hAnsi="宋体"/>
          <w:color w:val="000000"/>
          <w:sz w:val="24"/>
          <w:szCs w:val="24"/>
        </w:rPr>
        <w:t>（2）交通技术监控设施：各类电子警察（含电子警察、超速抓拍及动态抓拍、违停抓拍等）、监控和卡口（含卡口、快速路OD调查）中的视频或高清摄像机、闪光灯、补光灯、设备箱、车辆检测线圈、各种串口服务器、收发路由器、交换机、设备机箱、各种诱导屏、各类杆件和电缆、窨井、杆件和机箱基础、维修人工台班等与交通技术监控设施运行相关的所有硬件、软件和设施维修工作；</w:t>
      </w:r>
    </w:p>
    <w:p w14:paraId="332CE90E">
      <w:pPr>
        <w:pStyle w:val="24"/>
        <w:spacing w:line="360" w:lineRule="auto"/>
        <w:ind w:firstLine="480"/>
        <w:rPr>
          <w:rFonts w:hAnsi="宋体"/>
          <w:color w:val="000000"/>
          <w:sz w:val="24"/>
          <w:szCs w:val="24"/>
        </w:rPr>
      </w:pPr>
      <w:r>
        <w:rPr>
          <w:rFonts w:hint="eastAsia" w:hAnsi="宋体"/>
          <w:color w:val="000000"/>
          <w:sz w:val="24"/>
          <w:szCs w:val="24"/>
        </w:rPr>
        <w:t>（3）中标人对经三次维修仍然达不到要求的设备进行更新时，须免费进行。设备维护暂停、中止时，扣除相应维护费用。</w:t>
      </w:r>
    </w:p>
    <w:p w14:paraId="5CF58544">
      <w:pPr>
        <w:pStyle w:val="24"/>
        <w:spacing w:line="360" w:lineRule="auto"/>
        <w:ind w:firstLine="616"/>
        <w:rPr>
          <w:rFonts w:hAnsi="宋体"/>
          <w:color w:val="000000"/>
          <w:sz w:val="24"/>
          <w:szCs w:val="24"/>
        </w:rPr>
      </w:pPr>
      <w:r>
        <w:rPr>
          <w:rFonts w:hint="eastAsia" w:hAnsi="宋体"/>
          <w:color w:val="000000"/>
          <w:sz w:val="24"/>
          <w:szCs w:val="24"/>
          <w:lang w:eastAsia="zh-CN"/>
        </w:rPr>
        <w:t>3.</w:t>
      </w:r>
      <w:r>
        <w:rPr>
          <w:rFonts w:hint="eastAsia" w:hAnsi="宋体"/>
          <w:color w:val="000000"/>
          <w:sz w:val="24"/>
          <w:szCs w:val="24"/>
        </w:rPr>
        <w:t>养护期内智能交通设施及配套设备系统等如发生偷盗，中标人须修复或者更换至采购人要求标准，所有费用由中标人承担，包含在投标报价中，不再另行结算。</w:t>
      </w:r>
    </w:p>
    <w:p w14:paraId="520670F9">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二、外场设施维护的服务要求：</w:t>
      </w:r>
    </w:p>
    <w:p w14:paraId="5C28D02E">
      <w:pPr>
        <w:spacing w:line="440" w:lineRule="exact"/>
        <w:ind w:firstLine="480"/>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中标人需派项目负责人单独负责与惠山交警大队联系协调，成立1</w:t>
      </w:r>
      <w:r>
        <w:rPr>
          <w:rFonts w:ascii="宋体" w:hAnsi="宋体"/>
          <w:color w:val="000000"/>
          <w:sz w:val="24"/>
        </w:rPr>
        <w:t>0</w:t>
      </w:r>
      <w:r>
        <w:rPr>
          <w:rFonts w:hint="eastAsia" w:ascii="宋体" w:hAnsi="宋体"/>
          <w:color w:val="000000"/>
          <w:sz w:val="24"/>
        </w:rPr>
        <w:t>人及以上的维修队伍（不得兼任其他工程类项目（含维护类项目）），并每周汇报工作，除项目负责人外维修队伍中至少设有低压电工1人（具有低压电工证）、专职安全员1人（具有专职安全员证书）、登高作业人员2人（具有登高作业证）、1-2名管理人员负责设施维修施工和安全技术管理（明确责任制度）。</w:t>
      </w:r>
      <w:r>
        <w:rPr>
          <w:rFonts w:hint="eastAsia" w:ascii="宋体" w:hAnsi="宋体"/>
          <w:b/>
          <w:bCs/>
          <w:color w:val="000000"/>
          <w:sz w:val="24"/>
        </w:rPr>
        <w:t>注：</w:t>
      </w:r>
      <w:r>
        <w:rPr>
          <w:rFonts w:hint="eastAsia" w:ascii="宋体" w:hAnsi="宋体"/>
          <w:b/>
          <w:color w:val="000000"/>
          <w:sz w:val="24"/>
          <w:szCs w:val="24"/>
        </w:rPr>
        <w:t>提供以上人员证书扫描件电子签章后上传投标系统，同一人具备多项证书不能重复计算</w:t>
      </w:r>
      <w:r>
        <w:rPr>
          <w:rFonts w:hint="eastAsia" w:ascii="宋体" w:hAnsi="宋体"/>
          <w:color w:val="000000"/>
          <w:sz w:val="24"/>
        </w:rPr>
        <w:t>。</w:t>
      </w:r>
    </w:p>
    <w:p w14:paraId="24C758BE">
      <w:pPr>
        <w:spacing w:line="440" w:lineRule="exact"/>
        <w:ind w:firstLine="480"/>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中标人至少具有2辆高架车负责此项目的维护工作。</w:t>
      </w:r>
    </w:p>
    <w:p w14:paraId="0EA4374F">
      <w:pPr>
        <w:spacing w:line="440" w:lineRule="exact"/>
        <w:ind w:firstLine="480"/>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中标人实行24小时值班制并设置设施报修专用电话。交通设施遇到故障或损坏时，设施维修人员应立即赶赴现场进行抢修。</w:t>
      </w:r>
    </w:p>
    <w:p w14:paraId="4CEA93B6">
      <w:pPr>
        <w:spacing w:line="440" w:lineRule="exact"/>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中标人要有较强的责任意识，服务意识，创新意识。能根据惠山交警大队的智能交通设施维修要求全面做好智能交通设施维修工作，按时保质保量完成任务。</w:t>
      </w:r>
    </w:p>
    <w:p w14:paraId="5E3187EE">
      <w:pPr>
        <w:spacing w:line="440" w:lineRule="exact"/>
        <w:ind w:firstLine="480"/>
        <w:rPr>
          <w:rFonts w:ascii="宋体" w:hAnsi="宋体"/>
          <w:color w:val="000000"/>
          <w:sz w:val="24"/>
        </w:rPr>
      </w:pPr>
      <w:r>
        <w:rPr>
          <w:rFonts w:hint="eastAsia" w:ascii="宋体" w:hAnsi="宋体"/>
          <w:color w:val="000000"/>
          <w:sz w:val="24"/>
          <w:lang w:eastAsia="zh-CN"/>
        </w:rPr>
        <w:t>5.</w:t>
      </w:r>
      <w:r>
        <w:rPr>
          <w:rFonts w:hint="eastAsia" w:ascii="宋体" w:hAnsi="宋体"/>
          <w:color w:val="000000"/>
          <w:sz w:val="24"/>
        </w:rPr>
        <w:t>服从惠山交警大队工作安排，积极主动做好惠山交警大队日常智能交通设施的维修工作。遇有抢修突击任务时必须在规定时间内做好设施修复工作，遇重大项目不能及时修复的，必须保证相同质量、相同功能的替代产品应急，且须提前征得惠山交警大队的同意。</w:t>
      </w:r>
    </w:p>
    <w:p w14:paraId="2D3894FF">
      <w:pPr>
        <w:spacing w:line="440" w:lineRule="exact"/>
        <w:ind w:firstLine="480"/>
        <w:rPr>
          <w:rFonts w:ascii="宋体" w:hAnsi="宋体"/>
          <w:color w:val="000000"/>
          <w:sz w:val="24"/>
        </w:rPr>
      </w:pPr>
      <w:r>
        <w:rPr>
          <w:rFonts w:hint="eastAsia" w:ascii="宋体" w:hAnsi="宋体"/>
          <w:color w:val="000000"/>
          <w:sz w:val="24"/>
          <w:lang w:eastAsia="zh-CN"/>
        </w:rPr>
        <w:t>6.</w:t>
      </w:r>
      <w:r>
        <w:rPr>
          <w:rFonts w:hint="eastAsia" w:ascii="宋体" w:hAnsi="宋体"/>
          <w:color w:val="000000"/>
          <w:sz w:val="24"/>
        </w:rPr>
        <w:t>涉及新增、改造内容的，中标人在收到惠山交警大队工单后应及时施工，并按工单具体要求落实。工期以惠山交警大队工单相关内容为准，中标人必须在规定时间内完工，如不能按时完工的，需提前报大队并经大队批准，未提前申请或未经大队同意的扣除该工单总价的部分金额：</w:t>
      </w:r>
    </w:p>
    <w:p w14:paraId="6EB8C4D0">
      <w:pPr>
        <w:spacing w:line="440" w:lineRule="exact"/>
        <w:ind w:firstLine="480"/>
        <w:rPr>
          <w:rFonts w:ascii="宋体" w:hAnsi="宋体"/>
          <w:color w:val="000000"/>
          <w:sz w:val="24"/>
        </w:rPr>
      </w:pPr>
      <w:r>
        <w:rPr>
          <w:rFonts w:hint="eastAsia" w:ascii="宋体" w:hAnsi="宋体"/>
          <w:color w:val="000000"/>
          <w:sz w:val="24"/>
        </w:rPr>
        <w:t>上述条款中完工即完成施工、安装、调试及验收工作，同下文条款中“完工”。</w:t>
      </w:r>
    </w:p>
    <w:p w14:paraId="41635906">
      <w:pPr>
        <w:spacing w:line="440" w:lineRule="exact"/>
        <w:ind w:firstLine="480"/>
        <w:rPr>
          <w:rFonts w:ascii="宋体" w:hAnsi="宋体"/>
          <w:color w:val="000000"/>
          <w:sz w:val="24"/>
        </w:rPr>
      </w:pPr>
      <w:r>
        <w:rPr>
          <w:rFonts w:hint="eastAsia" w:ascii="宋体" w:hAnsi="宋体"/>
          <w:color w:val="000000"/>
          <w:sz w:val="24"/>
        </w:rPr>
        <w:t xml:space="preserve">（1）中标人收到工单后，未在规定时限内完工的，扣除该工单总额的10%并作书面记录备查。 </w:t>
      </w:r>
    </w:p>
    <w:p w14:paraId="1B5AFF97">
      <w:pPr>
        <w:spacing w:line="440" w:lineRule="exact"/>
        <w:ind w:firstLine="480"/>
        <w:rPr>
          <w:rFonts w:ascii="宋体" w:hAnsi="宋体"/>
          <w:color w:val="000000"/>
          <w:sz w:val="24"/>
        </w:rPr>
      </w:pPr>
      <w:r>
        <w:rPr>
          <w:rFonts w:hint="eastAsia" w:ascii="宋体" w:hAnsi="宋体"/>
          <w:color w:val="000000"/>
          <w:sz w:val="24"/>
        </w:rPr>
        <w:t>（2）惠山交警大队扣除该工单总额的10%后，中标人仍未在规定时限内完工的，第二次扣除该工单总额的25%并发出催工单。</w:t>
      </w:r>
    </w:p>
    <w:p w14:paraId="0D0C177B">
      <w:pPr>
        <w:spacing w:line="440" w:lineRule="exact"/>
        <w:ind w:firstLine="480"/>
        <w:rPr>
          <w:rFonts w:ascii="宋体" w:hAnsi="宋体"/>
          <w:color w:val="000000"/>
          <w:sz w:val="24"/>
        </w:rPr>
      </w:pPr>
      <w:r>
        <w:rPr>
          <w:rFonts w:hint="eastAsia" w:ascii="宋体" w:hAnsi="宋体"/>
          <w:color w:val="000000"/>
          <w:sz w:val="24"/>
        </w:rPr>
        <w:t>（3）惠山交警大队发出催工单后，设施维修人员还是未在规定时限内完工的，第三次扣除该工单总额的</w:t>
      </w:r>
      <w:r>
        <w:rPr>
          <w:rFonts w:hint="eastAsia" w:ascii="宋体" w:hAnsi="宋体"/>
          <w:color w:val="000000"/>
          <w:sz w:val="24"/>
          <w:lang w:eastAsia="zh-CN"/>
        </w:rPr>
        <w:t>30%—40%</w:t>
      </w:r>
      <w:r>
        <w:rPr>
          <w:rFonts w:hint="eastAsia" w:ascii="宋体" w:hAnsi="宋体"/>
          <w:color w:val="000000"/>
          <w:sz w:val="24"/>
        </w:rPr>
        <w:t>并开具《整改通知书》。</w:t>
      </w:r>
    </w:p>
    <w:p w14:paraId="23ED7212">
      <w:pPr>
        <w:spacing w:line="440" w:lineRule="exact"/>
        <w:ind w:firstLine="480"/>
        <w:rPr>
          <w:rFonts w:ascii="宋体" w:hAnsi="宋体"/>
          <w:color w:val="000000"/>
          <w:sz w:val="24"/>
        </w:rPr>
      </w:pPr>
      <w:r>
        <w:rPr>
          <w:rFonts w:hint="eastAsia" w:ascii="宋体" w:hAnsi="宋体"/>
          <w:color w:val="000000"/>
          <w:sz w:val="24"/>
        </w:rPr>
        <w:t>上述扣除金额（同下文）均在年终审计款中进行扣除，最终执行按惠山区财政、审计部门相关规定执行。</w:t>
      </w:r>
    </w:p>
    <w:p w14:paraId="673DF2B4">
      <w:pPr>
        <w:spacing w:line="440" w:lineRule="exact"/>
        <w:ind w:firstLine="480"/>
        <w:rPr>
          <w:rFonts w:ascii="宋体" w:hAnsi="宋体"/>
          <w:color w:val="000000"/>
          <w:sz w:val="24"/>
        </w:rPr>
      </w:pPr>
      <w:r>
        <w:rPr>
          <w:rFonts w:hint="eastAsia" w:ascii="宋体" w:hAnsi="宋体"/>
          <w:color w:val="000000"/>
          <w:sz w:val="24"/>
          <w:lang w:eastAsia="zh-CN"/>
        </w:rPr>
        <w:t>7.</w:t>
      </w:r>
      <w:r>
        <w:rPr>
          <w:rFonts w:hint="eastAsia" w:ascii="宋体" w:hAnsi="宋体"/>
          <w:color w:val="000000"/>
          <w:sz w:val="24"/>
        </w:rPr>
        <w:t>相关建设内容（涉及新增、改造项目）由惠山交警大队负责组织验收，如未一次性通过验收的，扣除该工单总额的</w:t>
      </w:r>
      <w:r>
        <w:rPr>
          <w:rFonts w:hint="eastAsia" w:ascii="宋体" w:hAnsi="宋体"/>
          <w:color w:val="000000"/>
          <w:sz w:val="24"/>
          <w:lang w:eastAsia="zh-CN"/>
        </w:rPr>
        <w:t>10%—20%</w:t>
      </w:r>
      <w:r>
        <w:rPr>
          <w:rFonts w:hint="eastAsia" w:ascii="宋体" w:hAnsi="宋体"/>
          <w:color w:val="000000"/>
          <w:sz w:val="24"/>
        </w:rPr>
        <w:t>，并立即整改到位。</w:t>
      </w:r>
    </w:p>
    <w:p w14:paraId="4E94DF3F">
      <w:pPr>
        <w:spacing w:line="440" w:lineRule="exact"/>
        <w:ind w:firstLine="480"/>
        <w:rPr>
          <w:rFonts w:ascii="宋体" w:hAnsi="宋体"/>
          <w:color w:val="000000"/>
          <w:sz w:val="24"/>
        </w:rPr>
      </w:pPr>
      <w:r>
        <w:rPr>
          <w:rFonts w:hint="eastAsia" w:ascii="宋体" w:hAnsi="宋体"/>
          <w:color w:val="000000"/>
          <w:sz w:val="24"/>
          <w:lang w:eastAsia="zh-CN"/>
        </w:rPr>
        <w:t>8.</w:t>
      </w:r>
      <w:r>
        <w:rPr>
          <w:rFonts w:hint="eastAsia" w:ascii="宋体" w:hAnsi="宋体"/>
          <w:color w:val="000000"/>
          <w:sz w:val="24"/>
        </w:rPr>
        <w:t>维护、新增、改建项目建设标准由惠山交警大队按国家标准，参照市交警支队规范要求，并附加公安交管条线要求定制，中标人须按大队制定的标准执行。</w:t>
      </w:r>
    </w:p>
    <w:p w14:paraId="40455764">
      <w:pPr>
        <w:spacing w:line="440" w:lineRule="exact"/>
        <w:ind w:firstLine="480"/>
        <w:rPr>
          <w:rFonts w:ascii="宋体" w:hAnsi="宋体"/>
          <w:color w:val="000000"/>
          <w:sz w:val="24"/>
        </w:rPr>
      </w:pPr>
      <w:r>
        <w:rPr>
          <w:rFonts w:hint="eastAsia" w:ascii="宋体" w:hAnsi="宋体"/>
          <w:color w:val="000000"/>
          <w:sz w:val="24"/>
          <w:lang w:eastAsia="zh-CN"/>
        </w:rPr>
        <w:t>9.</w:t>
      </w:r>
      <w:r>
        <w:rPr>
          <w:rFonts w:hint="eastAsia" w:ascii="宋体" w:hAnsi="宋体"/>
          <w:color w:val="000000"/>
          <w:sz w:val="24"/>
        </w:rPr>
        <w:t>该招标项目内所有工作内容均以中标人投标价格为准。</w:t>
      </w:r>
    </w:p>
    <w:p w14:paraId="3F36798F">
      <w:pPr>
        <w:spacing w:line="360" w:lineRule="auto"/>
        <w:ind w:firstLine="480"/>
        <w:rPr>
          <w:rFonts w:ascii="宋体" w:hAnsi="宋体"/>
          <w:color w:val="000000"/>
          <w:sz w:val="24"/>
        </w:rPr>
      </w:pPr>
      <w:r>
        <w:rPr>
          <w:rFonts w:hint="eastAsia" w:ascii="宋体" w:hAnsi="宋体"/>
          <w:color w:val="000000"/>
          <w:sz w:val="24"/>
          <w:lang w:eastAsia="zh-CN"/>
        </w:rPr>
        <w:t>10.</w:t>
      </w:r>
      <w:r>
        <w:rPr>
          <w:rFonts w:hint="eastAsia" w:ascii="宋体" w:hAnsi="宋体"/>
          <w:color w:val="000000"/>
          <w:sz w:val="24"/>
        </w:rPr>
        <w:t>项目内所有工作（含维护、新增、改造）必须以工作量化形式定期书面报惠山交警大队，经大队审核确认后作为唯一的结算依据。具体上报时间由中标人与惠山交警大队协商后议定；凡未在规定时间内上报的工作量化所产生的所有费用均由中标人自行承担，惠山交警大队不再支付。</w:t>
      </w:r>
    </w:p>
    <w:p w14:paraId="27E241CF">
      <w:pPr>
        <w:spacing w:line="360" w:lineRule="auto"/>
        <w:ind w:firstLine="480"/>
        <w:rPr>
          <w:rFonts w:ascii="宋体" w:hAnsi="宋体"/>
          <w:color w:val="000000"/>
          <w:sz w:val="24"/>
        </w:rPr>
      </w:pPr>
      <w:r>
        <w:rPr>
          <w:rFonts w:hint="eastAsia" w:ascii="宋体" w:hAnsi="宋体"/>
          <w:color w:val="000000"/>
          <w:sz w:val="24"/>
          <w:lang w:eastAsia="zh-CN"/>
        </w:rPr>
        <w:t>11.</w:t>
      </w:r>
      <w:r>
        <w:rPr>
          <w:rFonts w:hint="eastAsia" w:ascii="宋体" w:hAnsi="宋体"/>
          <w:color w:val="000000"/>
          <w:sz w:val="24"/>
        </w:rPr>
        <w:t>多次维修后仍未修复，采购人认为中标人已不具备维护能力，则费用全单扣除，用于委托其他维护单位修复。</w:t>
      </w:r>
    </w:p>
    <w:p w14:paraId="2E037A64">
      <w:pPr>
        <w:spacing w:line="360" w:lineRule="auto"/>
        <w:ind w:firstLine="480"/>
        <w:rPr>
          <w:rFonts w:ascii="宋体" w:hAnsi="宋体"/>
          <w:color w:val="000000"/>
          <w:sz w:val="24"/>
        </w:rPr>
      </w:pPr>
      <w:r>
        <w:rPr>
          <w:rFonts w:hint="eastAsia" w:ascii="宋体" w:hAnsi="宋体"/>
          <w:color w:val="000000"/>
          <w:sz w:val="24"/>
        </w:rPr>
        <w:t>注：上述扣除金额（同下文）均在年终审计款中进行扣除，最终执行按惠山区财政、审计部门相关规定执行。</w:t>
      </w:r>
    </w:p>
    <w:p w14:paraId="567B2026">
      <w:pPr>
        <w:spacing w:line="360" w:lineRule="auto"/>
        <w:ind w:firstLine="480"/>
        <w:rPr>
          <w:rFonts w:ascii="宋体" w:hAnsi="宋体"/>
          <w:color w:val="000000"/>
          <w:sz w:val="24"/>
        </w:rPr>
      </w:pPr>
      <w:r>
        <w:rPr>
          <w:rFonts w:hint="eastAsia" w:ascii="宋体" w:hAnsi="宋体"/>
          <w:color w:val="000000"/>
          <w:sz w:val="24"/>
          <w:lang w:eastAsia="zh-CN"/>
        </w:rPr>
        <w:t>12.</w:t>
      </w:r>
      <w:r>
        <w:rPr>
          <w:rFonts w:hint="eastAsia" w:ascii="宋体" w:hAnsi="宋体"/>
          <w:color w:val="000000"/>
          <w:sz w:val="24"/>
        </w:rPr>
        <w:t>中标人对智能交通设施应做好日常维修和保养，保证智能交通设施完好、清晰、安全、整洁。维修、新增、改造后的设备（含系统及数据）必须与惠山交警大队业务平台无缝对接，所产生的数据须实时、准确、完整传输。</w:t>
      </w:r>
    </w:p>
    <w:p w14:paraId="4C8D3921">
      <w:pPr>
        <w:spacing w:line="360" w:lineRule="auto"/>
        <w:ind w:firstLine="480"/>
        <w:rPr>
          <w:rFonts w:ascii="宋体" w:hAnsi="宋体"/>
          <w:color w:val="000000"/>
          <w:sz w:val="24"/>
        </w:rPr>
      </w:pPr>
      <w:r>
        <w:rPr>
          <w:rFonts w:hint="eastAsia" w:ascii="宋体" w:hAnsi="宋体"/>
          <w:color w:val="000000"/>
          <w:sz w:val="24"/>
        </w:rPr>
        <w:t>（1）智能交通设施组织人员每日进行巡检，发现设施故障及时维修，发现设施模糊及时清洁。</w:t>
      </w:r>
    </w:p>
    <w:p w14:paraId="60D59355">
      <w:pPr>
        <w:spacing w:line="360" w:lineRule="auto"/>
        <w:ind w:firstLine="480"/>
        <w:rPr>
          <w:rFonts w:ascii="宋体" w:hAnsi="宋体"/>
          <w:color w:val="000000"/>
          <w:sz w:val="24"/>
        </w:rPr>
      </w:pPr>
      <w:r>
        <w:rPr>
          <w:rFonts w:hint="eastAsia" w:ascii="宋体" w:hAnsi="宋体"/>
          <w:color w:val="000000"/>
          <w:sz w:val="24"/>
        </w:rPr>
        <w:t>（2）交通信号灯罩每季度清洗一次。</w:t>
      </w:r>
    </w:p>
    <w:p w14:paraId="7C8216BE">
      <w:pPr>
        <w:spacing w:line="360" w:lineRule="auto"/>
        <w:ind w:firstLine="480"/>
        <w:rPr>
          <w:rFonts w:ascii="宋体" w:hAnsi="宋体"/>
          <w:color w:val="000000"/>
          <w:sz w:val="24"/>
        </w:rPr>
      </w:pPr>
      <w:r>
        <w:rPr>
          <w:rFonts w:hint="eastAsia" w:ascii="宋体" w:hAnsi="宋体"/>
          <w:color w:val="000000"/>
          <w:sz w:val="24"/>
        </w:rPr>
        <w:t>（3）电子警察、视频监控设施维修后上传数据要经过惠山交警大队审核合格后才能认定修复。</w:t>
      </w:r>
    </w:p>
    <w:p w14:paraId="25AF6253">
      <w:pPr>
        <w:spacing w:line="440" w:lineRule="exact"/>
        <w:ind w:left="424" w:firstLine="480"/>
        <w:rPr>
          <w:rFonts w:ascii="宋体" w:hAnsi="宋体"/>
          <w:color w:val="000000"/>
          <w:sz w:val="24"/>
        </w:rPr>
      </w:pPr>
      <w:r>
        <w:rPr>
          <w:rFonts w:hint="eastAsia" w:ascii="宋体" w:hAnsi="宋体"/>
          <w:color w:val="000000"/>
          <w:sz w:val="24"/>
          <w:lang w:eastAsia="zh-CN"/>
        </w:rPr>
        <w:t>13.</w:t>
      </w:r>
      <w:r>
        <w:rPr>
          <w:rFonts w:hint="eastAsia" w:ascii="宋体" w:hAnsi="宋体"/>
          <w:color w:val="000000"/>
          <w:sz w:val="24"/>
        </w:rPr>
        <w:t>智能交通设施经过维修后要与原设施品牌和型号保持完全一致。涉及维修或新增改建的设备品牌或型号与原品牌或型号不一致，发生变化的，须提前得到惠山交警大队批准，且新设备性能不低于原设备。涉及新设备的单价和其他费用（工作量等）的结算最终按惠山区财政、审计相关规定执行。</w:t>
      </w:r>
    </w:p>
    <w:p w14:paraId="545BC1D3">
      <w:pPr>
        <w:spacing w:line="360" w:lineRule="auto"/>
        <w:ind w:firstLine="480"/>
        <w:rPr>
          <w:rFonts w:ascii="宋体" w:hAnsi="宋体"/>
          <w:color w:val="000000"/>
          <w:sz w:val="24"/>
        </w:rPr>
      </w:pPr>
      <w:r>
        <w:rPr>
          <w:rFonts w:hint="eastAsia" w:ascii="宋体" w:hAnsi="宋体"/>
          <w:color w:val="000000"/>
          <w:sz w:val="24"/>
          <w:lang w:eastAsia="zh-CN"/>
        </w:rPr>
        <w:t>14.</w:t>
      </w:r>
      <w:r>
        <w:rPr>
          <w:rFonts w:hint="eastAsia" w:ascii="宋体" w:hAnsi="宋体"/>
          <w:color w:val="000000"/>
          <w:sz w:val="24"/>
        </w:rPr>
        <w:t>智能交通设施经过维修后，设施不能丢失或遗漏。设施数量必须与维修前保持完全一致。更换下的设备均由中标人妥善保管，不得遗失。</w:t>
      </w:r>
    </w:p>
    <w:p w14:paraId="5F2793EB">
      <w:pPr>
        <w:spacing w:line="360" w:lineRule="auto"/>
        <w:ind w:firstLine="480"/>
        <w:rPr>
          <w:rFonts w:ascii="宋体" w:hAnsi="宋体"/>
          <w:color w:val="000000"/>
          <w:sz w:val="24"/>
        </w:rPr>
      </w:pPr>
      <w:r>
        <w:rPr>
          <w:rFonts w:hint="eastAsia" w:ascii="宋体" w:hAnsi="宋体"/>
          <w:color w:val="000000"/>
          <w:sz w:val="24"/>
          <w:lang w:eastAsia="zh-CN"/>
        </w:rPr>
        <w:t>15.</w:t>
      </w:r>
      <w:r>
        <w:rPr>
          <w:rFonts w:hint="eastAsia" w:ascii="宋体" w:hAnsi="宋体"/>
          <w:color w:val="000000"/>
          <w:sz w:val="24"/>
        </w:rPr>
        <w:t>道路临时开挖或施工导致智能交通设施损坏的，中标人应当与施工单位就设施维修与恢复事宜协商一致。设施维修费由施工单位或中标人自行承担。</w:t>
      </w:r>
    </w:p>
    <w:p w14:paraId="0C62772A">
      <w:pPr>
        <w:spacing w:line="360" w:lineRule="auto"/>
        <w:ind w:firstLine="480"/>
        <w:rPr>
          <w:rFonts w:ascii="宋体" w:hAnsi="宋体"/>
          <w:color w:val="000000"/>
          <w:sz w:val="24"/>
        </w:rPr>
      </w:pPr>
      <w:r>
        <w:rPr>
          <w:rFonts w:hint="eastAsia" w:ascii="宋体" w:hAnsi="宋体"/>
          <w:color w:val="000000"/>
          <w:sz w:val="24"/>
          <w:lang w:eastAsia="zh-CN"/>
        </w:rPr>
        <w:t>16.</w:t>
      </w:r>
      <w:r>
        <w:rPr>
          <w:rFonts w:hint="eastAsia" w:ascii="宋体" w:hAnsi="宋体"/>
          <w:color w:val="000000"/>
          <w:sz w:val="24"/>
        </w:rPr>
        <w:t>遇道路改建时，设施维修需求中止，设施维修、拆除或重建等所有费用均由道路建设方承担。新增或改建后的新设施经相关部门验收移交后保修时限重新界定。</w:t>
      </w:r>
    </w:p>
    <w:p w14:paraId="3882431A">
      <w:pPr>
        <w:spacing w:line="360" w:lineRule="auto"/>
        <w:ind w:firstLine="480"/>
        <w:rPr>
          <w:rFonts w:ascii="宋体" w:hAnsi="宋体"/>
          <w:color w:val="000000"/>
          <w:sz w:val="24"/>
        </w:rPr>
      </w:pPr>
      <w:r>
        <w:rPr>
          <w:rFonts w:hint="eastAsia" w:ascii="宋体" w:hAnsi="宋体"/>
          <w:color w:val="000000"/>
          <w:sz w:val="24"/>
          <w:lang w:eastAsia="zh-CN"/>
        </w:rPr>
        <w:t>17.</w:t>
      </w:r>
      <w:r>
        <w:rPr>
          <w:rFonts w:hint="eastAsia" w:ascii="宋体" w:hAnsi="宋体"/>
          <w:color w:val="000000"/>
          <w:sz w:val="24"/>
        </w:rPr>
        <w:t>遇道路长时间（超过1年）施工（如地铁、管线埋设等）时，设施维修需求中止。设施拆除、临时增设或恢复等所有费用均由施工方承担。道路施工结束后的设施恢复经相关部门验收合格后纳入保修范围或视情况重新界定。</w:t>
      </w:r>
    </w:p>
    <w:p w14:paraId="785502CD">
      <w:pPr>
        <w:spacing w:line="360" w:lineRule="auto"/>
        <w:ind w:firstLine="480"/>
        <w:rPr>
          <w:rFonts w:ascii="宋体" w:hAnsi="宋体"/>
          <w:color w:val="000000"/>
          <w:sz w:val="24"/>
        </w:rPr>
      </w:pPr>
      <w:r>
        <w:rPr>
          <w:rFonts w:hint="eastAsia" w:ascii="宋体" w:hAnsi="宋体"/>
          <w:color w:val="000000"/>
          <w:sz w:val="24"/>
          <w:lang w:eastAsia="zh-CN"/>
        </w:rPr>
        <w:t>18.</w:t>
      </w:r>
      <w:r>
        <w:rPr>
          <w:rFonts w:hint="eastAsia" w:ascii="宋体" w:hAnsi="宋体"/>
          <w:color w:val="000000"/>
          <w:sz w:val="24"/>
        </w:rPr>
        <w:t xml:space="preserve">辖区范围内智能交通设施的新增、改建所产生的相关费用均包含在此项目（预算）内，智能交通设施新增、改建范围及内容由惠山交警大队决定（以工单为准）。  </w:t>
      </w:r>
    </w:p>
    <w:p w14:paraId="705961D0">
      <w:pPr>
        <w:spacing w:line="360" w:lineRule="auto"/>
        <w:ind w:firstLine="480"/>
        <w:rPr>
          <w:rFonts w:ascii="宋体" w:hAnsi="宋体"/>
          <w:color w:val="000000"/>
          <w:sz w:val="24"/>
        </w:rPr>
      </w:pPr>
      <w:r>
        <w:rPr>
          <w:rFonts w:hint="eastAsia" w:ascii="宋体" w:hAnsi="宋体"/>
          <w:color w:val="000000"/>
          <w:sz w:val="24"/>
          <w:lang w:eastAsia="zh-CN"/>
        </w:rPr>
        <w:t>19.</w:t>
      </w:r>
      <w:r>
        <w:rPr>
          <w:rFonts w:hint="eastAsia" w:ascii="宋体" w:hAnsi="宋体"/>
          <w:color w:val="000000"/>
          <w:sz w:val="24"/>
        </w:rPr>
        <w:t>中标单位需按照国家电信主管部门颁布的电信服务标准和电路质量要求，保证惠山交警大队所使用的通信网络的畅通。</w:t>
      </w:r>
    </w:p>
    <w:p w14:paraId="300A65C5">
      <w:pPr>
        <w:spacing w:line="360" w:lineRule="auto"/>
        <w:ind w:firstLine="480"/>
        <w:rPr>
          <w:rFonts w:ascii="宋体" w:hAnsi="宋体"/>
          <w:color w:val="000000"/>
          <w:sz w:val="24"/>
        </w:rPr>
      </w:pPr>
      <w:r>
        <w:rPr>
          <w:rFonts w:hint="eastAsia" w:ascii="宋体" w:hAnsi="宋体"/>
          <w:color w:val="000000"/>
          <w:sz w:val="24"/>
          <w:lang w:eastAsia="zh-CN"/>
        </w:rPr>
        <w:t>20.</w:t>
      </w:r>
      <w:r>
        <w:rPr>
          <w:rFonts w:hint="eastAsia" w:ascii="宋体" w:hAnsi="宋体"/>
          <w:color w:val="000000"/>
          <w:sz w:val="24"/>
        </w:rPr>
        <w:t>如果惠山交警大队因国防需要、政府指令、网络维护、网络调整、网络安全等因素在网络上对通信电路服务进行更改或变动，在接到大队通知后，维护单位及时予以配合。</w:t>
      </w:r>
    </w:p>
    <w:p w14:paraId="19EEFE20">
      <w:pPr>
        <w:spacing w:line="360" w:lineRule="auto"/>
        <w:ind w:firstLine="480"/>
        <w:rPr>
          <w:rFonts w:ascii="宋体" w:hAnsi="宋体"/>
          <w:color w:val="000000"/>
          <w:sz w:val="24"/>
        </w:rPr>
      </w:pPr>
      <w:r>
        <w:rPr>
          <w:rFonts w:hint="eastAsia" w:ascii="宋体" w:hAnsi="宋体"/>
          <w:color w:val="000000"/>
          <w:sz w:val="24"/>
          <w:lang w:eastAsia="zh-CN"/>
        </w:rPr>
        <w:t>21.</w:t>
      </w:r>
      <w:r>
        <w:rPr>
          <w:rFonts w:hint="eastAsia" w:ascii="宋体" w:hAnsi="宋体"/>
          <w:color w:val="000000"/>
          <w:sz w:val="24"/>
        </w:rPr>
        <w:t>因施工、网络割接等原因影响惠山交警大队使用的通信网络正常使用的，中标单位应提前通知惠山交警大队，并尽快消除故障，恢复通信线路。</w:t>
      </w:r>
    </w:p>
    <w:p w14:paraId="0097D703">
      <w:pPr>
        <w:spacing w:line="360" w:lineRule="auto"/>
        <w:ind w:firstLine="480"/>
        <w:rPr>
          <w:rFonts w:ascii="宋体" w:hAnsi="宋体"/>
          <w:color w:val="000000"/>
          <w:sz w:val="24"/>
        </w:rPr>
      </w:pPr>
      <w:r>
        <w:rPr>
          <w:rFonts w:hint="eastAsia" w:ascii="宋体" w:hAnsi="宋体"/>
          <w:color w:val="000000"/>
          <w:sz w:val="24"/>
          <w:lang w:eastAsia="zh-CN"/>
        </w:rPr>
        <w:t>22.</w:t>
      </w:r>
      <w:r>
        <w:rPr>
          <w:rFonts w:hint="eastAsia" w:ascii="宋体" w:hAnsi="宋体"/>
          <w:color w:val="000000"/>
          <w:sz w:val="24"/>
        </w:rPr>
        <w:t>对工作中所接触或涉及的所有系统信息、文档资料严格保密。未经大队的书面授权，不将任何信息或资料以任何方式提供或透露给任何第三方（包括服务外包协议）。</w:t>
      </w:r>
    </w:p>
    <w:p w14:paraId="5C204935">
      <w:pPr>
        <w:spacing w:line="360" w:lineRule="auto"/>
        <w:ind w:firstLine="480"/>
        <w:rPr>
          <w:rFonts w:ascii="宋体" w:hAnsi="宋体"/>
          <w:bCs/>
          <w:color w:val="000000"/>
          <w:sz w:val="24"/>
        </w:rPr>
      </w:pPr>
      <w:r>
        <w:rPr>
          <w:rFonts w:hint="eastAsia" w:ascii="宋体" w:hAnsi="宋体"/>
          <w:bCs/>
          <w:color w:val="000000"/>
          <w:sz w:val="24"/>
          <w:lang w:eastAsia="zh-CN"/>
        </w:rPr>
        <w:t>23.</w:t>
      </w:r>
      <w:r>
        <w:rPr>
          <w:rFonts w:hint="eastAsia" w:ascii="宋体" w:hAnsi="宋体"/>
          <w:bCs/>
          <w:color w:val="000000"/>
          <w:sz w:val="24"/>
        </w:rPr>
        <w:t>设施维修响应时间要求：</w:t>
      </w:r>
    </w:p>
    <w:p w14:paraId="5DA55C28">
      <w:pPr>
        <w:spacing w:line="360" w:lineRule="auto"/>
        <w:ind w:firstLine="480"/>
        <w:rPr>
          <w:rFonts w:ascii="宋体" w:hAnsi="宋体"/>
          <w:color w:val="000000"/>
          <w:sz w:val="24"/>
        </w:rPr>
      </w:pPr>
      <w:r>
        <w:rPr>
          <w:rFonts w:ascii="宋体" w:hAnsi="宋体"/>
          <w:color w:val="000000"/>
          <w:sz w:val="24"/>
        </w:rPr>
        <w:t>23</w:t>
      </w:r>
      <w:r>
        <w:rPr>
          <w:rFonts w:hint="eastAsia" w:ascii="宋体" w:hAnsi="宋体"/>
          <w:color w:val="000000"/>
          <w:sz w:val="24"/>
        </w:rPr>
        <w:t>.1交通信号设施：</w:t>
      </w:r>
    </w:p>
    <w:p w14:paraId="2BCD5109">
      <w:pPr>
        <w:spacing w:line="360" w:lineRule="auto"/>
        <w:ind w:firstLine="480"/>
        <w:rPr>
          <w:rFonts w:ascii="宋体" w:hAnsi="宋体"/>
          <w:color w:val="000000"/>
          <w:sz w:val="24"/>
        </w:rPr>
      </w:pPr>
      <w:r>
        <w:rPr>
          <w:rFonts w:hint="eastAsia" w:ascii="宋体" w:hAnsi="宋体"/>
          <w:color w:val="000000"/>
          <w:sz w:val="24"/>
        </w:rPr>
        <w:t>（1）</w:t>
      </w:r>
      <w:r>
        <w:rPr>
          <w:rFonts w:hint="eastAsia" w:ascii="宋体" w:hAnsi="宋体"/>
          <w:color w:val="000000"/>
          <w:sz w:val="24"/>
          <w:lang w:eastAsia="zh-CN"/>
        </w:rPr>
        <w:t>接到</w:t>
      </w:r>
      <w:r>
        <w:rPr>
          <w:rFonts w:hint="eastAsia" w:ascii="宋体" w:hAnsi="宋体"/>
          <w:color w:val="000000"/>
          <w:sz w:val="24"/>
        </w:rPr>
        <w:t>报修通知，维修信号灯具、信号灯壳、信号灯帽檐和裙边、信号机门锁、手控及手控开关、保险丝、信号灯驱动板和主控板、继电器、电源开关等故障，中标人应立即响应并于2小时内修复。</w:t>
      </w:r>
    </w:p>
    <w:p w14:paraId="7EAA8C53">
      <w:pPr>
        <w:spacing w:line="360" w:lineRule="auto"/>
        <w:ind w:firstLine="480"/>
        <w:rPr>
          <w:rFonts w:ascii="宋体" w:hAnsi="宋体"/>
          <w:color w:val="000000"/>
          <w:sz w:val="24"/>
        </w:rPr>
      </w:pPr>
      <w:r>
        <w:rPr>
          <w:rFonts w:hint="eastAsia" w:ascii="宋体" w:hAnsi="宋体"/>
          <w:color w:val="000000"/>
          <w:sz w:val="24"/>
        </w:rPr>
        <w:t>（2）</w:t>
      </w:r>
      <w:r>
        <w:rPr>
          <w:rFonts w:hint="eastAsia" w:ascii="宋体" w:hAnsi="宋体"/>
          <w:color w:val="000000"/>
          <w:sz w:val="24"/>
          <w:lang w:eastAsia="zh-CN"/>
        </w:rPr>
        <w:t>接到</w:t>
      </w:r>
      <w:r>
        <w:rPr>
          <w:rFonts w:hint="eastAsia" w:ascii="宋体" w:hAnsi="宋体"/>
          <w:color w:val="000000"/>
          <w:sz w:val="24"/>
        </w:rPr>
        <w:t>报修通知，维修信号灯组、信号灯杆件、机箱门铰链、机箱门、前置流量板等配件以及电缆线重新排放等故障，中标人响应后12小时内修复。</w:t>
      </w:r>
    </w:p>
    <w:p w14:paraId="6FD645FC">
      <w:pPr>
        <w:spacing w:line="360" w:lineRule="auto"/>
        <w:ind w:firstLine="480"/>
        <w:rPr>
          <w:rFonts w:ascii="宋体" w:hAnsi="宋体"/>
          <w:color w:val="000000"/>
          <w:sz w:val="24"/>
        </w:rPr>
      </w:pPr>
      <w:r>
        <w:rPr>
          <w:rFonts w:hint="eastAsia" w:ascii="宋体" w:hAnsi="宋体"/>
          <w:color w:val="000000"/>
          <w:sz w:val="24"/>
        </w:rPr>
        <w:t>（3）</w:t>
      </w:r>
      <w:r>
        <w:rPr>
          <w:rFonts w:hint="eastAsia" w:ascii="宋体" w:hAnsi="宋体"/>
          <w:color w:val="000000"/>
          <w:sz w:val="24"/>
          <w:lang w:eastAsia="zh-CN"/>
        </w:rPr>
        <w:t>接到</w:t>
      </w:r>
      <w:r>
        <w:rPr>
          <w:rFonts w:hint="eastAsia" w:ascii="宋体" w:hAnsi="宋体"/>
          <w:color w:val="000000"/>
          <w:sz w:val="24"/>
        </w:rPr>
        <w:t xml:space="preserve">报修通知，故障维修涉及基础开挖、窨井砌筑、埋设各种管件等道路施工的，故障三日内修复。 </w:t>
      </w:r>
    </w:p>
    <w:p w14:paraId="0A47BBE0">
      <w:pPr>
        <w:spacing w:line="360" w:lineRule="auto"/>
        <w:ind w:firstLine="480"/>
        <w:rPr>
          <w:rFonts w:ascii="宋体" w:hAnsi="宋体"/>
          <w:color w:val="000000"/>
          <w:sz w:val="24"/>
        </w:rPr>
      </w:pPr>
      <w:r>
        <w:rPr>
          <w:rFonts w:hint="eastAsia" w:ascii="宋体" w:hAnsi="宋体"/>
          <w:color w:val="000000"/>
          <w:sz w:val="24"/>
        </w:rPr>
        <w:t>（4）涉电维修工作遇到雨、雪等恶劣天气时，可视情况适当后延。后延时间设施维修单位应与惠山交警大队协商，由惠山交警大队将根据实际情况作出决定。</w:t>
      </w:r>
    </w:p>
    <w:p w14:paraId="7CFF466E">
      <w:pPr>
        <w:spacing w:line="360" w:lineRule="auto"/>
        <w:ind w:firstLine="480"/>
        <w:rPr>
          <w:rFonts w:ascii="宋体" w:hAnsi="宋体"/>
          <w:color w:val="000000"/>
          <w:sz w:val="24"/>
        </w:rPr>
      </w:pPr>
      <w:r>
        <w:rPr>
          <w:rFonts w:ascii="宋体" w:hAnsi="宋体"/>
          <w:color w:val="000000"/>
          <w:sz w:val="24"/>
        </w:rPr>
        <w:t>23</w:t>
      </w:r>
      <w:r>
        <w:rPr>
          <w:rFonts w:hint="eastAsia" w:ascii="宋体" w:hAnsi="宋体"/>
          <w:color w:val="000000"/>
          <w:sz w:val="24"/>
        </w:rPr>
        <w:t>.2交通技术监控设施：</w:t>
      </w:r>
    </w:p>
    <w:p w14:paraId="683DE3CB">
      <w:pPr>
        <w:spacing w:line="360" w:lineRule="auto"/>
        <w:ind w:firstLine="480"/>
        <w:rPr>
          <w:rFonts w:ascii="宋体" w:hAnsi="宋体"/>
          <w:color w:val="000000"/>
          <w:sz w:val="24"/>
        </w:rPr>
      </w:pPr>
      <w:r>
        <w:rPr>
          <w:rFonts w:hint="eastAsia" w:ascii="宋体" w:hAnsi="宋体"/>
          <w:color w:val="000000"/>
          <w:sz w:val="24"/>
        </w:rPr>
        <w:t>（1）电子警察、监控、诱导屏和卡口等交通技术监控设施，中标人涉及维修各种车检板、各种电源及电源开关、图像卡及网卡、各种电池、串口条、水晶头、转换器等故障，故障2小时内修复。</w:t>
      </w:r>
    </w:p>
    <w:p w14:paraId="2958CA13">
      <w:pPr>
        <w:spacing w:line="360" w:lineRule="auto"/>
        <w:ind w:firstLine="480"/>
        <w:rPr>
          <w:rFonts w:ascii="宋体" w:hAnsi="宋体"/>
          <w:color w:val="000000"/>
          <w:sz w:val="24"/>
        </w:rPr>
      </w:pPr>
      <w:r>
        <w:rPr>
          <w:rFonts w:hint="eastAsia" w:ascii="宋体" w:hAnsi="宋体"/>
          <w:color w:val="000000"/>
          <w:sz w:val="24"/>
        </w:rPr>
        <w:t>（2）中标人涉及维修各种无线传输模块、无线路由器、光纤收发器，拆换工控机、光端机和摄像机、各种闪光灯，重新切割检测线圈等故障，故障8小时内修复。</w:t>
      </w:r>
    </w:p>
    <w:p w14:paraId="4E4D00E3">
      <w:pPr>
        <w:spacing w:line="360" w:lineRule="auto"/>
        <w:ind w:firstLine="480"/>
        <w:rPr>
          <w:rFonts w:ascii="宋体" w:hAnsi="宋体"/>
          <w:color w:val="000000"/>
          <w:sz w:val="24"/>
        </w:rPr>
      </w:pPr>
      <w:r>
        <w:rPr>
          <w:rFonts w:hint="eastAsia" w:ascii="宋体" w:hAnsi="宋体"/>
          <w:color w:val="000000"/>
          <w:sz w:val="24"/>
        </w:rPr>
        <w:t>（3）中标人涉及基础开挖、窨井砌筑、埋设各种管件、排放电缆线等道路施工的，故障三日内修复。</w:t>
      </w:r>
    </w:p>
    <w:p w14:paraId="7B27D0F7">
      <w:pPr>
        <w:spacing w:line="360" w:lineRule="auto"/>
        <w:ind w:firstLine="480"/>
        <w:rPr>
          <w:rFonts w:ascii="宋体" w:hAnsi="宋体"/>
          <w:color w:val="000000"/>
          <w:sz w:val="24"/>
        </w:rPr>
      </w:pPr>
      <w:r>
        <w:rPr>
          <w:rFonts w:hint="eastAsia" w:ascii="宋体" w:hAnsi="宋体"/>
          <w:color w:val="000000"/>
          <w:sz w:val="24"/>
        </w:rPr>
        <w:t>（4）因第三方设施发生故障，待第三方设施故障消除后按上述规定执行。中标人有义务及时跟踪并向大队反馈第三方设施故障排除进度。</w:t>
      </w:r>
    </w:p>
    <w:p w14:paraId="41887F07">
      <w:pPr>
        <w:spacing w:line="360" w:lineRule="auto"/>
        <w:ind w:firstLine="480"/>
        <w:rPr>
          <w:rFonts w:ascii="宋体" w:hAnsi="宋体"/>
          <w:color w:val="000000"/>
          <w:sz w:val="24"/>
        </w:rPr>
      </w:pPr>
      <w:r>
        <w:rPr>
          <w:rFonts w:hint="eastAsia" w:ascii="宋体" w:hAnsi="宋体"/>
          <w:color w:val="000000"/>
          <w:sz w:val="24"/>
        </w:rPr>
        <w:t>（5）摄像机、光端机、工控机和诱导屏模块等主要部件损坏时，应及时更换替代产品。（主要部件修复后应取下替代品并立即将修复部件换上）。</w:t>
      </w:r>
    </w:p>
    <w:p w14:paraId="2C7E0D94">
      <w:pPr>
        <w:spacing w:line="360" w:lineRule="auto"/>
        <w:ind w:firstLine="480"/>
        <w:rPr>
          <w:rFonts w:ascii="宋体" w:hAnsi="宋体"/>
          <w:color w:val="000000"/>
          <w:sz w:val="24"/>
        </w:rPr>
      </w:pPr>
      <w:r>
        <w:rPr>
          <w:rFonts w:hint="eastAsia" w:ascii="宋体" w:hAnsi="宋体"/>
          <w:color w:val="000000"/>
          <w:sz w:val="24"/>
        </w:rPr>
        <w:t xml:space="preserve">（6）因道路施工或路面临时修补导致智能交通设施损坏的，道路施工结束24小时内中标人应及时上报惠山交警大队并按上述相关设施维修期限修复。 </w:t>
      </w:r>
    </w:p>
    <w:p w14:paraId="7ADBBF07">
      <w:pPr>
        <w:spacing w:line="360" w:lineRule="auto"/>
        <w:ind w:firstLine="480"/>
        <w:rPr>
          <w:rFonts w:ascii="宋体" w:hAnsi="宋体"/>
          <w:color w:val="000000"/>
          <w:sz w:val="24"/>
        </w:rPr>
      </w:pPr>
      <w:r>
        <w:rPr>
          <w:rFonts w:hint="eastAsia" w:ascii="宋体" w:hAnsi="宋体"/>
          <w:color w:val="000000"/>
          <w:sz w:val="24"/>
        </w:rPr>
        <w:t>（7）部分路口因设施使用时间过长（具体使用时限由惠山交警大队根据情况商定）而无法正常修复时，应书面向惠山交警大队提出申请，经惠山交警大队确认后才可更换。</w:t>
      </w:r>
    </w:p>
    <w:p w14:paraId="5B3C6EB2">
      <w:pPr>
        <w:spacing w:line="360" w:lineRule="auto"/>
        <w:ind w:firstLine="480"/>
        <w:rPr>
          <w:rFonts w:ascii="宋体" w:hAnsi="宋体"/>
          <w:color w:val="000000"/>
          <w:sz w:val="24"/>
        </w:rPr>
      </w:pPr>
      <w:r>
        <w:rPr>
          <w:rFonts w:ascii="宋体" w:hAnsi="宋体"/>
          <w:color w:val="000000"/>
          <w:sz w:val="24"/>
        </w:rPr>
        <w:t>23</w:t>
      </w:r>
      <w:r>
        <w:rPr>
          <w:rFonts w:hint="eastAsia" w:ascii="宋体" w:hAnsi="宋体"/>
          <w:color w:val="000000"/>
          <w:sz w:val="24"/>
        </w:rPr>
        <w:t>.3电子警察抓拍设施：</w:t>
      </w:r>
    </w:p>
    <w:p w14:paraId="386F85F2">
      <w:pPr>
        <w:spacing w:line="360" w:lineRule="auto"/>
        <w:ind w:firstLine="480"/>
        <w:rPr>
          <w:rFonts w:ascii="宋体" w:hAnsi="宋体"/>
          <w:color w:val="000000"/>
          <w:sz w:val="24"/>
        </w:rPr>
      </w:pPr>
      <w:r>
        <w:rPr>
          <w:rFonts w:hint="eastAsia" w:ascii="宋体" w:hAnsi="宋体"/>
          <w:color w:val="000000"/>
          <w:sz w:val="24"/>
        </w:rPr>
        <w:t>考虑到设施产生数据的前后延续性及数据的及时有效性，惠山交警大队数据机房涉及前端设备故障或系统故障的，一并由中标人负责维护，一般故障（含软件类）3小时内修复，硬件故障的6小时内修复。</w:t>
      </w:r>
    </w:p>
    <w:p w14:paraId="2972623E">
      <w:pPr>
        <w:spacing w:line="360" w:lineRule="auto"/>
        <w:ind w:firstLine="480"/>
        <w:rPr>
          <w:rFonts w:ascii="宋体" w:hAnsi="宋体"/>
          <w:color w:val="000000"/>
          <w:sz w:val="24"/>
        </w:rPr>
      </w:pPr>
      <w:r>
        <w:rPr>
          <w:rFonts w:hint="eastAsia" w:ascii="宋体" w:hAnsi="宋体"/>
          <w:color w:val="000000"/>
          <w:sz w:val="24"/>
        </w:rPr>
        <w:t>如涉及机房维护合同冲突的，机房内部软硬件维修以机房维护合同为准。最终条款解释以惠山交警大队解释条款为准。</w:t>
      </w:r>
    </w:p>
    <w:p w14:paraId="242FA962">
      <w:pPr>
        <w:spacing w:line="360" w:lineRule="auto"/>
        <w:ind w:firstLine="480"/>
        <w:rPr>
          <w:rFonts w:ascii="宋体" w:hAnsi="宋体"/>
          <w:color w:val="000000"/>
          <w:sz w:val="24"/>
        </w:rPr>
      </w:pPr>
      <w:r>
        <w:rPr>
          <w:rFonts w:ascii="宋体" w:hAnsi="宋体"/>
          <w:color w:val="000000"/>
          <w:sz w:val="24"/>
        </w:rPr>
        <w:t>23.4</w:t>
      </w:r>
      <w:r>
        <w:rPr>
          <w:rFonts w:hint="eastAsia" w:ascii="宋体" w:hAnsi="宋体"/>
          <w:color w:val="000000"/>
          <w:sz w:val="24"/>
        </w:rPr>
        <w:t>通信网络链路：</w:t>
      </w:r>
    </w:p>
    <w:p w14:paraId="5381EBAB">
      <w:pPr>
        <w:spacing w:line="360" w:lineRule="auto"/>
        <w:ind w:firstLine="480"/>
        <w:rPr>
          <w:rFonts w:ascii="宋体" w:hAnsi="宋体"/>
          <w:color w:val="000000"/>
          <w:sz w:val="24"/>
        </w:rPr>
      </w:pPr>
      <w:r>
        <w:rPr>
          <w:rFonts w:hint="eastAsia" w:ascii="宋体" w:hAnsi="宋体"/>
          <w:color w:val="000000"/>
          <w:sz w:val="24"/>
        </w:rPr>
        <w:t>（1）一般在接到通信电路故障报修后，维护单位需在6小时内修复。</w:t>
      </w:r>
    </w:p>
    <w:p w14:paraId="3A3ADB82">
      <w:pPr>
        <w:spacing w:line="360" w:lineRule="auto"/>
        <w:ind w:firstLine="480"/>
        <w:rPr>
          <w:rFonts w:ascii="宋体" w:hAnsi="宋体"/>
          <w:color w:val="000000"/>
          <w:sz w:val="24"/>
        </w:rPr>
      </w:pPr>
      <w:r>
        <w:rPr>
          <w:rFonts w:hint="eastAsia" w:ascii="宋体" w:hAnsi="宋体"/>
          <w:color w:val="000000"/>
          <w:sz w:val="24"/>
        </w:rPr>
        <w:t>（2）如遇道路施工、开挖等特殊情况无法及时修复，需及时和惠山交警大队协商后延时间。</w:t>
      </w:r>
    </w:p>
    <w:p w14:paraId="7F03E2A3">
      <w:pPr>
        <w:spacing w:line="360" w:lineRule="auto"/>
        <w:ind w:firstLine="480"/>
        <w:rPr>
          <w:rFonts w:ascii="宋体" w:hAnsi="宋体"/>
          <w:color w:val="000000"/>
          <w:sz w:val="24"/>
        </w:rPr>
      </w:pPr>
      <w:r>
        <w:rPr>
          <w:rFonts w:ascii="宋体" w:hAnsi="宋体"/>
          <w:color w:val="000000"/>
          <w:sz w:val="24"/>
        </w:rPr>
        <w:t>23.5</w:t>
      </w:r>
      <w:r>
        <w:rPr>
          <w:rFonts w:hint="eastAsia" w:ascii="宋体" w:hAnsi="宋体"/>
          <w:color w:val="000000"/>
          <w:sz w:val="24"/>
        </w:rPr>
        <w:t>指挥中心机房相关系统：</w:t>
      </w:r>
    </w:p>
    <w:p w14:paraId="531A944E">
      <w:pPr>
        <w:ind w:firstLine="480"/>
        <w:rPr>
          <w:rFonts w:ascii="宋体" w:hAnsi="宋体" w:cs="宋体"/>
          <w:color w:val="000000"/>
          <w:sz w:val="24"/>
        </w:rPr>
      </w:pPr>
      <w:r>
        <w:rPr>
          <w:rFonts w:hint="eastAsia" w:ascii="宋体" w:hAnsi="宋体"/>
          <w:color w:val="000000"/>
          <w:sz w:val="24"/>
        </w:rPr>
        <w:t>（1）中标单位需安排技术人员工作日（含每周六上午）驻点惠山交警大队本部，上班时间为8:30 --17:00。</w:t>
      </w:r>
    </w:p>
    <w:p w14:paraId="3DB84F60">
      <w:pPr>
        <w:spacing w:line="360" w:lineRule="auto"/>
        <w:ind w:firstLine="480"/>
        <w:rPr>
          <w:rFonts w:ascii="宋体" w:hAnsi="宋体"/>
          <w:color w:val="000000"/>
          <w:sz w:val="24"/>
        </w:rPr>
      </w:pPr>
      <w:r>
        <w:rPr>
          <w:rFonts w:hint="eastAsia" w:ascii="宋体" w:hAnsi="宋体"/>
          <w:color w:val="000000"/>
          <w:sz w:val="24"/>
        </w:rPr>
        <w:t>（2）发现系统故障，在30分钟内响应，1小时内上门服务，原则上2小时内修复（大型硬件设备损坏除外）。</w:t>
      </w:r>
    </w:p>
    <w:p w14:paraId="62C9E3F3">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三、外场设施维护设施非正常损坏的处理</w:t>
      </w:r>
    </w:p>
    <w:p w14:paraId="763AC574">
      <w:pPr>
        <w:spacing w:line="360" w:lineRule="auto"/>
        <w:ind w:firstLine="480"/>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智能交通设施因发生道路交通事故而损坏：</w:t>
      </w:r>
    </w:p>
    <w:p w14:paraId="47B5EDB9">
      <w:pPr>
        <w:spacing w:line="360" w:lineRule="auto"/>
        <w:ind w:firstLine="480"/>
        <w:rPr>
          <w:rFonts w:ascii="宋体" w:hAnsi="宋体"/>
          <w:color w:val="000000"/>
          <w:sz w:val="24"/>
        </w:rPr>
      </w:pPr>
      <w:r>
        <w:rPr>
          <w:rFonts w:hint="eastAsia" w:ascii="宋体" w:hAnsi="宋体"/>
          <w:color w:val="000000"/>
          <w:sz w:val="24"/>
        </w:rPr>
        <w:t>（1）发生交通事故有交通事故肇事者的，损坏设施经市物价部门估价后，按交通事故赔偿程序由交通事故肇事方赔偿。</w:t>
      </w:r>
    </w:p>
    <w:p w14:paraId="296DB257">
      <w:pPr>
        <w:spacing w:line="360" w:lineRule="auto"/>
        <w:ind w:firstLine="480"/>
        <w:rPr>
          <w:rFonts w:ascii="宋体" w:hAnsi="宋体"/>
          <w:color w:val="000000"/>
          <w:sz w:val="24"/>
        </w:rPr>
      </w:pPr>
      <w:r>
        <w:rPr>
          <w:rFonts w:hint="eastAsia" w:ascii="宋体" w:hAnsi="宋体"/>
          <w:color w:val="000000"/>
          <w:sz w:val="24"/>
        </w:rPr>
        <w:t>（2）发生交通事故，交警事故处理民警证明无法确定交通事故肇事方或发生交通事故后肇事方逃逸的，设施估价小于等于2000元的，由中标人承担。设施估价大于2000元的，经惠山交警大队确认后，设施维修费由维护项目内赔付。</w:t>
      </w:r>
    </w:p>
    <w:p w14:paraId="705F8F2A">
      <w:pPr>
        <w:spacing w:line="360" w:lineRule="auto"/>
        <w:ind w:firstLine="480"/>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智能交通设施遭雷击、风暴或地震等恶劣天气损坏的，中标人接报后立即赶赴现场，并做好现场录像证据后，经惠山交警大队确认，设施维修费由维护项目内赔付。</w:t>
      </w:r>
    </w:p>
    <w:p w14:paraId="1D043D1D">
      <w:pPr>
        <w:spacing w:line="360" w:lineRule="auto"/>
        <w:ind w:firstLine="480"/>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智能交通设施遭偷盗的，中标人接报后立即赶赴现场，并做好现场录像证据后到辖区派出所报案。由派出所提供的相关证明经惠山交警大队确认后，暂由设施维修费维护项目内赔付，后期破案的则在后期结算费用中扣除相关费用。</w:t>
      </w:r>
    </w:p>
    <w:p w14:paraId="46A948F1">
      <w:pPr>
        <w:spacing w:line="360" w:lineRule="auto"/>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智能交通设施遭人为偷盗的原因系中标人或建设单位施工不到位而引起的，设施维修费由中标人自理。设施维修到位后中标人要作出书面承诺，采取相关措施保证类似被盗行为不再发生。</w:t>
      </w:r>
    </w:p>
    <w:p w14:paraId="6760235C">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四、外场设施维护设施管理要求</w:t>
      </w:r>
    </w:p>
    <w:p w14:paraId="6E396A25">
      <w:pPr>
        <w:spacing w:line="360" w:lineRule="auto"/>
        <w:ind w:firstLine="480"/>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所有工作（含维护、新增、改造）必须以工作量化形式定期书面报惠山交警大队，经大队审核确认后作为唯一的结算依据。中标人做好全部维修和建设项目的工作记录，完善台账（台账格式按照采购人要求编制）。</w:t>
      </w:r>
    </w:p>
    <w:p w14:paraId="2BA9F299">
      <w:pPr>
        <w:spacing w:line="360" w:lineRule="auto"/>
        <w:ind w:firstLine="480"/>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中标人要与惠山交警大队保持密切联系，重大设施维修工程或新增改建工作由双方共同确定最佳施工方案。</w:t>
      </w:r>
    </w:p>
    <w:p w14:paraId="31CC9373">
      <w:pPr>
        <w:spacing w:line="360" w:lineRule="auto"/>
        <w:ind w:firstLine="480"/>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做好设施维修、新增、改建的安全工作。智能交通设施的设置、安装和调试等工作，要按相关行业标准规定采取作业施工安全措施，确保施工安全。施工期间中标人对施工安全工作负全部责任。</w:t>
      </w:r>
    </w:p>
    <w:p w14:paraId="104181A4">
      <w:pPr>
        <w:spacing w:line="360" w:lineRule="auto"/>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施工要文明施工。渣土、剥线、绿化等要做好回收和回填处理。施工完毕后要保持施工场所整洁。</w:t>
      </w:r>
    </w:p>
    <w:p w14:paraId="3C172268">
      <w:pPr>
        <w:spacing w:line="360" w:lineRule="auto"/>
        <w:ind w:firstLine="480"/>
        <w:rPr>
          <w:rFonts w:ascii="宋体" w:hAnsi="宋体"/>
          <w:color w:val="000000"/>
          <w:sz w:val="24"/>
        </w:rPr>
      </w:pPr>
      <w:r>
        <w:rPr>
          <w:rFonts w:hint="eastAsia" w:ascii="宋体" w:hAnsi="宋体"/>
          <w:color w:val="000000"/>
          <w:sz w:val="24"/>
          <w:lang w:eastAsia="zh-CN"/>
        </w:rPr>
        <w:t>5.</w:t>
      </w:r>
      <w:r>
        <w:rPr>
          <w:rFonts w:hint="eastAsia" w:ascii="宋体" w:hAnsi="宋体"/>
          <w:color w:val="000000"/>
          <w:sz w:val="24"/>
        </w:rPr>
        <w:t>辖区道路施工要避开交通出行早晚两高峰。切割线圈时只允许临时封闭所切割车道。</w:t>
      </w:r>
    </w:p>
    <w:p w14:paraId="5E8FC19A">
      <w:pPr>
        <w:spacing w:line="360" w:lineRule="auto"/>
        <w:ind w:firstLine="480"/>
        <w:rPr>
          <w:rFonts w:ascii="宋体" w:hAnsi="宋体"/>
          <w:color w:val="000000"/>
          <w:sz w:val="24"/>
        </w:rPr>
      </w:pPr>
      <w:r>
        <w:rPr>
          <w:rFonts w:hint="eastAsia" w:ascii="宋体" w:hAnsi="宋体"/>
          <w:color w:val="000000"/>
          <w:sz w:val="24"/>
          <w:lang w:eastAsia="zh-CN"/>
        </w:rPr>
        <w:t>6.</w:t>
      </w:r>
      <w:r>
        <w:rPr>
          <w:rFonts w:hint="eastAsia" w:ascii="宋体" w:hAnsi="宋体"/>
          <w:color w:val="000000"/>
          <w:sz w:val="24"/>
        </w:rPr>
        <w:t>严格按照智能交通设施施工程序、工艺要求施工。</w:t>
      </w:r>
    </w:p>
    <w:p w14:paraId="4C031845">
      <w:pPr>
        <w:spacing w:line="360" w:lineRule="auto"/>
        <w:ind w:firstLine="480"/>
        <w:rPr>
          <w:rFonts w:ascii="宋体" w:hAnsi="宋体"/>
          <w:color w:val="000000"/>
          <w:sz w:val="24"/>
        </w:rPr>
      </w:pPr>
      <w:r>
        <w:rPr>
          <w:rFonts w:hint="eastAsia" w:ascii="宋体" w:hAnsi="宋体"/>
          <w:color w:val="000000"/>
          <w:sz w:val="24"/>
          <w:lang w:eastAsia="zh-CN"/>
        </w:rPr>
        <w:t>7.</w:t>
      </w:r>
      <w:r>
        <w:rPr>
          <w:rFonts w:hint="eastAsia" w:ascii="宋体" w:hAnsi="宋体"/>
          <w:color w:val="000000"/>
          <w:sz w:val="24"/>
        </w:rPr>
        <w:t xml:space="preserve">自觉接受惠山交警大队的施工管理和监督。 惠山交警大队参照支队《道路智能交通设施管理考核办法》进行考核，当年考核合格的，可以作为来年投标信誉参考。 </w:t>
      </w:r>
    </w:p>
    <w:p w14:paraId="2DC6FB6A">
      <w:pPr>
        <w:spacing w:line="360" w:lineRule="auto"/>
        <w:ind w:firstLine="480"/>
        <w:rPr>
          <w:rFonts w:ascii="宋体" w:hAnsi="宋体"/>
          <w:color w:val="000000"/>
          <w:sz w:val="24"/>
        </w:rPr>
      </w:pPr>
      <w:r>
        <w:rPr>
          <w:rFonts w:hint="eastAsia" w:ascii="宋体" w:hAnsi="宋体"/>
          <w:color w:val="000000"/>
          <w:sz w:val="24"/>
          <w:lang w:eastAsia="zh-CN"/>
        </w:rPr>
        <w:t>8.</w:t>
      </w:r>
      <w:r>
        <w:rPr>
          <w:rFonts w:hint="eastAsia" w:ascii="宋体" w:hAnsi="宋体"/>
          <w:color w:val="000000"/>
          <w:sz w:val="24"/>
        </w:rPr>
        <w:t>施工过程中，施工单位或中标人违反施工操作规程引起的施工安全事故或道路交通事故，事故责任及全部损失由施工单位或中标人自行承担。</w:t>
      </w:r>
    </w:p>
    <w:p w14:paraId="45A7DE02">
      <w:pPr>
        <w:spacing w:line="360" w:lineRule="auto"/>
        <w:ind w:firstLine="480"/>
        <w:rPr>
          <w:rFonts w:ascii="宋体" w:hAnsi="宋体"/>
          <w:color w:val="000000"/>
          <w:sz w:val="24"/>
        </w:rPr>
      </w:pPr>
      <w:r>
        <w:rPr>
          <w:rFonts w:hint="eastAsia" w:ascii="宋体" w:hAnsi="宋体"/>
          <w:color w:val="000000"/>
          <w:sz w:val="24"/>
          <w:lang w:eastAsia="zh-CN"/>
        </w:rPr>
        <w:t>9.</w:t>
      </w:r>
      <w:r>
        <w:rPr>
          <w:rFonts w:hint="eastAsia" w:ascii="宋体" w:hAnsi="宋体"/>
          <w:color w:val="000000"/>
          <w:sz w:val="24"/>
        </w:rPr>
        <w:t>遇道路改建、设施调整或更新、故障、设施年久作废等情况拆除的设施，中标人要带回单位定点场所妥善</w:t>
      </w:r>
      <w:r>
        <w:rPr>
          <w:rFonts w:hint="eastAsia" w:ascii="宋体" w:hAnsi="宋体"/>
          <w:color w:val="000000"/>
          <w:sz w:val="24"/>
          <w:lang w:eastAsia="zh-CN"/>
        </w:rPr>
        <w:t>保管</w:t>
      </w:r>
      <w:r>
        <w:rPr>
          <w:rFonts w:hint="eastAsia" w:ascii="宋体" w:hAnsi="宋体"/>
          <w:color w:val="000000"/>
          <w:sz w:val="24"/>
        </w:rPr>
        <w:t>等惠山交警大队处理。</w:t>
      </w:r>
    </w:p>
    <w:p w14:paraId="53FCDE06">
      <w:pPr>
        <w:spacing w:line="360" w:lineRule="auto"/>
        <w:ind w:firstLine="480"/>
        <w:rPr>
          <w:rFonts w:ascii="宋体" w:hAnsi="宋体"/>
          <w:color w:val="000000"/>
          <w:sz w:val="24"/>
        </w:rPr>
      </w:pPr>
      <w:r>
        <w:rPr>
          <w:rFonts w:hint="eastAsia" w:ascii="宋体" w:hAnsi="宋体"/>
          <w:color w:val="000000"/>
          <w:sz w:val="24"/>
          <w:lang w:eastAsia="zh-CN"/>
        </w:rPr>
        <w:t>10.</w:t>
      </w:r>
      <w:r>
        <w:rPr>
          <w:rFonts w:hint="eastAsia" w:ascii="宋体" w:hAnsi="宋体"/>
          <w:color w:val="000000"/>
          <w:sz w:val="24"/>
        </w:rPr>
        <w:t>所有智能交通设施（含平台、系统及数据等及含大队数据机房系统平台及数据）均须与无锡市公安局交通警察支队惠山大队相关业务平台无缝对接，不产生任何兼容等问题，保证所有数据传输及时、准确、有效；保证所有数据符合惠山交警大队、无锡市交警支队及公安部交管业务平台要求，且数据传输及时、准确、有效。</w:t>
      </w:r>
    </w:p>
    <w:p w14:paraId="26DE6A37">
      <w:pPr>
        <w:spacing w:line="360" w:lineRule="auto"/>
        <w:ind w:firstLine="480"/>
        <w:rPr>
          <w:rFonts w:ascii="宋体" w:hAnsi="宋体"/>
          <w:color w:val="000000"/>
          <w:sz w:val="24"/>
        </w:rPr>
      </w:pPr>
      <w:r>
        <w:rPr>
          <w:rFonts w:hint="eastAsia" w:ascii="宋体" w:hAnsi="宋体"/>
          <w:color w:val="000000"/>
          <w:sz w:val="24"/>
          <w:lang w:eastAsia="zh-CN"/>
        </w:rPr>
        <w:t>11.</w:t>
      </w:r>
      <w:r>
        <w:rPr>
          <w:rFonts w:hint="eastAsia" w:ascii="宋体" w:hAnsi="宋体"/>
          <w:color w:val="000000"/>
          <w:sz w:val="24"/>
        </w:rPr>
        <w:t>涉及设备需接入无锡市交警支队或其他单位业务平台（系统）的</w:t>
      </w:r>
      <w:r>
        <w:rPr>
          <w:rFonts w:hint="eastAsia" w:ascii="宋体" w:hAnsi="宋体"/>
          <w:color w:val="000000"/>
          <w:sz w:val="24"/>
          <w:lang w:eastAsia="zh-CN"/>
        </w:rPr>
        <w:t>，由</w:t>
      </w:r>
      <w:r>
        <w:rPr>
          <w:rFonts w:hint="eastAsia" w:ascii="宋体" w:hAnsi="宋体"/>
          <w:color w:val="000000"/>
          <w:sz w:val="24"/>
        </w:rPr>
        <w:t>中标人自行协调，并承担所有费用，并保证接入工作（含数据）及时、准确、有效。</w:t>
      </w:r>
    </w:p>
    <w:p w14:paraId="3D9D983F">
      <w:pPr>
        <w:spacing w:line="360" w:lineRule="auto"/>
        <w:ind w:firstLine="480"/>
        <w:rPr>
          <w:rFonts w:ascii="宋体" w:hAnsi="宋体"/>
          <w:color w:val="000000"/>
          <w:sz w:val="24"/>
        </w:rPr>
      </w:pPr>
      <w:r>
        <w:rPr>
          <w:rFonts w:hint="eastAsia" w:ascii="宋体" w:hAnsi="宋体"/>
          <w:color w:val="000000"/>
          <w:sz w:val="24"/>
          <w:lang w:eastAsia="zh-CN"/>
        </w:rPr>
        <w:t>12.</w:t>
      </w:r>
      <w:r>
        <w:rPr>
          <w:rFonts w:hint="eastAsia" w:ascii="宋体" w:hAnsi="宋体"/>
          <w:color w:val="000000"/>
          <w:sz w:val="24"/>
        </w:rPr>
        <w:t>项目内建设维护工作涉及道路或绿化等其他部门开挖审批的，中标人自行协调，并承担所有费用。中标人必须得到绿化、道路、管线等部门的批准后才可以进行施工或占道维护。</w:t>
      </w:r>
    </w:p>
    <w:p w14:paraId="61E681AD">
      <w:pPr>
        <w:spacing w:line="360" w:lineRule="auto"/>
        <w:ind w:firstLine="480"/>
        <w:rPr>
          <w:rFonts w:ascii="宋体" w:hAnsi="宋体"/>
          <w:color w:val="000000"/>
          <w:sz w:val="24"/>
        </w:rPr>
      </w:pPr>
      <w:r>
        <w:rPr>
          <w:rFonts w:hint="eastAsia" w:ascii="宋体" w:hAnsi="宋体"/>
          <w:color w:val="000000"/>
          <w:sz w:val="24"/>
          <w:lang w:eastAsia="zh-CN"/>
        </w:rPr>
        <w:t>13.</w:t>
      </w:r>
      <w:r>
        <w:rPr>
          <w:rFonts w:hint="eastAsia" w:ascii="宋体" w:hAnsi="宋体"/>
          <w:color w:val="000000"/>
          <w:sz w:val="24"/>
        </w:rPr>
        <w:t>智能交通设施经过维修后要与原设施品牌和型号保持完全一致。涉及维修或新增改建的设备品牌或型号与原品牌或型号不一致，发生变化的，须提前得到惠山交警大队批准，且新设备性能不低于原设备。涉及新设备的单价和其他费用（工作量等）的结算最终按惠山区财政、审计相关规定执行，在年终审计中审计裁定。</w:t>
      </w:r>
    </w:p>
    <w:p w14:paraId="6309AD0D">
      <w:pPr>
        <w:spacing w:line="360" w:lineRule="auto"/>
        <w:ind w:firstLine="480"/>
        <w:rPr>
          <w:rFonts w:ascii="宋体" w:hAnsi="宋体"/>
          <w:color w:val="000000"/>
          <w:sz w:val="24"/>
        </w:rPr>
      </w:pPr>
      <w:r>
        <w:rPr>
          <w:rFonts w:hint="eastAsia" w:ascii="宋体" w:hAnsi="宋体"/>
          <w:color w:val="000000"/>
          <w:sz w:val="24"/>
          <w:lang w:eastAsia="zh-CN"/>
        </w:rPr>
        <w:t>14.</w:t>
      </w:r>
      <w:r>
        <w:rPr>
          <w:rFonts w:hint="eastAsia" w:ascii="宋体" w:hAnsi="宋体"/>
          <w:color w:val="000000"/>
          <w:sz w:val="24"/>
        </w:rPr>
        <w:t>中标人在工作期间须严格做好交通安全、生产安全、消防安全等安全保卫工作，杜绝各类安全隐患，如造成人员财产损失的，均由中标人承担一切损失及责任。</w:t>
      </w:r>
    </w:p>
    <w:p w14:paraId="0540B873">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五、外场设施维护智能交通设施维修标准：</w:t>
      </w:r>
    </w:p>
    <w:p w14:paraId="1EF0B666">
      <w:pPr>
        <w:spacing w:line="360" w:lineRule="auto"/>
        <w:ind w:firstLine="480"/>
        <w:rPr>
          <w:rFonts w:ascii="宋体" w:hAnsi="宋体"/>
          <w:color w:val="000000"/>
          <w:sz w:val="24"/>
        </w:rPr>
      </w:pPr>
      <w:r>
        <w:rPr>
          <w:rFonts w:hint="eastAsia" w:ascii="宋体" w:hAnsi="宋体"/>
          <w:color w:val="000000"/>
          <w:sz w:val="24"/>
          <w:lang w:eastAsia="zh-CN"/>
        </w:rPr>
        <w:t>1.</w:t>
      </w:r>
      <w:r>
        <w:rPr>
          <w:rFonts w:hint="eastAsia" w:ascii="宋体" w:hAnsi="宋体"/>
          <w:color w:val="000000"/>
          <w:sz w:val="24"/>
        </w:rPr>
        <w:t>交通信号设施外观要保持完好、清晰、安全、整洁。</w:t>
      </w:r>
    </w:p>
    <w:p w14:paraId="13921763">
      <w:pPr>
        <w:spacing w:line="360" w:lineRule="auto"/>
        <w:ind w:firstLine="480"/>
        <w:rPr>
          <w:rFonts w:ascii="宋体" w:hAnsi="宋体"/>
          <w:color w:val="000000"/>
          <w:sz w:val="24"/>
        </w:rPr>
      </w:pPr>
      <w:r>
        <w:rPr>
          <w:rFonts w:hint="eastAsia" w:ascii="宋体" w:hAnsi="宋体"/>
          <w:color w:val="000000"/>
          <w:sz w:val="24"/>
          <w:lang w:eastAsia="zh-CN"/>
        </w:rPr>
        <w:t>2.</w:t>
      </w:r>
      <w:r>
        <w:rPr>
          <w:rFonts w:hint="eastAsia" w:ascii="宋体" w:hAnsi="宋体"/>
          <w:color w:val="000000"/>
          <w:sz w:val="24"/>
        </w:rPr>
        <w:t>信号灯亮度不足、灯壳老化等影响市民正常出行的，中标人应及时更换或更新。</w:t>
      </w:r>
    </w:p>
    <w:p w14:paraId="6697EA82">
      <w:pPr>
        <w:spacing w:line="360" w:lineRule="auto"/>
        <w:ind w:firstLine="480"/>
        <w:rPr>
          <w:rFonts w:ascii="宋体" w:hAnsi="宋体"/>
          <w:color w:val="000000"/>
          <w:sz w:val="24"/>
        </w:rPr>
      </w:pPr>
      <w:r>
        <w:rPr>
          <w:rFonts w:hint="eastAsia" w:ascii="宋体" w:hAnsi="宋体"/>
          <w:color w:val="000000"/>
          <w:sz w:val="24"/>
          <w:lang w:eastAsia="zh-CN"/>
        </w:rPr>
        <w:t>3.</w:t>
      </w:r>
      <w:r>
        <w:rPr>
          <w:rFonts w:hint="eastAsia" w:ascii="宋体" w:hAnsi="宋体"/>
          <w:color w:val="000000"/>
          <w:sz w:val="24"/>
        </w:rPr>
        <w:t>电子警察、卡口和交通诱导屏等设施的相关软件应定期杀毒和更新。所有智能交通设施（含平台、系统及数据等及含大队数据机房系统平台及数据）均须与无锡市公安局交通警察支队惠山大队交警大队相关业务平台无缝对接，不产生任何兼容等问题，保证所有数据传输及时、准确、有效；保证所有数据符合惠山交警大队、无锡市交警支队及公安部交管业务平台要求，且数据传输及时、准确、有效。</w:t>
      </w:r>
    </w:p>
    <w:p w14:paraId="6D0C6A3F">
      <w:pPr>
        <w:spacing w:line="360" w:lineRule="auto"/>
        <w:ind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各种信号灯组、交通监控、诱导屏、杆件、机箱等设施外漆剥落、锈蚀等影响设施外观的，设施维修单位应及时处理或更新。</w:t>
      </w:r>
    </w:p>
    <w:p w14:paraId="1054D7BE">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六、维修过程中所更换的交通信号设施及监控设施的具体参数及标准：</w:t>
      </w:r>
    </w:p>
    <w:p w14:paraId="21E55A62">
      <w:pPr>
        <w:pStyle w:val="4"/>
        <w:rPr>
          <w:rFonts w:ascii="宋体" w:hAnsi="宋体" w:eastAsia="宋体"/>
          <w:color w:val="000000"/>
          <w:sz w:val="24"/>
          <w:szCs w:val="24"/>
        </w:rPr>
      </w:pPr>
      <w:r>
        <w:rPr>
          <w:rFonts w:hint="eastAsia" w:ascii="宋体" w:hAnsi="宋体" w:eastAsia="宋体"/>
          <w:color w:val="000000"/>
          <w:sz w:val="24"/>
          <w:szCs w:val="24"/>
          <w:lang w:eastAsia="zh-CN"/>
        </w:rPr>
        <w:t>1.</w:t>
      </w:r>
      <w:r>
        <w:rPr>
          <w:rFonts w:hint="eastAsia" w:ascii="宋体" w:hAnsi="宋体" w:eastAsia="宋体"/>
          <w:color w:val="000000"/>
          <w:sz w:val="24"/>
          <w:szCs w:val="24"/>
        </w:rPr>
        <w:t>智能信号机</w:t>
      </w:r>
    </w:p>
    <w:p w14:paraId="76C92A94">
      <w:pPr>
        <w:pStyle w:val="240"/>
        <w:rPr>
          <w:rFonts w:ascii="宋体" w:hAnsi="宋体"/>
          <w:color w:val="000000"/>
          <w:szCs w:val="24"/>
        </w:rPr>
      </w:pPr>
      <w:r>
        <w:rPr>
          <w:rFonts w:ascii="宋体" w:hAnsi="宋体"/>
          <w:color w:val="000000"/>
          <w:szCs w:val="24"/>
        </w:rPr>
        <w:t>1.1</w:t>
      </w:r>
      <w:r>
        <w:rPr>
          <w:rFonts w:hint="eastAsia" w:ascii="宋体" w:hAnsi="宋体"/>
          <w:color w:val="000000"/>
          <w:szCs w:val="24"/>
        </w:rPr>
        <w:t>、信号机基本功能要求</w:t>
      </w:r>
    </w:p>
    <w:p w14:paraId="1E736CD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（1）信号机主控模块要求采用双 CPU 硬件架构； </w:t>
      </w:r>
    </w:p>
    <w:p w14:paraId="4D22944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（2）信号灯组：分左转、直行、右转、调头和行人过街 5 类，支持 25 个灯组； </w:t>
      </w:r>
    </w:p>
    <w:p w14:paraId="429F0F0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（3）驱动板：支持 5 块以上，每块驱动板 14 路独立信号输出； </w:t>
      </w:r>
    </w:p>
    <w:p w14:paraId="6B116CD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（4）通信接口：有 2 个 RS232 接口和 1 个以太网接口； </w:t>
      </w:r>
    </w:p>
    <w:p w14:paraId="16887AE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（5）车辆检测器：4 路 RS485 输入，可接入 64 个车辆检测器，支持环形线圈、视频、超声波、地磁、微波（雷达）等多种车辆检测器的输入； </w:t>
      </w:r>
    </w:p>
    <w:p w14:paraId="0CDE9B0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（6）扩展 IO 接口：32 个，干接点接入方式，用于特殊信号对接、警示声像输出等； </w:t>
      </w:r>
    </w:p>
    <w:p w14:paraId="52EEF3A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（7）通信式倒计时：4 路 RS485 输出； </w:t>
      </w:r>
    </w:p>
    <w:p w14:paraId="340519E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（8）支持市电和发电机供电两种供电模式，具备发电机供电转换开关和接入插座； </w:t>
      </w:r>
    </w:p>
    <w:p w14:paraId="42C0093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（9）具备 GPS 精确授时模块，用于时钟校准； </w:t>
      </w:r>
    </w:p>
    <w:p w14:paraId="5C2E495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0</w:t>
      </w:r>
      <w:r>
        <w:rPr>
          <w:rFonts w:hint="eastAsia" w:ascii="宋体" w:hAnsi="宋体" w:cs="宋体"/>
          <w:color w:val="000000"/>
          <w:sz w:val="24"/>
          <w:szCs w:val="24"/>
        </w:rPr>
        <w:t xml:space="preserve">）交流输入电压：220(±20%)VAC，50±2Hz； </w:t>
      </w:r>
    </w:p>
    <w:p w14:paraId="76C0579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1</w:t>
      </w:r>
      <w:r>
        <w:rPr>
          <w:rFonts w:hint="eastAsia" w:ascii="宋体" w:hAnsi="宋体" w:cs="宋体"/>
          <w:color w:val="000000"/>
          <w:sz w:val="24"/>
          <w:szCs w:val="24"/>
        </w:rPr>
        <w:t xml:space="preserve">）输入交流功耗≦50W（不含信号灯）； </w:t>
      </w:r>
    </w:p>
    <w:p w14:paraId="4BECEC2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2</w:t>
      </w:r>
      <w:r>
        <w:rPr>
          <w:rFonts w:hint="eastAsia" w:ascii="宋体" w:hAnsi="宋体" w:cs="宋体"/>
          <w:color w:val="000000"/>
          <w:sz w:val="24"/>
          <w:szCs w:val="24"/>
        </w:rPr>
        <w:t xml:space="preserve">）工作温度-40℃~＋70℃； </w:t>
      </w:r>
    </w:p>
    <w:p w14:paraId="5B2DA70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3</w:t>
      </w:r>
      <w:r>
        <w:rPr>
          <w:rFonts w:hint="eastAsia" w:ascii="宋体" w:hAnsi="宋体" w:cs="宋体"/>
          <w:color w:val="000000"/>
          <w:sz w:val="24"/>
          <w:szCs w:val="24"/>
        </w:rPr>
        <w:t xml:space="preserve">）相对工作湿度 </w:t>
      </w:r>
      <w:r>
        <w:rPr>
          <w:rFonts w:hint="eastAsia" w:ascii="宋体" w:hAnsi="宋体" w:cs="宋体"/>
          <w:color w:val="000000"/>
          <w:sz w:val="24"/>
          <w:szCs w:val="24"/>
          <w:lang w:eastAsia="zh-CN"/>
        </w:rPr>
        <w:t>45％～95％</w:t>
      </w:r>
      <w:r>
        <w:rPr>
          <w:rFonts w:hint="eastAsia" w:ascii="宋体" w:hAnsi="宋体" w:cs="宋体"/>
          <w:color w:val="000000"/>
          <w:sz w:val="24"/>
          <w:szCs w:val="24"/>
        </w:rPr>
        <w:t xml:space="preserve">； </w:t>
      </w:r>
    </w:p>
    <w:p w14:paraId="016EB8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4</w:t>
      </w:r>
      <w:r>
        <w:rPr>
          <w:rFonts w:hint="eastAsia" w:ascii="宋体" w:hAnsi="宋体" w:cs="宋体"/>
          <w:color w:val="000000"/>
          <w:sz w:val="24"/>
          <w:szCs w:val="24"/>
        </w:rPr>
        <w:t xml:space="preserve">）储存湿度 </w:t>
      </w:r>
      <w:r>
        <w:rPr>
          <w:rFonts w:hint="eastAsia" w:ascii="宋体" w:hAnsi="宋体" w:cs="宋体"/>
          <w:color w:val="000000"/>
          <w:sz w:val="24"/>
          <w:szCs w:val="24"/>
          <w:lang w:eastAsia="zh-CN"/>
        </w:rPr>
        <w:t>45％～60％</w:t>
      </w:r>
      <w:r>
        <w:rPr>
          <w:rFonts w:hint="eastAsia" w:ascii="宋体" w:hAnsi="宋体" w:cs="宋体"/>
          <w:color w:val="000000"/>
          <w:sz w:val="24"/>
          <w:szCs w:val="24"/>
        </w:rPr>
        <w:t xml:space="preserve">； </w:t>
      </w:r>
    </w:p>
    <w:p w14:paraId="0F9891A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5</w:t>
      </w:r>
      <w:r>
        <w:rPr>
          <w:rFonts w:hint="eastAsia" w:ascii="宋体" w:hAnsi="宋体" w:cs="宋体"/>
          <w:color w:val="000000"/>
          <w:sz w:val="24"/>
          <w:szCs w:val="24"/>
        </w:rPr>
        <w:t xml:space="preserve">）具有防雷击措施和滤波措施； </w:t>
      </w:r>
    </w:p>
    <w:p w14:paraId="6B17E0C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6</w:t>
      </w:r>
      <w:r>
        <w:rPr>
          <w:rFonts w:hint="eastAsia" w:ascii="宋体" w:hAnsi="宋体" w:cs="宋体"/>
          <w:color w:val="000000"/>
          <w:sz w:val="24"/>
          <w:szCs w:val="24"/>
        </w:rPr>
        <w:t xml:space="preserve">）绝缘电阻≥10MΩ； </w:t>
      </w:r>
    </w:p>
    <w:p w14:paraId="0E17DB8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7</w:t>
      </w:r>
      <w:r>
        <w:rPr>
          <w:rFonts w:hint="eastAsia" w:ascii="宋体" w:hAnsi="宋体" w:cs="宋体"/>
          <w:color w:val="000000"/>
          <w:sz w:val="24"/>
          <w:szCs w:val="24"/>
        </w:rPr>
        <w:t>）每路灯输出驱动≥1000W；</w:t>
      </w:r>
    </w:p>
    <w:p w14:paraId="444C703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8</w:t>
      </w:r>
      <w:r>
        <w:rPr>
          <w:rFonts w:hint="eastAsia" w:ascii="宋体" w:hAnsi="宋体" w:cs="宋体"/>
          <w:color w:val="000000"/>
          <w:sz w:val="24"/>
          <w:szCs w:val="24"/>
        </w:rPr>
        <w:t>）信号机符合《道路交通信号控制机》（GB25280-2016）C类信号机A级耐温等级；</w:t>
      </w:r>
    </w:p>
    <w:p w14:paraId="437A39C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19）★支持信号灯链路漏电检测功能，并支持信号灯故障告警功能，信号灯出现故障后，设备向客户端发送告警信息，并支持通过短信群发的方式向指定号码发送告警信息；（提供国家法定检测机构出具的检测报告扫描件电子签章后上传投标系统）</w:t>
      </w:r>
    </w:p>
    <w:p w14:paraId="4307B04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20）★支持通过软件图形化配置路口方案，包括渠化信息、检测器、信号灯连接关系、配时方案与时段信息，并能实现故障检测及托管功能、远程升级功能以及仿真运行功能；（提供国家法定检测机构出具的检测报告扫描件电子签章后上传投标系统）</w:t>
      </w:r>
    </w:p>
    <w:p w14:paraId="19019E7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（21）★支持智能放行控制功能，可根据各个方向车辆排队情况对路口放行进行智能调整，不再按照预设相位，采用不固定相序（回放、跳相、单放、对放等），自动选择放行方式； （提供国家法定检测机构出具的检测报告扫描件电子签章后上传投标系统）</w:t>
      </w:r>
    </w:p>
    <w:p w14:paraId="6E28B71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（22）★支持配置待转区相位，当执行警卫路线或指定相位时自动检测是否配置待转区，并优先清空待转区车辆；（提供国家法定检测机构出具的检测报告扫描件电子签章后上传投标系统）</w:t>
      </w:r>
    </w:p>
    <w:p w14:paraId="2B05876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（23）学习倒计时自适应关闭功能：外接学习型倒计时灯在切换方案时，信号机可关闭学习型倒计时灯，待倒计时灯学习正确后恢复正常；</w:t>
      </w:r>
    </w:p>
    <w:p w14:paraId="0E27AF1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（24）信号机符合NTCIP协议及《交通信号控制机与上位机间的数据通信协议》</w:t>
      </w:r>
      <w:r>
        <w:rPr>
          <w:rFonts w:hint="eastAsia" w:ascii="宋体" w:hAnsi="宋体" w:cs="宋体"/>
          <w:color w:val="000000"/>
          <w:sz w:val="24"/>
          <w:szCs w:val="24"/>
          <w:lang w:eastAsia="zh-CN"/>
        </w:rPr>
        <w:t>（</w:t>
      </w:r>
      <w:r>
        <w:rPr>
          <w:rFonts w:hint="eastAsia" w:ascii="宋体" w:hAnsi="宋体" w:cs="宋体"/>
          <w:color w:val="000000"/>
          <w:sz w:val="24"/>
          <w:szCs w:val="24"/>
        </w:rPr>
        <w:t>GB/T 20999-2017），均要求支持对象占对象总数100%。</w:t>
      </w:r>
    </w:p>
    <w:p w14:paraId="2375D6AF">
      <w:pPr>
        <w:pStyle w:val="240"/>
        <w:rPr>
          <w:rFonts w:ascii="宋体" w:hAnsi="宋体"/>
          <w:color w:val="000000"/>
          <w:szCs w:val="24"/>
        </w:rPr>
      </w:pPr>
      <w:r>
        <w:rPr>
          <w:rFonts w:ascii="宋体" w:hAnsi="宋体"/>
          <w:color w:val="000000"/>
          <w:szCs w:val="24"/>
        </w:rPr>
        <w:t>1.2</w:t>
      </w:r>
      <w:r>
        <w:rPr>
          <w:rFonts w:hint="eastAsia" w:ascii="宋体" w:hAnsi="宋体"/>
          <w:color w:val="000000"/>
          <w:szCs w:val="24"/>
        </w:rPr>
        <w:t>、智能信号机箱体规格要求</w:t>
      </w:r>
    </w:p>
    <w:tbl>
      <w:tblPr>
        <w:tblStyle w:val="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54"/>
        <w:gridCol w:w="7700"/>
      </w:tblGrid>
      <w:tr w14:paraId="31A97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7AB9C7AB">
            <w:pPr>
              <w:pStyle w:val="75"/>
              <w:spacing w:line="400" w:lineRule="exact"/>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项目</w:t>
            </w:r>
          </w:p>
        </w:tc>
        <w:tc>
          <w:tcPr>
            <w:tcW w:w="3907" w:type="dxa"/>
          </w:tcPr>
          <w:p w14:paraId="442DF1FE">
            <w:pPr>
              <w:pStyle w:val="75"/>
              <w:spacing w:line="400" w:lineRule="exact"/>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要求</w:t>
            </w:r>
          </w:p>
        </w:tc>
      </w:tr>
      <w:tr w14:paraId="65A7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4D06684F">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总体要求</w:t>
            </w:r>
          </w:p>
        </w:tc>
        <w:tc>
          <w:tcPr>
            <w:tcW w:w="3907" w:type="dxa"/>
          </w:tcPr>
          <w:p w14:paraId="09DC8E45">
            <w:pPr>
              <w:pStyle w:val="75"/>
              <w:numPr>
                <w:ilvl w:val="0"/>
                <w:numId w:val="6"/>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单层户外箱体，机箱总体尺寸WHD=700×1580×500，</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不含防雨顶盖突出部分尺寸</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，整体防护等级达IP55，所有装配螺丝、铰链等均应采用防锈材质；</w:t>
            </w:r>
          </w:p>
          <w:p w14:paraId="6D4AB24C">
            <w:pPr>
              <w:pStyle w:val="75"/>
              <w:numPr>
                <w:ilvl w:val="0"/>
                <w:numId w:val="6"/>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箱体表面平整度不超过±1mm，无明显凹凸变形，无涂层划伤和剥落。</w:t>
            </w:r>
          </w:p>
        </w:tc>
      </w:tr>
      <w:tr w14:paraId="27039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53D8412C">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板材及表面处理要求</w:t>
            </w:r>
          </w:p>
        </w:tc>
        <w:tc>
          <w:tcPr>
            <w:tcW w:w="3907" w:type="dxa"/>
          </w:tcPr>
          <w:p w14:paraId="2A49163E">
            <w:pPr>
              <w:pStyle w:val="75"/>
              <w:numPr>
                <w:ilvl w:val="0"/>
                <w:numId w:val="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机箱箱体、箱门、顶盖等应采用壁厚≥2mm优质镀锌钢板加工；</w:t>
            </w:r>
          </w:p>
          <w:p w14:paraId="50E71985">
            <w:pPr>
              <w:pStyle w:val="75"/>
              <w:numPr>
                <w:ilvl w:val="0"/>
                <w:numId w:val="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箱体底部法兰板板材应≥5</w:t>
            </w:r>
            <w:r>
              <w:rPr>
                <w:rFonts w:ascii="宋体" w:hAnsi="宋体" w:eastAsia="宋体" w:cs="Times New Roman"/>
                <w:color w:val="000000"/>
                <w:sz w:val="24"/>
                <w:szCs w:val="24"/>
              </w:rPr>
              <w:t>mm</w:t>
            </w:r>
            <w:r>
              <w:rPr>
                <w:rFonts w:hint="eastAsia" w:ascii="宋体" w:hAnsi="宋体" w:eastAsia="宋体" w:cs="Times New Roman"/>
                <w:color w:val="000000"/>
                <w:sz w:val="24"/>
                <w:szCs w:val="24"/>
              </w:rPr>
              <w:t>；</w:t>
            </w:r>
          </w:p>
          <w:p w14:paraId="4CCAEAB8">
            <w:pPr>
              <w:pStyle w:val="75"/>
              <w:numPr>
                <w:ilvl w:val="0"/>
                <w:numId w:val="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箱体整体喷RAL7035桔纹户外塑粉，应具有良好的防锈、抗紫外线老化能力；</w:t>
            </w:r>
          </w:p>
          <w:p w14:paraId="1F9B61CC">
            <w:pPr>
              <w:pStyle w:val="75"/>
              <w:numPr>
                <w:ilvl w:val="0"/>
                <w:numId w:val="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内部19”标准角轨采用壁厚≥3mm优质镀锌钢板加工，角轨热镀锌不喷塑。</w:t>
            </w:r>
          </w:p>
        </w:tc>
      </w:tr>
      <w:tr w14:paraId="58D01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4FD78215">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顶盖要求</w:t>
            </w:r>
          </w:p>
        </w:tc>
        <w:tc>
          <w:tcPr>
            <w:tcW w:w="3907" w:type="dxa"/>
          </w:tcPr>
          <w:p w14:paraId="19A63A25">
            <w:pPr>
              <w:pStyle w:val="75"/>
              <w:numPr>
                <w:ilvl w:val="0"/>
                <w:numId w:val="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防雨顶盖高度50mm；</w:t>
            </w:r>
          </w:p>
          <w:p w14:paraId="1911611B">
            <w:pPr>
              <w:pStyle w:val="75"/>
              <w:numPr>
                <w:ilvl w:val="0"/>
                <w:numId w:val="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信号机箱顶部开GPS天线窗，天线窗采用亚克力板或工程塑料与顶盖之间用胶棉密封；</w:t>
            </w:r>
            <w:r>
              <w:rPr>
                <w:rFonts w:ascii="宋体" w:hAnsi="宋体" w:eastAsia="宋体" w:cs="Times New Roman"/>
                <w:color w:val="000000"/>
                <w:sz w:val="24"/>
                <w:szCs w:val="24"/>
              </w:rPr>
              <w:t xml:space="preserve"> </w:t>
            </w:r>
          </w:p>
          <w:p w14:paraId="4AC6FD1C">
            <w:pPr>
              <w:pStyle w:val="75"/>
              <w:numPr>
                <w:ilvl w:val="0"/>
                <w:numId w:val="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顶盖结构设计应通风、防45度角雨淋、防GPS天线线缆引漏；</w:t>
            </w:r>
          </w:p>
          <w:p w14:paraId="4EE8ECC5">
            <w:pPr>
              <w:pStyle w:val="75"/>
              <w:numPr>
                <w:ilvl w:val="0"/>
                <w:numId w:val="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顶盖应设有四个可拆卸吊装环，方便吊装。</w:t>
            </w:r>
          </w:p>
        </w:tc>
      </w:tr>
      <w:tr w14:paraId="726BE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419BA342">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柜体要求</w:t>
            </w:r>
          </w:p>
        </w:tc>
        <w:tc>
          <w:tcPr>
            <w:tcW w:w="3907" w:type="dxa"/>
          </w:tcPr>
          <w:p w14:paraId="0AD2E65C">
            <w:pPr>
              <w:pStyle w:val="75"/>
              <w:numPr>
                <w:ilvl w:val="0"/>
                <w:numId w:val="9"/>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1300×700×500柜体，机箱顶部开通风孔，有防水翻边，配防虫滤网，配两个温控风扇；</w:t>
            </w:r>
          </w:p>
          <w:p w14:paraId="57DC008E">
            <w:pPr>
              <w:pStyle w:val="75"/>
              <w:numPr>
                <w:ilvl w:val="0"/>
                <w:numId w:val="9"/>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机箱两侧下部开百叶窗进风，配防虫过滤网；</w:t>
            </w:r>
          </w:p>
          <w:p w14:paraId="2E0E3D13">
            <w:pPr>
              <w:pStyle w:val="75"/>
              <w:numPr>
                <w:ilvl w:val="0"/>
                <w:numId w:val="9"/>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机箱底部开5组进线孔，配发泡橡胶电缆夹条；</w:t>
            </w:r>
          </w:p>
          <w:p w14:paraId="7349D48C">
            <w:pPr>
              <w:pStyle w:val="75"/>
              <w:numPr>
                <w:ilvl w:val="0"/>
                <w:numId w:val="9"/>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机箱内部为19”标准机架，有效安装高度不小于25U。</w:t>
            </w:r>
          </w:p>
        </w:tc>
      </w:tr>
      <w:tr w14:paraId="3DC5D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3067A5B3">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储线舱要求</w:t>
            </w:r>
          </w:p>
        </w:tc>
        <w:tc>
          <w:tcPr>
            <w:tcW w:w="3907" w:type="dxa"/>
          </w:tcPr>
          <w:p w14:paraId="134CA2AA">
            <w:pPr>
              <w:pStyle w:val="75"/>
              <w:numPr>
                <w:ilvl w:val="0"/>
                <w:numId w:val="10"/>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机箱下部配置220mm高储线舱，储线舱前后盖板可拆卸，并具有防拆卸功能；</w:t>
            </w:r>
          </w:p>
          <w:p w14:paraId="7E09170A">
            <w:pPr>
              <w:pStyle w:val="75"/>
              <w:numPr>
                <w:ilvl w:val="0"/>
                <w:numId w:val="10"/>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储线舱底部开两组基础安装孔，一组为信号机国标孔，一组为兼容无锡市路口现有信号机机箱的安装孔。</w:t>
            </w:r>
          </w:p>
        </w:tc>
      </w:tr>
      <w:tr w14:paraId="03652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6B0FCDFC">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柜门要求</w:t>
            </w:r>
          </w:p>
        </w:tc>
        <w:tc>
          <w:tcPr>
            <w:tcW w:w="3907" w:type="dxa"/>
          </w:tcPr>
          <w:p w14:paraId="585E3A6D">
            <w:pPr>
              <w:pStyle w:val="75"/>
              <w:numPr>
                <w:ilvl w:val="0"/>
                <w:numId w:val="11"/>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机箱前后单开门，单层，右门轴，采用一次成型热胶封边，带不锈钢门限位器，前门带A4文件盒，带多点锁具系统；</w:t>
            </w:r>
          </w:p>
          <w:p w14:paraId="31F4476F">
            <w:pPr>
              <w:pStyle w:val="75"/>
              <w:numPr>
                <w:ilvl w:val="0"/>
                <w:numId w:val="11"/>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机箱门外侧右上角配置二维码金属边框，柜门丝印“公安专用”红色黑体字，字高1</w:t>
            </w:r>
            <w:r>
              <w:rPr>
                <w:rFonts w:ascii="宋体" w:hAnsi="宋体" w:eastAsia="宋体" w:cs="Times New Roman"/>
                <w:color w:val="000000"/>
                <w:sz w:val="24"/>
                <w:szCs w:val="24"/>
              </w:rPr>
              <w:t>30</w:t>
            </w:r>
            <w:r>
              <w:rPr>
                <w:rFonts w:hint="eastAsia" w:ascii="宋体" w:hAnsi="宋体" w:eastAsia="宋体" w:cs="Times New Roman"/>
                <w:color w:val="000000"/>
                <w:sz w:val="24"/>
                <w:szCs w:val="24"/>
              </w:rPr>
              <w:t>m</w:t>
            </w:r>
            <w:r>
              <w:rPr>
                <w:rFonts w:ascii="宋体" w:hAnsi="宋体" w:eastAsia="宋体" w:cs="Times New Roman"/>
                <w:color w:val="000000"/>
                <w:sz w:val="24"/>
                <w:szCs w:val="24"/>
              </w:rPr>
              <w:t>m</w:t>
            </w:r>
            <w:r>
              <w:rPr>
                <w:rFonts w:hint="eastAsia" w:ascii="宋体" w:hAnsi="宋体" w:eastAsia="宋体" w:cs="Times New Roman"/>
                <w:color w:val="000000"/>
                <w:sz w:val="24"/>
                <w:szCs w:val="24"/>
              </w:rPr>
              <w:t>。</w:t>
            </w:r>
          </w:p>
        </w:tc>
      </w:tr>
      <w:tr w14:paraId="70112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5B7CB510">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侧窗要求</w:t>
            </w:r>
          </w:p>
        </w:tc>
        <w:tc>
          <w:tcPr>
            <w:tcW w:w="3907" w:type="dxa"/>
          </w:tcPr>
          <w:p w14:paraId="5A3B1302">
            <w:pPr>
              <w:pStyle w:val="75"/>
              <w:numPr>
                <w:ilvl w:val="0"/>
                <w:numId w:val="12"/>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机箱轴侧面上部开“线控侧窗”并配置电子锁；</w:t>
            </w:r>
          </w:p>
          <w:p w14:paraId="275518A8">
            <w:pPr>
              <w:pStyle w:val="75"/>
              <w:numPr>
                <w:ilvl w:val="0"/>
                <w:numId w:val="12"/>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机箱轴侧面下部开“外接电源侧窗”，配置机械锁，内置应急电源接口；</w:t>
            </w:r>
          </w:p>
          <w:p w14:paraId="069FB236">
            <w:pPr>
              <w:pStyle w:val="75"/>
              <w:numPr>
                <w:ilvl w:val="0"/>
                <w:numId w:val="12"/>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“外接电源侧窗”内应设应急开箱按钮，按下应急开箱按钮时上部侧窗能够被打开；</w:t>
            </w:r>
          </w:p>
          <w:p w14:paraId="3784788A">
            <w:pPr>
              <w:pStyle w:val="75"/>
              <w:numPr>
                <w:ilvl w:val="0"/>
                <w:numId w:val="12"/>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侧窗应具有良好的密封性，无漏水现象。</w:t>
            </w:r>
          </w:p>
        </w:tc>
      </w:tr>
      <w:tr w14:paraId="4D64C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5CD63BB0">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信号机控制器安装空间</w:t>
            </w:r>
          </w:p>
        </w:tc>
        <w:tc>
          <w:tcPr>
            <w:tcW w:w="3907" w:type="dxa"/>
          </w:tcPr>
          <w:p w14:paraId="21BCAE79">
            <w:pPr>
              <w:pStyle w:val="75"/>
              <w:numPr>
                <w:ilvl w:val="0"/>
                <w:numId w:val="13"/>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机箱前部应安装信号机控制器；</w:t>
            </w:r>
          </w:p>
          <w:p w14:paraId="5E7E2222">
            <w:pPr>
              <w:pStyle w:val="75"/>
              <w:numPr>
                <w:ilvl w:val="0"/>
                <w:numId w:val="13"/>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信号机控制器应采用铝合金插箱；</w:t>
            </w:r>
          </w:p>
          <w:p w14:paraId="27F06BD0">
            <w:pPr>
              <w:pStyle w:val="75"/>
              <w:numPr>
                <w:ilvl w:val="0"/>
                <w:numId w:val="13"/>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信号机控制器技术要求详见信号机技术标准。</w:t>
            </w:r>
          </w:p>
        </w:tc>
      </w:tr>
      <w:tr w14:paraId="61A6C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2F621A35">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设备安装空间</w:t>
            </w:r>
          </w:p>
        </w:tc>
        <w:tc>
          <w:tcPr>
            <w:tcW w:w="3907" w:type="dxa"/>
          </w:tcPr>
          <w:p w14:paraId="6194361F">
            <w:pPr>
              <w:pStyle w:val="75"/>
              <w:numPr>
                <w:ilvl w:val="0"/>
                <w:numId w:val="14"/>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机箱前部应预留不少于6</w:t>
            </w:r>
            <w:r>
              <w:rPr>
                <w:rFonts w:ascii="宋体" w:hAnsi="宋体" w:eastAsia="宋体" w:cs="Times New Roman"/>
                <w:color w:val="000000"/>
                <w:sz w:val="24"/>
                <w:szCs w:val="24"/>
              </w:rPr>
              <w:t>U</w:t>
            </w:r>
            <w:r>
              <w:rPr>
                <w:rFonts w:hint="eastAsia" w:ascii="宋体" w:hAnsi="宋体" w:eastAsia="宋体" w:cs="Times New Roman"/>
                <w:color w:val="000000"/>
                <w:sz w:val="24"/>
                <w:szCs w:val="24"/>
              </w:rPr>
              <w:t>空间用于安装1</w:t>
            </w:r>
            <w:r>
              <w:rPr>
                <w:rFonts w:ascii="宋体" w:hAnsi="宋体" w:eastAsia="宋体" w:cs="Times New Roman"/>
                <w:color w:val="000000"/>
                <w:sz w:val="24"/>
                <w:szCs w:val="24"/>
              </w:rPr>
              <w:t>9”</w:t>
            </w:r>
            <w:r>
              <w:rPr>
                <w:rFonts w:hint="eastAsia" w:ascii="宋体" w:hAnsi="宋体" w:eastAsia="宋体" w:cs="Times New Roman"/>
                <w:color w:val="000000"/>
                <w:sz w:val="24"/>
                <w:szCs w:val="24"/>
              </w:rPr>
              <w:t>标准设备；</w:t>
            </w:r>
          </w:p>
          <w:p w14:paraId="0DED3F6C">
            <w:pPr>
              <w:pStyle w:val="75"/>
              <w:numPr>
                <w:ilvl w:val="0"/>
                <w:numId w:val="14"/>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出厂时未安装设备的部位应采用1</w:t>
            </w:r>
            <w:r>
              <w:rPr>
                <w:rFonts w:ascii="宋体" w:hAnsi="宋体" w:eastAsia="宋体" w:cs="Times New Roman"/>
                <w:color w:val="000000"/>
                <w:sz w:val="24"/>
                <w:szCs w:val="24"/>
              </w:rPr>
              <w:t>U</w:t>
            </w:r>
            <w:r>
              <w:rPr>
                <w:rFonts w:hint="eastAsia" w:ascii="宋体" w:hAnsi="宋体" w:eastAsia="宋体" w:cs="Times New Roman"/>
                <w:color w:val="000000"/>
                <w:sz w:val="24"/>
                <w:szCs w:val="24"/>
              </w:rPr>
              <w:t>或2</w:t>
            </w:r>
            <w:r>
              <w:rPr>
                <w:rFonts w:ascii="宋体" w:hAnsi="宋体" w:eastAsia="宋体" w:cs="Times New Roman"/>
                <w:color w:val="000000"/>
                <w:sz w:val="24"/>
                <w:szCs w:val="24"/>
              </w:rPr>
              <w:t>U</w:t>
            </w:r>
            <w:r>
              <w:rPr>
                <w:rFonts w:hint="eastAsia" w:ascii="宋体" w:hAnsi="宋体" w:eastAsia="宋体" w:cs="Times New Roman"/>
                <w:color w:val="000000"/>
                <w:sz w:val="24"/>
                <w:szCs w:val="24"/>
              </w:rPr>
              <w:t>挡板封闭。</w:t>
            </w:r>
          </w:p>
        </w:tc>
      </w:tr>
      <w:tr w14:paraId="19B05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55DC0A36">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配电单元</w:t>
            </w:r>
          </w:p>
        </w:tc>
        <w:tc>
          <w:tcPr>
            <w:tcW w:w="3907" w:type="dxa"/>
          </w:tcPr>
          <w:p w14:paraId="758099F9">
            <w:pPr>
              <w:pStyle w:val="75"/>
              <w:numPr>
                <w:ilvl w:val="0"/>
                <w:numId w:val="15"/>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机箱前部应配置</w:t>
            </w:r>
            <w:r>
              <w:rPr>
                <w:rFonts w:ascii="宋体" w:hAnsi="宋体" w:eastAsia="宋体" w:cs="Times New Roman"/>
                <w:color w:val="000000"/>
                <w:sz w:val="24"/>
                <w:szCs w:val="24"/>
              </w:rPr>
              <w:t>4U</w:t>
            </w:r>
            <w:r>
              <w:rPr>
                <w:rFonts w:hint="eastAsia" w:ascii="宋体" w:hAnsi="宋体" w:eastAsia="宋体" w:cs="Times New Roman"/>
                <w:color w:val="000000"/>
                <w:sz w:val="24"/>
                <w:szCs w:val="24"/>
              </w:rPr>
              <w:t>高19”标准安装配电盘；</w:t>
            </w:r>
          </w:p>
          <w:p w14:paraId="619FD5EC">
            <w:pPr>
              <w:pStyle w:val="75"/>
              <w:numPr>
                <w:ilvl w:val="0"/>
                <w:numId w:val="15"/>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标准路口配电盘出厂前应配置至少1个双路电源转换开关，1个避雷器，1个</w:t>
            </w:r>
            <w:r>
              <w:rPr>
                <w:rFonts w:ascii="宋体" w:hAnsi="宋体" w:eastAsia="宋体" w:cs="Times New Roman"/>
                <w:color w:val="000000"/>
                <w:sz w:val="24"/>
                <w:szCs w:val="24"/>
              </w:rPr>
              <w:t>25A</w:t>
            </w:r>
            <w:r>
              <w:rPr>
                <w:rFonts w:hint="eastAsia" w:ascii="宋体" w:hAnsi="宋体" w:eastAsia="宋体" w:cs="Times New Roman"/>
                <w:color w:val="000000"/>
                <w:sz w:val="24"/>
                <w:szCs w:val="24"/>
              </w:rPr>
              <w:t>双匹总空开，</w:t>
            </w:r>
            <w:r>
              <w:rPr>
                <w:rFonts w:ascii="宋体" w:hAnsi="宋体" w:eastAsia="宋体" w:cs="Times New Roman"/>
                <w:color w:val="000000"/>
                <w:sz w:val="24"/>
                <w:szCs w:val="24"/>
              </w:rPr>
              <w:t>3</w:t>
            </w:r>
            <w:r>
              <w:rPr>
                <w:rFonts w:hint="eastAsia" w:ascii="宋体" w:hAnsi="宋体" w:eastAsia="宋体" w:cs="Times New Roman"/>
                <w:color w:val="000000"/>
                <w:sz w:val="24"/>
                <w:szCs w:val="24"/>
              </w:rPr>
              <w:t>路1</w:t>
            </w:r>
            <w:r>
              <w:rPr>
                <w:rFonts w:ascii="宋体" w:hAnsi="宋体" w:eastAsia="宋体" w:cs="Times New Roman"/>
                <w:color w:val="000000"/>
                <w:sz w:val="24"/>
                <w:szCs w:val="24"/>
              </w:rPr>
              <w:t>6A</w:t>
            </w:r>
            <w:r>
              <w:rPr>
                <w:rFonts w:hint="eastAsia" w:ascii="宋体" w:hAnsi="宋体" w:eastAsia="宋体" w:cs="Times New Roman"/>
                <w:color w:val="000000"/>
                <w:sz w:val="24"/>
                <w:szCs w:val="24"/>
              </w:rPr>
              <w:t>单匹空开，1个两孔插座，1个三孔插座，所有输入输出回路在配电盘上应有丝印标记；</w:t>
            </w:r>
          </w:p>
          <w:p w14:paraId="4BDEB14D">
            <w:pPr>
              <w:pStyle w:val="75"/>
              <w:numPr>
                <w:ilvl w:val="0"/>
                <w:numId w:val="15"/>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配电盘应有零线排和接地铜排，接地铜排与机箱柜体接地体、柜门接地体之间采用BV10接地线可靠连接；</w:t>
            </w:r>
          </w:p>
          <w:p w14:paraId="3944A666">
            <w:pPr>
              <w:pStyle w:val="75"/>
              <w:numPr>
                <w:ilvl w:val="0"/>
                <w:numId w:val="15"/>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所有空气开关、插座应采用具备CCC认证的合格产品。</w:t>
            </w:r>
          </w:p>
        </w:tc>
      </w:tr>
      <w:tr w14:paraId="5AFCF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1E417163">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非标设备安装盘</w:t>
            </w:r>
          </w:p>
        </w:tc>
        <w:tc>
          <w:tcPr>
            <w:tcW w:w="3907" w:type="dxa"/>
          </w:tcPr>
          <w:p w14:paraId="4FA7A37A">
            <w:pPr>
              <w:pStyle w:val="75"/>
              <w:numPr>
                <w:ilvl w:val="0"/>
                <w:numId w:val="16"/>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机箱前部应配置</w:t>
            </w:r>
            <w:r>
              <w:rPr>
                <w:rFonts w:ascii="宋体" w:hAnsi="宋体" w:eastAsia="宋体" w:cs="Times New Roman"/>
                <w:color w:val="000000"/>
                <w:sz w:val="24"/>
                <w:szCs w:val="24"/>
              </w:rPr>
              <w:t>1</w:t>
            </w:r>
            <w:r>
              <w:rPr>
                <w:rFonts w:hint="eastAsia" w:ascii="宋体" w:hAnsi="宋体" w:eastAsia="宋体" w:cs="Times New Roman"/>
                <w:color w:val="000000"/>
                <w:sz w:val="24"/>
                <w:szCs w:val="24"/>
              </w:rPr>
              <w:t>块6</w:t>
            </w:r>
            <w:r>
              <w:rPr>
                <w:rFonts w:ascii="宋体" w:hAnsi="宋体" w:eastAsia="宋体" w:cs="Times New Roman"/>
                <w:color w:val="000000"/>
                <w:sz w:val="24"/>
                <w:szCs w:val="24"/>
              </w:rPr>
              <w:t>U</w:t>
            </w:r>
            <w:r>
              <w:rPr>
                <w:rFonts w:hint="eastAsia" w:ascii="宋体" w:hAnsi="宋体" w:eastAsia="宋体" w:cs="Times New Roman"/>
                <w:color w:val="000000"/>
                <w:sz w:val="24"/>
                <w:szCs w:val="24"/>
              </w:rPr>
              <w:t>高度通信设备安装盘；</w:t>
            </w:r>
          </w:p>
          <w:p w14:paraId="6D376838">
            <w:pPr>
              <w:pStyle w:val="75"/>
              <w:numPr>
                <w:ilvl w:val="0"/>
                <w:numId w:val="16"/>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安装盘上部应可安装照明灯和行线槽；</w:t>
            </w:r>
          </w:p>
          <w:p w14:paraId="01A61193">
            <w:pPr>
              <w:pStyle w:val="75"/>
              <w:numPr>
                <w:ilvl w:val="0"/>
                <w:numId w:val="16"/>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安装盘中间配置导轨。</w:t>
            </w:r>
          </w:p>
        </w:tc>
      </w:tr>
      <w:tr w14:paraId="7F404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35A2DA08">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云控制主机</w:t>
            </w:r>
          </w:p>
        </w:tc>
        <w:tc>
          <w:tcPr>
            <w:tcW w:w="3907" w:type="dxa"/>
          </w:tcPr>
          <w:p w14:paraId="439326B2">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机箱后部应配置云控制主机，实现机箱内部环境监测、门锁状态监测、控制门锁开关等功能。</w:t>
            </w:r>
          </w:p>
        </w:tc>
      </w:tr>
      <w:tr w14:paraId="2D396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5EFA0CEF">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接线盘</w:t>
            </w:r>
          </w:p>
        </w:tc>
        <w:tc>
          <w:tcPr>
            <w:tcW w:w="3907" w:type="dxa"/>
          </w:tcPr>
          <w:p w14:paraId="39CF1C3E">
            <w:pPr>
              <w:pStyle w:val="75"/>
              <w:numPr>
                <w:ilvl w:val="0"/>
                <w:numId w:val="1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机箱后部应配置1</w:t>
            </w:r>
            <w:r>
              <w:rPr>
                <w:rFonts w:ascii="宋体" w:hAnsi="宋体" w:eastAsia="宋体" w:cs="Times New Roman"/>
                <w:color w:val="000000"/>
                <w:sz w:val="24"/>
                <w:szCs w:val="24"/>
              </w:rPr>
              <w:t>2U</w:t>
            </w:r>
            <w:r>
              <w:rPr>
                <w:rFonts w:hint="eastAsia" w:ascii="宋体" w:hAnsi="宋体" w:eastAsia="宋体" w:cs="Times New Roman"/>
                <w:color w:val="000000"/>
                <w:sz w:val="24"/>
                <w:szCs w:val="24"/>
              </w:rPr>
              <w:t>接线盘；</w:t>
            </w:r>
          </w:p>
          <w:p w14:paraId="597B542F">
            <w:pPr>
              <w:pStyle w:val="75"/>
              <w:numPr>
                <w:ilvl w:val="0"/>
                <w:numId w:val="1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接线盘配置应配置照明灯；</w:t>
            </w:r>
          </w:p>
          <w:p w14:paraId="6B596ADC">
            <w:pPr>
              <w:pStyle w:val="75"/>
              <w:numPr>
                <w:ilvl w:val="0"/>
                <w:numId w:val="1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所配置接线端子应采用优质合格产品；</w:t>
            </w:r>
          </w:p>
          <w:p w14:paraId="60656751">
            <w:pPr>
              <w:pStyle w:val="75"/>
              <w:numPr>
                <w:ilvl w:val="0"/>
                <w:numId w:val="17"/>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接线盘设计应合理，具有走线、扎线结构，方便布线。</w:t>
            </w:r>
          </w:p>
        </w:tc>
      </w:tr>
      <w:tr w14:paraId="2A976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93" w:type="dxa"/>
          </w:tcPr>
          <w:p w14:paraId="0F813D72">
            <w:pPr>
              <w:pStyle w:val="75"/>
              <w:spacing w:line="4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其他</w:t>
            </w:r>
          </w:p>
        </w:tc>
        <w:tc>
          <w:tcPr>
            <w:tcW w:w="3907" w:type="dxa"/>
          </w:tcPr>
          <w:p w14:paraId="6C1EFB54">
            <w:pPr>
              <w:pStyle w:val="75"/>
              <w:numPr>
                <w:ilvl w:val="0"/>
                <w:numId w:val="1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机箱内部应配置相应的竖直电缆理线架、横向理线槽、遮盖装置等；</w:t>
            </w:r>
          </w:p>
          <w:p w14:paraId="7B9CB934">
            <w:pPr>
              <w:pStyle w:val="75"/>
              <w:numPr>
                <w:ilvl w:val="0"/>
                <w:numId w:val="1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机箱内部预布线应规范、整齐、合理，出厂控制线缆、光缆应有标签；</w:t>
            </w:r>
          </w:p>
          <w:p w14:paraId="4679EB1D">
            <w:pPr>
              <w:pStyle w:val="75"/>
              <w:numPr>
                <w:ilvl w:val="0"/>
                <w:numId w:val="1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配置相应的盲板，用于遮盖机箱危险部位；</w:t>
            </w:r>
          </w:p>
          <w:p w14:paraId="4E3D8EAD">
            <w:pPr>
              <w:pStyle w:val="75"/>
              <w:numPr>
                <w:ilvl w:val="0"/>
                <w:numId w:val="18"/>
              </w:numPr>
              <w:spacing w:line="400" w:lineRule="exact"/>
              <w:ind w:left="0" w:firstLine="0"/>
              <w:rPr>
                <w:rFonts w:ascii="宋体" w:hAnsi="宋体" w:eastAsia="宋体" w:cs="Times New Roman"/>
                <w:color w:val="000000"/>
                <w:sz w:val="24"/>
                <w:szCs w:val="24"/>
              </w:rPr>
            </w:pPr>
            <w:r>
              <w:rPr>
                <w:rFonts w:hint="eastAsia" w:ascii="宋体" w:hAnsi="宋体" w:eastAsia="宋体" w:cs="Times New Roman"/>
                <w:color w:val="000000"/>
                <w:sz w:val="24"/>
                <w:szCs w:val="24"/>
              </w:rPr>
              <w:t>机箱应可靠接地。</w:t>
            </w:r>
          </w:p>
        </w:tc>
      </w:tr>
    </w:tbl>
    <w:p w14:paraId="0D38AD3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智能信号机机箱总体尺寸应符合以下图纸尺寸要求：</w:t>
      </w:r>
    </w:p>
    <w:p w14:paraId="5258CB2D">
      <w:pPr>
        <w:pStyle w:val="74"/>
        <w:spacing w:line="360" w:lineRule="auto"/>
        <w:ind w:firstLine="0"/>
        <w:jc w:val="center"/>
        <w:rPr>
          <w:rFonts w:ascii="宋体" w:hAnsi="宋体" w:cs="宋体"/>
          <w:color w:val="000000"/>
          <w:sz w:val="24"/>
          <w:szCs w:val="24"/>
        </w:rPr>
      </w:pPr>
      <w:r>
        <w:rPr>
          <w:rFonts w:hint="eastAsia" w:ascii="宋体" w:hAnsi="宋体" w:cs="宋体"/>
          <w:b/>
          <w:bCs/>
          <w:color w:val="000000"/>
          <w:sz w:val="24"/>
          <w:szCs w:val="24"/>
        </w:rPr>
        <w:t xml:space="preserve">                            </w:t>
      </w:r>
      <w:r>
        <w:rPr>
          <w:rFonts w:ascii="宋体" w:hAnsi="宋体"/>
          <w:color w:val="000000"/>
          <w:sz w:val="24"/>
          <w:szCs w:val="24"/>
        </w:rPr>
        <w:pict>
          <v:shape id="_x0000_i1025" o:spt="75" type="#_x0000_t75" style="height:474.75pt;width:414.75pt;" filled="f" o:preferrelative="t" stroked="f" coordsize="21600,21600">
            <v:path/>
            <v:fill on="f" focussize="0,0"/>
            <v:stroke on="f" joinstyle="miter"/>
            <v:imagedata r:id="rId10" cropleft="8564f" croptop="4600f" cropright="9384f" cropbottom="22458f" o:title=""/>
            <o:lock v:ext="edit" aspectratio="t"/>
            <w10:wrap type="none"/>
            <w10:anchorlock/>
          </v:shape>
        </w:pict>
      </w:r>
    </w:p>
    <w:p w14:paraId="337754CA">
      <w:pPr>
        <w:pStyle w:val="240"/>
        <w:rPr>
          <w:rFonts w:ascii="宋体" w:hAnsi="宋体"/>
          <w:color w:val="000000"/>
          <w:szCs w:val="24"/>
        </w:rPr>
      </w:pPr>
      <w:r>
        <w:rPr>
          <w:rFonts w:ascii="宋体" w:hAnsi="宋体"/>
          <w:color w:val="000000"/>
          <w:szCs w:val="24"/>
        </w:rPr>
        <w:t>1.</w:t>
      </w:r>
      <w:r>
        <w:rPr>
          <w:rFonts w:hint="eastAsia" w:ascii="宋体" w:hAnsi="宋体"/>
          <w:color w:val="000000"/>
          <w:szCs w:val="24"/>
        </w:rPr>
        <w:t>3、智能信号机云控制主机技术要求</w:t>
      </w:r>
    </w:p>
    <w:p w14:paraId="03FCA24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（1）数据采集要求：</w:t>
      </w:r>
    </w:p>
    <w:p w14:paraId="0DE9351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智能机箱云控制主机应具备多种传感器来对机箱的运行状况进行监控。</w:t>
      </w:r>
    </w:p>
    <w:p w14:paraId="46A5690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1）电流传感器：应能实时检测并上传机箱输入电源的工作电流参数，应能设定电流报警上限值、过流报警等功能。</w:t>
      </w:r>
    </w:p>
    <w:p w14:paraId="52BBE1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2）电压传感器：应能实时检测并上传机箱输入电源的工作电压参数，应能设定电压报警上限值、过压报警等功能。</w:t>
      </w:r>
    </w:p>
    <w:p w14:paraId="0CB68F7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3）角度传感器：应能实时检测并上传机箱箱体的倾斜状况参数，应能设定在机箱受到外力作用发生大角度倾斜时进行报警、报警信息上传的功能等。</w:t>
      </w:r>
    </w:p>
    <w:p w14:paraId="52A986F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4）温度传感器：应能实时检测并上传机箱内部的温度参数，应能设定温度上下限值、温度异常报警等功能。</w:t>
      </w:r>
    </w:p>
    <w:p w14:paraId="4CAC86C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5）湿度传感器：应能实时检测并上传机箱内部的湿度参数，应能设定湿度上下限值、湿度异常报警等功能。</w:t>
      </w:r>
    </w:p>
    <w:p w14:paraId="11BC601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6）开关量采集：应支持不少于5组辅助输入，能够对接机箱门锁开关信号（3个）、限位开关（2个）等装置。</w:t>
      </w:r>
    </w:p>
    <w:p w14:paraId="02BED7E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（2）控制设备：</w:t>
      </w:r>
    </w:p>
    <w:p w14:paraId="6E6D7D5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云控制主机应具有多组控制接口用于控制与机箱相关联的外部设备，以实现设备的远程控制及根据系统运行状态判断后的自动控制。</w:t>
      </w:r>
    </w:p>
    <w:p w14:paraId="796DD32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1）机箱门锁控制：机箱应配置智能，门锁的开关可通过钥匙和电信号来进行控制，应能够通过智能监控主机控制门锁的开锁及状态采集。</w:t>
      </w:r>
    </w:p>
    <w:p w14:paraId="0549CB8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2）照明灯控制：照明灯的控制可采用门限开关单独控制，实现门开灯开。</w:t>
      </w:r>
    </w:p>
    <w:p w14:paraId="7B1267A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3）风扇控制：能根据温湿度状态自动开启风扇，可根据</w:t>
      </w:r>
      <w:r>
        <w:rPr>
          <w:rFonts w:hint="eastAsia" w:ascii="宋体" w:hAnsi="宋体" w:cs="宋体"/>
          <w:color w:val="000000"/>
          <w:sz w:val="24"/>
          <w:szCs w:val="24"/>
          <w:lang w:eastAsia="zh-CN"/>
        </w:rPr>
        <w:t>实际</w:t>
      </w:r>
      <w:r>
        <w:rPr>
          <w:rFonts w:hint="eastAsia" w:ascii="宋体" w:hAnsi="宋体" w:cs="宋体"/>
          <w:color w:val="000000"/>
          <w:sz w:val="24"/>
          <w:szCs w:val="24"/>
        </w:rPr>
        <w:t>情况选择全速运行和可控运行的两种方式来对风扇进行控制。</w:t>
      </w:r>
    </w:p>
    <w:p w14:paraId="0C1ED7B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4）辅助输出：应支持不少于2组辅助输出端子。</w:t>
      </w:r>
    </w:p>
    <w:p w14:paraId="164773D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（3）显示设备：</w:t>
      </w:r>
    </w:p>
    <w:p w14:paraId="4E347E9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应配置不小于4寸显示屏，显示屏与主控板进行连接通信，实时显示设备采集与机箱运行状态相关的信息（如电流、电压、温度、湿度、风扇、网络连接的状态等），维护人员可通过显示屏直观地了解机箱整体的运行状况。</w:t>
      </w:r>
    </w:p>
    <w:p w14:paraId="4EEA0FA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（4）通信接口：</w:t>
      </w:r>
    </w:p>
    <w:p w14:paraId="0467192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1）应支持以太网通信、485通信、串口通信、无线通讯等通信方式；</w:t>
      </w:r>
    </w:p>
    <w:p w14:paraId="023C38A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2）接口要求：不少于1路以太网接口、2路RS485接口、1路RS232接口、1路电压检测接口、3路门磁信号输入接口、3路门控输出接口、1路风扇控制接口、1路灯光控制接口、2路12V/1A输出接口、1路5V/2A输出接口。</w:t>
      </w:r>
    </w:p>
    <w:p w14:paraId="5B55DF1E">
      <w:pPr>
        <w:pStyle w:val="240"/>
        <w:rPr>
          <w:rFonts w:ascii="宋体" w:hAnsi="宋体"/>
          <w:color w:val="000000"/>
          <w:szCs w:val="24"/>
        </w:rPr>
      </w:pPr>
      <w:r>
        <w:rPr>
          <w:rFonts w:ascii="宋体" w:hAnsi="宋体"/>
          <w:color w:val="000000"/>
          <w:szCs w:val="24"/>
        </w:rPr>
        <w:t>1.</w:t>
      </w:r>
      <w:r>
        <w:rPr>
          <w:rFonts w:hint="eastAsia" w:ascii="宋体" w:hAnsi="宋体"/>
          <w:color w:val="000000"/>
          <w:szCs w:val="24"/>
        </w:rPr>
        <w:t>4、智能信号机智能门锁技术要求</w:t>
      </w:r>
    </w:p>
    <w:p w14:paraId="085D5F3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（1）开锁方式：支持电平控制开锁（有源）、电子钥匙开锁（无源）；</w:t>
      </w:r>
    </w:p>
    <w:p w14:paraId="0119846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（2）状态检测：支持锁开关状态输出；</w:t>
      </w:r>
    </w:p>
    <w:p w14:paraId="4AF89C8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（3）声光提示：支持LED、蜂鸣器报警提示；</w:t>
      </w:r>
    </w:p>
    <w:p w14:paraId="3E9A140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（4）自动闭锁：10 秒内（默认）无开锁操作则自动上锁；</w:t>
      </w:r>
    </w:p>
    <w:p w14:paraId="38002BB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（5）高耐盐雾、防腐蚀侵蚀适用于常规与恶劣环境下；</w:t>
      </w:r>
    </w:p>
    <w:p w14:paraId="7998C72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（6）工作温湿度：-25℃-75℃/</w:t>
      </w:r>
      <w:r>
        <w:rPr>
          <w:rFonts w:hint="eastAsia" w:ascii="宋体" w:hAnsi="宋体" w:cs="宋体"/>
          <w:color w:val="000000"/>
          <w:sz w:val="24"/>
          <w:szCs w:val="24"/>
          <w:lang w:eastAsia="zh-CN"/>
        </w:rPr>
        <w:t>20%—93%</w:t>
      </w:r>
    </w:p>
    <w:p w14:paraId="751D9A5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（7）外部供电电压：7.5v-12v；</w:t>
      </w:r>
    </w:p>
    <w:p w14:paraId="0BB777E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（8）材料：锌合金基座、手柄、</w:t>
      </w:r>
      <w:r>
        <w:rPr>
          <w:rFonts w:hint="eastAsia" w:ascii="宋体" w:hAnsi="宋体" w:cs="宋体"/>
          <w:color w:val="000000"/>
          <w:sz w:val="24"/>
          <w:szCs w:val="24"/>
          <w:lang w:eastAsia="zh-CN"/>
        </w:rPr>
        <w:t>钢</w:t>
      </w:r>
      <w:r>
        <w:rPr>
          <w:rFonts w:hint="eastAsia" w:ascii="宋体" w:hAnsi="宋体" w:cs="宋体"/>
          <w:color w:val="000000"/>
          <w:sz w:val="24"/>
          <w:szCs w:val="24"/>
        </w:rPr>
        <w:t>栓。</w:t>
      </w:r>
    </w:p>
    <w:p w14:paraId="187F2FC9">
      <w:pPr>
        <w:pStyle w:val="240"/>
        <w:rPr>
          <w:rFonts w:ascii="宋体" w:hAnsi="宋体"/>
          <w:color w:val="000000"/>
          <w:szCs w:val="24"/>
        </w:rPr>
      </w:pPr>
      <w:r>
        <w:rPr>
          <w:rFonts w:ascii="宋体" w:hAnsi="宋体"/>
          <w:color w:val="000000"/>
          <w:szCs w:val="24"/>
        </w:rPr>
        <w:t>1.</w:t>
      </w:r>
      <w:r>
        <w:rPr>
          <w:rFonts w:hint="eastAsia" w:ascii="宋体" w:hAnsi="宋体"/>
          <w:color w:val="000000"/>
          <w:szCs w:val="24"/>
        </w:rPr>
        <w:t>5、智能信号机智能门锁钥匙要求</w:t>
      </w:r>
    </w:p>
    <w:p w14:paraId="6258F03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（1）断电开锁：在机箱断网或断电状态下，可通过手机APP授权下发权限至智能钥匙，实现无源开锁；</w:t>
      </w:r>
    </w:p>
    <w:p w14:paraId="0904185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（2）待机时间：≥600小时；</w:t>
      </w:r>
    </w:p>
    <w:p w14:paraId="7D25A6F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（3）充电时间：2</w:t>
      </w:r>
      <w:r>
        <w:rPr>
          <w:rFonts w:hint="eastAsia" w:ascii="宋体" w:hAnsi="宋体" w:cs="宋体"/>
          <w:color w:val="000000"/>
          <w:sz w:val="24"/>
          <w:szCs w:val="24"/>
          <w:lang w:eastAsia="zh-CN"/>
        </w:rPr>
        <w:t>—</w:t>
      </w:r>
      <w:r>
        <w:rPr>
          <w:rFonts w:hint="eastAsia" w:ascii="宋体" w:hAnsi="宋体" w:cs="宋体"/>
          <w:color w:val="000000"/>
          <w:sz w:val="24"/>
          <w:szCs w:val="24"/>
        </w:rPr>
        <w:t>3小时；</w:t>
      </w:r>
    </w:p>
    <w:p w14:paraId="2882BC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（4）连续开锁次数：≥1000次；</w:t>
      </w:r>
    </w:p>
    <w:p w14:paraId="3A76123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（5）充电方式：USB充电；</w:t>
      </w:r>
    </w:p>
    <w:p w14:paraId="5EA5EF1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（6）通信方式：蓝牙通信；</w:t>
      </w:r>
    </w:p>
    <w:p w14:paraId="1ED161A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（7）工作状态指示灯：LED指示灯指示。</w:t>
      </w:r>
    </w:p>
    <w:p w14:paraId="619B1A07">
      <w:pPr>
        <w:pStyle w:val="240"/>
        <w:rPr>
          <w:rFonts w:ascii="宋体" w:hAnsi="宋体"/>
          <w:color w:val="000000"/>
          <w:szCs w:val="24"/>
        </w:rPr>
      </w:pPr>
      <w:r>
        <w:rPr>
          <w:rFonts w:ascii="宋体" w:hAnsi="宋体"/>
          <w:color w:val="000000"/>
          <w:szCs w:val="24"/>
        </w:rPr>
        <w:t>1.</w:t>
      </w:r>
      <w:r>
        <w:rPr>
          <w:rFonts w:hint="eastAsia" w:ascii="宋体" w:hAnsi="宋体"/>
          <w:color w:val="000000"/>
          <w:szCs w:val="24"/>
        </w:rPr>
        <w:t>6、智能信号机管理平台及APP要求</w:t>
      </w:r>
    </w:p>
    <w:p w14:paraId="164275C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（1）管理平台应采用B/S架构，中心部署管理服务器、通信服务器；</w:t>
      </w:r>
    </w:p>
    <w:p w14:paraId="0EAC469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（2）管理服务器部署WEB应用+数据库+上层接口通信；</w:t>
      </w:r>
    </w:p>
    <w:p w14:paraId="021C70F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（3）通信服务器对接前端机箱内的环境监控主机，单台服务器接入≥256个路口机箱；</w:t>
      </w:r>
    </w:p>
    <w:p w14:paraId="1826550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（4）管理平台应包含以下功能：</w:t>
      </w:r>
    </w:p>
    <w:p w14:paraId="1197AD5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1）路口点位管理：能够登记区域名称、路口名称、路口所属区域、地图经纬度设置、地图显示；</w:t>
      </w:r>
    </w:p>
    <w:p w14:paraId="02E24A1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2）智能机箱管理：能够登记注册机箱名称、机箱编号、所属路口、设备IP地址、机箱当前状态；能够设置机箱各门锁名称、门锁类型、门锁蓝牙编号、备注等信息；</w:t>
      </w:r>
    </w:p>
    <w:p w14:paraId="3E3FFEA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3）智能机箱锁组管理：能够登记门锁分组编号、名称、备注、能够通过智能机箱列表为门锁组选择有权限门锁等；</w:t>
      </w:r>
    </w:p>
    <w:p w14:paraId="381971B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4）APP用户管理：能够登记注册人员编号、姓名、登录密码、电话、所属单位、手机唯一识别码、手持终端设备类型、备注信息等，能够为用户选择分配门锁组等；</w:t>
      </w:r>
    </w:p>
    <w:p w14:paraId="432D300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临时权限管理：能够为用户临时添加部分门锁的权限，平台用户和手持终端APP用户均可发起临时权限添加申请单，申请单可选择使用用户、设置临时权限编号、选择智能机箱、选择对应门锁、选择操作类型、设置权限起止时间、备注信息；平台管理员进行审批操作；</w:t>
      </w:r>
    </w:p>
    <w:p w14:paraId="3799857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6）电子钥匙管理：能够登记电子钥匙名称、密码持有人、状态、授权开始时间、授权结束时间，并能够对单个的电子钥匙进行详细的智能机箱开门权限分配等；</w:t>
      </w:r>
    </w:p>
    <w:p w14:paraId="17A2142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7）智能机箱控制：显示智能机箱运行状态，能够对</w:t>
      </w:r>
      <w:r>
        <w:rPr>
          <w:rFonts w:hint="eastAsia" w:ascii="宋体" w:hAnsi="宋体" w:cs="宋体"/>
          <w:color w:val="000000"/>
          <w:sz w:val="24"/>
          <w:szCs w:val="24"/>
          <w:lang w:eastAsia="zh-CN"/>
        </w:rPr>
        <w:t>单个</w:t>
      </w:r>
      <w:r>
        <w:rPr>
          <w:rFonts w:hint="eastAsia" w:ascii="宋体" w:hAnsi="宋体" w:cs="宋体"/>
          <w:color w:val="000000"/>
          <w:sz w:val="24"/>
          <w:szCs w:val="24"/>
        </w:rPr>
        <w:t>智能机箱的各门锁下发开门指令进行开门；</w:t>
      </w:r>
    </w:p>
    <w:p w14:paraId="3FEBE18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8）机箱操作记录：可查看详细的智能机箱开门操作记录，包含智能机箱门名称、用户名称、操作时间、操作类型、操作结果、操作平台；</w:t>
      </w:r>
    </w:p>
    <w:p w14:paraId="5738BFB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9）智能机箱状态：能够显示各智能机箱具体状态信息，包含湿度、温度、倾斜角度、电压、电流、更新时间，并且能够进行实时的刷新更新机箱状态的数据。</w:t>
      </w:r>
    </w:p>
    <w:p w14:paraId="371F424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故障维护管理：能够对故障的智能机箱进行上报登记，记录机箱故障原因、故障时间、上报人等信息，在登记机箱故障后，可对故障机箱添加维护信息，包含维护时间、维护结果、维护人等；维护结束，可由维护人通过APP或平台点击维护单进行维护结果上报。</w:t>
      </w:r>
    </w:p>
    <w:p w14:paraId="453F124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（5）移动端APP软件：</w:t>
      </w:r>
    </w:p>
    <w:p w14:paraId="1FAD489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1）账号注册：新用户填写手机号码、用户名字、所属部门等信息，提交账号注册申请单，进行用户注册；</w:t>
      </w:r>
    </w:p>
    <w:p w14:paraId="55C6D36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2）扫码开锁：在机箱联网状态下可以通过扫描机箱上的二维码，选择需要打开的门锁，验证权限后自动开锁；</w:t>
      </w:r>
    </w:p>
    <w:p w14:paraId="47A8C44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3）机箱地图：提供名称搜索功能，并在地图上标注每一个机箱所在位置以及机箱状态，点击对应机箱图标选择机箱，显示机箱当前运行状态；</w:t>
      </w:r>
    </w:p>
    <w:p w14:paraId="307E919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4）机箱状态：提供名称搜索功能，以及所有机箱列表，点击机箱名称，显示该机箱运行状态，包括温度、湿度、电压、电流、倾斜角度；</w:t>
      </w:r>
    </w:p>
    <w:p w14:paraId="02A31CE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5）临时权限：提供名称搜索选择机箱功能，提供二维码扫描选择机箱功能，选择所需权限提交临时权限申请单；</w:t>
      </w:r>
    </w:p>
    <w:p w14:paraId="469795D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6）智能钥匙授权下发：在机箱离线或断电状态下，能够根据平台权限设置下发授权信息至智能钥匙后，实现开锁；</w:t>
      </w:r>
    </w:p>
    <w:p w14:paraId="405D2CF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7）故障报修：提供扫码选择、搜索名称、列表选择机箱后，填写故障名称及相关信息，提交报修；</w:t>
      </w:r>
    </w:p>
    <w:p w14:paraId="5193870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8）用户信息：提供各类申请记录单查询、操作记录查询、密码设置，基础信息设置等功能。</w:t>
      </w:r>
    </w:p>
    <w:p w14:paraId="23AFFC53">
      <w:pPr>
        <w:pStyle w:val="4"/>
        <w:rPr>
          <w:rFonts w:ascii="宋体" w:hAnsi="宋体" w:eastAsia="宋体"/>
          <w:color w:val="000000"/>
          <w:sz w:val="24"/>
          <w:szCs w:val="24"/>
        </w:rPr>
      </w:pPr>
      <w:r>
        <w:rPr>
          <w:rFonts w:hint="eastAsia" w:ascii="宋体" w:hAnsi="宋体" w:eastAsia="宋体"/>
          <w:color w:val="000000"/>
          <w:sz w:val="24"/>
          <w:szCs w:val="24"/>
          <w:lang w:eastAsia="zh-CN"/>
        </w:rPr>
        <w:t>2.</w:t>
      </w:r>
      <w:r>
        <w:rPr>
          <w:rFonts w:hint="eastAsia" w:ascii="宋体" w:hAnsi="宋体" w:eastAsia="宋体"/>
          <w:color w:val="000000"/>
          <w:sz w:val="24"/>
          <w:szCs w:val="24"/>
        </w:rPr>
        <w:t>信号灯</w:t>
      </w:r>
    </w:p>
    <w:p w14:paraId="316FBB65">
      <w:pPr>
        <w:pStyle w:val="240"/>
        <w:rPr>
          <w:rFonts w:ascii="宋体" w:hAnsi="宋体"/>
          <w:color w:val="000000"/>
          <w:szCs w:val="24"/>
        </w:rPr>
      </w:pPr>
      <w:r>
        <w:rPr>
          <w:rFonts w:ascii="宋体" w:hAnsi="宋体"/>
          <w:color w:val="000000"/>
          <w:szCs w:val="24"/>
        </w:rPr>
        <w:t>2</w:t>
      </w:r>
      <w:r>
        <w:rPr>
          <w:rFonts w:hint="eastAsia" w:ascii="宋体" w:hAnsi="宋体"/>
          <w:color w:val="000000"/>
          <w:szCs w:val="24"/>
        </w:rPr>
        <w:t>.1、总体要求</w:t>
      </w:r>
    </w:p>
    <w:p w14:paraId="2674D0D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（1）内部结构件有良好的稳固性和密封性；</w:t>
      </w:r>
    </w:p>
    <w:p w14:paraId="6A7D401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（2）符合GB 14887-2011《道路交通信号灯》标准；</w:t>
      </w:r>
    </w:p>
    <w:p w14:paraId="6211A19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（3）信号灯（方向指示信号灯Φ400mm、机动车信号灯Φ400mm、方向指示信号灯Φ300mm、机动车信号灯Φ300mm、人行横道信号灯Φ300mm）具备失效检测功能：当发光单元上有失效发光二极管</w:t>
      </w:r>
      <w:r>
        <w:rPr>
          <w:rFonts w:hint="eastAsia" w:ascii="宋体" w:hAnsi="宋体" w:cs="宋体"/>
          <w:color w:val="000000"/>
          <w:sz w:val="24"/>
          <w:szCs w:val="24"/>
          <w:lang w:eastAsia="zh-CN"/>
        </w:rPr>
        <w:t>（</w:t>
      </w:r>
      <w:r>
        <w:rPr>
          <w:rFonts w:hint="eastAsia" w:ascii="宋体" w:hAnsi="宋体" w:cs="宋体"/>
          <w:color w:val="000000"/>
          <w:sz w:val="24"/>
          <w:szCs w:val="24"/>
        </w:rPr>
        <w:t>LED</w:t>
      </w:r>
      <w:r>
        <w:rPr>
          <w:rFonts w:hint="eastAsia" w:ascii="宋体" w:hAnsi="宋体" w:cs="宋体"/>
          <w:color w:val="000000"/>
          <w:sz w:val="24"/>
          <w:szCs w:val="24"/>
          <w:lang w:eastAsia="zh-CN"/>
        </w:rPr>
        <w:t>）</w:t>
      </w:r>
      <w:r>
        <w:rPr>
          <w:rFonts w:hint="eastAsia" w:ascii="宋体" w:hAnsi="宋体" w:cs="宋体"/>
          <w:color w:val="000000"/>
          <w:sz w:val="24"/>
          <w:szCs w:val="24"/>
        </w:rPr>
        <w:t>时，信号灯应能自动熄灭该发光单元上所有的发光二极管</w:t>
      </w:r>
      <w:r>
        <w:rPr>
          <w:rFonts w:hint="eastAsia" w:ascii="宋体" w:hAnsi="宋体" w:cs="宋体"/>
          <w:color w:val="000000"/>
          <w:sz w:val="24"/>
          <w:szCs w:val="24"/>
          <w:lang w:eastAsia="zh-CN"/>
        </w:rPr>
        <w:t>（</w:t>
      </w:r>
      <w:r>
        <w:rPr>
          <w:rFonts w:hint="eastAsia" w:ascii="宋体" w:hAnsi="宋体" w:cs="宋体"/>
          <w:color w:val="000000"/>
          <w:sz w:val="24"/>
          <w:szCs w:val="24"/>
        </w:rPr>
        <w:t>LED</w:t>
      </w:r>
      <w:r>
        <w:rPr>
          <w:rFonts w:hint="eastAsia" w:ascii="宋体" w:hAnsi="宋体" w:cs="宋体"/>
          <w:color w:val="000000"/>
          <w:sz w:val="24"/>
          <w:szCs w:val="24"/>
          <w:lang w:eastAsia="zh-CN"/>
        </w:rPr>
        <w:t>）</w:t>
      </w:r>
      <w:r>
        <w:rPr>
          <w:rFonts w:hint="eastAsia" w:ascii="宋体" w:hAnsi="宋体" w:cs="宋体"/>
          <w:color w:val="000000"/>
          <w:sz w:val="24"/>
          <w:szCs w:val="24"/>
        </w:rPr>
        <w:t>，并且在1S内上报故障信息；</w:t>
      </w:r>
    </w:p>
    <w:p w14:paraId="59708D1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（4）信号灯（方向指示信号灯Φ400mm、机动车信号灯Φ400mm、方向指示信号灯Φ300mm、机动车信号灯Φ300mm、人行横道信号灯Φ300mm）外壳防护等级符合IP55。</w:t>
      </w:r>
    </w:p>
    <w:p w14:paraId="4DE0D15E">
      <w:pPr>
        <w:pStyle w:val="240"/>
        <w:rPr>
          <w:rFonts w:ascii="宋体" w:hAnsi="宋体"/>
          <w:color w:val="000000"/>
          <w:szCs w:val="24"/>
        </w:rPr>
      </w:pPr>
      <w:r>
        <w:rPr>
          <w:rFonts w:ascii="宋体" w:hAnsi="宋体"/>
          <w:color w:val="000000"/>
          <w:szCs w:val="24"/>
        </w:rPr>
        <w:t>2</w:t>
      </w:r>
      <w:r>
        <w:rPr>
          <w:rFonts w:hint="eastAsia" w:ascii="宋体" w:hAnsi="宋体"/>
          <w:color w:val="000000"/>
          <w:szCs w:val="24"/>
        </w:rPr>
        <w:t>.</w:t>
      </w:r>
      <w:r>
        <w:rPr>
          <w:rFonts w:ascii="宋体" w:hAnsi="宋体"/>
          <w:color w:val="000000"/>
          <w:szCs w:val="24"/>
        </w:rPr>
        <w:t>2</w:t>
      </w:r>
      <w:r>
        <w:rPr>
          <w:rFonts w:hint="eastAsia" w:ascii="宋体" w:hAnsi="宋体"/>
          <w:color w:val="000000"/>
          <w:szCs w:val="24"/>
        </w:rPr>
        <w:t xml:space="preserve">、长挑臂左转信号灯 </w:t>
      </w:r>
      <w:r>
        <w:rPr>
          <w:rFonts w:hint="eastAsia" w:ascii="宋体" w:hAnsi="宋体"/>
          <w:color w:val="000000"/>
          <w:szCs w:val="24"/>
          <w:lang w:eastAsia="zh-CN"/>
        </w:rPr>
        <w:t>（</w:t>
      </w:r>
      <w:r>
        <w:rPr>
          <w:rFonts w:hint="eastAsia" w:ascii="宋体" w:hAnsi="宋体"/>
          <w:color w:val="000000"/>
          <w:szCs w:val="24"/>
        </w:rPr>
        <w:t>方向指示信号灯Φ400mm）</w:t>
      </w:r>
    </w:p>
    <w:p w14:paraId="44CCD73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（1）单元灯体直径：Φ400mm；</w:t>
      </w:r>
    </w:p>
    <w:p w14:paraId="0169518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（2）灯体外壳材料：压铸铝全密封；</w:t>
      </w:r>
    </w:p>
    <w:p w14:paraId="4069FEF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（3）PCB板三防喷涂；</w:t>
      </w:r>
    </w:p>
    <w:p w14:paraId="3D6614E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（4）结构设计：前开门设计，一体化灯芯结构方便日常维护；</w:t>
      </w:r>
    </w:p>
    <w:p w14:paraId="103DC84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（5）额定电压：AC220V±20% ，50±2Hz；</w:t>
      </w:r>
    </w:p>
    <w:p w14:paraId="2D3A03A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（6）工作温度：-40℃~+80℃；</w:t>
      </w:r>
    </w:p>
    <w:p w14:paraId="25AAAA5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（7）多重密封，防尘防水等级：≥IP55；</w:t>
      </w:r>
    </w:p>
    <w:p w14:paraId="1F554D1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（8）功率：≤8W，功率因素≥0.9；</w:t>
      </w:r>
    </w:p>
    <w:p w14:paraId="267BD09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（9）重量：≤12kg。</w:t>
      </w:r>
    </w:p>
    <w:p w14:paraId="76FCF049">
      <w:pPr>
        <w:pStyle w:val="240"/>
        <w:rPr>
          <w:rFonts w:ascii="宋体" w:hAnsi="宋体"/>
          <w:color w:val="000000"/>
          <w:szCs w:val="24"/>
        </w:rPr>
      </w:pPr>
      <w:r>
        <w:rPr>
          <w:rFonts w:ascii="宋体" w:hAnsi="宋体"/>
          <w:color w:val="000000"/>
          <w:szCs w:val="24"/>
        </w:rPr>
        <w:t>2</w:t>
      </w:r>
      <w:r>
        <w:rPr>
          <w:rFonts w:hint="eastAsia" w:ascii="宋体" w:hAnsi="宋体"/>
          <w:color w:val="000000"/>
          <w:szCs w:val="24"/>
        </w:rPr>
        <w:t>.</w:t>
      </w:r>
      <w:r>
        <w:rPr>
          <w:rFonts w:ascii="宋体" w:hAnsi="宋体"/>
          <w:color w:val="000000"/>
          <w:szCs w:val="24"/>
        </w:rPr>
        <w:t>3</w:t>
      </w:r>
      <w:r>
        <w:rPr>
          <w:rFonts w:hint="eastAsia" w:ascii="宋体" w:hAnsi="宋体"/>
          <w:color w:val="000000"/>
          <w:szCs w:val="24"/>
        </w:rPr>
        <w:t xml:space="preserve">、长挑臂满屏信号灯 </w:t>
      </w:r>
      <w:r>
        <w:rPr>
          <w:rFonts w:hint="eastAsia" w:ascii="宋体" w:hAnsi="宋体"/>
          <w:color w:val="000000"/>
          <w:szCs w:val="24"/>
          <w:lang w:eastAsia="zh-CN"/>
        </w:rPr>
        <w:t>（</w:t>
      </w:r>
      <w:r>
        <w:rPr>
          <w:rFonts w:hint="eastAsia" w:ascii="宋体" w:hAnsi="宋体"/>
          <w:color w:val="000000"/>
          <w:szCs w:val="24"/>
        </w:rPr>
        <w:t>机动车信号灯Φ400mm）</w:t>
      </w:r>
    </w:p>
    <w:p w14:paraId="609B27C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（1）单元灯体直径：Φ400mm；</w:t>
      </w:r>
    </w:p>
    <w:p w14:paraId="3B515EC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（2）灯体外壳材料：压铸铝全密封；</w:t>
      </w:r>
    </w:p>
    <w:p w14:paraId="3BAE94B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（3）PCB板三防喷涂；</w:t>
      </w:r>
    </w:p>
    <w:p w14:paraId="338C442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（4）结构设计：前开门设计，一体化灯芯结构方便日常维护；</w:t>
      </w:r>
    </w:p>
    <w:p w14:paraId="271FD9A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（5）额定电压：AC220V±20% ，50±2Hz；</w:t>
      </w:r>
    </w:p>
    <w:p w14:paraId="0BEC84D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（6）工作温度：-40℃~+80℃；</w:t>
      </w:r>
    </w:p>
    <w:p w14:paraId="0BB15BB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（7）多重密封，防尘防水等级：≥IP55；</w:t>
      </w:r>
    </w:p>
    <w:p w14:paraId="2E19328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（8）功率：≤12W，功率因素≥0.9；</w:t>
      </w:r>
    </w:p>
    <w:p w14:paraId="17B37EB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（9）重量：≤12kg。</w:t>
      </w:r>
    </w:p>
    <w:p w14:paraId="5C10217E">
      <w:pPr>
        <w:pStyle w:val="240"/>
        <w:rPr>
          <w:rFonts w:ascii="宋体" w:hAnsi="宋体"/>
          <w:color w:val="000000"/>
          <w:szCs w:val="24"/>
        </w:rPr>
      </w:pPr>
      <w:r>
        <w:rPr>
          <w:rFonts w:ascii="宋体" w:hAnsi="宋体"/>
          <w:color w:val="000000"/>
          <w:szCs w:val="24"/>
        </w:rPr>
        <w:t>2.4</w:t>
      </w:r>
      <w:r>
        <w:rPr>
          <w:rFonts w:hint="eastAsia" w:ascii="宋体" w:hAnsi="宋体"/>
          <w:color w:val="000000"/>
          <w:szCs w:val="24"/>
        </w:rPr>
        <w:t xml:space="preserve">、立柱左转信号灯 </w:t>
      </w:r>
      <w:r>
        <w:rPr>
          <w:rFonts w:hint="eastAsia" w:ascii="宋体" w:hAnsi="宋体"/>
          <w:color w:val="000000"/>
          <w:szCs w:val="24"/>
          <w:lang w:eastAsia="zh-CN"/>
        </w:rPr>
        <w:t>（</w:t>
      </w:r>
      <w:r>
        <w:rPr>
          <w:rFonts w:hint="eastAsia" w:ascii="宋体" w:hAnsi="宋体"/>
          <w:color w:val="000000"/>
          <w:szCs w:val="24"/>
        </w:rPr>
        <w:t>方向指示信号灯Φ300mm）</w:t>
      </w:r>
    </w:p>
    <w:p w14:paraId="71E1CCC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（1）单元灯体直径：Φ300mm；</w:t>
      </w:r>
    </w:p>
    <w:p w14:paraId="7E796DE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（2）灯体外壳材料：压铸铝全密封；</w:t>
      </w:r>
    </w:p>
    <w:p w14:paraId="137AADC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（3）PCB板三防喷涂；</w:t>
      </w:r>
    </w:p>
    <w:p w14:paraId="646AA52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（4）结构设计：前开门设计，一体化灯芯结构方便日常维护；</w:t>
      </w:r>
    </w:p>
    <w:p w14:paraId="6A4EC9E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（5）额定电压：AC220V±20% ，50±2Hz；</w:t>
      </w:r>
    </w:p>
    <w:p w14:paraId="6BA4324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（6）工作温度：-40℃~+80℃；</w:t>
      </w:r>
    </w:p>
    <w:p w14:paraId="1529B0B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（7）多重密封，防尘防水等级：≥IP55；</w:t>
      </w:r>
    </w:p>
    <w:p w14:paraId="7B6C93D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（8）功率：≤8W，功率因素≥0.9；</w:t>
      </w:r>
    </w:p>
    <w:p w14:paraId="0F71D1D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（9）重量：≤10kg。</w:t>
      </w:r>
    </w:p>
    <w:p w14:paraId="1C8BFA74">
      <w:pPr>
        <w:pStyle w:val="240"/>
        <w:rPr>
          <w:rFonts w:ascii="宋体" w:hAnsi="宋体"/>
          <w:color w:val="000000"/>
          <w:szCs w:val="24"/>
        </w:rPr>
      </w:pPr>
      <w:r>
        <w:rPr>
          <w:rFonts w:ascii="宋体" w:hAnsi="宋体"/>
          <w:color w:val="000000"/>
          <w:szCs w:val="24"/>
        </w:rPr>
        <w:t>2</w:t>
      </w:r>
      <w:r>
        <w:rPr>
          <w:rFonts w:hint="eastAsia" w:ascii="宋体" w:hAnsi="宋体"/>
          <w:color w:val="000000"/>
          <w:szCs w:val="24"/>
        </w:rPr>
        <w:t>.</w:t>
      </w:r>
      <w:r>
        <w:rPr>
          <w:rFonts w:ascii="宋体" w:hAnsi="宋体"/>
          <w:color w:val="000000"/>
          <w:szCs w:val="24"/>
        </w:rPr>
        <w:t>5</w:t>
      </w:r>
      <w:r>
        <w:rPr>
          <w:rFonts w:hint="eastAsia" w:ascii="宋体" w:hAnsi="宋体"/>
          <w:color w:val="000000"/>
          <w:szCs w:val="24"/>
        </w:rPr>
        <w:t xml:space="preserve">、立柱满屏信号灯Φ300mm </w:t>
      </w:r>
      <w:r>
        <w:rPr>
          <w:rFonts w:hint="eastAsia" w:ascii="宋体" w:hAnsi="宋体"/>
          <w:color w:val="000000"/>
          <w:szCs w:val="24"/>
          <w:lang w:eastAsia="zh-CN"/>
        </w:rPr>
        <w:t>（</w:t>
      </w:r>
      <w:r>
        <w:rPr>
          <w:rFonts w:hint="eastAsia" w:ascii="宋体" w:hAnsi="宋体"/>
          <w:color w:val="000000"/>
          <w:szCs w:val="24"/>
        </w:rPr>
        <w:t>机动车信号灯Φ300mm）</w:t>
      </w:r>
    </w:p>
    <w:p w14:paraId="4113E35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（1）单元灯体直径：Φ300mm；</w:t>
      </w:r>
    </w:p>
    <w:p w14:paraId="3305917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（2）灯体外壳材料：压铸铝全密封；</w:t>
      </w:r>
    </w:p>
    <w:p w14:paraId="77A97A2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（3）PCB板三防喷涂；</w:t>
      </w:r>
    </w:p>
    <w:p w14:paraId="3BC0562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（4）结构设计：前开门设计，一体化灯芯结构方便日常维护；</w:t>
      </w:r>
    </w:p>
    <w:p w14:paraId="5CB504B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（5）额定电压：AC220V±20% ，50±2Hz；</w:t>
      </w:r>
    </w:p>
    <w:p w14:paraId="2783647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（6）工作温度：-40℃~+80℃；</w:t>
      </w:r>
    </w:p>
    <w:p w14:paraId="76B2A7C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（7）多重密封，防尘防水等级：≥IP55；</w:t>
      </w:r>
    </w:p>
    <w:p w14:paraId="3EDABEF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（8）功率：≤10W，功率因素≥0.9；</w:t>
      </w:r>
    </w:p>
    <w:p w14:paraId="68DC6BA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（9）重量：≤10kg。</w:t>
      </w:r>
    </w:p>
    <w:p w14:paraId="6B1BF8A1">
      <w:pPr>
        <w:pStyle w:val="240"/>
        <w:rPr>
          <w:rFonts w:ascii="宋体" w:hAnsi="宋体"/>
          <w:color w:val="000000"/>
          <w:szCs w:val="24"/>
        </w:rPr>
      </w:pPr>
      <w:r>
        <w:rPr>
          <w:rFonts w:ascii="宋体" w:hAnsi="宋体"/>
          <w:color w:val="000000"/>
          <w:szCs w:val="24"/>
        </w:rPr>
        <w:t>2</w:t>
      </w:r>
      <w:r>
        <w:rPr>
          <w:rFonts w:hint="eastAsia" w:ascii="宋体" w:hAnsi="宋体"/>
          <w:color w:val="000000"/>
          <w:szCs w:val="24"/>
        </w:rPr>
        <w:t>.</w:t>
      </w:r>
      <w:r>
        <w:rPr>
          <w:rFonts w:ascii="宋体" w:hAnsi="宋体"/>
          <w:color w:val="000000"/>
          <w:szCs w:val="24"/>
        </w:rPr>
        <w:t>6</w:t>
      </w:r>
      <w:r>
        <w:rPr>
          <w:rFonts w:hint="eastAsia" w:ascii="宋体" w:hAnsi="宋体"/>
          <w:color w:val="000000"/>
          <w:szCs w:val="24"/>
        </w:rPr>
        <w:t>、人行信号灯（人行横道信号灯Φ300mm）</w:t>
      </w:r>
    </w:p>
    <w:p w14:paraId="2B1E337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（1）人行横道信号灯采用静态红、绿人形图案灯，不带倒计时；</w:t>
      </w:r>
    </w:p>
    <w:p w14:paraId="40A8791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（2）单元灯体直径：Φ300mm；</w:t>
      </w:r>
    </w:p>
    <w:p w14:paraId="1A3AA86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（3）灯体外壳材料：压铸铝全密封；</w:t>
      </w:r>
    </w:p>
    <w:p w14:paraId="575A1AC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（4）PCB板三防喷涂；</w:t>
      </w:r>
    </w:p>
    <w:p w14:paraId="36C13A9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（5）结构设计：前开门设计，一体化灯芯结构方便日常维护；</w:t>
      </w:r>
    </w:p>
    <w:p w14:paraId="2DF0F8C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（6）额定电压：AC220V±20% ，50±2Hz；</w:t>
      </w:r>
    </w:p>
    <w:p w14:paraId="108519A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（7）工作温度：-40℃~+80℃；</w:t>
      </w:r>
    </w:p>
    <w:p w14:paraId="5D34EA7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（8）多重密封，防尘防水等级：≥IP55；</w:t>
      </w:r>
    </w:p>
    <w:p w14:paraId="52139AD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（9）功率：≤8W，功率因素≥0.9；</w:t>
      </w:r>
    </w:p>
    <w:p w14:paraId="5527179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（10）重量：≤8kg。</w:t>
      </w:r>
    </w:p>
    <w:p w14:paraId="57C2047B">
      <w:pPr>
        <w:pStyle w:val="4"/>
        <w:rPr>
          <w:rFonts w:ascii="宋体" w:hAnsi="宋体" w:eastAsia="宋体"/>
          <w:color w:val="000000"/>
          <w:sz w:val="24"/>
          <w:szCs w:val="24"/>
        </w:rPr>
      </w:pPr>
      <w:r>
        <w:rPr>
          <w:rFonts w:hint="eastAsia" w:ascii="宋体" w:hAnsi="宋体" w:eastAsia="宋体"/>
          <w:color w:val="000000"/>
          <w:sz w:val="24"/>
          <w:szCs w:val="24"/>
          <w:lang w:eastAsia="zh-CN"/>
        </w:rPr>
        <w:t>3.</w:t>
      </w:r>
      <w:r>
        <w:rPr>
          <w:rFonts w:hint="eastAsia" w:ascii="宋体" w:hAnsi="宋体" w:eastAsia="宋体"/>
          <w:color w:val="000000"/>
          <w:sz w:val="24"/>
          <w:szCs w:val="24"/>
        </w:rPr>
        <w:t>900万像素电子警察摄像机</w:t>
      </w:r>
    </w:p>
    <w:p w14:paraId="4932B4B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（1）1英寸GS CMOS，像素≥900万，像素4096×2160；</w:t>
      </w:r>
    </w:p>
    <w:p w14:paraId="394C3FC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（2）视频压缩标准，H.265、H.264（Main Profile、High Profile、Baseline Profile）、M-JPEG；</w:t>
      </w:r>
    </w:p>
    <w:p w14:paraId="3D387B7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（3）当开启低延时模式时，视频延时≤200ms；</w:t>
      </w:r>
    </w:p>
    <w:p w14:paraId="3AE5052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（4）支持开启、关闭车牌的亮度补偿功能；</w:t>
      </w:r>
    </w:p>
    <w:p w14:paraId="7F02A3B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（5）支持字符叠加功能，可支持不小于16行字符叠加，字体对齐方式和叠加位置可设；</w:t>
      </w:r>
    </w:p>
    <w:p w14:paraId="234FB6C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（6）支持黑白名单接入控制功能，可设置IP或者MAC地址；</w:t>
      </w:r>
    </w:p>
    <w:p w14:paraId="4424416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（7）支持倾斜视场自适应，在视场倾斜一定的情况下可对车牌的特征信息进行识别，包括车牌号码、车身颜色、车辆类型、车辆品牌以及车辆子品牌等功能；</w:t>
      </w:r>
    </w:p>
    <w:p w14:paraId="3DEE7E2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（8）支持IP地址获取功能；</w:t>
      </w:r>
    </w:p>
    <w:p w14:paraId="0169DD8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（9）支持场景自适应功能，支持白天/夜晚、区域测光、逆光/顺光亮度补偿设置选项；</w:t>
      </w:r>
    </w:p>
    <w:p w14:paraId="5563811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（10）支持分时段抓拍功能；</w:t>
      </w:r>
    </w:p>
    <w:p w14:paraId="655B55E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（11）支持内部网络切换功能，支持将串口设备和指定IP网络设备进行数据透明传输功能；</w:t>
      </w:r>
    </w:p>
    <w:p w14:paraId="7BFB2CF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（12）支持违章图片合成功能，图片合成可以配置多种合成方式；</w:t>
      </w:r>
    </w:p>
    <w:p w14:paraId="6DFA27A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（13）支持对车牌宽度范围从80X25到1200X380像素设置选项、水平倾斜一定角度的车牌进行识别；</w:t>
      </w:r>
    </w:p>
    <w:p w14:paraId="30D0E73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（14）支持视频、线圈（外接）、雷达（外接）、激光（外接）、微波（外接）、红外对射（外接）、地磁（外接）、RFID（外接）等车辆检测设置选项；</w:t>
      </w:r>
    </w:p>
    <w:p w14:paraId="594250C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（15）支持GPS和北斗定位功能；</w:t>
      </w:r>
    </w:p>
    <w:p w14:paraId="6022373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（16）支持内置LED补光灯，并可通过相机进行控制开启、关闭；</w:t>
      </w:r>
    </w:p>
    <w:p w14:paraId="1BAE018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（17）支持内置偏振镜切换功能，ICR具备自动、定时、偏振镜、普通模式的设置选项；</w:t>
      </w:r>
    </w:p>
    <w:p w14:paraId="7D7DF7E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（18）支持视频OSD信息显示，信息包括通道号、日期和时间（精确到毫秒）；</w:t>
      </w:r>
    </w:p>
    <w:p w14:paraId="649D356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（19）支持图片字符叠加功能，可在抓拍的图片上叠加时间（精确到毫秒）、地点、车道号、限速值、车辆品牌、车速、车身颜色、车牌号码等信息；</w:t>
      </w:r>
    </w:p>
    <w:p w14:paraId="7E16CFC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（20）具有抓拍快门、视频快门、识别快门等三种模式；</w:t>
      </w:r>
    </w:p>
    <w:p w14:paraId="4C2E5FA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（21）亮度（灰度）等级≥12级；</w:t>
      </w:r>
    </w:p>
    <w:p w14:paraId="2A17AF6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（22）支持快门自适应，快门1/1s~1/100000s可调；</w:t>
      </w:r>
    </w:p>
    <w:p w14:paraId="69AFFAC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（23）支持SSD存储器，容量支持512G以上；</w:t>
      </w:r>
    </w:p>
    <w:p w14:paraId="1F3546C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（24）支持按车道属性设置，判定车辆行驶方向，车辆行驶方向包含：南向北、北向南、西向东、东向西、来向、去向、左转、右转等；</w:t>
      </w:r>
    </w:p>
    <w:p w14:paraId="59E995B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（25）支持录像回放功能，可直接在客户端回放；</w:t>
      </w:r>
    </w:p>
    <w:p w14:paraId="712066C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（26）支持抓拍、录像时添加水印，图片、视频防篡改；</w:t>
      </w:r>
    </w:p>
    <w:p w14:paraId="0313414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（27）支持FTP上传至指定服务器；</w:t>
      </w:r>
    </w:p>
    <w:p w14:paraId="14BBECC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（28）支持自动识别P-IRIS和DC-IRIS自动光圈镜头；</w:t>
      </w:r>
    </w:p>
    <w:p w14:paraId="087759A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（29）支持根据监控画面的亮度变化自动调节镜头光圈大小；</w:t>
      </w:r>
    </w:p>
    <w:p w14:paraId="65B801F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（30）支持对网络参数、图像参数、串口控制参数、报警参数进行设置和修改，图像参数如饱和度、亮度、对比度、锐度等；</w:t>
      </w:r>
    </w:p>
    <w:p w14:paraId="5F310CF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（31）支持违章片段录像并上传（在低于16Mbps码流下，不小于5秒），支持预录时间设置；</w:t>
      </w:r>
    </w:p>
    <w:p w14:paraId="77CB599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（32）支持强光抑制功能；</w:t>
      </w:r>
    </w:p>
    <w:p w14:paraId="4F37D07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（33）内置陀螺仪，可实现姿态异常检测，并报警输出；</w:t>
      </w:r>
    </w:p>
    <w:p w14:paraId="2B4629E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（34）支持新能源车牌识别；</w:t>
      </w:r>
    </w:p>
    <w:p w14:paraId="3DC211E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（35）车牌颜色识别功能，支持识别蓝（小车）、黄（公交车、大货车）、黑（涉外车牌）、白（警用车牌）、绿（农用车牌）、红（企业内部使用）等车牌颜色；</w:t>
      </w:r>
    </w:p>
    <w:p w14:paraId="5935B15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（36）支持车辆捕获功能，白天准确率≥97%，晚上捕获率≥97%；</w:t>
      </w:r>
    </w:p>
    <w:p w14:paraId="7BE1626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（37）支持车牌识别功能，白天准确率≥97%，晚上准确率≥97%；</w:t>
      </w:r>
    </w:p>
    <w:p w14:paraId="1089A0D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（38）支持压线抓拍，白天准确率97%，晚上准确率96%；</w:t>
      </w:r>
    </w:p>
    <w:p w14:paraId="0AEBA58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（39）支持逆行抓拍功能，白天准确率97%，晚上准确率96%；</w:t>
      </w:r>
    </w:p>
    <w:p w14:paraId="0D3A14F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（40）支持占用专用车道识别功能，对占用非机动车、公交车道行驶抓拍；</w:t>
      </w:r>
    </w:p>
    <w:p w14:paraId="084246C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（41）支持违章变道抓拍功能，白天准确率≥97%，晚上准确率≥96%；</w:t>
      </w:r>
    </w:p>
    <w:p w14:paraId="71A2295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（42）支持13种车身颜色识别，包括：黑、白、灰、红、绿、蓝、黄、粉、紫、棕、青、金、橙，白天准确率96%，晚上准确率95%；</w:t>
      </w:r>
    </w:p>
    <w:p w14:paraId="7518E1C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（43）支持在30V</w:t>
      </w:r>
      <w:r>
        <w:rPr>
          <w:rFonts w:hint="eastAsia" w:ascii="宋体" w:hAnsi="宋体" w:cs="宋体"/>
          <w:color w:val="000000"/>
          <w:sz w:val="24"/>
          <w:szCs w:val="24"/>
          <w:lang w:eastAsia="zh-CN"/>
        </w:rPr>
        <w:t>～</w:t>
      </w:r>
      <w:r>
        <w:rPr>
          <w:rFonts w:hint="eastAsia" w:ascii="宋体" w:hAnsi="宋体" w:cs="宋体"/>
          <w:color w:val="000000"/>
          <w:sz w:val="24"/>
          <w:szCs w:val="24"/>
        </w:rPr>
        <w:t>305V供电的条件下正常工作；</w:t>
      </w:r>
    </w:p>
    <w:p w14:paraId="569A237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（44）工作温度：-45℃~90℃；</w:t>
      </w:r>
    </w:p>
    <w:p w14:paraId="724EC75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（45）满足GA/T496-2014《闯红灯自动记录系统通用技术条件》相关要求；</w:t>
      </w:r>
    </w:p>
    <w:p w14:paraId="5343641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（46）满足GA/T 832-2014《道路交通安全违法行为图像取证技术规范》相关要求。</w:t>
      </w:r>
    </w:p>
    <w:p w14:paraId="5B64E695">
      <w:pPr>
        <w:pStyle w:val="4"/>
        <w:rPr>
          <w:rFonts w:ascii="宋体" w:hAnsi="宋体" w:eastAsia="宋体"/>
          <w:color w:val="000000"/>
          <w:sz w:val="24"/>
          <w:szCs w:val="24"/>
        </w:rPr>
      </w:pPr>
      <w:r>
        <w:rPr>
          <w:rFonts w:hint="eastAsia" w:ascii="宋体" w:hAnsi="宋体" w:eastAsia="宋体"/>
          <w:color w:val="000000"/>
          <w:sz w:val="24"/>
          <w:szCs w:val="24"/>
          <w:lang w:eastAsia="zh-CN"/>
        </w:rPr>
        <w:t>4.</w:t>
      </w:r>
      <w:r>
        <w:rPr>
          <w:rFonts w:hint="eastAsia" w:ascii="宋体" w:hAnsi="宋体" w:eastAsia="宋体"/>
          <w:color w:val="000000"/>
          <w:sz w:val="24"/>
          <w:szCs w:val="24"/>
        </w:rPr>
        <w:t xml:space="preserve">闪光灯（带光栅） </w:t>
      </w:r>
    </w:p>
    <w:p w14:paraId="48EEBC7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（1）20m峰值照度≤4000lx；</w:t>
      </w:r>
    </w:p>
    <w:p w14:paraId="09C209D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（2）显色指数≥65Ra；</w:t>
      </w:r>
    </w:p>
    <w:p w14:paraId="74011FD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（3）色温≥4000K；</w:t>
      </w:r>
    </w:p>
    <w:p w14:paraId="6A2ED8D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（4）回电时间≤50ms，点亮时间≤2ms；</w:t>
      </w:r>
    </w:p>
    <w:p w14:paraId="22426FD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 xml:space="preserve">（5）在AC220V±44V、50Hz±2Hz的电源条件下，基准轴上光照度的变化幅度应小于等于额定电压下的15%。 </w:t>
      </w:r>
    </w:p>
    <w:p w14:paraId="69C8CDD0">
      <w:pPr>
        <w:pStyle w:val="4"/>
        <w:rPr>
          <w:rFonts w:ascii="宋体" w:hAnsi="宋体" w:eastAsia="宋体"/>
          <w:color w:val="000000"/>
          <w:sz w:val="24"/>
          <w:szCs w:val="24"/>
        </w:rPr>
      </w:pPr>
      <w:r>
        <w:rPr>
          <w:rFonts w:hint="eastAsia" w:ascii="宋体" w:hAnsi="宋体" w:eastAsia="宋体"/>
          <w:color w:val="000000"/>
          <w:sz w:val="24"/>
          <w:szCs w:val="24"/>
          <w:lang w:eastAsia="zh-CN"/>
        </w:rPr>
        <w:t>5.</w:t>
      </w:r>
      <w:r>
        <w:rPr>
          <w:rFonts w:hint="eastAsia" w:ascii="宋体" w:hAnsi="宋体" w:eastAsia="宋体"/>
          <w:color w:val="000000"/>
          <w:sz w:val="24"/>
          <w:szCs w:val="24"/>
        </w:rPr>
        <w:t xml:space="preserve">补光灯 </w:t>
      </w:r>
    </w:p>
    <w:p w14:paraId="578C8E6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（1）LED灯珠要求采用优质品牌；</w:t>
      </w:r>
    </w:p>
    <w:p w14:paraId="46412B6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（2）成数字式照度传感器，具备自动光感功能；</w:t>
      </w:r>
    </w:p>
    <w:p w14:paraId="4D2B5B5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（3）色温范围6000</w:t>
      </w:r>
      <w:r>
        <w:rPr>
          <w:rFonts w:hint="eastAsia" w:ascii="宋体" w:hAnsi="宋体" w:cs="宋体"/>
          <w:color w:val="000000"/>
          <w:sz w:val="24"/>
          <w:szCs w:val="24"/>
          <w:lang w:eastAsia="zh-CN"/>
        </w:rPr>
        <w:t>—</w:t>
      </w:r>
      <w:r>
        <w:rPr>
          <w:rFonts w:hint="eastAsia" w:ascii="宋体" w:hAnsi="宋体" w:cs="宋体"/>
          <w:color w:val="000000"/>
          <w:sz w:val="24"/>
          <w:szCs w:val="24"/>
        </w:rPr>
        <w:t>6700K</w:t>
      </w:r>
    </w:p>
    <w:p w14:paraId="135C370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（4）20m处光斑的照度不得超过40Lx；</w:t>
      </w:r>
    </w:p>
    <w:p w14:paraId="53B6FAC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（5）支持远程控制功能，支持通过特定相机远程控制亮度等级及补光灯点亮/熄灭；</w:t>
      </w:r>
    </w:p>
    <w:p w14:paraId="2DBE8C5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（6）支持频闪级联；</w:t>
      </w:r>
    </w:p>
    <w:p w14:paraId="021AB15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（7）支持RS485控制；</w:t>
      </w:r>
    </w:p>
    <w:p w14:paraId="5512E26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（8）支持远程故障显示；</w:t>
      </w:r>
    </w:p>
    <w:p w14:paraId="508443F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（9）参选时间≤45us；</w:t>
      </w:r>
    </w:p>
    <w:p w14:paraId="7D2F39B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（10）频闪亮度等级1~20级可调；</w:t>
      </w:r>
    </w:p>
    <w:p w14:paraId="17C5C7B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（11）支持频闪参数调节，频率50、60、75、90、100、120Hz可选，频闪持续时间可选，频闪延时可选；</w:t>
      </w:r>
    </w:p>
    <w:p w14:paraId="198AC3B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（12）静电放电等级接触放电6KV，空气放电8KV；</w:t>
      </w:r>
    </w:p>
    <w:p w14:paraId="7B832B5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（13）平均功率≤23W；</w:t>
      </w:r>
    </w:p>
    <w:p w14:paraId="72222C4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（14）工作温度-40℃~+80℃。</w:t>
      </w:r>
    </w:p>
    <w:p w14:paraId="240975E3">
      <w:pPr>
        <w:pStyle w:val="4"/>
        <w:rPr>
          <w:rFonts w:ascii="宋体" w:hAnsi="宋体" w:eastAsia="宋体"/>
          <w:color w:val="000000"/>
          <w:sz w:val="24"/>
          <w:szCs w:val="24"/>
        </w:rPr>
      </w:pPr>
      <w:r>
        <w:rPr>
          <w:rFonts w:hint="eastAsia" w:ascii="宋体" w:hAnsi="宋体" w:eastAsia="宋体"/>
          <w:color w:val="000000"/>
          <w:sz w:val="24"/>
          <w:szCs w:val="24"/>
          <w:lang w:eastAsia="zh-CN"/>
        </w:rPr>
        <w:t>6.</w:t>
      </w:r>
      <w:r>
        <w:rPr>
          <w:rFonts w:hint="eastAsia" w:ascii="宋体" w:hAnsi="宋体" w:eastAsia="宋体"/>
          <w:color w:val="000000"/>
          <w:sz w:val="24"/>
          <w:szCs w:val="24"/>
        </w:rPr>
        <w:t>200万像素云台监控枪机</w:t>
      </w:r>
    </w:p>
    <w:p w14:paraId="19FC541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（1）摄像机靶面尺寸不小于1/1.8英寸；</w:t>
      </w:r>
    </w:p>
    <w:p w14:paraId="0031D86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（2）支持23倍光学变倍；</w:t>
      </w:r>
    </w:p>
    <w:p w14:paraId="1347EB8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（3）视频输出支持1920×1080@60fps，1280×720@60fps，分辨力不小于1100TVL；</w:t>
      </w:r>
    </w:p>
    <w:p w14:paraId="492309B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（4）支持最低照度可达彩色0.001Lux，黑白0.0001Lux；</w:t>
      </w:r>
    </w:p>
    <w:p w14:paraId="60385C6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（5）具有三种滤光片，在白天、夜晚及有雾情况下可自动切换不同的滤光片进行成像；</w:t>
      </w:r>
    </w:p>
    <w:p w14:paraId="6D3D737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（6）信噪比≥57dB，网络延时不大于102ms；</w:t>
      </w:r>
    </w:p>
    <w:p w14:paraId="6983A83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（7）网络传输能力满足发送1000个数据包，重复测试3次，每次丢包数不大于1个；</w:t>
      </w:r>
    </w:p>
    <w:p w14:paraId="7AD86BB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（8）具备较强的网络自适应能力，在丢包率为10%的网络环境下，仍可正常显示监视画面；</w:t>
      </w:r>
    </w:p>
    <w:p w14:paraId="5BA843D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（9）支持宽动态综合能力得分大于等于120分；</w:t>
      </w:r>
    </w:p>
    <w:p w14:paraId="614031C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（10）照度适应范围不小于120dB；</w:t>
      </w:r>
    </w:p>
    <w:p w14:paraId="76C182F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（11）支持区域遮盖功能，支持24块不规则四边形遮盖区域，每个区域支持设置不同颜色；</w:t>
      </w:r>
    </w:p>
    <w:p w14:paraId="78CB27D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（12）支持水平手控速度不小于400°/S；</w:t>
      </w:r>
    </w:p>
    <w:p w14:paraId="24C4F7D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（13）水平旋转范围为360°连续旋转，垂直旋转范围为-90°~45°；</w:t>
      </w:r>
    </w:p>
    <w:p w14:paraId="3363DF2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（14）支持7路报警输入接口，2路报警输出接口，支持1路音频输入和输出接口，支持CVBS模拟视频输出；</w:t>
      </w:r>
    </w:p>
    <w:p w14:paraId="19738C1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（15）支持300个预置位，支持18条巡航扫描，支持7条以上的模式路径设置，支持预置点视频冻结功能；</w:t>
      </w:r>
    </w:p>
    <w:p w14:paraId="00D13FE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（16）支持云台优先级控制，RS485与网络可设置不同优先级；</w:t>
      </w:r>
    </w:p>
    <w:p w14:paraId="768DE8B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（17）支持断电记忆功能，支持IP地址访问控制功能，支持定时抓图、事件抓图上传ftp功能；</w:t>
      </w:r>
    </w:p>
    <w:p w14:paraId="3D26C1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（18）云台应具备本地存储功能，支持SD卡热插拔，最大支持128GB；</w:t>
      </w:r>
    </w:p>
    <w:p w14:paraId="12C9EB9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（19）支持采用H.264、MJPEG、MPEG-4、H.265视频编码标准，H.264编码支持Baseline/Main/HighProfile，音频编码支持G.711ulaw/G.711alaw/G.726/PCM/MP2L2/AAC；</w:t>
      </w:r>
    </w:p>
    <w:p w14:paraId="6760CD9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（20）支持三码流同时输出，主码流、第三码流同时支持1920×1080@60fps，1280×720@60fps；</w:t>
      </w:r>
    </w:p>
    <w:p w14:paraId="07BBCE6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（21）smart 264 编码功能，在同一静止场景，相同图像质量下样机开启smart 264功能后，和不开启smart264相比，码率节约1/3；</w:t>
      </w:r>
    </w:p>
    <w:p w14:paraId="4AE945B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（22）支持GB28181协议，支持标准Onvif协议；</w:t>
      </w:r>
    </w:p>
    <w:p w14:paraId="722550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（23）支持噪声过滤功能；</w:t>
      </w:r>
    </w:p>
    <w:p w14:paraId="1C7E091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（24）支持区域入侵、越界入侵、徘徊、物品遗留、物品移除、人脸检测、人员聚集、快速移动、进入区域、离开区域，并联动报警；</w:t>
      </w:r>
    </w:p>
    <w:p w14:paraId="2A2FEB6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（25）车辆捕获率不小于99%，支持车牌识别，同时可在抓拍图片上叠加检测点编号、抓拍时间、车牌号码、违法行为等信息；</w:t>
      </w:r>
    </w:p>
    <w:p w14:paraId="0B66E12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（26）支持行人、非机动车抓拍功能，非机动车抓拍，可对单辆自行车、电瓶车、三轮车进行抓拍；</w:t>
      </w:r>
    </w:p>
    <w:p w14:paraId="04D77B7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（27）室外机应具备较好防护性能，支持IP67，TVS8000V防浪涌；</w:t>
      </w:r>
    </w:p>
    <w:p w14:paraId="59A955B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（28）处于工作状态，支持空气放电15kV，接触放电8kV；</w:t>
      </w:r>
    </w:p>
    <w:p w14:paraId="5049DEC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（29）具备较好的电源适应性，电压在AC24V±40%范围内变化时，设备能正常工作；</w:t>
      </w:r>
    </w:p>
    <w:p w14:paraId="3CF4C3A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（30）具备较好的环境适应性，工作温度范围可达-45℃-70℃。</w:t>
      </w:r>
    </w:p>
    <w:p w14:paraId="15029019">
      <w:pPr>
        <w:pStyle w:val="4"/>
        <w:rPr>
          <w:rFonts w:ascii="宋体" w:hAnsi="宋体" w:eastAsia="宋体"/>
          <w:color w:val="000000"/>
          <w:sz w:val="24"/>
          <w:szCs w:val="24"/>
        </w:rPr>
      </w:pPr>
      <w:r>
        <w:rPr>
          <w:rFonts w:hint="eastAsia" w:ascii="宋体" w:hAnsi="宋体" w:eastAsia="宋体"/>
          <w:color w:val="000000"/>
          <w:sz w:val="24"/>
          <w:szCs w:val="24"/>
          <w:lang w:eastAsia="zh-CN"/>
        </w:rPr>
        <w:t>7.</w:t>
      </w:r>
      <w:r>
        <w:rPr>
          <w:rFonts w:hint="eastAsia" w:ascii="宋体" w:hAnsi="宋体" w:eastAsia="宋体"/>
          <w:color w:val="000000"/>
          <w:sz w:val="24"/>
          <w:szCs w:val="24"/>
        </w:rPr>
        <w:t>设备交换机（2光</w:t>
      </w:r>
      <w:r>
        <w:rPr>
          <w:rFonts w:ascii="宋体" w:hAnsi="宋体" w:eastAsia="宋体"/>
          <w:color w:val="000000"/>
          <w:sz w:val="24"/>
          <w:szCs w:val="24"/>
        </w:rPr>
        <w:t>8</w:t>
      </w:r>
      <w:r>
        <w:rPr>
          <w:rFonts w:hint="eastAsia" w:ascii="宋体" w:hAnsi="宋体" w:eastAsia="宋体"/>
          <w:color w:val="000000"/>
          <w:sz w:val="24"/>
          <w:szCs w:val="24"/>
        </w:rPr>
        <w:t>电）</w:t>
      </w:r>
    </w:p>
    <w:p w14:paraId="1E5ECBE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（1）总体要求：应采用网管型工业以太网交换机，卡轨式安装；</w:t>
      </w:r>
    </w:p>
    <w:p w14:paraId="35C2097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（2）端口要求：应提供不少于2个千兆SFP口，8个千兆电口；</w:t>
      </w:r>
    </w:p>
    <w:p w14:paraId="6FF1967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（3）性能要求：包转发率≥1.5Mpps，交换延迟＜5µS，包缓冲区≥4Mbit；</w:t>
      </w:r>
    </w:p>
    <w:p w14:paraId="2226E9B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（4）VLAN要求：应支持IEEE 802.1Q（VLAN）标准协议， VLAN数≥256个；</w:t>
      </w:r>
    </w:p>
    <w:p w14:paraId="49E1D7A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（5）自愈网要求：应支持IEC62439-6分布式冗余协议DRP，自愈时间＜20ms；</w:t>
      </w:r>
    </w:p>
    <w:p w14:paraId="781AA29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（6）对时要求：应支持基于硬件的IEEE1588 PTPv2，对时精度±200ns；</w:t>
      </w:r>
    </w:p>
    <w:p w14:paraId="30DB756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（7）端口要求：应支持SFP接口DDM光功率检测功能，支持广播风暴抑制、端口聚合、端口流控、端口限速；</w:t>
      </w:r>
    </w:p>
    <w:p w14:paraId="6E3403C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（8）配置备份要求：支持自动配置备份和恢复工具；</w:t>
      </w:r>
    </w:p>
    <w:p w14:paraId="5C82B45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（9）安全防护：应支持IEEE 802.1x、HTTPS/SSL、SSH、RADIUS、TACACS+、用户分级、MAC地址绑定等；</w:t>
      </w:r>
    </w:p>
    <w:p w14:paraId="1D4CC0E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w:t>
      </w:r>
      <w:r>
        <w:rPr>
          <w:rFonts w:hint="eastAsia" w:ascii="宋体" w:hAnsi="宋体" w:cs="宋体"/>
          <w:color w:val="000000"/>
          <w:sz w:val="24"/>
          <w:szCs w:val="24"/>
        </w:rPr>
        <w:tab/>
      </w:r>
      <w:r>
        <w:rPr>
          <w:rFonts w:hint="eastAsia" w:ascii="宋体" w:hAnsi="宋体" w:cs="宋体"/>
          <w:color w:val="000000"/>
          <w:sz w:val="24"/>
          <w:szCs w:val="24"/>
        </w:rPr>
        <w:t>网管要求：应支持SNMPv1/v2c/v3、CLI、Telnet、中文Web界面管理；</w:t>
      </w:r>
    </w:p>
    <w:p w14:paraId="24901A5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w:t>
      </w:r>
      <w:r>
        <w:rPr>
          <w:rFonts w:hint="eastAsia" w:ascii="宋体" w:hAnsi="宋体" w:cs="宋体"/>
          <w:color w:val="000000"/>
          <w:sz w:val="24"/>
          <w:szCs w:val="24"/>
        </w:rPr>
        <w:tab/>
      </w:r>
      <w:r>
        <w:rPr>
          <w:rFonts w:hint="eastAsia" w:ascii="宋体" w:hAnsi="宋体" w:cs="宋体"/>
          <w:color w:val="000000"/>
          <w:sz w:val="24"/>
          <w:szCs w:val="24"/>
        </w:rPr>
        <w:t>告警功能：应支持IP/MAC冲突告警，端口LinkDown告警；</w:t>
      </w:r>
    </w:p>
    <w:p w14:paraId="474FEBC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w:t>
      </w:r>
      <w:r>
        <w:rPr>
          <w:rFonts w:hint="eastAsia" w:ascii="宋体" w:hAnsi="宋体" w:cs="宋体"/>
          <w:color w:val="000000"/>
          <w:sz w:val="24"/>
          <w:szCs w:val="24"/>
        </w:rPr>
        <w:tab/>
      </w:r>
      <w:r>
        <w:rPr>
          <w:rFonts w:hint="eastAsia" w:ascii="宋体" w:hAnsi="宋体" w:cs="宋体"/>
          <w:color w:val="000000"/>
          <w:sz w:val="24"/>
          <w:szCs w:val="24"/>
        </w:rPr>
        <w:t>防护等级：IP40或更高防护等级；</w:t>
      </w:r>
    </w:p>
    <w:p w14:paraId="601404A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（13）</w:t>
      </w:r>
      <w:r>
        <w:rPr>
          <w:rFonts w:hint="eastAsia" w:ascii="宋体" w:hAnsi="宋体" w:cs="宋体"/>
          <w:color w:val="000000"/>
          <w:sz w:val="24"/>
          <w:szCs w:val="24"/>
        </w:rPr>
        <w:tab/>
      </w:r>
      <w:r>
        <w:rPr>
          <w:rFonts w:hint="eastAsia" w:ascii="宋体" w:hAnsi="宋体" w:cs="宋体"/>
          <w:color w:val="000000"/>
          <w:sz w:val="24"/>
          <w:szCs w:val="24"/>
        </w:rPr>
        <w:t>工作温度：-40℃～+75℃，相对湿度：</w:t>
      </w:r>
      <w:r>
        <w:rPr>
          <w:rFonts w:hint="eastAsia" w:ascii="宋体" w:hAnsi="宋体" w:cs="宋体"/>
          <w:color w:val="000000"/>
          <w:sz w:val="24"/>
          <w:szCs w:val="24"/>
          <w:lang w:eastAsia="zh-CN"/>
        </w:rPr>
        <w:t>5%～95%</w:t>
      </w:r>
      <w:r>
        <w:rPr>
          <w:rFonts w:hint="eastAsia" w:ascii="宋体" w:hAnsi="宋体" w:cs="宋体"/>
          <w:color w:val="000000"/>
          <w:sz w:val="24"/>
          <w:szCs w:val="24"/>
        </w:rPr>
        <w:t>无凝露；</w:t>
      </w:r>
    </w:p>
    <w:p w14:paraId="7B038E0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（14）</w:t>
      </w:r>
      <w:r>
        <w:rPr>
          <w:rFonts w:hint="eastAsia" w:ascii="宋体" w:hAnsi="宋体" w:cs="宋体"/>
          <w:color w:val="000000"/>
          <w:sz w:val="24"/>
          <w:szCs w:val="24"/>
        </w:rPr>
        <w:tab/>
      </w:r>
      <w:r>
        <w:rPr>
          <w:rFonts w:hint="eastAsia" w:ascii="宋体" w:hAnsi="宋体" w:cs="宋体"/>
          <w:color w:val="000000"/>
          <w:sz w:val="24"/>
          <w:szCs w:val="24"/>
        </w:rPr>
        <w:t>供电方式：AC/DC 220V。</w:t>
      </w:r>
    </w:p>
    <w:p w14:paraId="526D6D93">
      <w:pPr>
        <w:pStyle w:val="4"/>
        <w:rPr>
          <w:rFonts w:ascii="宋体" w:hAnsi="宋体" w:eastAsia="宋体"/>
          <w:color w:val="000000"/>
          <w:sz w:val="24"/>
          <w:szCs w:val="24"/>
        </w:rPr>
      </w:pPr>
      <w:r>
        <w:rPr>
          <w:rFonts w:hint="eastAsia" w:ascii="宋体" w:hAnsi="宋体" w:eastAsia="宋体"/>
          <w:color w:val="000000"/>
          <w:sz w:val="24"/>
          <w:szCs w:val="24"/>
          <w:lang w:eastAsia="zh-CN"/>
        </w:rPr>
        <w:t>8.</w:t>
      </w:r>
      <w:r>
        <w:rPr>
          <w:rFonts w:hint="eastAsia" w:ascii="宋体" w:hAnsi="宋体" w:eastAsia="宋体"/>
          <w:color w:val="000000"/>
          <w:sz w:val="24"/>
          <w:szCs w:val="24"/>
        </w:rPr>
        <w:t>路口汇聚交换机（8光8电）</w:t>
      </w:r>
    </w:p>
    <w:p w14:paraId="4B118D1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（1）总体要求：应采用网管型工业以太网交换机，卡轨式安装；</w:t>
      </w:r>
    </w:p>
    <w:p w14:paraId="7B5FCD9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（2）端口要求：应提供不少于</w:t>
      </w:r>
      <w:r>
        <w:rPr>
          <w:rFonts w:ascii="宋体" w:hAnsi="宋体" w:cs="宋体"/>
          <w:color w:val="000000"/>
          <w:sz w:val="24"/>
          <w:szCs w:val="24"/>
        </w:rPr>
        <w:t>8</w:t>
      </w:r>
      <w:r>
        <w:rPr>
          <w:rFonts w:hint="eastAsia" w:ascii="宋体" w:hAnsi="宋体" w:cs="宋体"/>
          <w:color w:val="000000"/>
          <w:sz w:val="24"/>
          <w:szCs w:val="24"/>
        </w:rPr>
        <w:t>个千兆SFP端口，8个千兆电口；</w:t>
      </w:r>
    </w:p>
    <w:p w14:paraId="255F8A0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（3）性能要求：包转发率≥23.8Mpps，交换延迟＜5µS，包缓冲区≥4Mbit；</w:t>
      </w:r>
    </w:p>
    <w:p w14:paraId="5D3E01F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（4）VLAN要求：应支持IEEE 802.1Q（VLAN）标准协议， VLAN数≥256个；</w:t>
      </w:r>
    </w:p>
    <w:p w14:paraId="2EDEEE2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（5）自愈网要求：应支持IEC62439-6分布式冗余协议DRP，自愈时间＜20ms；</w:t>
      </w:r>
    </w:p>
    <w:p w14:paraId="3963EEB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（6）对时要求：应支持基于硬件的IEEE1588 PTPv2，对时精度±200ns；</w:t>
      </w:r>
    </w:p>
    <w:p w14:paraId="49C9CF6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（7）端口要求：应支持SFP接口DDM光功率检测功能，支持广播风暴抑制、端口聚合、端口流控、端口限速；</w:t>
      </w:r>
    </w:p>
    <w:p w14:paraId="5E27667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（8）配置备份要求：支持自动配置备份和恢复工具；</w:t>
      </w:r>
    </w:p>
    <w:p w14:paraId="28936D6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（9）安全防护：应支持IEEE 802.1x、HTTPS/SSL、SSH、RADIUS、TACACS+、用户分级、MAC地址绑定等；</w:t>
      </w:r>
    </w:p>
    <w:p w14:paraId="3AD7DCE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（10）网管要求：应支持SNMPv1/v2c/v3、CLI、Telnet、中文Web界面管理；</w:t>
      </w:r>
    </w:p>
    <w:p w14:paraId="064292B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（11）告警功能：应支持IP/MAC冲突告警，失电告警，电源告警，端口LinkDown告警；</w:t>
      </w:r>
    </w:p>
    <w:p w14:paraId="43042A10">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（12）防护等级：IP40或更高防护等级；</w:t>
      </w:r>
    </w:p>
    <w:p w14:paraId="11CE73A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（13）工作温度：-40℃～+75℃，相对湿度：</w:t>
      </w:r>
      <w:r>
        <w:rPr>
          <w:rFonts w:hint="eastAsia" w:ascii="宋体" w:hAnsi="宋体" w:cs="宋体"/>
          <w:color w:val="000000"/>
          <w:sz w:val="24"/>
          <w:szCs w:val="24"/>
          <w:lang w:eastAsia="zh-CN"/>
        </w:rPr>
        <w:t>5%～95%</w:t>
      </w:r>
      <w:r>
        <w:rPr>
          <w:rFonts w:hint="eastAsia" w:ascii="宋体" w:hAnsi="宋体" w:cs="宋体"/>
          <w:color w:val="000000"/>
          <w:sz w:val="24"/>
          <w:szCs w:val="24"/>
        </w:rPr>
        <w:t>无凝露；</w:t>
      </w:r>
    </w:p>
    <w:p w14:paraId="38372D8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（14）</w:t>
      </w:r>
      <w:r>
        <w:rPr>
          <w:rFonts w:hint="eastAsia" w:ascii="宋体" w:hAnsi="宋体" w:cs="宋体"/>
          <w:color w:val="000000"/>
          <w:sz w:val="24"/>
          <w:szCs w:val="24"/>
        </w:rPr>
        <w:tab/>
      </w:r>
      <w:r>
        <w:rPr>
          <w:rFonts w:hint="eastAsia" w:ascii="宋体" w:hAnsi="宋体" w:cs="宋体"/>
          <w:color w:val="000000"/>
          <w:sz w:val="24"/>
          <w:szCs w:val="24"/>
        </w:rPr>
        <w:t>供电方式：AC/DC 220V。</w:t>
      </w:r>
    </w:p>
    <w:p w14:paraId="37DA4A71">
      <w:pPr>
        <w:pStyle w:val="4"/>
        <w:rPr>
          <w:rFonts w:ascii="宋体" w:hAnsi="宋体" w:eastAsia="宋体"/>
          <w:color w:val="000000"/>
          <w:sz w:val="24"/>
          <w:szCs w:val="24"/>
        </w:rPr>
      </w:pPr>
      <w:r>
        <w:rPr>
          <w:rFonts w:hint="eastAsia" w:ascii="宋体" w:hAnsi="宋体" w:eastAsia="宋体"/>
          <w:color w:val="000000"/>
          <w:sz w:val="24"/>
          <w:szCs w:val="24"/>
          <w:lang w:eastAsia="zh-CN"/>
        </w:rPr>
        <w:t>9.</w:t>
      </w:r>
      <w:r>
        <w:rPr>
          <w:rFonts w:hint="eastAsia" w:ascii="宋体" w:hAnsi="宋体" w:eastAsia="宋体"/>
          <w:color w:val="000000"/>
          <w:sz w:val="24"/>
          <w:szCs w:val="24"/>
        </w:rPr>
        <w:t>智能通信机箱</w:t>
      </w:r>
    </w:p>
    <w:p w14:paraId="4C66A5F2">
      <w:pPr>
        <w:pStyle w:val="240"/>
        <w:rPr>
          <w:rFonts w:ascii="宋体" w:hAnsi="宋体"/>
          <w:color w:val="000000"/>
          <w:szCs w:val="24"/>
        </w:rPr>
      </w:pPr>
      <w:r>
        <w:rPr>
          <w:rFonts w:ascii="宋体" w:hAnsi="宋体"/>
          <w:color w:val="000000"/>
          <w:szCs w:val="24"/>
        </w:rPr>
        <w:t>9.1</w:t>
      </w:r>
      <w:r>
        <w:rPr>
          <w:rFonts w:hint="eastAsia" w:ascii="宋体" w:hAnsi="宋体"/>
          <w:color w:val="000000"/>
          <w:szCs w:val="24"/>
        </w:rPr>
        <w:t>、智能通信机箱组成</w:t>
      </w:r>
    </w:p>
    <w:p w14:paraId="18F9070A">
      <w:pPr>
        <w:spacing w:line="360" w:lineRule="auto"/>
        <w:ind w:firstLine="480"/>
        <w:rPr>
          <w:rFonts w:ascii="宋体" w:hAnsi="宋体"/>
          <w:color w:val="000000"/>
          <w:sz w:val="24"/>
        </w:rPr>
      </w:pPr>
      <w:r>
        <w:rPr>
          <w:rFonts w:hint="eastAsia" w:ascii="宋体" w:hAnsi="宋体"/>
          <w:color w:val="000000"/>
          <w:sz w:val="24"/>
        </w:rPr>
        <w:t>智能通信机箱主要由机箱箱体、双电源切换配电盒、智能监控主机、智能门锁、智能通信机箱管理平台和APP构成。</w:t>
      </w:r>
    </w:p>
    <w:p w14:paraId="248FC11C">
      <w:pPr>
        <w:pStyle w:val="240"/>
        <w:rPr>
          <w:rFonts w:ascii="宋体" w:hAnsi="宋体"/>
          <w:color w:val="000000"/>
          <w:szCs w:val="24"/>
        </w:rPr>
      </w:pPr>
      <w:r>
        <w:rPr>
          <w:rFonts w:ascii="宋体" w:hAnsi="宋体"/>
          <w:color w:val="000000"/>
          <w:szCs w:val="24"/>
        </w:rPr>
        <w:t>9.2</w:t>
      </w:r>
      <w:r>
        <w:rPr>
          <w:rFonts w:hint="eastAsia" w:ascii="宋体" w:hAnsi="宋体"/>
          <w:color w:val="000000"/>
          <w:szCs w:val="24"/>
        </w:rPr>
        <w:t>、智能通信机箱箱体规格要求</w:t>
      </w:r>
    </w:p>
    <w:tbl>
      <w:tblPr>
        <w:tblStyle w:val="46"/>
        <w:tblW w:w="47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2"/>
        <w:gridCol w:w="7701"/>
      </w:tblGrid>
      <w:tr w14:paraId="5E825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39F004AC">
            <w:pPr>
              <w:pStyle w:val="75"/>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w:t>
            </w:r>
          </w:p>
        </w:tc>
        <w:tc>
          <w:tcPr>
            <w:tcW w:w="4094" w:type="dxa"/>
            <w:vAlign w:val="center"/>
          </w:tcPr>
          <w:p w14:paraId="47F0087C">
            <w:pPr>
              <w:pStyle w:val="75"/>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要求</w:t>
            </w:r>
          </w:p>
        </w:tc>
      </w:tr>
      <w:tr w14:paraId="79D86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49CD6E51">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总体要求</w:t>
            </w:r>
          </w:p>
        </w:tc>
        <w:tc>
          <w:tcPr>
            <w:tcW w:w="4094" w:type="dxa"/>
            <w:vAlign w:val="center"/>
          </w:tcPr>
          <w:p w14:paraId="690DF92F">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1）单层户外箱体，机箱总体尺寸WHD=700×1580×500，</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不含防雨顶盖突出部分尺寸</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，整体防护等级达IP55，所有装配螺丝、铰链等均应采用防锈材质；</w:t>
            </w:r>
          </w:p>
          <w:p w14:paraId="581D5F28">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2）箱体表面平整度不超过±1mm，无明显凹凸变形，无涂层划伤和剥落。</w:t>
            </w:r>
          </w:p>
        </w:tc>
      </w:tr>
      <w:tr w14:paraId="10949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7F18DBF1">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板材及表面处理要求</w:t>
            </w:r>
          </w:p>
        </w:tc>
        <w:tc>
          <w:tcPr>
            <w:tcW w:w="4094" w:type="dxa"/>
            <w:vAlign w:val="center"/>
          </w:tcPr>
          <w:p w14:paraId="77BABB70">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1）机箱箱体、箱门、顶盖等应采用壁厚≥2mm优质镀锌钢板加工；</w:t>
            </w:r>
          </w:p>
          <w:p w14:paraId="51B5A083">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）箱体底部法兰板板材应≥5</w:t>
            </w:r>
            <w:r>
              <w:rPr>
                <w:rFonts w:ascii="宋体" w:hAnsi="宋体" w:eastAsia="宋体" w:cs="Times New Roman"/>
                <w:color w:val="000000"/>
                <w:sz w:val="24"/>
                <w:szCs w:val="24"/>
              </w:rPr>
              <w:t>mm</w:t>
            </w:r>
            <w:r>
              <w:rPr>
                <w:rFonts w:hint="eastAsia" w:ascii="宋体" w:hAnsi="宋体" w:eastAsia="宋体" w:cs="Times New Roman"/>
                <w:color w:val="000000"/>
                <w:sz w:val="24"/>
                <w:szCs w:val="24"/>
              </w:rPr>
              <w:t>；</w:t>
            </w:r>
          </w:p>
          <w:p w14:paraId="3FDB9FED">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3</w:t>
            </w:r>
            <w:r>
              <w:rPr>
                <w:rFonts w:hint="eastAsia" w:ascii="宋体" w:hAnsi="宋体" w:eastAsia="宋体" w:cs="Times New Roman"/>
                <w:color w:val="000000"/>
                <w:sz w:val="24"/>
                <w:szCs w:val="24"/>
              </w:rPr>
              <w:t>）箱体整体喷RAL7035桔纹户外塑粉，应具有良好的防锈、抗紫外线老化能力；</w:t>
            </w:r>
          </w:p>
          <w:p w14:paraId="679314DF">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4</w:t>
            </w:r>
            <w:r>
              <w:rPr>
                <w:rFonts w:hint="eastAsia" w:ascii="宋体" w:hAnsi="宋体" w:eastAsia="宋体" w:cs="Times New Roman"/>
                <w:color w:val="000000"/>
                <w:sz w:val="24"/>
                <w:szCs w:val="24"/>
              </w:rPr>
              <w:t>）内部19”标准角轨采用壁厚≥3mm优质镀锌钢板加工，角轨热镀锌不喷塑。</w:t>
            </w:r>
          </w:p>
        </w:tc>
      </w:tr>
      <w:tr w14:paraId="48976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307200EA">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顶盖要求</w:t>
            </w:r>
          </w:p>
        </w:tc>
        <w:tc>
          <w:tcPr>
            <w:tcW w:w="4094" w:type="dxa"/>
            <w:vAlign w:val="center"/>
          </w:tcPr>
          <w:p w14:paraId="2099EFA5">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1）防雨顶盖高度50mm；</w:t>
            </w:r>
          </w:p>
          <w:p w14:paraId="4C8B503A">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）顶盖结构设计应通风、防45度角雨淋；</w:t>
            </w:r>
          </w:p>
          <w:p w14:paraId="17919F42">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3</w:t>
            </w:r>
            <w:r>
              <w:rPr>
                <w:rFonts w:hint="eastAsia" w:ascii="宋体" w:hAnsi="宋体" w:eastAsia="宋体" w:cs="Times New Roman"/>
                <w:color w:val="000000"/>
                <w:sz w:val="24"/>
                <w:szCs w:val="24"/>
              </w:rPr>
              <w:t>）顶盖应设有四个可拆卸吊装环，方便吊装。</w:t>
            </w:r>
          </w:p>
        </w:tc>
      </w:tr>
      <w:tr w14:paraId="05559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73503079">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柜体要求</w:t>
            </w:r>
          </w:p>
        </w:tc>
        <w:tc>
          <w:tcPr>
            <w:tcW w:w="4094" w:type="dxa"/>
            <w:vAlign w:val="center"/>
          </w:tcPr>
          <w:p w14:paraId="666075E9">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1</w:t>
            </w:r>
            <w:r>
              <w:rPr>
                <w:rFonts w:hint="eastAsia" w:ascii="宋体" w:hAnsi="宋体" w:eastAsia="宋体" w:cs="Times New Roman"/>
                <w:color w:val="000000"/>
                <w:sz w:val="24"/>
                <w:szCs w:val="24"/>
              </w:rPr>
              <w:t>）1300×700×500柜体，机箱顶部开通风孔，有防水翻边，配防虫滤网，配两个温控风扇；</w:t>
            </w:r>
          </w:p>
          <w:p w14:paraId="1D985179">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）机箱两侧下部开百叶窗进风，配防虫过滤网；</w:t>
            </w:r>
          </w:p>
          <w:p w14:paraId="777A6306">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3</w:t>
            </w:r>
            <w:r>
              <w:rPr>
                <w:rFonts w:hint="eastAsia" w:ascii="宋体" w:hAnsi="宋体" w:eastAsia="宋体" w:cs="Times New Roman"/>
                <w:color w:val="000000"/>
                <w:sz w:val="24"/>
                <w:szCs w:val="24"/>
              </w:rPr>
              <w:t>）机箱底部开5组进线孔，配发泡橡胶电缆夹条；</w:t>
            </w:r>
          </w:p>
          <w:p w14:paraId="2D35D5BE">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4</w:t>
            </w:r>
            <w:r>
              <w:rPr>
                <w:rFonts w:hint="eastAsia" w:ascii="宋体" w:hAnsi="宋体" w:eastAsia="宋体" w:cs="Times New Roman"/>
                <w:color w:val="000000"/>
                <w:sz w:val="24"/>
                <w:szCs w:val="24"/>
              </w:rPr>
              <w:t>）机箱内部为19”标准机架，有效安装高度不小于25U。</w:t>
            </w:r>
          </w:p>
        </w:tc>
      </w:tr>
      <w:tr w14:paraId="4F4C0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3FA367D8">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储线舱要求</w:t>
            </w:r>
          </w:p>
        </w:tc>
        <w:tc>
          <w:tcPr>
            <w:tcW w:w="4094" w:type="dxa"/>
            <w:vAlign w:val="center"/>
          </w:tcPr>
          <w:p w14:paraId="7AD393B8">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1）机箱下部配置220mm高储线舱，储线舱前后盖板可拆卸，并具有防拆卸功能；</w:t>
            </w:r>
          </w:p>
          <w:p w14:paraId="21D6FA46">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）储线舱底部开两组基础安装孔。</w:t>
            </w:r>
          </w:p>
        </w:tc>
      </w:tr>
      <w:tr w14:paraId="779EB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3406B9B6">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柜门要求</w:t>
            </w:r>
          </w:p>
        </w:tc>
        <w:tc>
          <w:tcPr>
            <w:tcW w:w="4094" w:type="dxa"/>
            <w:vAlign w:val="center"/>
          </w:tcPr>
          <w:p w14:paraId="010F423A">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1）机箱前后单开门，单层，右门轴，采用一次成型热胶封边，带不锈钢门限位器，前门带A4文件盒，带多点锁具系统；</w:t>
            </w:r>
          </w:p>
          <w:p w14:paraId="416C6D02">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）机箱门外侧右上角配置二维码金属边框，柜门丝印“公安专用”红色黑体字，字高1</w:t>
            </w:r>
            <w:r>
              <w:rPr>
                <w:rFonts w:ascii="宋体" w:hAnsi="宋体" w:eastAsia="宋体" w:cs="Times New Roman"/>
                <w:color w:val="000000"/>
                <w:sz w:val="24"/>
                <w:szCs w:val="24"/>
              </w:rPr>
              <w:t>30</w:t>
            </w:r>
            <w:r>
              <w:rPr>
                <w:rFonts w:hint="eastAsia" w:ascii="宋体" w:hAnsi="宋体" w:eastAsia="宋体" w:cs="Times New Roman"/>
                <w:color w:val="000000"/>
                <w:sz w:val="24"/>
                <w:szCs w:val="24"/>
              </w:rPr>
              <w:t>m</w:t>
            </w:r>
            <w:r>
              <w:rPr>
                <w:rFonts w:ascii="宋体" w:hAnsi="宋体" w:eastAsia="宋体" w:cs="Times New Roman"/>
                <w:color w:val="000000"/>
                <w:sz w:val="24"/>
                <w:szCs w:val="24"/>
              </w:rPr>
              <w:t>m</w:t>
            </w:r>
            <w:r>
              <w:rPr>
                <w:rFonts w:hint="eastAsia" w:ascii="宋体" w:hAnsi="宋体" w:eastAsia="宋体" w:cs="Times New Roman"/>
                <w:color w:val="000000"/>
                <w:sz w:val="24"/>
                <w:szCs w:val="24"/>
              </w:rPr>
              <w:t>。</w:t>
            </w:r>
          </w:p>
        </w:tc>
      </w:tr>
      <w:tr w14:paraId="4F411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1F420529">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云控制主机</w:t>
            </w:r>
          </w:p>
        </w:tc>
        <w:tc>
          <w:tcPr>
            <w:tcW w:w="4094" w:type="dxa"/>
            <w:vAlign w:val="center"/>
          </w:tcPr>
          <w:p w14:paraId="42CCB7C2">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1）机箱前部应配置云控制主机，实现机箱内部环境监测、门锁状态监测、控制门锁开关等功能；</w:t>
            </w:r>
          </w:p>
          <w:p w14:paraId="42B25A5A">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）云控制主机功能要求见下文智能通信机箱云控制主机技术要求。</w:t>
            </w:r>
          </w:p>
        </w:tc>
      </w:tr>
      <w:tr w14:paraId="2ACBC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0F07E964">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配电单元</w:t>
            </w:r>
          </w:p>
        </w:tc>
        <w:tc>
          <w:tcPr>
            <w:tcW w:w="4094" w:type="dxa"/>
            <w:vAlign w:val="center"/>
          </w:tcPr>
          <w:p w14:paraId="3D91551B">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1）机箱后部应配置1</w:t>
            </w:r>
            <w:r>
              <w:rPr>
                <w:rFonts w:ascii="宋体" w:hAnsi="宋体" w:eastAsia="宋体" w:cs="Times New Roman"/>
                <w:color w:val="000000"/>
                <w:sz w:val="24"/>
                <w:szCs w:val="24"/>
              </w:rPr>
              <w:t>2U</w:t>
            </w:r>
            <w:r>
              <w:rPr>
                <w:rFonts w:hint="eastAsia" w:ascii="宋体" w:hAnsi="宋体" w:eastAsia="宋体" w:cs="Times New Roman"/>
                <w:color w:val="000000"/>
                <w:sz w:val="24"/>
                <w:szCs w:val="24"/>
              </w:rPr>
              <w:t>高19”配电盘；</w:t>
            </w:r>
          </w:p>
          <w:p w14:paraId="0B7AB3FE">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2）配电盘分上下两层，上层为避雷器、空气开关、插座等配电设备，下层为非标电源安装位，上下两层之间采用5</w:t>
            </w:r>
            <w:r>
              <w:rPr>
                <w:rFonts w:ascii="宋体" w:hAnsi="宋体" w:eastAsia="宋体" w:cs="Times New Roman"/>
                <w:color w:val="000000"/>
                <w:sz w:val="24"/>
                <w:szCs w:val="24"/>
              </w:rPr>
              <w:t>0*80</w:t>
            </w:r>
            <w:r>
              <w:rPr>
                <w:rFonts w:hint="eastAsia" w:ascii="宋体" w:hAnsi="宋体" w:eastAsia="宋体" w:cs="Times New Roman"/>
                <w:color w:val="000000"/>
                <w:sz w:val="24"/>
                <w:szCs w:val="24"/>
              </w:rPr>
              <w:t>行线桥架沟通；</w:t>
            </w:r>
          </w:p>
          <w:p w14:paraId="7D57E02D">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3</w:t>
            </w:r>
            <w:r>
              <w:rPr>
                <w:rFonts w:hint="eastAsia" w:ascii="宋体" w:hAnsi="宋体" w:eastAsia="宋体" w:cs="Times New Roman"/>
                <w:color w:val="000000"/>
                <w:sz w:val="24"/>
                <w:szCs w:val="24"/>
              </w:rPr>
              <w:t>）标准路口配电盘出厂前应配置至少1个3</w:t>
            </w:r>
            <w:r>
              <w:rPr>
                <w:rFonts w:ascii="宋体" w:hAnsi="宋体" w:eastAsia="宋体" w:cs="Times New Roman"/>
                <w:color w:val="000000"/>
                <w:sz w:val="24"/>
                <w:szCs w:val="24"/>
              </w:rPr>
              <w:t>2A</w:t>
            </w:r>
            <w:r>
              <w:rPr>
                <w:rFonts w:hint="eastAsia" w:ascii="宋体" w:hAnsi="宋体" w:eastAsia="宋体" w:cs="Times New Roman"/>
                <w:color w:val="000000"/>
                <w:sz w:val="24"/>
                <w:szCs w:val="24"/>
              </w:rPr>
              <w:t>双匹总空开，</w:t>
            </w:r>
            <w:r>
              <w:rPr>
                <w:rFonts w:ascii="宋体" w:hAnsi="宋体" w:eastAsia="宋体" w:cs="Times New Roman"/>
                <w:color w:val="000000"/>
                <w:sz w:val="24"/>
                <w:szCs w:val="24"/>
              </w:rPr>
              <w:t>5</w:t>
            </w:r>
            <w:r>
              <w:rPr>
                <w:rFonts w:hint="eastAsia" w:ascii="宋体" w:hAnsi="宋体" w:eastAsia="宋体" w:cs="Times New Roman"/>
                <w:color w:val="000000"/>
                <w:sz w:val="24"/>
                <w:szCs w:val="24"/>
              </w:rPr>
              <w:t>路1</w:t>
            </w:r>
            <w:r>
              <w:rPr>
                <w:rFonts w:ascii="宋体" w:hAnsi="宋体" w:eastAsia="宋体" w:cs="Times New Roman"/>
                <w:color w:val="000000"/>
                <w:sz w:val="24"/>
                <w:szCs w:val="24"/>
              </w:rPr>
              <w:t>6A</w:t>
            </w:r>
            <w:r>
              <w:rPr>
                <w:rFonts w:hint="eastAsia" w:ascii="宋体" w:hAnsi="宋体" w:eastAsia="宋体" w:cs="Times New Roman"/>
                <w:color w:val="000000"/>
                <w:sz w:val="24"/>
                <w:szCs w:val="24"/>
              </w:rPr>
              <w:t>单匹空开，</w:t>
            </w:r>
            <w:r>
              <w:rPr>
                <w:rFonts w:ascii="宋体" w:hAnsi="宋体" w:eastAsia="宋体" w:cs="Times New Roman"/>
                <w:color w:val="000000"/>
                <w:sz w:val="24"/>
                <w:szCs w:val="24"/>
              </w:rPr>
              <w:t>5</w:t>
            </w:r>
            <w:r>
              <w:rPr>
                <w:rFonts w:hint="eastAsia" w:ascii="宋体" w:hAnsi="宋体" w:eastAsia="宋体" w:cs="Times New Roman"/>
                <w:color w:val="000000"/>
                <w:sz w:val="24"/>
                <w:szCs w:val="24"/>
              </w:rPr>
              <w:t>路1</w:t>
            </w:r>
            <w:r>
              <w:rPr>
                <w:rFonts w:ascii="宋体" w:hAnsi="宋体" w:eastAsia="宋体" w:cs="Times New Roman"/>
                <w:color w:val="000000"/>
                <w:sz w:val="24"/>
                <w:szCs w:val="24"/>
              </w:rPr>
              <w:t>0A</w:t>
            </w:r>
            <w:r>
              <w:rPr>
                <w:rFonts w:hint="eastAsia" w:ascii="宋体" w:hAnsi="宋体" w:eastAsia="宋体" w:cs="Times New Roman"/>
                <w:color w:val="000000"/>
                <w:sz w:val="24"/>
                <w:szCs w:val="24"/>
              </w:rPr>
              <w:t>单匹空开，1个三孔插座，所有输入输出回路在配电盘上应有丝印标记；</w:t>
            </w:r>
          </w:p>
          <w:p w14:paraId="2F401470">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4）配电盘应有零线排和接地铜排，接地铜排与机箱柜体接地体、柜门接地体之间采用BV10接地线可靠连接；</w:t>
            </w:r>
          </w:p>
          <w:p w14:paraId="485CCA5A">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5</w:t>
            </w:r>
            <w:r>
              <w:rPr>
                <w:rFonts w:hint="eastAsia" w:ascii="宋体" w:hAnsi="宋体" w:eastAsia="宋体" w:cs="Times New Roman"/>
                <w:color w:val="000000"/>
                <w:sz w:val="24"/>
                <w:szCs w:val="24"/>
              </w:rPr>
              <w:t>）所有空气开关、插座应采用具备CCC认证的合格产品。</w:t>
            </w:r>
          </w:p>
        </w:tc>
      </w:tr>
      <w:tr w14:paraId="182CC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6744B0FA">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光纤配线单元</w:t>
            </w:r>
          </w:p>
        </w:tc>
        <w:tc>
          <w:tcPr>
            <w:tcW w:w="4094" w:type="dxa"/>
            <w:vAlign w:val="center"/>
          </w:tcPr>
          <w:p w14:paraId="514667FF">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1）机箱前部配置光纤配线单元（O</w:t>
            </w:r>
            <w:r>
              <w:rPr>
                <w:rFonts w:ascii="宋体" w:hAnsi="宋体" w:eastAsia="宋体" w:cs="Times New Roman"/>
                <w:color w:val="000000"/>
                <w:sz w:val="24"/>
                <w:szCs w:val="24"/>
              </w:rPr>
              <w:t>DF</w:t>
            </w:r>
            <w:r>
              <w:rPr>
                <w:rFonts w:hint="eastAsia" w:ascii="宋体" w:hAnsi="宋体" w:eastAsia="宋体" w:cs="Times New Roman"/>
                <w:color w:val="000000"/>
                <w:sz w:val="24"/>
                <w:szCs w:val="24"/>
              </w:rPr>
              <w:t>）；</w:t>
            </w:r>
          </w:p>
          <w:p w14:paraId="1510812C">
            <w:pPr>
              <w:pStyle w:val="75"/>
              <w:spacing w:line="400" w:lineRule="exact"/>
              <w:rPr>
                <w:rFonts w:ascii="宋体" w:hAnsi="宋体" w:eastAsia="宋体" w:cs="Times New Roman"/>
                <w:color w:val="000000"/>
                <w:sz w:val="24"/>
                <w:szCs w:val="24"/>
              </w:rPr>
            </w:pPr>
            <w:r>
              <w:rPr>
                <w:rFonts w:ascii="宋体" w:hAnsi="宋体" w:eastAsia="宋体" w:cs="楷体"/>
                <w:color w:val="000000"/>
                <w:sz w:val="24"/>
                <w:szCs w:val="24"/>
              </w:rPr>
              <w:t>2</w:t>
            </w:r>
            <w:r>
              <w:rPr>
                <w:rFonts w:hint="eastAsia" w:ascii="宋体" w:hAnsi="宋体" w:eastAsia="宋体" w:cs="楷体"/>
                <w:color w:val="000000"/>
                <w:sz w:val="24"/>
                <w:szCs w:val="24"/>
              </w:rPr>
              <w:t>）标准路口配置1个</w:t>
            </w:r>
            <w:r>
              <w:rPr>
                <w:rFonts w:ascii="宋体" w:hAnsi="宋体" w:eastAsia="宋体" w:cs="楷体"/>
                <w:color w:val="000000"/>
                <w:sz w:val="24"/>
                <w:szCs w:val="24"/>
              </w:rPr>
              <w:t xml:space="preserve">2U </w:t>
            </w:r>
            <w:r>
              <w:rPr>
                <w:rFonts w:hint="eastAsia" w:ascii="宋体" w:hAnsi="宋体" w:eastAsia="宋体" w:cs="楷体"/>
                <w:color w:val="000000"/>
                <w:sz w:val="24"/>
                <w:szCs w:val="24"/>
              </w:rPr>
              <w:t>2</w:t>
            </w:r>
            <w:r>
              <w:rPr>
                <w:rFonts w:ascii="宋体" w:hAnsi="宋体" w:eastAsia="宋体" w:cs="楷体"/>
                <w:color w:val="000000"/>
                <w:sz w:val="24"/>
                <w:szCs w:val="24"/>
              </w:rPr>
              <w:t>4</w:t>
            </w:r>
            <w:r>
              <w:rPr>
                <w:rFonts w:hint="eastAsia" w:ascii="宋体" w:hAnsi="宋体" w:eastAsia="宋体" w:cs="楷体"/>
                <w:color w:val="000000"/>
                <w:sz w:val="24"/>
                <w:szCs w:val="24"/>
              </w:rPr>
              <w:t>口模块化ODF架，满配尾纤和SC耦合器；</w:t>
            </w:r>
          </w:p>
          <w:p w14:paraId="35383F2A">
            <w:pPr>
              <w:pStyle w:val="75"/>
              <w:spacing w:line="400" w:lineRule="exact"/>
              <w:rPr>
                <w:rFonts w:ascii="宋体" w:hAnsi="宋体" w:eastAsia="宋体" w:cs="Times New Roman"/>
                <w:color w:val="000000"/>
                <w:sz w:val="24"/>
                <w:szCs w:val="24"/>
              </w:rPr>
            </w:pPr>
            <w:r>
              <w:rPr>
                <w:rFonts w:ascii="宋体" w:hAnsi="宋体" w:eastAsia="宋体" w:cs="楷体"/>
                <w:color w:val="000000"/>
                <w:sz w:val="24"/>
                <w:szCs w:val="24"/>
              </w:rPr>
              <w:t>3</w:t>
            </w:r>
            <w:r>
              <w:rPr>
                <w:rFonts w:hint="eastAsia" w:ascii="宋体" w:hAnsi="宋体" w:eastAsia="宋体" w:cs="楷体"/>
                <w:color w:val="000000"/>
                <w:sz w:val="24"/>
                <w:szCs w:val="24"/>
              </w:rPr>
              <w:t>）标准路口配置</w:t>
            </w:r>
            <w:r>
              <w:rPr>
                <w:rFonts w:hint="eastAsia" w:ascii="宋体" w:hAnsi="宋体" w:eastAsia="宋体" w:cs="Times New Roman"/>
                <w:color w:val="000000"/>
                <w:sz w:val="24"/>
                <w:szCs w:val="24"/>
              </w:rPr>
              <w:t>1</w:t>
            </w:r>
            <w:r>
              <w:rPr>
                <w:rFonts w:ascii="宋体" w:hAnsi="宋体" w:eastAsia="宋体" w:cs="Times New Roman"/>
                <w:color w:val="000000"/>
                <w:sz w:val="24"/>
                <w:szCs w:val="24"/>
              </w:rPr>
              <w:t>4</w:t>
            </w:r>
            <w:r>
              <w:rPr>
                <w:rFonts w:hint="eastAsia" w:ascii="宋体" w:hAnsi="宋体" w:eastAsia="宋体" w:cs="Times New Roman"/>
                <w:color w:val="000000"/>
                <w:sz w:val="24"/>
                <w:szCs w:val="24"/>
              </w:rPr>
              <w:t>根SC-SC</w:t>
            </w:r>
            <w:r>
              <w:rPr>
                <w:rFonts w:ascii="宋体" w:hAnsi="宋体" w:eastAsia="宋体" w:cs="Times New Roman"/>
                <w:color w:val="000000"/>
                <w:sz w:val="24"/>
                <w:szCs w:val="24"/>
              </w:rPr>
              <w:t>1</w:t>
            </w:r>
            <w:r>
              <w:rPr>
                <w:rFonts w:hint="eastAsia" w:ascii="宋体" w:hAnsi="宋体" w:eastAsia="宋体" w:cs="Times New Roman"/>
                <w:color w:val="000000"/>
                <w:sz w:val="24"/>
                <w:szCs w:val="24"/>
              </w:rPr>
              <w:t>米单模光纤跳纤；</w:t>
            </w:r>
          </w:p>
          <w:p w14:paraId="49DC015A">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4</w:t>
            </w:r>
            <w:r>
              <w:rPr>
                <w:rFonts w:hint="eastAsia" w:ascii="宋体" w:hAnsi="宋体" w:eastAsia="宋体" w:cs="Times New Roman"/>
                <w:color w:val="000000"/>
                <w:sz w:val="24"/>
                <w:szCs w:val="24"/>
              </w:rPr>
              <w:t>）ODF架和跳纤出厂前应安装和配线到位，光纤采用绕管或塑料软管整体套装后引至交换机安装部位。</w:t>
            </w:r>
          </w:p>
        </w:tc>
      </w:tr>
      <w:tr w14:paraId="04959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08772359">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通信设备安装盘</w:t>
            </w:r>
          </w:p>
        </w:tc>
        <w:tc>
          <w:tcPr>
            <w:tcW w:w="4094" w:type="dxa"/>
            <w:vAlign w:val="center"/>
          </w:tcPr>
          <w:p w14:paraId="5D93B9D7">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1）机箱前部应配置2块6</w:t>
            </w:r>
            <w:r>
              <w:rPr>
                <w:rFonts w:ascii="宋体" w:hAnsi="宋体" w:eastAsia="宋体" w:cs="Times New Roman"/>
                <w:color w:val="000000"/>
                <w:sz w:val="24"/>
                <w:szCs w:val="24"/>
              </w:rPr>
              <w:t>U</w:t>
            </w:r>
            <w:r>
              <w:rPr>
                <w:rFonts w:hint="eastAsia" w:ascii="宋体" w:hAnsi="宋体" w:eastAsia="宋体" w:cs="Times New Roman"/>
                <w:color w:val="000000"/>
                <w:sz w:val="24"/>
                <w:szCs w:val="24"/>
              </w:rPr>
              <w:t>高度通信设备安装盘；</w:t>
            </w:r>
          </w:p>
          <w:p w14:paraId="074D42E7">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2</w:t>
            </w:r>
            <w:r>
              <w:rPr>
                <w:rFonts w:hint="eastAsia" w:ascii="宋体" w:hAnsi="宋体" w:eastAsia="宋体" w:cs="Times New Roman"/>
                <w:color w:val="000000"/>
                <w:sz w:val="24"/>
                <w:szCs w:val="24"/>
              </w:rPr>
              <w:t>）安装盘上部应可安装照明灯和行线槽；</w:t>
            </w:r>
          </w:p>
          <w:p w14:paraId="3A0C4A92">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3</w:t>
            </w:r>
            <w:r>
              <w:rPr>
                <w:rFonts w:hint="eastAsia" w:ascii="宋体" w:hAnsi="宋体" w:eastAsia="宋体" w:cs="Times New Roman"/>
                <w:color w:val="000000"/>
                <w:sz w:val="24"/>
                <w:szCs w:val="24"/>
              </w:rPr>
              <w:t>）安装盘中间配置导轨，用于安装导轨式开关电源和工业交换机。</w:t>
            </w:r>
          </w:p>
        </w:tc>
      </w:tr>
      <w:tr w14:paraId="2769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7979C360">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其他</w:t>
            </w:r>
          </w:p>
        </w:tc>
        <w:tc>
          <w:tcPr>
            <w:tcW w:w="4094" w:type="dxa"/>
            <w:vAlign w:val="center"/>
          </w:tcPr>
          <w:p w14:paraId="4F492A57">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1）除以上设备外，机箱前部应至少空余6</w:t>
            </w:r>
            <w:r>
              <w:rPr>
                <w:rFonts w:ascii="宋体" w:hAnsi="宋体" w:eastAsia="宋体" w:cs="Times New Roman"/>
                <w:color w:val="000000"/>
                <w:sz w:val="24"/>
                <w:szCs w:val="24"/>
              </w:rPr>
              <w:t>U</w:t>
            </w:r>
            <w:r>
              <w:rPr>
                <w:rFonts w:hint="eastAsia" w:ascii="宋体" w:hAnsi="宋体" w:eastAsia="宋体" w:cs="Times New Roman"/>
                <w:color w:val="000000"/>
                <w:sz w:val="24"/>
                <w:szCs w:val="24"/>
              </w:rPr>
              <w:t>空间用于安装1</w:t>
            </w:r>
            <w:r>
              <w:rPr>
                <w:rFonts w:ascii="宋体" w:hAnsi="宋体" w:eastAsia="宋体" w:cs="Times New Roman"/>
                <w:color w:val="000000"/>
                <w:sz w:val="24"/>
                <w:szCs w:val="24"/>
              </w:rPr>
              <w:t>9”</w:t>
            </w:r>
            <w:r>
              <w:rPr>
                <w:rFonts w:hint="eastAsia" w:ascii="宋体" w:hAnsi="宋体" w:eastAsia="宋体" w:cs="Times New Roman"/>
                <w:color w:val="000000"/>
                <w:sz w:val="24"/>
                <w:szCs w:val="24"/>
              </w:rPr>
              <w:t>标准设备；</w:t>
            </w:r>
          </w:p>
          <w:p w14:paraId="44EA3E2C">
            <w:pPr>
              <w:pStyle w:val="75"/>
              <w:spacing w:line="400" w:lineRule="exact"/>
              <w:rPr>
                <w:rFonts w:ascii="宋体" w:hAnsi="宋体" w:eastAsia="宋体" w:cs="Times New Roman"/>
                <w:color w:val="000000"/>
                <w:sz w:val="24"/>
                <w:szCs w:val="24"/>
              </w:rPr>
            </w:pPr>
            <w:r>
              <w:rPr>
                <w:rFonts w:ascii="宋体" w:hAnsi="宋体" w:eastAsia="宋体" w:cs="楷体"/>
                <w:color w:val="000000"/>
                <w:sz w:val="24"/>
                <w:szCs w:val="24"/>
              </w:rPr>
              <w:t>2</w:t>
            </w:r>
            <w:r>
              <w:rPr>
                <w:rFonts w:hint="eastAsia" w:ascii="宋体" w:hAnsi="宋体" w:eastAsia="宋体" w:cs="楷体"/>
                <w:color w:val="000000"/>
                <w:sz w:val="24"/>
                <w:szCs w:val="24"/>
              </w:rPr>
              <w:t>）配置6位国标PDU</w:t>
            </w:r>
            <w:r>
              <w:rPr>
                <w:rFonts w:ascii="宋体" w:hAnsi="宋体" w:eastAsia="宋体" w:cs="楷体"/>
                <w:color w:val="000000"/>
                <w:sz w:val="24"/>
                <w:szCs w:val="24"/>
              </w:rPr>
              <w:t>1</w:t>
            </w:r>
            <w:r>
              <w:rPr>
                <w:rFonts w:hint="eastAsia" w:ascii="宋体" w:hAnsi="宋体" w:eastAsia="宋体" w:cs="楷体"/>
                <w:color w:val="000000"/>
                <w:sz w:val="24"/>
                <w:szCs w:val="24"/>
              </w:rPr>
              <w:t>个；</w:t>
            </w:r>
          </w:p>
          <w:p w14:paraId="695FED68">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3）配电盘和通信设备安装盘配置照明灯；</w:t>
            </w:r>
          </w:p>
          <w:p w14:paraId="20239D4E">
            <w:pPr>
              <w:pStyle w:val="75"/>
              <w:spacing w:line="400" w:lineRule="exact"/>
              <w:rPr>
                <w:rFonts w:ascii="宋体" w:hAnsi="宋体" w:eastAsia="宋体" w:cs="Times New Roman"/>
                <w:color w:val="000000"/>
                <w:sz w:val="24"/>
                <w:szCs w:val="24"/>
              </w:rPr>
            </w:pPr>
            <w:r>
              <w:rPr>
                <w:rFonts w:ascii="宋体" w:hAnsi="宋体" w:eastAsia="宋体" w:cs="楷体"/>
                <w:color w:val="000000"/>
                <w:sz w:val="24"/>
                <w:szCs w:val="24"/>
              </w:rPr>
              <w:t>4</w:t>
            </w:r>
            <w:r>
              <w:rPr>
                <w:rFonts w:hint="eastAsia" w:ascii="宋体" w:hAnsi="宋体" w:eastAsia="宋体" w:cs="楷体"/>
                <w:color w:val="000000"/>
                <w:sz w:val="24"/>
                <w:szCs w:val="24"/>
              </w:rPr>
              <w:t>）配置至少1块标准托架用于安装电警智能终端；</w:t>
            </w:r>
          </w:p>
          <w:p w14:paraId="115669BE">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5</w:t>
            </w:r>
            <w:r>
              <w:rPr>
                <w:rFonts w:hint="eastAsia" w:ascii="宋体" w:hAnsi="宋体" w:eastAsia="宋体" w:cs="Times New Roman"/>
                <w:color w:val="000000"/>
                <w:sz w:val="24"/>
                <w:szCs w:val="24"/>
              </w:rPr>
              <w:t>）机箱内部应配置相应的竖直电缆理线架、横向理线槽、遮盖装置等；</w:t>
            </w:r>
          </w:p>
          <w:p w14:paraId="3B235E8A">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6</w:t>
            </w:r>
            <w:r>
              <w:rPr>
                <w:rFonts w:hint="eastAsia" w:ascii="宋体" w:hAnsi="宋体" w:eastAsia="宋体" w:cs="Times New Roman"/>
                <w:color w:val="000000"/>
                <w:sz w:val="24"/>
                <w:szCs w:val="24"/>
              </w:rPr>
              <w:t>）机箱内部预布线应规范、整齐、合理，出厂控制线缆、光缆应有标签；</w:t>
            </w:r>
          </w:p>
          <w:p w14:paraId="56EE96AB">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7</w:t>
            </w:r>
            <w:r>
              <w:rPr>
                <w:rFonts w:hint="eastAsia" w:ascii="宋体" w:hAnsi="宋体" w:eastAsia="宋体" w:cs="Times New Roman"/>
                <w:color w:val="000000"/>
                <w:sz w:val="24"/>
                <w:szCs w:val="24"/>
              </w:rPr>
              <w:t>）通信机箱设计应能够满足项目路口设备安装要求，不得增加额外机箱；</w:t>
            </w:r>
          </w:p>
          <w:p w14:paraId="1A17035A">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8）配置相应的盲板，用于遮盖机箱空余部位；</w:t>
            </w:r>
          </w:p>
          <w:p w14:paraId="7FE85661">
            <w:pPr>
              <w:pStyle w:val="75"/>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9</w:t>
            </w:r>
            <w:r>
              <w:rPr>
                <w:rFonts w:hint="eastAsia" w:ascii="宋体" w:hAnsi="宋体" w:eastAsia="宋体" w:cs="Times New Roman"/>
                <w:color w:val="000000"/>
                <w:sz w:val="24"/>
                <w:szCs w:val="24"/>
              </w:rPr>
              <w:t>）机箱应可靠接地；</w:t>
            </w:r>
          </w:p>
          <w:p w14:paraId="0F46BA68">
            <w:pPr>
              <w:pStyle w:val="7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10）防护等级≥IP65。</w:t>
            </w:r>
          </w:p>
        </w:tc>
      </w:tr>
    </w:tbl>
    <w:p w14:paraId="241B787E">
      <w:pPr>
        <w:pStyle w:val="240"/>
        <w:rPr>
          <w:rFonts w:ascii="宋体" w:hAnsi="宋体"/>
          <w:color w:val="000000"/>
          <w:szCs w:val="24"/>
        </w:rPr>
      </w:pPr>
      <w:r>
        <w:rPr>
          <w:rFonts w:ascii="宋体" w:hAnsi="宋体"/>
          <w:color w:val="000000"/>
          <w:szCs w:val="24"/>
        </w:rPr>
        <w:t>9.3</w:t>
      </w:r>
      <w:r>
        <w:rPr>
          <w:rFonts w:hint="eastAsia" w:ascii="宋体" w:hAnsi="宋体"/>
          <w:color w:val="000000"/>
          <w:szCs w:val="24"/>
        </w:rPr>
        <w:t>、智能通信机箱云控制主机技术要求</w:t>
      </w:r>
    </w:p>
    <w:p w14:paraId="4CEA4F6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（1）数据采集要求</w:t>
      </w:r>
    </w:p>
    <w:p w14:paraId="53F586F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智能机箱云控制主机应具备多种传感器来对机箱的运行状况进行监控。</w:t>
      </w:r>
    </w:p>
    <w:p w14:paraId="0D46F24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1）电流传感器：应能实时检测并上传机箱输入电源的工作电流参数，应能设定电流报警上限值、过流报警等功能。</w:t>
      </w:r>
    </w:p>
    <w:p w14:paraId="75C8FA4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2）电压传感器：应能实时检测并上传机箱输入电源的工作电压参数，应能设定电压报警上限值、过压报警等功能。</w:t>
      </w:r>
    </w:p>
    <w:p w14:paraId="3A37A03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3）角度传感器：应能实时检测并上传机箱箱体的倾斜状况参数，应能设定在机箱受到外力作用发生大角度倾斜时进行报警、报警信息上传的功能等。</w:t>
      </w:r>
    </w:p>
    <w:p w14:paraId="030A06A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4）温度传感器：应能实时检测并上传机箱内部的温度参数，应能设定温度上下限值、温度异常报警等功能。</w:t>
      </w:r>
    </w:p>
    <w:p w14:paraId="32AE99C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5）湿度传感器：应能实时检测并上传机箱内部的湿度参数，应能设定湿度上下限值、湿度异常报警等功能。</w:t>
      </w:r>
    </w:p>
    <w:p w14:paraId="6F4F127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6）开关量采集：应支持不少于5组辅助输入，能够对接机箱门锁开关信号（3个）、限位开关（2个）等装置；</w:t>
      </w:r>
    </w:p>
    <w:p w14:paraId="4784F4B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（2）控制设备</w:t>
      </w:r>
    </w:p>
    <w:p w14:paraId="52ABF57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云控制主机应具有多组控制接口用于控制与机箱相关联的外部设备，以实现设备的远程控制及根据系统运行状态判断后的自动控制。</w:t>
      </w:r>
    </w:p>
    <w:p w14:paraId="29F4441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1）机箱门锁控制：机箱应配置智能，门锁的开关可通过钥匙和电信号来进行控制，应能够通过智能监控主机控制门锁的开锁及状态采集。</w:t>
      </w:r>
    </w:p>
    <w:p w14:paraId="1AE54E92">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2）照明灯控制：照明灯的控制可采用门限开关单独控制，实现门开灯开。</w:t>
      </w:r>
    </w:p>
    <w:p w14:paraId="6A04088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3）风扇控制：能根据温湿度状态自动开启风扇，可根据</w:t>
      </w:r>
      <w:r>
        <w:rPr>
          <w:rFonts w:hint="eastAsia" w:ascii="宋体" w:hAnsi="宋体" w:cs="宋体"/>
          <w:color w:val="000000"/>
          <w:sz w:val="24"/>
          <w:szCs w:val="24"/>
          <w:lang w:eastAsia="zh-CN"/>
        </w:rPr>
        <w:t>实际</w:t>
      </w:r>
      <w:r>
        <w:rPr>
          <w:rFonts w:hint="eastAsia" w:ascii="宋体" w:hAnsi="宋体" w:cs="宋体"/>
          <w:color w:val="000000"/>
          <w:sz w:val="24"/>
          <w:szCs w:val="24"/>
        </w:rPr>
        <w:t>情况选择全速运行和可控运行的两种方式来对风扇进行控制。</w:t>
      </w:r>
    </w:p>
    <w:p w14:paraId="37C947C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4）辅助输出：应支持不少于2组辅助输出端子。</w:t>
      </w:r>
    </w:p>
    <w:p w14:paraId="3FD300AC">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（3）显示设备</w:t>
      </w:r>
    </w:p>
    <w:p w14:paraId="1CCD917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应配置不小于4寸显示屏，显示屏与主控板进行连接通信，实时显示设备采集与机箱运行状态相关的信息（如电流、电压、温度、湿度、风扇、网络连接的状态等），维护人员可通过显示屏直观地了解机箱整体的运行状况。</w:t>
      </w:r>
    </w:p>
    <w:p w14:paraId="15533B6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2）需配置有液晶屏；液晶屏可显示机箱环控参数：电流、电压、温度、湿度、倾斜角度；液晶屏可查看机箱网络参数：IP地址、MAC地址等。</w:t>
      </w:r>
    </w:p>
    <w:p w14:paraId="351BCEB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（4）通信接口</w:t>
      </w:r>
    </w:p>
    <w:p w14:paraId="06D52D14">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1）应支持以太网通信、485通信、串口通信、无线通讯等通信方式；</w:t>
      </w:r>
    </w:p>
    <w:p w14:paraId="3B2F0466">
      <w:pPr>
        <w:pStyle w:val="74"/>
        <w:spacing w:line="360" w:lineRule="auto"/>
        <w:ind w:firstLine="48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）接口要求：不少于1路以太网接口、2路RS485接口、1路RS232接口、1路电压检测接口、3路门磁信号输入接口、3路门控输出接口、1路风扇控制接口、1路灯光控制接口、2路12V/1A输出接口、1路5V/2A输出接口。</w:t>
      </w:r>
    </w:p>
    <w:p w14:paraId="15C8965F">
      <w:pPr>
        <w:pStyle w:val="240"/>
        <w:rPr>
          <w:rFonts w:ascii="宋体" w:hAnsi="宋体"/>
          <w:color w:val="000000"/>
          <w:szCs w:val="24"/>
        </w:rPr>
      </w:pPr>
      <w:r>
        <w:rPr>
          <w:rFonts w:ascii="宋体" w:hAnsi="宋体"/>
          <w:color w:val="000000"/>
          <w:szCs w:val="24"/>
        </w:rPr>
        <w:t>9.4</w:t>
      </w:r>
      <w:r>
        <w:rPr>
          <w:rFonts w:hint="eastAsia" w:ascii="宋体" w:hAnsi="宋体"/>
          <w:color w:val="000000"/>
          <w:szCs w:val="24"/>
        </w:rPr>
        <w:t>、智能门锁技术要求</w:t>
      </w:r>
    </w:p>
    <w:p w14:paraId="4B3D81C5">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（1）开锁方式：支持电平控制开锁（有源）、电子钥匙开锁（无源）；</w:t>
      </w:r>
    </w:p>
    <w:p w14:paraId="11A8327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（2）状态检测：支持锁开关状态输出；</w:t>
      </w:r>
    </w:p>
    <w:p w14:paraId="7CA3E4A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（3）声光提示：支持LED、蜂鸣器报警提示；</w:t>
      </w:r>
    </w:p>
    <w:p w14:paraId="3687BF1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（4）自动闭锁：10 秒内（默认）无开锁操作则自动上锁；</w:t>
      </w:r>
    </w:p>
    <w:p w14:paraId="10B9FEA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（5）高耐盐雾、防腐蚀侵蚀适用于常规与恶劣环境下；</w:t>
      </w:r>
    </w:p>
    <w:p w14:paraId="4A6B938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（6）工作温湿度：-25℃-75℃/</w:t>
      </w:r>
      <w:r>
        <w:rPr>
          <w:rFonts w:hint="eastAsia" w:ascii="宋体" w:hAnsi="宋体" w:cs="宋体"/>
          <w:color w:val="000000"/>
          <w:sz w:val="24"/>
          <w:szCs w:val="24"/>
          <w:lang w:eastAsia="zh-CN"/>
        </w:rPr>
        <w:t>20%—93%</w:t>
      </w:r>
    </w:p>
    <w:p w14:paraId="1C077EB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（7）外部供电电压：7.5v-12v；</w:t>
      </w:r>
    </w:p>
    <w:p w14:paraId="669599D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（8）材料：锌合金基座、手柄、</w:t>
      </w:r>
      <w:r>
        <w:rPr>
          <w:rFonts w:hint="eastAsia" w:ascii="宋体" w:hAnsi="宋体" w:cs="宋体"/>
          <w:color w:val="000000"/>
          <w:sz w:val="24"/>
          <w:szCs w:val="24"/>
          <w:lang w:eastAsia="zh-CN"/>
        </w:rPr>
        <w:t>钢</w:t>
      </w:r>
      <w:r>
        <w:rPr>
          <w:rFonts w:hint="eastAsia" w:ascii="宋体" w:hAnsi="宋体" w:cs="宋体"/>
          <w:color w:val="000000"/>
          <w:sz w:val="24"/>
          <w:szCs w:val="24"/>
        </w:rPr>
        <w:t>栓；</w:t>
      </w:r>
    </w:p>
    <w:p w14:paraId="143C632B">
      <w:pPr>
        <w:pStyle w:val="240"/>
        <w:rPr>
          <w:rFonts w:ascii="宋体" w:hAnsi="宋体"/>
          <w:color w:val="000000"/>
          <w:szCs w:val="24"/>
        </w:rPr>
      </w:pPr>
      <w:r>
        <w:rPr>
          <w:rFonts w:ascii="宋体" w:hAnsi="宋体"/>
          <w:color w:val="000000"/>
          <w:szCs w:val="24"/>
        </w:rPr>
        <w:t>9.5</w:t>
      </w:r>
      <w:r>
        <w:rPr>
          <w:rFonts w:hint="eastAsia" w:ascii="宋体" w:hAnsi="宋体"/>
          <w:color w:val="000000"/>
          <w:szCs w:val="24"/>
        </w:rPr>
        <w:t>、智能门锁钥匙要求</w:t>
      </w:r>
    </w:p>
    <w:p w14:paraId="6BB51EB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（1）断电开锁：在机箱断网或断电状态下，可通过手机APP授权下发权限至智能钥匙，实现无源开锁；</w:t>
      </w:r>
    </w:p>
    <w:p w14:paraId="1E68583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（2）待机时间：≥600小时</w:t>
      </w:r>
    </w:p>
    <w:p w14:paraId="240D8BC1">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（3）充电时间：2</w:t>
      </w:r>
      <w:r>
        <w:rPr>
          <w:rFonts w:hint="eastAsia" w:ascii="宋体" w:hAnsi="宋体" w:cs="宋体"/>
          <w:color w:val="000000"/>
          <w:sz w:val="24"/>
          <w:szCs w:val="24"/>
          <w:lang w:eastAsia="zh-CN"/>
        </w:rPr>
        <w:t>—</w:t>
      </w:r>
      <w:r>
        <w:rPr>
          <w:rFonts w:hint="eastAsia" w:ascii="宋体" w:hAnsi="宋体" w:cs="宋体"/>
          <w:color w:val="000000"/>
          <w:sz w:val="24"/>
          <w:szCs w:val="24"/>
        </w:rPr>
        <w:t>3小时</w:t>
      </w:r>
    </w:p>
    <w:p w14:paraId="36B7270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（4）连续开锁次数：≥1000次</w:t>
      </w:r>
    </w:p>
    <w:p w14:paraId="2B6229EA">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（5）充电方式：USB充电</w:t>
      </w:r>
    </w:p>
    <w:p w14:paraId="6FEECA13">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（6）通信方式：蓝牙通信</w:t>
      </w:r>
    </w:p>
    <w:p w14:paraId="36CB337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（7）工作状态指示灯：LED指示灯指示</w:t>
      </w:r>
    </w:p>
    <w:p w14:paraId="2C8219C0">
      <w:pPr>
        <w:pStyle w:val="240"/>
        <w:rPr>
          <w:rFonts w:ascii="宋体" w:hAnsi="宋体"/>
          <w:color w:val="000000"/>
          <w:szCs w:val="24"/>
        </w:rPr>
      </w:pPr>
      <w:r>
        <w:rPr>
          <w:rFonts w:ascii="宋体" w:hAnsi="宋体"/>
          <w:color w:val="000000"/>
          <w:szCs w:val="24"/>
        </w:rPr>
        <w:t>9.6</w:t>
      </w:r>
      <w:r>
        <w:rPr>
          <w:rFonts w:hint="eastAsia" w:ascii="宋体" w:hAnsi="宋体"/>
          <w:color w:val="000000"/>
          <w:szCs w:val="24"/>
        </w:rPr>
        <w:t>、管理平台及APP要求</w:t>
      </w:r>
    </w:p>
    <w:p w14:paraId="16229319">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（1）管理平台应采用B/S架构，中心部署管理服务器、通信服务器；</w:t>
      </w:r>
    </w:p>
    <w:p w14:paraId="4771F056">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（2）管理服务器部署WEB应用+数据库+上层接口通信；</w:t>
      </w:r>
    </w:p>
    <w:p w14:paraId="791DED4E">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（3）通信服务器对接前端机箱内的环境监控主机，单台服务器接入≥256个路口机箱；</w:t>
      </w:r>
    </w:p>
    <w:p w14:paraId="0C25AFE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（4）管理平台应包含以下功能：</w:t>
      </w:r>
    </w:p>
    <w:p w14:paraId="1CDA711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1）路口点位管理：能够登记区域名称、路口名称、路口所属区域、地图经纬度设置、地图显示；</w:t>
      </w:r>
    </w:p>
    <w:p w14:paraId="0332157E">
      <w:pPr>
        <w:pStyle w:val="74"/>
        <w:spacing w:line="360" w:lineRule="auto"/>
        <w:ind w:firstLine="48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）智能机箱管理：能够登记注册机箱名称、机箱编号、所属路口、设备IP地址、机箱当前状态；能够设置机箱各门锁名称、门锁类型、门锁蓝牙编号、备注等信息；</w:t>
      </w:r>
    </w:p>
    <w:p w14:paraId="336F3FD7">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3）智能机箱锁组管理：能够登记门锁分组编号、名称、备注、能够通过智能机箱列表为门锁组选择有权限门锁等；</w:t>
      </w:r>
    </w:p>
    <w:p w14:paraId="4DF0F65F">
      <w:pPr>
        <w:pStyle w:val="74"/>
        <w:spacing w:line="360" w:lineRule="auto"/>
        <w:ind w:firstLine="480"/>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）APP用户管理：能够登记注册人员编号、姓名、登录密码、电话、所属单位、手机唯一识别码、手持终端设备类型、备注信息等，能够为用户选择分配门锁组等；</w:t>
      </w:r>
    </w:p>
    <w:p w14:paraId="30286E22">
      <w:pPr>
        <w:pStyle w:val="74"/>
        <w:spacing w:line="360" w:lineRule="auto"/>
        <w:ind w:firstLine="480"/>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临时权限管理：能够为用户临时添加部分门锁的权限，平台用户和手持终端APP用户均可发起临时权限添加申请单，申请单可选择使用用户、设置临时权限编号、选择智能机箱、选择对应门锁、选择操作类型、设置权限起止时间、备注信息；平台管理员进行审批操作；</w:t>
      </w:r>
    </w:p>
    <w:p w14:paraId="1A15DD1B">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6）电子钥匙管理：能够登记电子钥匙名称、密码持有人、状态、授权开始时间、授权结束时间，并能够对单个的电子钥匙进行详细的智能机箱开门权限分配等；</w:t>
      </w:r>
    </w:p>
    <w:p w14:paraId="53D0049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7）智能机箱控制：显示智能机箱运行状态，能够对</w:t>
      </w:r>
      <w:r>
        <w:rPr>
          <w:rFonts w:hint="eastAsia" w:ascii="宋体" w:hAnsi="宋体" w:cs="宋体"/>
          <w:color w:val="000000"/>
          <w:sz w:val="24"/>
          <w:szCs w:val="24"/>
          <w:lang w:eastAsia="zh-CN"/>
        </w:rPr>
        <w:t>单个</w:t>
      </w:r>
      <w:r>
        <w:rPr>
          <w:rFonts w:hint="eastAsia" w:ascii="宋体" w:hAnsi="宋体" w:cs="宋体"/>
          <w:color w:val="000000"/>
          <w:sz w:val="24"/>
          <w:szCs w:val="24"/>
        </w:rPr>
        <w:t>智能机箱的各门锁下发开门指令进行开门；</w:t>
      </w:r>
    </w:p>
    <w:p w14:paraId="6E4DD087">
      <w:pPr>
        <w:pStyle w:val="74"/>
        <w:spacing w:line="360" w:lineRule="auto"/>
        <w:ind w:firstLine="480"/>
        <w:rPr>
          <w:rFonts w:ascii="宋体" w:hAnsi="宋体" w:cs="宋体"/>
          <w:color w:val="000000"/>
          <w:sz w:val="24"/>
          <w:szCs w:val="24"/>
        </w:rPr>
      </w:pPr>
      <w:r>
        <w:rPr>
          <w:rFonts w:ascii="宋体" w:hAnsi="宋体" w:cs="宋体"/>
          <w:color w:val="000000"/>
          <w:sz w:val="24"/>
          <w:szCs w:val="24"/>
        </w:rPr>
        <w:t>8</w:t>
      </w:r>
      <w:r>
        <w:rPr>
          <w:rFonts w:hint="eastAsia" w:ascii="宋体" w:hAnsi="宋体" w:cs="宋体"/>
          <w:color w:val="000000"/>
          <w:sz w:val="24"/>
          <w:szCs w:val="24"/>
        </w:rPr>
        <w:t>）机箱操作记录：可查看详细的智能机箱开门操作记录，包含智能机箱门名称、用户名称、操作时间、操作类型、操作结果、操作平台；</w:t>
      </w:r>
    </w:p>
    <w:p w14:paraId="3A45AE8C">
      <w:pPr>
        <w:pStyle w:val="74"/>
        <w:spacing w:line="360" w:lineRule="auto"/>
        <w:ind w:firstLine="480"/>
        <w:rPr>
          <w:rFonts w:ascii="宋体" w:hAnsi="宋体" w:cs="宋体"/>
          <w:color w:val="000000"/>
          <w:sz w:val="24"/>
          <w:szCs w:val="24"/>
        </w:rPr>
      </w:pPr>
      <w:r>
        <w:rPr>
          <w:rFonts w:ascii="宋体" w:hAnsi="宋体" w:cs="宋体"/>
          <w:color w:val="000000"/>
          <w:sz w:val="24"/>
          <w:szCs w:val="24"/>
        </w:rPr>
        <w:t>9</w:t>
      </w:r>
      <w:r>
        <w:rPr>
          <w:rFonts w:hint="eastAsia" w:ascii="宋体" w:hAnsi="宋体" w:cs="宋体"/>
          <w:color w:val="000000"/>
          <w:sz w:val="24"/>
          <w:szCs w:val="24"/>
        </w:rPr>
        <w:t>）智能机箱状态：能够显示各智能机箱具体状态信息，包含湿度、温度、倾斜角度、电压、电流、更新时间，并且能够进行实时的刷新更新机箱状态的数据。</w:t>
      </w:r>
    </w:p>
    <w:p w14:paraId="1E461318">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0</w:t>
      </w:r>
      <w:r>
        <w:rPr>
          <w:rFonts w:hint="eastAsia" w:ascii="宋体" w:hAnsi="宋体" w:cs="宋体"/>
          <w:color w:val="000000"/>
          <w:sz w:val="24"/>
          <w:szCs w:val="24"/>
        </w:rPr>
        <w:t>）故障维护管理：能够对故障的智能机箱进行上报登记，记录机箱故障原因、故障时间、上报人等信息，在登记机箱故障后，可对故障机箱添加维护信息，包含维护时间、维护结果、维护人等；维护结束，可由维护人通过APP或平台点击维护单进行维护结果上报；</w:t>
      </w:r>
    </w:p>
    <w:p w14:paraId="01573838">
      <w:pPr>
        <w:pStyle w:val="74"/>
        <w:spacing w:line="360" w:lineRule="auto"/>
        <w:ind w:firstLine="480"/>
        <w:rPr>
          <w:rFonts w:ascii="宋体" w:hAnsi="宋体" w:cs="宋体"/>
          <w:color w:val="000000"/>
          <w:sz w:val="24"/>
          <w:szCs w:val="24"/>
        </w:rPr>
      </w:pPr>
      <w:r>
        <w:rPr>
          <w:rFonts w:ascii="宋体" w:hAnsi="宋体" w:cs="宋体"/>
          <w:color w:val="000000"/>
          <w:sz w:val="24"/>
          <w:szCs w:val="24"/>
        </w:rPr>
        <w:t>11</w:t>
      </w:r>
      <w:r>
        <w:rPr>
          <w:rFonts w:hint="eastAsia" w:ascii="宋体" w:hAnsi="宋体" w:cs="宋体"/>
          <w:color w:val="000000"/>
          <w:sz w:val="24"/>
          <w:szCs w:val="24"/>
        </w:rPr>
        <w:t>）具备二维码检查功能。</w:t>
      </w:r>
    </w:p>
    <w:p w14:paraId="0A146E2D">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（5）移动端APP软件</w:t>
      </w:r>
    </w:p>
    <w:p w14:paraId="4CD35FCF">
      <w:pPr>
        <w:pStyle w:val="74"/>
        <w:spacing w:line="360" w:lineRule="auto"/>
        <w:ind w:firstLine="480"/>
        <w:rPr>
          <w:rFonts w:ascii="宋体" w:hAnsi="宋体" w:cs="宋体"/>
          <w:color w:val="000000"/>
          <w:sz w:val="24"/>
          <w:szCs w:val="24"/>
        </w:rPr>
      </w:pPr>
      <w:r>
        <w:rPr>
          <w:rFonts w:hint="eastAsia" w:ascii="宋体" w:hAnsi="宋体" w:cs="宋体"/>
          <w:color w:val="000000"/>
          <w:sz w:val="24"/>
          <w:szCs w:val="24"/>
        </w:rPr>
        <w:t>1）账号注册：新用户填写手机号码、用户名字、所属部门等信息，提交账号注册申请单，进行用户注册；</w:t>
      </w:r>
    </w:p>
    <w:p w14:paraId="640F54A9">
      <w:pPr>
        <w:pStyle w:val="74"/>
        <w:spacing w:line="360" w:lineRule="auto"/>
        <w:ind w:firstLine="480"/>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）扫码开锁：在机箱联网状态下可以通过扫描机箱上的二维码，选择需要打开的门锁，验证权限后自动开锁；</w:t>
      </w:r>
    </w:p>
    <w:p w14:paraId="3B2FD26D">
      <w:pPr>
        <w:pStyle w:val="74"/>
        <w:spacing w:line="360" w:lineRule="auto"/>
        <w:ind w:firstLine="480"/>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）机箱地图：提供名称搜索功能，并在地图上标注每一个机箱所在位置以及机箱状态，点击对应机箱图标选择机箱，显示机箱当前运行状态；</w:t>
      </w:r>
    </w:p>
    <w:p w14:paraId="34A8832E">
      <w:pPr>
        <w:pStyle w:val="74"/>
        <w:spacing w:line="360" w:lineRule="auto"/>
        <w:ind w:firstLine="480"/>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）机箱状态：提供名称搜索功能，以及所有机箱列表，点击机箱名称，显示该机箱运行状态，包括温度、湿度、电压、电流、倾斜角度；</w:t>
      </w:r>
    </w:p>
    <w:p w14:paraId="3FBD3E8C">
      <w:pPr>
        <w:pStyle w:val="74"/>
        <w:spacing w:line="360" w:lineRule="auto"/>
        <w:ind w:firstLine="480"/>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）临时权限：提供名称搜索选择机箱功能，提供二维码扫描选择机箱功能，选择所需权限提交临时权限申请单；</w:t>
      </w:r>
    </w:p>
    <w:p w14:paraId="5A155B99">
      <w:pPr>
        <w:pStyle w:val="74"/>
        <w:spacing w:line="360" w:lineRule="auto"/>
        <w:ind w:firstLine="480"/>
        <w:rPr>
          <w:rFonts w:ascii="宋体" w:hAnsi="宋体" w:cs="宋体"/>
          <w:color w:val="000000"/>
          <w:sz w:val="24"/>
          <w:szCs w:val="24"/>
        </w:rPr>
      </w:pPr>
      <w:r>
        <w:rPr>
          <w:rFonts w:ascii="宋体" w:hAnsi="宋体" w:cs="宋体"/>
          <w:color w:val="000000"/>
          <w:sz w:val="24"/>
          <w:szCs w:val="24"/>
        </w:rPr>
        <w:t>6</w:t>
      </w:r>
      <w:r>
        <w:rPr>
          <w:rFonts w:hint="eastAsia" w:ascii="宋体" w:hAnsi="宋体" w:cs="宋体"/>
          <w:color w:val="000000"/>
          <w:sz w:val="24"/>
          <w:szCs w:val="24"/>
        </w:rPr>
        <w:t>）智能钥匙授权下发：在机箱离线或断电状态下，能够根据平台权限设置下发授权信息至智能钥匙后，实现开锁；</w:t>
      </w:r>
    </w:p>
    <w:p w14:paraId="0067D527">
      <w:pPr>
        <w:pStyle w:val="74"/>
        <w:spacing w:line="360" w:lineRule="auto"/>
        <w:ind w:firstLine="480"/>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）故障报修：提供扫码选择、搜索名称、列表选择机箱后，填写故障名称及相关信息，提交报修；</w:t>
      </w:r>
    </w:p>
    <w:p w14:paraId="2A68E11B">
      <w:pPr>
        <w:pStyle w:val="74"/>
        <w:spacing w:line="360" w:lineRule="auto"/>
        <w:ind w:firstLine="480"/>
        <w:rPr>
          <w:rFonts w:ascii="宋体" w:hAnsi="宋体" w:cs="宋体"/>
          <w:color w:val="000000"/>
          <w:sz w:val="24"/>
          <w:szCs w:val="24"/>
        </w:rPr>
      </w:pPr>
      <w:r>
        <w:rPr>
          <w:rFonts w:ascii="宋体" w:hAnsi="宋体" w:cs="宋体"/>
          <w:color w:val="000000"/>
          <w:sz w:val="24"/>
          <w:szCs w:val="24"/>
        </w:rPr>
        <w:t>8</w:t>
      </w:r>
      <w:r>
        <w:rPr>
          <w:rFonts w:hint="eastAsia" w:ascii="宋体" w:hAnsi="宋体" w:cs="宋体"/>
          <w:color w:val="000000"/>
          <w:sz w:val="24"/>
          <w:szCs w:val="24"/>
        </w:rPr>
        <w:t>）用户信息：提供各类申请记录单查询、操作记录查询、密码设置，基础信息设置等功能。</w:t>
      </w:r>
    </w:p>
    <w:p w14:paraId="14909B89">
      <w:pPr>
        <w:pStyle w:val="74"/>
        <w:spacing w:line="360" w:lineRule="auto"/>
        <w:ind w:firstLine="480"/>
        <w:rPr>
          <w:rFonts w:ascii="宋体" w:hAnsi="宋体" w:cs="宋体"/>
          <w:color w:val="000000"/>
          <w:sz w:val="24"/>
          <w:szCs w:val="24"/>
        </w:rPr>
      </w:pPr>
      <w:r>
        <w:rPr>
          <w:rFonts w:ascii="宋体" w:hAnsi="宋体" w:cs="宋体"/>
          <w:color w:val="000000"/>
          <w:sz w:val="24"/>
          <w:szCs w:val="24"/>
        </w:rPr>
        <w:t>9</w:t>
      </w:r>
      <w:r>
        <w:rPr>
          <w:rFonts w:hint="eastAsia" w:ascii="宋体" w:hAnsi="宋体" w:cs="宋体"/>
          <w:color w:val="000000"/>
          <w:sz w:val="24"/>
          <w:szCs w:val="24"/>
        </w:rPr>
        <w:t>）可通过APP查看机箱相关环控信息，包括温度、湿度、倾斜角度、电流、电压等。</w:t>
      </w:r>
    </w:p>
    <w:p w14:paraId="0AAB86A7">
      <w:pPr>
        <w:pStyle w:val="74"/>
        <w:spacing w:line="360" w:lineRule="auto"/>
        <w:ind w:firstLine="480"/>
        <w:rPr>
          <w:rFonts w:ascii="宋体" w:hAnsi="宋体" w:cs="宋体"/>
          <w:color w:val="000000"/>
          <w:sz w:val="24"/>
          <w:szCs w:val="24"/>
        </w:rPr>
      </w:pPr>
    </w:p>
    <w:p w14:paraId="71596AC3">
      <w:pPr>
        <w:pStyle w:val="74"/>
        <w:spacing w:line="360" w:lineRule="auto"/>
        <w:ind w:firstLine="480"/>
        <w:rPr>
          <w:rFonts w:ascii="宋体" w:hAnsi="宋体" w:cs="宋体"/>
          <w:color w:val="000000"/>
          <w:sz w:val="24"/>
          <w:szCs w:val="24"/>
        </w:rPr>
      </w:pPr>
    </w:p>
    <w:p w14:paraId="0E61C097">
      <w:pPr>
        <w:pStyle w:val="74"/>
        <w:spacing w:line="360" w:lineRule="auto"/>
        <w:ind w:firstLine="480"/>
        <w:rPr>
          <w:rFonts w:ascii="宋体" w:hAnsi="宋体" w:cs="宋体"/>
          <w:color w:val="000000"/>
          <w:sz w:val="24"/>
          <w:szCs w:val="24"/>
        </w:rPr>
      </w:pPr>
    </w:p>
    <w:p w14:paraId="57261D2C">
      <w:pPr>
        <w:pStyle w:val="74"/>
        <w:spacing w:line="360" w:lineRule="auto"/>
        <w:ind w:firstLine="480"/>
        <w:rPr>
          <w:rFonts w:ascii="宋体" w:hAnsi="宋体" w:cs="宋体"/>
          <w:color w:val="000000"/>
          <w:sz w:val="24"/>
          <w:szCs w:val="24"/>
        </w:rPr>
      </w:pPr>
    </w:p>
    <w:p w14:paraId="6C3A034A">
      <w:pPr>
        <w:pStyle w:val="74"/>
        <w:spacing w:line="360" w:lineRule="auto"/>
        <w:ind w:firstLine="480"/>
        <w:rPr>
          <w:rFonts w:ascii="宋体" w:hAnsi="宋体" w:cs="宋体"/>
          <w:color w:val="000000"/>
          <w:sz w:val="24"/>
          <w:szCs w:val="24"/>
        </w:rPr>
      </w:pPr>
    </w:p>
    <w:p w14:paraId="031CD7B9">
      <w:pPr>
        <w:pStyle w:val="74"/>
        <w:spacing w:line="360" w:lineRule="auto"/>
        <w:ind w:firstLine="480"/>
        <w:rPr>
          <w:rFonts w:ascii="宋体" w:hAnsi="宋体" w:cs="宋体"/>
          <w:color w:val="000000"/>
          <w:sz w:val="24"/>
          <w:szCs w:val="24"/>
        </w:rPr>
        <w:sectPr>
          <w:headerReference r:id="rId3" w:type="default"/>
          <w:footerReference r:id="rId4" w:type="default"/>
          <w:pgSz w:w="11906" w:h="16838"/>
          <w:pgMar w:top="1134" w:right="1134" w:bottom="1134" w:left="1134" w:header="851" w:footer="567" w:gutter="0"/>
          <w:cols w:space="1701" w:num="1"/>
          <w:docGrid w:linePitch="360" w:charSpace="0"/>
        </w:sectPr>
      </w:pPr>
    </w:p>
    <w:p w14:paraId="048C9792">
      <w:pPr>
        <w:pStyle w:val="74"/>
        <w:spacing w:line="360" w:lineRule="auto"/>
        <w:ind w:firstLine="480"/>
        <w:rPr>
          <w:rFonts w:ascii="宋体" w:hAnsi="宋体" w:cs="宋体"/>
          <w:color w:val="000000"/>
          <w:sz w:val="24"/>
          <w:szCs w:val="24"/>
        </w:rPr>
      </w:pPr>
    </w:p>
    <w:p w14:paraId="209F7AD5">
      <w:pPr>
        <w:pStyle w:val="3"/>
        <w:tabs>
          <w:tab w:val="left" w:pos="567"/>
        </w:tabs>
        <w:rPr>
          <w:rFonts w:ascii="宋体" w:hAnsi="宋体" w:eastAsia="宋体"/>
          <w:color w:val="000000"/>
          <w:sz w:val="24"/>
          <w:szCs w:val="24"/>
        </w:rPr>
      </w:pPr>
      <w:r>
        <w:rPr>
          <w:rFonts w:hint="eastAsia" w:ascii="宋体" w:hAnsi="宋体" w:eastAsia="宋体"/>
          <w:color w:val="000000"/>
          <w:sz w:val="24"/>
          <w:szCs w:val="24"/>
        </w:rPr>
        <w:t>七、清单</w:t>
      </w:r>
    </w:p>
    <w:p w14:paraId="21381018">
      <w:pPr>
        <w:pStyle w:val="4"/>
        <w:rPr>
          <w:rStyle w:val="237"/>
          <w:rFonts w:ascii="宋体" w:hAnsi="宋体" w:eastAsia="宋体"/>
          <w:b/>
          <w:bCs/>
          <w:color w:val="000000"/>
          <w:sz w:val="24"/>
          <w:szCs w:val="24"/>
        </w:rPr>
      </w:pPr>
      <w:r>
        <w:rPr>
          <w:rFonts w:hint="eastAsia" w:ascii="宋体" w:hAnsi="宋体" w:eastAsia="宋体"/>
          <w:b w:val="0"/>
          <w:bCs w:val="0"/>
          <w:color w:val="000000"/>
          <w:sz w:val="24"/>
          <w:szCs w:val="24"/>
          <w:lang w:eastAsia="zh-CN"/>
        </w:rPr>
        <w:t>1.</w:t>
      </w:r>
      <w:r>
        <w:rPr>
          <w:rStyle w:val="237"/>
          <w:rFonts w:hint="eastAsia" w:ascii="宋体" w:hAnsi="宋体" w:eastAsia="宋体"/>
          <w:b/>
          <w:bCs/>
          <w:color w:val="000000"/>
          <w:sz w:val="24"/>
          <w:szCs w:val="24"/>
        </w:rPr>
        <w:t>硬件设备维护清单</w:t>
      </w:r>
    </w:p>
    <w:tbl>
      <w:tblPr>
        <w:tblStyle w:val="46"/>
        <w:tblW w:w="14591" w:type="dxa"/>
        <w:tblInd w:w="0" w:type="dxa"/>
        <w:tblLayout w:type="autofit"/>
        <w:tblCellMar>
          <w:top w:w="0" w:type="dxa"/>
          <w:left w:w="108" w:type="dxa"/>
          <w:bottom w:w="0" w:type="dxa"/>
          <w:right w:w="108" w:type="dxa"/>
        </w:tblCellMar>
      </w:tblPr>
      <w:tblGrid>
        <w:gridCol w:w="747"/>
        <w:gridCol w:w="5021"/>
        <w:gridCol w:w="735"/>
        <w:gridCol w:w="735"/>
        <w:gridCol w:w="735"/>
        <w:gridCol w:w="735"/>
        <w:gridCol w:w="735"/>
        <w:gridCol w:w="735"/>
        <w:gridCol w:w="735"/>
        <w:gridCol w:w="735"/>
        <w:gridCol w:w="735"/>
        <w:gridCol w:w="736"/>
        <w:gridCol w:w="736"/>
        <w:gridCol w:w="736"/>
      </w:tblGrid>
      <w:tr w14:paraId="38D7151A">
        <w:tblPrEx>
          <w:tblCellMar>
            <w:top w:w="0" w:type="dxa"/>
            <w:left w:w="108" w:type="dxa"/>
            <w:bottom w:w="0" w:type="dxa"/>
            <w:right w:w="108" w:type="dxa"/>
          </w:tblCellMar>
        </w:tblPrEx>
        <w:trPr>
          <w:trHeight w:val="280" w:hRule="atLeast"/>
          <w:tblHeader/>
        </w:trPr>
        <w:tc>
          <w:tcPr>
            <w:tcW w:w="557" w:type="dxa"/>
            <w:vMerge w:val="restart"/>
            <w:tcBorders>
              <w:top w:val="single" w:color="auto" w:sz="8" w:space="0"/>
              <w:left w:val="single" w:color="auto" w:sz="8" w:space="0"/>
              <w:bottom w:val="single" w:color="000000" w:sz="8" w:space="0"/>
              <w:right w:val="single" w:color="auto" w:sz="8" w:space="0"/>
            </w:tcBorders>
            <w:noWrap/>
            <w:vAlign w:val="center"/>
          </w:tcPr>
          <w:p w14:paraId="7ECE2153">
            <w:pPr>
              <w:widowControl/>
              <w:jc w:val="center"/>
              <w:rPr>
                <w:rFonts w:ascii="仿宋" w:hAnsi="仿宋" w:eastAsia="仿宋" w:cs="宋体"/>
                <w:color w:val="000000"/>
                <w:sz w:val="24"/>
                <w:szCs w:val="24"/>
              </w:rPr>
            </w:pPr>
            <w:bookmarkStart w:id="11" w:name="_Hlk232606706"/>
            <w:bookmarkStart w:id="12" w:name="_Hlk232606442"/>
            <w:r>
              <w:rPr>
                <w:rFonts w:hint="eastAsia" w:ascii="仿宋" w:hAnsi="仿宋" w:eastAsia="仿宋" w:cs="宋体"/>
                <w:color w:val="000000"/>
                <w:sz w:val="24"/>
                <w:szCs w:val="24"/>
              </w:rPr>
              <w:t>序号</w:t>
            </w:r>
          </w:p>
        </w:tc>
        <w:tc>
          <w:tcPr>
            <w:tcW w:w="3872" w:type="dxa"/>
            <w:vMerge w:val="restart"/>
            <w:tcBorders>
              <w:top w:val="single" w:color="auto" w:sz="8" w:space="0"/>
              <w:left w:val="single" w:color="auto" w:sz="8" w:space="0"/>
              <w:bottom w:val="single" w:color="000000" w:sz="8" w:space="0"/>
              <w:right w:val="single" w:color="auto" w:sz="8" w:space="0"/>
            </w:tcBorders>
            <w:vAlign w:val="center"/>
          </w:tcPr>
          <w:p w14:paraId="44E162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设备名称</w:t>
            </w:r>
          </w:p>
        </w:tc>
        <w:tc>
          <w:tcPr>
            <w:tcW w:w="567" w:type="dxa"/>
            <w:vMerge w:val="restart"/>
            <w:tcBorders>
              <w:top w:val="single" w:color="auto" w:sz="8" w:space="0"/>
              <w:left w:val="single" w:color="auto" w:sz="8" w:space="0"/>
              <w:bottom w:val="single" w:color="000000" w:sz="8" w:space="0"/>
              <w:right w:val="single" w:color="auto" w:sz="8" w:space="0"/>
            </w:tcBorders>
            <w:noWrap/>
            <w:vAlign w:val="center"/>
          </w:tcPr>
          <w:p w14:paraId="159EEF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信号机</w:t>
            </w:r>
          </w:p>
        </w:tc>
        <w:tc>
          <w:tcPr>
            <w:tcW w:w="567" w:type="dxa"/>
            <w:gridSpan w:val="3"/>
            <w:tcBorders>
              <w:top w:val="single" w:color="auto" w:sz="8" w:space="0"/>
              <w:left w:val="nil"/>
              <w:bottom w:val="single" w:color="auto" w:sz="8" w:space="0"/>
              <w:right w:val="single" w:color="000000" w:sz="8" w:space="0"/>
            </w:tcBorders>
            <w:noWrap/>
            <w:vAlign w:val="center"/>
          </w:tcPr>
          <w:p w14:paraId="0D609E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信号灯</w:t>
            </w:r>
          </w:p>
        </w:tc>
        <w:tc>
          <w:tcPr>
            <w:tcW w:w="567" w:type="dxa"/>
            <w:gridSpan w:val="2"/>
            <w:tcBorders>
              <w:top w:val="single" w:color="auto" w:sz="8" w:space="0"/>
              <w:left w:val="nil"/>
              <w:bottom w:val="single" w:color="auto" w:sz="8" w:space="0"/>
              <w:right w:val="single" w:color="auto" w:sz="8" w:space="0"/>
            </w:tcBorders>
            <w:noWrap/>
            <w:vAlign w:val="center"/>
          </w:tcPr>
          <w:p w14:paraId="4EA4B1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监控</w:t>
            </w:r>
          </w:p>
        </w:tc>
        <w:tc>
          <w:tcPr>
            <w:tcW w:w="567" w:type="dxa"/>
            <w:gridSpan w:val="4"/>
            <w:tcBorders>
              <w:top w:val="single" w:color="auto" w:sz="8" w:space="0"/>
              <w:left w:val="nil"/>
              <w:bottom w:val="single" w:color="auto" w:sz="8" w:space="0"/>
              <w:right w:val="single" w:color="auto" w:sz="8" w:space="0"/>
            </w:tcBorders>
            <w:noWrap/>
            <w:vAlign w:val="center"/>
          </w:tcPr>
          <w:p w14:paraId="1F2C26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电子警察</w:t>
            </w:r>
          </w:p>
        </w:tc>
        <w:tc>
          <w:tcPr>
            <w:tcW w:w="567" w:type="dxa"/>
            <w:gridSpan w:val="2"/>
            <w:tcBorders>
              <w:top w:val="single" w:color="auto" w:sz="8" w:space="0"/>
              <w:left w:val="nil"/>
              <w:bottom w:val="single" w:color="auto" w:sz="8" w:space="0"/>
              <w:right w:val="single" w:color="auto" w:sz="8" w:space="0"/>
            </w:tcBorders>
            <w:noWrap/>
            <w:vAlign w:val="center"/>
          </w:tcPr>
          <w:p w14:paraId="7BD516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动态抓拍</w:t>
            </w:r>
          </w:p>
        </w:tc>
      </w:tr>
      <w:tr w14:paraId="2AE04B04">
        <w:tblPrEx>
          <w:tblCellMar>
            <w:top w:w="0" w:type="dxa"/>
            <w:left w:w="108" w:type="dxa"/>
            <w:bottom w:w="0" w:type="dxa"/>
            <w:right w:w="108" w:type="dxa"/>
          </w:tblCellMar>
        </w:tblPrEx>
        <w:trPr>
          <w:trHeight w:val="280" w:hRule="atLeast"/>
          <w:tblHeader/>
        </w:trPr>
        <w:tc>
          <w:tcPr>
            <w:tcW w:w="557" w:type="dxa"/>
            <w:vMerge w:val="continue"/>
            <w:tcBorders>
              <w:top w:val="single" w:color="auto" w:sz="8" w:space="0"/>
              <w:left w:val="single" w:color="auto" w:sz="8" w:space="0"/>
              <w:bottom w:val="single" w:color="000000" w:sz="8" w:space="0"/>
              <w:right w:val="single" w:color="auto" w:sz="8" w:space="0"/>
            </w:tcBorders>
            <w:vAlign w:val="center"/>
          </w:tcPr>
          <w:p w14:paraId="2E514D67">
            <w:pPr>
              <w:widowControl/>
              <w:jc w:val="left"/>
              <w:rPr>
                <w:rFonts w:ascii="仿宋" w:hAnsi="仿宋" w:eastAsia="仿宋" w:cs="宋体"/>
                <w:color w:val="000000"/>
                <w:sz w:val="24"/>
                <w:szCs w:val="24"/>
              </w:rPr>
            </w:pPr>
          </w:p>
        </w:tc>
        <w:tc>
          <w:tcPr>
            <w:tcW w:w="3872" w:type="dxa"/>
            <w:vMerge w:val="continue"/>
            <w:tcBorders>
              <w:top w:val="single" w:color="auto" w:sz="8" w:space="0"/>
              <w:left w:val="single" w:color="auto" w:sz="8" w:space="0"/>
              <w:bottom w:val="single" w:color="000000" w:sz="8" w:space="0"/>
              <w:right w:val="single" w:color="auto" w:sz="8" w:space="0"/>
            </w:tcBorders>
            <w:vAlign w:val="center"/>
          </w:tcPr>
          <w:p w14:paraId="001342C9">
            <w:pPr>
              <w:widowControl/>
              <w:jc w:val="left"/>
              <w:rPr>
                <w:rFonts w:ascii="仿宋" w:hAnsi="仿宋" w:eastAsia="仿宋" w:cs="宋体"/>
                <w:color w:val="000000"/>
                <w:sz w:val="24"/>
                <w:szCs w:val="24"/>
              </w:rPr>
            </w:pPr>
          </w:p>
        </w:tc>
        <w:tc>
          <w:tcPr>
            <w:tcW w:w="567" w:type="dxa"/>
            <w:vMerge w:val="continue"/>
            <w:tcBorders>
              <w:top w:val="single" w:color="auto" w:sz="8" w:space="0"/>
              <w:left w:val="single" w:color="auto" w:sz="8" w:space="0"/>
              <w:bottom w:val="single" w:color="000000" w:sz="8" w:space="0"/>
              <w:right w:val="single" w:color="auto" w:sz="8" w:space="0"/>
            </w:tcBorders>
            <w:vAlign w:val="center"/>
          </w:tcPr>
          <w:p w14:paraId="7DF5CEBD">
            <w:pPr>
              <w:widowControl/>
              <w:jc w:val="left"/>
              <w:rPr>
                <w:rFonts w:ascii="仿宋" w:hAnsi="仿宋" w:eastAsia="仿宋" w:cs="宋体"/>
                <w:color w:val="000000"/>
                <w:sz w:val="24"/>
                <w:szCs w:val="24"/>
              </w:rPr>
            </w:pPr>
          </w:p>
        </w:tc>
        <w:tc>
          <w:tcPr>
            <w:tcW w:w="567" w:type="dxa"/>
            <w:tcBorders>
              <w:top w:val="nil"/>
              <w:left w:val="nil"/>
              <w:bottom w:val="single" w:color="auto" w:sz="8" w:space="0"/>
              <w:right w:val="single" w:color="auto" w:sz="8" w:space="0"/>
            </w:tcBorders>
            <w:noWrap/>
            <w:vAlign w:val="center"/>
          </w:tcPr>
          <w:p w14:paraId="5A0931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信号灯</w:t>
            </w:r>
          </w:p>
        </w:tc>
        <w:tc>
          <w:tcPr>
            <w:tcW w:w="567" w:type="dxa"/>
            <w:tcBorders>
              <w:top w:val="nil"/>
              <w:left w:val="nil"/>
              <w:bottom w:val="single" w:color="auto" w:sz="8" w:space="0"/>
              <w:right w:val="single" w:color="auto" w:sz="8" w:space="0"/>
            </w:tcBorders>
            <w:noWrap/>
            <w:vAlign w:val="center"/>
          </w:tcPr>
          <w:p w14:paraId="2DCD56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信号灯杆件</w:t>
            </w:r>
          </w:p>
        </w:tc>
        <w:tc>
          <w:tcPr>
            <w:tcW w:w="567" w:type="dxa"/>
            <w:tcBorders>
              <w:top w:val="nil"/>
              <w:left w:val="nil"/>
              <w:bottom w:val="single" w:color="auto" w:sz="8" w:space="0"/>
              <w:right w:val="single" w:color="auto" w:sz="8" w:space="0"/>
            </w:tcBorders>
            <w:noWrap/>
            <w:vAlign w:val="center"/>
          </w:tcPr>
          <w:p w14:paraId="396CC0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人行灯</w:t>
            </w:r>
          </w:p>
        </w:tc>
        <w:tc>
          <w:tcPr>
            <w:tcW w:w="567" w:type="dxa"/>
            <w:tcBorders>
              <w:top w:val="nil"/>
              <w:left w:val="nil"/>
              <w:bottom w:val="single" w:color="auto" w:sz="8" w:space="0"/>
              <w:right w:val="single" w:color="auto" w:sz="8" w:space="0"/>
            </w:tcBorders>
            <w:noWrap/>
            <w:vAlign w:val="center"/>
          </w:tcPr>
          <w:p w14:paraId="1C1CB4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监控</w:t>
            </w:r>
          </w:p>
        </w:tc>
        <w:tc>
          <w:tcPr>
            <w:tcW w:w="567" w:type="dxa"/>
            <w:tcBorders>
              <w:top w:val="nil"/>
              <w:left w:val="nil"/>
              <w:bottom w:val="single" w:color="auto" w:sz="8" w:space="0"/>
              <w:right w:val="single" w:color="auto" w:sz="8" w:space="0"/>
            </w:tcBorders>
            <w:noWrap/>
            <w:vAlign w:val="center"/>
          </w:tcPr>
          <w:p w14:paraId="143F07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监控杆</w:t>
            </w:r>
          </w:p>
        </w:tc>
        <w:tc>
          <w:tcPr>
            <w:tcW w:w="567" w:type="dxa"/>
            <w:tcBorders>
              <w:top w:val="nil"/>
              <w:left w:val="nil"/>
              <w:bottom w:val="single" w:color="auto" w:sz="8" w:space="0"/>
              <w:right w:val="single" w:color="auto" w:sz="8" w:space="0"/>
            </w:tcBorders>
            <w:noWrap/>
            <w:vAlign w:val="center"/>
          </w:tcPr>
          <w:p w14:paraId="50FF81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电子警察</w:t>
            </w:r>
          </w:p>
        </w:tc>
        <w:tc>
          <w:tcPr>
            <w:tcW w:w="567" w:type="dxa"/>
            <w:tcBorders>
              <w:top w:val="nil"/>
              <w:left w:val="nil"/>
              <w:bottom w:val="single" w:color="auto" w:sz="8" w:space="0"/>
              <w:right w:val="single" w:color="auto" w:sz="8" w:space="0"/>
            </w:tcBorders>
            <w:noWrap/>
            <w:vAlign w:val="center"/>
          </w:tcPr>
          <w:p w14:paraId="750B7F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电子警察杆件</w:t>
            </w:r>
          </w:p>
        </w:tc>
        <w:tc>
          <w:tcPr>
            <w:tcW w:w="567" w:type="dxa"/>
            <w:tcBorders>
              <w:top w:val="nil"/>
              <w:left w:val="nil"/>
              <w:bottom w:val="single" w:color="auto" w:sz="8" w:space="0"/>
              <w:right w:val="single" w:color="auto" w:sz="8" w:space="0"/>
            </w:tcBorders>
            <w:noWrap/>
            <w:vAlign w:val="center"/>
          </w:tcPr>
          <w:p w14:paraId="551F92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闪光灯</w:t>
            </w:r>
          </w:p>
        </w:tc>
        <w:tc>
          <w:tcPr>
            <w:tcW w:w="567" w:type="dxa"/>
            <w:tcBorders>
              <w:top w:val="nil"/>
              <w:left w:val="nil"/>
              <w:bottom w:val="single" w:color="auto" w:sz="8" w:space="0"/>
              <w:right w:val="single" w:color="auto" w:sz="8" w:space="0"/>
            </w:tcBorders>
            <w:noWrap/>
            <w:vAlign w:val="center"/>
          </w:tcPr>
          <w:p w14:paraId="3749D6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补光灯</w:t>
            </w:r>
          </w:p>
        </w:tc>
        <w:tc>
          <w:tcPr>
            <w:tcW w:w="567" w:type="dxa"/>
            <w:tcBorders>
              <w:top w:val="nil"/>
              <w:left w:val="nil"/>
              <w:bottom w:val="single" w:color="auto" w:sz="8" w:space="0"/>
              <w:right w:val="single" w:color="auto" w:sz="8" w:space="0"/>
            </w:tcBorders>
            <w:noWrap/>
            <w:vAlign w:val="center"/>
          </w:tcPr>
          <w:p w14:paraId="26C530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动态抓拍</w:t>
            </w:r>
          </w:p>
        </w:tc>
        <w:tc>
          <w:tcPr>
            <w:tcW w:w="567" w:type="dxa"/>
            <w:tcBorders>
              <w:top w:val="nil"/>
              <w:left w:val="nil"/>
              <w:bottom w:val="single" w:color="auto" w:sz="8" w:space="0"/>
              <w:right w:val="single" w:color="auto" w:sz="8" w:space="0"/>
            </w:tcBorders>
            <w:noWrap/>
            <w:vAlign w:val="center"/>
          </w:tcPr>
          <w:p w14:paraId="75ED47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动态抓拍杆</w:t>
            </w:r>
          </w:p>
        </w:tc>
      </w:tr>
      <w:tr w14:paraId="27DB884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9AAA6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3872" w:type="dxa"/>
            <w:tcBorders>
              <w:top w:val="nil"/>
              <w:left w:val="nil"/>
              <w:bottom w:val="single" w:color="auto" w:sz="8" w:space="0"/>
              <w:right w:val="single" w:color="auto" w:sz="8" w:space="0"/>
            </w:tcBorders>
            <w:vAlign w:val="center"/>
          </w:tcPr>
          <w:p w14:paraId="22BACD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惠山大道-华惠路</w:t>
            </w:r>
          </w:p>
        </w:tc>
        <w:tc>
          <w:tcPr>
            <w:tcW w:w="567" w:type="dxa"/>
            <w:tcBorders>
              <w:top w:val="nil"/>
              <w:left w:val="nil"/>
              <w:bottom w:val="single" w:color="auto" w:sz="8" w:space="0"/>
              <w:right w:val="single" w:color="auto" w:sz="8" w:space="0"/>
            </w:tcBorders>
            <w:noWrap/>
            <w:vAlign w:val="center"/>
          </w:tcPr>
          <w:p w14:paraId="736EBA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F1EE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5243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C00A7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02BAB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556E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68F0D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F9D6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9D8A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DD459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w:t>
            </w:r>
          </w:p>
        </w:tc>
        <w:tc>
          <w:tcPr>
            <w:tcW w:w="567" w:type="dxa"/>
            <w:tcBorders>
              <w:top w:val="nil"/>
              <w:left w:val="nil"/>
              <w:bottom w:val="single" w:color="auto" w:sz="8" w:space="0"/>
              <w:right w:val="single" w:color="auto" w:sz="8" w:space="0"/>
            </w:tcBorders>
            <w:noWrap/>
            <w:vAlign w:val="center"/>
          </w:tcPr>
          <w:p w14:paraId="1675B9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D60063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6FA780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C0808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3872" w:type="dxa"/>
            <w:tcBorders>
              <w:top w:val="nil"/>
              <w:left w:val="nil"/>
              <w:bottom w:val="single" w:color="auto" w:sz="8" w:space="0"/>
              <w:right w:val="single" w:color="auto" w:sz="8" w:space="0"/>
            </w:tcBorders>
            <w:vAlign w:val="center"/>
          </w:tcPr>
          <w:p w14:paraId="4B314D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中惠大道</w:t>
            </w:r>
          </w:p>
        </w:tc>
        <w:tc>
          <w:tcPr>
            <w:tcW w:w="567" w:type="dxa"/>
            <w:tcBorders>
              <w:top w:val="nil"/>
              <w:left w:val="nil"/>
              <w:bottom w:val="single" w:color="auto" w:sz="8" w:space="0"/>
              <w:right w:val="single" w:color="auto" w:sz="8" w:space="0"/>
            </w:tcBorders>
            <w:noWrap/>
            <w:vAlign w:val="center"/>
          </w:tcPr>
          <w:p w14:paraId="3D818C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DFA05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AFA2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BF742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7C8DC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FBD14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BB95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E72A8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FB3E1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2D02A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6F541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9E8E73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197945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1DC73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3872" w:type="dxa"/>
            <w:tcBorders>
              <w:top w:val="nil"/>
              <w:left w:val="nil"/>
              <w:bottom w:val="single" w:color="auto" w:sz="8" w:space="0"/>
              <w:right w:val="single" w:color="auto" w:sz="8" w:space="0"/>
            </w:tcBorders>
            <w:vAlign w:val="center"/>
          </w:tcPr>
          <w:p w14:paraId="1146C0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北惠路</w:t>
            </w:r>
          </w:p>
        </w:tc>
        <w:tc>
          <w:tcPr>
            <w:tcW w:w="567" w:type="dxa"/>
            <w:tcBorders>
              <w:top w:val="nil"/>
              <w:left w:val="nil"/>
              <w:bottom w:val="single" w:color="auto" w:sz="8" w:space="0"/>
              <w:right w:val="single" w:color="auto" w:sz="8" w:space="0"/>
            </w:tcBorders>
            <w:noWrap/>
            <w:vAlign w:val="center"/>
          </w:tcPr>
          <w:p w14:paraId="624A22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0E0A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2BFC2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19CD0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7FF39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53C48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4C624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07CE1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1E76A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5DF02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6812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E893A8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8CC32BE">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0F2320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3872" w:type="dxa"/>
            <w:tcBorders>
              <w:top w:val="nil"/>
              <w:left w:val="nil"/>
              <w:bottom w:val="single" w:color="auto" w:sz="8" w:space="0"/>
              <w:right w:val="single" w:color="auto" w:sz="8" w:space="0"/>
            </w:tcBorders>
            <w:vAlign w:val="center"/>
          </w:tcPr>
          <w:p w14:paraId="51AF40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北洲路（东兴路）</w:t>
            </w:r>
          </w:p>
        </w:tc>
        <w:tc>
          <w:tcPr>
            <w:tcW w:w="567" w:type="dxa"/>
            <w:tcBorders>
              <w:top w:val="nil"/>
              <w:left w:val="nil"/>
              <w:bottom w:val="single" w:color="auto" w:sz="8" w:space="0"/>
              <w:right w:val="single" w:color="auto" w:sz="8" w:space="0"/>
            </w:tcBorders>
            <w:noWrap/>
            <w:vAlign w:val="center"/>
          </w:tcPr>
          <w:p w14:paraId="4B4D46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8D19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10C2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0416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CEDC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1ECC9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3EAC3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06690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9D0AF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5E7B2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74C935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60BABD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51E2D0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CC382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3872" w:type="dxa"/>
            <w:tcBorders>
              <w:top w:val="nil"/>
              <w:left w:val="nil"/>
              <w:bottom w:val="single" w:color="auto" w:sz="8" w:space="0"/>
              <w:right w:val="single" w:color="auto" w:sz="8" w:space="0"/>
            </w:tcBorders>
            <w:vAlign w:val="center"/>
          </w:tcPr>
          <w:p w14:paraId="737192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迎新路</w:t>
            </w:r>
          </w:p>
        </w:tc>
        <w:tc>
          <w:tcPr>
            <w:tcW w:w="567" w:type="dxa"/>
            <w:tcBorders>
              <w:top w:val="nil"/>
              <w:left w:val="nil"/>
              <w:bottom w:val="single" w:color="auto" w:sz="8" w:space="0"/>
              <w:right w:val="single" w:color="auto" w:sz="8" w:space="0"/>
            </w:tcBorders>
            <w:noWrap/>
            <w:vAlign w:val="center"/>
          </w:tcPr>
          <w:p w14:paraId="6704C5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10B3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B28C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0C72D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4303C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A062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DE19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B7DD9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06EE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2FEBB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21669C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89B33C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3ACDF0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1B39B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3872" w:type="dxa"/>
            <w:tcBorders>
              <w:top w:val="nil"/>
              <w:left w:val="nil"/>
              <w:bottom w:val="single" w:color="auto" w:sz="8" w:space="0"/>
              <w:right w:val="single" w:color="auto" w:sz="8" w:space="0"/>
            </w:tcBorders>
            <w:vAlign w:val="center"/>
          </w:tcPr>
          <w:p w14:paraId="02670B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中惠大道-吴韵路</w:t>
            </w:r>
          </w:p>
        </w:tc>
        <w:tc>
          <w:tcPr>
            <w:tcW w:w="567" w:type="dxa"/>
            <w:tcBorders>
              <w:top w:val="nil"/>
              <w:left w:val="nil"/>
              <w:bottom w:val="single" w:color="auto" w:sz="8" w:space="0"/>
              <w:right w:val="single" w:color="auto" w:sz="8" w:space="0"/>
            </w:tcBorders>
            <w:noWrap/>
            <w:vAlign w:val="center"/>
          </w:tcPr>
          <w:p w14:paraId="46271E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5C9A0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2D2E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74AAF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73CE6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5346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C200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A817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A3BE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D88B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7A49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370A66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D09BE2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9F554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w:t>
            </w:r>
          </w:p>
        </w:tc>
        <w:tc>
          <w:tcPr>
            <w:tcW w:w="3872" w:type="dxa"/>
            <w:tcBorders>
              <w:top w:val="nil"/>
              <w:left w:val="nil"/>
              <w:bottom w:val="single" w:color="auto" w:sz="8" w:space="0"/>
              <w:right w:val="single" w:color="auto" w:sz="8" w:space="0"/>
            </w:tcBorders>
            <w:vAlign w:val="center"/>
          </w:tcPr>
          <w:p w14:paraId="43C14C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天昌路</w:t>
            </w:r>
          </w:p>
        </w:tc>
        <w:tc>
          <w:tcPr>
            <w:tcW w:w="567" w:type="dxa"/>
            <w:tcBorders>
              <w:top w:val="nil"/>
              <w:left w:val="nil"/>
              <w:bottom w:val="single" w:color="auto" w:sz="8" w:space="0"/>
              <w:right w:val="single" w:color="auto" w:sz="8" w:space="0"/>
            </w:tcBorders>
            <w:noWrap/>
            <w:vAlign w:val="center"/>
          </w:tcPr>
          <w:p w14:paraId="69B1E2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3D4D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2C2D5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8481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6F10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CCB87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108F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580E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3C43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0324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8F14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00AE54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AA95F8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9D20D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3872" w:type="dxa"/>
            <w:tcBorders>
              <w:top w:val="nil"/>
              <w:left w:val="nil"/>
              <w:bottom w:val="single" w:color="auto" w:sz="8" w:space="0"/>
              <w:right w:val="single" w:color="auto" w:sz="8" w:space="0"/>
            </w:tcBorders>
            <w:vAlign w:val="center"/>
          </w:tcPr>
          <w:p w14:paraId="7A63A8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天丰路</w:t>
            </w:r>
          </w:p>
        </w:tc>
        <w:tc>
          <w:tcPr>
            <w:tcW w:w="567" w:type="dxa"/>
            <w:tcBorders>
              <w:top w:val="nil"/>
              <w:left w:val="nil"/>
              <w:bottom w:val="single" w:color="auto" w:sz="8" w:space="0"/>
              <w:right w:val="single" w:color="auto" w:sz="8" w:space="0"/>
            </w:tcBorders>
            <w:noWrap/>
            <w:vAlign w:val="center"/>
          </w:tcPr>
          <w:p w14:paraId="5C4D8D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436A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51A8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EC937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85E44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3669A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250FE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84761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585BA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64E2A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w:t>
            </w:r>
          </w:p>
        </w:tc>
        <w:tc>
          <w:tcPr>
            <w:tcW w:w="567" w:type="dxa"/>
            <w:tcBorders>
              <w:top w:val="nil"/>
              <w:left w:val="nil"/>
              <w:bottom w:val="single" w:color="auto" w:sz="8" w:space="0"/>
              <w:right w:val="single" w:color="auto" w:sz="8" w:space="0"/>
            </w:tcBorders>
            <w:noWrap/>
            <w:vAlign w:val="center"/>
          </w:tcPr>
          <w:p w14:paraId="6FC681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D6DDC4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0B1D76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EC355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w:t>
            </w:r>
          </w:p>
        </w:tc>
        <w:tc>
          <w:tcPr>
            <w:tcW w:w="3872" w:type="dxa"/>
            <w:tcBorders>
              <w:top w:val="nil"/>
              <w:left w:val="nil"/>
              <w:bottom w:val="single" w:color="auto" w:sz="8" w:space="0"/>
              <w:right w:val="single" w:color="auto" w:sz="8" w:space="0"/>
            </w:tcBorders>
            <w:vAlign w:val="center"/>
          </w:tcPr>
          <w:p w14:paraId="26A3A4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天锦路</w:t>
            </w:r>
          </w:p>
        </w:tc>
        <w:tc>
          <w:tcPr>
            <w:tcW w:w="567" w:type="dxa"/>
            <w:tcBorders>
              <w:top w:val="nil"/>
              <w:left w:val="nil"/>
              <w:bottom w:val="single" w:color="auto" w:sz="8" w:space="0"/>
              <w:right w:val="single" w:color="auto" w:sz="8" w:space="0"/>
            </w:tcBorders>
            <w:noWrap/>
            <w:vAlign w:val="center"/>
          </w:tcPr>
          <w:p w14:paraId="6EE015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9EB2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40E4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89C83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77E6E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60DB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6C1F7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A52AD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0CA67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FE3E1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144C6E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32D01F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A1943D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1A116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3872" w:type="dxa"/>
            <w:tcBorders>
              <w:top w:val="nil"/>
              <w:left w:val="nil"/>
              <w:bottom w:val="single" w:color="auto" w:sz="8" w:space="0"/>
              <w:right w:val="single" w:color="auto" w:sz="8" w:space="0"/>
            </w:tcBorders>
            <w:vAlign w:val="center"/>
          </w:tcPr>
          <w:p w14:paraId="5BD710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天盛路</w:t>
            </w:r>
          </w:p>
        </w:tc>
        <w:tc>
          <w:tcPr>
            <w:tcW w:w="567" w:type="dxa"/>
            <w:tcBorders>
              <w:top w:val="nil"/>
              <w:left w:val="nil"/>
              <w:bottom w:val="single" w:color="auto" w:sz="8" w:space="0"/>
              <w:right w:val="single" w:color="auto" w:sz="8" w:space="0"/>
            </w:tcBorders>
            <w:noWrap/>
            <w:vAlign w:val="center"/>
          </w:tcPr>
          <w:p w14:paraId="64A734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8E79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D4B2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3D552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D688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64E8D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A234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C9F1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4E6C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AA8C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D411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FBDA96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E2B94B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64B69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w:t>
            </w:r>
          </w:p>
        </w:tc>
        <w:tc>
          <w:tcPr>
            <w:tcW w:w="3872" w:type="dxa"/>
            <w:tcBorders>
              <w:top w:val="nil"/>
              <w:left w:val="nil"/>
              <w:bottom w:val="single" w:color="auto" w:sz="8" w:space="0"/>
              <w:right w:val="single" w:color="auto" w:sz="8" w:space="0"/>
            </w:tcBorders>
            <w:vAlign w:val="center"/>
          </w:tcPr>
          <w:p w14:paraId="561BB6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天一路</w:t>
            </w:r>
          </w:p>
        </w:tc>
        <w:tc>
          <w:tcPr>
            <w:tcW w:w="567" w:type="dxa"/>
            <w:tcBorders>
              <w:top w:val="nil"/>
              <w:left w:val="nil"/>
              <w:bottom w:val="single" w:color="auto" w:sz="8" w:space="0"/>
              <w:right w:val="single" w:color="auto" w:sz="8" w:space="0"/>
            </w:tcBorders>
            <w:noWrap/>
            <w:vAlign w:val="center"/>
          </w:tcPr>
          <w:p w14:paraId="003387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E655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5B69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BE5EF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F1D00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A92B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F306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059C8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F7C66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26AE7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A3D6C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1831E3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0685D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8F56E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3872" w:type="dxa"/>
            <w:tcBorders>
              <w:top w:val="nil"/>
              <w:left w:val="nil"/>
              <w:bottom w:val="single" w:color="auto" w:sz="8" w:space="0"/>
              <w:right w:val="single" w:color="auto" w:sz="8" w:space="0"/>
            </w:tcBorders>
            <w:vAlign w:val="center"/>
          </w:tcPr>
          <w:p w14:paraId="6A9CF0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天昌路</w:t>
            </w:r>
          </w:p>
        </w:tc>
        <w:tc>
          <w:tcPr>
            <w:tcW w:w="567" w:type="dxa"/>
            <w:tcBorders>
              <w:top w:val="nil"/>
              <w:left w:val="nil"/>
              <w:bottom w:val="single" w:color="auto" w:sz="8" w:space="0"/>
              <w:right w:val="single" w:color="auto" w:sz="8" w:space="0"/>
            </w:tcBorders>
            <w:noWrap/>
            <w:vAlign w:val="center"/>
          </w:tcPr>
          <w:p w14:paraId="21C539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2B5E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CD85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F9A28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1D38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41772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8999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D9F6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CC35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3438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6428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77462F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9BE14E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04952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w:t>
            </w:r>
          </w:p>
        </w:tc>
        <w:tc>
          <w:tcPr>
            <w:tcW w:w="3872" w:type="dxa"/>
            <w:tcBorders>
              <w:top w:val="nil"/>
              <w:left w:val="nil"/>
              <w:bottom w:val="single" w:color="auto" w:sz="8" w:space="0"/>
              <w:right w:val="single" w:color="auto" w:sz="8" w:space="0"/>
            </w:tcBorders>
            <w:vAlign w:val="center"/>
          </w:tcPr>
          <w:p w14:paraId="57E4AC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天锦路</w:t>
            </w:r>
          </w:p>
        </w:tc>
        <w:tc>
          <w:tcPr>
            <w:tcW w:w="567" w:type="dxa"/>
            <w:tcBorders>
              <w:top w:val="nil"/>
              <w:left w:val="nil"/>
              <w:bottom w:val="single" w:color="auto" w:sz="8" w:space="0"/>
              <w:right w:val="single" w:color="auto" w:sz="8" w:space="0"/>
            </w:tcBorders>
            <w:noWrap/>
            <w:vAlign w:val="center"/>
          </w:tcPr>
          <w:p w14:paraId="7AB7A9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E55D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31D9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760DE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A5239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F6911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D129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2951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1910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A5CD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CF69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E08269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bookmarkEnd w:id="11"/>
      <w:tr w14:paraId="776F1AE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C33A5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w:t>
            </w:r>
          </w:p>
        </w:tc>
        <w:tc>
          <w:tcPr>
            <w:tcW w:w="3872" w:type="dxa"/>
            <w:tcBorders>
              <w:top w:val="nil"/>
              <w:left w:val="nil"/>
              <w:bottom w:val="single" w:color="auto" w:sz="8" w:space="0"/>
              <w:right w:val="single" w:color="auto" w:sz="8" w:space="0"/>
            </w:tcBorders>
            <w:vAlign w:val="center"/>
          </w:tcPr>
          <w:p w14:paraId="047132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天新路</w:t>
            </w:r>
          </w:p>
        </w:tc>
        <w:tc>
          <w:tcPr>
            <w:tcW w:w="567" w:type="dxa"/>
            <w:tcBorders>
              <w:top w:val="nil"/>
              <w:left w:val="nil"/>
              <w:bottom w:val="single" w:color="auto" w:sz="8" w:space="0"/>
              <w:right w:val="single" w:color="auto" w:sz="8" w:space="0"/>
            </w:tcBorders>
            <w:noWrap/>
            <w:vAlign w:val="center"/>
          </w:tcPr>
          <w:p w14:paraId="05B26F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970C6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67D29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BB26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C1C1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27C3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820F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897F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F040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EC68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5FEB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2D2AE2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2569F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C68E8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w:t>
            </w:r>
          </w:p>
        </w:tc>
        <w:tc>
          <w:tcPr>
            <w:tcW w:w="3872" w:type="dxa"/>
            <w:tcBorders>
              <w:top w:val="nil"/>
              <w:left w:val="nil"/>
              <w:bottom w:val="single" w:color="auto" w:sz="8" w:space="0"/>
              <w:right w:val="single" w:color="auto" w:sz="8" w:space="0"/>
            </w:tcBorders>
            <w:vAlign w:val="center"/>
          </w:tcPr>
          <w:p w14:paraId="5FA711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凤池路-西石路（天石）</w:t>
            </w:r>
          </w:p>
        </w:tc>
        <w:tc>
          <w:tcPr>
            <w:tcW w:w="567" w:type="dxa"/>
            <w:tcBorders>
              <w:top w:val="nil"/>
              <w:left w:val="nil"/>
              <w:bottom w:val="single" w:color="auto" w:sz="8" w:space="0"/>
              <w:right w:val="single" w:color="auto" w:sz="8" w:space="0"/>
            </w:tcBorders>
            <w:noWrap/>
            <w:vAlign w:val="center"/>
          </w:tcPr>
          <w:p w14:paraId="2761B8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F437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F49E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45F11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E2903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6BED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9569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0629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83B1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3BA4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1368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48B255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71E50D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B5F8C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w:t>
            </w:r>
          </w:p>
        </w:tc>
        <w:tc>
          <w:tcPr>
            <w:tcW w:w="3872" w:type="dxa"/>
            <w:tcBorders>
              <w:top w:val="nil"/>
              <w:left w:val="nil"/>
              <w:bottom w:val="single" w:color="auto" w:sz="8" w:space="0"/>
              <w:right w:val="single" w:color="auto" w:sz="8" w:space="0"/>
            </w:tcBorders>
            <w:vAlign w:val="center"/>
          </w:tcPr>
          <w:p w14:paraId="7B8D1F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凤栖路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西石路</w:t>
            </w:r>
          </w:p>
        </w:tc>
        <w:tc>
          <w:tcPr>
            <w:tcW w:w="567" w:type="dxa"/>
            <w:tcBorders>
              <w:top w:val="nil"/>
              <w:left w:val="nil"/>
              <w:bottom w:val="single" w:color="auto" w:sz="8" w:space="0"/>
              <w:right w:val="single" w:color="auto" w:sz="8" w:space="0"/>
            </w:tcBorders>
            <w:noWrap/>
            <w:vAlign w:val="center"/>
          </w:tcPr>
          <w:p w14:paraId="6FFA60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3633C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115E8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07503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4118D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75AD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88F4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1248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7CFE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35D8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CEB7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95398E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72B0404">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1110A1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w:t>
            </w:r>
          </w:p>
        </w:tc>
        <w:tc>
          <w:tcPr>
            <w:tcW w:w="3872" w:type="dxa"/>
            <w:tcBorders>
              <w:top w:val="nil"/>
              <w:left w:val="nil"/>
              <w:bottom w:val="single" w:color="auto" w:sz="8" w:space="0"/>
              <w:right w:val="single" w:color="auto" w:sz="8" w:space="0"/>
            </w:tcBorders>
            <w:vAlign w:val="center"/>
          </w:tcPr>
          <w:p w14:paraId="460117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惠暨大道（新锡澄路）-G312北匝道</w:t>
            </w:r>
          </w:p>
        </w:tc>
        <w:tc>
          <w:tcPr>
            <w:tcW w:w="567" w:type="dxa"/>
            <w:tcBorders>
              <w:top w:val="nil"/>
              <w:left w:val="nil"/>
              <w:bottom w:val="single" w:color="auto" w:sz="8" w:space="0"/>
              <w:right w:val="single" w:color="auto" w:sz="8" w:space="0"/>
            </w:tcBorders>
            <w:noWrap/>
            <w:vAlign w:val="center"/>
          </w:tcPr>
          <w:p w14:paraId="32E0CE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5589D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39C0C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4969E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142BE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8A5EE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CB5C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49FDE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42390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37B8B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45A25D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0E4089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18A8CE1">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5845E1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w:t>
            </w:r>
          </w:p>
        </w:tc>
        <w:tc>
          <w:tcPr>
            <w:tcW w:w="3872" w:type="dxa"/>
            <w:tcBorders>
              <w:top w:val="nil"/>
              <w:left w:val="nil"/>
              <w:bottom w:val="single" w:color="auto" w:sz="8" w:space="0"/>
              <w:right w:val="single" w:color="auto" w:sz="8" w:space="0"/>
            </w:tcBorders>
            <w:vAlign w:val="center"/>
          </w:tcPr>
          <w:p w14:paraId="0BF80E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惠暨大道（新锡澄路）-G312南匝道</w:t>
            </w:r>
          </w:p>
        </w:tc>
        <w:tc>
          <w:tcPr>
            <w:tcW w:w="567" w:type="dxa"/>
            <w:tcBorders>
              <w:top w:val="nil"/>
              <w:left w:val="nil"/>
              <w:bottom w:val="single" w:color="auto" w:sz="8" w:space="0"/>
              <w:right w:val="single" w:color="auto" w:sz="8" w:space="0"/>
            </w:tcBorders>
            <w:noWrap/>
            <w:vAlign w:val="center"/>
          </w:tcPr>
          <w:p w14:paraId="465889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AD12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B4AC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5460F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BD280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58A80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D793A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EC1A1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54F85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6D355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4476C6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9AED3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55BC67">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5B4B54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w:t>
            </w:r>
          </w:p>
        </w:tc>
        <w:tc>
          <w:tcPr>
            <w:tcW w:w="3872" w:type="dxa"/>
            <w:tcBorders>
              <w:top w:val="nil"/>
              <w:left w:val="nil"/>
              <w:bottom w:val="single" w:color="auto" w:sz="8" w:space="0"/>
              <w:right w:val="single" w:color="auto" w:sz="8" w:space="0"/>
            </w:tcBorders>
            <w:vAlign w:val="center"/>
          </w:tcPr>
          <w:p w14:paraId="7405E2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西石路</w:t>
            </w:r>
          </w:p>
        </w:tc>
        <w:tc>
          <w:tcPr>
            <w:tcW w:w="567" w:type="dxa"/>
            <w:tcBorders>
              <w:top w:val="nil"/>
              <w:left w:val="nil"/>
              <w:bottom w:val="single" w:color="auto" w:sz="8" w:space="0"/>
              <w:right w:val="single" w:color="auto" w:sz="8" w:space="0"/>
            </w:tcBorders>
            <w:noWrap/>
            <w:vAlign w:val="center"/>
          </w:tcPr>
          <w:p w14:paraId="20E1C4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2AEC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CA88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9D51A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F7208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4CB9A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2003B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DE4ED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27955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3D2A4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22F83D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85B6C4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257B9CB">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3229A8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w:t>
            </w:r>
          </w:p>
        </w:tc>
        <w:tc>
          <w:tcPr>
            <w:tcW w:w="3872" w:type="dxa"/>
            <w:tcBorders>
              <w:top w:val="nil"/>
              <w:left w:val="nil"/>
              <w:bottom w:val="single" w:color="auto" w:sz="8" w:space="0"/>
              <w:right w:val="single" w:color="auto" w:sz="8" w:space="0"/>
            </w:tcBorders>
            <w:vAlign w:val="center"/>
          </w:tcPr>
          <w:p w14:paraId="033B35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漳鸿路</w:t>
            </w:r>
          </w:p>
        </w:tc>
        <w:tc>
          <w:tcPr>
            <w:tcW w:w="567" w:type="dxa"/>
            <w:tcBorders>
              <w:top w:val="nil"/>
              <w:left w:val="nil"/>
              <w:bottom w:val="single" w:color="auto" w:sz="8" w:space="0"/>
              <w:right w:val="single" w:color="auto" w:sz="8" w:space="0"/>
            </w:tcBorders>
            <w:noWrap/>
            <w:vAlign w:val="center"/>
          </w:tcPr>
          <w:p w14:paraId="116E03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802A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EF8A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7A207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DF660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FD898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4EFC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83F4D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F97FD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4F521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B1D77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6B458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C0C70F6">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7A7F61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w:t>
            </w:r>
          </w:p>
        </w:tc>
        <w:tc>
          <w:tcPr>
            <w:tcW w:w="3872" w:type="dxa"/>
            <w:tcBorders>
              <w:top w:val="nil"/>
              <w:left w:val="nil"/>
              <w:bottom w:val="single" w:color="auto" w:sz="8" w:space="0"/>
              <w:right w:val="single" w:color="auto" w:sz="8" w:space="0"/>
            </w:tcBorders>
            <w:vAlign w:val="center"/>
          </w:tcPr>
          <w:p w14:paraId="03CBA9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中惠大道北匝道</w:t>
            </w:r>
          </w:p>
        </w:tc>
        <w:tc>
          <w:tcPr>
            <w:tcW w:w="567" w:type="dxa"/>
            <w:tcBorders>
              <w:top w:val="nil"/>
              <w:left w:val="nil"/>
              <w:bottom w:val="single" w:color="auto" w:sz="8" w:space="0"/>
              <w:right w:val="single" w:color="auto" w:sz="8" w:space="0"/>
            </w:tcBorders>
            <w:noWrap/>
            <w:vAlign w:val="center"/>
          </w:tcPr>
          <w:p w14:paraId="373210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A754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C70E4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20D3A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088B3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75878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81D3C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4B684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9000B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1CC87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3E882D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939DE2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06BDE6">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54564B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w:t>
            </w:r>
          </w:p>
        </w:tc>
        <w:tc>
          <w:tcPr>
            <w:tcW w:w="3872" w:type="dxa"/>
            <w:tcBorders>
              <w:top w:val="nil"/>
              <w:left w:val="nil"/>
              <w:bottom w:val="single" w:color="auto" w:sz="8" w:space="0"/>
              <w:right w:val="single" w:color="auto" w:sz="8" w:space="0"/>
            </w:tcBorders>
            <w:vAlign w:val="center"/>
          </w:tcPr>
          <w:p w14:paraId="0D94DE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中惠大道南匝道</w:t>
            </w:r>
          </w:p>
        </w:tc>
        <w:tc>
          <w:tcPr>
            <w:tcW w:w="567" w:type="dxa"/>
            <w:tcBorders>
              <w:top w:val="nil"/>
              <w:left w:val="nil"/>
              <w:bottom w:val="single" w:color="auto" w:sz="8" w:space="0"/>
              <w:right w:val="single" w:color="auto" w:sz="8" w:space="0"/>
            </w:tcBorders>
            <w:noWrap/>
            <w:vAlign w:val="center"/>
          </w:tcPr>
          <w:p w14:paraId="2316D7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491C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5CBEE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B9133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C7FF2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398B8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E577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23810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BE878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0569C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5CD31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EB9D8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606CBB6">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42AFFE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w:t>
            </w:r>
          </w:p>
        </w:tc>
        <w:tc>
          <w:tcPr>
            <w:tcW w:w="3872" w:type="dxa"/>
            <w:tcBorders>
              <w:top w:val="nil"/>
              <w:left w:val="nil"/>
              <w:bottom w:val="single" w:color="auto" w:sz="8" w:space="0"/>
              <w:right w:val="single" w:color="auto" w:sz="8" w:space="0"/>
            </w:tcBorders>
            <w:vAlign w:val="center"/>
          </w:tcPr>
          <w:p w14:paraId="74C0FF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惠暨大道（新锡澄路）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锡北运河大桥</w:t>
            </w:r>
          </w:p>
        </w:tc>
        <w:tc>
          <w:tcPr>
            <w:tcW w:w="567" w:type="dxa"/>
            <w:tcBorders>
              <w:top w:val="nil"/>
              <w:left w:val="nil"/>
              <w:bottom w:val="single" w:color="auto" w:sz="8" w:space="0"/>
              <w:right w:val="single" w:color="auto" w:sz="8" w:space="0"/>
            </w:tcBorders>
            <w:noWrap/>
            <w:vAlign w:val="center"/>
          </w:tcPr>
          <w:p w14:paraId="2B120D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E93F2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CEAB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A777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6A024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8A107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4B0D2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8220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27D6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5640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E94B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C13934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0874EB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DC1DD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w:t>
            </w:r>
          </w:p>
        </w:tc>
        <w:tc>
          <w:tcPr>
            <w:tcW w:w="3872" w:type="dxa"/>
            <w:tcBorders>
              <w:top w:val="nil"/>
              <w:left w:val="nil"/>
              <w:bottom w:val="single" w:color="auto" w:sz="8" w:space="0"/>
              <w:right w:val="single" w:color="auto" w:sz="8" w:space="0"/>
            </w:tcBorders>
            <w:vAlign w:val="center"/>
          </w:tcPr>
          <w:p w14:paraId="416250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天丰路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天明路</w:t>
            </w:r>
          </w:p>
        </w:tc>
        <w:tc>
          <w:tcPr>
            <w:tcW w:w="567" w:type="dxa"/>
            <w:tcBorders>
              <w:top w:val="nil"/>
              <w:left w:val="nil"/>
              <w:bottom w:val="single" w:color="auto" w:sz="8" w:space="0"/>
              <w:right w:val="single" w:color="auto" w:sz="8" w:space="0"/>
            </w:tcBorders>
            <w:noWrap/>
            <w:vAlign w:val="center"/>
          </w:tcPr>
          <w:p w14:paraId="73C574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9068A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B0804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D9B28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74D2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C743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7982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889A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9C8B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B0D1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7507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0B6D14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E7341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1E26A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w:t>
            </w:r>
          </w:p>
        </w:tc>
        <w:tc>
          <w:tcPr>
            <w:tcW w:w="3872" w:type="dxa"/>
            <w:tcBorders>
              <w:top w:val="nil"/>
              <w:left w:val="nil"/>
              <w:bottom w:val="single" w:color="auto" w:sz="8" w:space="0"/>
              <w:right w:val="single" w:color="auto" w:sz="8" w:space="0"/>
            </w:tcBorders>
            <w:vAlign w:val="center"/>
          </w:tcPr>
          <w:p w14:paraId="662696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西石路-水澄路</w:t>
            </w:r>
          </w:p>
        </w:tc>
        <w:tc>
          <w:tcPr>
            <w:tcW w:w="567" w:type="dxa"/>
            <w:tcBorders>
              <w:top w:val="nil"/>
              <w:left w:val="nil"/>
              <w:bottom w:val="single" w:color="auto" w:sz="8" w:space="0"/>
              <w:right w:val="single" w:color="auto" w:sz="8" w:space="0"/>
            </w:tcBorders>
            <w:noWrap/>
            <w:vAlign w:val="center"/>
          </w:tcPr>
          <w:p w14:paraId="717605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AFD5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F97A1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711F4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E78E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5348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205BC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0DD0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FD86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2FC6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D4EC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87FCCF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7B9BB3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5C622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w:t>
            </w:r>
          </w:p>
        </w:tc>
        <w:tc>
          <w:tcPr>
            <w:tcW w:w="3872" w:type="dxa"/>
            <w:tcBorders>
              <w:top w:val="nil"/>
              <w:left w:val="nil"/>
              <w:bottom w:val="single" w:color="auto" w:sz="8" w:space="0"/>
              <w:right w:val="single" w:color="auto" w:sz="8" w:space="0"/>
            </w:tcBorders>
            <w:vAlign w:val="center"/>
          </w:tcPr>
          <w:p w14:paraId="7D2E57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寺头家园</w:t>
            </w:r>
          </w:p>
        </w:tc>
        <w:tc>
          <w:tcPr>
            <w:tcW w:w="567" w:type="dxa"/>
            <w:tcBorders>
              <w:top w:val="nil"/>
              <w:left w:val="nil"/>
              <w:bottom w:val="single" w:color="auto" w:sz="8" w:space="0"/>
              <w:right w:val="single" w:color="auto" w:sz="8" w:space="0"/>
            </w:tcBorders>
            <w:noWrap/>
            <w:vAlign w:val="center"/>
          </w:tcPr>
          <w:p w14:paraId="75D0D9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40D8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B137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B9989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4BFB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9F920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70CA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1C8A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F331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4AF66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029F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79EF21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35193D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B50E2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w:t>
            </w:r>
          </w:p>
        </w:tc>
        <w:tc>
          <w:tcPr>
            <w:tcW w:w="3872" w:type="dxa"/>
            <w:tcBorders>
              <w:top w:val="nil"/>
              <w:left w:val="nil"/>
              <w:bottom w:val="single" w:color="auto" w:sz="8" w:space="0"/>
              <w:right w:val="single" w:color="auto" w:sz="8" w:space="0"/>
            </w:tcBorders>
            <w:vAlign w:val="center"/>
          </w:tcPr>
          <w:p w14:paraId="58FD3D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明都大厦</w:t>
            </w:r>
          </w:p>
        </w:tc>
        <w:tc>
          <w:tcPr>
            <w:tcW w:w="567" w:type="dxa"/>
            <w:tcBorders>
              <w:top w:val="nil"/>
              <w:left w:val="nil"/>
              <w:bottom w:val="single" w:color="auto" w:sz="8" w:space="0"/>
              <w:right w:val="single" w:color="auto" w:sz="8" w:space="0"/>
            </w:tcBorders>
            <w:noWrap/>
            <w:vAlign w:val="center"/>
          </w:tcPr>
          <w:p w14:paraId="06321D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AA88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5248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A20D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DAD9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DABF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FC6F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5C56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5E89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CA8D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9170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EA5379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2C88AF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BA245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w:t>
            </w:r>
          </w:p>
        </w:tc>
        <w:tc>
          <w:tcPr>
            <w:tcW w:w="3872" w:type="dxa"/>
            <w:tcBorders>
              <w:top w:val="nil"/>
              <w:left w:val="nil"/>
              <w:bottom w:val="single" w:color="auto" w:sz="8" w:space="0"/>
              <w:right w:val="single" w:color="auto" w:sz="8" w:space="0"/>
            </w:tcBorders>
            <w:vAlign w:val="center"/>
          </w:tcPr>
          <w:p w14:paraId="7B42AD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惠洲大道-G312</w:t>
            </w:r>
          </w:p>
        </w:tc>
        <w:tc>
          <w:tcPr>
            <w:tcW w:w="567" w:type="dxa"/>
            <w:tcBorders>
              <w:top w:val="nil"/>
              <w:left w:val="nil"/>
              <w:bottom w:val="single" w:color="auto" w:sz="8" w:space="0"/>
              <w:right w:val="single" w:color="auto" w:sz="8" w:space="0"/>
            </w:tcBorders>
            <w:noWrap/>
            <w:vAlign w:val="center"/>
          </w:tcPr>
          <w:p w14:paraId="47FA54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9961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C2BAA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239A8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9107D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89F25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6CA1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E7D1E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11323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64299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w:t>
            </w:r>
          </w:p>
        </w:tc>
        <w:tc>
          <w:tcPr>
            <w:tcW w:w="567" w:type="dxa"/>
            <w:tcBorders>
              <w:top w:val="nil"/>
              <w:left w:val="nil"/>
              <w:bottom w:val="single" w:color="auto" w:sz="8" w:space="0"/>
              <w:right w:val="single" w:color="auto" w:sz="8" w:space="0"/>
            </w:tcBorders>
            <w:noWrap/>
            <w:vAlign w:val="center"/>
          </w:tcPr>
          <w:p w14:paraId="33FE6D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2BE1F6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17996D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286FA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w:t>
            </w:r>
          </w:p>
        </w:tc>
        <w:tc>
          <w:tcPr>
            <w:tcW w:w="3872" w:type="dxa"/>
            <w:tcBorders>
              <w:top w:val="nil"/>
              <w:left w:val="nil"/>
              <w:bottom w:val="single" w:color="auto" w:sz="8" w:space="0"/>
              <w:right w:val="single" w:color="auto" w:sz="8" w:space="0"/>
            </w:tcBorders>
            <w:vAlign w:val="center"/>
          </w:tcPr>
          <w:p w14:paraId="7F3459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石达路</w:t>
            </w:r>
          </w:p>
        </w:tc>
        <w:tc>
          <w:tcPr>
            <w:tcW w:w="567" w:type="dxa"/>
            <w:tcBorders>
              <w:top w:val="nil"/>
              <w:left w:val="nil"/>
              <w:bottom w:val="single" w:color="auto" w:sz="8" w:space="0"/>
              <w:right w:val="single" w:color="auto" w:sz="8" w:space="0"/>
            </w:tcBorders>
            <w:noWrap/>
            <w:vAlign w:val="center"/>
          </w:tcPr>
          <w:p w14:paraId="16496A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77E5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7BA7C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85911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0452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E39C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E927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5A5FB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BEF9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6B49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0219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692314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06B05E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09C57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w:t>
            </w:r>
          </w:p>
        </w:tc>
        <w:tc>
          <w:tcPr>
            <w:tcW w:w="3872" w:type="dxa"/>
            <w:tcBorders>
              <w:top w:val="nil"/>
              <w:left w:val="nil"/>
              <w:bottom w:val="single" w:color="auto" w:sz="8" w:space="0"/>
              <w:right w:val="single" w:color="auto" w:sz="8" w:space="0"/>
            </w:tcBorders>
            <w:vAlign w:val="center"/>
          </w:tcPr>
          <w:p w14:paraId="78C26A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石旺路</w:t>
            </w:r>
          </w:p>
        </w:tc>
        <w:tc>
          <w:tcPr>
            <w:tcW w:w="567" w:type="dxa"/>
            <w:tcBorders>
              <w:top w:val="nil"/>
              <w:left w:val="nil"/>
              <w:bottom w:val="single" w:color="auto" w:sz="8" w:space="0"/>
              <w:right w:val="single" w:color="auto" w:sz="8" w:space="0"/>
            </w:tcBorders>
            <w:noWrap/>
            <w:vAlign w:val="center"/>
          </w:tcPr>
          <w:p w14:paraId="558AEA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523D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0D9E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09405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994DC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ECAD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D7E1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EC94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081B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1E82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A6F0D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157628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3D22C6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4CEE9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w:t>
            </w:r>
          </w:p>
        </w:tc>
        <w:tc>
          <w:tcPr>
            <w:tcW w:w="3872" w:type="dxa"/>
            <w:tcBorders>
              <w:top w:val="nil"/>
              <w:left w:val="nil"/>
              <w:bottom w:val="single" w:color="auto" w:sz="8" w:space="0"/>
              <w:right w:val="single" w:color="auto" w:sz="8" w:space="0"/>
            </w:tcBorders>
            <w:vAlign w:val="center"/>
          </w:tcPr>
          <w:p w14:paraId="70DCF6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西石路</w:t>
            </w:r>
          </w:p>
        </w:tc>
        <w:tc>
          <w:tcPr>
            <w:tcW w:w="567" w:type="dxa"/>
            <w:tcBorders>
              <w:top w:val="nil"/>
              <w:left w:val="nil"/>
              <w:bottom w:val="single" w:color="auto" w:sz="8" w:space="0"/>
              <w:right w:val="single" w:color="auto" w:sz="8" w:space="0"/>
            </w:tcBorders>
            <w:noWrap/>
            <w:vAlign w:val="center"/>
          </w:tcPr>
          <w:p w14:paraId="67F7BC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11EA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525A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A5689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F55E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3915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0707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C646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9862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0A6B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5C286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2BDBB9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BDE1C1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0FE4D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w:t>
            </w:r>
          </w:p>
        </w:tc>
        <w:tc>
          <w:tcPr>
            <w:tcW w:w="3872" w:type="dxa"/>
            <w:tcBorders>
              <w:top w:val="nil"/>
              <w:left w:val="nil"/>
              <w:bottom w:val="single" w:color="auto" w:sz="8" w:space="0"/>
              <w:right w:val="single" w:color="auto" w:sz="8" w:space="0"/>
            </w:tcBorders>
            <w:vAlign w:val="center"/>
          </w:tcPr>
          <w:p w14:paraId="56E199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张镇</w:t>
            </w:r>
          </w:p>
        </w:tc>
        <w:tc>
          <w:tcPr>
            <w:tcW w:w="567" w:type="dxa"/>
            <w:tcBorders>
              <w:top w:val="nil"/>
              <w:left w:val="nil"/>
              <w:bottom w:val="single" w:color="auto" w:sz="8" w:space="0"/>
              <w:right w:val="single" w:color="auto" w:sz="8" w:space="0"/>
            </w:tcBorders>
            <w:noWrap/>
            <w:vAlign w:val="center"/>
          </w:tcPr>
          <w:p w14:paraId="27BA16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F30B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00BD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6BFC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BA3B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29926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7043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E233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EAF1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41AE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D03D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EC6635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828244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2E827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w:t>
            </w:r>
          </w:p>
        </w:tc>
        <w:tc>
          <w:tcPr>
            <w:tcW w:w="3872" w:type="dxa"/>
            <w:tcBorders>
              <w:top w:val="nil"/>
              <w:left w:val="nil"/>
              <w:bottom w:val="single" w:color="auto" w:sz="8" w:space="0"/>
              <w:right w:val="single" w:color="auto" w:sz="8" w:space="0"/>
            </w:tcBorders>
            <w:vAlign w:val="center"/>
          </w:tcPr>
          <w:p w14:paraId="7F4B92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洛南路</w:t>
            </w:r>
          </w:p>
        </w:tc>
        <w:tc>
          <w:tcPr>
            <w:tcW w:w="567" w:type="dxa"/>
            <w:tcBorders>
              <w:top w:val="nil"/>
              <w:left w:val="nil"/>
              <w:bottom w:val="single" w:color="auto" w:sz="8" w:space="0"/>
              <w:right w:val="single" w:color="auto" w:sz="8" w:space="0"/>
            </w:tcBorders>
            <w:noWrap/>
            <w:vAlign w:val="center"/>
          </w:tcPr>
          <w:p w14:paraId="114401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8F87B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93DA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63584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E35BF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EF560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8A69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6EEA9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CF95A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52276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w:t>
            </w:r>
          </w:p>
        </w:tc>
        <w:tc>
          <w:tcPr>
            <w:tcW w:w="567" w:type="dxa"/>
            <w:tcBorders>
              <w:top w:val="nil"/>
              <w:left w:val="nil"/>
              <w:bottom w:val="single" w:color="auto" w:sz="8" w:space="0"/>
              <w:right w:val="single" w:color="auto" w:sz="8" w:space="0"/>
            </w:tcBorders>
            <w:noWrap/>
            <w:vAlign w:val="center"/>
          </w:tcPr>
          <w:p w14:paraId="1623AB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16C709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944C51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7038B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34</w:t>
            </w:r>
          </w:p>
        </w:tc>
        <w:tc>
          <w:tcPr>
            <w:tcW w:w="3872" w:type="dxa"/>
            <w:tcBorders>
              <w:top w:val="nil"/>
              <w:left w:val="nil"/>
              <w:bottom w:val="single" w:color="auto" w:sz="8" w:space="0"/>
              <w:right w:val="single" w:color="auto" w:sz="8" w:space="0"/>
            </w:tcBorders>
            <w:vAlign w:val="center"/>
          </w:tcPr>
          <w:p w14:paraId="0E0CC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惠洲大道-洛竹路</w:t>
            </w:r>
          </w:p>
        </w:tc>
        <w:tc>
          <w:tcPr>
            <w:tcW w:w="567" w:type="dxa"/>
            <w:tcBorders>
              <w:top w:val="nil"/>
              <w:left w:val="nil"/>
              <w:bottom w:val="single" w:color="auto" w:sz="8" w:space="0"/>
              <w:right w:val="single" w:color="auto" w:sz="8" w:space="0"/>
            </w:tcBorders>
            <w:noWrap/>
            <w:vAlign w:val="center"/>
          </w:tcPr>
          <w:p w14:paraId="1BAA99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AD0BE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2891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05789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3C24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356B2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0D62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9081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B7DF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10C5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8835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17C513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5B6C0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E4A8F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35</w:t>
            </w:r>
          </w:p>
        </w:tc>
        <w:tc>
          <w:tcPr>
            <w:tcW w:w="3872" w:type="dxa"/>
            <w:tcBorders>
              <w:top w:val="nil"/>
              <w:left w:val="nil"/>
              <w:bottom w:val="single" w:color="auto" w:sz="8" w:space="0"/>
              <w:right w:val="single" w:color="auto" w:sz="8" w:space="0"/>
            </w:tcBorders>
            <w:vAlign w:val="center"/>
          </w:tcPr>
          <w:p w14:paraId="3D5FA5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惠洲大道-前进路</w:t>
            </w:r>
          </w:p>
        </w:tc>
        <w:tc>
          <w:tcPr>
            <w:tcW w:w="567" w:type="dxa"/>
            <w:tcBorders>
              <w:top w:val="nil"/>
              <w:left w:val="nil"/>
              <w:bottom w:val="single" w:color="auto" w:sz="8" w:space="0"/>
              <w:right w:val="single" w:color="auto" w:sz="8" w:space="0"/>
            </w:tcBorders>
            <w:noWrap/>
            <w:vAlign w:val="center"/>
          </w:tcPr>
          <w:p w14:paraId="19691B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535E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96E38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47AE8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A2D10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E5C1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24A65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B160E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82721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049D0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ABD98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6857EB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E724319">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204B32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36</w:t>
            </w:r>
          </w:p>
        </w:tc>
        <w:tc>
          <w:tcPr>
            <w:tcW w:w="3872" w:type="dxa"/>
            <w:tcBorders>
              <w:top w:val="nil"/>
              <w:left w:val="nil"/>
              <w:bottom w:val="single" w:color="auto" w:sz="8" w:space="0"/>
              <w:right w:val="single" w:color="auto" w:sz="8" w:space="0"/>
            </w:tcBorders>
            <w:vAlign w:val="center"/>
          </w:tcPr>
          <w:p w14:paraId="7FD5F9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新兴东路（洛中路）</w:t>
            </w:r>
          </w:p>
        </w:tc>
        <w:tc>
          <w:tcPr>
            <w:tcW w:w="567" w:type="dxa"/>
            <w:tcBorders>
              <w:top w:val="nil"/>
              <w:left w:val="nil"/>
              <w:bottom w:val="single" w:color="auto" w:sz="8" w:space="0"/>
              <w:right w:val="single" w:color="auto" w:sz="8" w:space="0"/>
            </w:tcBorders>
            <w:noWrap/>
            <w:vAlign w:val="center"/>
          </w:tcPr>
          <w:p w14:paraId="4ED97C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87717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DC64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040C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65F8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F16E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3136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10691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40B59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2722D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214370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3361FE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961589">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4084E4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37</w:t>
            </w:r>
          </w:p>
        </w:tc>
        <w:tc>
          <w:tcPr>
            <w:tcW w:w="3872" w:type="dxa"/>
            <w:tcBorders>
              <w:top w:val="nil"/>
              <w:left w:val="nil"/>
              <w:bottom w:val="single" w:color="auto" w:sz="8" w:space="0"/>
              <w:right w:val="single" w:color="auto" w:sz="8" w:space="0"/>
            </w:tcBorders>
            <w:vAlign w:val="center"/>
          </w:tcPr>
          <w:p w14:paraId="4545D5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张皋庄路/中惠大道南侧小路</w:t>
            </w:r>
          </w:p>
        </w:tc>
        <w:tc>
          <w:tcPr>
            <w:tcW w:w="567" w:type="dxa"/>
            <w:tcBorders>
              <w:top w:val="nil"/>
              <w:left w:val="nil"/>
              <w:bottom w:val="single" w:color="auto" w:sz="8" w:space="0"/>
              <w:right w:val="single" w:color="auto" w:sz="8" w:space="0"/>
            </w:tcBorders>
            <w:noWrap/>
            <w:vAlign w:val="center"/>
          </w:tcPr>
          <w:p w14:paraId="23281D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5034C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AA5F1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B1C2E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3319F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B25D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B222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D5CB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F36F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0C88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E76E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87FEC3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BD5C3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EC4DF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38</w:t>
            </w:r>
          </w:p>
        </w:tc>
        <w:tc>
          <w:tcPr>
            <w:tcW w:w="3872" w:type="dxa"/>
            <w:tcBorders>
              <w:top w:val="nil"/>
              <w:left w:val="nil"/>
              <w:bottom w:val="single" w:color="auto" w:sz="8" w:space="0"/>
              <w:right w:val="single" w:color="auto" w:sz="8" w:space="0"/>
            </w:tcBorders>
            <w:vAlign w:val="center"/>
          </w:tcPr>
          <w:p w14:paraId="61C0A8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百乐和园</w:t>
            </w:r>
          </w:p>
        </w:tc>
        <w:tc>
          <w:tcPr>
            <w:tcW w:w="567" w:type="dxa"/>
            <w:tcBorders>
              <w:top w:val="nil"/>
              <w:left w:val="nil"/>
              <w:bottom w:val="single" w:color="auto" w:sz="8" w:space="0"/>
              <w:right w:val="single" w:color="auto" w:sz="8" w:space="0"/>
            </w:tcBorders>
            <w:noWrap/>
            <w:vAlign w:val="center"/>
          </w:tcPr>
          <w:p w14:paraId="371B30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2749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3B4F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583F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8D6F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0BEE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AB94F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2530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B2D5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BECF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3446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991AD9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7650F1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F8856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39</w:t>
            </w:r>
          </w:p>
        </w:tc>
        <w:tc>
          <w:tcPr>
            <w:tcW w:w="3872" w:type="dxa"/>
            <w:tcBorders>
              <w:top w:val="nil"/>
              <w:left w:val="nil"/>
              <w:bottom w:val="single" w:color="auto" w:sz="8" w:space="0"/>
              <w:right w:val="single" w:color="auto" w:sz="8" w:space="0"/>
            </w:tcBorders>
            <w:vAlign w:val="center"/>
          </w:tcPr>
          <w:p w14:paraId="2C6ED5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新藕苑</w:t>
            </w:r>
          </w:p>
        </w:tc>
        <w:tc>
          <w:tcPr>
            <w:tcW w:w="567" w:type="dxa"/>
            <w:tcBorders>
              <w:top w:val="nil"/>
              <w:left w:val="nil"/>
              <w:bottom w:val="single" w:color="auto" w:sz="8" w:space="0"/>
              <w:right w:val="single" w:color="auto" w:sz="8" w:space="0"/>
            </w:tcBorders>
            <w:noWrap/>
            <w:vAlign w:val="center"/>
          </w:tcPr>
          <w:p w14:paraId="32F4A5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E7508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E55E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54B6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EAB1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A799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AA01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FABB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04E1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398C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D6BF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17BD9F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767E8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0036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40</w:t>
            </w:r>
          </w:p>
        </w:tc>
        <w:tc>
          <w:tcPr>
            <w:tcW w:w="3872" w:type="dxa"/>
            <w:tcBorders>
              <w:top w:val="nil"/>
              <w:left w:val="nil"/>
              <w:bottom w:val="single" w:color="auto" w:sz="8" w:space="0"/>
              <w:right w:val="single" w:color="auto" w:sz="8" w:space="0"/>
            </w:tcBorders>
            <w:vAlign w:val="center"/>
          </w:tcPr>
          <w:p w14:paraId="1249DD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钱藕路-钱洛路</w:t>
            </w:r>
          </w:p>
        </w:tc>
        <w:tc>
          <w:tcPr>
            <w:tcW w:w="567" w:type="dxa"/>
            <w:tcBorders>
              <w:top w:val="nil"/>
              <w:left w:val="nil"/>
              <w:bottom w:val="single" w:color="auto" w:sz="8" w:space="0"/>
              <w:right w:val="single" w:color="auto" w:sz="8" w:space="0"/>
            </w:tcBorders>
            <w:noWrap/>
            <w:vAlign w:val="center"/>
          </w:tcPr>
          <w:p w14:paraId="36D497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4D476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E40F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93A8A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5DBBB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AE44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7F46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BD47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7AF7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647A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C307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FF927B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835BBE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0E137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41</w:t>
            </w:r>
          </w:p>
        </w:tc>
        <w:tc>
          <w:tcPr>
            <w:tcW w:w="3872" w:type="dxa"/>
            <w:tcBorders>
              <w:top w:val="nil"/>
              <w:left w:val="nil"/>
              <w:bottom w:val="single" w:color="auto" w:sz="8" w:space="0"/>
              <w:right w:val="single" w:color="auto" w:sz="8" w:space="0"/>
            </w:tcBorders>
            <w:vAlign w:val="center"/>
          </w:tcPr>
          <w:p w14:paraId="3B2641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钱桥大道-上伟路</w:t>
            </w:r>
          </w:p>
        </w:tc>
        <w:tc>
          <w:tcPr>
            <w:tcW w:w="567" w:type="dxa"/>
            <w:tcBorders>
              <w:top w:val="nil"/>
              <w:left w:val="nil"/>
              <w:bottom w:val="single" w:color="auto" w:sz="8" w:space="0"/>
              <w:right w:val="single" w:color="auto" w:sz="8" w:space="0"/>
            </w:tcBorders>
            <w:noWrap/>
            <w:vAlign w:val="center"/>
          </w:tcPr>
          <w:p w14:paraId="45A82A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F7C8D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4B20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534A4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F8CC7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DB78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AE31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BBD2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D88B7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E6FD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9529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D66B4D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F8D2FA">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7075A4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42</w:t>
            </w:r>
          </w:p>
        </w:tc>
        <w:tc>
          <w:tcPr>
            <w:tcW w:w="3872" w:type="dxa"/>
            <w:tcBorders>
              <w:top w:val="nil"/>
              <w:left w:val="nil"/>
              <w:bottom w:val="single" w:color="auto" w:sz="8" w:space="0"/>
              <w:right w:val="single" w:color="auto" w:sz="8" w:space="0"/>
            </w:tcBorders>
            <w:vAlign w:val="center"/>
          </w:tcPr>
          <w:p w14:paraId="6C2502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洛州路-玉祁公路/洛社大桥北堍</w:t>
            </w:r>
          </w:p>
        </w:tc>
        <w:tc>
          <w:tcPr>
            <w:tcW w:w="567" w:type="dxa"/>
            <w:tcBorders>
              <w:top w:val="nil"/>
              <w:left w:val="nil"/>
              <w:bottom w:val="single" w:color="auto" w:sz="8" w:space="0"/>
              <w:right w:val="single" w:color="auto" w:sz="8" w:space="0"/>
            </w:tcBorders>
            <w:noWrap/>
            <w:vAlign w:val="center"/>
          </w:tcPr>
          <w:p w14:paraId="62CFD5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34DE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94F78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8C6F9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460F0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5E86A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04940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3F56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E3FD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7C1A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621C1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813B44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8404E80">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22C294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43</w:t>
            </w:r>
          </w:p>
        </w:tc>
        <w:tc>
          <w:tcPr>
            <w:tcW w:w="3872" w:type="dxa"/>
            <w:tcBorders>
              <w:top w:val="nil"/>
              <w:left w:val="nil"/>
              <w:bottom w:val="single" w:color="auto" w:sz="8" w:space="0"/>
              <w:right w:val="single" w:color="auto" w:sz="8" w:space="0"/>
            </w:tcBorders>
            <w:vAlign w:val="center"/>
          </w:tcPr>
          <w:p w14:paraId="1DD9A0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洛州路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政和大道（站北路）</w:t>
            </w:r>
          </w:p>
        </w:tc>
        <w:tc>
          <w:tcPr>
            <w:tcW w:w="567" w:type="dxa"/>
            <w:tcBorders>
              <w:top w:val="nil"/>
              <w:left w:val="nil"/>
              <w:bottom w:val="single" w:color="auto" w:sz="8" w:space="0"/>
              <w:right w:val="single" w:color="auto" w:sz="8" w:space="0"/>
            </w:tcBorders>
            <w:noWrap/>
            <w:vAlign w:val="center"/>
          </w:tcPr>
          <w:p w14:paraId="40FE50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77179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4EA1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E9B62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A2446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C018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6B78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E828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5B9C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7C7F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21C6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CCAB9A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17E475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61045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44</w:t>
            </w:r>
          </w:p>
        </w:tc>
        <w:tc>
          <w:tcPr>
            <w:tcW w:w="3872" w:type="dxa"/>
            <w:tcBorders>
              <w:top w:val="nil"/>
              <w:left w:val="nil"/>
              <w:bottom w:val="single" w:color="auto" w:sz="8" w:space="0"/>
              <w:right w:val="single" w:color="auto" w:sz="8" w:space="0"/>
            </w:tcBorders>
            <w:vAlign w:val="center"/>
          </w:tcPr>
          <w:p w14:paraId="5945AC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堰玉路-惠洲大道</w:t>
            </w:r>
          </w:p>
        </w:tc>
        <w:tc>
          <w:tcPr>
            <w:tcW w:w="567" w:type="dxa"/>
            <w:tcBorders>
              <w:top w:val="nil"/>
              <w:left w:val="nil"/>
              <w:bottom w:val="single" w:color="auto" w:sz="8" w:space="0"/>
              <w:right w:val="single" w:color="auto" w:sz="8" w:space="0"/>
            </w:tcBorders>
            <w:noWrap/>
            <w:vAlign w:val="center"/>
          </w:tcPr>
          <w:p w14:paraId="60EC86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CF007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F6F06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14E6A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85F9B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D6EB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068C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C3D8A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FF606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C7254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191AFB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B2F528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B158E6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48361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45</w:t>
            </w:r>
          </w:p>
        </w:tc>
        <w:tc>
          <w:tcPr>
            <w:tcW w:w="3872" w:type="dxa"/>
            <w:tcBorders>
              <w:top w:val="nil"/>
              <w:left w:val="nil"/>
              <w:bottom w:val="single" w:color="auto" w:sz="8" w:space="0"/>
              <w:right w:val="single" w:color="auto" w:sz="8" w:space="0"/>
            </w:tcBorders>
            <w:vAlign w:val="center"/>
          </w:tcPr>
          <w:p w14:paraId="3F4001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堰玉路-石前路/前石路</w:t>
            </w:r>
          </w:p>
        </w:tc>
        <w:tc>
          <w:tcPr>
            <w:tcW w:w="567" w:type="dxa"/>
            <w:tcBorders>
              <w:top w:val="nil"/>
              <w:left w:val="nil"/>
              <w:bottom w:val="single" w:color="auto" w:sz="8" w:space="0"/>
              <w:right w:val="single" w:color="auto" w:sz="8" w:space="0"/>
            </w:tcBorders>
            <w:noWrap/>
            <w:vAlign w:val="center"/>
          </w:tcPr>
          <w:p w14:paraId="1595E0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1D8F3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0597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09DC3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F66D2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B2D2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54631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0EB36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A8ED3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45AA9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45379C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17831A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15D936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5053B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46</w:t>
            </w:r>
          </w:p>
        </w:tc>
        <w:tc>
          <w:tcPr>
            <w:tcW w:w="3872" w:type="dxa"/>
            <w:tcBorders>
              <w:top w:val="nil"/>
              <w:left w:val="nil"/>
              <w:bottom w:val="single" w:color="auto" w:sz="8" w:space="0"/>
              <w:right w:val="single" w:color="auto" w:sz="8" w:space="0"/>
            </w:tcBorders>
            <w:vAlign w:val="center"/>
          </w:tcPr>
          <w:p w14:paraId="34CB24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堰玉路-石洲路</w:t>
            </w:r>
          </w:p>
        </w:tc>
        <w:tc>
          <w:tcPr>
            <w:tcW w:w="567" w:type="dxa"/>
            <w:tcBorders>
              <w:top w:val="nil"/>
              <w:left w:val="nil"/>
              <w:bottom w:val="single" w:color="auto" w:sz="8" w:space="0"/>
              <w:right w:val="single" w:color="auto" w:sz="8" w:space="0"/>
            </w:tcBorders>
            <w:noWrap/>
            <w:vAlign w:val="center"/>
          </w:tcPr>
          <w:p w14:paraId="7054B6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CFB3E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A327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7365F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0D00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9CF1F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E99E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272CE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96AAB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C3785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39149F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73D9A8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50147D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DED45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47</w:t>
            </w:r>
          </w:p>
        </w:tc>
        <w:tc>
          <w:tcPr>
            <w:tcW w:w="3872" w:type="dxa"/>
            <w:tcBorders>
              <w:top w:val="nil"/>
              <w:left w:val="nil"/>
              <w:bottom w:val="single" w:color="auto" w:sz="8" w:space="0"/>
              <w:right w:val="single" w:color="auto" w:sz="8" w:space="0"/>
            </w:tcBorders>
            <w:vAlign w:val="center"/>
          </w:tcPr>
          <w:p w14:paraId="527F64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堰玉路-兴洲路</w:t>
            </w:r>
          </w:p>
        </w:tc>
        <w:tc>
          <w:tcPr>
            <w:tcW w:w="567" w:type="dxa"/>
            <w:tcBorders>
              <w:top w:val="nil"/>
              <w:left w:val="nil"/>
              <w:bottom w:val="single" w:color="auto" w:sz="8" w:space="0"/>
              <w:right w:val="single" w:color="auto" w:sz="8" w:space="0"/>
            </w:tcBorders>
            <w:noWrap/>
            <w:vAlign w:val="center"/>
          </w:tcPr>
          <w:p w14:paraId="7C4B25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EC6F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818D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B2066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4F765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F322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7FB7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9A262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5B851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183D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0BEDEA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157EBE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E014D8B">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7D2EF8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48</w:t>
            </w:r>
          </w:p>
        </w:tc>
        <w:tc>
          <w:tcPr>
            <w:tcW w:w="3872" w:type="dxa"/>
            <w:tcBorders>
              <w:top w:val="nil"/>
              <w:left w:val="nil"/>
              <w:bottom w:val="single" w:color="auto" w:sz="8" w:space="0"/>
              <w:right w:val="single" w:color="auto" w:sz="8" w:space="0"/>
            </w:tcBorders>
            <w:vAlign w:val="center"/>
          </w:tcPr>
          <w:p w14:paraId="0E0A97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堰玉西路-蒋巷路（老堰玉线）</w:t>
            </w:r>
          </w:p>
        </w:tc>
        <w:tc>
          <w:tcPr>
            <w:tcW w:w="567" w:type="dxa"/>
            <w:tcBorders>
              <w:top w:val="nil"/>
              <w:left w:val="nil"/>
              <w:bottom w:val="single" w:color="auto" w:sz="8" w:space="0"/>
              <w:right w:val="single" w:color="auto" w:sz="8" w:space="0"/>
            </w:tcBorders>
            <w:noWrap/>
            <w:vAlign w:val="center"/>
          </w:tcPr>
          <w:p w14:paraId="476A8A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5E1C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6AAB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D4DDB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ED933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A139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D32B3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D0DD9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75F6E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3306F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4422A7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072C52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B5A9CC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3089D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49</w:t>
            </w:r>
          </w:p>
        </w:tc>
        <w:tc>
          <w:tcPr>
            <w:tcW w:w="3872" w:type="dxa"/>
            <w:tcBorders>
              <w:top w:val="nil"/>
              <w:left w:val="nil"/>
              <w:bottom w:val="single" w:color="auto" w:sz="8" w:space="0"/>
              <w:right w:val="single" w:color="auto" w:sz="8" w:space="0"/>
            </w:tcBorders>
            <w:vAlign w:val="center"/>
          </w:tcPr>
          <w:p w14:paraId="1C7E9D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堰玉西路-洛洲路</w:t>
            </w:r>
          </w:p>
        </w:tc>
        <w:tc>
          <w:tcPr>
            <w:tcW w:w="567" w:type="dxa"/>
            <w:tcBorders>
              <w:top w:val="nil"/>
              <w:left w:val="nil"/>
              <w:bottom w:val="single" w:color="auto" w:sz="8" w:space="0"/>
              <w:right w:val="single" w:color="auto" w:sz="8" w:space="0"/>
            </w:tcBorders>
            <w:noWrap/>
            <w:vAlign w:val="center"/>
          </w:tcPr>
          <w:p w14:paraId="405D8E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340D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0133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11CF0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E5267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A4CBE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D3CD0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134D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C8BDC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C8799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49251F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02F8DA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C8F1632">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4E3D7F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50</w:t>
            </w:r>
          </w:p>
        </w:tc>
        <w:tc>
          <w:tcPr>
            <w:tcW w:w="3872" w:type="dxa"/>
            <w:tcBorders>
              <w:top w:val="nil"/>
              <w:left w:val="nil"/>
              <w:bottom w:val="single" w:color="auto" w:sz="8" w:space="0"/>
              <w:right w:val="single" w:color="auto" w:sz="8" w:space="0"/>
            </w:tcBorders>
            <w:vAlign w:val="center"/>
          </w:tcPr>
          <w:p w14:paraId="284A3E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堰玉西路-永泰路（玉洲路）</w:t>
            </w:r>
          </w:p>
        </w:tc>
        <w:tc>
          <w:tcPr>
            <w:tcW w:w="567" w:type="dxa"/>
            <w:tcBorders>
              <w:top w:val="nil"/>
              <w:left w:val="nil"/>
              <w:bottom w:val="single" w:color="auto" w:sz="8" w:space="0"/>
              <w:right w:val="single" w:color="auto" w:sz="8" w:space="0"/>
            </w:tcBorders>
            <w:noWrap/>
            <w:vAlign w:val="center"/>
          </w:tcPr>
          <w:p w14:paraId="43482E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3285E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B6EE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AE634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C7AD4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F340C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DDC3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8B39A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D2C64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B131A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06DD3A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0287EA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E70A138">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785354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51</w:t>
            </w:r>
          </w:p>
        </w:tc>
        <w:tc>
          <w:tcPr>
            <w:tcW w:w="3872" w:type="dxa"/>
            <w:tcBorders>
              <w:top w:val="nil"/>
              <w:left w:val="nil"/>
              <w:bottom w:val="single" w:color="auto" w:sz="8" w:space="0"/>
              <w:right w:val="single" w:color="auto" w:sz="8" w:space="0"/>
            </w:tcBorders>
            <w:vAlign w:val="center"/>
          </w:tcPr>
          <w:p w14:paraId="2FCC79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惠洲大道-环站北路（站二北路）</w:t>
            </w:r>
          </w:p>
        </w:tc>
        <w:tc>
          <w:tcPr>
            <w:tcW w:w="567" w:type="dxa"/>
            <w:tcBorders>
              <w:top w:val="nil"/>
              <w:left w:val="nil"/>
              <w:bottom w:val="single" w:color="auto" w:sz="8" w:space="0"/>
              <w:right w:val="single" w:color="auto" w:sz="8" w:space="0"/>
            </w:tcBorders>
            <w:noWrap/>
            <w:vAlign w:val="center"/>
          </w:tcPr>
          <w:p w14:paraId="525A0F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118C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420C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0F684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C40BA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38FA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EE5C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5826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D85A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02CC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5940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8FF8A7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CFCCF21">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01E5C9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52</w:t>
            </w:r>
          </w:p>
        </w:tc>
        <w:tc>
          <w:tcPr>
            <w:tcW w:w="3872" w:type="dxa"/>
            <w:tcBorders>
              <w:top w:val="nil"/>
              <w:left w:val="nil"/>
              <w:bottom w:val="single" w:color="auto" w:sz="8" w:space="0"/>
              <w:right w:val="single" w:color="auto" w:sz="8" w:space="0"/>
            </w:tcBorders>
            <w:vAlign w:val="center"/>
          </w:tcPr>
          <w:p w14:paraId="678112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政和大道（站北路）</w:t>
            </w:r>
          </w:p>
        </w:tc>
        <w:tc>
          <w:tcPr>
            <w:tcW w:w="567" w:type="dxa"/>
            <w:tcBorders>
              <w:top w:val="nil"/>
              <w:left w:val="nil"/>
              <w:bottom w:val="single" w:color="auto" w:sz="8" w:space="0"/>
              <w:right w:val="single" w:color="auto" w:sz="8" w:space="0"/>
            </w:tcBorders>
            <w:noWrap/>
            <w:vAlign w:val="center"/>
          </w:tcPr>
          <w:p w14:paraId="5DA6B4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5D6A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CA3D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2953C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3F8C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FE61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EE17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00D5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0EDB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17AC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52B3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6B586B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00B8B1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9A2F0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53</w:t>
            </w:r>
          </w:p>
        </w:tc>
        <w:tc>
          <w:tcPr>
            <w:tcW w:w="3872" w:type="dxa"/>
            <w:tcBorders>
              <w:top w:val="nil"/>
              <w:left w:val="nil"/>
              <w:bottom w:val="single" w:color="auto" w:sz="8" w:space="0"/>
              <w:right w:val="single" w:color="auto" w:sz="8" w:space="0"/>
            </w:tcBorders>
            <w:vAlign w:val="center"/>
          </w:tcPr>
          <w:p w14:paraId="1AF1D5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中惠大道</w:t>
            </w:r>
          </w:p>
        </w:tc>
        <w:tc>
          <w:tcPr>
            <w:tcW w:w="567" w:type="dxa"/>
            <w:tcBorders>
              <w:top w:val="nil"/>
              <w:left w:val="nil"/>
              <w:bottom w:val="single" w:color="auto" w:sz="8" w:space="0"/>
              <w:right w:val="single" w:color="auto" w:sz="8" w:space="0"/>
            </w:tcBorders>
            <w:noWrap/>
            <w:vAlign w:val="center"/>
          </w:tcPr>
          <w:p w14:paraId="4A9424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03DFF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56CF6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031A4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72CD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E407C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AF474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F2113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2F1A3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B1EB8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649A85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706843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B3BFDCD">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05E50D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54</w:t>
            </w:r>
          </w:p>
        </w:tc>
        <w:tc>
          <w:tcPr>
            <w:tcW w:w="3872" w:type="dxa"/>
            <w:tcBorders>
              <w:top w:val="nil"/>
              <w:left w:val="nil"/>
              <w:bottom w:val="single" w:color="auto" w:sz="8" w:space="0"/>
              <w:right w:val="single" w:color="auto" w:sz="8" w:space="0"/>
            </w:tcBorders>
            <w:vAlign w:val="center"/>
          </w:tcPr>
          <w:p w14:paraId="3F39A3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润洲路（祁胜路）</w:t>
            </w:r>
          </w:p>
        </w:tc>
        <w:tc>
          <w:tcPr>
            <w:tcW w:w="567" w:type="dxa"/>
            <w:tcBorders>
              <w:top w:val="nil"/>
              <w:left w:val="nil"/>
              <w:bottom w:val="single" w:color="auto" w:sz="8" w:space="0"/>
              <w:right w:val="single" w:color="auto" w:sz="8" w:space="0"/>
            </w:tcBorders>
            <w:noWrap/>
            <w:vAlign w:val="center"/>
          </w:tcPr>
          <w:p w14:paraId="2131AF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1634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FA78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3F3ED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FECDA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C963E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DB82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23AF5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ADB82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23C98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9AB6F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0E278A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DE9678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7849E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55</w:t>
            </w:r>
          </w:p>
        </w:tc>
        <w:tc>
          <w:tcPr>
            <w:tcW w:w="3872" w:type="dxa"/>
            <w:tcBorders>
              <w:top w:val="nil"/>
              <w:left w:val="nil"/>
              <w:bottom w:val="single" w:color="auto" w:sz="8" w:space="0"/>
              <w:right w:val="single" w:color="auto" w:sz="8" w:space="0"/>
            </w:tcBorders>
            <w:vAlign w:val="center"/>
          </w:tcPr>
          <w:p w14:paraId="35CE00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堰玉路-平湖路</w:t>
            </w:r>
          </w:p>
        </w:tc>
        <w:tc>
          <w:tcPr>
            <w:tcW w:w="567" w:type="dxa"/>
            <w:tcBorders>
              <w:top w:val="nil"/>
              <w:left w:val="nil"/>
              <w:bottom w:val="single" w:color="auto" w:sz="8" w:space="0"/>
              <w:right w:val="single" w:color="auto" w:sz="8" w:space="0"/>
            </w:tcBorders>
            <w:noWrap/>
            <w:vAlign w:val="center"/>
          </w:tcPr>
          <w:p w14:paraId="3AF65E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9FEE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A7BAA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535E7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FF6F6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5D2B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5DBA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DB36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D24D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00CB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9684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C6A1D0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F1B59C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E3628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56</w:t>
            </w:r>
          </w:p>
        </w:tc>
        <w:tc>
          <w:tcPr>
            <w:tcW w:w="3872" w:type="dxa"/>
            <w:tcBorders>
              <w:top w:val="nil"/>
              <w:left w:val="nil"/>
              <w:bottom w:val="single" w:color="auto" w:sz="8" w:space="0"/>
              <w:right w:val="single" w:color="auto" w:sz="8" w:space="0"/>
            </w:tcBorders>
            <w:vAlign w:val="center"/>
          </w:tcPr>
          <w:p w14:paraId="0EAA30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堰玉路-唐平路</w:t>
            </w:r>
          </w:p>
        </w:tc>
        <w:tc>
          <w:tcPr>
            <w:tcW w:w="567" w:type="dxa"/>
            <w:tcBorders>
              <w:top w:val="nil"/>
              <w:left w:val="nil"/>
              <w:bottom w:val="single" w:color="auto" w:sz="8" w:space="0"/>
              <w:right w:val="single" w:color="auto" w:sz="8" w:space="0"/>
            </w:tcBorders>
            <w:noWrap/>
            <w:vAlign w:val="center"/>
          </w:tcPr>
          <w:p w14:paraId="321601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15652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7957C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CCBCB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427F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3230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7A13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54BA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8CC6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A898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E8E1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02679C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612AA1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74F28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57</w:t>
            </w:r>
          </w:p>
        </w:tc>
        <w:tc>
          <w:tcPr>
            <w:tcW w:w="3872" w:type="dxa"/>
            <w:tcBorders>
              <w:top w:val="nil"/>
              <w:left w:val="nil"/>
              <w:bottom w:val="single" w:color="auto" w:sz="8" w:space="0"/>
              <w:right w:val="single" w:color="auto" w:sz="8" w:space="0"/>
            </w:tcBorders>
            <w:vAlign w:val="center"/>
          </w:tcPr>
          <w:p w14:paraId="52CC5D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陆中路-人民路</w:t>
            </w:r>
          </w:p>
        </w:tc>
        <w:tc>
          <w:tcPr>
            <w:tcW w:w="567" w:type="dxa"/>
            <w:tcBorders>
              <w:top w:val="nil"/>
              <w:left w:val="nil"/>
              <w:bottom w:val="single" w:color="auto" w:sz="8" w:space="0"/>
              <w:right w:val="single" w:color="auto" w:sz="8" w:space="0"/>
            </w:tcBorders>
            <w:noWrap/>
            <w:vAlign w:val="center"/>
          </w:tcPr>
          <w:p w14:paraId="051EE4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D3F76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6B812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EBBE1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8B945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B498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95145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EB56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7231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CF30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80EA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EAAB5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F77632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5139E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58</w:t>
            </w:r>
          </w:p>
        </w:tc>
        <w:tc>
          <w:tcPr>
            <w:tcW w:w="3872" w:type="dxa"/>
            <w:tcBorders>
              <w:top w:val="nil"/>
              <w:left w:val="nil"/>
              <w:bottom w:val="single" w:color="auto" w:sz="8" w:space="0"/>
              <w:right w:val="single" w:color="auto" w:sz="8" w:space="0"/>
            </w:tcBorders>
            <w:vAlign w:val="center"/>
          </w:tcPr>
          <w:p w14:paraId="1CBC26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陆中路-胜利路</w:t>
            </w:r>
          </w:p>
        </w:tc>
        <w:tc>
          <w:tcPr>
            <w:tcW w:w="567" w:type="dxa"/>
            <w:tcBorders>
              <w:top w:val="nil"/>
              <w:left w:val="nil"/>
              <w:bottom w:val="single" w:color="auto" w:sz="8" w:space="0"/>
              <w:right w:val="single" w:color="auto" w:sz="8" w:space="0"/>
            </w:tcBorders>
            <w:noWrap/>
            <w:vAlign w:val="center"/>
          </w:tcPr>
          <w:p w14:paraId="7917FE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892CE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127E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794A3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5AD2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3AB8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BCB2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2B98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81DD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2B2C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5A0A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04057D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D48125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22457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59</w:t>
            </w:r>
          </w:p>
        </w:tc>
        <w:tc>
          <w:tcPr>
            <w:tcW w:w="3872" w:type="dxa"/>
            <w:tcBorders>
              <w:top w:val="nil"/>
              <w:left w:val="nil"/>
              <w:bottom w:val="single" w:color="auto" w:sz="8" w:space="0"/>
              <w:right w:val="single" w:color="auto" w:sz="8" w:space="0"/>
            </w:tcBorders>
            <w:vAlign w:val="center"/>
          </w:tcPr>
          <w:p w14:paraId="172CF6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陆中路-天顺路</w:t>
            </w:r>
          </w:p>
        </w:tc>
        <w:tc>
          <w:tcPr>
            <w:tcW w:w="567" w:type="dxa"/>
            <w:tcBorders>
              <w:top w:val="nil"/>
              <w:left w:val="nil"/>
              <w:bottom w:val="single" w:color="auto" w:sz="8" w:space="0"/>
              <w:right w:val="single" w:color="auto" w:sz="8" w:space="0"/>
            </w:tcBorders>
            <w:noWrap/>
            <w:vAlign w:val="center"/>
          </w:tcPr>
          <w:p w14:paraId="330B99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0ADF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3365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CA03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DF5D0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A42CC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FBCFB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F77F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D12C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91CA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135E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515B83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4CE74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0F41B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60</w:t>
            </w:r>
          </w:p>
        </w:tc>
        <w:tc>
          <w:tcPr>
            <w:tcW w:w="3872" w:type="dxa"/>
            <w:tcBorders>
              <w:top w:val="nil"/>
              <w:left w:val="nil"/>
              <w:bottom w:val="single" w:color="auto" w:sz="8" w:space="0"/>
              <w:right w:val="single" w:color="auto" w:sz="8" w:space="0"/>
            </w:tcBorders>
            <w:vAlign w:val="center"/>
          </w:tcPr>
          <w:p w14:paraId="0FC62D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陆中路-陆育路</w:t>
            </w:r>
          </w:p>
        </w:tc>
        <w:tc>
          <w:tcPr>
            <w:tcW w:w="567" w:type="dxa"/>
            <w:tcBorders>
              <w:top w:val="nil"/>
              <w:left w:val="nil"/>
              <w:bottom w:val="single" w:color="auto" w:sz="8" w:space="0"/>
              <w:right w:val="single" w:color="auto" w:sz="8" w:space="0"/>
            </w:tcBorders>
            <w:noWrap/>
            <w:vAlign w:val="center"/>
          </w:tcPr>
          <w:p w14:paraId="40DDE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B66C0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FEFA2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74C4B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4ECEE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9755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A910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FA3F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6EFC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E745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6CFC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22EC51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F09F97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C50ED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61</w:t>
            </w:r>
          </w:p>
        </w:tc>
        <w:tc>
          <w:tcPr>
            <w:tcW w:w="3872" w:type="dxa"/>
            <w:tcBorders>
              <w:top w:val="nil"/>
              <w:left w:val="nil"/>
              <w:bottom w:val="single" w:color="auto" w:sz="8" w:space="0"/>
              <w:right w:val="single" w:color="auto" w:sz="8" w:space="0"/>
            </w:tcBorders>
            <w:vAlign w:val="center"/>
          </w:tcPr>
          <w:p w14:paraId="57B7F4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安阳山顶</w:t>
            </w:r>
          </w:p>
        </w:tc>
        <w:tc>
          <w:tcPr>
            <w:tcW w:w="567" w:type="dxa"/>
            <w:tcBorders>
              <w:top w:val="nil"/>
              <w:left w:val="nil"/>
              <w:bottom w:val="single" w:color="auto" w:sz="8" w:space="0"/>
              <w:right w:val="single" w:color="auto" w:sz="8" w:space="0"/>
            </w:tcBorders>
            <w:noWrap/>
            <w:vAlign w:val="center"/>
          </w:tcPr>
          <w:p w14:paraId="473A1D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B8E69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7E85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C3A6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DB62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5C9C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FE52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A717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3017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F6C5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0F7E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D7D67F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8650B8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CB363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62</w:t>
            </w:r>
          </w:p>
        </w:tc>
        <w:tc>
          <w:tcPr>
            <w:tcW w:w="3872" w:type="dxa"/>
            <w:tcBorders>
              <w:top w:val="nil"/>
              <w:left w:val="nil"/>
              <w:bottom w:val="single" w:color="auto" w:sz="8" w:space="0"/>
              <w:right w:val="single" w:color="auto" w:sz="8" w:space="0"/>
            </w:tcBorders>
            <w:vAlign w:val="center"/>
          </w:tcPr>
          <w:p w14:paraId="38F485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洛洲路-谢印路</w:t>
            </w:r>
          </w:p>
        </w:tc>
        <w:tc>
          <w:tcPr>
            <w:tcW w:w="567" w:type="dxa"/>
            <w:tcBorders>
              <w:top w:val="nil"/>
              <w:left w:val="nil"/>
              <w:bottom w:val="single" w:color="auto" w:sz="8" w:space="0"/>
              <w:right w:val="single" w:color="auto" w:sz="8" w:space="0"/>
            </w:tcBorders>
            <w:noWrap/>
            <w:vAlign w:val="center"/>
          </w:tcPr>
          <w:p w14:paraId="17A3A0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B4399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7369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59A1A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3F41D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24BA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1BD2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551E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7930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4434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951C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73E6A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1F646A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77933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63</w:t>
            </w:r>
          </w:p>
        </w:tc>
        <w:tc>
          <w:tcPr>
            <w:tcW w:w="3872" w:type="dxa"/>
            <w:tcBorders>
              <w:top w:val="nil"/>
              <w:left w:val="nil"/>
              <w:bottom w:val="single" w:color="auto" w:sz="8" w:space="0"/>
              <w:right w:val="single" w:color="auto" w:sz="8" w:space="0"/>
            </w:tcBorders>
            <w:vAlign w:val="center"/>
          </w:tcPr>
          <w:p w14:paraId="5FC645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堰玉路-樱花路</w:t>
            </w:r>
          </w:p>
        </w:tc>
        <w:tc>
          <w:tcPr>
            <w:tcW w:w="567" w:type="dxa"/>
            <w:tcBorders>
              <w:top w:val="nil"/>
              <w:left w:val="nil"/>
              <w:bottom w:val="single" w:color="auto" w:sz="8" w:space="0"/>
              <w:right w:val="single" w:color="auto" w:sz="8" w:space="0"/>
            </w:tcBorders>
            <w:noWrap/>
            <w:vAlign w:val="center"/>
          </w:tcPr>
          <w:p w14:paraId="54755C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78FE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B627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01C65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6BB0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69CC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DB62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5E9C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6AC3F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FDCE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E78F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D87E8A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B007B1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0187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64</w:t>
            </w:r>
          </w:p>
        </w:tc>
        <w:tc>
          <w:tcPr>
            <w:tcW w:w="3872" w:type="dxa"/>
            <w:tcBorders>
              <w:top w:val="nil"/>
              <w:left w:val="nil"/>
              <w:bottom w:val="single" w:color="auto" w:sz="8" w:space="0"/>
              <w:right w:val="single" w:color="auto" w:sz="8" w:space="0"/>
            </w:tcBorders>
            <w:vAlign w:val="center"/>
          </w:tcPr>
          <w:p w14:paraId="25A501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金山路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钱藕路</w:t>
            </w:r>
          </w:p>
        </w:tc>
        <w:tc>
          <w:tcPr>
            <w:tcW w:w="567" w:type="dxa"/>
            <w:tcBorders>
              <w:top w:val="nil"/>
              <w:left w:val="nil"/>
              <w:bottom w:val="single" w:color="auto" w:sz="8" w:space="0"/>
              <w:right w:val="single" w:color="auto" w:sz="8" w:space="0"/>
            </w:tcBorders>
            <w:noWrap/>
            <w:vAlign w:val="center"/>
          </w:tcPr>
          <w:p w14:paraId="4635EC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B9F6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24259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6702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CB8A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85E3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6BCD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A8BA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00AD9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B3EF3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020D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ECD09D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22D140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C7EFB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65</w:t>
            </w:r>
          </w:p>
        </w:tc>
        <w:tc>
          <w:tcPr>
            <w:tcW w:w="3872" w:type="dxa"/>
            <w:tcBorders>
              <w:top w:val="nil"/>
              <w:left w:val="nil"/>
              <w:bottom w:val="single" w:color="auto" w:sz="8" w:space="0"/>
              <w:right w:val="single" w:color="auto" w:sz="8" w:space="0"/>
            </w:tcBorders>
            <w:vAlign w:val="center"/>
          </w:tcPr>
          <w:p w14:paraId="2E82FE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金山路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纬四路</w:t>
            </w:r>
          </w:p>
        </w:tc>
        <w:tc>
          <w:tcPr>
            <w:tcW w:w="567" w:type="dxa"/>
            <w:tcBorders>
              <w:top w:val="nil"/>
              <w:left w:val="nil"/>
              <w:bottom w:val="single" w:color="auto" w:sz="8" w:space="0"/>
              <w:right w:val="single" w:color="auto" w:sz="8" w:space="0"/>
            </w:tcBorders>
            <w:noWrap/>
            <w:vAlign w:val="center"/>
          </w:tcPr>
          <w:p w14:paraId="726358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5434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60B1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596A6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6DB3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831C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D741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E7DA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BBE07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3A55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FBDD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570C47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14D3D5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666C0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66</w:t>
            </w:r>
          </w:p>
        </w:tc>
        <w:tc>
          <w:tcPr>
            <w:tcW w:w="3872" w:type="dxa"/>
            <w:tcBorders>
              <w:top w:val="nil"/>
              <w:left w:val="nil"/>
              <w:bottom w:val="single" w:color="auto" w:sz="8" w:space="0"/>
              <w:right w:val="single" w:color="auto" w:sz="8" w:space="0"/>
            </w:tcBorders>
            <w:vAlign w:val="center"/>
          </w:tcPr>
          <w:p w14:paraId="5EF540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景盛路-威尔路</w:t>
            </w:r>
          </w:p>
        </w:tc>
        <w:tc>
          <w:tcPr>
            <w:tcW w:w="567" w:type="dxa"/>
            <w:tcBorders>
              <w:top w:val="nil"/>
              <w:left w:val="nil"/>
              <w:bottom w:val="single" w:color="auto" w:sz="8" w:space="0"/>
              <w:right w:val="single" w:color="auto" w:sz="8" w:space="0"/>
            </w:tcBorders>
            <w:noWrap/>
            <w:vAlign w:val="center"/>
          </w:tcPr>
          <w:p w14:paraId="01A91A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F7835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AD19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8C996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907C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FD5E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1C6E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BDF0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C23B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7619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DCC96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CB0AF9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4759B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B3765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67</w:t>
            </w:r>
          </w:p>
        </w:tc>
        <w:tc>
          <w:tcPr>
            <w:tcW w:w="3872" w:type="dxa"/>
            <w:tcBorders>
              <w:top w:val="nil"/>
              <w:left w:val="nil"/>
              <w:bottom w:val="single" w:color="auto" w:sz="8" w:space="0"/>
              <w:right w:val="single" w:color="auto" w:sz="8" w:space="0"/>
            </w:tcBorders>
            <w:vAlign w:val="center"/>
          </w:tcPr>
          <w:p w14:paraId="672DCA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景盛路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纬四路</w:t>
            </w:r>
          </w:p>
        </w:tc>
        <w:tc>
          <w:tcPr>
            <w:tcW w:w="567" w:type="dxa"/>
            <w:tcBorders>
              <w:top w:val="nil"/>
              <w:left w:val="nil"/>
              <w:bottom w:val="single" w:color="auto" w:sz="8" w:space="0"/>
              <w:right w:val="single" w:color="auto" w:sz="8" w:space="0"/>
            </w:tcBorders>
            <w:noWrap/>
            <w:vAlign w:val="center"/>
          </w:tcPr>
          <w:p w14:paraId="62AEDC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4F65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01A1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7A043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38D1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BC2B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D3C9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DACE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2BE8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8FF0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0820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DD4FB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6EDBB4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049E3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68</w:t>
            </w:r>
          </w:p>
        </w:tc>
        <w:tc>
          <w:tcPr>
            <w:tcW w:w="3872" w:type="dxa"/>
            <w:tcBorders>
              <w:top w:val="nil"/>
              <w:left w:val="nil"/>
              <w:bottom w:val="single" w:color="auto" w:sz="8" w:space="0"/>
              <w:right w:val="single" w:color="auto" w:sz="8" w:space="0"/>
            </w:tcBorders>
            <w:vAlign w:val="center"/>
          </w:tcPr>
          <w:p w14:paraId="3DB9CD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陆藕东路-西环路</w:t>
            </w:r>
          </w:p>
        </w:tc>
        <w:tc>
          <w:tcPr>
            <w:tcW w:w="567" w:type="dxa"/>
            <w:tcBorders>
              <w:top w:val="nil"/>
              <w:left w:val="nil"/>
              <w:bottom w:val="single" w:color="auto" w:sz="8" w:space="0"/>
              <w:right w:val="single" w:color="auto" w:sz="8" w:space="0"/>
            </w:tcBorders>
            <w:noWrap/>
            <w:vAlign w:val="center"/>
          </w:tcPr>
          <w:p w14:paraId="1BFFDA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166E8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F94F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E6038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5B28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3DC3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8675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46D4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4EBC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9F48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B261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F41B5F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C62F52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937C0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69</w:t>
            </w:r>
          </w:p>
        </w:tc>
        <w:tc>
          <w:tcPr>
            <w:tcW w:w="3872" w:type="dxa"/>
            <w:tcBorders>
              <w:top w:val="nil"/>
              <w:left w:val="nil"/>
              <w:bottom w:val="single" w:color="auto" w:sz="8" w:space="0"/>
              <w:right w:val="single" w:color="auto" w:sz="8" w:space="0"/>
            </w:tcBorders>
            <w:vAlign w:val="center"/>
          </w:tcPr>
          <w:p w14:paraId="7AF249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藕塘北路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政新路</w:t>
            </w:r>
          </w:p>
        </w:tc>
        <w:tc>
          <w:tcPr>
            <w:tcW w:w="567" w:type="dxa"/>
            <w:tcBorders>
              <w:top w:val="nil"/>
              <w:left w:val="nil"/>
              <w:bottom w:val="single" w:color="auto" w:sz="8" w:space="0"/>
              <w:right w:val="single" w:color="auto" w:sz="8" w:space="0"/>
            </w:tcBorders>
            <w:noWrap/>
            <w:vAlign w:val="center"/>
          </w:tcPr>
          <w:p w14:paraId="3BEC2D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98E3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A682A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93EFA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0C91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3BA8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BA31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60026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C5D3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4754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8D79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375E1C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95116E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B6357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70</w:t>
            </w:r>
          </w:p>
        </w:tc>
        <w:tc>
          <w:tcPr>
            <w:tcW w:w="3872" w:type="dxa"/>
            <w:tcBorders>
              <w:top w:val="nil"/>
              <w:left w:val="nil"/>
              <w:bottom w:val="single" w:color="auto" w:sz="8" w:space="0"/>
              <w:right w:val="single" w:color="auto" w:sz="8" w:space="0"/>
            </w:tcBorders>
            <w:vAlign w:val="center"/>
          </w:tcPr>
          <w:p w14:paraId="0D15E3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藕塘大道-园区北路</w:t>
            </w:r>
          </w:p>
        </w:tc>
        <w:tc>
          <w:tcPr>
            <w:tcW w:w="567" w:type="dxa"/>
            <w:tcBorders>
              <w:top w:val="nil"/>
              <w:left w:val="nil"/>
              <w:bottom w:val="single" w:color="auto" w:sz="8" w:space="0"/>
              <w:right w:val="single" w:color="auto" w:sz="8" w:space="0"/>
            </w:tcBorders>
            <w:noWrap/>
            <w:vAlign w:val="center"/>
          </w:tcPr>
          <w:p w14:paraId="1BD1DF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7382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58AE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23FD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BBFA6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5903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F26A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E67A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EDB4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273A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309C9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9742F8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B3AC9C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6E87E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71</w:t>
            </w:r>
          </w:p>
        </w:tc>
        <w:tc>
          <w:tcPr>
            <w:tcW w:w="3872" w:type="dxa"/>
            <w:tcBorders>
              <w:top w:val="nil"/>
              <w:left w:val="nil"/>
              <w:bottom w:val="single" w:color="auto" w:sz="8" w:space="0"/>
              <w:right w:val="single" w:color="auto" w:sz="8" w:space="0"/>
            </w:tcBorders>
            <w:vAlign w:val="center"/>
          </w:tcPr>
          <w:p w14:paraId="503F36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藕塘大道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政新北路</w:t>
            </w:r>
          </w:p>
        </w:tc>
        <w:tc>
          <w:tcPr>
            <w:tcW w:w="567" w:type="dxa"/>
            <w:tcBorders>
              <w:top w:val="nil"/>
              <w:left w:val="nil"/>
              <w:bottom w:val="single" w:color="auto" w:sz="8" w:space="0"/>
              <w:right w:val="single" w:color="auto" w:sz="8" w:space="0"/>
            </w:tcBorders>
            <w:noWrap/>
            <w:vAlign w:val="center"/>
          </w:tcPr>
          <w:p w14:paraId="241BF9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4F5F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02FA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D574A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C7D1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AA4B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2392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BC5C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463D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A2E7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880C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74B34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EF477D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95BDB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72</w:t>
            </w:r>
          </w:p>
        </w:tc>
        <w:tc>
          <w:tcPr>
            <w:tcW w:w="3872" w:type="dxa"/>
            <w:tcBorders>
              <w:top w:val="nil"/>
              <w:left w:val="nil"/>
              <w:bottom w:val="single" w:color="auto" w:sz="8" w:space="0"/>
              <w:right w:val="single" w:color="auto" w:sz="8" w:space="0"/>
            </w:tcBorders>
            <w:vAlign w:val="center"/>
          </w:tcPr>
          <w:p w14:paraId="73FC6E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藕中路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云水路</w:t>
            </w:r>
          </w:p>
        </w:tc>
        <w:tc>
          <w:tcPr>
            <w:tcW w:w="567" w:type="dxa"/>
            <w:tcBorders>
              <w:top w:val="nil"/>
              <w:left w:val="nil"/>
              <w:bottom w:val="single" w:color="auto" w:sz="8" w:space="0"/>
              <w:right w:val="single" w:color="auto" w:sz="8" w:space="0"/>
            </w:tcBorders>
            <w:noWrap/>
            <w:vAlign w:val="center"/>
          </w:tcPr>
          <w:p w14:paraId="361AE4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0C75D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B6125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8E8FB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132E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FE9A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8253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CAE4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AD75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86FE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E514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24F802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B8EDAD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3A64F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73</w:t>
            </w:r>
          </w:p>
        </w:tc>
        <w:tc>
          <w:tcPr>
            <w:tcW w:w="3872" w:type="dxa"/>
            <w:tcBorders>
              <w:top w:val="nil"/>
              <w:left w:val="nil"/>
              <w:bottom w:val="single" w:color="auto" w:sz="8" w:space="0"/>
              <w:right w:val="single" w:color="auto" w:sz="8" w:space="0"/>
            </w:tcBorders>
            <w:vAlign w:val="center"/>
          </w:tcPr>
          <w:p w14:paraId="1E52CC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钱胡路-新藕路</w:t>
            </w:r>
          </w:p>
        </w:tc>
        <w:tc>
          <w:tcPr>
            <w:tcW w:w="567" w:type="dxa"/>
            <w:tcBorders>
              <w:top w:val="nil"/>
              <w:left w:val="nil"/>
              <w:bottom w:val="single" w:color="auto" w:sz="8" w:space="0"/>
              <w:right w:val="single" w:color="auto" w:sz="8" w:space="0"/>
            </w:tcBorders>
            <w:noWrap/>
            <w:vAlign w:val="center"/>
          </w:tcPr>
          <w:p w14:paraId="698382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52CD8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67EE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224C9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44F7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E003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F5B4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1D88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51CB8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D69D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6D3D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ECE4DE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AE02FA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26DB6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74</w:t>
            </w:r>
          </w:p>
        </w:tc>
        <w:tc>
          <w:tcPr>
            <w:tcW w:w="3872" w:type="dxa"/>
            <w:tcBorders>
              <w:top w:val="nil"/>
              <w:left w:val="nil"/>
              <w:bottom w:val="single" w:color="auto" w:sz="8" w:space="0"/>
              <w:right w:val="single" w:color="auto" w:sz="8" w:space="0"/>
            </w:tcBorders>
            <w:vAlign w:val="center"/>
          </w:tcPr>
          <w:p w14:paraId="560F9F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钱洛路-洛竹路</w:t>
            </w:r>
          </w:p>
        </w:tc>
        <w:tc>
          <w:tcPr>
            <w:tcW w:w="567" w:type="dxa"/>
            <w:tcBorders>
              <w:top w:val="nil"/>
              <w:left w:val="nil"/>
              <w:bottom w:val="single" w:color="auto" w:sz="8" w:space="0"/>
              <w:right w:val="single" w:color="auto" w:sz="8" w:space="0"/>
            </w:tcBorders>
            <w:noWrap/>
            <w:vAlign w:val="center"/>
          </w:tcPr>
          <w:p w14:paraId="307919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30DA01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80D8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80AB6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DF9A8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B62C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E850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B55FB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C8F89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99C2C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75996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2FACEE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3ABF18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59051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75</w:t>
            </w:r>
          </w:p>
        </w:tc>
        <w:tc>
          <w:tcPr>
            <w:tcW w:w="3872" w:type="dxa"/>
            <w:tcBorders>
              <w:top w:val="nil"/>
              <w:left w:val="nil"/>
              <w:bottom w:val="single" w:color="auto" w:sz="8" w:space="0"/>
              <w:right w:val="single" w:color="auto" w:sz="8" w:space="0"/>
            </w:tcBorders>
            <w:vAlign w:val="center"/>
          </w:tcPr>
          <w:p w14:paraId="2C886C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钱藕路-华学环路</w:t>
            </w:r>
          </w:p>
        </w:tc>
        <w:tc>
          <w:tcPr>
            <w:tcW w:w="567" w:type="dxa"/>
            <w:tcBorders>
              <w:top w:val="nil"/>
              <w:left w:val="nil"/>
              <w:bottom w:val="single" w:color="auto" w:sz="8" w:space="0"/>
              <w:right w:val="single" w:color="auto" w:sz="8" w:space="0"/>
            </w:tcBorders>
            <w:noWrap/>
            <w:vAlign w:val="center"/>
          </w:tcPr>
          <w:p w14:paraId="08A4C8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4B6F5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0630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A82C5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5CCA1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582D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FDB4B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DC5D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F87D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0105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4D97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7C10A1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C73A34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65DF9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76</w:t>
            </w:r>
          </w:p>
        </w:tc>
        <w:tc>
          <w:tcPr>
            <w:tcW w:w="3872" w:type="dxa"/>
            <w:tcBorders>
              <w:top w:val="nil"/>
              <w:left w:val="nil"/>
              <w:bottom w:val="single" w:color="auto" w:sz="8" w:space="0"/>
              <w:right w:val="single" w:color="auto" w:sz="8" w:space="0"/>
            </w:tcBorders>
            <w:vAlign w:val="center"/>
          </w:tcPr>
          <w:p w14:paraId="5E49B4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景盛路</w:t>
            </w:r>
          </w:p>
        </w:tc>
        <w:tc>
          <w:tcPr>
            <w:tcW w:w="567" w:type="dxa"/>
            <w:tcBorders>
              <w:top w:val="nil"/>
              <w:left w:val="nil"/>
              <w:bottom w:val="single" w:color="auto" w:sz="8" w:space="0"/>
              <w:right w:val="single" w:color="auto" w:sz="8" w:space="0"/>
            </w:tcBorders>
            <w:noWrap/>
            <w:vAlign w:val="center"/>
          </w:tcPr>
          <w:p w14:paraId="4CAA86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50413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63E8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BE5E2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276C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85E3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7900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04F2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DB06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9594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7E16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621743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381F43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B4B40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77</w:t>
            </w:r>
          </w:p>
        </w:tc>
        <w:tc>
          <w:tcPr>
            <w:tcW w:w="3872" w:type="dxa"/>
            <w:tcBorders>
              <w:top w:val="nil"/>
              <w:left w:val="nil"/>
              <w:bottom w:val="single" w:color="auto" w:sz="8" w:space="0"/>
              <w:right w:val="single" w:color="auto" w:sz="8" w:space="0"/>
            </w:tcBorders>
            <w:vAlign w:val="center"/>
          </w:tcPr>
          <w:p w14:paraId="20ED65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显山路</w:t>
            </w:r>
          </w:p>
        </w:tc>
        <w:tc>
          <w:tcPr>
            <w:tcW w:w="567" w:type="dxa"/>
            <w:tcBorders>
              <w:top w:val="nil"/>
              <w:left w:val="nil"/>
              <w:bottom w:val="single" w:color="auto" w:sz="8" w:space="0"/>
              <w:right w:val="single" w:color="auto" w:sz="8" w:space="0"/>
            </w:tcBorders>
            <w:noWrap/>
            <w:vAlign w:val="center"/>
          </w:tcPr>
          <w:p w14:paraId="4E5699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59C7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5570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ED945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0495C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5BAA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B30C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F648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4491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9F0A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598C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9635A0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8C06D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B83DA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78</w:t>
            </w:r>
          </w:p>
        </w:tc>
        <w:tc>
          <w:tcPr>
            <w:tcW w:w="3872" w:type="dxa"/>
            <w:tcBorders>
              <w:top w:val="nil"/>
              <w:left w:val="nil"/>
              <w:bottom w:val="single" w:color="auto" w:sz="8" w:space="0"/>
              <w:right w:val="single" w:color="auto" w:sz="8" w:space="0"/>
            </w:tcBorders>
            <w:vAlign w:val="center"/>
          </w:tcPr>
          <w:p w14:paraId="0C6AA9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钱藕路-新藕路</w:t>
            </w:r>
          </w:p>
        </w:tc>
        <w:tc>
          <w:tcPr>
            <w:tcW w:w="567" w:type="dxa"/>
            <w:tcBorders>
              <w:top w:val="nil"/>
              <w:left w:val="nil"/>
              <w:bottom w:val="single" w:color="auto" w:sz="8" w:space="0"/>
              <w:right w:val="single" w:color="auto" w:sz="8" w:space="0"/>
            </w:tcBorders>
            <w:noWrap/>
            <w:vAlign w:val="center"/>
          </w:tcPr>
          <w:p w14:paraId="72FFDE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CFB6E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4DCD5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E6D7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0D7BA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13B1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18D9A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6445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C354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9118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7305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1AA33A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AC58FF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EF9E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79</w:t>
            </w:r>
          </w:p>
        </w:tc>
        <w:tc>
          <w:tcPr>
            <w:tcW w:w="3872" w:type="dxa"/>
            <w:tcBorders>
              <w:top w:val="nil"/>
              <w:left w:val="nil"/>
              <w:bottom w:val="single" w:color="auto" w:sz="8" w:space="0"/>
              <w:right w:val="single" w:color="auto" w:sz="8" w:space="0"/>
            </w:tcBorders>
            <w:vAlign w:val="center"/>
          </w:tcPr>
          <w:p w14:paraId="72A934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园区东路</w:t>
            </w:r>
          </w:p>
        </w:tc>
        <w:tc>
          <w:tcPr>
            <w:tcW w:w="567" w:type="dxa"/>
            <w:tcBorders>
              <w:top w:val="nil"/>
              <w:left w:val="nil"/>
              <w:bottom w:val="single" w:color="auto" w:sz="8" w:space="0"/>
              <w:right w:val="single" w:color="auto" w:sz="8" w:space="0"/>
            </w:tcBorders>
            <w:noWrap/>
            <w:vAlign w:val="center"/>
          </w:tcPr>
          <w:p w14:paraId="6062AB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5CDB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96FDA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32950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010A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0344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7037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E1523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C0165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AAA5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noWrap/>
            <w:vAlign w:val="center"/>
          </w:tcPr>
          <w:p w14:paraId="698E16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0B479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38F84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831E8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80</w:t>
            </w:r>
          </w:p>
        </w:tc>
        <w:tc>
          <w:tcPr>
            <w:tcW w:w="3872" w:type="dxa"/>
            <w:tcBorders>
              <w:top w:val="nil"/>
              <w:left w:val="nil"/>
              <w:bottom w:val="single" w:color="auto" w:sz="8" w:space="0"/>
              <w:right w:val="single" w:color="auto" w:sz="8" w:space="0"/>
            </w:tcBorders>
            <w:vAlign w:val="center"/>
          </w:tcPr>
          <w:p w14:paraId="4DC29E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钱桥大街</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通溪路</w:t>
            </w:r>
          </w:p>
        </w:tc>
        <w:tc>
          <w:tcPr>
            <w:tcW w:w="567" w:type="dxa"/>
            <w:tcBorders>
              <w:top w:val="nil"/>
              <w:left w:val="nil"/>
              <w:bottom w:val="single" w:color="auto" w:sz="8" w:space="0"/>
              <w:right w:val="single" w:color="auto" w:sz="8" w:space="0"/>
            </w:tcBorders>
            <w:noWrap/>
            <w:vAlign w:val="center"/>
          </w:tcPr>
          <w:p w14:paraId="3E51EC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E5B5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656A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7BA40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38C8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6FFD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621F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66D76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06F45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C970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DD74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C8462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E280BD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D9889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81</w:t>
            </w:r>
          </w:p>
        </w:tc>
        <w:tc>
          <w:tcPr>
            <w:tcW w:w="3872" w:type="dxa"/>
            <w:tcBorders>
              <w:top w:val="nil"/>
              <w:left w:val="nil"/>
              <w:bottom w:val="single" w:color="auto" w:sz="8" w:space="0"/>
              <w:right w:val="single" w:color="auto" w:sz="8" w:space="0"/>
            </w:tcBorders>
            <w:vAlign w:val="center"/>
          </w:tcPr>
          <w:p w14:paraId="5FD2E8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上伟路-静影路</w:t>
            </w:r>
          </w:p>
        </w:tc>
        <w:tc>
          <w:tcPr>
            <w:tcW w:w="567" w:type="dxa"/>
            <w:tcBorders>
              <w:top w:val="nil"/>
              <w:left w:val="nil"/>
              <w:bottom w:val="single" w:color="auto" w:sz="8" w:space="0"/>
              <w:right w:val="single" w:color="auto" w:sz="8" w:space="0"/>
            </w:tcBorders>
            <w:noWrap/>
            <w:vAlign w:val="center"/>
          </w:tcPr>
          <w:p w14:paraId="393D94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A8611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4BBC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89456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DC3B3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B775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17E9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70B0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1F53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C66E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7852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3F5220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400543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15A02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82</w:t>
            </w:r>
          </w:p>
        </w:tc>
        <w:tc>
          <w:tcPr>
            <w:tcW w:w="3872" w:type="dxa"/>
            <w:tcBorders>
              <w:top w:val="nil"/>
              <w:left w:val="nil"/>
              <w:bottom w:val="single" w:color="auto" w:sz="8" w:space="0"/>
              <w:right w:val="single" w:color="auto" w:sz="8" w:space="0"/>
            </w:tcBorders>
            <w:vAlign w:val="center"/>
          </w:tcPr>
          <w:p w14:paraId="251178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上伟路-林溪路</w:t>
            </w:r>
          </w:p>
        </w:tc>
        <w:tc>
          <w:tcPr>
            <w:tcW w:w="567" w:type="dxa"/>
            <w:tcBorders>
              <w:top w:val="nil"/>
              <w:left w:val="nil"/>
              <w:bottom w:val="single" w:color="auto" w:sz="8" w:space="0"/>
              <w:right w:val="single" w:color="auto" w:sz="8" w:space="0"/>
            </w:tcBorders>
            <w:noWrap/>
            <w:vAlign w:val="center"/>
          </w:tcPr>
          <w:p w14:paraId="2A5AA4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5363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41E1A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F3D5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24881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9E79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96D3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3B84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46B2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4663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7256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A6B5DF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456B5A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ABFA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83</w:t>
            </w:r>
          </w:p>
        </w:tc>
        <w:tc>
          <w:tcPr>
            <w:tcW w:w="3872" w:type="dxa"/>
            <w:tcBorders>
              <w:top w:val="nil"/>
              <w:left w:val="nil"/>
              <w:bottom w:val="single" w:color="auto" w:sz="8" w:space="0"/>
              <w:right w:val="single" w:color="auto" w:sz="8" w:space="0"/>
            </w:tcBorders>
            <w:vAlign w:val="center"/>
          </w:tcPr>
          <w:p w14:paraId="4FAFC5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上伟路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藕洛路</w:t>
            </w:r>
          </w:p>
        </w:tc>
        <w:tc>
          <w:tcPr>
            <w:tcW w:w="567" w:type="dxa"/>
            <w:tcBorders>
              <w:top w:val="nil"/>
              <w:left w:val="nil"/>
              <w:bottom w:val="single" w:color="auto" w:sz="8" w:space="0"/>
              <w:right w:val="single" w:color="auto" w:sz="8" w:space="0"/>
            </w:tcBorders>
            <w:noWrap/>
            <w:vAlign w:val="center"/>
          </w:tcPr>
          <w:p w14:paraId="2544BB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E51E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D216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EA9F8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BA56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A540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AEF5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085D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F730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057E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C73E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1AAE66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2C6BB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D8350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84</w:t>
            </w:r>
          </w:p>
        </w:tc>
        <w:tc>
          <w:tcPr>
            <w:tcW w:w="3872" w:type="dxa"/>
            <w:tcBorders>
              <w:top w:val="nil"/>
              <w:left w:val="nil"/>
              <w:bottom w:val="single" w:color="auto" w:sz="8" w:space="0"/>
              <w:right w:val="single" w:color="auto" w:sz="8" w:space="0"/>
            </w:tcBorders>
            <w:vAlign w:val="center"/>
          </w:tcPr>
          <w:p w14:paraId="21BFF5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上伟路-藕中路</w:t>
            </w:r>
          </w:p>
        </w:tc>
        <w:tc>
          <w:tcPr>
            <w:tcW w:w="567" w:type="dxa"/>
            <w:tcBorders>
              <w:top w:val="nil"/>
              <w:left w:val="nil"/>
              <w:bottom w:val="single" w:color="auto" w:sz="8" w:space="0"/>
              <w:right w:val="single" w:color="auto" w:sz="8" w:space="0"/>
            </w:tcBorders>
            <w:noWrap/>
            <w:vAlign w:val="center"/>
          </w:tcPr>
          <w:p w14:paraId="5C2DD9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60588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5C67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CF878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32507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A3EC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BEAC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F875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BD32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54E3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9984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86C19F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37AC1C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12C85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85</w:t>
            </w:r>
          </w:p>
        </w:tc>
        <w:tc>
          <w:tcPr>
            <w:tcW w:w="3872" w:type="dxa"/>
            <w:tcBorders>
              <w:top w:val="nil"/>
              <w:left w:val="nil"/>
              <w:bottom w:val="single" w:color="auto" w:sz="8" w:space="0"/>
              <w:right w:val="single" w:color="auto" w:sz="8" w:space="0"/>
            </w:tcBorders>
            <w:vAlign w:val="center"/>
          </w:tcPr>
          <w:p w14:paraId="240A40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上伟路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香缇路</w:t>
            </w:r>
          </w:p>
        </w:tc>
        <w:tc>
          <w:tcPr>
            <w:tcW w:w="567" w:type="dxa"/>
            <w:tcBorders>
              <w:top w:val="nil"/>
              <w:left w:val="nil"/>
              <w:bottom w:val="single" w:color="auto" w:sz="8" w:space="0"/>
              <w:right w:val="single" w:color="auto" w:sz="8" w:space="0"/>
            </w:tcBorders>
            <w:noWrap/>
            <w:vAlign w:val="center"/>
          </w:tcPr>
          <w:p w14:paraId="38521B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0F4D1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B0A8A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E7A30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0A88F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A409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0948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41DE4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E624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D21D8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8258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17FEB8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692883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768CA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86</w:t>
            </w:r>
          </w:p>
        </w:tc>
        <w:tc>
          <w:tcPr>
            <w:tcW w:w="3872" w:type="dxa"/>
            <w:tcBorders>
              <w:top w:val="nil"/>
              <w:left w:val="nil"/>
              <w:bottom w:val="single" w:color="auto" w:sz="8" w:space="0"/>
              <w:right w:val="single" w:color="auto" w:sz="8" w:space="0"/>
            </w:tcBorders>
            <w:vAlign w:val="center"/>
          </w:tcPr>
          <w:p w14:paraId="1A212D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盛岸路-江盛路</w:t>
            </w:r>
          </w:p>
        </w:tc>
        <w:tc>
          <w:tcPr>
            <w:tcW w:w="567" w:type="dxa"/>
            <w:tcBorders>
              <w:top w:val="nil"/>
              <w:left w:val="nil"/>
              <w:bottom w:val="single" w:color="auto" w:sz="8" w:space="0"/>
              <w:right w:val="single" w:color="auto" w:sz="8" w:space="0"/>
            </w:tcBorders>
            <w:noWrap/>
            <w:vAlign w:val="center"/>
          </w:tcPr>
          <w:p w14:paraId="05D33C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3D485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2548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067A1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AD11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8A60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9C30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0CCE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63BA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F376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1918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4CFE50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174491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E80D9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87</w:t>
            </w:r>
          </w:p>
        </w:tc>
        <w:tc>
          <w:tcPr>
            <w:tcW w:w="3872" w:type="dxa"/>
            <w:tcBorders>
              <w:top w:val="nil"/>
              <w:left w:val="nil"/>
              <w:bottom w:val="single" w:color="auto" w:sz="8" w:space="0"/>
              <w:right w:val="single" w:color="auto" w:sz="8" w:space="0"/>
            </w:tcBorders>
            <w:vAlign w:val="center"/>
          </w:tcPr>
          <w:p w14:paraId="602532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盛岸路-舜新路/新业路</w:t>
            </w:r>
          </w:p>
        </w:tc>
        <w:tc>
          <w:tcPr>
            <w:tcW w:w="567" w:type="dxa"/>
            <w:tcBorders>
              <w:top w:val="nil"/>
              <w:left w:val="nil"/>
              <w:bottom w:val="single" w:color="auto" w:sz="8" w:space="0"/>
              <w:right w:val="single" w:color="auto" w:sz="8" w:space="0"/>
            </w:tcBorders>
            <w:noWrap/>
            <w:vAlign w:val="center"/>
          </w:tcPr>
          <w:p w14:paraId="0E0211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77AD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3F95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45FA9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4FB7F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5783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6381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777C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E76B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E0E91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FFDFB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D9753B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3CD841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52499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88</w:t>
            </w:r>
          </w:p>
        </w:tc>
        <w:tc>
          <w:tcPr>
            <w:tcW w:w="3872" w:type="dxa"/>
            <w:tcBorders>
              <w:top w:val="nil"/>
              <w:left w:val="nil"/>
              <w:bottom w:val="single" w:color="auto" w:sz="8" w:space="0"/>
              <w:right w:val="single" w:color="auto" w:sz="8" w:space="0"/>
            </w:tcBorders>
            <w:vAlign w:val="center"/>
          </w:tcPr>
          <w:p w14:paraId="28141D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盛岸西路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钱桥大道</w:t>
            </w:r>
          </w:p>
        </w:tc>
        <w:tc>
          <w:tcPr>
            <w:tcW w:w="567" w:type="dxa"/>
            <w:tcBorders>
              <w:top w:val="nil"/>
              <w:left w:val="nil"/>
              <w:bottom w:val="single" w:color="auto" w:sz="8" w:space="0"/>
              <w:right w:val="single" w:color="auto" w:sz="8" w:space="0"/>
            </w:tcBorders>
            <w:noWrap/>
            <w:vAlign w:val="center"/>
          </w:tcPr>
          <w:p w14:paraId="26BF50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4900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4D8EE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142DA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BCA2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BBC41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33E7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5356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392C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6C92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2CB4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1564E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C997BE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E50E5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89</w:t>
            </w:r>
          </w:p>
        </w:tc>
        <w:tc>
          <w:tcPr>
            <w:tcW w:w="3872" w:type="dxa"/>
            <w:tcBorders>
              <w:top w:val="nil"/>
              <w:left w:val="nil"/>
              <w:bottom w:val="single" w:color="auto" w:sz="8" w:space="0"/>
              <w:right w:val="single" w:color="auto" w:sz="8" w:space="0"/>
            </w:tcBorders>
            <w:vAlign w:val="center"/>
          </w:tcPr>
          <w:p w14:paraId="206E4D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舜南路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金山路</w:t>
            </w:r>
          </w:p>
        </w:tc>
        <w:tc>
          <w:tcPr>
            <w:tcW w:w="567" w:type="dxa"/>
            <w:tcBorders>
              <w:top w:val="nil"/>
              <w:left w:val="nil"/>
              <w:bottom w:val="single" w:color="auto" w:sz="8" w:space="0"/>
              <w:right w:val="single" w:color="auto" w:sz="8" w:space="0"/>
            </w:tcBorders>
            <w:noWrap/>
            <w:vAlign w:val="center"/>
          </w:tcPr>
          <w:p w14:paraId="429579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B5745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E1DFD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F910A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4530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71A3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A884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E8FD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487A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975D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F532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E9D1E2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1D4BC5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73240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90</w:t>
            </w:r>
          </w:p>
        </w:tc>
        <w:tc>
          <w:tcPr>
            <w:tcW w:w="3872" w:type="dxa"/>
            <w:tcBorders>
              <w:top w:val="nil"/>
              <w:left w:val="nil"/>
              <w:bottom w:val="single" w:color="auto" w:sz="8" w:space="0"/>
              <w:right w:val="single" w:color="auto" w:sz="8" w:space="0"/>
            </w:tcBorders>
            <w:vAlign w:val="center"/>
          </w:tcPr>
          <w:p w14:paraId="7DECDF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舜南路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景盛路</w:t>
            </w:r>
          </w:p>
        </w:tc>
        <w:tc>
          <w:tcPr>
            <w:tcW w:w="567" w:type="dxa"/>
            <w:tcBorders>
              <w:top w:val="nil"/>
              <w:left w:val="nil"/>
              <w:bottom w:val="single" w:color="auto" w:sz="8" w:space="0"/>
              <w:right w:val="single" w:color="auto" w:sz="8" w:space="0"/>
            </w:tcBorders>
            <w:noWrap/>
            <w:vAlign w:val="center"/>
          </w:tcPr>
          <w:p w14:paraId="0335C2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07D0F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B919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0194D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C84F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9D28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3121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D168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A88A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E308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BB08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93DC5A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C601F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94AF8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91</w:t>
            </w:r>
          </w:p>
        </w:tc>
        <w:tc>
          <w:tcPr>
            <w:tcW w:w="3872" w:type="dxa"/>
            <w:tcBorders>
              <w:top w:val="nil"/>
              <w:left w:val="nil"/>
              <w:bottom w:val="single" w:color="auto" w:sz="8" w:space="0"/>
              <w:right w:val="single" w:color="auto" w:sz="8" w:space="0"/>
            </w:tcBorders>
            <w:vAlign w:val="center"/>
          </w:tcPr>
          <w:p w14:paraId="7C399E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锡杨线</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藕洛路</w:t>
            </w:r>
          </w:p>
        </w:tc>
        <w:tc>
          <w:tcPr>
            <w:tcW w:w="567" w:type="dxa"/>
            <w:tcBorders>
              <w:top w:val="nil"/>
              <w:left w:val="nil"/>
              <w:bottom w:val="single" w:color="auto" w:sz="8" w:space="0"/>
              <w:right w:val="single" w:color="auto" w:sz="8" w:space="0"/>
            </w:tcBorders>
            <w:noWrap/>
            <w:vAlign w:val="center"/>
          </w:tcPr>
          <w:p w14:paraId="4980D1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DF159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1428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36287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0639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E2C8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2FEE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E0ED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0034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D8BF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3536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76B69C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87BAD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D4702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92</w:t>
            </w:r>
          </w:p>
        </w:tc>
        <w:tc>
          <w:tcPr>
            <w:tcW w:w="3872" w:type="dxa"/>
            <w:tcBorders>
              <w:top w:val="nil"/>
              <w:left w:val="nil"/>
              <w:bottom w:val="single" w:color="auto" w:sz="8" w:space="0"/>
              <w:right w:val="single" w:color="auto" w:sz="8" w:space="0"/>
            </w:tcBorders>
            <w:vAlign w:val="center"/>
          </w:tcPr>
          <w:p w14:paraId="183F8B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锡杨线-藕塘大道</w:t>
            </w:r>
          </w:p>
        </w:tc>
        <w:tc>
          <w:tcPr>
            <w:tcW w:w="567" w:type="dxa"/>
            <w:tcBorders>
              <w:top w:val="nil"/>
              <w:left w:val="nil"/>
              <w:bottom w:val="single" w:color="auto" w:sz="8" w:space="0"/>
              <w:right w:val="single" w:color="auto" w:sz="8" w:space="0"/>
            </w:tcBorders>
            <w:noWrap/>
            <w:vAlign w:val="center"/>
          </w:tcPr>
          <w:p w14:paraId="58CF25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DD3E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BA1F0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E9379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AA03D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533E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A468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4007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778E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942E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5D72B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AB19AA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A19F41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41865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93</w:t>
            </w:r>
          </w:p>
        </w:tc>
        <w:tc>
          <w:tcPr>
            <w:tcW w:w="3872" w:type="dxa"/>
            <w:tcBorders>
              <w:top w:val="nil"/>
              <w:left w:val="nil"/>
              <w:bottom w:val="single" w:color="auto" w:sz="8" w:space="0"/>
              <w:right w:val="single" w:color="auto" w:sz="8" w:space="0"/>
            </w:tcBorders>
            <w:vAlign w:val="center"/>
          </w:tcPr>
          <w:p w14:paraId="77087D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显山路-园区南路</w:t>
            </w:r>
          </w:p>
        </w:tc>
        <w:tc>
          <w:tcPr>
            <w:tcW w:w="567" w:type="dxa"/>
            <w:tcBorders>
              <w:top w:val="nil"/>
              <w:left w:val="nil"/>
              <w:bottom w:val="single" w:color="auto" w:sz="8" w:space="0"/>
              <w:right w:val="single" w:color="auto" w:sz="8" w:space="0"/>
            </w:tcBorders>
            <w:noWrap/>
            <w:vAlign w:val="center"/>
          </w:tcPr>
          <w:p w14:paraId="1BD54C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EFB6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2AD4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11A81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0D61D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46E2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5E5F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7496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B731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EB91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2747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CE28BC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7BAA7F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0B5EE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94</w:t>
            </w:r>
          </w:p>
        </w:tc>
        <w:tc>
          <w:tcPr>
            <w:tcW w:w="3872" w:type="dxa"/>
            <w:tcBorders>
              <w:top w:val="nil"/>
              <w:left w:val="nil"/>
              <w:bottom w:val="single" w:color="auto" w:sz="8" w:space="0"/>
              <w:right w:val="single" w:color="auto" w:sz="8" w:space="0"/>
            </w:tcBorders>
            <w:vAlign w:val="center"/>
          </w:tcPr>
          <w:p w14:paraId="7E7EE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园区环路</w:t>
            </w:r>
          </w:p>
        </w:tc>
        <w:tc>
          <w:tcPr>
            <w:tcW w:w="567" w:type="dxa"/>
            <w:tcBorders>
              <w:top w:val="nil"/>
              <w:left w:val="nil"/>
              <w:bottom w:val="single" w:color="auto" w:sz="8" w:space="0"/>
              <w:right w:val="single" w:color="auto" w:sz="8" w:space="0"/>
            </w:tcBorders>
            <w:noWrap/>
            <w:vAlign w:val="center"/>
          </w:tcPr>
          <w:p w14:paraId="64E3E3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58B87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4D08E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FEFD0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E2279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96C1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834D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333C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ACFB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436C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A7B7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A472DF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1D7362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ECB26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95</w:t>
            </w:r>
          </w:p>
        </w:tc>
        <w:tc>
          <w:tcPr>
            <w:tcW w:w="3872" w:type="dxa"/>
            <w:tcBorders>
              <w:top w:val="nil"/>
              <w:left w:val="nil"/>
              <w:bottom w:val="single" w:color="auto" w:sz="8" w:space="0"/>
              <w:right w:val="single" w:color="auto" w:sz="8" w:space="0"/>
            </w:tcBorders>
            <w:vAlign w:val="center"/>
          </w:tcPr>
          <w:p w14:paraId="329D09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新盛路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万东路</w:t>
            </w:r>
          </w:p>
        </w:tc>
        <w:tc>
          <w:tcPr>
            <w:tcW w:w="567" w:type="dxa"/>
            <w:tcBorders>
              <w:top w:val="nil"/>
              <w:left w:val="nil"/>
              <w:bottom w:val="single" w:color="auto" w:sz="8" w:space="0"/>
              <w:right w:val="single" w:color="auto" w:sz="8" w:space="0"/>
            </w:tcBorders>
            <w:noWrap/>
            <w:vAlign w:val="center"/>
          </w:tcPr>
          <w:p w14:paraId="4D852A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8BFA2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AD157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C0B96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9C44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050C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CFAD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36A0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A631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CD24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FEFE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87B00B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D4179D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844A5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96</w:t>
            </w:r>
          </w:p>
        </w:tc>
        <w:tc>
          <w:tcPr>
            <w:tcW w:w="3872" w:type="dxa"/>
            <w:tcBorders>
              <w:top w:val="nil"/>
              <w:left w:val="nil"/>
              <w:bottom w:val="single" w:color="auto" w:sz="8" w:space="0"/>
              <w:right w:val="single" w:color="auto" w:sz="8" w:space="0"/>
            </w:tcBorders>
            <w:vAlign w:val="center"/>
          </w:tcPr>
          <w:p w14:paraId="7C89F4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新顺路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新园路</w:t>
            </w:r>
          </w:p>
        </w:tc>
        <w:tc>
          <w:tcPr>
            <w:tcW w:w="567" w:type="dxa"/>
            <w:tcBorders>
              <w:top w:val="nil"/>
              <w:left w:val="nil"/>
              <w:bottom w:val="single" w:color="auto" w:sz="8" w:space="0"/>
              <w:right w:val="single" w:color="auto" w:sz="8" w:space="0"/>
            </w:tcBorders>
            <w:noWrap/>
            <w:vAlign w:val="center"/>
          </w:tcPr>
          <w:p w14:paraId="5383FF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ECDD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091C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BA61E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EFF80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EA64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0E96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BD20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8189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9043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700C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984FF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F41D9F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3EB50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97</w:t>
            </w:r>
          </w:p>
        </w:tc>
        <w:tc>
          <w:tcPr>
            <w:tcW w:w="3872" w:type="dxa"/>
            <w:tcBorders>
              <w:top w:val="nil"/>
              <w:left w:val="nil"/>
              <w:bottom w:val="single" w:color="auto" w:sz="8" w:space="0"/>
              <w:right w:val="single" w:color="auto" w:sz="8" w:space="0"/>
            </w:tcBorders>
            <w:vAlign w:val="center"/>
          </w:tcPr>
          <w:p w14:paraId="756D7F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新业路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纬三路</w:t>
            </w:r>
          </w:p>
        </w:tc>
        <w:tc>
          <w:tcPr>
            <w:tcW w:w="567" w:type="dxa"/>
            <w:tcBorders>
              <w:top w:val="nil"/>
              <w:left w:val="nil"/>
              <w:bottom w:val="single" w:color="auto" w:sz="8" w:space="0"/>
              <w:right w:val="single" w:color="auto" w:sz="8" w:space="0"/>
            </w:tcBorders>
            <w:noWrap/>
            <w:vAlign w:val="center"/>
          </w:tcPr>
          <w:p w14:paraId="04B645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9669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85EAB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2F412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875C0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5FAF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E742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F7C6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931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5910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EDE9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916EAF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5E84F1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C5445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98</w:t>
            </w:r>
          </w:p>
        </w:tc>
        <w:tc>
          <w:tcPr>
            <w:tcW w:w="3872" w:type="dxa"/>
            <w:tcBorders>
              <w:top w:val="nil"/>
              <w:left w:val="nil"/>
              <w:bottom w:val="single" w:color="auto" w:sz="8" w:space="0"/>
              <w:right w:val="single" w:color="auto" w:sz="8" w:space="0"/>
            </w:tcBorders>
            <w:vAlign w:val="center"/>
          </w:tcPr>
          <w:p w14:paraId="47FB3F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园区北路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藕洛路</w:t>
            </w:r>
          </w:p>
        </w:tc>
        <w:tc>
          <w:tcPr>
            <w:tcW w:w="567" w:type="dxa"/>
            <w:tcBorders>
              <w:top w:val="nil"/>
              <w:left w:val="nil"/>
              <w:bottom w:val="single" w:color="auto" w:sz="8" w:space="0"/>
              <w:right w:val="single" w:color="auto" w:sz="8" w:space="0"/>
            </w:tcBorders>
            <w:noWrap/>
            <w:vAlign w:val="center"/>
          </w:tcPr>
          <w:p w14:paraId="0CB0AF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3D05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1A02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9DA51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787BE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A92C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189C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2B0A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4014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5E0C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089F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0E5AB4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8FCD10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C2EAA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99</w:t>
            </w:r>
          </w:p>
        </w:tc>
        <w:tc>
          <w:tcPr>
            <w:tcW w:w="3872" w:type="dxa"/>
            <w:tcBorders>
              <w:top w:val="nil"/>
              <w:left w:val="nil"/>
              <w:bottom w:val="single" w:color="auto" w:sz="8" w:space="0"/>
              <w:right w:val="single" w:color="auto" w:sz="8" w:space="0"/>
            </w:tcBorders>
            <w:vAlign w:val="center"/>
          </w:tcPr>
          <w:p w14:paraId="754B05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园区北路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政新北路</w:t>
            </w:r>
          </w:p>
        </w:tc>
        <w:tc>
          <w:tcPr>
            <w:tcW w:w="567" w:type="dxa"/>
            <w:tcBorders>
              <w:top w:val="nil"/>
              <w:left w:val="nil"/>
              <w:bottom w:val="single" w:color="auto" w:sz="8" w:space="0"/>
              <w:right w:val="single" w:color="auto" w:sz="8" w:space="0"/>
            </w:tcBorders>
            <w:noWrap/>
            <w:vAlign w:val="center"/>
          </w:tcPr>
          <w:p w14:paraId="5A1498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33AA2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6A4E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8597E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4735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DBBC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EB92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6536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D886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A59E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B9B7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BC6141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747848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5ECC9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100</w:t>
            </w:r>
          </w:p>
        </w:tc>
        <w:tc>
          <w:tcPr>
            <w:tcW w:w="3872" w:type="dxa"/>
            <w:tcBorders>
              <w:top w:val="nil"/>
              <w:left w:val="nil"/>
              <w:bottom w:val="single" w:color="auto" w:sz="8" w:space="0"/>
              <w:right w:val="single" w:color="auto" w:sz="8" w:space="0"/>
            </w:tcBorders>
            <w:vAlign w:val="center"/>
          </w:tcPr>
          <w:p w14:paraId="48047F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G312-洛社驾校路/新苑路</w:t>
            </w:r>
          </w:p>
        </w:tc>
        <w:tc>
          <w:tcPr>
            <w:tcW w:w="567" w:type="dxa"/>
            <w:tcBorders>
              <w:top w:val="nil"/>
              <w:left w:val="nil"/>
              <w:bottom w:val="single" w:color="auto" w:sz="8" w:space="0"/>
              <w:right w:val="single" w:color="auto" w:sz="8" w:space="0"/>
            </w:tcBorders>
            <w:noWrap/>
            <w:vAlign w:val="center"/>
          </w:tcPr>
          <w:p w14:paraId="6F8AE7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D907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F674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7F1F3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0848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D8BD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EEDC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86F6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B510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375B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C70E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D775D6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0CB958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DB3DA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101</w:t>
            </w:r>
          </w:p>
        </w:tc>
        <w:tc>
          <w:tcPr>
            <w:tcW w:w="3872" w:type="dxa"/>
            <w:tcBorders>
              <w:top w:val="nil"/>
              <w:left w:val="nil"/>
              <w:bottom w:val="single" w:color="auto" w:sz="8" w:space="0"/>
              <w:right w:val="single" w:color="auto" w:sz="8" w:space="0"/>
            </w:tcBorders>
            <w:vAlign w:val="center"/>
          </w:tcPr>
          <w:p w14:paraId="27CF67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G312-洛杨南路</w:t>
            </w:r>
          </w:p>
        </w:tc>
        <w:tc>
          <w:tcPr>
            <w:tcW w:w="567" w:type="dxa"/>
            <w:tcBorders>
              <w:top w:val="nil"/>
              <w:left w:val="nil"/>
              <w:bottom w:val="single" w:color="auto" w:sz="8" w:space="0"/>
              <w:right w:val="single" w:color="auto" w:sz="8" w:space="0"/>
            </w:tcBorders>
            <w:noWrap/>
            <w:vAlign w:val="center"/>
          </w:tcPr>
          <w:p w14:paraId="5AD3EC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F1B7A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C25B8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E18BC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09D5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2485F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8200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F4EFE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77B1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DA6A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C2B4D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43BAF9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9E61A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D3386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102</w:t>
            </w:r>
          </w:p>
        </w:tc>
        <w:tc>
          <w:tcPr>
            <w:tcW w:w="3872" w:type="dxa"/>
            <w:tcBorders>
              <w:top w:val="nil"/>
              <w:left w:val="nil"/>
              <w:bottom w:val="single" w:color="auto" w:sz="8" w:space="0"/>
              <w:right w:val="single" w:color="auto" w:sz="8" w:space="0"/>
            </w:tcBorders>
            <w:vAlign w:val="center"/>
          </w:tcPr>
          <w:p w14:paraId="6CC63F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永辉路</w:t>
            </w:r>
          </w:p>
        </w:tc>
        <w:tc>
          <w:tcPr>
            <w:tcW w:w="567" w:type="dxa"/>
            <w:tcBorders>
              <w:top w:val="nil"/>
              <w:left w:val="nil"/>
              <w:bottom w:val="single" w:color="auto" w:sz="8" w:space="0"/>
              <w:right w:val="single" w:color="auto" w:sz="8" w:space="0"/>
            </w:tcBorders>
            <w:noWrap/>
            <w:vAlign w:val="center"/>
          </w:tcPr>
          <w:p w14:paraId="0C6C0A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7EB8F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2DD6E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3E9C0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99CE9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C6D7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568D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96F9E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A0FF5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595E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w:t>
            </w:r>
          </w:p>
        </w:tc>
        <w:tc>
          <w:tcPr>
            <w:tcW w:w="567" w:type="dxa"/>
            <w:tcBorders>
              <w:top w:val="nil"/>
              <w:left w:val="nil"/>
              <w:bottom w:val="single" w:color="auto" w:sz="8" w:space="0"/>
              <w:right w:val="single" w:color="auto" w:sz="8" w:space="0"/>
            </w:tcBorders>
            <w:noWrap/>
            <w:vAlign w:val="center"/>
          </w:tcPr>
          <w:p w14:paraId="3C9DA8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75B4CC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9D7F9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B148C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103</w:t>
            </w:r>
          </w:p>
        </w:tc>
        <w:tc>
          <w:tcPr>
            <w:tcW w:w="3872" w:type="dxa"/>
            <w:tcBorders>
              <w:top w:val="nil"/>
              <w:left w:val="nil"/>
              <w:bottom w:val="single" w:color="auto" w:sz="8" w:space="0"/>
              <w:right w:val="single" w:color="auto" w:sz="8" w:space="0"/>
            </w:tcBorders>
            <w:vAlign w:val="center"/>
          </w:tcPr>
          <w:p w14:paraId="3E5150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G312-园中路</w:t>
            </w:r>
          </w:p>
        </w:tc>
        <w:tc>
          <w:tcPr>
            <w:tcW w:w="567" w:type="dxa"/>
            <w:tcBorders>
              <w:top w:val="nil"/>
              <w:left w:val="nil"/>
              <w:bottom w:val="single" w:color="auto" w:sz="8" w:space="0"/>
              <w:right w:val="single" w:color="auto" w:sz="8" w:space="0"/>
            </w:tcBorders>
            <w:noWrap/>
            <w:vAlign w:val="center"/>
          </w:tcPr>
          <w:p w14:paraId="50953E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87A95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D09B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AFCB7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265E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FC48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6C93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B5F62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5604B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3361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20359B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398B67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F05699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935E9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104</w:t>
            </w:r>
          </w:p>
        </w:tc>
        <w:tc>
          <w:tcPr>
            <w:tcW w:w="3872" w:type="dxa"/>
            <w:tcBorders>
              <w:top w:val="nil"/>
              <w:left w:val="nil"/>
              <w:bottom w:val="single" w:color="auto" w:sz="8" w:space="0"/>
              <w:right w:val="single" w:color="auto" w:sz="8" w:space="0"/>
            </w:tcBorders>
            <w:vAlign w:val="center"/>
          </w:tcPr>
          <w:p w14:paraId="64398B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G312-正明路</w:t>
            </w:r>
          </w:p>
        </w:tc>
        <w:tc>
          <w:tcPr>
            <w:tcW w:w="567" w:type="dxa"/>
            <w:tcBorders>
              <w:top w:val="nil"/>
              <w:left w:val="nil"/>
              <w:bottom w:val="single" w:color="auto" w:sz="8" w:space="0"/>
              <w:right w:val="single" w:color="auto" w:sz="8" w:space="0"/>
            </w:tcBorders>
            <w:noWrap/>
            <w:vAlign w:val="center"/>
          </w:tcPr>
          <w:p w14:paraId="0EA7E0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4EC0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43D4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E445F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0039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B005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BE67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8B6C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D7B0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8FC3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486B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03F149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B2C637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DB017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105</w:t>
            </w:r>
          </w:p>
        </w:tc>
        <w:tc>
          <w:tcPr>
            <w:tcW w:w="3872" w:type="dxa"/>
            <w:tcBorders>
              <w:top w:val="nil"/>
              <w:left w:val="nil"/>
              <w:bottom w:val="single" w:color="auto" w:sz="8" w:space="0"/>
              <w:right w:val="single" w:color="auto" w:sz="8" w:space="0"/>
            </w:tcBorders>
            <w:vAlign w:val="center"/>
          </w:tcPr>
          <w:p w14:paraId="0778CC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洛城大道-洛城东路</w:t>
            </w:r>
          </w:p>
        </w:tc>
        <w:tc>
          <w:tcPr>
            <w:tcW w:w="567" w:type="dxa"/>
            <w:tcBorders>
              <w:top w:val="nil"/>
              <w:left w:val="nil"/>
              <w:bottom w:val="single" w:color="auto" w:sz="8" w:space="0"/>
              <w:right w:val="single" w:color="auto" w:sz="8" w:space="0"/>
            </w:tcBorders>
            <w:noWrap/>
            <w:vAlign w:val="center"/>
          </w:tcPr>
          <w:p w14:paraId="40571E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42E8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EB52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B898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0B267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3428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F0C5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D680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1AA0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924F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FA44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C3011E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787A5C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0F00F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106</w:t>
            </w:r>
          </w:p>
        </w:tc>
        <w:tc>
          <w:tcPr>
            <w:tcW w:w="3872" w:type="dxa"/>
            <w:tcBorders>
              <w:top w:val="nil"/>
              <w:left w:val="nil"/>
              <w:bottom w:val="single" w:color="auto" w:sz="8" w:space="0"/>
              <w:right w:val="single" w:color="auto" w:sz="8" w:space="0"/>
            </w:tcBorders>
            <w:vAlign w:val="center"/>
          </w:tcPr>
          <w:p w14:paraId="747CD6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洛城大道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新顺路</w:t>
            </w:r>
          </w:p>
        </w:tc>
        <w:tc>
          <w:tcPr>
            <w:tcW w:w="567" w:type="dxa"/>
            <w:tcBorders>
              <w:top w:val="nil"/>
              <w:left w:val="nil"/>
              <w:bottom w:val="single" w:color="auto" w:sz="8" w:space="0"/>
              <w:right w:val="single" w:color="auto" w:sz="8" w:space="0"/>
            </w:tcBorders>
            <w:noWrap/>
            <w:vAlign w:val="center"/>
          </w:tcPr>
          <w:p w14:paraId="744E57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C7CF1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3FF9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5152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C842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AF27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8627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B497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E1EAB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AE4D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DFB5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7461B0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EC36C4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9F05D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107</w:t>
            </w:r>
          </w:p>
        </w:tc>
        <w:tc>
          <w:tcPr>
            <w:tcW w:w="3872" w:type="dxa"/>
            <w:tcBorders>
              <w:top w:val="nil"/>
              <w:left w:val="nil"/>
              <w:bottom w:val="single" w:color="auto" w:sz="8" w:space="0"/>
              <w:right w:val="single" w:color="auto" w:sz="8" w:space="0"/>
            </w:tcBorders>
            <w:vAlign w:val="center"/>
          </w:tcPr>
          <w:p w14:paraId="153347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洛城大道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雅西路</w:t>
            </w:r>
          </w:p>
        </w:tc>
        <w:tc>
          <w:tcPr>
            <w:tcW w:w="567" w:type="dxa"/>
            <w:tcBorders>
              <w:top w:val="nil"/>
              <w:left w:val="nil"/>
              <w:bottom w:val="single" w:color="auto" w:sz="8" w:space="0"/>
              <w:right w:val="single" w:color="auto" w:sz="8" w:space="0"/>
            </w:tcBorders>
            <w:noWrap/>
            <w:vAlign w:val="center"/>
          </w:tcPr>
          <w:p w14:paraId="6B4D2C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ADB4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FEE6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1CD8E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5EFA3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6C14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E48C9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7289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2400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40AA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CA35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980016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B7CD42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A1E4D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108</w:t>
            </w:r>
          </w:p>
        </w:tc>
        <w:tc>
          <w:tcPr>
            <w:tcW w:w="3872" w:type="dxa"/>
            <w:tcBorders>
              <w:top w:val="nil"/>
              <w:left w:val="nil"/>
              <w:bottom w:val="single" w:color="auto" w:sz="8" w:space="0"/>
              <w:right w:val="single" w:color="auto" w:sz="8" w:space="0"/>
            </w:tcBorders>
            <w:vAlign w:val="center"/>
          </w:tcPr>
          <w:p w14:paraId="379D0D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洛城大道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雅中路</w:t>
            </w:r>
          </w:p>
        </w:tc>
        <w:tc>
          <w:tcPr>
            <w:tcW w:w="567" w:type="dxa"/>
            <w:tcBorders>
              <w:top w:val="nil"/>
              <w:left w:val="nil"/>
              <w:bottom w:val="single" w:color="auto" w:sz="8" w:space="0"/>
              <w:right w:val="single" w:color="auto" w:sz="8" w:space="0"/>
            </w:tcBorders>
            <w:noWrap/>
            <w:vAlign w:val="center"/>
          </w:tcPr>
          <w:p w14:paraId="1F2412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5F21C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44919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70BC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70C7A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C77F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76BF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9A0D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F6EA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58C5B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983F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FB846B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70757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EE302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109</w:t>
            </w:r>
          </w:p>
        </w:tc>
        <w:tc>
          <w:tcPr>
            <w:tcW w:w="3872" w:type="dxa"/>
            <w:tcBorders>
              <w:top w:val="nil"/>
              <w:left w:val="nil"/>
              <w:bottom w:val="single" w:color="auto" w:sz="8" w:space="0"/>
              <w:right w:val="single" w:color="auto" w:sz="8" w:space="0"/>
            </w:tcBorders>
            <w:vAlign w:val="center"/>
          </w:tcPr>
          <w:p w14:paraId="75E2F2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洛城东路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新盛路</w:t>
            </w:r>
          </w:p>
        </w:tc>
        <w:tc>
          <w:tcPr>
            <w:tcW w:w="567" w:type="dxa"/>
            <w:tcBorders>
              <w:top w:val="nil"/>
              <w:left w:val="nil"/>
              <w:bottom w:val="single" w:color="auto" w:sz="8" w:space="0"/>
              <w:right w:val="single" w:color="auto" w:sz="8" w:space="0"/>
            </w:tcBorders>
            <w:noWrap/>
            <w:vAlign w:val="center"/>
          </w:tcPr>
          <w:p w14:paraId="1E74DC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438B3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E59DC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5D22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8114C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B31D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736A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DC60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7779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8DD9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CFCB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B4AD7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80616F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E5652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110</w:t>
            </w:r>
          </w:p>
        </w:tc>
        <w:tc>
          <w:tcPr>
            <w:tcW w:w="3872" w:type="dxa"/>
            <w:tcBorders>
              <w:top w:val="nil"/>
              <w:left w:val="nil"/>
              <w:bottom w:val="single" w:color="auto" w:sz="8" w:space="0"/>
              <w:right w:val="single" w:color="auto" w:sz="8" w:space="0"/>
            </w:tcBorders>
            <w:vAlign w:val="center"/>
          </w:tcPr>
          <w:p w14:paraId="60A812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洛水路</w:t>
            </w:r>
          </w:p>
        </w:tc>
        <w:tc>
          <w:tcPr>
            <w:tcW w:w="567" w:type="dxa"/>
            <w:tcBorders>
              <w:top w:val="nil"/>
              <w:left w:val="nil"/>
              <w:bottom w:val="single" w:color="auto" w:sz="8" w:space="0"/>
              <w:right w:val="single" w:color="auto" w:sz="8" w:space="0"/>
            </w:tcBorders>
            <w:noWrap/>
            <w:vAlign w:val="center"/>
          </w:tcPr>
          <w:p w14:paraId="2ADF76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CAD4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5421D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469DB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0FD1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DC47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A6D7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A8A3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9C01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E174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4A49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4E4C92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E49332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CACD3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111</w:t>
            </w:r>
          </w:p>
        </w:tc>
        <w:tc>
          <w:tcPr>
            <w:tcW w:w="3872" w:type="dxa"/>
            <w:tcBorders>
              <w:top w:val="nil"/>
              <w:left w:val="nil"/>
              <w:bottom w:val="single" w:color="auto" w:sz="8" w:space="0"/>
              <w:right w:val="single" w:color="auto" w:sz="8" w:space="0"/>
            </w:tcBorders>
            <w:vAlign w:val="center"/>
          </w:tcPr>
          <w:p w14:paraId="3D4395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洛南大道-洛海路</w:t>
            </w:r>
          </w:p>
        </w:tc>
        <w:tc>
          <w:tcPr>
            <w:tcW w:w="567" w:type="dxa"/>
            <w:tcBorders>
              <w:top w:val="nil"/>
              <w:left w:val="nil"/>
              <w:bottom w:val="single" w:color="auto" w:sz="8" w:space="0"/>
              <w:right w:val="single" w:color="auto" w:sz="8" w:space="0"/>
            </w:tcBorders>
            <w:noWrap/>
            <w:vAlign w:val="center"/>
          </w:tcPr>
          <w:p w14:paraId="64C6B2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BBF4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6A978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E8BAD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93C7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64F5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2B8D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F1FB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453F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A7E9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AA02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A3C16F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536176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93B64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112</w:t>
            </w:r>
          </w:p>
        </w:tc>
        <w:tc>
          <w:tcPr>
            <w:tcW w:w="3872" w:type="dxa"/>
            <w:tcBorders>
              <w:top w:val="nil"/>
              <w:left w:val="nil"/>
              <w:bottom w:val="single" w:color="auto" w:sz="8" w:space="0"/>
              <w:right w:val="single" w:color="auto" w:sz="8" w:space="0"/>
            </w:tcBorders>
            <w:vAlign w:val="center"/>
          </w:tcPr>
          <w:p w14:paraId="6688E2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洛南大道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洛神路</w:t>
            </w:r>
          </w:p>
        </w:tc>
        <w:tc>
          <w:tcPr>
            <w:tcW w:w="567" w:type="dxa"/>
            <w:tcBorders>
              <w:top w:val="nil"/>
              <w:left w:val="nil"/>
              <w:bottom w:val="single" w:color="auto" w:sz="8" w:space="0"/>
              <w:right w:val="single" w:color="auto" w:sz="8" w:space="0"/>
            </w:tcBorders>
            <w:noWrap/>
            <w:vAlign w:val="center"/>
          </w:tcPr>
          <w:p w14:paraId="2C5E4D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8D519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23BED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012BE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A1AC3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C121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37AE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245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9A34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D2AD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58C6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EB8739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8E609E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72CBE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113</w:t>
            </w:r>
          </w:p>
        </w:tc>
        <w:tc>
          <w:tcPr>
            <w:tcW w:w="3872" w:type="dxa"/>
            <w:tcBorders>
              <w:top w:val="nil"/>
              <w:left w:val="nil"/>
              <w:bottom w:val="single" w:color="auto" w:sz="8" w:space="0"/>
              <w:right w:val="single" w:color="auto" w:sz="8" w:space="0"/>
            </w:tcBorders>
            <w:vAlign w:val="center"/>
          </w:tcPr>
          <w:p w14:paraId="7A88DC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洛南大道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永辉路</w:t>
            </w:r>
          </w:p>
        </w:tc>
        <w:tc>
          <w:tcPr>
            <w:tcW w:w="567" w:type="dxa"/>
            <w:tcBorders>
              <w:top w:val="nil"/>
              <w:left w:val="nil"/>
              <w:bottom w:val="single" w:color="auto" w:sz="8" w:space="0"/>
              <w:right w:val="single" w:color="auto" w:sz="8" w:space="0"/>
            </w:tcBorders>
            <w:noWrap/>
            <w:vAlign w:val="center"/>
          </w:tcPr>
          <w:p w14:paraId="6F8F5C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EA67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82EC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9AC35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8D22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66E3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3D72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5518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9809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A251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1BF0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F8DA9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B44E2C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C15B3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114</w:t>
            </w:r>
          </w:p>
        </w:tc>
        <w:tc>
          <w:tcPr>
            <w:tcW w:w="3872" w:type="dxa"/>
            <w:tcBorders>
              <w:top w:val="nil"/>
              <w:left w:val="nil"/>
              <w:bottom w:val="single" w:color="auto" w:sz="8" w:space="0"/>
              <w:right w:val="single" w:color="auto" w:sz="8" w:space="0"/>
            </w:tcBorders>
            <w:vAlign w:val="center"/>
          </w:tcPr>
          <w:p w14:paraId="778EBA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洛南路-钱洛路</w:t>
            </w:r>
          </w:p>
        </w:tc>
        <w:tc>
          <w:tcPr>
            <w:tcW w:w="567" w:type="dxa"/>
            <w:tcBorders>
              <w:top w:val="nil"/>
              <w:left w:val="nil"/>
              <w:bottom w:val="single" w:color="auto" w:sz="8" w:space="0"/>
              <w:right w:val="single" w:color="auto" w:sz="8" w:space="0"/>
            </w:tcBorders>
            <w:noWrap/>
            <w:vAlign w:val="center"/>
          </w:tcPr>
          <w:p w14:paraId="398AE2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01ECD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B581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647DF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E64C4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CBD1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1FF5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1753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F10D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A2AD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E3ED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60B519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B1C435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CBD6B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115</w:t>
            </w:r>
          </w:p>
        </w:tc>
        <w:tc>
          <w:tcPr>
            <w:tcW w:w="3872" w:type="dxa"/>
            <w:tcBorders>
              <w:top w:val="nil"/>
              <w:left w:val="nil"/>
              <w:bottom w:val="single" w:color="auto" w:sz="8" w:space="0"/>
              <w:right w:val="single" w:color="auto" w:sz="8" w:space="0"/>
            </w:tcBorders>
            <w:vAlign w:val="center"/>
          </w:tcPr>
          <w:p w14:paraId="79D79A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洛杨路-园中路</w:t>
            </w:r>
          </w:p>
        </w:tc>
        <w:tc>
          <w:tcPr>
            <w:tcW w:w="567" w:type="dxa"/>
            <w:tcBorders>
              <w:top w:val="nil"/>
              <w:left w:val="nil"/>
              <w:bottom w:val="single" w:color="auto" w:sz="8" w:space="0"/>
              <w:right w:val="single" w:color="auto" w:sz="8" w:space="0"/>
            </w:tcBorders>
            <w:noWrap/>
            <w:vAlign w:val="center"/>
          </w:tcPr>
          <w:p w14:paraId="5F48F0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2DBA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51E4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DB082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8EB7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15BE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297D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AE29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8535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5695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BA12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A6D387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258DCE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64F27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116</w:t>
            </w:r>
          </w:p>
        </w:tc>
        <w:tc>
          <w:tcPr>
            <w:tcW w:w="3872" w:type="dxa"/>
            <w:tcBorders>
              <w:top w:val="nil"/>
              <w:left w:val="nil"/>
              <w:bottom w:val="single" w:color="auto" w:sz="8" w:space="0"/>
              <w:right w:val="single" w:color="auto" w:sz="8" w:space="0"/>
            </w:tcBorders>
            <w:vAlign w:val="center"/>
          </w:tcPr>
          <w:p w14:paraId="45A0F4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洛洲路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前进路</w:t>
            </w:r>
          </w:p>
        </w:tc>
        <w:tc>
          <w:tcPr>
            <w:tcW w:w="567" w:type="dxa"/>
            <w:tcBorders>
              <w:top w:val="nil"/>
              <w:left w:val="nil"/>
              <w:bottom w:val="single" w:color="auto" w:sz="8" w:space="0"/>
              <w:right w:val="single" w:color="auto" w:sz="8" w:space="0"/>
            </w:tcBorders>
            <w:noWrap/>
            <w:vAlign w:val="center"/>
          </w:tcPr>
          <w:p w14:paraId="4AC151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572B7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E5D9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D3D5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1AC25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432EF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2D47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10D7E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DC9F7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83625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705558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525B33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8A87A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61EA1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117</w:t>
            </w:r>
          </w:p>
        </w:tc>
        <w:tc>
          <w:tcPr>
            <w:tcW w:w="3872" w:type="dxa"/>
            <w:tcBorders>
              <w:top w:val="nil"/>
              <w:left w:val="nil"/>
              <w:bottom w:val="single" w:color="auto" w:sz="8" w:space="0"/>
              <w:right w:val="single" w:color="auto" w:sz="8" w:space="0"/>
            </w:tcBorders>
            <w:vAlign w:val="center"/>
          </w:tcPr>
          <w:p w14:paraId="6030C9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洛竹路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洛水路</w:t>
            </w:r>
          </w:p>
        </w:tc>
        <w:tc>
          <w:tcPr>
            <w:tcW w:w="567" w:type="dxa"/>
            <w:tcBorders>
              <w:top w:val="nil"/>
              <w:left w:val="nil"/>
              <w:bottom w:val="single" w:color="auto" w:sz="8" w:space="0"/>
              <w:right w:val="single" w:color="auto" w:sz="8" w:space="0"/>
            </w:tcBorders>
            <w:noWrap/>
            <w:vAlign w:val="center"/>
          </w:tcPr>
          <w:p w14:paraId="4AC133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D8A1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1B5B7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35722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E5D6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513C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848F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71B1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C4C6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0461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A12F9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F531F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C578BA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682F0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118</w:t>
            </w:r>
          </w:p>
        </w:tc>
        <w:tc>
          <w:tcPr>
            <w:tcW w:w="3872" w:type="dxa"/>
            <w:tcBorders>
              <w:top w:val="nil"/>
              <w:left w:val="nil"/>
              <w:bottom w:val="single" w:color="auto" w:sz="8" w:space="0"/>
              <w:right w:val="single" w:color="auto" w:sz="8" w:space="0"/>
            </w:tcBorders>
            <w:vAlign w:val="center"/>
          </w:tcPr>
          <w:p w14:paraId="586382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洛竹路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永辉路</w:t>
            </w:r>
          </w:p>
        </w:tc>
        <w:tc>
          <w:tcPr>
            <w:tcW w:w="567" w:type="dxa"/>
            <w:tcBorders>
              <w:top w:val="nil"/>
              <w:left w:val="nil"/>
              <w:bottom w:val="single" w:color="auto" w:sz="8" w:space="0"/>
              <w:right w:val="single" w:color="auto" w:sz="8" w:space="0"/>
            </w:tcBorders>
            <w:noWrap/>
            <w:vAlign w:val="center"/>
          </w:tcPr>
          <w:p w14:paraId="7C90A1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A243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3154B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0B68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B0DD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1F3C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66EF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0A14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CB6A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CB80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02EC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02BD35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A58022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59507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119</w:t>
            </w:r>
          </w:p>
        </w:tc>
        <w:tc>
          <w:tcPr>
            <w:tcW w:w="3872" w:type="dxa"/>
            <w:tcBorders>
              <w:top w:val="nil"/>
              <w:left w:val="nil"/>
              <w:bottom w:val="single" w:color="auto" w:sz="8" w:space="0"/>
              <w:right w:val="single" w:color="auto" w:sz="8" w:space="0"/>
            </w:tcBorders>
            <w:vAlign w:val="center"/>
          </w:tcPr>
          <w:p w14:paraId="413B08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梅秦路-西石路</w:t>
            </w:r>
          </w:p>
        </w:tc>
        <w:tc>
          <w:tcPr>
            <w:tcW w:w="567" w:type="dxa"/>
            <w:tcBorders>
              <w:top w:val="nil"/>
              <w:left w:val="nil"/>
              <w:bottom w:val="single" w:color="auto" w:sz="8" w:space="0"/>
              <w:right w:val="single" w:color="auto" w:sz="8" w:space="0"/>
            </w:tcBorders>
            <w:noWrap/>
            <w:vAlign w:val="center"/>
          </w:tcPr>
          <w:p w14:paraId="10C703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CDA9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5F307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7622F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CD285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5962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3366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DDB9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24AA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B913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33A2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5E7D80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2C0F9F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D584C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120</w:t>
            </w:r>
          </w:p>
        </w:tc>
        <w:tc>
          <w:tcPr>
            <w:tcW w:w="3872" w:type="dxa"/>
            <w:tcBorders>
              <w:top w:val="nil"/>
              <w:left w:val="nil"/>
              <w:bottom w:val="single" w:color="auto" w:sz="8" w:space="0"/>
              <w:right w:val="single" w:color="auto" w:sz="8" w:space="0"/>
            </w:tcBorders>
            <w:vAlign w:val="center"/>
          </w:tcPr>
          <w:p w14:paraId="6F7E36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新兴东路-站前北路</w:t>
            </w:r>
          </w:p>
        </w:tc>
        <w:tc>
          <w:tcPr>
            <w:tcW w:w="567" w:type="dxa"/>
            <w:tcBorders>
              <w:top w:val="nil"/>
              <w:left w:val="nil"/>
              <w:bottom w:val="single" w:color="auto" w:sz="8" w:space="0"/>
              <w:right w:val="single" w:color="auto" w:sz="8" w:space="0"/>
            </w:tcBorders>
            <w:noWrap/>
            <w:vAlign w:val="center"/>
          </w:tcPr>
          <w:p w14:paraId="58097E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F53B7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9AAE8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B86B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A08AA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8800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7B45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1C2A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8E95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0DE4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F390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EF7C80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09374F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41B7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121</w:t>
            </w:r>
          </w:p>
        </w:tc>
        <w:tc>
          <w:tcPr>
            <w:tcW w:w="3872" w:type="dxa"/>
            <w:tcBorders>
              <w:top w:val="nil"/>
              <w:left w:val="nil"/>
              <w:bottom w:val="single" w:color="auto" w:sz="8" w:space="0"/>
              <w:right w:val="single" w:color="auto" w:sz="8" w:space="0"/>
            </w:tcBorders>
            <w:vAlign w:val="center"/>
          </w:tcPr>
          <w:p w14:paraId="442848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雅中路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新园路</w:t>
            </w:r>
          </w:p>
        </w:tc>
        <w:tc>
          <w:tcPr>
            <w:tcW w:w="567" w:type="dxa"/>
            <w:tcBorders>
              <w:top w:val="nil"/>
              <w:left w:val="nil"/>
              <w:bottom w:val="single" w:color="auto" w:sz="8" w:space="0"/>
              <w:right w:val="single" w:color="auto" w:sz="8" w:space="0"/>
            </w:tcBorders>
            <w:noWrap/>
            <w:vAlign w:val="center"/>
          </w:tcPr>
          <w:p w14:paraId="586EF1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4064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6500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5C09D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973F8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1BC2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03C0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05F5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B60C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F77D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8B3F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B121A9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736120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3FBEF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122</w:t>
            </w:r>
          </w:p>
        </w:tc>
        <w:tc>
          <w:tcPr>
            <w:tcW w:w="3872" w:type="dxa"/>
            <w:tcBorders>
              <w:top w:val="nil"/>
              <w:left w:val="nil"/>
              <w:bottom w:val="single" w:color="auto" w:sz="8" w:space="0"/>
              <w:right w:val="single" w:color="auto" w:sz="8" w:space="0"/>
            </w:tcBorders>
            <w:vAlign w:val="center"/>
          </w:tcPr>
          <w:p w14:paraId="231035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雅中路-站前北路</w:t>
            </w:r>
          </w:p>
        </w:tc>
        <w:tc>
          <w:tcPr>
            <w:tcW w:w="567" w:type="dxa"/>
            <w:tcBorders>
              <w:top w:val="nil"/>
              <w:left w:val="nil"/>
              <w:bottom w:val="single" w:color="auto" w:sz="8" w:space="0"/>
              <w:right w:val="single" w:color="auto" w:sz="8" w:space="0"/>
            </w:tcBorders>
            <w:noWrap/>
            <w:vAlign w:val="center"/>
          </w:tcPr>
          <w:p w14:paraId="3FEACB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D9D76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CD34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681E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06A39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1EA2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517C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1CC4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9B8B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329D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C118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7CD39F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65AE8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05E40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123</w:t>
            </w:r>
          </w:p>
        </w:tc>
        <w:tc>
          <w:tcPr>
            <w:tcW w:w="3872" w:type="dxa"/>
            <w:tcBorders>
              <w:top w:val="nil"/>
              <w:left w:val="nil"/>
              <w:bottom w:val="single" w:color="auto" w:sz="8" w:space="0"/>
              <w:right w:val="single" w:color="auto" w:sz="8" w:space="0"/>
            </w:tcBorders>
            <w:vAlign w:val="center"/>
          </w:tcPr>
          <w:p w14:paraId="4AE603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杨市园大街-环镇北路</w:t>
            </w:r>
          </w:p>
        </w:tc>
        <w:tc>
          <w:tcPr>
            <w:tcW w:w="567" w:type="dxa"/>
            <w:tcBorders>
              <w:top w:val="nil"/>
              <w:left w:val="nil"/>
              <w:bottom w:val="single" w:color="auto" w:sz="8" w:space="0"/>
              <w:right w:val="single" w:color="auto" w:sz="8" w:space="0"/>
            </w:tcBorders>
            <w:noWrap/>
            <w:vAlign w:val="center"/>
          </w:tcPr>
          <w:p w14:paraId="752211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700BC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24E6E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5DFBF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3B83F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6C08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893A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9B66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AE28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679B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CA0C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F50B61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6F502D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5E435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124</w:t>
            </w:r>
          </w:p>
        </w:tc>
        <w:tc>
          <w:tcPr>
            <w:tcW w:w="3872" w:type="dxa"/>
            <w:tcBorders>
              <w:top w:val="nil"/>
              <w:left w:val="nil"/>
              <w:bottom w:val="single" w:color="auto" w:sz="8" w:space="0"/>
              <w:right w:val="single" w:color="auto" w:sz="8" w:space="0"/>
            </w:tcBorders>
            <w:vAlign w:val="center"/>
          </w:tcPr>
          <w:p w14:paraId="6EF66F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杨市园大街-星火路</w:t>
            </w:r>
          </w:p>
        </w:tc>
        <w:tc>
          <w:tcPr>
            <w:tcW w:w="567" w:type="dxa"/>
            <w:tcBorders>
              <w:top w:val="nil"/>
              <w:left w:val="nil"/>
              <w:bottom w:val="single" w:color="auto" w:sz="8" w:space="0"/>
              <w:right w:val="single" w:color="auto" w:sz="8" w:space="0"/>
            </w:tcBorders>
            <w:noWrap/>
            <w:vAlign w:val="center"/>
          </w:tcPr>
          <w:p w14:paraId="7F2A66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A854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C4DB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1F93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7577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77A3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D3D1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2964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0F3E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CEB1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7B98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D94224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3635C4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07A0F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125</w:t>
            </w:r>
          </w:p>
        </w:tc>
        <w:tc>
          <w:tcPr>
            <w:tcW w:w="3872" w:type="dxa"/>
            <w:tcBorders>
              <w:top w:val="nil"/>
              <w:left w:val="nil"/>
              <w:bottom w:val="single" w:color="auto" w:sz="8" w:space="0"/>
              <w:right w:val="single" w:color="auto" w:sz="8" w:space="0"/>
            </w:tcBorders>
            <w:vAlign w:val="center"/>
          </w:tcPr>
          <w:p w14:paraId="25A31A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杨市园大街</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杨市人民路</w:t>
            </w:r>
          </w:p>
        </w:tc>
        <w:tc>
          <w:tcPr>
            <w:tcW w:w="567" w:type="dxa"/>
            <w:tcBorders>
              <w:top w:val="nil"/>
              <w:left w:val="nil"/>
              <w:bottom w:val="single" w:color="auto" w:sz="8" w:space="0"/>
              <w:right w:val="single" w:color="auto" w:sz="8" w:space="0"/>
            </w:tcBorders>
            <w:noWrap/>
            <w:vAlign w:val="center"/>
          </w:tcPr>
          <w:p w14:paraId="7D3BFB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28C8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49B23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EA9DF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5FC19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5D9C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3DA3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CB052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67D7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CAF2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B798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5DAA8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91DA29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5D8C1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126</w:t>
            </w:r>
          </w:p>
        </w:tc>
        <w:tc>
          <w:tcPr>
            <w:tcW w:w="3872" w:type="dxa"/>
            <w:tcBorders>
              <w:top w:val="nil"/>
              <w:left w:val="nil"/>
              <w:bottom w:val="single" w:color="auto" w:sz="8" w:space="0"/>
              <w:right w:val="single" w:color="auto" w:sz="8" w:space="0"/>
            </w:tcBorders>
            <w:vAlign w:val="center"/>
          </w:tcPr>
          <w:p w14:paraId="677E69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园中路-华圻路</w:t>
            </w:r>
          </w:p>
        </w:tc>
        <w:tc>
          <w:tcPr>
            <w:tcW w:w="567" w:type="dxa"/>
            <w:tcBorders>
              <w:top w:val="nil"/>
              <w:left w:val="nil"/>
              <w:bottom w:val="single" w:color="auto" w:sz="8" w:space="0"/>
              <w:right w:val="single" w:color="auto" w:sz="8" w:space="0"/>
            </w:tcBorders>
            <w:noWrap/>
            <w:vAlign w:val="center"/>
          </w:tcPr>
          <w:p w14:paraId="779672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AB53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4B049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9FB87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189DF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555B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A76E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C46D2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3FDED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F8642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B0F4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9047C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3E010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0F233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127</w:t>
            </w:r>
          </w:p>
        </w:tc>
        <w:tc>
          <w:tcPr>
            <w:tcW w:w="3872" w:type="dxa"/>
            <w:tcBorders>
              <w:top w:val="nil"/>
              <w:left w:val="nil"/>
              <w:bottom w:val="single" w:color="auto" w:sz="8" w:space="0"/>
              <w:right w:val="single" w:color="auto" w:sz="8" w:space="0"/>
            </w:tcBorders>
            <w:vAlign w:val="center"/>
          </w:tcPr>
          <w:p w14:paraId="76BEB4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园中路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锡西大道</w:t>
            </w:r>
          </w:p>
        </w:tc>
        <w:tc>
          <w:tcPr>
            <w:tcW w:w="567" w:type="dxa"/>
            <w:tcBorders>
              <w:top w:val="nil"/>
              <w:left w:val="nil"/>
              <w:bottom w:val="single" w:color="auto" w:sz="8" w:space="0"/>
              <w:right w:val="single" w:color="auto" w:sz="8" w:space="0"/>
            </w:tcBorders>
            <w:noWrap/>
            <w:vAlign w:val="center"/>
          </w:tcPr>
          <w:p w14:paraId="0D2950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4EF85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3E8A1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E933E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C86A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AF77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8C5C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1BF1F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336C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D004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65997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623FA1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368C4F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EBB08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128</w:t>
            </w:r>
          </w:p>
        </w:tc>
        <w:tc>
          <w:tcPr>
            <w:tcW w:w="3872" w:type="dxa"/>
            <w:tcBorders>
              <w:top w:val="nil"/>
              <w:left w:val="nil"/>
              <w:bottom w:val="single" w:color="auto" w:sz="8" w:space="0"/>
              <w:right w:val="single" w:color="auto" w:sz="8" w:space="0"/>
            </w:tcBorders>
            <w:vAlign w:val="center"/>
          </w:tcPr>
          <w:p w14:paraId="283444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园中路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兴业路</w:t>
            </w:r>
          </w:p>
        </w:tc>
        <w:tc>
          <w:tcPr>
            <w:tcW w:w="567" w:type="dxa"/>
            <w:tcBorders>
              <w:top w:val="nil"/>
              <w:left w:val="nil"/>
              <w:bottom w:val="single" w:color="auto" w:sz="8" w:space="0"/>
              <w:right w:val="single" w:color="auto" w:sz="8" w:space="0"/>
            </w:tcBorders>
            <w:noWrap/>
            <w:vAlign w:val="center"/>
          </w:tcPr>
          <w:p w14:paraId="783B03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B09D0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2A2F6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0E45E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1526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A6762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4ABC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D3D69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80F76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440B3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335A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A31CBE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E0BFC8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5594C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129</w:t>
            </w:r>
          </w:p>
        </w:tc>
        <w:tc>
          <w:tcPr>
            <w:tcW w:w="3872" w:type="dxa"/>
            <w:tcBorders>
              <w:top w:val="nil"/>
              <w:left w:val="nil"/>
              <w:bottom w:val="single" w:color="auto" w:sz="8" w:space="0"/>
              <w:right w:val="single" w:color="auto" w:sz="8" w:space="0"/>
            </w:tcBorders>
            <w:vAlign w:val="center"/>
          </w:tcPr>
          <w:p w14:paraId="4DDFD9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园中路-正明路</w:t>
            </w:r>
          </w:p>
        </w:tc>
        <w:tc>
          <w:tcPr>
            <w:tcW w:w="567" w:type="dxa"/>
            <w:tcBorders>
              <w:top w:val="nil"/>
              <w:left w:val="nil"/>
              <w:bottom w:val="single" w:color="auto" w:sz="8" w:space="0"/>
              <w:right w:val="single" w:color="auto" w:sz="8" w:space="0"/>
            </w:tcBorders>
            <w:noWrap/>
            <w:vAlign w:val="center"/>
          </w:tcPr>
          <w:p w14:paraId="1FAE7E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42DD3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D152B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020A6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F9A99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FD80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3AA9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58A1C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E6B3E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35A35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26CA52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AD5FB0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82045B">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6CE2CD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130</w:t>
            </w:r>
          </w:p>
        </w:tc>
        <w:tc>
          <w:tcPr>
            <w:tcW w:w="3872" w:type="dxa"/>
            <w:tcBorders>
              <w:top w:val="nil"/>
              <w:left w:val="nil"/>
              <w:bottom w:val="single" w:color="auto" w:sz="8" w:space="0"/>
              <w:right w:val="single" w:color="auto" w:sz="8" w:space="0"/>
            </w:tcBorders>
            <w:vAlign w:val="center"/>
          </w:tcPr>
          <w:p w14:paraId="53E75D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中兴路-X208路（华诚花苑）</w:t>
            </w:r>
          </w:p>
        </w:tc>
        <w:tc>
          <w:tcPr>
            <w:tcW w:w="567" w:type="dxa"/>
            <w:tcBorders>
              <w:top w:val="nil"/>
              <w:left w:val="nil"/>
              <w:bottom w:val="single" w:color="auto" w:sz="8" w:space="0"/>
              <w:right w:val="single" w:color="auto" w:sz="8" w:space="0"/>
            </w:tcBorders>
            <w:noWrap/>
            <w:vAlign w:val="center"/>
          </w:tcPr>
          <w:p w14:paraId="6DEC33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77C3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2835D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4ADDB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CD3C1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AD25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7487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8C54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A280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3AED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ADC3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B3828C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605347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AEE06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131</w:t>
            </w:r>
          </w:p>
        </w:tc>
        <w:tc>
          <w:tcPr>
            <w:tcW w:w="3872" w:type="dxa"/>
            <w:tcBorders>
              <w:top w:val="nil"/>
              <w:left w:val="nil"/>
              <w:bottom w:val="single" w:color="auto" w:sz="8" w:space="0"/>
              <w:right w:val="single" w:color="auto" w:sz="8" w:space="0"/>
            </w:tcBorders>
            <w:vAlign w:val="center"/>
          </w:tcPr>
          <w:p w14:paraId="588113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中兴路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荣洛路</w:t>
            </w:r>
          </w:p>
        </w:tc>
        <w:tc>
          <w:tcPr>
            <w:tcW w:w="567" w:type="dxa"/>
            <w:tcBorders>
              <w:top w:val="nil"/>
              <w:left w:val="nil"/>
              <w:bottom w:val="single" w:color="auto" w:sz="8" w:space="0"/>
              <w:right w:val="single" w:color="auto" w:sz="8" w:space="0"/>
            </w:tcBorders>
            <w:noWrap/>
            <w:vAlign w:val="center"/>
          </w:tcPr>
          <w:p w14:paraId="6AE153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51E4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C2CD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55C64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76C8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EEDE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D42A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784F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93AB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52564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9010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FCE3CF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547374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BA41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132</w:t>
            </w:r>
          </w:p>
        </w:tc>
        <w:tc>
          <w:tcPr>
            <w:tcW w:w="3872" w:type="dxa"/>
            <w:tcBorders>
              <w:top w:val="nil"/>
              <w:left w:val="nil"/>
              <w:bottom w:val="single" w:color="auto" w:sz="8" w:space="0"/>
              <w:right w:val="single" w:color="auto" w:sz="8" w:space="0"/>
            </w:tcBorders>
            <w:vAlign w:val="center"/>
          </w:tcPr>
          <w:p w14:paraId="547CF7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盛洲路</w:t>
            </w:r>
          </w:p>
        </w:tc>
        <w:tc>
          <w:tcPr>
            <w:tcW w:w="567" w:type="dxa"/>
            <w:tcBorders>
              <w:top w:val="nil"/>
              <w:left w:val="nil"/>
              <w:bottom w:val="single" w:color="auto" w:sz="8" w:space="0"/>
              <w:right w:val="single" w:color="auto" w:sz="8" w:space="0"/>
            </w:tcBorders>
            <w:noWrap/>
            <w:vAlign w:val="center"/>
          </w:tcPr>
          <w:p w14:paraId="592BEE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56A8F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02AA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55006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A065D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4093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55D65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B1B01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606D0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E7BF7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04C3BC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1002C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17769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82168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133</w:t>
            </w:r>
          </w:p>
        </w:tc>
        <w:tc>
          <w:tcPr>
            <w:tcW w:w="3872" w:type="dxa"/>
            <w:tcBorders>
              <w:top w:val="nil"/>
              <w:left w:val="nil"/>
              <w:bottom w:val="single" w:color="auto" w:sz="8" w:space="0"/>
              <w:right w:val="single" w:color="auto" w:sz="8" w:space="0"/>
            </w:tcBorders>
            <w:shd w:val="clear" w:color="000000" w:fill="FFFFFF"/>
            <w:vAlign w:val="center"/>
          </w:tcPr>
          <w:p w14:paraId="24C051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中惠大道-常玉路</w:t>
            </w:r>
          </w:p>
        </w:tc>
        <w:tc>
          <w:tcPr>
            <w:tcW w:w="567" w:type="dxa"/>
            <w:tcBorders>
              <w:top w:val="nil"/>
              <w:left w:val="nil"/>
              <w:bottom w:val="single" w:color="auto" w:sz="8" w:space="0"/>
              <w:right w:val="single" w:color="auto" w:sz="8" w:space="0"/>
            </w:tcBorders>
            <w:noWrap/>
            <w:vAlign w:val="center"/>
          </w:tcPr>
          <w:p w14:paraId="0112FB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04890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AE921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CC88C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4C2AB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B38F1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2931D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50D2DF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44D131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286ADF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270F4F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16A10E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194CF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82D3E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134</w:t>
            </w:r>
          </w:p>
        </w:tc>
        <w:tc>
          <w:tcPr>
            <w:tcW w:w="3872" w:type="dxa"/>
            <w:tcBorders>
              <w:top w:val="nil"/>
              <w:left w:val="nil"/>
              <w:bottom w:val="single" w:color="auto" w:sz="8" w:space="0"/>
              <w:right w:val="single" w:color="auto" w:sz="8" w:space="0"/>
            </w:tcBorders>
            <w:vAlign w:val="center"/>
          </w:tcPr>
          <w:p w14:paraId="7ABCA3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石洲路</w:t>
            </w:r>
          </w:p>
        </w:tc>
        <w:tc>
          <w:tcPr>
            <w:tcW w:w="567" w:type="dxa"/>
            <w:tcBorders>
              <w:top w:val="nil"/>
              <w:left w:val="nil"/>
              <w:bottom w:val="single" w:color="auto" w:sz="8" w:space="0"/>
              <w:right w:val="single" w:color="auto" w:sz="8" w:space="0"/>
            </w:tcBorders>
            <w:noWrap/>
            <w:vAlign w:val="center"/>
          </w:tcPr>
          <w:p w14:paraId="31E701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6287F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B0E7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FB8D5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0D11A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E6FA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1B86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0D51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0764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9F1D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0A345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569FC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FA688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BAB82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135</w:t>
            </w:r>
          </w:p>
        </w:tc>
        <w:tc>
          <w:tcPr>
            <w:tcW w:w="3872" w:type="dxa"/>
            <w:tcBorders>
              <w:top w:val="nil"/>
              <w:left w:val="nil"/>
              <w:bottom w:val="single" w:color="auto" w:sz="8" w:space="0"/>
              <w:right w:val="single" w:color="auto" w:sz="8" w:space="0"/>
            </w:tcBorders>
            <w:shd w:val="clear" w:color="000000" w:fill="FFFFFF"/>
            <w:vAlign w:val="center"/>
          </w:tcPr>
          <w:p w14:paraId="0DC93D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锡西大道</w:t>
            </w:r>
          </w:p>
        </w:tc>
        <w:tc>
          <w:tcPr>
            <w:tcW w:w="567" w:type="dxa"/>
            <w:tcBorders>
              <w:top w:val="nil"/>
              <w:left w:val="nil"/>
              <w:bottom w:val="single" w:color="auto" w:sz="8" w:space="0"/>
              <w:right w:val="single" w:color="auto" w:sz="8" w:space="0"/>
            </w:tcBorders>
            <w:noWrap/>
            <w:vAlign w:val="center"/>
          </w:tcPr>
          <w:p w14:paraId="7C5379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96309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76E4A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D300C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765D4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88F65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02DD2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8FFB3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48474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87271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shd w:val="clear" w:color="000000" w:fill="FFFFFF"/>
            <w:noWrap/>
            <w:vAlign w:val="center"/>
          </w:tcPr>
          <w:p w14:paraId="596EA7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527FBF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6E4113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68810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136</w:t>
            </w:r>
          </w:p>
        </w:tc>
        <w:tc>
          <w:tcPr>
            <w:tcW w:w="3872" w:type="dxa"/>
            <w:tcBorders>
              <w:top w:val="nil"/>
              <w:left w:val="nil"/>
              <w:bottom w:val="single" w:color="auto" w:sz="8" w:space="0"/>
              <w:right w:val="single" w:color="auto" w:sz="8" w:space="0"/>
            </w:tcBorders>
            <w:shd w:val="clear" w:color="000000" w:fill="FFFFFF"/>
            <w:vAlign w:val="center"/>
          </w:tcPr>
          <w:p w14:paraId="6CDBBD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中惠大道-新大中路</w:t>
            </w:r>
          </w:p>
        </w:tc>
        <w:tc>
          <w:tcPr>
            <w:tcW w:w="567" w:type="dxa"/>
            <w:tcBorders>
              <w:top w:val="nil"/>
              <w:left w:val="nil"/>
              <w:bottom w:val="single" w:color="auto" w:sz="8" w:space="0"/>
              <w:right w:val="single" w:color="auto" w:sz="8" w:space="0"/>
            </w:tcBorders>
            <w:noWrap/>
            <w:vAlign w:val="center"/>
          </w:tcPr>
          <w:p w14:paraId="44FBF3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0AF91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A765E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A0A4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7C264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78C1D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55676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610163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0D4F87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3F145A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ADCEC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8699E2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137B7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675FB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137</w:t>
            </w:r>
          </w:p>
        </w:tc>
        <w:tc>
          <w:tcPr>
            <w:tcW w:w="3872" w:type="dxa"/>
            <w:tcBorders>
              <w:top w:val="nil"/>
              <w:left w:val="nil"/>
              <w:bottom w:val="single" w:color="auto" w:sz="8" w:space="0"/>
              <w:right w:val="single" w:color="auto" w:sz="8" w:space="0"/>
            </w:tcBorders>
            <w:shd w:val="clear" w:color="000000" w:fill="FFFFFF"/>
            <w:vAlign w:val="center"/>
          </w:tcPr>
          <w:p w14:paraId="074F41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石狮路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前石路</w:t>
            </w:r>
          </w:p>
        </w:tc>
        <w:tc>
          <w:tcPr>
            <w:tcW w:w="567" w:type="dxa"/>
            <w:tcBorders>
              <w:top w:val="nil"/>
              <w:left w:val="nil"/>
              <w:bottom w:val="single" w:color="auto" w:sz="8" w:space="0"/>
              <w:right w:val="single" w:color="auto" w:sz="8" w:space="0"/>
            </w:tcBorders>
            <w:noWrap/>
            <w:vAlign w:val="center"/>
          </w:tcPr>
          <w:p w14:paraId="069F8C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1DF53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F8A15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4F79A2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865DA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67280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1C016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127B9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BF595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7878F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89DF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2461EA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D25169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17422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138</w:t>
            </w:r>
          </w:p>
        </w:tc>
        <w:tc>
          <w:tcPr>
            <w:tcW w:w="3872" w:type="dxa"/>
            <w:tcBorders>
              <w:top w:val="nil"/>
              <w:left w:val="nil"/>
              <w:bottom w:val="single" w:color="auto" w:sz="8" w:space="0"/>
              <w:right w:val="single" w:color="auto" w:sz="8" w:space="0"/>
            </w:tcBorders>
            <w:shd w:val="clear" w:color="000000" w:fill="FFFFFF"/>
            <w:vAlign w:val="center"/>
          </w:tcPr>
          <w:p w14:paraId="4F5F50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石洲路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钢铁路</w:t>
            </w:r>
          </w:p>
        </w:tc>
        <w:tc>
          <w:tcPr>
            <w:tcW w:w="567" w:type="dxa"/>
            <w:tcBorders>
              <w:top w:val="nil"/>
              <w:left w:val="nil"/>
              <w:bottom w:val="single" w:color="auto" w:sz="8" w:space="0"/>
              <w:right w:val="single" w:color="auto" w:sz="8" w:space="0"/>
            </w:tcBorders>
            <w:noWrap/>
            <w:vAlign w:val="center"/>
          </w:tcPr>
          <w:p w14:paraId="16AF45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5D1660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E925E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103CBF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59CDD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DE51D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9BA62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E58C2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E19C7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DFC55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54797A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35208B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8A778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2DF9A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139</w:t>
            </w:r>
          </w:p>
        </w:tc>
        <w:tc>
          <w:tcPr>
            <w:tcW w:w="3872" w:type="dxa"/>
            <w:tcBorders>
              <w:top w:val="nil"/>
              <w:left w:val="nil"/>
              <w:bottom w:val="single" w:color="auto" w:sz="8" w:space="0"/>
              <w:right w:val="single" w:color="auto" w:sz="8" w:space="0"/>
            </w:tcBorders>
            <w:shd w:val="clear" w:color="000000" w:fill="FFFFFF"/>
            <w:vAlign w:val="center"/>
          </w:tcPr>
          <w:p w14:paraId="373555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堰玉路-曙光路</w:t>
            </w:r>
          </w:p>
        </w:tc>
        <w:tc>
          <w:tcPr>
            <w:tcW w:w="567" w:type="dxa"/>
            <w:tcBorders>
              <w:top w:val="nil"/>
              <w:left w:val="nil"/>
              <w:bottom w:val="single" w:color="auto" w:sz="8" w:space="0"/>
              <w:right w:val="single" w:color="auto" w:sz="8" w:space="0"/>
            </w:tcBorders>
            <w:noWrap/>
            <w:vAlign w:val="center"/>
          </w:tcPr>
          <w:p w14:paraId="142DE2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3F676D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DE735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29FF3D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FDF27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EFB88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A070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FF5E9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80F69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4F21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D647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79281C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B702A1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D1953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140</w:t>
            </w:r>
          </w:p>
        </w:tc>
        <w:tc>
          <w:tcPr>
            <w:tcW w:w="3872" w:type="dxa"/>
            <w:tcBorders>
              <w:top w:val="nil"/>
              <w:left w:val="nil"/>
              <w:bottom w:val="single" w:color="auto" w:sz="8" w:space="0"/>
              <w:right w:val="single" w:color="auto" w:sz="8" w:space="0"/>
            </w:tcBorders>
            <w:shd w:val="clear" w:color="000000" w:fill="FFFFFF"/>
            <w:vAlign w:val="center"/>
          </w:tcPr>
          <w:p w14:paraId="3FA582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曙光路</w:t>
            </w:r>
          </w:p>
        </w:tc>
        <w:tc>
          <w:tcPr>
            <w:tcW w:w="567" w:type="dxa"/>
            <w:tcBorders>
              <w:top w:val="nil"/>
              <w:left w:val="nil"/>
              <w:bottom w:val="single" w:color="auto" w:sz="8" w:space="0"/>
              <w:right w:val="single" w:color="auto" w:sz="8" w:space="0"/>
            </w:tcBorders>
            <w:noWrap/>
            <w:vAlign w:val="center"/>
          </w:tcPr>
          <w:p w14:paraId="4B925E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93EE9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D9481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54378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8614C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7C103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2B00B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A421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19F4A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705E9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8D5E8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14E145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FE19AD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90BD3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141</w:t>
            </w:r>
          </w:p>
        </w:tc>
        <w:tc>
          <w:tcPr>
            <w:tcW w:w="3872" w:type="dxa"/>
            <w:tcBorders>
              <w:top w:val="nil"/>
              <w:left w:val="nil"/>
              <w:bottom w:val="single" w:color="auto" w:sz="8" w:space="0"/>
              <w:right w:val="single" w:color="auto" w:sz="8" w:space="0"/>
            </w:tcBorders>
            <w:shd w:val="clear" w:color="000000" w:fill="FFFFFF"/>
            <w:vAlign w:val="center"/>
          </w:tcPr>
          <w:p w14:paraId="05C38D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惠澄大道</w:t>
            </w:r>
          </w:p>
        </w:tc>
        <w:tc>
          <w:tcPr>
            <w:tcW w:w="567" w:type="dxa"/>
            <w:tcBorders>
              <w:top w:val="nil"/>
              <w:left w:val="nil"/>
              <w:bottom w:val="single" w:color="auto" w:sz="8" w:space="0"/>
              <w:right w:val="single" w:color="auto" w:sz="8" w:space="0"/>
            </w:tcBorders>
            <w:noWrap/>
            <w:vAlign w:val="center"/>
          </w:tcPr>
          <w:p w14:paraId="3A298C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670A7E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8A562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BC397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99A5A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18771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40F80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1BFDF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8FF1F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75DF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shd w:val="clear" w:color="000000" w:fill="FFFFFF"/>
            <w:noWrap/>
            <w:vAlign w:val="center"/>
          </w:tcPr>
          <w:p w14:paraId="4B05CA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83EE4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99A4DE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CFDE0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142</w:t>
            </w:r>
          </w:p>
        </w:tc>
        <w:tc>
          <w:tcPr>
            <w:tcW w:w="3872" w:type="dxa"/>
            <w:tcBorders>
              <w:top w:val="nil"/>
              <w:left w:val="nil"/>
              <w:bottom w:val="single" w:color="auto" w:sz="8" w:space="0"/>
              <w:right w:val="single" w:color="auto" w:sz="8" w:space="0"/>
            </w:tcBorders>
            <w:shd w:val="clear" w:color="000000" w:fill="FFFFFF"/>
            <w:vAlign w:val="center"/>
          </w:tcPr>
          <w:p w14:paraId="62A609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石洲路</w:t>
            </w:r>
          </w:p>
        </w:tc>
        <w:tc>
          <w:tcPr>
            <w:tcW w:w="567" w:type="dxa"/>
            <w:tcBorders>
              <w:top w:val="nil"/>
              <w:left w:val="nil"/>
              <w:bottom w:val="single" w:color="auto" w:sz="8" w:space="0"/>
              <w:right w:val="single" w:color="auto" w:sz="8" w:space="0"/>
            </w:tcBorders>
            <w:noWrap/>
            <w:vAlign w:val="center"/>
          </w:tcPr>
          <w:p w14:paraId="16BD51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7E250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027BF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FDB11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22FB9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BF30E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67180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B66DB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3F2B7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868E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020881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6D426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114CAE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FAC77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143</w:t>
            </w:r>
          </w:p>
        </w:tc>
        <w:tc>
          <w:tcPr>
            <w:tcW w:w="3872" w:type="dxa"/>
            <w:tcBorders>
              <w:top w:val="nil"/>
              <w:left w:val="nil"/>
              <w:bottom w:val="single" w:color="auto" w:sz="8" w:space="0"/>
              <w:right w:val="single" w:color="auto" w:sz="8" w:space="0"/>
            </w:tcBorders>
            <w:shd w:val="clear" w:color="000000" w:fill="FFFFFF"/>
            <w:vAlign w:val="center"/>
          </w:tcPr>
          <w:p w14:paraId="566CAE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兴石路（东）</w:t>
            </w:r>
          </w:p>
        </w:tc>
        <w:tc>
          <w:tcPr>
            <w:tcW w:w="567" w:type="dxa"/>
            <w:tcBorders>
              <w:top w:val="nil"/>
              <w:left w:val="nil"/>
              <w:bottom w:val="single" w:color="auto" w:sz="8" w:space="0"/>
              <w:right w:val="single" w:color="auto" w:sz="8" w:space="0"/>
            </w:tcBorders>
            <w:noWrap/>
            <w:vAlign w:val="center"/>
          </w:tcPr>
          <w:p w14:paraId="227D19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45A16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F0E1F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5BD7DB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31388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F6DBA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F9F09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34488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7459E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4E23D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667FD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E7D1ED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022C9B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5B93E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144</w:t>
            </w:r>
          </w:p>
        </w:tc>
        <w:tc>
          <w:tcPr>
            <w:tcW w:w="3872" w:type="dxa"/>
            <w:tcBorders>
              <w:top w:val="nil"/>
              <w:left w:val="nil"/>
              <w:bottom w:val="single" w:color="auto" w:sz="8" w:space="0"/>
              <w:right w:val="single" w:color="auto" w:sz="8" w:space="0"/>
            </w:tcBorders>
            <w:shd w:val="clear" w:color="000000" w:fill="FFFFFF"/>
            <w:vAlign w:val="center"/>
          </w:tcPr>
          <w:p w14:paraId="4E9E0B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兴石路（西）</w:t>
            </w:r>
          </w:p>
        </w:tc>
        <w:tc>
          <w:tcPr>
            <w:tcW w:w="567" w:type="dxa"/>
            <w:tcBorders>
              <w:top w:val="nil"/>
              <w:left w:val="nil"/>
              <w:bottom w:val="single" w:color="auto" w:sz="8" w:space="0"/>
              <w:right w:val="single" w:color="auto" w:sz="8" w:space="0"/>
            </w:tcBorders>
            <w:noWrap/>
            <w:vAlign w:val="center"/>
          </w:tcPr>
          <w:p w14:paraId="2025AD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0741C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185D4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662347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288BB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298C0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92FD7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B7357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2EB20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150F5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9D783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E30AD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A8BC4F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1A170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145</w:t>
            </w:r>
          </w:p>
        </w:tc>
        <w:tc>
          <w:tcPr>
            <w:tcW w:w="3872" w:type="dxa"/>
            <w:tcBorders>
              <w:top w:val="nil"/>
              <w:left w:val="nil"/>
              <w:bottom w:val="single" w:color="auto" w:sz="8" w:space="0"/>
              <w:right w:val="single" w:color="auto" w:sz="8" w:space="0"/>
            </w:tcBorders>
            <w:shd w:val="clear" w:color="000000" w:fill="FFFFFF"/>
            <w:vAlign w:val="center"/>
          </w:tcPr>
          <w:p w14:paraId="697379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风能路-畅惠路</w:t>
            </w:r>
          </w:p>
        </w:tc>
        <w:tc>
          <w:tcPr>
            <w:tcW w:w="567" w:type="dxa"/>
            <w:tcBorders>
              <w:top w:val="nil"/>
              <w:left w:val="nil"/>
              <w:bottom w:val="single" w:color="auto" w:sz="8" w:space="0"/>
              <w:right w:val="single" w:color="auto" w:sz="8" w:space="0"/>
            </w:tcBorders>
            <w:noWrap/>
            <w:vAlign w:val="center"/>
          </w:tcPr>
          <w:p w14:paraId="0E0F75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021AB9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65646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46DBD8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FC27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6898B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C908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4A24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597B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F04C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FB0FE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42780F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7C9B0B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F1049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146</w:t>
            </w:r>
          </w:p>
        </w:tc>
        <w:tc>
          <w:tcPr>
            <w:tcW w:w="3872" w:type="dxa"/>
            <w:tcBorders>
              <w:top w:val="nil"/>
              <w:left w:val="nil"/>
              <w:bottom w:val="single" w:color="auto" w:sz="8" w:space="0"/>
              <w:right w:val="single" w:color="auto" w:sz="8" w:space="0"/>
            </w:tcBorders>
            <w:shd w:val="clear" w:color="000000" w:fill="FFFFFF"/>
            <w:vAlign w:val="center"/>
          </w:tcPr>
          <w:p w14:paraId="3ED97F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风能路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创惠路</w:t>
            </w:r>
          </w:p>
        </w:tc>
        <w:tc>
          <w:tcPr>
            <w:tcW w:w="567" w:type="dxa"/>
            <w:tcBorders>
              <w:top w:val="nil"/>
              <w:left w:val="nil"/>
              <w:bottom w:val="single" w:color="auto" w:sz="8" w:space="0"/>
              <w:right w:val="single" w:color="auto" w:sz="8" w:space="0"/>
            </w:tcBorders>
            <w:noWrap/>
            <w:vAlign w:val="center"/>
          </w:tcPr>
          <w:p w14:paraId="38FCE1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856BA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2364F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4891E3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FD3D2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3C3B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DB6DA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F5DA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4D2C2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47467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0B652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D808DB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0E15AC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F8C89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147</w:t>
            </w:r>
          </w:p>
        </w:tc>
        <w:tc>
          <w:tcPr>
            <w:tcW w:w="3872" w:type="dxa"/>
            <w:tcBorders>
              <w:top w:val="nil"/>
              <w:left w:val="nil"/>
              <w:bottom w:val="single" w:color="auto" w:sz="8" w:space="0"/>
              <w:right w:val="single" w:color="auto" w:sz="8" w:space="0"/>
            </w:tcBorders>
            <w:shd w:val="clear" w:color="000000" w:fill="FFFFFF"/>
            <w:vAlign w:val="center"/>
          </w:tcPr>
          <w:p w14:paraId="7D79A4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风能路-洞三路</w:t>
            </w:r>
          </w:p>
        </w:tc>
        <w:tc>
          <w:tcPr>
            <w:tcW w:w="567" w:type="dxa"/>
            <w:tcBorders>
              <w:top w:val="nil"/>
              <w:left w:val="nil"/>
              <w:bottom w:val="single" w:color="auto" w:sz="8" w:space="0"/>
              <w:right w:val="single" w:color="auto" w:sz="8" w:space="0"/>
            </w:tcBorders>
            <w:noWrap/>
            <w:vAlign w:val="center"/>
          </w:tcPr>
          <w:p w14:paraId="3E9D3D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3159A6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76427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83E26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36861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6776B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E55CF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D1638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888F1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89D25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FC6EB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D3E7A2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188EB2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0643C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148</w:t>
            </w:r>
          </w:p>
        </w:tc>
        <w:tc>
          <w:tcPr>
            <w:tcW w:w="3872" w:type="dxa"/>
            <w:tcBorders>
              <w:top w:val="nil"/>
              <w:left w:val="nil"/>
              <w:bottom w:val="single" w:color="auto" w:sz="8" w:space="0"/>
              <w:right w:val="single" w:color="auto" w:sz="8" w:space="0"/>
            </w:tcBorders>
            <w:shd w:val="clear" w:color="000000" w:fill="FFFFFF"/>
            <w:vAlign w:val="center"/>
          </w:tcPr>
          <w:p w14:paraId="507729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风能路-风泽路</w:t>
            </w:r>
          </w:p>
        </w:tc>
        <w:tc>
          <w:tcPr>
            <w:tcW w:w="567" w:type="dxa"/>
            <w:tcBorders>
              <w:top w:val="nil"/>
              <w:left w:val="nil"/>
              <w:bottom w:val="single" w:color="auto" w:sz="8" w:space="0"/>
              <w:right w:val="single" w:color="auto" w:sz="8" w:space="0"/>
            </w:tcBorders>
            <w:noWrap/>
            <w:vAlign w:val="center"/>
          </w:tcPr>
          <w:p w14:paraId="068CAA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5D7677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4D332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5418F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F2B2B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63FB6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4828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C401F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30CA8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7B5E3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7F5A7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6345AB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C4F71D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CB14A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149</w:t>
            </w:r>
          </w:p>
        </w:tc>
        <w:tc>
          <w:tcPr>
            <w:tcW w:w="3872" w:type="dxa"/>
            <w:tcBorders>
              <w:top w:val="nil"/>
              <w:left w:val="nil"/>
              <w:bottom w:val="single" w:color="auto" w:sz="8" w:space="0"/>
              <w:right w:val="single" w:color="auto" w:sz="8" w:space="0"/>
            </w:tcBorders>
            <w:shd w:val="clear" w:color="000000" w:fill="FFFFFF"/>
            <w:vAlign w:val="center"/>
          </w:tcPr>
          <w:p w14:paraId="487942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风奇路-畅惠路</w:t>
            </w:r>
          </w:p>
        </w:tc>
        <w:tc>
          <w:tcPr>
            <w:tcW w:w="567" w:type="dxa"/>
            <w:tcBorders>
              <w:top w:val="nil"/>
              <w:left w:val="nil"/>
              <w:bottom w:val="single" w:color="auto" w:sz="8" w:space="0"/>
              <w:right w:val="single" w:color="auto" w:sz="8" w:space="0"/>
            </w:tcBorders>
            <w:noWrap/>
            <w:vAlign w:val="center"/>
          </w:tcPr>
          <w:p w14:paraId="6EF901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61BBF6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2F411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84EAC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D4D61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CA48A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F6D00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3C108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F78B3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4954B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E7024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F362C5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F8B084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ECE87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150</w:t>
            </w:r>
          </w:p>
        </w:tc>
        <w:tc>
          <w:tcPr>
            <w:tcW w:w="3872" w:type="dxa"/>
            <w:tcBorders>
              <w:top w:val="nil"/>
              <w:left w:val="nil"/>
              <w:bottom w:val="single" w:color="auto" w:sz="8" w:space="0"/>
              <w:right w:val="single" w:color="auto" w:sz="8" w:space="0"/>
            </w:tcBorders>
            <w:shd w:val="clear" w:color="000000" w:fill="FFFFFF"/>
            <w:vAlign w:val="center"/>
          </w:tcPr>
          <w:p w14:paraId="042901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风奇路-风能路</w:t>
            </w:r>
          </w:p>
        </w:tc>
        <w:tc>
          <w:tcPr>
            <w:tcW w:w="567" w:type="dxa"/>
            <w:tcBorders>
              <w:top w:val="nil"/>
              <w:left w:val="nil"/>
              <w:bottom w:val="single" w:color="auto" w:sz="8" w:space="0"/>
              <w:right w:val="single" w:color="auto" w:sz="8" w:space="0"/>
            </w:tcBorders>
            <w:noWrap/>
            <w:vAlign w:val="center"/>
          </w:tcPr>
          <w:p w14:paraId="342550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16878B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90601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2668F8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41E23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357BE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83C14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3DCD8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68C9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FDD1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44CA4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5ED12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531BC6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3C98B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151</w:t>
            </w:r>
          </w:p>
        </w:tc>
        <w:tc>
          <w:tcPr>
            <w:tcW w:w="3872" w:type="dxa"/>
            <w:tcBorders>
              <w:top w:val="nil"/>
              <w:left w:val="nil"/>
              <w:bottom w:val="single" w:color="auto" w:sz="8" w:space="0"/>
              <w:right w:val="single" w:color="auto" w:sz="8" w:space="0"/>
            </w:tcBorders>
            <w:shd w:val="clear" w:color="000000" w:fill="FFFFFF"/>
            <w:vAlign w:val="center"/>
          </w:tcPr>
          <w:p w14:paraId="560107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风奇路-锦惠路</w:t>
            </w:r>
          </w:p>
        </w:tc>
        <w:tc>
          <w:tcPr>
            <w:tcW w:w="567" w:type="dxa"/>
            <w:tcBorders>
              <w:top w:val="nil"/>
              <w:left w:val="nil"/>
              <w:bottom w:val="single" w:color="auto" w:sz="8" w:space="0"/>
              <w:right w:val="single" w:color="auto" w:sz="8" w:space="0"/>
            </w:tcBorders>
            <w:noWrap/>
            <w:vAlign w:val="center"/>
          </w:tcPr>
          <w:p w14:paraId="009613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1877EE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C0FD5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67AD3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1221F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24B4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C3D42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37EC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D854E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E0FCB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EF8D6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B4A873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9C44D7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01534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152</w:t>
            </w:r>
          </w:p>
        </w:tc>
        <w:tc>
          <w:tcPr>
            <w:tcW w:w="3872" w:type="dxa"/>
            <w:tcBorders>
              <w:top w:val="nil"/>
              <w:left w:val="nil"/>
              <w:bottom w:val="single" w:color="auto" w:sz="8" w:space="0"/>
              <w:right w:val="single" w:color="auto" w:sz="8" w:space="0"/>
            </w:tcBorders>
            <w:vAlign w:val="center"/>
          </w:tcPr>
          <w:p w14:paraId="68957D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风泽路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创惠路</w:t>
            </w:r>
          </w:p>
        </w:tc>
        <w:tc>
          <w:tcPr>
            <w:tcW w:w="567" w:type="dxa"/>
            <w:tcBorders>
              <w:top w:val="nil"/>
              <w:left w:val="nil"/>
              <w:bottom w:val="single" w:color="auto" w:sz="8" w:space="0"/>
              <w:right w:val="single" w:color="auto" w:sz="8" w:space="0"/>
            </w:tcBorders>
            <w:noWrap/>
            <w:vAlign w:val="center"/>
          </w:tcPr>
          <w:p w14:paraId="49F1B4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A730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10524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D4EFB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A1774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E6C4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1B27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C0A1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0359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7A0B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0E5D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F1A949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D03ADD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ADD70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153</w:t>
            </w:r>
          </w:p>
        </w:tc>
        <w:tc>
          <w:tcPr>
            <w:tcW w:w="3872" w:type="dxa"/>
            <w:tcBorders>
              <w:top w:val="nil"/>
              <w:left w:val="nil"/>
              <w:bottom w:val="single" w:color="auto" w:sz="8" w:space="0"/>
              <w:right w:val="single" w:color="auto" w:sz="8" w:space="0"/>
            </w:tcBorders>
            <w:vAlign w:val="center"/>
          </w:tcPr>
          <w:p w14:paraId="2C4311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华惠路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惠宁路</w:t>
            </w:r>
          </w:p>
        </w:tc>
        <w:tc>
          <w:tcPr>
            <w:tcW w:w="567" w:type="dxa"/>
            <w:tcBorders>
              <w:top w:val="nil"/>
              <w:left w:val="nil"/>
              <w:bottom w:val="single" w:color="auto" w:sz="8" w:space="0"/>
              <w:right w:val="single" w:color="auto" w:sz="8" w:space="0"/>
            </w:tcBorders>
            <w:noWrap/>
            <w:vAlign w:val="center"/>
          </w:tcPr>
          <w:p w14:paraId="2402C1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8D483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BC83F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C3F75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9870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117B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C43F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0CD7C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61C71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450F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006D63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FA0204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8F5DA2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13214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154</w:t>
            </w:r>
          </w:p>
        </w:tc>
        <w:tc>
          <w:tcPr>
            <w:tcW w:w="3872" w:type="dxa"/>
            <w:tcBorders>
              <w:top w:val="nil"/>
              <w:left w:val="nil"/>
              <w:bottom w:val="single" w:color="auto" w:sz="8" w:space="0"/>
              <w:right w:val="single" w:color="auto" w:sz="8" w:space="0"/>
            </w:tcBorders>
            <w:vAlign w:val="center"/>
          </w:tcPr>
          <w:p w14:paraId="093A56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惠畅路-生科路</w:t>
            </w:r>
          </w:p>
        </w:tc>
        <w:tc>
          <w:tcPr>
            <w:tcW w:w="567" w:type="dxa"/>
            <w:tcBorders>
              <w:top w:val="nil"/>
              <w:left w:val="nil"/>
              <w:bottom w:val="single" w:color="auto" w:sz="8" w:space="0"/>
              <w:right w:val="single" w:color="auto" w:sz="8" w:space="0"/>
            </w:tcBorders>
            <w:noWrap/>
            <w:vAlign w:val="center"/>
          </w:tcPr>
          <w:p w14:paraId="1E1C29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96766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ED405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6EBB5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B17E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4D16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5CC8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9082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E444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22E6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F5F2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652939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8CAAD3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ABF0E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155</w:t>
            </w:r>
          </w:p>
        </w:tc>
        <w:tc>
          <w:tcPr>
            <w:tcW w:w="3872" w:type="dxa"/>
            <w:tcBorders>
              <w:top w:val="nil"/>
              <w:left w:val="nil"/>
              <w:bottom w:val="single" w:color="auto" w:sz="8" w:space="0"/>
              <w:right w:val="single" w:color="auto" w:sz="8" w:space="0"/>
            </w:tcBorders>
            <w:vAlign w:val="center"/>
          </w:tcPr>
          <w:p w14:paraId="5E9BC9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惠成路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畅园路</w:t>
            </w:r>
          </w:p>
        </w:tc>
        <w:tc>
          <w:tcPr>
            <w:tcW w:w="567" w:type="dxa"/>
            <w:tcBorders>
              <w:top w:val="nil"/>
              <w:left w:val="nil"/>
              <w:bottom w:val="single" w:color="auto" w:sz="8" w:space="0"/>
              <w:right w:val="single" w:color="auto" w:sz="8" w:space="0"/>
            </w:tcBorders>
            <w:noWrap/>
            <w:vAlign w:val="center"/>
          </w:tcPr>
          <w:p w14:paraId="198354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E41B6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FEE4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A261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A8509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D6FF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0C2A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D686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FE71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C455A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AF62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262F12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80D7D4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26463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156</w:t>
            </w:r>
          </w:p>
        </w:tc>
        <w:tc>
          <w:tcPr>
            <w:tcW w:w="3872" w:type="dxa"/>
            <w:tcBorders>
              <w:top w:val="nil"/>
              <w:left w:val="nil"/>
              <w:bottom w:val="single" w:color="auto" w:sz="8" w:space="0"/>
              <w:right w:val="single" w:color="auto" w:sz="8" w:space="0"/>
            </w:tcBorders>
            <w:vAlign w:val="center"/>
          </w:tcPr>
          <w:p w14:paraId="603D0B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惠德路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启航路</w:t>
            </w:r>
          </w:p>
        </w:tc>
        <w:tc>
          <w:tcPr>
            <w:tcW w:w="567" w:type="dxa"/>
            <w:tcBorders>
              <w:top w:val="nil"/>
              <w:left w:val="nil"/>
              <w:bottom w:val="single" w:color="auto" w:sz="8" w:space="0"/>
              <w:right w:val="single" w:color="auto" w:sz="8" w:space="0"/>
            </w:tcBorders>
            <w:noWrap/>
            <w:vAlign w:val="center"/>
          </w:tcPr>
          <w:p w14:paraId="20F359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2B228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7CADB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C5E35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53203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AEFA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D5A7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851C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A13A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4B28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5D0D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7EC1C7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C13B7E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88C5B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157</w:t>
            </w:r>
          </w:p>
        </w:tc>
        <w:tc>
          <w:tcPr>
            <w:tcW w:w="3872" w:type="dxa"/>
            <w:tcBorders>
              <w:top w:val="nil"/>
              <w:left w:val="nil"/>
              <w:bottom w:val="single" w:color="auto" w:sz="8" w:space="0"/>
              <w:right w:val="single" w:color="auto" w:sz="8" w:space="0"/>
            </w:tcBorders>
            <w:vAlign w:val="center"/>
          </w:tcPr>
          <w:p w14:paraId="1B945D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惠景路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创泽路</w:t>
            </w:r>
          </w:p>
        </w:tc>
        <w:tc>
          <w:tcPr>
            <w:tcW w:w="567" w:type="dxa"/>
            <w:tcBorders>
              <w:top w:val="nil"/>
              <w:left w:val="nil"/>
              <w:bottom w:val="single" w:color="auto" w:sz="8" w:space="0"/>
              <w:right w:val="single" w:color="auto" w:sz="8" w:space="0"/>
            </w:tcBorders>
            <w:noWrap/>
            <w:vAlign w:val="center"/>
          </w:tcPr>
          <w:p w14:paraId="25CBD9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74C8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33D1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5EA1B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12A1E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7DD23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963D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3CB00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DF173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D799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143082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40983D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9879C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8403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158</w:t>
            </w:r>
          </w:p>
        </w:tc>
        <w:tc>
          <w:tcPr>
            <w:tcW w:w="3872" w:type="dxa"/>
            <w:tcBorders>
              <w:top w:val="nil"/>
              <w:left w:val="nil"/>
              <w:bottom w:val="single" w:color="auto" w:sz="8" w:space="0"/>
              <w:right w:val="single" w:color="auto" w:sz="8" w:space="0"/>
            </w:tcBorders>
            <w:vAlign w:val="center"/>
          </w:tcPr>
          <w:p w14:paraId="528F97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惠景路-华惠路</w:t>
            </w:r>
          </w:p>
        </w:tc>
        <w:tc>
          <w:tcPr>
            <w:tcW w:w="567" w:type="dxa"/>
            <w:tcBorders>
              <w:top w:val="nil"/>
              <w:left w:val="nil"/>
              <w:bottom w:val="single" w:color="auto" w:sz="8" w:space="0"/>
              <w:right w:val="single" w:color="auto" w:sz="8" w:space="0"/>
            </w:tcBorders>
            <w:noWrap/>
            <w:vAlign w:val="center"/>
          </w:tcPr>
          <w:p w14:paraId="69A140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42DC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2015A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F346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7EECF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A9BC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DA541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DED5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AAA9B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29FE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w:t>
            </w:r>
          </w:p>
        </w:tc>
        <w:tc>
          <w:tcPr>
            <w:tcW w:w="567" w:type="dxa"/>
            <w:tcBorders>
              <w:top w:val="nil"/>
              <w:left w:val="nil"/>
              <w:bottom w:val="single" w:color="auto" w:sz="8" w:space="0"/>
              <w:right w:val="single" w:color="auto" w:sz="8" w:space="0"/>
            </w:tcBorders>
            <w:noWrap/>
            <w:vAlign w:val="center"/>
          </w:tcPr>
          <w:p w14:paraId="6C07A6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C82237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BE3AB6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F85B6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159</w:t>
            </w:r>
          </w:p>
        </w:tc>
        <w:tc>
          <w:tcPr>
            <w:tcW w:w="3872" w:type="dxa"/>
            <w:tcBorders>
              <w:top w:val="nil"/>
              <w:left w:val="nil"/>
              <w:bottom w:val="single" w:color="auto" w:sz="8" w:space="0"/>
              <w:right w:val="single" w:color="auto" w:sz="8" w:space="0"/>
            </w:tcBorders>
            <w:vAlign w:val="center"/>
          </w:tcPr>
          <w:p w14:paraId="67B208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惠景路-静学路</w:t>
            </w:r>
          </w:p>
        </w:tc>
        <w:tc>
          <w:tcPr>
            <w:tcW w:w="567" w:type="dxa"/>
            <w:tcBorders>
              <w:top w:val="nil"/>
              <w:left w:val="nil"/>
              <w:bottom w:val="single" w:color="auto" w:sz="8" w:space="0"/>
              <w:right w:val="single" w:color="auto" w:sz="8" w:space="0"/>
            </w:tcBorders>
            <w:noWrap/>
            <w:vAlign w:val="center"/>
          </w:tcPr>
          <w:p w14:paraId="33FD9E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A41F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594A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E951B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945A0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1A2A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E6F6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C90EB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E9B62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26A4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782A2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9A7228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0B031F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83317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160</w:t>
            </w:r>
          </w:p>
        </w:tc>
        <w:tc>
          <w:tcPr>
            <w:tcW w:w="3872" w:type="dxa"/>
            <w:tcBorders>
              <w:top w:val="nil"/>
              <w:left w:val="nil"/>
              <w:bottom w:val="single" w:color="auto" w:sz="8" w:space="0"/>
              <w:right w:val="single" w:color="auto" w:sz="8" w:space="0"/>
            </w:tcBorders>
            <w:vAlign w:val="center"/>
          </w:tcPr>
          <w:p w14:paraId="4B0D49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惠景路-利市路</w:t>
            </w:r>
          </w:p>
        </w:tc>
        <w:tc>
          <w:tcPr>
            <w:tcW w:w="567" w:type="dxa"/>
            <w:tcBorders>
              <w:top w:val="nil"/>
              <w:left w:val="nil"/>
              <w:bottom w:val="single" w:color="auto" w:sz="8" w:space="0"/>
              <w:right w:val="single" w:color="auto" w:sz="8" w:space="0"/>
            </w:tcBorders>
            <w:noWrap/>
            <w:vAlign w:val="center"/>
          </w:tcPr>
          <w:p w14:paraId="57CC94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E7CD9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B0B5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42929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23AF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133A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A8A4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BD9C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2B93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BB24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477DEB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4BCF92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0E3271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27A1C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161</w:t>
            </w:r>
          </w:p>
        </w:tc>
        <w:tc>
          <w:tcPr>
            <w:tcW w:w="3872" w:type="dxa"/>
            <w:tcBorders>
              <w:top w:val="nil"/>
              <w:left w:val="nil"/>
              <w:bottom w:val="single" w:color="auto" w:sz="8" w:space="0"/>
              <w:right w:val="single" w:color="auto" w:sz="8" w:space="0"/>
            </w:tcBorders>
            <w:vAlign w:val="center"/>
          </w:tcPr>
          <w:p w14:paraId="41A86F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惠景路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融泽路</w:t>
            </w:r>
          </w:p>
        </w:tc>
        <w:tc>
          <w:tcPr>
            <w:tcW w:w="567" w:type="dxa"/>
            <w:tcBorders>
              <w:top w:val="nil"/>
              <w:left w:val="nil"/>
              <w:bottom w:val="single" w:color="auto" w:sz="8" w:space="0"/>
              <w:right w:val="single" w:color="auto" w:sz="8" w:space="0"/>
            </w:tcBorders>
            <w:noWrap/>
            <w:vAlign w:val="center"/>
          </w:tcPr>
          <w:p w14:paraId="75D8D1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9DA75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CC9BD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7D9D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8108F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5EAE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58F5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C3DF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6204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62B0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7D27E8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F1AC42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EFD40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55F75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162</w:t>
            </w:r>
          </w:p>
        </w:tc>
        <w:tc>
          <w:tcPr>
            <w:tcW w:w="3872" w:type="dxa"/>
            <w:tcBorders>
              <w:top w:val="nil"/>
              <w:left w:val="nil"/>
              <w:bottom w:val="single" w:color="auto" w:sz="8" w:space="0"/>
              <w:right w:val="single" w:color="auto" w:sz="8" w:space="0"/>
            </w:tcBorders>
            <w:vAlign w:val="center"/>
          </w:tcPr>
          <w:p w14:paraId="1A3E8C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惠力路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欣惠路</w:t>
            </w:r>
          </w:p>
        </w:tc>
        <w:tc>
          <w:tcPr>
            <w:tcW w:w="567" w:type="dxa"/>
            <w:tcBorders>
              <w:top w:val="nil"/>
              <w:left w:val="nil"/>
              <w:bottom w:val="single" w:color="auto" w:sz="8" w:space="0"/>
              <w:right w:val="single" w:color="auto" w:sz="8" w:space="0"/>
            </w:tcBorders>
            <w:noWrap/>
            <w:vAlign w:val="center"/>
          </w:tcPr>
          <w:p w14:paraId="6CB06E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79A9C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16C46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1DDD7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6AC49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9293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3AA5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8DCE8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DDB10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1BBC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B24ED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2C7ED8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DA1FDE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DA683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163</w:t>
            </w:r>
          </w:p>
        </w:tc>
        <w:tc>
          <w:tcPr>
            <w:tcW w:w="3872" w:type="dxa"/>
            <w:tcBorders>
              <w:top w:val="nil"/>
              <w:left w:val="nil"/>
              <w:bottom w:val="single" w:color="auto" w:sz="8" w:space="0"/>
              <w:right w:val="single" w:color="auto" w:sz="8" w:space="0"/>
            </w:tcBorders>
            <w:vAlign w:val="center"/>
          </w:tcPr>
          <w:p w14:paraId="581C7A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惠绿路-华惠路</w:t>
            </w:r>
          </w:p>
        </w:tc>
        <w:tc>
          <w:tcPr>
            <w:tcW w:w="567" w:type="dxa"/>
            <w:tcBorders>
              <w:top w:val="nil"/>
              <w:left w:val="nil"/>
              <w:bottom w:val="single" w:color="auto" w:sz="8" w:space="0"/>
              <w:right w:val="single" w:color="auto" w:sz="8" w:space="0"/>
            </w:tcBorders>
            <w:noWrap/>
            <w:vAlign w:val="center"/>
          </w:tcPr>
          <w:p w14:paraId="5793ED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1568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D5D5A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16A01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C80B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75CC8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75EB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C589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45B5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630C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3E2FA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5C3A51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7C4B9A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A96AC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164</w:t>
            </w:r>
          </w:p>
        </w:tc>
        <w:tc>
          <w:tcPr>
            <w:tcW w:w="3872" w:type="dxa"/>
            <w:tcBorders>
              <w:top w:val="nil"/>
              <w:left w:val="nil"/>
              <w:bottom w:val="single" w:color="auto" w:sz="8" w:space="0"/>
              <w:right w:val="single" w:color="auto" w:sz="8" w:space="0"/>
            </w:tcBorders>
            <w:vAlign w:val="center"/>
          </w:tcPr>
          <w:p w14:paraId="515961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惠绿路-利市路</w:t>
            </w:r>
          </w:p>
        </w:tc>
        <w:tc>
          <w:tcPr>
            <w:tcW w:w="567" w:type="dxa"/>
            <w:tcBorders>
              <w:top w:val="nil"/>
              <w:left w:val="nil"/>
              <w:bottom w:val="single" w:color="auto" w:sz="8" w:space="0"/>
              <w:right w:val="single" w:color="auto" w:sz="8" w:space="0"/>
            </w:tcBorders>
            <w:noWrap/>
            <w:vAlign w:val="center"/>
          </w:tcPr>
          <w:p w14:paraId="6D0E47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CA2B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F687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C20F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D060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1798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328C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34555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5ED2C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6C086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030625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DD4621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25E71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112C7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165</w:t>
            </w:r>
          </w:p>
        </w:tc>
        <w:tc>
          <w:tcPr>
            <w:tcW w:w="3872" w:type="dxa"/>
            <w:tcBorders>
              <w:top w:val="nil"/>
              <w:left w:val="nil"/>
              <w:bottom w:val="single" w:color="auto" w:sz="8" w:space="0"/>
              <w:right w:val="single" w:color="auto" w:sz="8" w:space="0"/>
            </w:tcBorders>
            <w:vAlign w:val="center"/>
          </w:tcPr>
          <w:p w14:paraId="588AF3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惠宁路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创泽路</w:t>
            </w:r>
          </w:p>
        </w:tc>
        <w:tc>
          <w:tcPr>
            <w:tcW w:w="567" w:type="dxa"/>
            <w:tcBorders>
              <w:top w:val="nil"/>
              <w:left w:val="nil"/>
              <w:bottom w:val="single" w:color="auto" w:sz="8" w:space="0"/>
              <w:right w:val="single" w:color="auto" w:sz="8" w:space="0"/>
            </w:tcBorders>
            <w:noWrap/>
            <w:vAlign w:val="center"/>
          </w:tcPr>
          <w:p w14:paraId="65BDC3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BF20E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034E9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8F86A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D2064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C902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80B1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4286E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E211D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6F99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5F59F5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93660A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6606E0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71E44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166</w:t>
            </w:r>
          </w:p>
        </w:tc>
        <w:tc>
          <w:tcPr>
            <w:tcW w:w="3872" w:type="dxa"/>
            <w:tcBorders>
              <w:top w:val="nil"/>
              <w:left w:val="nil"/>
              <w:bottom w:val="single" w:color="auto" w:sz="8" w:space="0"/>
              <w:right w:val="single" w:color="auto" w:sz="8" w:space="0"/>
            </w:tcBorders>
            <w:vAlign w:val="center"/>
          </w:tcPr>
          <w:p w14:paraId="2F2B4E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惠宁路-静学路</w:t>
            </w:r>
          </w:p>
        </w:tc>
        <w:tc>
          <w:tcPr>
            <w:tcW w:w="567" w:type="dxa"/>
            <w:tcBorders>
              <w:top w:val="nil"/>
              <w:left w:val="nil"/>
              <w:bottom w:val="single" w:color="auto" w:sz="8" w:space="0"/>
              <w:right w:val="single" w:color="auto" w:sz="8" w:space="0"/>
            </w:tcBorders>
            <w:noWrap/>
            <w:vAlign w:val="center"/>
          </w:tcPr>
          <w:p w14:paraId="2B6561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625E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7BD32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05534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D3D7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F48D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CD358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2ED82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CA57D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3D932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4E6FE4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5A858B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9964BA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C6AAF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167</w:t>
            </w:r>
          </w:p>
        </w:tc>
        <w:tc>
          <w:tcPr>
            <w:tcW w:w="3872" w:type="dxa"/>
            <w:tcBorders>
              <w:top w:val="nil"/>
              <w:left w:val="nil"/>
              <w:bottom w:val="single" w:color="auto" w:sz="8" w:space="0"/>
              <w:right w:val="single" w:color="auto" w:sz="8" w:space="0"/>
            </w:tcBorders>
            <w:vAlign w:val="center"/>
          </w:tcPr>
          <w:p w14:paraId="73CB81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惠宁路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融泽路</w:t>
            </w:r>
          </w:p>
        </w:tc>
        <w:tc>
          <w:tcPr>
            <w:tcW w:w="567" w:type="dxa"/>
            <w:tcBorders>
              <w:top w:val="nil"/>
              <w:left w:val="nil"/>
              <w:bottom w:val="single" w:color="auto" w:sz="8" w:space="0"/>
              <w:right w:val="single" w:color="auto" w:sz="8" w:space="0"/>
            </w:tcBorders>
            <w:noWrap/>
            <w:vAlign w:val="center"/>
          </w:tcPr>
          <w:p w14:paraId="613814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7213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6D3A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75E4A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75E30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371CA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7B40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65D9D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066F9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7D3A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542D92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3492ED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840694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5E097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168</w:t>
            </w:r>
          </w:p>
        </w:tc>
        <w:tc>
          <w:tcPr>
            <w:tcW w:w="3872" w:type="dxa"/>
            <w:tcBorders>
              <w:top w:val="nil"/>
              <w:left w:val="nil"/>
              <w:bottom w:val="single" w:color="auto" w:sz="8" w:space="0"/>
              <w:right w:val="single" w:color="auto" w:sz="8" w:space="0"/>
            </w:tcBorders>
            <w:vAlign w:val="center"/>
          </w:tcPr>
          <w:p w14:paraId="4412FB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欣惠路</w:t>
            </w:r>
          </w:p>
        </w:tc>
        <w:tc>
          <w:tcPr>
            <w:tcW w:w="567" w:type="dxa"/>
            <w:tcBorders>
              <w:top w:val="nil"/>
              <w:left w:val="nil"/>
              <w:bottom w:val="single" w:color="auto" w:sz="8" w:space="0"/>
              <w:right w:val="single" w:color="auto" w:sz="8" w:space="0"/>
            </w:tcBorders>
            <w:noWrap/>
            <w:vAlign w:val="center"/>
          </w:tcPr>
          <w:p w14:paraId="273E73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1D1F7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F1E06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DDA8F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4AE51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7C06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71F0D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D538F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9C181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F92AC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18F074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B34A9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12792B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A12AE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169</w:t>
            </w:r>
          </w:p>
        </w:tc>
        <w:tc>
          <w:tcPr>
            <w:tcW w:w="3872" w:type="dxa"/>
            <w:tcBorders>
              <w:top w:val="nil"/>
              <w:left w:val="nil"/>
              <w:bottom w:val="single" w:color="auto" w:sz="8" w:space="0"/>
              <w:right w:val="single" w:color="auto" w:sz="8" w:space="0"/>
            </w:tcBorders>
            <w:vAlign w:val="center"/>
          </w:tcPr>
          <w:p w14:paraId="29BDD7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惠学路-静学路</w:t>
            </w:r>
          </w:p>
        </w:tc>
        <w:tc>
          <w:tcPr>
            <w:tcW w:w="567" w:type="dxa"/>
            <w:tcBorders>
              <w:top w:val="nil"/>
              <w:left w:val="nil"/>
              <w:bottom w:val="single" w:color="auto" w:sz="8" w:space="0"/>
              <w:right w:val="single" w:color="auto" w:sz="8" w:space="0"/>
            </w:tcBorders>
            <w:noWrap/>
            <w:vAlign w:val="center"/>
          </w:tcPr>
          <w:p w14:paraId="730F38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9EF44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165A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3AABF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82E6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D66B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CEBE1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03F2E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2EF87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3130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3C2FC1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F231D4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33DE3E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63594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170</w:t>
            </w:r>
          </w:p>
        </w:tc>
        <w:tc>
          <w:tcPr>
            <w:tcW w:w="3872" w:type="dxa"/>
            <w:tcBorders>
              <w:top w:val="nil"/>
              <w:left w:val="nil"/>
              <w:bottom w:val="single" w:color="auto" w:sz="8" w:space="0"/>
              <w:right w:val="single" w:color="auto" w:sz="8" w:space="0"/>
            </w:tcBorders>
            <w:vAlign w:val="center"/>
          </w:tcPr>
          <w:p w14:paraId="0095DB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惠学路-利市路</w:t>
            </w:r>
          </w:p>
        </w:tc>
        <w:tc>
          <w:tcPr>
            <w:tcW w:w="567" w:type="dxa"/>
            <w:tcBorders>
              <w:top w:val="nil"/>
              <w:left w:val="nil"/>
              <w:bottom w:val="single" w:color="auto" w:sz="8" w:space="0"/>
              <w:right w:val="single" w:color="auto" w:sz="8" w:space="0"/>
            </w:tcBorders>
            <w:noWrap/>
            <w:vAlign w:val="center"/>
          </w:tcPr>
          <w:p w14:paraId="1016C8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503FA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4BB41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EC97B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28BA2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E2C9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4514E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E2C93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F1FD4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1D67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5A1E16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42081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D0D807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85CE4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171</w:t>
            </w:r>
          </w:p>
        </w:tc>
        <w:tc>
          <w:tcPr>
            <w:tcW w:w="3872" w:type="dxa"/>
            <w:tcBorders>
              <w:top w:val="nil"/>
              <w:left w:val="nil"/>
              <w:bottom w:val="single" w:color="auto" w:sz="8" w:space="0"/>
              <w:right w:val="single" w:color="auto" w:sz="8" w:space="0"/>
            </w:tcBorders>
            <w:vAlign w:val="center"/>
          </w:tcPr>
          <w:p w14:paraId="4EB96B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惠学路-融泽路</w:t>
            </w:r>
          </w:p>
        </w:tc>
        <w:tc>
          <w:tcPr>
            <w:tcW w:w="567" w:type="dxa"/>
            <w:tcBorders>
              <w:top w:val="nil"/>
              <w:left w:val="nil"/>
              <w:bottom w:val="single" w:color="auto" w:sz="8" w:space="0"/>
              <w:right w:val="single" w:color="auto" w:sz="8" w:space="0"/>
            </w:tcBorders>
            <w:noWrap/>
            <w:vAlign w:val="center"/>
          </w:tcPr>
          <w:p w14:paraId="3A66FC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BE0D9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C10DE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E43EB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EA7E4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9E9C3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80887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A5378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F4C15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E468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697FE3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A370D7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16452E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A05A8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172</w:t>
            </w:r>
          </w:p>
        </w:tc>
        <w:tc>
          <w:tcPr>
            <w:tcW w:w="3872" w:type="dxa"/>
            <w:tcBorders>
              <w:top w:val="nil"/>
              <w:left w:val="nil"/>
              <w:bottom w:val="single" w:color="auto" w:sz="8" w:space="0"/>
              <w:right w:val="single" w:color="auto" w:sz="8" w:space="0"/>
            </w:tcBorders>
            <w:vAlign w:val="center"/>
          </w:tcPr>
          <w:p w14:paraId="76155F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惠源路-文惠路</w:t>
            </w:r>
          </w:p>
        </w:tc>
        <w:tc>
          <w:tcPr>
            <w:tcW w:w="567" w:type="dxa"/>
            <w:tcBorders>
              <w:top w:val="nil"/>
              <w:left w:val="nil"/>
              <w:bottom w:val="single" w:color="auto" w:sz="8" w:space="0"/>
              <w:right w:val="single" w:color="auto" w:sz="8" w:space="0"/>
            </w:tcBorders>
            <w:noWrap/>
            <w:vAlign w:val="center"/>
          </w:tcPr>
          <w:p w14:paraId="2D0BAA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A09A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4D41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5CF67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0CC8B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1215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AE136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CEE75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31CD8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B52B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454072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467138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701AC8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0CDE2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173</w:t>
            </w:r>
          </w:p>
        </w:tc>
        <w:tc>
          <w:tcPr>
            <w:tcW w:w="3872" w:type="dxa"/>
            <w:tcBorders>
              <w:top w:val="nil"/>
              <w:left w:val="nil"/>
              <w:bottom w:val="single" w:color="auto" w:sz="8" w:space="0"/>
              <w:right w:val="single" w:color="auto" w:sz="8" w:space="0"/>
            </w:tcBorders>
            <w:vAlign w:val="center"/>
          </w:tcPr>
          <w:p w14:paraId="05736B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惠源路-堰裕路</w:t>
            </w:r>
          </w:p>
        </w:tc>
        <w:tc>
          <w:tcPr>
            <w:tcW w:w="567" w:type="dxa"/>
            <w:tcBorders>
              <w:top w:val="nil"/>
              <w:left w:val="nil"/>
              <w:bottom w:val="single" w:color="auto" w:sz="8" w:space="0"/>
              <w:right w:val="single" w:color="auto" w:sz="8" w:space="0"/>
            </w:tcBorders>
            <w:noWrap/>
            <w:vAlign w:val="center"/>
          </w:tcPr>
          <w:p w14:paraId="37FE3D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F94C7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A7C3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F8A5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4DF5F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85F6B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FA031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FA1BC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B985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3C28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20E7B9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4CB517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0708BB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644B6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174</w:t>
            </w:r>
          </w:p>
        </w:tc>
        <w:tc>
          <w:tcPr>
            <w:tcW w:w="3872" w:type="dxa"/>
            <w:tcBorders>
              <w:top w:val="nil"/>
              <w:left w:val="nil"/>
              <w:bottom w:val="single" w:color="auto" w:sz="8" w:space="0"/>
              <w:right w:val="single" w:color="auto" w:sz="8" w:space="0"/>
            </w:tcBorders>
            <w:vAlign w:val="center"/>
          </w:tcPr>
          <w:p w14:paraId="252B3E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惠景路</w:t>
            </w:r>
          </w:p>
        </w:tc>
        <w:tc>
          <w:tcPr>
            <w:tcW w:w="567" w:type="dxa"/>
            <w:tcBorders>
              <w:top w:val="nil"/>
              <w:left w:val="nil"/>
              <w:bottom w:val="single" w:color="auto" w:sz="8" w:space="0"/>
              <w:right w:val="single" w:color="auto" w:sz="8" w:space="0"/>
            </w:tcBorders>
            <w:noWrap/>
            <w:vAlign w:val="center"/>
          </w:tcPr>
          <w:p w14:paraId="06F948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469C7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04E4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C4D2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8D41C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C60F2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E5293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0FF04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25DDC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E6C7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117452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67DBAB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EF0E84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8ADD7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175</w:t>
            </w:r>
          </w:p>
        </w:tc>
        <w:tc>
          <w:tcPr>
            <w:tcW w:w="3872" w:type="dxa"/>
            <w:tcBorders>
              <w:top w:val="nil"/>
              <w:left w:val="nil"/>
              <w:bottom w:val="single" w:color="auto" w:sz="8" w:space="0"/>
              <w:right w:val="single" w:color="auto" w:sz="8" w:space="0"/>
            </w:tcBorders>
            <w:vAlign w:val="center"/>
          </w:tcPr>
          <w:p w14:paraId="503633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惠绿路</w:t>
            </w:r>
          </w:p>
        </w:tc>
        <w:tc>
          <w:tcPr>
            <w:tcW w:w="567" w:type="dxa"/>
            <w:tcBorders>
              <w:top w:val="nil"/>
              <w:left w:val="nil"/>
              <w:bottom w:val="single" w:color="auto" w:sz="8" w:space="0"/>
              <w:right w:val="single" w:color="auto" w:sz="8" w:space="0"/>
            </w:tcBorders>
            <w:noWrap/>
            <w:vAlign w:val="center"/>
          </w:tcPr>
          <w:p w14:paraId="4A4F55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0A21C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2D56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5DAA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5EE2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2C9A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3456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7F486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ACCEA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5E74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2CB0AE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115086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069345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B0CE6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176</w:t>
            </w:r>
          </w:p>
        </w:tc>
        <w:tc>
          <w:tcPr>
            <w:tcW w:w="3872" w:type="dxa"/>
            <w:tcBorders>
              <w:top w:val="nil"/>
              <w:left w:val="nil"/>
              <w:bottom w:val="single" w:color="auto" w:sz="8" w:space="0"/>
              <w:right w:val="single" w:color="auto" w:sz="8" w:space="0"/>
            </w:tcBorders>
            <w:vAlign w:val="center"/>
          </w:tcPr>
          <w:p w14:paraId="28FB76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惠通路</w:t>
            </w:r>
          </w:p>
        </w:tc>
        <w:tc>
          <w:tcPr>
            <w:tcW w:w="567" w:type="dxa"/>
            <w:tcBorders>
              <w:top w:val="nil"/>
              <w:left w:val="nil"/>
              <w:bottom w:val="single" w:color="auto" w:sz="8" w:space="0"/>
              <w:right w:val="single" w:color="auto" w:sz="8" w:space="0"/>
            </w:tcBorders>
            <w:noWrap/>
            <w:vAlign w:val="center"/>
          </w:tcPr>
          <w:p w14:paraId="520401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EABBF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EED3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E3E08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CDACB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0C1F7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C31EC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246EF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6546C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FD9CB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16DCA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BF5D13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E980F6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F0A52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177</w:t>
            </w:r>
          </w:p>
        </w:tc>
        <w:tc>
          <w:tcPr>
            <w:tcW w:w="3872" w:type="dxa"/>
            <w:tcBorders>
              <w:top w:val="nil"/>
              <w:left w:val="nil"/>
              <w:bottom w:val="single" w:color="auto" w:sz="8" w:space="0"/>
              <w:right w:val="single" w:color="auto" w:sz="8" w:space="0"/>
            </w:tcBorders>
            <w:vAlign w:val="center"/>
          </w:tcPr>
          <w:p w14:paraId="59FB02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利市路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惠宁路</w:t>
            </w:r>
          </w:p>
        </w:tc>
        <w:tc>
          <w:tcPr>
            <w:tcW w:w="567" w:type="dxa"/>
            <w:tcBorders>
              <w:top w:val="nil"/>
              <w:left w:val="nil"/>
              <w:bottom w:val="single" w:color="auto" w:sz="8" w:space="0"/>
              <w:right w:val="single" w:color="auto" w:sz="8" w:space="0"/>
            </w:tcBorders>
            <w:noWrap/>
            <w:vAlign w:val="center"/>
          </w:tcPr>
          <w:p w14:paraId="0DA889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5A0C7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2361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5CD2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002C0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915B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772E8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E6078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604D4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4BF9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77A1C8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4968C7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CCD623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A935E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178</w:t>
            </w:r>
          </w:p>
        </w:tc>
        <w:tc>
          <w:tcPr>
            <w:tcW w:w="3872" w:type="dxa"/>
            <w:tcBorders>
              <w:top w:val="nil"/>
              <w:left w:val="nil"/>
              <w:bottom w:val="single" w:color="auto" w:sz="8" w:space="0"/>
              <w:right w:val="single" w:color="auto" w:sz="8" w:space="0"/>
            </w:tcBorders>
            <w:vAlign w:val="center"/>
          </w:tcPr>
          <w:p w14:paraId="62A982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春晞路</w:t>
            </w:r>
          </w:p>
        </w:tc>
        <w:tc>
          <w:tcPr>
            <w:tcW w:w="567" w:type="dxa"/>
            <w:tcBorders>
              <w:top w:val="nil"/>
              <w:left w:val="nil"/>
              <w:bottom w:val="single" w:color="auto" w:sz="8" w:space="0"/>
              <w:right w:val="single" w:color="auto" w:sz="8" w:space="0"/>
            </w:tcBorders>
            <w:noWrap/>
            <w:vAlign w:val="center"/>
          </w:tcPr>
          <w:p w14:paraId="1C1049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37CECC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37679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31DCD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6C0A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CBA9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3A7C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EB56C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0FF99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8A6F4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noWrap/>
            <w:vAlign w:val="center"/>
          </w:tcPr>
          <w:p w14:paraId="27FB10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5B6B1B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31C635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E3CFD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179</w:t>
            </w:r>
          </w:p>
        </w:tc>
        <w:tc>
          <w:tcPr>
            <w:tcW w:w="3872" w:type="dxa"/>
            <w:tcBorders>
              <w:top w:val="nil"/>
              <w:left w:val="nil"/>
              <w:bottom w:val="single" w:color="auto" w:sz="8" w:space="0"/>
              <w:right w:val="single" w:color="auto" w:sz="8" w:space="0"/>
            </w:tcBorders>
            <w:vAlign w:val="center"/>
          </w:tcPr>
          <w:p w14:paraId="64D1CE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友谊路</w:t>
            </w:r>
          </w:p>
        </w:tc>
        <w:tc>
          <w:tcPr>
            <w:tcW w:w="567" w:type="dxa"/>
            <w:tcBorders>
              <w:top w:val="nil"/>
              <w:left w:val="nil"/>
              <w:bottom w:val="single" w:color="auto" w:sz="8" w:space="0"/>
              <w:right w:val="single" w:color="auto" w:sz="8" w:space="0"/>
            </w:tcBorders>
            <w:noWrap/>
            <w:vAlign w:val="center"/>
          </w:tcPr>
          <w:p w14:paraId="5FE72C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2915C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9428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7E675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F3E91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6D02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1140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DD7F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6E59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6018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A130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AE08A0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6461E5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31C0C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180</w:t>
            </w:r>
          </w:p>
        </w:tc>
        <w:tc>
          <w:tcPr>
            <w:tcW w:w="3872" w:type="dxa"/>
            <w:tcBorders>
              <w:top w:val="nil"/>
              <w:left w:val="nil"/>
              <w:bottom w:val="single" w:color="auto" w:sz="8" w:space="0"/>
              <w:right w:val="single" w:color="auto" w:sz="8" w:space="0"/>
            </w:tcBorders>
            <w:vAlign w:val="center"/>
          </w:tcPr>
          <w:p w14:paraId="460FA3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长宁路</w:t>
            </w:r>
          </w:p>
        </w:tc>
        <w:tc>
          <w:tcPr>
            <w:tcW w:w="567" w:type="dxa"/>
            <w:tcBorders>
              <w:top w:val="nil"/>
              <w:left w:val="nil"/>
              <w:bottom w:val="single" w:color="auto" w:sz="8" w:space="0"/>
              <w:right w:val="single" w:color="auto" w:sz="8" w:space="0"/>
            </w:tcBorders>
            <w:noWrap/>
            <w:vAlign w:val="center"/>
          </w:tcPr>
          <w:p w14:paraId="60F04B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D93E6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04F8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B0B5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2924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5A78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D245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C7D6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7C4E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E337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E0EE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B389F5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936D8C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0666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181</w:t>
            </w:r>
          </w:p>
        </w:tc>
        <w:tc>
          <w:tcPr>
            <w:tcW w:w="3872" w:type="dxa"/>
            <w:tcBorders>
              <w:top w:val="nil"/>
              <w:left w:val="nil"/>
              <w:bottom w:val="single" w:color="auto" w:sz="8" w:space="0"/>
              <w:right w:val="single" w:color="auto" w:sz="8" w:space="0"/>
            </w:tcBorders>
            <w:vAlign w:val="center"/>
          </w:tcPr>
          <w:p w14:paraId="7F8A37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中惠路</w:t>
            </w:r>
          </w:p>
        </w:tc>
        <w:tc>
          <w:tcPr>
            <w:tcW w:w="567" w:type="dxa"/>
            <w:tcBorders>
              <w:top w:val="nil"/>
              <w:left w:val="nil"/>
              <w:bottom w:val="single" w:color="auto" w:sz="8" w:space="0"/>
              <w:right w:val="single" w:color="auto" w:sz="8" w:space="0"/>
            </w:tcBorders>
            <w:noWrap/>
            <w:vAlign w:val="center"/>
          </w:tcPr>
          <w:p w14:paraId="747DD0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9AB1E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B0EE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2CAC0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4331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D32E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B91A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73552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3A433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D5CD2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CFF53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A26452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000FB8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82749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182</w:t>
            </w:r>
          </w:p>
        </w:tc>
        <w:tc>
          <w:tcPr>
            <w:tcW w:w="3872" w:type="dxa"/>
            <w:tcBorders>
              <w:top w:val="nil"/>
              <w:left w:val="nil"/>
              <w:bottom w:val="single" w:color="auto" w:sz="8" w:space="0"/>
              <w:right w:val="single" w:color="auto" w:sz="8" w:space="0"/>
            </w:tcBorders>
            <w:vAlign w:val="center"/>
          </w:tcPr>
          <w:p w14:paraId="36421D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文惠路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锦绣路</w:t>
            </w:r>
          </w:p>
        </w:tc>
        <w:tc>
          <w:tcPr>
            <w:tcW w:w="567" w:type="dxa"/>
            <w:tcBorders>
              <w:top w:val="nil"/>
              <w:left w:val="nil"/>
              <w:bottom w:val="single" w:color="auto" w:sz="8" w:space="0"/>
              <w:right w:val="single" w:color="auto" w:sz="8" w:space="0"/>
            </w:tcBorders>
            <w:noWrap/>
            <w:vAlign w:val="center"/>
          </w:tcPr>
          <w:p w14:paraId="216840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78A75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5D7F8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95E50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473C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FA0C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C4E6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CCC53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5AA92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BD0E1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noWrap/>
            <w:vAlign w:val="center"/>
          </w:tcPr>
          <w:p w14:paraId="77701F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36C623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E08031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BF17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183</w:t>
            </w:r>
          </w:p>
        </w:tc>
        <w:tc>
          <w:tcPr>
            <w:tcW w:w="3872" w:type="dxa"/>
            <w:tcBorders>
              <w:top w:val="nil"/>
              <w:left w:val="nil"/>
              <w:bottom w:val="single" w:color="auto" w:sz="8" w:space="0"/>
              <w:right w:val="single" w:color="auto" w:sz="8" w:space="0"/>
            </w:tcBorders>
            <w:vAlign w:val="center"/>
          </w:tcPr>
          <w:p w14:paraId="0DFD39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吴韵路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惠源路</w:t>
            </w:r>
          </w:p>
        </w:tc>
        <w:tc>
          <w:tcPr>
            <w:tcW w:w="567" w:type="dxa"/>
            <w:tcBorders>
              <w:top w:val="nil"/>
              <w:left w:val="nil"/>
              <w:bottom w:val="single" w:color="auto" w:sz="8" w:space="0"/>
              <w:right w:val="single" w:color="auto" w:sz="8" w:space="0"/>
            </w:tcBorders>
            <w:noWrap/>
            <w:vAlign w:val="center"/>
          </w:tcPr>
          <w:p w14:paraId="46870C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5ECCC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863F8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E3B9D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01F3D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9912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69CC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5C78D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9DD6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940CD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261521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3C3EA8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BD4CA2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46AA9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184</w:t>
            </w:r>
          </w:p>
        </w:tc>
        <w:tc>
          <w:tcPr>
            <w:tcW w:w="3872" w:type="dxa"/>
            <w:tcBorders>
              <w:top w:val="nil"/>
              <w:left w:val="nil"/>
              <w:bottom w:val="single" w:color="auto" w:sz="8" w:space="0"/>
              <w:right w:val="single" w:color="auto" w:sz="8" w:space="0"/>
            </w:tcBorders>
            <w:vAlign w:val="center"/>
          </w:tcPr>
          <w:p w14:paraId="3B01C6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惠成路</w:t>
            </w:r>
          </w:p>
        </w:tc>
        <w:tc>
          <w:tcPr>
            <w:tcW w:w="567" w:type="dxa"/>
            <w:tcBorders>
              <w:top w:val="nil"/>
              <w:left w:val="nil"/>
              <w:bottom w:val="single" w:color="auto" w:sz="8" w:space="0"/>
              <w:right w:val="single" w:color="auto" w:sz="8" w:space="0"/>
            </w:tcBorders>
            <w:noWrap/>
            <w:vAlign w:val="center"/>
          </w:tcPr>
          <w:p w14:paraId="4E3403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C7C25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C811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358EB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595A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DEB1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5607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6460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D175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91AA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578D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BE42E6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610775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D5B54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185</w:t>
            </w:r>
          </w:p>
        </w:tc>
        <w:tc>
          <w:tcPr>
            <w:tcW w:w="3872" w:type="dxa"/>
            <w:tcBorders>
              <w:top w:val="nil"/>
              <w:left w:val="nil"/>
              <w:bottom w:val="single" w:color="auto" w:sz="8" w:space="0"/>
              <w:right w:val="single" w:color="auto" w:sz="8" w:space="0"/>
            </w:tcBorders>
            <w:vAlign w:val="center"/>
          </w:tcPr>
          <w:p w14:paraId="23C52D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惠景路</w:t>
            </w:r>
          </w:p>
        </w:tc>
        <w:tc>
          <w:tcPr>
            <w:tcW w:w="567" w:type="dxa"/>
            <w:tcBorders>
              <w:top w:val="nil"/>
              <w:left w:val="nil"/>
              <w:bottom w:val="single" w:color="auto" w:sz="8" w:space="0"/>
              <w:right w:val="single" w:color="auto" w:sz="8" w:space="0"/>
            </w:tcBorders>
            <w:noWrap/>
            <w:vAlign w:val="center"/>
          </w:tcPr>
          <w:p w14:paraId="5E5D5B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96D3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B336F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F44C5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5454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A3CA8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1053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15AA0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C486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662F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7</w:t>
            </w:r>
          </w:p>
        </w:tc>
        <w:tc>
          <w:tcPr>
            <w:tcW w:w="567" w:type="dxa"/>
            <w:tcBorders>
              <w:top w:val="nil"/>
              <w:left w:val="nil"/>
              <w:bottom w:val="single" w:color="auto" w:sz="8" w:space="0"/>
              <w:right w:val="single" w:color="auto" w:sz="8" w:space="0"/>
            </w:tcBorders>
            <w:noWrap/>
            <w:vAlign w:val="center"/>
          </w:tcPr>
          <w:p w14:paraId="4D4115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4E025A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854190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0BE32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186</w:t>
            </w:r>
          </w:p>
        </w:tc>
        <w:tc>
          <w:tcPr>
            <w:tcW w:w="3872" w:type="dxa"/>
            <w:tcBorders>
              <w:top w:val="nil"/>
              <w:left w:val="nil"/>
              <w:bottom w:val="single" w:color="auto" w:sz="8" w:space="0"/>
              <w:right w:val="single" w:color="auto" w:sz="8" w:space="0"/>
            </w:tcBorders>
            <w:vAlign w:val="center"/>
          </w:tcPr>
          <w:p w14:paraId="0BA404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惠明路</w:t>
            </w:r>
          </w:p>
        </w:tc>
        <w:tc>
          <w:tcPr>
            <w:tcW w:w="567" w:type="dxa"/>
            <w:tcBorders>
              <w:top w:val="nil"/>
              <w:left w:val="nil"/>
              <w:bottom w:val="single" w:color="auto" w:sz="8" w:space="0"/>
              <w:right w:val="single" w:color="auto" w:sz="8" w:space="0"/>
            </w:tcBorders>
            <w:noWrap/>
            <w:vAlign w:val="center"/>
          </w:tcPr>
          <w:p w14:paraId="2E4714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7F155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62D2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A3DDC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39BA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BDA6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98F0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748C7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E07D2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1012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B21E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835F06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96B6AB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D51D0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187</w:t>
            </w:r>
          </w:p>
        </w:tc>
        <w:tc>
          <w:tcPr>
            <w:tcW w:w="3872" w:type="dxa"/>
            <w:tcBorders>
              <w:top w:val="nil"/>
              <w:left w:val="nil"/>
              <w:bottom w:val="single" w:color="auto" w:sz="8" w:space="0"/>
              <w:right w:val="single" w:color="auto" w:sz="8" w:space="0"/>
            </w:tcBorders>
            <w:vAlign w:val="center"/>
          </w:tcPr>
          <w:p w14:paraId="76C060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堰新路-惠育路</w:t>
            </w:r>
          </w:p>
        </w:tc>
        <w:tc>
          <w:tcPr>
            <w:tcW w:w="567" w:type="dxa"/>
            <w:tcBorders>
              <w:top w:val="nil"/>
              <w:left w:val="nil"/>
              <w:bottom w:val="single" w:color="auto" w:sz="8" w:space="0"/>
              <w:right w:val="single" w:color="auto" w:sz="8" w:space="0"/>
            </w:tcBorders>
            <w:noWrap/>
            <w:vAlign w:val="center"/>
          </w:tcPr>
          <w:p w14:paraId="4D32E5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49F85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6DA64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36173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9754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4833C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C02A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2CAE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1FD7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93F6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7493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B5BBCE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DDDCEB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8E91B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188</w:t>
            </w:r>
          </w:p>
        </w:tc>
        <w:tc>
          <w:tcPr>
            <w:tcW w:w="3872" w:type="dxa"/>
            <w:tcBorders>
              <w:top w:val="nil"/>
              <w:left w:val="nil"/>
              <w:bottom w:val="single" w:color="auto" w:sz="8" w:space="0"/>
              <w:right w:val="single" w:color="auto" w:sz="8" w:space="0"/>
            </w:tcBorders>
            <w:vAlign w:val="center"/>
          </w:tcPr>
          <w:p w14:paraId="01BE0E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堰裕路-高山西路</w:t>
            </w:r>
          </w:p>
        </w:tc>
        <w:tc>
          <w:tcPr>
            <w:tcW w:w="567" w:type="dxa"/>
            <w:tcBorders>
              <w:top w:val="nil"/>
              <w:left w:val="nil"/>
              <w:bottom w:val="single" w:color="auto" w:sz="8" w:space="0"/>
              <w:right w:val="single" w:color="auto" w:sz="8" w:space="0"/>
            </w:tcBorders>
            <w:noWrap/>
            <w:vAlign w:val="center"/>
          </w:tcPr>
          <w:p w14:paraId="7342A2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E5390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D00A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62296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F90F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D1B5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22F3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F399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4F8A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18834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14517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29EB6F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E088310">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114F0F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189</w:t>
            </w:r>
          </w:p>
        </w:tc>
        <w:tc>
          <w:tcPr>
            <w:tcW w:w="3872" w:type="dxa"/>
            <w:tcBorders>
              <w:top w:val="nil"/>
              <w:left w:val="nil"/>
              <w:bottom w:val="single" w:color="auto" w:sz="8" w:space="0"/>
              <w:right w:val="single" w:color="auto" w:sz="8" w:space="0"/>
            </w:tcBorders>
            <w:vAlign w:val="center"/>
          </w:tcPr>
          <w:p w14:paraId="210618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一支路/第二人民医院</w:t>
            </w:r>
          </w:p>
        </w:tc>
        <w:tc>
          <w:tcPr>
            <w:tcW w:w="567" w:type="dxa"/>
            <w:tcBorders>
              <w:top w:val="nil"/>
              <w:left w:val="nil"/>
              <w:bottom w:val="single" w:color="auto" w:sz="8" w:space="0"/>
              <w:right w:val="single" w:color="auto" w:sz="8" w:space="0"/>
            </w:tcBorders>
            <w:noWrap/>
            <w:vAlign w:val="center"/>
          </w:tcPr>
          <w:p w14:paraId="01D38C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BAE80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9286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033B3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8CB9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BE76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DF98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8E81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A3A1C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26B54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AA871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B27B99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CC498D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79904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190</w:t>
            </w:r>
          </w:p>
        </w:tc>
        <w:tc>
          <w:tcPr>
            <w:tcW w:w="3872" w:type="dxa"/>
            <w:tcBorders>
              <w:top w:val="nil"/>
              <w:left w:val="nil"/>
              <w:bottom w:val="single" w:color="auto" w:sz="8" w:space="0"/>
              <w:right w:val="single" w:color="auto" w:sz="8" w:space="0"/>
            </w:tcBorders>
            <w:vAlign w:val="center"/>
          </w:tcPr>
          <w:p w14:paraId="344EC7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迎新路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长宁路</w:t>
            </w:r>
          </w:p>
        </w:tc>
        <w:tc>
          <w:tcPr>
            <w:tcW w:w="567" w:type="dxa"/>
            <w:tcBorders>
              <w:top w:val="nil"/>
              <w:left w:val="nil"/>
              <w:bottom w:val="single" w:color="auto" w:sz="8" w:space="0"/>
              <w:right w:val="single" w:color="auto" w:sz="8" w:space="0"/>
            </w:tcBorders>
            <w:noWrap/>
            <w:vAlign w:val="center"/>
          </w:tcPr>
          <w:p w14:paraId="4D3F65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4370A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EA7EC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B181B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EC4F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C577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7AB4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A7104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D86E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168D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A4B35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260F5D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75968A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D2858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191</w:t>
            </w:r>
          </w:p>
        </w:tc>
        <w:tc>
          <w:tcPr>
            <w:tcW w:w="3872" w:type="dxa"/>
            <w:tcBorders>
              <w:top w:val="nil"/>
              <w:left w:val="nil"/>
              <w:bottom w:val="single" w:color="auto" w:sz="8" w:space="0"/>
              <w:right w:val="single" w:color="auto" w:sz="8" w:space="0"/>
            </w:tcBorders>
            <w:vAlign w:val="center"/>
          </w:tcPr>
          <w:p w14:paraId="5FD741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友谊路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太平路</w:t>
            </w:r>
          </w:p>
        </w:tc>
        <w:tc>
          <w:tcPr>
            <w:tcW w:w="567" w:type="dxa"/>
            <w:tcBorders>
              <w:top w:val="nil"/>
              <w:left w:val="nil"/>
              <w:bottom w:val="single" w:color="auto" w:sz="8" w:space="0"/>
              <w:right w:val="single" w:color="auto" w:sz="8" w:space="0"/>
            </w:tcBorders>
            <w:noWrap/>
            <w:vAlign w:val="center"/>
          </w:tcPr>
          <w:p w14:paraId="5FF884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C0684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1C40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F0D5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4A7E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F102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06D6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6022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12AA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2273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C5CC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83B55D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158181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C10D4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192</w:t>
            </w:r>
          </w:p>
        </w:tc>
        <w:tc>
          <w:tcPr>
            <w:tcW w:w="3872" w:type="dxa"/>
            <w:tcBorders>
              <w:top w:val="nil"/>
              <w:left w:val="nil"/>
              <w:bottom w:val="single" w:color="auto" w:sz="8" w:space="0"/>
              <w:right w:val="single" w:color="auto" w:sz="8" w:space="0"/>
            </w:tcBorders>
            <w:vAlign w:val="center"/>
          </w:tcPr>
          <w:p w14:paraId="3CB1C9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友谊路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迎新路</w:t>
            </w:r>
          </w:p>
        </w:tc>
        <w:tc>
          <w:tcPr>
            <w:tcW w:w="567" w:type="dxa"/>
            <w:tcBorders>
              <w:top w:val="nil"/>
              <w:left w:val="nil"/>
              <w:bottom w:val="single" w:color="auto" w:sz="8" w:space="0"/>
              <w:right w:val="single" w:color="auto" w:sz="8" w:space="0"/>
            </w:tcBorders>
            <w:noWrap/>
            <w:vAlign w:val="center"/>
          </w:tcPr>
          <w:p w14:paraId="0B7D38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DFBAC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B272D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F894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66F7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02FF3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8A73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C85DA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258B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96F58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7F9215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2494E9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54B244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BA04C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193</w:t>
            </w:r>
          </w:p>
        </w:tc>
        <w:tc>
          <w:tcPr>
            <w:tcW w:w="3872" w:type="dxa"/>
            <w:tcBorders>
              <w:top w:val="nil"/>
              <w:left w:val="nil"/>
              <w:bottom w:val="single" w:color="auto" w:sz="8" w:space="0"/>
              <w:right w:val="single" w:color="auto" w:sz="8" w:space="0"/>
            </w:tcBorders>
            <w:vAlign w:val="center"/>
          </w:tcPr>
          <w:p w14:paraId="2FB6A0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长八路-石新路</w:t>
            </w:r>
          </w:p>
        </w:tc>
        <w:tc>
          <w:tcPr>
            <w:tcW w:w="567" w:type="dxa"/>
            <w:tcBorders>
              <w:top w:val="nil"/>
              <w:left w:val="nil"/>
              <w:bottom w:val="single" w:color="auto" w:sz="8" w:space="0"/>
              <w:right w:val="single" w:color="auto" w:sz="8" w:space="0"/>
            </w:tcBorders>
            <w:noWrap/>
            <w:vAlign w:val="center"/>
          </w:tcPr>
          <w:p w14:paraId="0C2C2B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58234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2888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1123B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38C5D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AE3E6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41B32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25AF6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6A7FE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5D2D1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3CA16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ADF584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CEE9AD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EBC0C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194</w:t>
            </w:r>
          </w:p>
        </w:tc>
        <w:tc>
          <w:tcPr>
            <w:tcW w:w="3872" w:type="dxa"/>
            <w:tcBorders>
              <w:top w:val="nil"/>
              <w:left w:val="nil"/>
              <w:bottom w:val="single" w:color="auto" w:sz="8" w:space="0"/>
              <w:right w:val="single" w:color="auto" w:sz="8" w:space="0"/>
            </w:tcBorders>
            <w:vAlign w:val="center"/>
          </w:tcPr>
          <w:p w14:paraId="6F27B2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长欣路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太平路</w:t>
            </w:r>
          </w:p>
        </w:tc>
        <w:tc>
          <w:tcPr>
            <w:tcW w:w="567" w:type="dxa"/>
            <w:tcBorders>
              <w:top w:val="nil"/>
              <w:left w:val="nil"/>
              <w:bottom w:val="single" w:color="auto" w:sz="8" w:space="0"/>
              <w:right w:val="single" w:color="auto" w:sz="8" w:space="0"/>
            </w:tcBorders>
            <w:noWrap/>
            <w:vAlign w:val="center"/>
          </w:tcPr>
          <w:p w14:paraId="60EF40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581F8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395B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68A4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7AA0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697A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7CE3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83AF7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9398C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FC2EA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39B75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DF5E21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20210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8B6FC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195</w:t>
            </w:r>
          </w:p>
        </w:tc>
        <w:tc>
          <w:tcPr>
            <w:tcW w:w="3872" w:type="dxa"/>
            <w:tcBorders>
              <w:top w:val="nil"/>
              <w:left w:val="nil"/>
              <w:bottom w:val="single" w:color="auto" w:sz="8" w:space="0"/>
              <w:right w:val="single" w:color="auto" w:sz="8" w:space="0"/>
            </w:tcBorders>
            <w:vAlign w:val="center"/>
          </w:tcPr>
          <w:p w14:paraId="7F0E18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长欣路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迎新路</w:t>
            </w:r>
          </w:p>
        </w:tc>
        <w:tc>
          <w:tcPr>
            <w:tcW w:w="567" w:type="dxa"/>
            <w:tcBorders>
              <w:top w:val="nil"/>
              <w:left w:val="nil"/>
              <w:bottom w:val="single" w:color="auto" w:sz="8" w:space="0"/>
              <w:right w:val="single" w:color="auto" w:sz="8" w:space="0"/>
            </w:tcBorders>
            <w:noWrap/>
            <w:vAlign w:val="center"/>
          </w:tcPr>
          <w:p w14:paraId="5ADD04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BF99C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EAB8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4C653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8C1C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52885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864F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933F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0077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E89A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6C4C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CC59CE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C36B49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F9FF9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196</w:t>
            </w:r>
          </w:p>
        </w:tc>
        <w:tc>
          <w:tcPr>
            <w:tcW w:w="3872" w:type="dxa"/>
            <w:tcBorders>
              <w:top w:val="nil"/>
              <w:left w:val="nil"/>
              <w:bottom w:val="single" w:color="auto" w:sz="8" w:space="0"/>
              <w:right w:val="single" w:color="auto" w:sz="8" w:space="0"/>
            </w:tcBorders>
            <w:vAlign w:val="center"/>
          </w:tcPr>
          <w:p w14:paraId="673B91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惠源路</w:t>
            </w:r>
          </w:p>
        </w:tc>
        <w:tc>
          <w:tcPr>
            <w:tcW w:w="567" w:type="dxa"/>
            <w:tcBorders>
              <w:top w:val="nil"/>
              <w:left w:val="nil"/>
              <w:bottom w:val="single" w:color="auto" w:sz="8" w:space="0"/>
              <w:right w:val="single" w:color="auto" w:sz="8" w:space="0"/>
            </w:tcBorders>
            <w:noWrap/>
            <w:vAlign w:val="center"/>
          </w:tcPr>
          <w:p w14:paraId="7352B2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8C98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AD413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50910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CE5E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10FD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EAA3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D9117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2CB0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6F58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14</w:t>
            </w:r>
          </w:p>
        </w:tc>
        <w:tc>
          <w:tcPr>
            <w:tcW w:w="567" w:type="dxa"/>
            <w:tcBorders>
              <w:top w:val="nil"/>
              <w:left w:val="nil"/>
              <w:bottom w:val="single" w:color="auto" w:sz="8" w:space="0"/>
              <w:right w:val="single" w:color="auto" w:sz="8" w:space="0"/>
            </w:tcBorders>
            <w:noWrap/>
            <w:vAlign w:val="center"/>
          </w:tcPr>
          <w:p w14:paraId="65B29C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032E98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C8AB38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9BAF4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197</w:t>
            </w:r>
          </w:p>
        </w:tc>
        <w:tc>
          <w:tcPr>
            <w:tcW w:w="3872" w:type="dxa"/>
            <w:tcBorders>
              <w:top w:val="nil"/>
              <w:left w:val="nil"/>
              <w:bottom w:val="single" w:color="auto" w:sz="8" w:space="0"/>
              <w:right w:val="single" w:color="auto" w:sz="8" w:space="0"/>
            </w:tcBorders>
            <w:vAlign w:val="center"/>
          </w:tcPr>
          <w:p w14:paraId="04315F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政和大道-文惠路</w:t>
            </w:r>
          </w:p>
        </w:tc>
        <w:tc>
          <w:tcPr>
            <w:tcW w:w="567" w:type="dxa"/>
            <w:tcBorders>
              <w:top w:val="nil"/>
              <w:left w:val="nil"/>
              <w:bottom w:val="single" w:color="auto" w:sz="8" w:space="0"/>
              <w:right w:val="single" w:color="auto" w:sz="8" w:space="0"/>
            </w:tcBorders>
            <w:noWrap/>
            <w:vAlign w:val="center"/>
          </w:tcPr>
          <w:p w14:paraId="7528B3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79EE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1CD80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3BE34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DDBD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BD33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65AE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FD5A7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29A6E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9978D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noWrap/>
            <w:vAlign w:val="center"/>
          </w:tcPr>
          <w:p w14:paraId="361C21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040AF1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37333C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016A4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198</w:t>
            </w:r>
          </w:p>
        </w:tc>
        <w:tc>
          <w:tcPr>
            <w:tcW w:w="3872" w:type="dxa"/>
            <w:tcBorders>
              <w:top w:val="nil"/>
              <w:left w:val="nil"/>
              <w:bottom w:val="single" w:color="auto" w:sz="8" w:space="0"/>
              <w:right w:val="single" w:color="auto" w:sz="8" w:space="0"/>
            </w:tcBorders>
            <w:vAlign w:val="center"/>
          </w:tcPr>
          <w:p w14:paraId="2FADD3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政和大道-吴韵路</w:t>
            </w:r>
          </w:p>
        </w:tc>
        <w:tc>
          <w:tcPr>
            <w:tcW w:w="567" w:type="dxa"/>
            <w:tcBorders>
              <w:top w:val="nil"/>
              <w:left w:val="nil"/>
              <w:bottom w:val="single" w:color="auto" w:sz="8" w:space="0"/>
              <w:right w:val="single" w:color="auto" w:sz="8" w:space="0"/>
            </w:tcBorders>
            <w:noWrap/>
            <w:vAlign w:val="center"/>
          </w:tcPr>
          <w:p w14:paraId="3A8CD0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71672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3288C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5A714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5C415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66F1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E5AEE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73FF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A0B4B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E6A50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15</w:t>
            </w:r>
          </w:p>
        </w:tc>
        <w:tc>
          <w:tcPr>
            <w:tcW w:w="567" w:type="dxa"/>
            <w:tcBorders>
              <w:top w:val="nil"/>
              <w:left w:val="nil"/>
              <w:bottom w:val="single" w:color="auto" w:sz="8" w:space="0"/>
              <w:right w:val="single" w:color="auto" w:sz="8" w:space="0"/>
            </w:tcBorders>
            <w:noWrap/>
            <w:vAlign w:val="center"/>
          </w:tcPr>
          <w:p w14:paraId="1F9D2C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BC4440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F7E2D2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5958A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199</w:t>
            </w:r>
          </w:p>
        </w:tc>
        <w:tc>
          <w:tcPr>
            <w:tcW w:w="3872" w:type="dxa"/>
            <w:tcBorders>
              <w:top w:val="nil"/>
              <w:left w:val="nil"/>
              <w:bottom w:val="single" w:color="auto" w:sz="8" w:space="0"/>
              <w:right w:val="single" w:color="auto" w:sz="8" w:space="0"/>
            </w:tcBorders>
            <w:vAlign w:val="center"/>
          </w:tcPr>
          <w:p w14:paraId="64F693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政和大道-智慧路</w:t>
            </w:r>
          </w:p>
        </w:tc>
        <w:tc>
          <w:tcPr>
            <w:tcW w:w="567" w:type="dxa"/>
            <w:tcBorders>
              <w:top w:val="nil"/>
              <w:left w:val="nil"/>
              <w:bottom w:val="single" w:color="auto" w:sz="8" w:space="0"/>
              <w:right w:val="single" w:color="auto" w:sz="8" w:space="0"/>
            </w:tcBorders>
            <w:noWrap/>
            <w:vAlign w:val="center"/>
          </w:tcPr>
          <w:p w14:paraId="628EF2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0F483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6385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816BD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B7C4B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A6362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B5B3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2ABEF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911F4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0CF4B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6B9B48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F27A8A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90D338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6969E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200</w:t>
            </w:r>
          </w:p>
        </w:tc>
        <w:tc>
          <w:tcPr>
            <w:tcW w:w="3872" w:type="dxa"/>
            <w:tcBorders>
              <w:top w:val="nil"/>
              <w:left w:val="nil"/>
              <w:bottom w:val="single" w:color="auto" w:sz="8" w:space="0"/>
              <w:right w:val="single" w:color="auto" w:sz="8" w:space="0"/>
            </w:tcBorders>
            <w:vAlign w:val="center"/>
          </w:tcPr>
          <w:p w14:paraId="6B48F8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智慧路-探索路</w:t>
            </w:r>
          </w:p>
        </w:tc>
        <w:tc>
          <w:tcPr>
            <w:tcW w:w="567" w:type="dxa"/>
            <w:tcBorders>
              <w:top w:val="nil"/>
              <w:left w:val="nil"/>
              <w:bottom w:val="single" w:color="auto" w:sz="8" w:space="0"/>
              <w:right w:val="single" w:color="auto" w:sz="8" w:space="0"/>
            </w:tcBorders>
            <w:noWrap/>
            <w:vAlign w:val="center"/>
          </w:tcPr>
          <w:p w14:paraId="69830F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3FAE0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A8D73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A06C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8041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6B1C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1F8F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0C8D3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36DDD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8D969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B236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ADADAE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1613C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A7F7B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201</w:t>
            </w:r>
          </w:p>
        </w:tc>
        <w:tc>
          <w:tcPr>
            <w:tcW w:w="3872" w:type="dxa"/>
            <w:tcBorders>
              <w:top w:val="nil"/>
              <w:left w:val="nil"/>
              <w:bottom w:val="single" w:color="auto" w:sz="8" w:space="0"/>
              <w:right w:val="single" w:color="auto" w:sz="8" w:space="0"/>
            </w:tcBorders>
            <w:vAlign w:val="center"/>
          </w:tcPr>
          <w:p w14:paraId="57AABD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智慧路-行知路</w:t>
            </w:r>
          </w:p>
        </w:tc>
        <w:tc>
          <w:tcPr>
            <w:tcW w:w="567" w:type="dxa"/>
            <w:tcBorders>
              <w:top w:val="nil"/>
              <w:left w:val="nil"/>
              <w:bottom w:val="single" w:color="auto" w:sz="8" w:space="0"/>
              <w:right w:val="single" w:color="auto" w:sz="8" w:space="0"/>
            </w:tcBorders>
            <w:noWrap/>
            <w:vAlign w:val="center"/>
          </w:tcPr>
          <w:p w14:paraId="4C2921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E97D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88286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2786F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15E70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1D9D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365D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6ADA9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F542C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B4914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DAE62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611CD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DE039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E019D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202</w:t>
            </w:r>
          </w:p>
        </w:tc>
        <w:tc>
          <w:tcPr>
            <w:tcW w:w="3872" w:type="dxa"/>
            <w:tcBorders>
              <w:top w:val="nil"/>
              <w:left w:val="nil"/>
              <w:bottom w:val="single" w:color="auto" w:sz="8" w:space="0"/>
              <w:right w:val="single" w:color="auto" w:sz="8" w:space="0"/>
            </w:tcBorders>
            <w:vAlign w:val="center"/>
          </w:tcPr>
          <w:p w14:paraId="6F115E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中惠大道-风奇路</w:t>
            </w:r>
          </w:p>
        </w:tc>
        <w:tc>
          <w:tcPr>
            <w:tcW w:w="567" w:type="dxa"/>
            <w:tcBorders>
              <w:top w:val="nil"/>
              <w:left w:val="nil"/>
              <w:bottom w:val="single" w:color="auto" w:sz="8" w:space="0"/>
              <w:right w:val="single" w:color="auto" w:sz="8" w:space="0"/>
            </w:tcBorders>
            <w:noWrap/>
            <w:vAlign w:val="center"/>
          </w:tcPr>
          <w:p w14:paraId="086A12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85B4C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186C9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AE805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22C82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A584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CF39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0DFE0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7AD54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F83FB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11</w:t>
            </w:r>
          </w:p>
        </w:tc>
        <w:tc>
          <w:tcPr>
            <w:tcW w:w="567" w:type="dxa"/>
            <w:tcBorders>
              <w:top w:val="nil"/>
              <w:left w:val="nil"/>
              <w:bottom w:val="single" w:color="auto" w:sz="8" w:space="0"/>
              <w:right w:val="single" w:color="auto" w:sz="8" w:space="0"/>
            </w:tcBorders>
            <w:noWrap/>
            <w:vAlign w:val="center"/>
          </w:tcPr>
          <w:p w14:paraId="2541EE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D67456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BAA099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93B9D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203</w:t>
            </w:r>
          </w:p>
        </w:tc>
        <w:tc>
          <w:tcPr>
            <w:tcW w:w="3872" w:type="dxa"/>
            <w:tcBorders>
              <w:top w:val="nil"/>
              <w:left w:val="nil"/>
              <w:bottom w:val="single" w:color="auto" w:sz="8" w:space="0"/>
              <w:right w:val="single" w:color="auto" w:sz="8" w:space="0"/>
            </w:tcBorders>
            <w:vAlign w:val="center"/>
          </w:tcPr>
          <w:p w14:paraId="3F1350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惠畅路</w:t>
            </w:r>
          </w:p>
        </w:tc>
        <w:tc>
          <w:tcPr>
            <w:tcW w:w="567" w:type="dxa"/>
            <w:tcBorders>
              <w:top w:val="nil"/>
              <w:left w:val="nil"/>
              <w:bottom w:val="single" w:color="auto" w:sz="8" w:space="0"/>
              <w:right w:val="single" w:color="auto" w:sz="8" w:space="0"/>
            </w:tcBorders>
            <w:noWrap/>
            <w:vAlign w:val="center"/>
          </w:tcPr>
          <w:p w14:paraId="6314E8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417CF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6F48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82D8B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58EB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3FFD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F440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E594A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29592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F3431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5CBE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0F46A9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EC3419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53E74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204</w:t>
            </w:r>
          </w:p>
        </w:tc>
        <w:tc>
          <w:tcPr>
            <w:tcW w:w="3872" w:type="dxa"/>
            <w:tcBorders>
              <w:top w:val="nil"/>
              <w:left w:val="nil"/>
              <w:bottom w:val="single" w:color="auto" w:sz="8" w:space="0"/>
              <w:right w:val="single" w:color="auto" w:sz="8" w:space="0"/>
            </w:tcBorders>
            <w:vAlign w:val="center"/>
          </w:tcPr>
          <w:p w14:paraId="77FB63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惠成路</w:t>
            </w:r>
          </w:p>
        </w:tc>
        <w:tc>
          <w:tcPr>
            <w:tcW w:w="567" w:type="dxa"/>
            <w:tcBorders>
              <w:top w:val="nil"/>
              <w:left w:val="nil"/>
              <w:bottom w:val="single" w:color="auto" w:sz="8" w:space="0"/>
              <w:right w:val="single" w:color="auto" w:sz="8" w:space="0"/>
            </w:tcBorders>
            <w:noWrap/>
            <w:vAlign w:val="center"/>
          </w:tcPr>
          <w:p w14:paraId="022F67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AD87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3503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FC25B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4287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5B13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FA47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9540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C920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ECEC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2A95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BBF238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947740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3B843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205</w:t>
            </w:r>
          </w:p>
        </w:tc>
        <w:tc>
          <w:tcPr>
            <w:tcW w:w="3872" w:type="dxa"/>
            <w:tcBorders>
              <w:top w:val="nil"/>
              <w:left w:val="nil"/>
              <w:bottom w:val="single" w:color="auto" w:sz="8" w:space="0"/>
              <w:right w:val="single" w:color="auto" w:sz="8" w:space="0"/>
            </w:tcBorders>
            <w:vAlign w:val="center"/>
          </w:tcPr>
          <w:p w14:paraId="1F064D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惠萃路</w:t>
            </w:r>
          </w:p>
        </w:tc>
        <w:tc>
          <w:tcPr>
            <w:tcW w:w="567" w:type="dxa"/>
            <w:tcBorders>
              <w:top w:val="nil"/>
              <w:left w:val="nil"/>
              <w:bottom w:val="single" w:color="auto" w:sz="8" w:space="0"/>
              <w:right w:val="single" w:color="auto" w:sz="8" w:space="0"/>
            </w:tcBorders>
            <w:noWrap/>
            <w:vAlign w:val="center"/>
          </w:tcPr>
          <w:p w14:paraId="4FD9F5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7AE58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9543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41C4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0AB3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852B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EA9A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48CC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E3D0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CAFD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F5AF6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B336B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921E4A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53B37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206</w:t>
            </w:r>
          </w:p>
        </w:tc>
        <w:tc>
          <w:tcPr>
            <w:tcW w:w="3872" w:type="dxa"/>
            <w:tcBorders>
              <w:top w:val="nil"/>
              <w:left w:val="nil"/>
              <w:bottom w:val="single" w:color="auto" w:sz="8" w:space="0"/>
              <w:right w:val="single" w:color="auto" w:sz="8" w:space="0"/>
            </w:tcBorders>
            <w:vAlign w:val="center"/>
          </w:tcPr>
          <w:p w14:paraId="3BC9B5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S229 K5+250 港池大桥</w:t>
            </w:r>
          </w:p>
        </w:tc>
        <w:tc>
          <w:tcPr>
            <w:tcW w:w="567" w:type="dxa"/>
            <w:tcBorders>
              <w:top w:val="nil"/>
              <w:left w:val="nil"/>
              <w:bottom w:val="single" w:color="auto" w:sz="8" w:space="0"/>
              <w:right w:val="single" w:color="auto" w:sz="8" w:space="0"/>
            </w:tcBorders>
            <w:noWrap/>
            <w:vAlign w:val="center"/>
          </w:tcPr>
          <w:p w14:paraId="4446A6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55F49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8ED3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539C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A7C8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C93C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51878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D5A0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7187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70A1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EA7E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800935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A43E9C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44D7E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207</w:t>
            </w:r>
          </w:p>
        </w:tc>
        <w:tc>
          <w:tcPr>
            <w:tcW w:w="3872" w:type="dxa"/>
            <w:tcBorders>
              <w:top w:val="nil"/>
              <w:left w:val="nil"/>
              <w:bottom w:val="single" w:color="auto" w:sz="8" w:space="0"/>
              <w:right w:val="single" w:color="auto" w:sz="8" w:space="0"/>
            </w:tcBorders>
            <w:vAlign w:val="center"/>
          </w:tcPr>
          <w:p w14:paraId="4C0B6D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华美达</w:t>
            </w:r>
          </w:p>
        </w:tc>
        <w:tc>
          <w:tcPr>
            <w:tcW w:w="567" w:type="dxa"/>
            <w:tcBorders>
              <w:top w:val="nil"/>
              <w:left w:val="nil"/>
              <w:bottom w:val="single" w:color="auto" w:sz="8" w:space="0"/>
              <w:right w:val="single" w:color="auto" w:sz="8" w:space="0"/>
            </w:tcBorders>
            <w:noWrap/>
            <w:vAlign w:val="center"/>
          </w:tcPr>
          <w:p w14:paraId="6D6F81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B951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56B76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9D8B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EF04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08872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9400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D4D3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CB4E2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723F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3F005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A19C91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64E970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A6CEF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208</w:t>
            </w:r>
          </w:p>
        </w:tc>
        <w:tc>
          <w:tcPr>
            <w:tcW w:w="3872" w:type="dxa"/>
            <w:tcBorders>
              <w:top w:val="nil"/>
              <w:left w:val="nil"/>
              <w:bottom w:val="single" w:color="auto" w:sz="8" w:space="0"/>
              <w:right w:val="single" w:color="auto" w:sz="8" w:space="0"/>
            </w:tcBorders>
            <w:vAlign w:val="center"/>
          </w:tcPr>
          <w:p w14:paraId="702566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凤翔天一高架制高点</w:t>
            </w:r>
          </w:p>
        </w:tc>
        <w:tc>
          <w:tcPr>
            <w:tcW w:w="567" w:type="dxa"/>
            <w:tcBorders>
              <w:top w:val="nil"/>
              <w:left w:val="nil"/>
              <w:bottom w:val="single" w:color="auto" w:sz="8" w:space="0"/>
              <w:right w:val="single" w:color="auto" w:sz="8" w:space="0"/>
            </w:tcBorders>
            <w:noWrap/>
            <w:vAlign w:val="center"/>
          </w:tcPr>
          <w:p w14:paraId="65C789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FCBD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4F72D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95C0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191A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B1F43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7B6A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9F42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B48B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5AF3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F42D7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25587F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5FE255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03CD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209</w:t>
            </w:r>
          </w:p>
        </w:tc>
        <w:tc>
          <w:tcPr>
            <w:tcW w:w="3872" w:type="dxa"/>
            <w:tcBorders>
              <w:top w:val="nil"/>
              <w:left w:val="nil"/>
              <w:bottom w:val="single" w:color="auto" w:sz="8" w:space="0"/>
              <w:right w:val="single" w:color="auto" w:sz="8" w:space="0"/>
            </w:tcBorders>
            <w:vAlign w:val="center"/>
          </w:tcPr>
          <w:p w14:paraId="7CF4E2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北惠路-堰宁路</w:t>
            </w:r>
          </w:p>
        </w:tc>
        <w:tc>
          <w:tcPr>
            <w:tcW w:w="567" w:type="dxa"/>
            <w:tcBorders>
              <w:top w:val="nil"/>
              <w:left w:val="nil"/>
              <w:bottom w:val="single" w:color="auto" w:sz="8" w:space="0"/>
              <w:right w:val="single" w:color="auto" w:sz="8" w:space="0"/>
            </w:tcBorders>
            <w:noWrap/>
            <w:vAlign w:val="center"/>
          </w:tcPr>
          <w:p w14:paraId="59B42E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0686E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73EA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6F2C6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AAB94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360A5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B011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689A9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A49FE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AB22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275D5F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41ADF8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528A34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1EC73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210</w:t>
            </w:r>
          </w:p>
        </w:tc>
        <w:tc>
          <w:tcPr>
            <w:tcW w:w="3872" w:type="dxa"/>
            <w:tcBorders>
              <w:top w:val="nil"/>
              <w:left w:val="nil"/>
              <w:bottom w:val="single" w:color="auto" w:sz="8" w:space="0"/>
              <w:right w:val="single" w:color="auto" w:sz="8" w:space="0"/>
            </w:tcBorders>
            <w:vAlign w:val="center"/>
          </w:tcPr>
          <w:p w14:paraId="37179B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北惠路-堰桥路</w:t>
            </w:r>
          </w:p>
        </w:tc>
        <w:tc>
          <w:tcPr>
            <w:tcW w:w="567" w:type="dxa"/>
            <w:tcBorders>
              <w:top w:val="nil"/>
              <w:left w:val="nil"/>
              <w:bottom w:val="single" w:color="auto" w:sz="8" w:space="0"/>
              <w:right w:val="single" w:color="auto" w:sz="8" w:space="0"/>
            </w:tcBorders>
            <w:noWrap/>
            <w:vAlign w:val="center"/>
          </w:tcPr>
          <w:p w14:paraId="1FBAA7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6B92A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A514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00C19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B2C77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E20D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1FF3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ED131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A6A1A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791B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48189B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30AECB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9B3B94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30C3F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211</w:t>
            </w:r>
          </w:p>
        </w:tc>
        <w:tc>
          <w:tcPr>
            <w:tcW w:w="3872" w:type="dxa"/>
            <w:tcBorders>
              <w:top w:val="nil"/>
              <w:left w:val="nil"/>
              <w:bottom w:val="single" w:color="auto" w:sz="8" w:space="0"/>
              <w:right w:val="single" w:color="auto" w:sz="8" w:space="0"/>
            </w:tcBorders>
            <w:vAlign w:val="center"/>
          </w:tcPr>
          <w:p w14:paraId="07F646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堰盛路</w:t>
            </w:r>
          </w:p>
        </w:tc>
        <w:tc>
          <w:tcPr>
            <w:tcW w:w="567" w:type="dxa"/>
            <w:tcBorders>
              <w:top w:val="nil"/>
              <w:left w:val="nil"/>
              <w:bottom w:val="single" w:color="auto" w:sz="8" w:space="0"/>
              <w:right w:val="single" w:color="auto" w:sz="8" w:space="0"/>
            </w:tcBorders>
            <w:noWrap/>
            <w:vAlign w:val="center"/>
          </w:tcPr>
          <w:p w14:paraId="0DF2B4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308AD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F2A9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E62FC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66ECC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3AC62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73A5D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51BE3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A0283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7733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noWrap/>
            <w:vAlign w:val="center"/>
          </w:tcPr>
          <w:p w14:paraId="30FE7F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E7C82D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A6619B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ED8F1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212</w:t>
            </w:r>
          </w:p>
        </w:tc>
        <w:tc>
          <w:tcPr>
            <w:tcW w:w="3872" w:type="dxa"/>
            <w:tcBorders>
              <w:top w:val="nil"/>
              <w:left w:val="nil"/>
              <w:bottom w:val="single" w:color="auto" w:sz="8" w:space="0"/>
              <w:right w:val="single" w:color="auto" w:sz="8" w:space="0"/>
            </w:tcBorders>
            <w:vAlign w:val="center"/>
          </w:tcPr>
          <w:p w14:paraId="63BC5B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北西漳路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西漳路</w:t>
            </w:r>
          </w:p>
        </w:tc>
        <w:tc>
          <w:tcPr>
            <w:tcW w:w="567" w:type="dxa"/>
            <w:tcBorders>
              <w:top w:val="nil"/>
              <w:left w:val="nil"/>
              <w:bottom w:val="single" w:color="auto" w:sz="8" w:space="0"/>
              <w:right w:val="single" w:color="auto" w:sz="8" w:space="0"/>
            </w:tcBorders>
            <w:noWrap/>
            <w:vAlign w:val="center"/>
          </w:tcPr>
          <w:p w14:paraId="4C1F8A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10F91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5D3E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D294C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5F25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4052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9D02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75E2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75DE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ED993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0075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8AF5BE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561283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9F474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213</w:t>
            </w:r>
          </w:p>
        </w:tc>
        <w:tc>
          <w:tcPr>
            <w:tcW w:w="3872" w:type="dxa"/>
            <w:tcBorders>
              <w:top w:val="nil"/>
              <w:left w:val="nil"/>
              <w:bottom w:val="single" w:color="auto" w:sz="8" w:space="0"/>
              <w:right w:val="single" w:color="auto" w:sz="8" w:space="0"/>
            </w:tcBorders>
            <w:vAlign w:val="center"/>
          </w:tcPr>
          <w:p w14:paraId="4227B8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凤栖路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天丰路</w:t>
            </w:r>
          </w:p>
        </w:tc>
        <w:tc>
          <w:tcPr>
            <w:tcW w:w="567" w:type="dxa"/>
            <w:tcBorders>
              <w:top w:val="nil"/>
              <w:left w:val="nil"/>
              <w:bottom w:val="single" w:color="auto" w:sz="8" w:space="0"/>
              <w:right w:val="single" w:color="auto" w:sz="8" w:space="0"/>
            </w:tcBorders>
            <w:noWrap/>
            <w:vAlign w:val="center"/>
          </w:tcPr>
          <w:p w14:paraId="08E8CB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5C123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D82B2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9F8C0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6EDB7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A67D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63BA1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8B683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CDDBA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4AA3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575CAA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909507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E6AAA3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B4FD1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214</w:t>
            </w:r>
          </w:p>
        </w:tc>
        <w:tc>
          <w:tcPr>
            <w:tcW w:w="3872" w:type="dxa"/>
            <w:tcBorders>
              <w:top w:val="nil"/>
              <w:left w:val="nil"/>
              <w:bottom w:val="single" w:color="auto" w:sz="8" w:space="0"/>
              <w:right w:val="single" w:color="auto" w:sz="8" w:space="0"/>
            </w:tcBorders>
            <w:vAlign w:val="center"/>
          </w:tcPr>
          <w:p w14:paraId="502F30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凤栖路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天锦路</w:t>
            </w:r>
          </w:p>
        </w:tc>
        <w:tc>
          <w:tcPr>
            <w:tcW w:w="567" w:type="dxa"/>
            <w:tcBorders>
              <w:top w:val="nil"/>
              <w:left w:val="nil"/>
              <w:bottom w:val="single" w:color="auto" w:sz="8" w:space="0"/>
              <w:right w:val="single" w:color="auto" w:sz="8" w:space="0"/>
            </w:tcBorders>
            <w:noWrap/>
            <w:vAlign w:val="center"/>
          </w:tcPr>
          <w:p w14:paraId="3D6893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ECDD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CEABE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49769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C1FA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C4CE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C40A9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7B5B2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008A29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615F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590EA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38AC9C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535AE0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D109C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215</w:t>
            </w:r>
          </w:p>
        </w:tc>
        <w:tc>
          <w:tcPr>
            <w:tcW w:w="3872" w:type="dxa"/>
            <w:tcBorders>
              <w:top w:val="nil"/>
              <w:left w:val="nil"/>
              <w:bottom w:val="single" w:color="auto" w:sz="8" w:space="0"/>
              <w:right w:val="single" w:color="auto" w:sz="8" w:space="0"/>
            </w:tcBorders>
            <w:vAlign w:val="center"/>
          </w:tcPr>
          <w:p w14:paraId="615D48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凤栖路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天盛路</w:t>
            </w:r>
          </w:p>
        </w:tc>
        <w:tc>
          <w:tcPr>
            <w:tcW w:w="567" w:type="dxa"/>
            <w:tcBorders>
              <w:top w:val="nil"/>
              <w:left w:val="nil"/>
              <w:bottom w:val="single" w:color="auto" w:sz="8" w:space="0"/>
              <w:right w:val="single" w:color="auto" w:sz="8" w:space="0"/>
            </w:tcBorders>
            <w:noWrap/>
            <w:vAlign w:val="center"/>
          </w:tcPr>
          <w:p w14:paraId="52ABC9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62F1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D922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61FED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F832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C6C2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1BEE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FAC1B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895C1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42B0D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2AFE9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195A70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3E419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7613C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216</w:t>
            </w:r>
          </w:p>
        </w:tc>
        <w:tc>
          <w:tcPr>
            <w:tcW w:w="3872" w:type="dxa"/>
            <w:tcBorders>
              <w:top w:val="nil"/>
              <w:left w:val="nil"/>
              <w:bottom w:val="single" w:color="auto" w:sz="8" w:space="0"/>
              <w:right w:val="single" w:color="auto" w:sz="8" w:space="0"/>
            </w:tcBorders>
            <w:vAlign w:val="center"/>
          </w:tcPr>
          <w:p w14:paraId="58690F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北惠路南匝道</w:t>
            </w:r>
          </w:p>
        </w:tc>
        <w:tc>
          <w:tcPr>
            <w:tcW w:w="567" w:type="dxa"/>
            <w:tcBorders>
              <w:top w:val="nil"/>
              <w:left w:val="nil"/>
              <w:bottom w:val="single" w:color="auto" w:sz="8" w:space="0"/>
              <w:right w:val="single" w:color="auto" w:sz="8" w:space="0"/>
            </w:tcBorders>
            <w:noWrap/>
            <w:vAlign w:val="center"/>
          </w:tcPr>
          <w:p w14:paraId="51734F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FCFCC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EB5A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D0E95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9661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B19A9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292E8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8FD7C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F9CFB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60E4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242634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8B170B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10C19E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16857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217</w:t>
            </w:r>
          </w:p>
        </w:tc>
        <w:tc>
          <w:tcPr>
            <w:tcW w:w="3872" w:type="dxa"/>
            <w:tcBorders>
              <w:top w:val="nil"/>
              <w:left w:val="nil"/>
              <w:bottom w:val="single" w:color="auto" w:sz="8" w:space="0"/>
              <w:right w:val="single" w:color="auto" w:sz="8" w:space="0"/>
            </w:tcBorders>
            <w:vAlign w:val="center"/>
          </w:tcPr>
          <w:p w14:paraId="5AF131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惠暨大道-堰畅路</w:t>
            </w:r>
          </w:p>
        </w:tc>
        <w:tc>
          <w:tcPr>
            <w:tcW w:w="567" w:type="dxa"/>
            <w:tcBorders>
              <w:top w:val="nil"/>
              <w:left w:val="nil"/>
              <w:bottom w:val="single" w:color="auto" w:sz="8" w:space="0"/>
              <w:right w:val="single" w:color="auto" w:sz="8" w:space="0"/>
            </w:tcBorders>
            <w:noWrap/>
            <w:vAlign w:val="center"/>
          </w:tcPr>
          <w:p w14:paraId="7202D6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1F94D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41A30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BB6C8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4218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8B37B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84D8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7B8593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E80AE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B6D2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35AD34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0C001A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970C2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84B1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218</w:t>
            </w:r>
          </w:p>
        </w:tc>
        <w:tc>
          <w:tcPr>
            <w:tcW w:w="3872" w:type="dxa"/>
            <w:tcBorders>
              <w:top w:val="nil"/>
              <w:left w:val="nil"/>
              <w:bottom w:val="single" w:color="auto" w:sz="8" w:space="0"/>
              <w:right w:val="single" w:color="auto" w:sz="8" w:space="0"/>
            </w:tcBorders>
            <w:vAlign w:val="center"/>
          </w:tcPr>
          <w:p w14:paraId="733157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惠暨大道-堰联路</w:t>
            </w:r>
          </w:p>
        </w:tc>
        <w:tc>
          <w:tcPr>
            <w:tcW w:w="567" w:type="dxa"/>
            <w:tcBorders>
              <w:top w:val="nil"/>
              <w:left w:val="nil"/>
              <w:bottom w:val="single" w:color="auto" w:sz="8" w:space="0"/>
              <w:right w:val="single" w:color="auto" w:sz="8" w:space="0"/>
            </w:tcBorders>
            <w:noWrap/>
            <w:vAlign w:val="center"/>
          </w:tcPr>
          <w:p w14:paraId="47080E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B2B81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0FD3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D3BB2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29E7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957B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1B041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1C268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A28D2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B0D3D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65FBD4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915E24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3DD301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8B9CA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219</w:t>
            </w:r>
          </w:p>
        </w:tc>
        <w:tc>
          <w:tcPr>
            <w:tcW w:w="3872" w:type="dxa"/>
            <w:tcBorders>
              <w:top w:val="nil"/>
              <w:left w:val="nil"/>
              <w:bottom w:val="single" w:color="auto" w:sz="8" w:space="0"/>
              <w:right w:val="single" w:color="auto" w:sz="8" w:space="0"/>
            </w:tcBorders>
            <w:vAlign w:val="center"/>
          </w:tcPr>
          <w:p w14:paraId="3A9769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金惠路-风能路</w:t>
            </w:r>
          </w:p>
        </w:tc>
        <w:tc>
          <w:tcPr>
            <w:tcW w:w="567" w:type="dxa"/>
            <w:tcBorders>
              <w:top w:val="nil"/>
              <w:left w:val="nil"/>
              <w:bottom w:val="single" w:color="auto" w:sz="8" w:space="0"/>
              <w:right w:val="single" w:color="auto" w:sz="8" w:space="0"/>
            </w:tcBorders>
            <w:noWrap/>
            <w:vAlign w:val="center"/>
          </w:tcPr>
          <w:p w14:paraId="5DA5ED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1847A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265B5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2F0A7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54CFB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4AA8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C3F96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E6BE6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C8354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53EDB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77912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AC3C80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5E938C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78BFA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220</w:t>
            </w:r>
          </w:p>
        </w:tc>
        <w:tc>
          <w:tcPr>
            <w:tcW w:w="3872" w:type="dxa"/>
            <w:tcBorders>
              <w:top w:val="nil"/>
              <w:left w:val="nil"/>
              <w:bottom w:val="single" w:color="auto" w:sz="8" w:space="0"/>
              <w:right w:val="single" w:color="auto" w:sz="8" w:space="0"/>
            </w:tcBorders>
            <w:vAlign w:val="center"/>
          </w:tcPr>
          <w:p w14:paraId="700437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金惠西路-堰玉东路</w:t>
            </w:r>
          </w:p>
        </w:tc>
        <w:tc>
          <w:tcPr>
            <w:tcW w:w="567" w:type="dxa"/>
            <w:tcBorders>
              <w:top w:val="nil"/>
              <w:left w:val="nil"/>
              <w:bottom w:val="single" w:color="auto" w:sz="8" w:space="0"/>
              <w:right w:val="single" w:color="auto" w:sz="8" w:space="0"/>
            </w:tcBorders>
            <w:noWrap/>
            <w:vAlign w:val="center"/>
          </w:tcPr>
          <w:p w14:paraId="6CC7DE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AA8F4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EC3AC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3C6DA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EACD2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71196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D63C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DDD24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7DB3A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5F23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5CD457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93DE0E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6C8AD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F3351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221</w:t>
            </w:r>
          </w:p>
        </w:tc>
        <w:tc>
          <w:tcPr>
            <w:tcW w:w="3872" w:type="dxa"/>
            <w:tcBorders>
              <w:top w:val="nil"/>
              <w:left w:val="nil"/>
              <w:bottom w:val="single" w:color="auto" w:sz="8" w:space="0"/>
              <w:right w:val="single" w:color="auto" w:sz="8" w:space="0"/>
            </w:tcBorders>
            <w:vAlign w:val="center"/>
          </w:tcPr>
          <w:p w14:paraId="7ECD72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石澄路-天一路</w:t>
            </w:r>
          </w:p>
        </w:tc>
        <w:tc>
          <w:tcPr>
            <w:tcW w:w="567" w:type="dxa"/>
            <w:tcBorders>
              <w:top w:val="nil"/>
              <w:left w:val="nil"/>
              <w:bottom w:val="single" w:color="auto" w:sz="8" w:space="0"/>
              <w:right w:val="single" w:color="auto" w:sz="8" w:space="0"/>
            </w:tcBorders>
            <w:noWrap/>
            <w:vAlign w:val="center"/>
          </w:tcPr>
          <w:p w14:paraId="2AA334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2134D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98653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14CC6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95CFF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D205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1D7B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113A8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A3B17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F0CA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2B9C57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7D368E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605156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31705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222</w:t>
            </w:r>
          </w:p>
        </w:tc>
        <w:tc>
          <w:tcPr>
            <w:tcW w:w="3872" w:type="dxa"/>
            <w:tcBorders>
              <w:top w:val="nil"/>
              <w:left w:val="nil"/>
              <w:bottom w:val="single" w:color="auto" w:sz="8" w:space="0"/>
              <w:right w:val="single" w:color="auto" w:sz="8" w:space="0"/>
            </w:tcBorders>
            <w:vAlign w:val="center"/>
          </w:tcPr>
          <w:p w14:paraId="253D4C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水澄路-天一路</w:t>
            </w:r>
          </w:p>
        </w:tc>
        <w:tc>
          <w:tcPr>
            <w:tcW w:w="567" w:type="dxa"/>
            <w:tcBorders>
              <w:top w:val="nil"/>
              <w:left w:val="nil"/>
              <w:bottom w:val="single" w:color="auto" w:sz="8" w:space="0"/>
              <w:right w:val="single" w:color="auto" w:sz="8" w:space="0"/>
            </w:tcBorders>
            <w:noWrap/>
            <w:vAlign w:val="center"/>
          </w:tcPr>
          <w:p w14:paraId="3BB1F5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352678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FF5CC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3A5F9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15D49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DA45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9B37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F9B72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98803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2007C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C55B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95326D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7E84FD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C1356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223</w:t>
            </w:r>
          </w:p>
        </w:tc>
        <w:tc>
          <w:tcPr>
            <w:tcW w:w="3872" w:type="dxa"/>
            <w:tcBorders>
              <w:top w:val="nil"/>
              <w:left w:val="nil"/>
              <w:bottom w:val="single" w:color="auto" w:sz="8" w:space="0"/>
              <w:right w:val="single" w:color="auto" w:sz="8" w:space="0"/>
            </w:tcBorders>
            <w:vAlign w:val="center"/>
          </w:tcPr>
          <w:p w14:paraId="6CDCFD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天丰路-凤池路</w:t>
            </w:r>
          </w:p>
        </w:tc>
        <w:tc>
          <w:tcPr>
            <w:tcW w:w="567" w:type="dxa"/>
            <w:tcBorders>
              <w:top w:val="nil"/>
              <w:left w:val="nil"/>
              <w:bottom w:val="single" w:color="auto" w:sz="8" w:space="0"/>
              <w:right w:val="single" w:color="auto" w:sz="8" w:space="0"/>
            </w:tcBorders>
            <w:noWrap/>
            <w:vAlign w:val="center"/>
          </w:tcPr>
          <w:p w14:paraId="74F2D7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3882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A046F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744EF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A9721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E19B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41D7F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A116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EB1B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9770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C2D7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FD9F71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3875F4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64BF7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224</w:t>
            </w:r>
          </w:p>
        </w:tc>
        <w:tc>
          <w:tcPr>
            <w:tcW w:w="3872" w:type="dxa"/>
            <w:tcBorders>
              <w:top w:val="nil"/>
              <w:left w:val="nil"/>
              <w:bottom w:val="single" w:color="auto" w:sz="8" w:space="0"/>
              <w:right w:val="single" w:color="auto" w:sz="8" w:space="0"/>
            </w:tcBorders>
            <w:vAlign w:val="center"/>
          </w:tcPr>
          <w:p w14:paraId="0B5AF2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天一路-凤池路</w:t>
            </w:r>
          </w:p>
        </w:tc>
        <w:tc>
          <w:tcPr>
            <w:tcW w:w="567" w:type="dxa"/>
            <w:tcBorders>
              <w:top w:val="nil"/>
              <w:left w:val="nil"/>
              <w:bottom w:val="single" w:color="auto" w:sz="8" w:space="0"/>
              <w:right w:val="single" w:color="auto" w:sz="8" w:space="0"/>
            </w:tcBorders>
            <w:noWrap/>
            <w:vAlign w:val="center"/>
          </w:tcPr>
          <w:p w14:paraId="3B1CCF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4DAC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E2CE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10EA2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9704B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13EF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DB08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EBEE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2226C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A455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34683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C85C94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25C31D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B5E8F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225</w:t>
            </w:r>
          </w:p>
        </w:tc>
        <w:tc>
          <w:tcPr>
            <w:tcW w:w="3872" w:type="dxa"/>
            <w:tcBorders>
              <w:top w:val="nil"/>
              <w:left w:val="nil"/>
              <w:bottom w:val="single" w:color="auto" w:sz="8" w:space="0"/>
              <w:right w:val="single" w:color="auto" w:sz="8" w:space="0"/>
            </w:tcBorders>
            <w:vAlign w:val="center"/>
          </w:tcPr>
          <w:p w14:paraId="45B67B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西昌路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西业路</w:t>
            </w:r>
          </w:p>
        </w:tc>
        <w:tc>
          <w:tcPr>
            <w:tcW w:w="567" w:type="dxa"/>
            <w:tcBorders>
              <w:top w:val="nil"/>
              <w:left w:val="nil"/>
              <w:bottom w:val="single" w:color="auto" w:sz="8" w:space="0"/>
              <w:right w:val="single" w:color="auto" w:sz="8" w:space="0"/>
            </w:tcBorders>
            <w:noWrap/>
            <w:vAlign w:val="center"/>
          </w:tcPr>
          <w:p w14:paraId="04B379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4380C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4F81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61A21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7CCE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13BF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ACAD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8A0C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1DD3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404B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AD8E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94E0D2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1E6E59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5F1E6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226</w:t>
            </w:r>
          </w:p>
        </w:tc>
        <w:tc>
          <w:tcPr>
            <w:tcW w:w="3872" w:type="dxa"/>
            <w:tcBorders>
              <w:top w:val="nil"/>
              <w:left w:val="nil"/>
              <w:bottom w:val="single" w:color="auto" w:sz="8" w:space="0"/>
              <w:right w:val="single" w:color="auto" w:sz="8" w:space="0"/>
            </w:tcBorders>
            <w:vAlign w:val="center"/>
          </w:tcPr>
          <w:p w14:paraId="4C17D5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西业路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漳鸿路</w:t>
            </w:r>
          </w:p>
        </w:tc>
        <w:tc>
          <w:tcPr>
            <w:tcW w:w="567" w:type="dxa"/>
            <w:tcBorders>
              <w:top w:val="nil"/>
              <w:left w:val="nil"/>
              <w:bottom w:val="single" w:color="auto" w:sz="8" w:space="0"/>
              <w:right w:val="single" w:color="auto" w:sz="8" w:space="0"/>
            </w:tcBorders>
            <w:noWrap/>
            <w:vAlign w:val="center"/>
          </w:tcPr>
          <w:p w14:paraId="495D73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12FB6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E8A1B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36063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DA92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3D58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7509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0632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4C66C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B413B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0A476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05EDA3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7EC3D0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202E2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227</w:t>
            </w:r>
          </w:p>
        </w:tc>
        <w:tc>
          <w:tcPr>
            <w:tcW w:w="3872" w:type="dxa"/>
            <w:tcBorders>
              <w:top w:val="nil"/>
              <w:left w:val="nil"/>
              <w:bottom w:val="single" w:color="auto" w:sz="8" w:space="0"/>
              <w:right w:val="single" w:color="auto" w:sz="8" w:space="0"/>
            </w:tcBorders>
            <w:vAlign w:val="center"/>
          </w:tcPr>
          <w:p w14:paraId="53A87F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堰畅路-堰宁路</w:t>
            </w:r>
          </w:p>
        </w:tc>
        <w:tc>
          <w:tcPr>
            <w:tcW w:w="567" w:type="dxa"/>
            <w:tcBorders>
              <w:top w:val="nil"/>
              <w:left w:val="nil"/>
              <w:bottom w:val="single" w:color="auto" w:sz="8" w:space="0"/>
              <w:right w:val="single" w:color="auto" w:sz="8" w:space="0"/>
            </w:tcBorders>
            <w:noWrap/>
            <w:vAlign w:val="center"/>
          </w:tcPr>
          <w:p w14:paraId="022E12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C7F19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2F9DE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6E975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5BD5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0C73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BA18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D519B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D9E5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3A70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E988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E171E2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4F28FC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CEEB3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228</w:t>
            </w:r>
          </w:p>
        </w:tc>
        <w:tc>
          <w:tcPr>
            <w:tcW w:w="3872" w:type="dxa"/>
            <w:tcBorders>
              <w:top w:val="nil"/>
              <w:left w:val="nil"/>
              <w:bottom w:val="single" w:color="auto" w:sz="8" w:space="0"/>
              <w:right w:val="single" w:color="auto" w:sz="8" w:space="0"/>
            </w:tcBorders>
            <w:vAlign w:val="center"/>
          </w:tcPr>
          <w:p w14:paraId="4C6539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堰畅路-堰盛路</w:t>
            </w:r>
          </w:p>
        </w:tc>
        <w:tc>
          <w:tcPr>
            <w:tcW w:w="567" w:type="dxa"/>
            <w:tcBorders>
              <w:top w:val="nil"/>
              <w:left w:val="nil"/>
              <w:bottom w:val="single" w:color="auto" w:sz="8" w:space="0"/>
              <w:right w:val="single" w:color="auto" w:sz="8" w:space="0"/>
            </w:tcBorders>
            <w:noWrap/>
            <w:vAlign w:val="center"/>
          </w:tcPr>
          <w:p w14:paraId="624F6D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C27E4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170DE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21244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EB3A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404F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2814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A774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21B2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C8C6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9615D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740330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4FE956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8827E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229</w:t>
            </w:r>
          </w:p>
        </w:tc>
        <w:tc>
          <w:tcPr>
            <w:tcW w:w="3872" w:type="dxa"/>
            <w:tcBorders>
              <w:top w:val="nil"/>
              <w:left w:val="nil"/>
              <w:bottom w:val="single" w:color="auto" w:sz="8" w:space="0"/>
              <w:right w:val="single" w:color="auto" w:sz="8" w:space="0"/>
            </w:tcBorders>
            <w:vAlign w:val="center"/>
          </w:tcPr>
          <w:p w14:paraId="714BA4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堰宁路-堰丰路</w:t>
            </w:r>
          </w:p>
        </w:tc>
        <w:tc>
          <w:tcPr>
            <w:tcW w:w="567" w:type="dxa"/>
            <w:tcBorders>
              <w:top w:val="nil"/>
              <w:left w:val="nil"/>
              <w:bottom w:val="single" w:color="auto" w:sz="8" w:space="0"/>
              <w:right w:val="single" w:color="auto" w:sz="8" w:space="0"/>
            </w:tcBorders>
            <w:noWrap/>
            <w:vAlign w:val="center"/>
          </w:tcPr>
          <w:p w14:paraId="7DF7BB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E430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41806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C727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422A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5B6B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44A6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A1C6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58C2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1FB5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8519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F27629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1E71C2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5B724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230</w:t>
            </w:r>
          </w:p>
        </w:tc>
        <w:tc>
          <w:tcPr>
            <w:tcW w:w="3872" w:type="dxa"/>
            <w:tcBorders>
              <w:top w:val="nil"/>
              <w:left w:val="nil"/>
              <w:bottom w:val="single" w:color="auto" w:sz="8" w:space="0"/>
              <w:right w:val="single" w:color="auto" w:sz="8" w:space="0"/>
            </w:tcBorders>
            <w:vAlign w:val="center"/>
          </w:tcPr>
          <w:p w14:paraId="1DF5B6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堰桥路-堰畅路</w:t>
            </w:r>
          </w:p>
        </w:tc>
        <w:tc>
          <w:tcPr>
            <w:tcW w:w="567" w:type="dxa"/>
            <w:tcBorders>
              <w:top w:val="nil"/>
              <w:left w:val="nil"/>
              <w:bottom w:val="single" w:color="auto" w:sz="8" w:space="0"/>
              <w:right w:val="single" w:color="auto" w:sz="8" w:space="0"/>
            </w:tcBorders>
            <w:noWrap/>
            <w:vAlign w:val="center"/>
          </w:tcPr>
          <w:p w14:paraId="766D59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C0876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BA9AE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79B39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FEDB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446E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4AEC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6E60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7FF7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4534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F043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74EB79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D39FC9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A3043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231</w:t>
            </w:r>
          </w:p>
        </w:tc>
        <w:tc>
          <w:tcPr>
            <w:tcW w:w="3872" w:type="dxa"/>
            <w:tcBorders>
              <w:top w:val="nil"/>
              <w:left w:val="nil"/>
              <w:bottom w:val="single" w:color="auto" w:sz="8" w:space="0"/>
              <w:right w:val="single" w:color="auto" w:sz="8" w:space="0"/>
            </w:tcBorders>
            <w:vAlign w:val="center"/>
          </w:tcPr>
          <w:p w14:paraId="088A75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堰桥路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堰丰路</w:t>
            </w:r>
          </w:p>
        </w:tc>
        <w:tc>
          <w:tcPr>
            <w:tcW w:w="567" w:type="dxa"/>
            <w:tcBorders>
              <w:top w:val="nil"/>
              <w:left w:val="nil"/>
              <w:bottom w:val="single" w:color="auto" w:sz="8" w:space="0"/>
              <w:right w:val="single" w:color="auto" w:sz="8" w:space="0"/>
            </w:tcBorders>
            <w:noWrap/>
            <w:vAlign w:val="center"/>
          </w:tcPr>
          <w:p w14:paraId="42DB54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356C3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28A41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CF085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43E6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FA3A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B5C0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AE3C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5DE5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345F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63BA9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9EC670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F5E84E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49C26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232</w:t>
            </w:r>
          </w:p>
        </w:tc>
        <w:tc>
          <w:tcPr>
            <w:tcW w:w="3872" w:type="dxa"/>
            <w:tcBorders>
              <w:top w:val="nil"/>
              <w:left w:val="nil"/>
              <w:bottom w:val="single" w:color="auto" w:sz="8" w:space="0"/>
              <w:right w:val="single" w:color="auto" w:sz="8" w:space="0"/>
            </w:tcBorders>
            <w:vAlign w:val="center"/>
          </w:tcPr>
          <w:p w14:paraId="5587F5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堰桥路-堰裕路</w:t>
            </w:r>
          </w:p>
        </w:tc>
        <w:tc>
          <w:tcPr>
            <w:tcW w:w="567" w:type="dxa"/>
            <w:tcBorders>
              <w:top w:val="nil"/>
              <w:left w:val="nil"/>
              <w:bottom w:val="single" w:color="auto" w:sz="8" w:space="0"/>
              <w:right w:val="single" w:color="auto" w:sz="8" w:space="0"/>
            </w:tcBorders>
            <w:noWrap/>
            <w:vAlign w:val="center"/>
          </w:tcPr>
          <w:p w14:paraId="5BD121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06ED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1DBC6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74D93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611E0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D0A8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DA7E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385A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F4B7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4171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A8D9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AB3D0C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EE8E90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81DFE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233</w:t>
            </w:r>
          </w:p>
        </w:tc>
        <w:tc>
          <w:tcPr>
            <w:tcW w:w="3872" w:type="dxa"/>
            <w:tcBorders>
              <w:top w:val="nil"/>
              <w:left w:val="nil"/>
              <w:bottom w:val="single" w:color="auto" w:sz="8" w:space="0"/>
              <w:right w:val="single" w:color="auto" w:sz="8" w:space="0"/>
            </w:tcBorders>
            <w:vAlign w:val="center"/>
          </w:tcPr>
          <w:p w14:paraId="51BAE5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堰文路-堰裕路</w:t>
            </w:r>
          </w:p>
        </w:tc>
        <w:tc>
          <w:tcPr>
            <w:tcW w:w="567" w:type="dxa"/>
            <w:tcBorders>
              <w:top w:val="nil"/>
              <w:left w:val="nil"/>
              <w:bottom w:val="single" w:color="auto" w:sz="8" w:space="0"/>
              <w:right w:val="single" w:color="auto" w:sz="8" w:space="0"/>
            </w:tcBorders>
            <w:noWrap/>
            <w:vAlign w:val="center"/>
          </w:tcPr>
          <w:p w14:paraId="0A1471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D5C77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F5D0A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F62DC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EA122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BB86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317B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C52B5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C0102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DCB46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0A5297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D94C22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C332DB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8404E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234</w:t>
            </w:r>
          </w:p>
        </w:tc>
        <w:tc>
          <w:tcPr>
            <w:tcW w:w="3872" w:type="dxa"/>
            <w:tcBorders>
              <w:top w:val="nil"/>
              <w:left w:val="nil"/>
              <w:bottom w:val="single" w:color="auto" w:sz="8" w:space="0"/>
              <w:right w:val="single" w:color="auto" w:sz="8" w:space="0"/>
            </w:tcBorders>
            <w:vAlign w:val="center"/>
          </w:tcPr>
          <w:p w14:paraId="55FDCA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高山西路</w:t>
            </w:r>
          </w:p>
        </w:tc>
        <w:tc>
          <w:tcPr>
            <w:tcW w:w="567" w:type="dxa"/>
            <w:tcBorders>
              <w:top w:val="nil"/>
              <w:left w:val="nil"/>
              <w:bottom w:val="single" w:color="auto" w:sz="8" w:space="0"/>
              <w:right w:val="single" w:color="auto" w:sz="8" w:space="0"/>
            </w:tcBorders>
            <w:noWrap/>
            <w:vAlign w:val="center"/>
          </w:tcPr>
          <w:p w14:paraId="044292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08F8CE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C0FEE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A393A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885D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A7EE5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30B0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FB17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B1A1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9904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40F5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709C0B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29BEC0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26E45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235</w:t>
            </w:r>
          </w:p>
        </w:tc>
        <w:tc>
          <w:tcPr>
            <w:tcW w:w="3872" w:type="dxa"/>
            <w:tcBorders>
              <w:top w:val="nil"/>
              <w:left w:val="nil"/>
              <w:bottom w:val="single" w:color="auto" w:sz="8" w:space="0"/>
              <w:right w:val="single" w:color="auto" w:sz="8" w:space="0"/>
            </w:tcBorders>
            <w:vAlign w:val="center"/>
          </w:tcPr>
          <w:p w14:paraId="5B6A9F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堰新路-堰中路/堰桥中路</w:t>
            </w:r>
          </w:p>
        </w:tc>
        <w:tc>
          <w:tcPr>
            <w:tcW w:w="567" w:type="dxa"/>
            <w:tcBorders>
              <w:top w:val="nil"/>
              <w:left w:val="nil"/>
              <w:bottom w:val="single" w:color="auto" w:sz="8" w:space="0"/>
              <w:right w:val="single" w:color="auto" w:sz="8" w:space="0"/>
            </w:tcBorders>
            <w:noWrap/>
            <w:vAlign w:val="center"/>
          </w:tcPr>
          <w:p w14:paraId="247F35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F4210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88F8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59F13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2CC7B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BB5E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41259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ED52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9161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15904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EFECF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064B5B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99C432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2BB55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236</w:t>
            </w:r>
          </w:p>
        </w:tc>
        <w:tc>
          <w:tcPr>
            <w:tcW w:w="3872" w:type="dxa"/>
            <w:tcBorders>
              <w:top w:val="nil"/>
              <w:left w:val="nil"/>
              <w:bottom w:val="single" w:color="auto" w:sz="8" w:space="0"/>
              <w:right w:val="single" w:color="auto" w:sz="8" w:space="0"/>
            </w:tcBorders>
            <w:vAlign w:val="center"/>
          </w:tcPr>
          <w:p w14:paraId="77CD46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畅园路</w:t>
            </w:r>
          </w:p>
        </w:tc>
        <w:tc>
          <w:tcPr>
            <w:tcW w:w="567" w:type="dxa"/>
            <w:tcBorders>
              <w:top w:val="nil"/>
              <w:left w:val="nil"/>
              <w:bottom w:val="single" w:color="auto" w:sz="8" w:space="0"/>
              <w:right w:val="single" w:color="auto" w:sz="8" w:space="0"/>
            </w:tcBorders>
            <w:noWrap/>
            <w:vAlign w:val="center"/>
          </w:tcPr>
          <w:p w14:paraId="190566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F360C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783D1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1B27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7BAF4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50A4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C43A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1115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7C5E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52DE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2144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24058D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057783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AC951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237</w:t>
            </w:r>
          </w:p>
        </w:tc>
        <w:tc>
          <w:tcPr>
            <w:tcW w:w="3872" w:type="dxa"/>
            <w:tcBorders>
              <w:top w:val="nil"/>
              <w:left w:val="nil"/>
              <w:bottom w:val="single" w:color="auto" w:sz="8" w:space="0"/>
              <w:right w:val="single" w:color="auto" w:sz="8" w:space="0"/>
            </w:tcBorders>
            <w:vAlign w:val="center"/>
          </w:tcPr>
          <w:p w14:paraId="384FA5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堰裕路-堰中路</w:t>
            </w:r>
          </w:p>
        </w:tc>
        <w:tc>
          <w:tcPr>
            <w:tcW w:w="567" w:type="dxa"/>
            <w:tcBorders>
              <w:top w:val="nil"/>
              <w:left w:val="nil"/>
              <w:bottom w:val="single" w:color="auto" w:sz="8" w:space="0"/>
              <w:right w:val="single" w:color="auto" w:sz="8" w:space="0"/>
            </w:tcBorders>
            <w:noWrap/>
            <w:vAlign w:val="center"/>
          </w:tcPr>
          <w:p w14:paraId="629E53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F1DD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FC483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0EC47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3737F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0E129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1026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BAC87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44CA65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3A584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1FDAB1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3DA14A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B36AD6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6AB30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238</w:t>
            </w:r>
          </w:p>
        </w:tc>
        <w:tc>
          <w:tcPr>
            <w:tcW w:w="3872" w:type="dxa"/>
            <w:tcBorders>
              <w:top w:val="nil"/>
              <w:left w:val="nil"/>
              <w:bottom w:val="single" w:color="auto" w:sz="8" w:space="0"/>
              <w:right w:val="single" w:color="auto" w:sz="8" w:space="0"/>
            </w:tcBorders>
            <w:vAlign w:val="center"/>
          </w:tcPr>
          <w:p w14:paraId="606E38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东环路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东兴路</w:t>
            </w:r>
          </w:p>
        </w:tc>
        <w:tc>
          <w:tcPr>
            <w:tcW w:w="567" w:type="dxa"/>
            <w:tcBorders>
              <w:top w:val="nil"/>
              <w:left w:val="nil"/>
              <w:bottom w:val="single" w:color="auto" w:sz="8" w:space="0"/>
              <w:right w:val="single" w:color="auto" w:sz="8" w:space="0"/>
            </w:tcBorders>
            <w:noWrap/>
            <w:vAlign w:val="center"/>
          </w:tcPr>
          <w:p w14:paraId="7F8683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65D09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A3592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44FCC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6154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E144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09A4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05B7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5408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DF0E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40E8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7177D8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ACAE3A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BA840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239</w:t>
            </w:r>
          </w:p>
        </w:tc>
        <w:tc>
          <w:tcPr>
            <w:tcW w:w="3872" w:type="dxa"/>
            <w:tcBorders>
              <w:top w:val="nil"/>
              <w:left w:val="nil"/>
              <w:bottom w:val="single" w:color="auto" w:sz="8" w:space="0"/>
              <w:right w:val="single" w:color="auto" w:sz="8" w:space="0"/>
            </w:tcBorders>
            <w:vAlign w:val="center"/>
          </w:tcPr>
          <w:p w14:paraId="00C181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海瑞路-堰玉路</w:t>
            </w:r>
          </w:p>
        </w:tc>
        <w:tc>
          <w:tcPr>
            <w:tcW w:w="567" w:type="dxa"/>
            <w:tcBorders>
              <w:top w:val="nil"/>
              <w:left w:val="nil"/>
              <w:bottom w:val="single" w:color="auto" w:sz="8" w:space="0"/>
              <w:right w:val="single" w:color="auto" w:sz="8" w:space="0"/>
            </w:tcBorders>
            <w:noWrap/>
            <w:vAlign w:val="center"/>
          </w:tcPr>
          <w:p w14:paraId="1A91AC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A66D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8C4D6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27552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9D7D4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FBEC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BEF4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C36A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1CDB9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C4BE2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63A1C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E5DAD3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C97EBB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48B90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240</w:t>
            </w:r>
          </w:p>
        </w:tc>
        <w:tc>
          <w:tcPr>
            <w:tcW w:w="3872" w:type="dxa"/>
            <w:tcBorders>
              <w:top w:val="nil"/>
              <w:left w:val="nil"/>
              <w:bottom w:val="single" w:color="auto" w:sz="8" w:space="0"/>
              <w:right w:val="single" w:color="auto" w:sz="8" w:space="0"/>
            </w:tcBorders>
            <w:vAlign w:val="center"/>
          </w:tcPr>
          <w:p w14:paraId="693BDE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海瑞路-振祁路</w:t>
            </w:r>
          </w:p>
        </w:tc>
        <w:tc>
          <w:tcPr>
            <w:tcW w:w="567" w:type="dxa"/>
            <w:tcBorders>
              <w:top w:val="nil"/>
              <w:left w:val="nil"/>
              <w:bottom w:val="single" w:color="auto" w:sz="8" w:space="0"/>
              <w:right w:val="single" w:color="auto" w:sz="8" w:space="0"/>
            </w:tcBorders>
            <w:noWrap/>
            <w:vAlign w:val="center"/>
          </w:tcPr>
          <w:p w14:paraId="38E6DC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B9357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E851F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42511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5D1FDA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016C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9C07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DA35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522F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0308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6720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768051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DA423D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B3BAE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241</w:t>
            </w:r>
          </w:p>
        </w:tc>
        <w:tc>
          <w:tcPr>
            <w:tcW w:w="3872" w:type="dxa"/>
            <w:tcBorders>
              <w:top w:val="nil"/>
              <w:left w:val="nil"/>
              <w:bottom w:val="single" w:color="auto" w:sz="8" w:space="0"/>
              <w:right w:val="single" w:color="auto" w:sz="8" w:space="0"/>
            </w:tcBorders>
            <w:vAlign w:val="center"/>
          </w:tcPr>
          <w:p w14:paraId="4B9663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锦舟路-惠西大道</w:t>
            </w:r>
          </w:p>
        </w:tc>
        <w:tc>
          <w:tcPr>
            <w:tcW w:w="567" w:type="dxa"/>
            <w:tcBorders>
              <w:top w:val="nil"/>
              <w:left w:val="nil"/>
              <w:bottom w:val="single" w:color="auto" w:sz="8" w:space="0"/>
              <w:right w:val="single" w:color="auto" w:sz="8" w:space="0"/>
            </w:tcBorders>
            <w:noWrap/>
            <w:vAlign w:val="center"/>
          </w:tcPr>
          <w:p w14:paraId="636C17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D802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DF736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FE11C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A032F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38DE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B51C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0F22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59E66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BE9E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E4A5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59B9B5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B46BAE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D00B0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242</w:t>
            </w:r>
          </w:p>
        </w:tc>
        <w:tc>
          <w:tcPr>
            <w:tcW w:w="3872" w:type="dxa"/>
            <w:tcBorders>
              <w:top w:val="nil"/>
              <w:left w:val="nil"/>
              <w:bottom w:val="single" w:color="auto" w:sz="8" w:space="0"/>
              <w:right w:val="single" w:color="auto" w:sz="8" w:space="0"/>
            </w:tcBorders>
            <w:vAlign w:val="center"/>
          </w:tcPr>
          <w:p w14:paraId="3E7C0E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隆祁路</w:t>
            </w:r>
          </w:p>
        </w:tc>
        <w:tc>
          <w:tcPr>
            <w:tcW w:w="567" w:type="dxa"/>
            <w:tcBorders>
              <w:top w:val="nil"/>
              <w:left w:val="nil"/>
              <w:bottom w:val="single" w:color="auto" w:sz="8" w:space="0"/>
              <w:right w:val="single" w:color="auto" w:sz="8" w:space="0"/>
            </w:tcBorders>
            <w:noWrap/>
            <w:vAlign w:val="center"/>
          </w:tcPr>
          <w:p w14:paraId="3835B5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F72FA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90775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E2407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2EE5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16C6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CD94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B3BB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303F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FE6C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8CA9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47A9B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23CF44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37D1F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243</w:t>
            </w:r>
          </w:p>
        </w:tc>
        <w:tc>
          <w:tcPr>
            <w:tcW w:w="3872" w:type="dxa"/>
            <w:tcBorders>
              <w:top w:val="nil"/>
              <w:left w:val="nil"/>
              <w:bottom w:val="single" w:color="auto" w:sz="8" w:space="0"/>
              <w:right w:val="single" w:color="auto" w:sz="8" w:space="0"/>
            </w:tcBorders>
            <w:vAlign w:val="center"/>
          </w:tcPr>
          <w:p w14:paraId="6230A3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祁北路-润祁路</w:t>
            </w:r>
          </w:p>
        </w:tc>
        <w:tc>
          <w:tcPr>
            <w:tcW w:w="567" w:type="dxa"/>
            <w:tcBorders>
              <w:top w:val="nil"/>
              <w:left w:val="nil"/>
              <w:bottom w:val="single" w:color="auto" w:sz="8" w:space="0"/>
              <w:right w:val="single" w:color="auto" w:sz="8" w:space="0"/>
            </w:tcBorders>
            <w:noWrap/>
            <w:vAlign w:val="center"/>
          </w:tcPr>
          <w:p w14:paraId="7EFDCE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9E327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A6B24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B6563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B9D73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252B9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95A5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0CF9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D53E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5C0C8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D9C9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10A467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E708BD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7742D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244</w:t>
            </w:r>
          </w:p>
        </w:tc>
        <w:tc>
          <w:tcPr>
            <w:tcW w:w="3872" w:type="dxa"/>
            <w:tcBorders>
              <w:top w:val="nil"/>
              <w:left w:val="nil"/>
              <w:bottom w:val="single" w:color="auto" w:sz="8" w:space="0"/>
              <w:right w:val="single" w:color="auto" w:sz="8" w:space="0"/>
            </w:tcBorders>
            <w:vAlign w:val="center"/>
          </w:tcPr>
          <w:p w14:paraId="2F0141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祁北路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武玉路</w:t>
            </w:r>
          </w:p>
        </w:tc>
        <w:tc>
          <w:tcPr>
            <w:tcW w:w="567" w:type="dxa"/>
            <w:tcBorders>
              <w:top w:val="nil"/>
              <w:left w:val="nil"/>
              <w:bottom w:val="single" w:color="auto" w:sz="8" w:space="0"/>
              <w:right w:val="single" w:color="auto" w:sz="8" w:space="0"/>
            </w:tcBorders>
            <w:noWrap/>
            <w:vAlign w:val="center"/>
          </w:tcPr>
          <w:p w14:paraId="5E2DC9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D9E5D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F7D2E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06C32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DCCC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E9967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E2C1C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4609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F457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CC72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5860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16C2FB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FDF66E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EB1FF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245</w:t>
            </w:r>
          </w:p>
        </w:tc>
        <w:tc>
          <w:tcPr>
            <w:tcW w:w="3872" w:type="dxa"/>
            <w:tcBorders>
              <w:top w:val="nil"/>
              <w:left w:val="nil"/>
              <w:bottom w:val="single" w:color="auto" w:sz="8" w:space="0"/>
              <w:right w:val="single" w:color="auto" w:sz="8" w:space="0"/>
            </w:tcBorders>
            <w:vAlign w:val="center"/>
          </w:tcPr>
          <w:p w14:paraId="3D9F67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祁达路-润祁路</w:t>
            </w:r>
          </w:p>
        </w:tc>
        <w:tc>
          <w:tcPr>
            <w:tcW w:w="567" w:type="dxa"/>
            <w:tcBorders>
              <w:top w:val="nil"/>
              <w:left w:val="nil"/>
              <w:bottom w:val="single" w:color="auto" w:sz="8" w:space="0"/>
              <w:right w:val="single" w:color="auto" w:sz="8" w:space="0"/>
            </w:tcBorders>
            <w:noWrap/>
            <w:vAlign w:val="center"/>
          </w:tcPr>
          <w:p w14:paraId="274097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40734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387CA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6740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32D2D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3ED4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78FB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6489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802E4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FE37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A87E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B1215E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D39BEA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87BB5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246</w:t>
            </w:r>
          </w:p>
        </w:tc>
        <w:tc>
          <w:tcPr>
            <w:tcW w:w="3872" w:type="dxa"/>
            <w:tcBorders>
              <w:top w:val="nil"/>
              <w:left w:val="nil"/>
              <w:bottom w:val="single" w:color="auto" w:sz="8" w:space="0"/>
              <w:right w:val="single" w:color="auto" w:sz="8" w:space="0"/>
            </w:tcBorders>
            <w:vAlign w:val="center"/>
          </w:tcPr>
          <w:p w14:paraId="2CEB62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唐平路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高速路</w:t>
            </w:r>
          </w:p>
        </w:tc>
        <w:tc>
          <w:tcPr>
            <w:tcW w:w="567" w:type="dxa"/>
            <w:tcBorders>
              <w:top w:val="nil"/>
              <w:left w:val="nil"/>
              <w:bottom w:val="single" w:color="auto" w:sz="8" w:space="0"/>
              <w:right w:val="single" w:color="auto" w:sz="8" w:space="0"/>
            </w:tcBorders>
            <w:noWrap/>
            <w:vAlign w:val="center"/>
          </w:tcPr>
          <w:p w14:paraId="5D3DDE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993A9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0D49E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7DB7A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9E81A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4A9F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1D27A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BFD2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056D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3F74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589B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247880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A00F6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B548F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247</w:t>
            </w:r>
          </w:p>
        </w:tc>
        <w:tc>
          <w:tcPr>
            <w:tcW w:w="3872" w:type="dxa"/>
            <w:tcBorders>
              <w:top w:val="nil"/>
              <w:left w:val="nil"/>
              <w:bottom w:val="single" w:color="auto" w:sz="8" w:space="0"/>
              <w:right w:val="single" w:color="auto" w:sz="8" w:space="0"/>
            </w:tcBorders>
            <w:vAlign w:val="center"/>
          </w:tcPr>
          <w:p w14:paraId="260DF7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唐平路-湖西路</w:t>
            </w:r>
          </w:p>
        </w:tc>
        <w:tc>
          <w:tcPr>
            <w:tcW w:w="567" w:type="dxa"/>
            <w:tcBorders>
              <w:top w:val="nil"/>
              <w:left w:val="nil"/>
              <w:bottom w:val="single" w:color="auto" w:sz="8" w:space="0"/>
              <w:right w:val="single" w:color="auto" w:sz="8" w:space="0"/>
            </w:tcBorders>
            <w:noWrap/>
            <w:vAlign w:val="center"/>
          </w:tcPr>
          <w:p w14:paraId="00D8D8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9F675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EFA0E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A0CF5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E4543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313B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B41F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A262B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25677E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6A9E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B42F8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335739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4CE3E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B7C52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248</w:t>
            </w:r>
          </w:p>
        </w:tc>
        <w:tc>
          <w:tcPr>
            <w:tcW w:w="3872" w:type="dxa"/>
            <w:tcBorders>
              <w:top w:val="nil"/>
              <w:left w:val="nil"/>
              <w:bottom w:val="single" w:color="auto" w:sz="8" w:space="0"/>
              <w:right w:val="single" w:color="auto" w:sz="8" w:space="0"/>
            </w:tcBorders>
            <w:vAlign w:val="center"/>
          </w:tcPr>
          <w:p w14:paraId="2B66FF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唐平路-民主路</w:t>
            </w:r>
          </w:p>
        </w:tc>
        <w:tc>
          <w:tcPr>
            <w:tcW w:w="567" w:type="dxa"/>
            <w:tcBorders>
              <w:top w:val="nil"/>
              <w:left w:val="nil"/>
              <w:bottom w:val="single" w:color="auto" w:sz="8" w:space="0"/>
              <w:right w:val="single" w:color="auto" w:sz="8" w:space="0"/>
            </w:tcBorders>
            <w:noWrap/>
            <w:vAlign w:val="center"/>
          </w:tcPr>
          <w:p w14:paraId="29543B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F8A78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E3670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99142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4AB82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BAB3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78D2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30CD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4967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1AEA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ABD9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5B3C9A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E3C1F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9CF7D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249</w:t>
            </w:r>
          </w:p>
        </w:tc>
        <w:tc>
          <w:tcPr>
            <w:tcW w:w="3872" w:type="dxa"/>
            <w:tcBorders>
              <w:top w:val="nil"/>
              <w:left w:val="nil"/>
              <w:bottom w:val="single" w:color="auto" w:sz="8" w:space="0"/>
              <w:right w:val="single" w:color="auto" w:sz="8" w:space="0"/>
            </w:tcBorders>
            <w:vAlign w:val="center"/>
          </w:tcPr>
          <w:p w14:paraId="281B7D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唐平路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曙光路</w:t>
            </w:r>
          </w:p>
        </w:tc>
        <w:tc>
          <w:tcPr>
            <w:tcW w:w="567" w:type="dxa"/>
            <w:tcBorders>
              <w:top w:val="nil"/>
              <w:left w:val="nil"/>
              <w:bottom w:val="single" w:color="auto" w:sz="8" w:space="0"/>
              <w:right w:val="single" w:color="auto" w:sz="8" w:space="0"/>
            </w:tcBorders>
            <w:noWrap/>
            <w:vAlign w:val="center"/>
          </w:tcPr>
          <w:p w14:paraId="4198E4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17133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ED8E1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15EEA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162A7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CBF1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ED9B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6A15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D64F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C5F6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597AC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6BC67B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8F4AB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0948B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250</w:t>
            </w:r>
          </w:p>
        </w:tc>
        <w:tc>
          <w:tcPr>
            <w:tcW w:w="3872" w:type="dxa"/>
            <w:tcBorders>
              <w:top w:val="nil"/>
              <w:left w:val="nil"/>
              <w:bottom w:val="single" w:color="auto" w:sz="8" w:space="0"/>
              <w:right w:val="single" w:color="auto" w:sz="8" w:space="0"/>
            </w:tcBorders>
            <w:vAlign w:val="center"/>
          </w:tcPr>
          <w:p w14:paraId="3DC223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文浩路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曙光路</w:t>
            </w:r>
          </w:p>
        </w:tc>
        <w:tc>
          <w:tcPr>
            <w:tcW w:w="567" w:type="dxa"/>
            <w:tcBorders>
              <w:top w:val="nil"/>
              <w:left w:val="nil"/>
              <w:bottom w:val="single" w:color="auto" w:sz="8" w:space="0"/>
              <w:right w:val="single" w:color="auto" w:sz="8" w:space="0"/>
            </w:tcBorders>
            <w:noWrap/>
            <w:vAlign w:val="center"/>
          </w:tcPr>
          <w:p w14:paraId="5BEB4F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6D4AD4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AC95B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9BA9B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EDFC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EE9F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7C55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DB5B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4046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CA77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48A3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CA8B0B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5CB5A6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A3350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251</w:t>
            </w:r>
          </w:p>
        </w:tc>
        <w:tc>
          <w:tcPr>
            <w:tcW w:w="3872" w:type="dxa"/>
            <w:tcBorders>
              <w:top w:val="nil"/>
              <w:left w:val="nil"/>
              <w:bottom w:val="single" w:color="auto" w:sz="8" w:space="0"/>
              <w:right w:val="single" w:color="auto" w:sz="8" w:space="0"/>
            </w:tcBorders>
            <w:vAlign w:val="center"/>
          </w:tcPr>
          <w:p w14:paraId="1D9624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武玉路-芙玉路</w:t>
            </w:r>
          </w:p>
        </w:tc>
        <w:tc>
          <w:tcPr>
            <w:tcW w:w="567" w:type="dxa"/>
            <w:tcBorders>
              <w:top w:val="nil"/>
              <w:left w:val="nil"/>
              <w:bottom w:val="single" w:color="auto" w:sz="8" w:space="0"/>
              <w:right w:val="single" w:color="auto" w:sz="8" w:space="0"/>
            </w:tcBorders>
            <w:noWrap/>
            <w:vAlign w:val="center"/>
          </w:tcPr>
          <w:p w14:paraId="2411C7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28B5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C670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CCBF3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5AA8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0A1C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EEBA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6773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2C61A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EC46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651B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CD1C04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8F59B8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55935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252</w:t>
            </w:r>
          </w:p>
        </w:tc>
        <w:tc>
          <w:tcPr>
            <w:tcW w:w="3872" w:type="dxa"/>
            <w:tcBorders>
              <w:top w:val="nil"/>
              <w:left w:val="nil"/>
              <w:bottom w:val="single" w:color="auto" w:sz="8" w:space="0"/>
              <w:right w:val="single" w:color="auto" w:sz="8" w:space="0"/>
            </w:tcBorders>
            <w:vAlign w:val="center"/>
          </w:tcPr>
          <w:p w14:paraId="1A77C5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堰玉路-东环路</w:t>
            </w:r>
          </w:p>
        </w:tc>
        <w:tc>
          <w:tcPr>
            <w:tcW w:w="567" w:type="dxa"/>
            <w:tcBorders>
              <w:top w:val="nil"/>
              <w:left w:val="nil"/>
              <w:bottom w:val="single" w:color="auto" w:sz="8" w:space="0"/>
              <w:right w:val="single" w:color="auto" w:sz="8" w:space="0"/>
            </w:tcBorders>
            <w:noWrap/>
            <w:vAlign w:val="center"/>
          </w:tcPr>
          <w:p w14:paraId="7FE2B2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6E0F1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E99B3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98D6F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1F767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3F3D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1C1C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6F09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C8AD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AC56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7317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051B0B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39725D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15D2A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253</w:t>
            </w:r>
          </w:p>
        </w:tc>
        <w:tc>
          <w:tcPr>
            <w:tcW w:w="3872" w:type="dxa"/>
            <w:tcBorders>
              <w:top w:val="nil"/>
              <w:left w:val="nil"/>
              <w:bottom w:val="single" w:color="auto" w:sz="8" w:space="0"/>
              <w:right w:val="single" w:color="auto" w:sz="8" w:space="0"/>
            </w:tcBorders>
            <w:vAlign w:val="center"/>
          </w:tcPr>
          <w:p w14:paraId="2E3D8F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堰玉路-辅政路/青城路</w:t>
            </w:r>
          </w:p>
        </w:tc>
        <w:tc>
          <w:tcPr>
            <w:tcW w:w="567" w:type="dxa"/>
            <w:tcBorders>
              <w:top w:val="nil"/>
              <w:left w:val="nil"/>
              <w:bottom w:val="single" w:color="auto" w:sz="8" w:space="0"/>
              <w:right w:val="single" w:color="auto" w:sz="8" w:space="0"/>
            </w:tcBorders>
            <w:noWrap/>
            <w:vAlign w:val="center"/>
          </w:tcPr>
          <w:p w14:paraId="0AB89D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7139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AA8D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30406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C8A83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D9D6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14A0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711F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DC86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2D71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56A0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7625D0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8052F8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89281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254</w:t>
            </w:r>
          </w:p>
        </w:tc>
        <w:tc>
          <w:tcPr>
            <w:tcW w:w="3872" w:type="dxa"/>
            <w:tcBorders>
              <w:top w:val="nil"/>
              <w:left w:val="nil"/>
              <w:bottom w:val="single" w:color="auto" w:sz="8" w:space="0"/>
              <w:right w:val="single" w:color="auto" w:sz="8" w:space="0"/>
            </w:tcBorders>
            <w:vAlign w:val="center"/>
          </w:tcPr>
          <w:p w14:paraId="77872B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振祁路-文浩路</w:t>
            </w:r>
          </w:p>
        </w:tc>
        <w:tc>
          <w:tcPr>
            <w:tcW w:w="567" w:type="dxa"/>
            <w:tcBorders>
              <w:top w:val="nil"/>
              <w:left w:val="nil"/>
              <w:bottom w:val="single" w:color="auto" w:sz="8" w:space="0"/>
              <w:right w:val="single" w:color="auto" w:sz="8" w:space="0"/>
            </w:tcBorders>
            <w:noWrap/>
            <w:vAlign w:val="center"/>
          </w:tcPr>
          <w:p w14:paraId="17A4C3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6FF26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67D2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092F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A79C5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A7DB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948E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42534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26212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7859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F1810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945060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B87054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9FC56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255</w:t>
            </w:r>
          </w:p>
        </w:tc>
        <w:tc>
          <w:tcPr>
            <w:tcW w:w="3872" w:type="dxa"/>
            <w:tcBorders>
              <w:top w:val="nil"/>
              <w:left w:val="nil"/>
              <w:bottom w:val="single" w:color="auto" w:sz="8" w:space="0"/>
              <w:right w:val="single" w:color="auto" w:sz="8" w:space="0"/>
            </w:tcBorders>
            <w:vAlign w:val="center"/>
          </w:tcPr>
          <w:p w14:paraId="308DA4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振祁路-镇中路</w:t>
            </w:r>
          </w:p>
        </w:tc>
        <w:tc>
          <w:tcPr>
            <w:tcW w:w="567" w:type="dxa"/>
            <w:tcBorders>
              <w:top w:val="nil"/>
              <w:left w:val="nil"/>
              <w:bottom w:val="single" w:color="auto" w:sz="8" w:space="0"/>
              <w:right w:val="single" w:color="auto" w:sz="8" w:space="0"/>
            </w:tcBorders>
            <w:noWrap/>
            <w:vAlign w:val="center"/>
          </w:tcPr>
          <w:p w14:paraId="44E29A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5DEC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23E67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F235D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ACF9D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DE38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389C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DD89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0E768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89BAB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058C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AEE859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892D37C">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45E293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256</w:t>
            </w:r>
          </w:p>
        </w:tc>
        <w:tc>
          <w:tcPr>
            <w:tcW w:w="3872" w:type="dxa"/>
            <w:tcBorders>
              <w:top w:val="nil"/>
              <w:left w:val="nil"/>
              <w:bottom w:val="single" w:color="auto" w:sz="8" w:space="0"/>
              <w:right w:val="single" w:color="auto" w:sz="8" w:space="0"/>
            </w:tcBorders>
            <w:vAlign w:val="center"/>
          </w:tcPr>
          <w:p w14:paraId="204C97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东环路/海瑞路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东环路</w:t>
            </w:r>
          </w:p>
        </w:tc>
        <w:tc>
          <w:tcPr>
            <w:tcW w:w="567" w:type="dxa"/>
            <w:tcBorders>
              <w:top w:val="nil"/>
              <w:left w:val="nil"/>
              <w:bottom w:val="single" w:color="auto" w:sz="8" w:space="0"/>
              <w:right w:val="single" w:color="auto" w:sz="8" w:space="0"/>
            </w:tcBorders>
            <w:noWrap/>
            <w:vAlign w:val="center"/>
          </w:tcPr>
          <w:p w14:paraId="354FAD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4CB27F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6E230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E6CF3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4CB24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4BF6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3FD9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658B74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320C11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noWrap/>
            <w:vAlign w:val="center"/>
          </w:tcPr>
          <w:p w14:paraId="140149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6DEE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616CA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E5627C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3C7FD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257</w:t>
            </w:r>
          </w:p>
        </w:tc>
        <w:tc>
          <w:tcPr>
            <w:tcW w:w="3872" w:type="dxa"/>
            <w:tcBorders>
              <w:top w:val="nil"/>
              <w:left w:val="nil"/>
              <w:bottom w:val="single" w:color="auto" w:sz="8" w:space="0"/>
              <w:right w:val="single" w:color="auto" w:sz="8" w:space="0"/>
            </w:tcBorders>
            <w:vAlign w:val="center"/>
          </w:tcPr>
          <w:p w14:paraId="2A4501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陆通路-胜利路</w:t>
            </w:r>
          </w:p>
        </w:tc>
        <w:tc>
          <w:tcPr>
            <w:tcW w:w="567" w:type="dxa"/>
            <w:tcBorders>
              <w:top w:val="nil"/>
              <w:left w:val="nil"/>
              <w:bottom w:val="single" w:color="auto" w:sz="8" w:space="0"/>
              <w:right w:val="single" w:color="auto" w:sz="8" w:space="0"/>
            </w:tcBorders>
            <w:noWrap/>
            <w:vAlign w:val="center"/>
          </w:tcPr>
          <w:p w14:paraId="3468694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49C4D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B660A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4BC6A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4028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75670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25F1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9F6B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DEA8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02C2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DED4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690714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62DD07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A41C5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258</w:t>
            </w:r>
          </w:p>
        </w:tc>
        <w:tc>
          <w:tcPr>
            <w:tcW w:w="3872" w:type="dxa"/>
            <w:tcBorders>
              <w:top w:val="nil"/>
              <w:left w:val="nil"/>
              <w:bottom w:val="single" w:color="auto" w:sz="8" w:space="0"/>
              <w:right w:val="single" w:color="auto" w:sz="8" w:space="0"/>
            </w:tcBorders>
            <w:vAlign w:val="center"/>
          </w:tcPr>
          <w:p w14:paraId="48336A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人民路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新兴路</w:t>
            </w:r>
          </w:p>
        </w:tc>
        <w:tc>
          <w:tcPr>
            <w:tcW w:w="567" w:type="dxa"/>
            <w:tcBorders>
              <w:top w:val="nil"/>
              <w:left w:val="nil"/>
              <w:bottom w:val="single" w:color="auto" w:sz="8" w:space="0"/>
              <w:right w:val="single" w:color="auto" w:sz="8" w:space="0"/>
            </w:tcBorders>
            <w:noWrap/>
            <w:vAlign w:val="center"/>
          </w:tcPr>
          <w:p w14:paraId="778425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964D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1545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31D0D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CA183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B3248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11CA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936E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F0E1B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4B29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75C0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9636BD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3BCEF8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6A2E3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259</w:t>
            </w:r>
          </w:p>
        </w:tc>
        <w:tc>
          <w:tcPr>
            <w:tcW w:w="3872" w:type="dxa"/>
            <w:tcBorders>
              <w:top w:val="nil"/>
              <w:left w:val="nil"/>
              <w:bottom w:val="single" w:color="auto" w:sz="8" w:space="0"/>
              <w:right w:val="single" w:color="auto" w:sz="8" w:space="0"/>
            </w:tcBorders>
            <w:vAlign w:val="center"/>
          </w:tcPr>
          <w:p w14:paraId="421004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人民路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阳山大道路</w:t>
            </w:r>
          </w:p>
        </w:tc>
        <w:tc>
          <w:tcPr>
            <w:tcW w:w="567" w:type="dxa"/>
            <w:tcBorders>
              <w:top w:val="nil"/>
              <w:left w:val="nil"/>
              <w:bottom w:val="single" w:color="auto" w:sz="8" w:space="0"/>
              <w:right w:val="single" w:color="auto" w:sz="8" w:space="0"/>
            </w:tcBorders>
            <w:noWrap/>
            <w:vAlign w:val="center"/>
          </w:tcPr>
          <w:p w14:paraId="7B8B40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842FA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C8859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5F079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78C1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B695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9B99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B4A76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2BCD8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51BD8B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9FF8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6FD6FF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FC1DCE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23E12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260</w:t>
            </w:r>
          </w:p>
        </w:tc>
        <w:tc>
          <w:tcPr>
            <w:tcW w:w="3872" w:type="dxa"/>
            <w:tcBorders>
              <w:top w:val="nil"/>
              <w:left w:val="nil"/>
              <w:bottom w:val="single" w:color="auto" w:sz="8" w:space="0"/>
              <w:right w:val="single" w:color="auto" w:sz="8" w:space="0"/>
            </w:tcBorders>
            <w:vAlign w:val="center"/>
          </w:tcPr>
          <w:p w14:paraId="426A70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人民路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中兴路</w:t>
            </w:r>
          </w:p>
        </w:tc>
        <w:tc>
          <w:tcPr>
            <w:tcW w:w="567" w:type="dxa"/>
            <w:tcBorders>
              <w:top w:val="nil"/>
              <w:left w:val="nil"/>
              <w:bottom w:val="single" w:color="auto" w:sz="8" w:space="0"/>
              <w:right w:val="single" w:color="auto" w:sz="8" w:space="0"/>
            </w:tcBorders>
            <w:noWrap/>
            <w:vAlign w:val="center"/>
          </w:tcPr>
          <w:p w14:paraId="08674E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3977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AE49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241E0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51A5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580B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B979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57B02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B1534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8225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EE76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54EEC0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2FC282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B4456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261</w:t>
            </w:r>
          </w:p>
        </w:tc>
        <w:tc>
          <w:tcPr>
            <w:tcW w:w="3872" w:type="dxa"/>
            <w:tcBorders>
              <w:top w:val="nil"/>
              <w:left w:val="nil"/>
              <w:bottom w:val="single" w:color="auto" w:sz="8" w:space="0"/>
              <w:right w:val="single" w:color="auto" w:sz="8" w:space="0"/>
            </w:tcBorders>
            <w:vAlign w:val="center"/>
          </w:tcPr>
          <w:p w14:paraId="37AE72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锡陆路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盛桃路</w:t>
            </w:r>
          </w:p>
        </w:tc>
        <w:tc>
          <w:tcPr>
            <w:tcW w:w="567" w:type="dxa"/>
            <w:tcBorders>
              <w:top w:val="nil"/>
              <w:left w:val="nil"/>
              <w:bottom w:val="single" w:color="auto" w:sz="8" w:space="0"/>
              <w:right w:val="single" w:color="auto" w:sz="8" w:space="0"/>
            </w:tcBorders>
            <w:noWrap/>
            <w:vAlign w:val="center"/>
          </w:tcPr>
          <w:p w14:paraId="3A68A6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BB619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402337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37C5C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502F9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E1C29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831E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27CE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3371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A05A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AE43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24D853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576E2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E9D78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262</w:t>
            </w:r>
          </w:p>
        </w:tc>
        <w:tc>
          <w:tcPr>
            <w:tcW w:w="3872" w:type="dxa"/>
            <w:tcBorders>
              <w:top w:val="nil"/>
              <w:left w:val="nil"/>
              <w:bottom w:val="single" w:color="auto" w:sz="8" w:space="0"/>
              <w:right w:val="single" w:color="auto" w:sz="8" w:space="0"/>
            </w:tcBorders>
            <w:vAlign w:val="center"/>
          </w:tcPr>
          <w:p w14:paraId="3A2A44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惠山大道-金惠路</w:t>
            </w:r>
          </w:p>
        </w:tc>
        <w:tc>
          <w:tcPr>
            <w:tcW w:w="567" w:type="dxa"/>
            <w:tcBorders>
              <w:top w:val="nil"/>
              <w:left w:val="nil"/>
              <w:bottom w:val="single" w:color="auto" w:sz="8" w:space="0"/>
              <w:right w:val="single" w:color="auto" w:sz="8" w:space="0"/>
            </w:tcBorders>
            <w:noWrap/>
            <w:vAlign w:val="center"/>
          </w:tcPr>
          <w:p w14:paraId="028A5F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16CD7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786C8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8D2B5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68F4B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25E3D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4728C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994DB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EB0E1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B738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29F77D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69557D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D838C9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729BD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263</w:t>
            </w:r>
          </w:p>
        </w:tc>
        <w:tc>
          <w:tcPr>
            <w:tcW w:w="3872" w:type="dxa"/>
            <w:tcBorders>
              <w:top w:val="nil"/>
              <w:left w:val="nil"/>
              <w:bottom w:val="single" w:color="auto" w:sz="8" w:space="0"/>
              <w:right w:val="single" w:color="auto" w:sz="8" w:space="0"/>
            </w:tcBorders>
            <w:vAlign w:val="center"/>
          </w:tcPr>
          <w:p w14:paraId="676960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惠山大道-政和大道</w:t>
            </w:r>
          </w:p>
        </w:tc>
        <w:tc>
          <w:tcPr>
            <w:tcW w:w="567" w:type="dxa"/>
            <w:tcBorders>
              <w:top w:val="nil"/>
              <w:left w:val="nil"/>
              <w:bottom w:val="single" w:color="auto" w:sz="8" w:space="0"/>
              <w:right w:val="single" w:color="auto" w:sz="8" w:space="0"/>
            </w:tcBorders>
            <w:noWrap/>
            <w:vAlign w:val="center"/>
          </w:tcPr>
          <w:p w14:paraId="50A822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D3CDF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45C5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6B48A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2FFD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72495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17698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DCE91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8AC26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F55B9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19</w:t>
            </w:r>
          </w:p>
        </w:tc>
        <w:tc>
          <w:tcPr>
            <w:tcW w:w="567" w:type="dxa"/>
            <w:tcBorders>
              <w:top w:val="nil"/>
              <w:left w:val="nil"/>
              <w:bottom w:val="single" w:color="auto" w:sz="8" w:space="0"/>
              <w:right w:val="single" w:color="auto" w:sz="8" w:space="0"/>
            </w:tcBorders>
            <w:noWrap/>
            <w:vAlign w:val="center"/>
          </w:tcPr>
          <w:p w14:paraId="76C8DB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29BC93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51CF16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3AB635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264</w:t>
            </w:r>
          </w:p>
        </w:tc>
        <w:tc>
          <w:tcPr>
            <w:tcW w:w="3872" w:type="dxa"/>
            <w:tcBorders>
              <w:top w:val="nil"/>
              <w:left w:val="nil"/>
              <w:bottom w:val="single" w:color="auto" w:sz="8" w:space="0"/>
              <w:right w:val="single" w:color="auto" w:sz="8" w:space="0"/>
            </w:tcBorders>
            <w:vAlign w:val="center"/>
          </w:tcPr>
          <w:p w14:paraId="7B1C5C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惠源路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欣惠路</w:t>
            </w:r>
          </w:p>
        </w:tc>
        <w:tc>
          <w:tcPr>
            <w:tcW w:w="567" w:type="dxa"/>
            <w:tcBorders>
              <w:top w:val="nil"/>
              <w:left w:val="nil"/>
              <w:bottom w:val="single" w:color="auto" w:sz="8" w:space="0"/>
              <w:right w:val="single" w:color="auto" w:sz="8" w:space="0"/>
            </w:tcBorders>
            <w:noWrap/>
            <w:vAlign w:val="center"/>
          </w:tcPr>
          <w:p w14:paraId="0A2009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A2B5A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C402B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4E3E1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55750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1A98D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B5AC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49B7C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BF813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714F6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7A4CFA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621ADF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230C5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26671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265</w:t>
            </w:r>
          </w:p>
        </w:tc>
        <w:tc>
          <w:tcPr>
            <w:tcW w:w="3872" w:type="dxa"/>
            <w:tcBorders>
              <w:top w:val="nil"/>
              <w:left w:val="nil"/>
              <w:bottom w:val="single" w:color="auto" w:sz="8" w:space="0"/>
              <w:right w:val="single" w:color="auto" w:sz="8" w:space="0"/>
            </w:tcBorders>
            <w:vAlign w:val="center"/>
          </w:tcPr>
          <w:p w14:paraId="6F17A7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惠源路</w:t>
            </w:r>
          </w:p>
        </w:tc>
        <w:tc>
          <w:tcPr>
            <w:tcW w:w="567" w:type="dxa"/>
            <w:tcBorders>
              <w:top w:val="nil"/>
              <w:left w:val="nil"/>
              <w:bottom w:val="single" w:color="auto" w:sz="8" w:space="0"/>
              <w:right w:val="single" w:color="auto" w:sz="8" w:space="0"/>
            </w:tcBorders>
            <w:noWrap/>
            <w:vAlign w:val="center"/>
          </w:tcPr>
          <w:p w14:paraId="7992BA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D047E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7D1E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B0212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9810E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1690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B93C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83FAF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E314A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40832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12</w:t>
            </w:r>
          </w:p>
        </w:tc>
        <w:tc>
          <w:tcPr>
            <w:tcW w:w="567" w:type="dxa"/>
            <w:tcBorders>
              <w:top w:val="nil"/>
              <w:left w:val="nil"/>
              <w:bottom w:val="single" w:color="auto" w:sz="8" w:space="0"/>
              <w:right w:val="single" w:color="auto" w:sz="8" w:space="0"/>
            </w:tcBorders>
            <w:noWrap/>
            <w:vAlign w:val="center"/>
          </w:tcPr>
          <w:p w14:paraId="59739A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2ED5D5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9F286B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69DBD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266</w:t>
            </w:r>
          </w:p>
        </w:tc>
        <w:tc>
          <w:tcPr>
            <w:tcW w:w="3872" w:type="dxa"/>
            <w:tcBorders>
              <w:top w:val="nil"/>
              <w:left w:val="nil"/>
              <w:bottom w:val="single" w:color="auto" w:sz="8" w:space="0"/>
              <w:right w:val="single" w:color="auto" w:sz="8" w:space="0"/>
            </w:tcBorders>
            <w:vAlign w:val="center"/>
          </w:tcPr>
          <w:p w14:paraId="6C7D90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文惠路-吴韵路</w:t>
            </w:r>
          </w:p>
        </w:tc>
        <w:tc>
          <w:tcPr>
            <w:tcW w:w="567" w:type="dxa"/>
            <w:tcBorders>
              <w:top w:val="nil"/>
              <w:left w:val="nil"/>
              <w:bottom w:val="single" w:color="auto" w:sz="8" w:space="0"/>
              <w:right w:val="single" w:color="auto" w:sz="8" w:space="0"/>
            </w:tcBorders>
            <w:noWrap/>
            <w:vAlign w:val="center"/>
          </w:tcPr>
          <w:p w14:paraId="281AAD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279CE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5E3DA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14D45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C601E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E7865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BD4A45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B27F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5D4BA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CF88F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noWrap/>
            <w:vAlign w:val="center"/>
          </w:tcPr>
          <w:p w14:paraId="46B7FB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3B387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0DD461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82832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267</w:t>
            </w:r>
          </w:p>
        </w:tc>
        <w:tc>
          <w:tcPr>
            <w:tcW w:w="3872" w:type="dxa"/>
            <w:tcBorders>
              <w:top w:val="nil"/>
              <w:left w:val="nil"/>
              <w:bottom w:val="single" w:color="auto" w:sz="8" w:space="0"/>
              <w:right w:val="single" w:color="auto" w:sz="8" w:space="0"/>
            </w:tcBorders>
            <w:vAlign w:val="center"/>
          </w:tcPr>
          <w:p w14:paraId="393339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吴韵路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欣惠路</w:t>
            </w:r>
          </w:p>
        </w:tc>
        <w:tc>
          <w:tcPr>
            <w:tcW w:w="567" w:type="dxa"/>
            <w:tcBorders>
              <w:top w:val="nil"/>
              <w:left w:val="nil"/>
              <w:bottom w:val="single" w:color="auto" w:sz="8" w:space="0"/>
              <w:right w:val="single" w:color="auto" w:sz="8" w:space="0"/>
            </w:tcBorders>
            <w:noWrap/>
            <w:vAlign w:val="center"/>
          </w:tcPr>
          <w:p w14:paraId="7D3948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A0BF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6CD7B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3F9B0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CF12C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B3A41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4E242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372666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573B39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614F5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10</w:t>
            </w:r>
          </w:p>
        </w:tc>
        <w:tc>
          <w:tcPr>
            <w:tcW w:w="567" w:type="dxa"/>
            <w:tcBorders>
              <w:top w:val="nil"/>
              <w:left w:val="nil"/>
              <w:bottom w:val="single" w:color="auto" w:sz="8" w:space="0"/>
              <w:right w:val="single" w:color="auto" w:sz="8" w:space="0"/>
            </w:tcBorders>
            <w:noWrap/>
            <w:vAlign w:val="center"/>
          </w:tcPr>
          <w:p w14:paraId="3D16A4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8BDB53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DDF33F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3D77F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268</w:t>
            </w:r>
          </w:p>
        </w:tc>
        <w:tc>
          <w:tcPr>
            <w:tcW w:w="3872" w:type="dxa"/>
            <w:tcBorders>
              <w:top w:val="nil"/>
              <w:left w:val="nil"/>
              <w:bottom w:val="single" w:color="auto" w:sz="8" w:space="0"/>
              <w:right w:val="single" w:color="auto" w:sz="8" w:space="0"/>
            </w:tcBorders>
            <w:vAlign w:val="center"/>
          </w:tcPr>
          <w:p w14:paraId="4D36ED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惠源路</w:t>
            </w:r>
          </w:p>
        </w:tc>
        <w:tc>
          <w:tcPr>
            <w:tcW w:w="567" w:type="dxa"/>
            <w:tcBorders>
              <w:top w:val="nil"/>
              <w:left w:val="nil"/>
              <w:bottom w:val="single" w:color="auto" w:sz="8" w:space="0"/>
              <w:right w:val="single" w:color="auto" w:sz="8" w:space="0"/>
            </w:tcBorders>
            <w:noWrap/>
            <w:vAlign w:val="center"/>
          </w:tcPr>
          <w:p w14:paraId="4F4F1A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8BF93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8902C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E0C26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3272D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0FDB8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095F8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6465CCF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0742C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73DBA9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w:t>
            </w:r>
          </w:p>
        </w:tc>
        <w:tc>
          <w:tcPr>
            <w:tcW w:w="567" w:type="dxa"/>
            <w:tcBorders>
              <w:top w:val="nil"/>
              <w:left w:val="nil"/>
              <w:bottom w:val="single" w:color="auto" w:sz="8" w:space="0"/>
              <w:right w:val="single" w:color="auto" w:sz="8" w:space="0"/>
            </w:tcBorders>
            <w:noWrap/>
            <w:vAlign w:val="center"/>
          </w:tcPr>
          <w:p w14:paraId="4D092B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3E0B07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AAEAFE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6D8E6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269</w:t>
            </w:r>
          </w:p>
        </w:tc>
        <w:tc>
          <w:tcPr>
            <w:tcW w:w="3872" w:type="dxa"/>
            <w:tcBorders>
              <w:top w:val="nil"/>
              <w:left w:val="nil"/>
              <w:bottom w:val="single" w:color="auto" w:sz="8" w:space="0"/>
              <w:right w:val="single" w:color="auto" w:sz="8" w:space="0"/>
            </w:tcBorders>
            <w:vAlign w:val="center"/>
          </w:tcPr>
          <w:p w14:paraId="0A0B60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凤栖路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天昌路</w:t>
            </w:r>
          </w:p>
        </w:tc>
        <w:tc>
          <w:tcPr>
            <w:tcW w:w="567" w:type="dxa"/>
            <w:tcBorders>
              <w:top w:val="nil"/>
              <w:left w:val="nil"/>
              <w:bottom w:val="single" w:color="auto" w:sz="8" w:space="0"/>
              <w:right w:val="single" w:color="auto" w:sz="8" w:space="0"/>
            </w:tcBorders>
            <w:noWrap/>
            <w:vAlign w:val="center"/>
          </w:tcPr>
          <w:p w14:paraId="7181BD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54AC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07D6E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470529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C1E76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7B0F8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B4890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E40F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D2EA2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1828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C9FE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E22DE1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2F32CA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A9FBC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270</w:t>
            </w:r>
          </w:p>
        </w:tc>
        <w:tc>
          <w:tcPr>
            <w:tcW w:w="3872" w:type="dxa"/>
            <w:tcBorders>
              <w:top w:val="nil"/>
              <w:left w:val="nil"/>
              <w:bottom w:val="single" w:color="auto" w:sz="8" w:space="0"/>
              <w:right w:val="single" w:color="auto" w:sz="8" w:space="0"/>
            </w:tcBorders>
            <w:vAlign w:val="center"/>
          </w:tcPr>
          <w:p w14:paraId="7D0633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金惠支路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欣惠路</w:t>
            </w:r>
          </w:p>
        </w:tc>
        <w:tc>
          <w:tcPr>
            <w:tcW w:w="567" w:type="dxa"/>
            <w:tcBorders>
              <w:top w:val="nil"/>
              <w:left w:val="nil"/>
              <w:bottom w:val="single" w:color="auto" w:sz="8" w:space="0"/>
              <w:right w:val="single" w:color="auto" w:sz="8" w:space="0"/>
            </w:tcBorders>
            <w:noWrap/>
            <w:vAlign w:val="center"/>
          </w:tcPr>
          <w:p w14:paraId="71FD20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6C831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92EE6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373C3B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CC7ED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EB231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AE1C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98EBA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3A39B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6A2E0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8C11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59A7E7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770FDF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60488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271</w:t>
            </w:r>
          </w:p>
        </w:tc>
        <w:tc>
          <w:tcPr>
            <w:tcW w:w="3872" w:type="dxa"/>
            <w:tcBorders>
              <w:top w:val="nil"/>
              <w:left w:val="nil"/>
              <w:bottom w:val="single" w:color="auto" w:sz="8" w:space="0"/>
              <w:right w:val="single" w:color="auto" w:sz="8" w:space="0"/>
            </w:tcBorders>
            <w:vAlign w:val="center"/>
          </w:tcPr>
          <w:p w14:paraId="36F02A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致远路-启航路</w:t>
            </w:r>
          </w:p>
        </w:tc>
        <w:tc>
          <w:tcPr>
            <w:tcW w:w="567" w:type="dxa"/>
            <w:tcBorders>
              <w:top w:val="nil"/>
              <w:left w:val="nil"/>
              <w:bottom w:val="single" w:color="auto" w:sz="8" w:space="0"/>
              <w:right w:val="single" w:color="auto" w:sz="8" w:space="0"/>
            </w:tcBorders>
            <w:noWrap/>
            <w:vAlign w:val="center"/>
          </w:tcPr>
          <w:p w14:paraId="368D3C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35FBE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B24DB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0143F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23DB89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846CD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4464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BF5E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9A3B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D781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9076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30F926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05F90D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4CAF6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272</w:t>
            </w:r>
          </w:p>
        </w:tc>
        <w:tc>
          <w:tcPr>
            <w:tcW w:w="3872" w:type="dxa"/>
            <w:tcBorders>
              <w:top w:val="nil"/>
              <w:left w:val="nil"/>
              <w:bottom w:val="single" w:color="auto" w:sz="8" w:space="0"/>
              <w:right w:val="single" w:color="auto" w:sz="8" w:space="0"/>
            </w:tcBorders>
            <w:vAlign w:val="center"/>
          </w:tcPr>
          <w:p w14:paraId="094DE8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惠畅路-堰新路</w:t>
            </w:r>
          </w:p>
        </w:tc>
        <w:tc>
          <w:tcPr>
            <w:tcW w:w="567" w:type="dxa"/>
            <w:tcBorders>
              <w:top w:val="nil"/>
              <w:left w:val="nil"/>
              <w:bottom w:val="single" w:color="auto" w:sz="8" w:space="0"/>
              <w:right w:val="single" w:color="auto" w:sz="8" w:space="0"/>
            </w:tcBorders>
            <w:noWrap/>
            <w:vAlign w:val="center"/>
          </w:tcPr>
          <w:p w14:paraId="0CE219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90448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450DD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D60A9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00551E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C85A8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E9F6E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563FD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7F042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72894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CBCF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7EC5401">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12F938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D455A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273</w:t>
            </w:r>
          </w:p>
        </w:tc>
        <w:tc>
          <w:tcPr>
            <w:tcW w:w="3872" w:type="dxa"/>
            <w:tcBorders>
              <w:top w:val="nil"/>
              <w:left w:val="nil"/>
              <w:bottom w:val="single" w:color="auto" w:sz="8" w:space="0"/>
              <w:right w:val="single" w:color="auto" w:sz="8" w:space="0"/>
            </w:tcBorders>
            <w:vAlign w:val="center"/>
          </w:tcPr>
          <w:p w14:paraId="68B5A5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惠景路</w:t>
            </w:r>
          </w:p>
        </w:tc>
        <w:tc>
          <w:tcPr>
            <w:tcW w:w="567" w:type="dxa"/>
            <w:tcBorders>
              <w:top w:val="nil"/>
              <w:left w:val="nil"/>
              <w:bottom w:val="single" w:color="auto" w:sz="8" w:space="0"/>
              <w:right w:val="single" w:color="auto" w:sz="8" w:space="0"/>
            </w:tcBorders>
            <w:noWrap/>
            <w:vAlign w:val="center"/>
          </w:tcPr>
          <w:p w14:paraId="1B9063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D3416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24688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6E0AB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42CE8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9DD02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EC03E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038BB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B8BF8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3D209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D2D9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2E75EE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86E86E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693BD8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274</w:t>
            </w:r>
          </w:p>
        </w:tc>
        <w:tc>
          <w:tcPr>
            <w:tcW w:w="3872" w:type="dxa"/>
            <w:tcBorders>
              <w:top w:val="nil"/>
              <w:left w:val="nil"/>
              <w:bottom w:val="single" w:color="auto" w:sz="8" w:space="0"/>
              <w:right w:val="single" w:color="auto" w:sz="8" w:space="0"/>
            </w:tcBorders>
            <w:vAlign w:val="center"/>
          </w:tcPr>
          <w:p w14:paraId="37F2FE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深南路-新藕路</w:t>
            </w:r>
          </w:p>
        </w:tc>
        <w:tc>
          <w:tcPr>
            <w:tcW w:w="567" w:type="dxa"/>
            <w:tcBorders>
              <w:top w:val="nil"/>
              <w:left w:val="nil"/>
              <w:bottom w:val="single" w:color="auto" w:sz="8" w:space="0"/>
              <w:right w:val="single" w:color="auto" w:sz="8" w:space="0"/>
            </w:tcBorders>
            <w:noWrap/>
            <w:vAlign w:val="center"/>
          </w:tcPr>
          <w:p w14:paraId="0020BF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37112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3CDE3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2C8B39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4345D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7FC5C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78518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80FBF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3FA1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7106D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4740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48B8B5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C49BBB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339A8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275</w:t>
            </w:r>
          </w:p>
        </w:tc>
        <w:tc>
          <w:tcPr>
            <w:tcW w:w="3872" w:type="dxa"/>
            <w:tcBorders>
              <w:top w:val="nil"/>
              <w:left w:val="nil"/>
              <w:bottom w:val="single" w:color="auto" w:sz="8" w:space="0"/>
              <w:right w:val="single" w:color="auto" w:sz="8" w:space="0"/>
            </w:tcBorders>
            <w:vAlign w:val="center"/>
          </w:tcPr>
          <w:p w14:paraId="75FB6D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风泽路-锦惠路</w:t>
            </w:r>
          </w:p>
        </w:tc>
        <w:tc>
          <w:tcPr>
            <w:tcW w:w="567" w:type="dxa"/>
            <w:tcBorders>
              <w:top w:val="nil"/>
              <w:left w:val="nil"/>
              <w:bottom w:val="single" w:color="auto" w:sz="8" w:space="0"/>
              <w:right w:val="single" w:color="auto" w:sz="8" w:space="0"/>
            </w:tcBorders>
            <w:noWrap/>
            <w:vAlign w:val="center"/>
          </w:tcPr>
          <w:p w14:paraId="49A9FF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19B115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980C0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B5C4A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9425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47C3A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D9CC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91A0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CF96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BC371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499E9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FA3DC5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4377FA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3B262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276</w:t>
            </w:r>
          </w:p>
        </w:tc>
        <w:tc>
          <w:tcPr>
            <w:tcW w:w="3872" w:type="dxa"/>
            <w:tcBorders>
              <w:top w:val="nil"/>
              <w:left w:val="nil"/>
              <w:bottom w:val="single" w:color="auto" w:sz="8" w:space="0"/>
              <w:right w:val="single" w:color="auto" w:sz="8" w:space="0"/>
            </w:tcBorders>
            <w:vAlign w:val="center"/>
          </w:tcPr>
          <w:p w14:paraId="7D72C8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惠暨大道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北惠路北匝道</w:t>
            </w:r>
          </w:p>
        </w:tc>
        <w:tc>
          <w:tcPr>
            <w:tcW w:w="567" w:type="dxa"/>
            <w:tcBorders>
              <w:top w:val="nil"/>
              <w:left w:val="nil"/>
              <w:bottom w:val="single" w:color="auto" w:sz="8" w:space="0"/>
              <w:right w:val="single" w:color="auto" w:sz="8" w:space="0"/>
            </w:tcBorders>
            <w:noWrap/>
            <w:vAlign w:val="center"/>
          </w:tcPr>
          <w:p w14:paraId="378828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791B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A18A5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0E8EFB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E4A7A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A4A8B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C4F9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79993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9AD9B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23E6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515C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C5F6F2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115C92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102855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277</w:t>
            </w:r>
          </w:p>
        </w:tc>
        <w:tc>
          <w:tcPr>
            <w:tcW w:w="3872" w:type="dxa"/>
            <w:tcBorders>
              <w:top w:val="nil"/>
              <w:left w:val="nil"/>
              <w:bottom w:val="single" w:color="auto" w:sz="8" w:space="0"/>
              <w:right w:val="single" w:color="auto" w:sz="8" w:space="0"/>
            </w:tcBorders>
            <w:vAlign w:val="center"/>
          </w:tcPr>
          <w:p w14:paraId="766B90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丁香路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西环路口</w:t>
            </w:r>
          </w:p>
        </w:tc>
        <w:tc>
          <w:tcPr>
            <w:tcW w:w="567" w:type="dxa"/>
            <w:tcBorders>
              <w:top w:val="nil"/>
              <w:left w:val="nil"/>
              <w:bottom w:val="single" w:color="auto" w:sz="8" w:space="0"/>
              <w:right w:val="single" w:color="auto" w:sz="8" w:space="0"/>
            </w:tcBorders>
            <w:noWrap/>
            <w:vAlign w:val="center"/>
          </w:tcPr>
          <w:p w14:paraId="178085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88D70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252BC1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1AB300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0297C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2A9E6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AF750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E992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9EA9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CF0F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9958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BE4517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33259D8">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noWrap/>
            <w:vAlign w:val="center"/>
          </w:tcPr>
          <w:p w14:paraId="5BD19F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278</w:t>
            </w:r>
          </w:p>
        </w:tc>
        <w:tc>
          <w:tcPr>
            <w:tcW w:w="3872" w:type="dxa"/>
            <w:tcBorders>
              <w:top w:val="nil"/>
              <w:left w:val="nil"/>
              <w:bottom w:val="single" w:color="auto" w:sz="8" w:space="0"/>
              <w:right w:val="single" w:color="auto" w:sz="8" w:space="0"/>
            </w:tcBorders>
            <w:vAlign w:val="center"/>
          </w:tcPr>
          <w:p w14:paraId="13DBFC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西环路丁香东路口南侧过街路段</w:t>
            </w:r>
          </w:p>
        </w:tc>
        <w:tc>
          <w:tcPr>
            <w:tcW w:w="567" w:type="dxa"/>
            <w:tcBorders>
              <w:top w:val="nil"/>
              <w:left w:val="nil"/>
              <w:bottom w:val="single" w:color="auto" w:sz="8" w:space="0"/>
              <w:right w:val="single" w:color="auto" w:sz="8" w:space="0"/>
            </w:tcBorders>
            <w:noWrap/>
            <w:vAlign w:val="center"/>
          </w:tcPr>
          <w:p w14:paraId="796107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A6929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F79D8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0697B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A147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B2DE9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6587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0002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86C95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8B442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6D2D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56BCA0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9BA33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DAD6B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279</w:t>
            </w:r>
          </w:p>
        </w:tc>
        <w:tc>
          <w:tcPr>
            <w:tcW w:w="3872" w:type="dxa"/>
            <w:tcBorders>
              <w:top w:val="nil"/>
              <w:left w:val="nil"/>
              <w:bottom w:val="single" w:color="auto" w:sz="8" w:space="0"/>
              <w:right w:val="single" w:color="auto" w:sz="8" w:space="0"/>
            </w:tcBorders>
            <w:vAlign w:val="center"/>
          </w:tcPr>
          <w:p w14:paraId="50F41C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祁胜路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玉东路</w:t>
            </w:r>
          </w:p>
        </w:tc>
        <w:tc>
          <w:tcPr>
            <w:tcW w:w="567" w:type="dxa"/>
            <w:tcBorders>
              <w:top w:val="nil"/>
              <w:left w:val="nil"/>
              <w:bottom w:val="single" w:color="auto" w:sz="8" w:space="0"/>
              <w:right w:val="single" w:color="auto" w:sz="8" w:space="0"/>
            </w:tcBorders>
            <w:noWrap/>
            <w:vAlign w:val="center"/>
          </w:tcPr>
          <w:p w14:paraId="3FF034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7D24D9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9BFD4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F589D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5AD9E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0A28A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6B547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384DA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ACBF5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9014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65A8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600FA9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CFE027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53D06B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280</w:t>
            </w:r>
          </w:p>
        </w:tc>
        <w:tc>
          <w:tcPr>
            <w:tcW w:w="3872" w:type="dxa"/>
            <w:tcBorders>
              <w:top w:val="nil"/>
              <w:left w:val="nil"/>
              <w:bottom w:val="single" w:color="auto" w:sz="8" w:space="0"/>
              <w:right w:val="single" w:color="auto" w:sz="8" w:space="0"/>
            </w:tcBorders>
            <w:vAlign w:val="center"/>
          </w:tcPr>
          <w:p w14:paraId="7DB2A8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常玉路-祁北路</w:t>
            </w:r>
          </w:p>
        </w:tc>
        <w:tc>
          <w:tcPr>
            <w:tcW w:w="567" w:type="dxa"/>
            <w:tcBorders>
              <w:top w:val="nil"/>
              <w:left w:val="nil"/>
              <w:bottom w:val="single" w:color="auto" w:sz="8" w:space="0"/>
              <w:right w:val="single" w:color="auto" w:sz="8" w:space="0"/>
            </w:tcBorders>
            <w:noWrap/>
            <w:vAlign w:val="center"/>
          </w:tcPr>
          <w:p w14:paraId="49FAAD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30E6AE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CB4E1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245175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F9DD6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2887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EE187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D0C4E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C1A13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6414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65A3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474A6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87439C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37B29B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281</w:t>
            </w:r>
          </w:p>
        </w:tc>
        <w:tc>
          <w:tcPr>
            <w:tcW w:w="3872" w:type="dxa"/>
            <w:tcBorders>
              <w:top w:val="nil"/>
              <w:left w:val="nil"/>
              <w:bottom w:val="single" w:color="auto" w:sz="8" w:space="0"/>
              <w:right w:val="single" w:color="auto" w:sz="8" w:space="0"/>
            </w:tcBorders>
            <w:shd w:val="clear" w:color="000000" w:fill="FFFFFF"/>
            <w:vAlign w:val="center"/>
          </w:tcPr>
          <w:p w14:paraId="59F139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北惠路-浮舟路</w:t>
            </w:r>
          </w:p>
        </w:tc>
        <w:tc>
          <w:tcPr>
            <w:tcW w:w="567" w:type="dxa"/>
            <w:tcBorders>
              <w:top w:val="nil"/>
              <w:left w:val="nil"/>
              <w:bottom w:val="single" w:color="auto" w:sz="8" w:space="0"/>
              <w:right w:val="single" w:color="auto" w:sz="8" w:space="0"/>
            </w:tcBorders>
            <w:shd w:val="clear" w:color="000000" w:fill="FFFFFF"/>
            <w:noWrap/>
            <w:vAlign w:val="center"/>
          </w:tcPr>
          <w:p w14:paraId="1630F5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6F4058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294EC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63E3C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CA027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716D7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2513A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14C2A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21846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85B63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44F5E5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8802E1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A027D3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DD8C3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282</w:t>
            </w:r>
          </w:p>
        </w:tc>
        <w:tc>
          <w:tcPr>
            <w:tcW w:w="3872" w:type="dxa"/>
            <w:tcBorders>
              <w:top w:val="nil"/>
              <w:left w:val="nil"/>
              <w:bottom w:val="single" w:color="auto" w:sz="8" w:space="0"/>
              <w:right w:val="single" w:color="auto" w:sz="8" w:space="0"/>
            </w:tcBorders>
            <w:shd w:val="clear" w:color="000000" w:fill="FFFFFF"/>
            <w:vAlign w:val="center"/>
          </w:tcPr>
          <w:p w14:paraId="7FDBB6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锦舟路</w:t>
            </w:r>
          </w:p>
        </w:tc>
        <w:tc>
          <w:tcPr>
            <w:tcW w:w="567" w:type="dxa"/>
            <w:tcBorders>
              <w:top w:val="nil"/>
              <w:left w:val="nil"/>
              <w:bottom w:val="single" w:color="auto" w:sz="8" w:space="0"/>
              <w:right w:val="single" w:color="auto" w:sz="8" w:space="0"/>
            </w:tcBorders>
            <w:shd w:val="clear" w:color="000000" w:fill="FFFFFF"/>
            <w:noWrap/>
            <w:vAlign w:val="center"/>
          </w:tcPr>
          <w:p w14:paraId="2AF948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85887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74A4A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80E0C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DF8DF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F957DD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50A3E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50FB5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6C2BF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6835B3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F3DA4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AE4E3C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E8A5FD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3C8B7F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283</w:t>
            </w:r>
          </w:p>
        </w:tc>
        <w:tc>
          <w:tcPr>
            <w:tcW w:w="3872" w:type="dxa"/>
            <w:tcBorders>
              <w:top w:val="nil"/>
              <w:left w:val="nil"/>
              <w:bottom w:val="single" w:color="auto" w:sz="8" w:space="0"/>
              <w:right w:val="single" w:color="auto" w:sz="8" w:space="0"/>
            </w:tcBorders>
            <w:shd w:val="clear" w:color="000000" w:fill="FFFFFF"/>
            <w:vAlign w:val="center"/>
          </w:tcPr>
          <w:p w14:paraId="4EA172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宁舟路</w:t>
            </w:r>
          </w:p>
        </w:tc>
        <w:tc>
          <w:tcPr>
            <w:tcW w:w="567" w:type="dxa"/>
            <w:tcBorders>
              <w:top w:val="nil"/>
              <w:left w:val="nil"/>
              <w:bottom w:val="single" w:color="auto" w:sz="8" w:space="0"/>
              <w:right w:val="single" w:color="auto" w:sz="8" w:space="0"/>
            </w:tcBorders>
            <w:shd w:val="clear" w:color="000000" w:fill="FFFFFF"/>
            <w:noWrap/>
            <w:vAlign w:val="center"/>
          </w:tcPr>
          <w:p w14:paraId="22B7DA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24010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EC5D0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5E140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D7820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481A0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BFF44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AE664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3A7CF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7C16E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12C235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F86B99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B520ED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D8ADB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284</w:t>
            </w:r>
          </w:p>
        </w:tc>
        <w:tc>
          <w:tcPr>
            <w:tcW w:w="3872" w:type="dxa"/>
            <w:tcBorders>
              <w:top w:val="nil"/>
              <w:left w:val="nil"/>
              <w:bottom w:val="single" w:color="auto" w:sz="8" w:space="0"/>
              <w:right w:val="single" w:color="auto" w:sz="8" w:space="0"/>
            </w:tcBorders>
            <w:shd w:val="clear" w:color="000000" w:fill="FFFFFF"/>
            <w:vAlign w:val="center"/>
          </w:tcPr>
          <w:p w14:paraId="2307FA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北洲路-浮舟路</w:t>
            </w:r>
          </w:p>
        </w:tc>
        <w:tc>
          <w:tcPr>
            <w:tcW w:w="567" w:type="dxa"/>
            <w:tcBorders>
              <w:top w:val="nil"/>
              <w:left w:val="nil"/>
              <w:bottom w:val="single" w:color="auto" w:sz="8" w:space="0"/>
              <w:right w:val="single" w:color="auto" w:sz="8" w:space="0"/>
            </w:tcBorders>
            <w:shd w:val="clear" w:color="000000" w:fill="FFFFFF"/>
            <w:noWrap/>
            <w:vAlign w:val="center"/>
          </w:tcPr>
          <w:p w14:paraId="0415C1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1BD8D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FF0BA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130AB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34275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7916E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152D1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712ECC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2B7052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F1A30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shd w:val="clear" w:color="000000" w:fill="FFFFFF"/>
            <w:noWrap/>
            <w:vAlign w:val="center"/>
          </w:tcPr>
          <w:p w14:paraId="7ACD02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5DF1C6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93345F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610ED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285</w:t>
            </w:r>
          </w:p>
        </w:tc>
        <w:tc>
          <w:tcPr>
            <w:tcW w:w="3872" w:type="dxa"/>
            <w:tcBorders>
              <w:top w:val="nil"/>
              <w:left w:val="nil"/>
              <w:bottom w:val="single" w:color="auto" w:sz="8" w:space="0"/>
              <w:right w:val="single" w:color="auto" w:sz="8" w:space="0"/>
            </w:tcBorders>
            <w:shd w:val="clear" w:color="000000" w:fill="FFFFFF"/>
            <w:vAlign w:val="center"/>
          </w:tcPr>
          <w:p w14:paraId="22754B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北洲路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锦舟路</w:t>
            </w:r>
          </w:p>
        </w:tc>
        <w:tc>
          <w:tcPr>
            <w:tcW w:w="567" w:type="dxa"/>
            <w:tcBorders>
              <w:top w:val="nil"/>
              <w:left w:val="nil"/>
              <w:bottom w:val="single" w:color="auto" w:sz="8" w:space="0"/>
              <w:right w:val="single" w:color="auto" w:sz="8" w:space="0"/>
            </w:tcBorders>
            <w:shd w:val="clear" w:color="000000" w:fill="FFFFFF"/>
            <w:noWrap/>
            <w:vAlign w:val="center"/>
          </w:tcPr>
          <w:p w14:paraId="08E055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13F3A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1A1C1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581D8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154E6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10F60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5F52C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9B8C7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0CA38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8DE51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73DAA4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5E18EE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F0BEAB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F1135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286</w:t>
            </w:r>
          </w:p>
        </w:tc>
        <w:tc>
          <w:tcPr>
            <w:tcW w:w="3872" w:type="dxa"/>
            <w:tcBorders>
              <w:top w:val="nil"/>
              <w:left w:val="nil"/>
              <w:bottom w:val="single" w:color="auto" w:sz="8" w:space="0"/>
              <w:right w:val="single" w:color="auto" w:sz="8" w:space="0"/>
            </w:tcBorders>
            <w:shd w:val="clear" w:color="000000" w:fill="FFFFFF"/>
            <w:vAlign w:val="center"/>
          </w:tcPr>
          <w:p w14:paraId="724ED3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北洲路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宁舟路</w:t>
            </w:r>
          </w:p>
        </w:tc>
        <w:tc>
          <w:tcPr>
            <w:tcW w:w="567" w:type="dxa"/>
            <w:tcBorders>
              <w:top w:val="nil"/>
              <w:left w:val="nil"/>
              <w:bottom w:val="single" w:color="auto" w:sz="8" w:space="0"/>
              <w:right w:val="single" w:color="auto" w:sz="8" w:space="0"/>
            </w:tcBorders>
            <w:shd w:val="clear" w:color="000000" w:fill="FFFFFF"/>
            <w:noWrap/>
            <w:vAlign w:val="center"/>
          </w:tcPr>
          <w:p w14:paraId="551BD3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799BA7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F9424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153B8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3CDF7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FA5A9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15762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7061B9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70165E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25214B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96C29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57F487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6465F5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737BD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287</w:t>
            </w:r>
          </w:p>
        </w:tc>
        <w:tc>
          <w:tcPr>
            <w:tcW w:w="3872" w:type="dxa"/>
            <w:tcBorders>
              <w:top w:val="nil"/>
              <w:left w:val="nil"/>
              <w:bottom w:val="single" w:color="auto" w:sz="8" w:space="0"/>
              <w:right w:val="single" w:color="auto" w:sz="8" w:space="0"/>
            </w:tcBorders>
            <w:shd w:val="clear" w:color="000000" w:fill="FFFFFF"/>
            <w:vAlign w:val="center"/>
          </w:tcPr>
          <w:p w14:paraId="506713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浮舟路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润洲路</w:t>
            </w:r>
          </w:p>
        </w:tc>
        <w:tc>
          <w:tcPr>
            <w:tcW w:w="567" w:type="dxa"/>
            <w:tcBorders>
              <w:top w:val="nil"/>
              <w:left w:val="nil"/>
              <w:bottom w:val="single" w:color="auto" w:sz="8" w:space="0"/>
              <w:right w:val="single" w:color="auto" w:sz="8" w:space="0"/>
            </w:tcBorders>
            <w:shd w:val="clear" w:color="000000" w:fill="FFFFFF"/>
            <w:noWrap/>
            <w:vAlign w:val="center"/>
          </w:tcPr>
          <w:p w14:paraId="1D5E94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0638D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627C2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E5051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A5259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44965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ED24D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4E1AE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50FCD8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EFA41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shd w:val="clear" w:color="000000" w:fill="FFFFFF"/>
            <w:noWrap/>
            <w:vAlign w:val="center"/>
          </w:tcPr>
          <w:p w14:paraId="31B625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3BAF49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65FC56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4C514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288</w:t>
            </w:r>
          </w:p>
        </w:tc>
        <w:tc>
          <w:tcPr>
            <w:tcW w:w="3872" w:type="dxa"/>
            <w:tcBorders>
              <w:top w:val="nil"/>
              <w:left w:val="nil"/>
              <w:bottom w:val="single" w:color="auto" w:sz="8" w:space="0"/>
              <w:right w:val="single" w:color="auto" w:sz="8" w:space="0"/>
            </w:tcBorders>
            <w:shd w:val="clear" w:color="000000" w:fill="FFFFFF"/>
            <w:vAlign w:val="center"/>
          </w:tcPr>
          <w:p w14:paraId="47B908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盛洲路-浮舟路</w:t>
            </w:r>
          </w:p>
        </w:tc>
        <w:tc>
          <w:tcPr>
            <w:tcW w:w="567" w:type="dxa"/>
            <w:tcBorders>
              <w:top w:val="nil"/>
              <w:left w:val="nil"/>
              <w:bottom w:val="single" w:color="auto" w:sz="8" w:space="0"/>
              <w:right w:val="single" w:color="auto" w:sz="8" w:space="0"/>
            </w:tcBorders>
            <w:shd w:val="clear" w:color="000000" w:fill="FFFFFF"/>
            <w:noWrap/>
            <w:vAlign w:val="center"/>
          </w:tcPr>
          <w:p w14:paraId="207F44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D6303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A88A4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170A6C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60190A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516ED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BB14F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3C51E42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2CAA39E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197B4F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AB0FD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2FB1BA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A99A7B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3325F3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289</w:t>
            </w:r>
          </w:p>
        </w:tc>
        <w:tc>
          <w:tcPr>
            <w:tcW w:w="3872" w:type="dxa"/>
            <w:tcBorders>
              <w:top w:val="nil"/>
              <w:left w:val="nil"/>
              <w:bottom w:val="single" w:color="auto" w:sz="8" w:space="0"/>
              <w:right w:val="single" w:color="auto" w:sz="8" w:space="0"/>
            </w:tcBorders>
            <w:shd w:val="clear" w:color="000000" w:fill="FFFFFF"/>
            <w:vAlign w:val="center"/>
          </w:tcPr>
          <w:p w14:paraId="520B21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盛洲路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宁舟路</w:t>
            </w:r>
          </w:p>
        </w:tc>
        <w:tc>
          <w:tcPr>
            <w:tcW w:w="567" w:type="dxa"/>
            <w:tcBorders>
              <w:top w:val="nil"/>
              <w:left w:val="nil"/>
              <w:bottom w:val="single" w:color="auto" w:sz="8" w:space="0"/>
              <w:right w:val="single" w:color="auto" w:sz="8" w:space="0"/>
            </w:tcBorders>
            <w:shd w:val="clear" w:color="000000" w:fill="FFFFFF"/>
            <w:noWrap/>
            <w:vAlign w:val="center"/>
          </w:tcPr>
          <w:p w14:paraId="10117F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A5CB9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23570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772EE9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DBD7D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97C94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B63F9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557985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21563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79A9EC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w:t>
            </w:r>
          </w:p>
        </w:tc>
        <w:tc>
          <w:tcPr>
            <w:tcW w:w="567" w:type="dxa"/>
            <w:tcBorders>
              <w:top w:val="nil"/>
              <w:left w:val="nil"/>
              <w:bottom w:val="single" w:color="auto" w:sz="8" w:space="0"/>
              <w:right w:val="single" w:color="auto" w:sz="8" w:space="0"/>
            </w:tcBorders>
            <w:shd w:val="clear" w:color="000000" w:fill="FFFFFF"/>
            <w:noWrap/>
            <w:vAlign w:val="center"/>
          </w:tcPr>
          <w:p w14:paraId="06E2D3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6DA952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511E4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3C476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290</w:t>
            </w:r>
          </w:p>
        </w:tc>
        <w:tc>
          <w:tcPr>
            <w:tcW w:w="3872" w:type="dxa"/>
            <w:tcBorders>
              <w:top w:val="nil"/>
              <w:left w:val="nil"/>
              <w:bottom w:val="single" w:color="auto" w:sz="8" w:space="0"/>
              <w:right w:val="single" w:color="auto" w:sz="8" w:space="0"/>
            </w:tcBorders>
            <w:shd w:val="clear" w:color="000000" w:fill="FFFFFF"/>
            <w:vAlign w:val="center"/>
          </w:tcPr>
          <w:p w14:paraId="22F903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宁舟路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一支路</w:t>
            </w:r>
          </w:p>
        </w:tc>
        <w:tc>
          <w:tcPr>
            <w:tcW w:w="567" w:type="dxa"/>
            <w:tcBorders>
              <w:top w:val="nil"/>
              <w:left w:val="nil"/>
              <w:bottom w:val="single" w:color="auto" w:sz="8" w:space="0"/>
              <w:right w:val="single" w:color="auto" w:sz="8" w:space="0"/>
            </w:tcBorders>
            <w:shd w:val="clear" w:color="000000" w:fill="FFFFFF"/>
            <w:noWrap/>
            <w:vAlign w:val="center"/>
          </w:tcPr>
          <w:p w14:paraId="45F65A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6F2C9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B38C1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B5A39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5F6DCB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21B94B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72526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73CCD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294E4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09AB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EF63D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7A5C3B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3E77C8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C02DCC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291</w:t>
            </w:r>
          </w:p>
        </w:tc>
        <w:tc>
          <w:tcPr>
            <w:tcW w:w="3872" w:type="dxa"/>
            <w:tcBorders>
              <w:top w:val="nil"/>
              <w:left w:val="nil"/>
              <w:bottom w:val="single" w:color="auto" w:sz="8" w:space="0"/>
              <w:right w:val="single" w:color="auto" w:sz="8" w:space="0"/>
            </w:tcBorders>
            <w:shd w:val="clear" w:color="000000" w:fill="FFFFFF"/>
            <w:vAlign w:val="center"/>
          </w:tcPr>
          <w:p w14:paraId="34DBF8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浮舟路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一支路</w:t>
            </w:r>
          </w:p>
        </w:tc>
        <w:tc>
          <w:tcPr>
            <w:tcW w:w="567" w:type="dxa"/>
            <w:tcBorders>
              <w:top w:val="nil"/>
              <w:left w:val="nil"/>
              <w:bottom w:val="single" w:color="auto" w:sz="8" w:space="0"/>
              <w:right w:val="single" w:color="auto" w:sz="8" w:space="0"/>
            </w:tcBorders>
            <w:shd w:val="clear" w:color="000000" w:fill="FFFFFF"/>
            <w:noWrap/>
            <w:vAlign w:val="center"/>
          </w:tcPr>
          <w:p w14:paraId="75D1D5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E06D0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68483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14BFBA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A5E4D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EBE7A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C5F59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0EE73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C01B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2E15C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AAD6C8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A2977D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A7EB0B4">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2A0FF9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292</w:t>
            </w:r>
          </w:p>
        </w:tc>
        <w:tc>
          <w:tcPr>
            <w:tcW w:w="3872" w:type="dxa"/>
            <w:tcBorders>
              <w:top w:val="nil"/>
              <w:left w:val="nil"/>
              <w:bottom w:val="single" w:color="auto" w:sz="8" w:space="0"/>
              <w:right w:val="single" w:color="auto" w:sz="8" w:space="0"/>
            </w:tcBorders>
            <w:vAlign w:val="center"/>
          </w:tcPr>
          <w:p w14:paraId="757B093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S229-S342北匝道</w:t>
            </w:r>
          </w:p>
        </w:tc>
        <w:tc>
          <w:tcPr>
            <w:tcW w:w="567" w:type="dxa"/>
            <w:tcBorders>
              <w:top w:val="nil"/>
              <w:left w:val="nil"/>
              <w:bottom w:val="single" w:color="auto" w:sz="8" w:space="0"/>
              <w:right w:val="single" w:color="auto" w:sz="8" w:space="0"/>
            </w:tcBorders>
            <w:noWrap/>
            <w:vAlign w:val="center"/>
          </w:tcPr>
          <w:p w14:paraId="0C1C90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EEE6C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D805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95E50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237C7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30FFFA5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734D0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03376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150C6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2DBC1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39E94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5AD0AA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237CD68">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94DA7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293</w:t>
            </w:r>
          </w:p>
        </w:tc>
        <w:tc>
          <w:tcPr>
            <w:tcW w:w="3872" w:type="dxa"/>
            <w:tcBorders>
              <w:top w:val="nil"/>
              <w:left w:val="nil"/>
              <w:bottom w:val="single" w:color="auto" w:sz="8" w:space="0"/>
              <w:right w:val="single" w:color="auto" w:sz="8" w:space="0"/>
            </w:tcBorders>
            <w:shd w:val="clear" w:color="000000" w:fill="FFFFFF"/>
            <w:vAlign w:val="center"/>
          </w:tcPr>
          <w:p w14:paraId="0311909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中惠大道-好得家</w:t>
            </w:r>
          </w:p>
        </w:tc>
        <w:tc>
          <w:tcPr>
            <w:tcW w:w="567" w:type="dxa"/>
            <w:tcBorders>
              <w:top w:val="nil"/>
              <w:left w:val="nil"/>
              <w:bottom w:val="single" w:color="auto" w:sz="8" w:space="0"/>
              <w:right w:val="single" w:color="auto" w:sz="8" w:space="0"/>
            </w:tcBorders>
            <w:shd w:val="clear" w:color="000000" w:fill="FFFFFF"/>
            <w:noWrap/>
            <w:vAlign w:val="center"/>
          </w:tcPr>
          <w:p w14:paraId="53E548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E0FA7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9A20A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8797D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7BD8B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D9E46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BFCFC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37466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38C6D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7D443D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6</w:t>
            </w:r>
          </w:p>
        </w:tc>
        <w:tc>
          <w:tcPr>
            <w:tcW w:w="567" w:type="dxa"/>
            <w:tcBorders>
              <w:top w:val="nil"/>
              <w:left w:val="nil"/>
              <w:bottom w:val="single" w:color="auto" w:sz="8" w:space="0"/>
              <w:right w:val="single" w:color="auto" w:sz="8" w:space="0"/>
            </w:tcBorders>
            <w:shd w:val="clear" w:color="000000" w:fill="FFFFFF"/>
            <w:noWrap/>
            <w:vAlign w:val="center"/>
          </w:tcPr>
          <w:p w14:paraId="3DF055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7FC3987">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023C39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1CFCE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294</w:t>
            </w:r>
          </w:p>
        </w:tc>
        <w:tc>
          <w:tcPr>
            <w:tcW w:w="3872" w:type="dxa"/>
            <w:tcBorders>
              <w:top w:val="nil"/>
              <w:left w:val="nil"/>
              <w:bottom w:val="single" w:color="auto" w:sz="8" w:space="0"/>
              <w:right w:val="single" w:color="auto" w:sz="8" w:space="0"/>
            </w:tcBorders>
            <w:shd w:val="clear" w:color="000000" w:fill="FFFFFF"/>
            <w:vAlign w:val="center"/>
          </w:tcPr>
          <w:p w14:paraId="3C395A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锡北运河桥北</w:t>
            </w:r>
          </w:p>
        </w:tc>
        <w:tc>
          <w:tcPr>
            <w:tcW w:w="567" w:type="dxa"/>
            <w:tcBorders>
              <w:top w:val="nil"/>
              <w:left w:val="nil"/>
              <w:bottom w:val="single" w:color="auto" w:sz="8" w:space="0"/>
              <w:right w:val="single" w:color="auto" w:sz="8" w:space="0"/>
            </w:tcBorders>
            <w:shd w:val="clear" w:color="000000" w:fill="FFFFFF"/>
            <w:noWrap/>
            <w:vAlign w:val="center"/>
          </w:tcPr>
          <w:p w14:paraId="7F4576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E198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7A61B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8C66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73E0E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2B03C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E0F31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7D9C5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8768F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76568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87902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54FC42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901B0A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71321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295</w:t>
            </w:r>
          </w:p>
        </w:tc>
        <w:tc>
          <w:tcPr>
            <w:tcW w:w="3872" w:type="dxa"/>
            <w:tcBorders>
              <w:top w:val="nil"/>
              <w:left w:val="nil"/>
              <w:bottom w:val="single" w:color="auto" w:sz="8" w:space="0"/>
              <w:right w:val="single" w:color="auto" w:sz="8" w:space="0"/>
            </w:tcBorders>
            <w:shd w:val="clear" w:color="000000" w:fill="FFFFFF"/>
            <w:vAlign w:val="center"/>
          </w:tcPr>
          <w:p w14:paraId="03FF5E3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国泰机械</w:t>
            </w:r>
          </w:p>
        </w:tc>
        <w:tc>
          <w:tcPr>
            <w:tcW w:w="567" w:type="dxa"/>
            <w:tcBorders>
              <w:top w:val="nil"/>
              <w:left w:val="nil"/>
              <w:bottom w:val="single" w:color="auto" w:sz="8" w:space="0"/>
              <w:right w:val="single" w:color="auto" w:sz="8" w:space="0"/>
            </w:tcBorders>
            <w:shd w:val="clear" w:color="000000" w:fill="FFFFFF"/>
            <w:noWrap/>
            <w:vAlign w:val="center"/>
          </w:tcPr>
          <w:p w14:paraId="76CEF7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D02121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37D5B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2EA7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7E4C9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F0E8D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C53188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E106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B4E8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85A48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A727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9901EFC">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C872BE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0E270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296</w:t>
            </w:r>
          </w:p>
        </w:tc>
        <w:tc>
          <w:tcPr>
            <w:tcW w:w="3872" w:type="dxa"/>
            <w:tcBorders>
              <w:top w:val="nil"/>
              <w:left w:val="nil"/>
              <w:bottom w:val="single" w:color="auto" w:sz="8" w:space="0"/>
              <w:right w:val="single" w:color="auto" w:sz="8" w:space="0"/>
            </w:tcBorders>
            <w:shd w:val="clear" w:color="000000" w:fill="FFFFFF"/>
            <w:vAlign w:val="center"/>
          </w:tcPr>
          <w:p w14:paraId="4A0682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昌盛电力</w:t>
            </w:r>
          </w:p>
        </w:tc>
        <w:tc>
          <w:tcPr>
            <w:tcW w:w="567" w:type="dxa"/>
            <w:tcBorders>
              <w:top w:val="nil"/>
              <w:left w:val="nil"/>
              <w:bottom w:val="single" w:color="auto" w:sz="8" w:space="0"/>
              <w:right w:val="single" w:color="auto" w:sz="8" w:space="0"/>
            </w:tcBorders>
            <w:shd w:val="clear" w:color="000000" w:fill="FFFFFF"/>
            <w:noWrap/>
            <w:vAlign w:val="center"/>
          </w:tcPr>
          <w:p w14:paraId="76C6C8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315DA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86FFE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B83ED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F2C3F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F82C8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75298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6C2F3B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00C0E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9884F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D6F1B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A8A73B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D17AB4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8ACC5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297</w:t>
            </w:r>
          </w:p>
        </w:tc>
        <w:tc>
          <w:tcPr>
            <w:tcW w:w="3872" w:type="dxa"/>
            <w:tcBorders>
              <w:top w:val="nil"/>
              <w:left w:val="nil"/>
              <w:bottom w:val="single" w:color="auto" w:sz="8" w:space="0"/>
              <w:right w:val="single" w:color="auto" w:sz="8" w:space="0"/>
            </w:tcBorders>
            <w:shd w:val="clear" w:color="000000" w:fill="FFFFFF"/>
            <w:vAlign w:val="center"/>
          </w:tcPr>
          <w:p w14:paraId="172CB40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园区路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成达仓储物流</w:t>
            </w:r>
          </w:p>
        </w:tc>
        <w:tc>
          <w:tcPr>
            <w:tcW w:w="567" w:type="dxa"/>
            <w:tcBorders>
              <w:top w:val="nil"/>
              <w:left w:val="nil"/>
              <w:bottom w:val="single" w:color="auto" w:sz="8" w:space="0"/>
              <w:right w:val="single" w:color="auto" w:sz="8" w:space="0"/>
            </w:tcBorders>
            <w:shd w:val="clear" w:color="000000" w:fill="FFFFFF"/>
            <w:noWrap/>
            <w:vAlign w:val="center"/>
          </w:tcPr>
          <w:p w14:paraId="2903E5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98D6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37502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AFAA4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C83F8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DEA5B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2C52C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147D1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B48C0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10801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B2D9B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FBE282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5359A3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0136C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298</w:t>
            </w:r>
          </w:p>
        </w:tc>
        <w:tc>
          <w:tcPr>
            <w:tcW w:w="3872" w:type="dxa"/>
            <w:tcBorders>
              <w:top w:val="nil"/>
              <w:left w:val="nil"/>
              <w:bottom w:val="single" w:color="auto" w:sz="8" w:space="0"/>
              <w:right w:val="single" w:color="auto" w:sz="8" w:space="0"/>
            </w:tcBorders>
            <w:shd w:val="clear" w:color="000000" w:fill="FFFFFF"/>
            <w:vAlign w:val="center"/>
          </w:tcPr>
          <w:p w14:paraId="2443FD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沪宜高速南</w:t>
            </w:r>
          </w:p>
        </w:tc>
        <w:tc>
          <w:tcPr>
            <w:tcW w:w="567" w:type="dxa"/>
            <w:tcBorders>
              <w:top w:val="nil"/>
              <w:left w:val="nil"/>
              <w:bottom w:val="single" w:color="auto" w:sz="8" w:space="0"/>
              <w:right w:val="single" w:color="auto" w:sz="8" w:space="0"/>
            </w:tcBorders>
            <w:shd w:val="clear" w:color="000000" w:fill="FFFFFF"/>
            <w:noWrap/>
            <w:vAlign w:val="center"/>
          </w:tcPr>
          <w:p w14:paraId="5F52A0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FD97E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CD4B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FD23C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F59A1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C8401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F4526F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F43B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69D73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153AA0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1AF26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758D023">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B9ABF4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346B19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299</w:t>
            </w:r>
          </w:p>
        </w:tc>
        <w:tc>
          <w:tcPr>
            <w:tcW w:w="3872" w:type="dxa"/>
            <w:tcBorders>
              <w:top w:val="nil"/>
              <w:left w:val="nil"/>
              <w:bottom w:val="single" w:color="auto" w:sz="8" w:space="0"/>
              <w:right w:val="single" w:color="auto" w:sz="8" w:space="0"/>
            </w:tcBorders>
            <w:shd w:val="clear" w:color="000000" w:fill="FFFFFF"/>
            <w:vAlign w:val="center"/>
          </w:tcPr>
          <w:p w14:paraId="0BCFB9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沪宜高速北</w:t>
            </w:r>
          </w:p>
        </w:tc>
        <w:tc>
          <w:tcPr>
            <w:tcW w:w="567" w:type="dxa"/>
            <w:tcBorders>
              <w:top w:val="nil"/>
              <w:left w:val="nil"/>
              <w:bottom w:val="single" w:color="auto" w:sz="8" w:space="0"/>
              <w:right w:val="single" w:color="auto" w:sz="8" w:space="0"/>
            </w:tcBorders>
            <w:shd w:val="clear" w:color="000000" w:fill="FFFFFF"/>
            <w:noWrap/>
            <w:vAlign w:val="center"/>
          </w:tcPr>
          <w:p w14:paraId="3B029F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EB35D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2095D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C4E80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AABAE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7596C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C97FD2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DD860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F5D8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2893F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65408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0E27B2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E045597">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AAA327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300</w:t>
            </w:r>
          </w:p>
        </w:tc>
        <w:tc>
          <w:tcPr>
            <w:tcW w:w="3872" w:type="dxa"/>
            <w:tcBorders>
              <w:top w:val="nil"/>
              <w:left w:val="nil"/>
              <w:bottom w:val="single" w:color="auto" w:sz="8" w:space="0"/>
              <w:right w:val="single" w:color="auto" w:sz="8" w:space="0"/>
            </w:tcBorders>
            <w:shd w:val="clear" w:color="000000" w:fill="FFFFFF"/>
            <w:vAlign w:val="center"/>
          </w:tcPr>
          <w:p w14:paraId="5E5F91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振石路-天姿印染</w:t>
            </w:r>
          </w:p>
        </w:tc>
        <w:tc>
          <w:tcPr>
            <w:tcW w:w="567" w:type="dxa"/>
            <w:tcBorders>
              <w:top w:val="nil"/>
              <w:left w:val="nil"/>
              <w:bottom w:val="single" w:color="auto" w:sz="8" w:space="0"/>
              <w:right w:val="single" w:color="auto" w:sz="8" w:space="0"/>
            </w:tcBorders>
            <w:shd w:val="clear" w:color="000000" w:fill="FFFFFF"/>
            <w:noWrap/>
            <w:vAlign w:val="center"/>
          </w:tcPr>
          <w:p w14:paraId="13599B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F9ED10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AC63B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1EF54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57B10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D3556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25638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0CAAF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AB7E3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B1B4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B5FD1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5F25DC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F1F555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75441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301</w:t>
            </w:r>
          </w:p>
        </w:tc>
        <w:tc>
          <w:tcPr>
            <w:tcW w:w="3872" w:type="dxa"/>
            <w:tcBorders>
              <w:top w:val="nil"/>
              <w:left w:val="nil"/>
              <w:bottom w:val="single" w:color="auto" w:sz="8" w:space="0"/>
              <w:right w:val="single" w:color="auto" w:sz="8" w:space="0"/>
            </w:tcBorders>
            <w:shd w:val="clear" w:color="000000" w:fill="FFFFFF"/>
            <w:vAlign w:val="center"/>
          </w:tcPr>
          <w:p w14:paraId="66607A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金惠路-堰联路</w:t>
            </w:r>
          </w:p>
        </w:tc>
        <w:tc>
          <w:tcPr>
            <w:tcW w:w="567" w:type="dxa"/>
            <w:tcBorders>
              <w:top w:val="nil"/>
              <w:left w:val="nil"/>
              <w:bottom w:val="single" w:color="auto" w:sz="8" w:space="0"/>
              <w:right w:val="single" w:color="auto" w:sz="8" w:space="0"/>
            </w:tcBorders>
            <w:shd w:val="clear" w:color="000000" w:fill="FFFFFF"/>
            <w:noWrap/>
            <w:vAlign w:val="center"/>
          </w:tcPr>
          <w:p w14:paraId="1E4C2F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BD66F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7155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F817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AEC6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5FF9F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AA2C2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106139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1296F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DAE1D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B9DA0C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92E452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FAB9C4A">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018B2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302</w:t>
            </w:r>
          </w:p>
        </w:tc>
        <w:tc>
          <w:tcPr>
            <w:tcW w:w="3872" w:type="dxa"/>
            <w:tcBorders>
              <w:top w:val="nil"/>
              <w:left w:val="nil"/>
              <w:bottom w:val="single" w:color="auto" w:sz="8" w:space="0"/>
              <w:right w:val="single" w:color="auto" w:sz="8" w:space="0"/>
            </w:tcBorders>
            <w:shd w:val="clear" w:color="000000" w:fill="FFFFFF"/>
            <w:vAlign w:val="center"/>
          </w:tcPr>
          <w:p w14:paraId="2E8D93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天丰路</w:t>
            </w:r>
          </w:p>
        </w:tc>
        <w:tc>
          <w:tcPr>
            <w:tcW w:w="567" w:type="dxa"/>
            <w:tcBorders>
              <w:top w:val="nil"/>
              <w:left w:val="nil"/>
              <w:bottom w:val="single" w:color="auto" w:sz="8" w:space="0"/>
              <w:right w:val="single" w:color="auto" w:sz="8" w:space="0"/>
            </w:tcBorders>
            <w:shd w:val="clear" w:color="000000" w:fill="FFFFFF"/>
            <w:noWrap/>
            <w:vAlign w:val="center"/>
          </w:tcPr>
          <w:p w14:paraId="0860F1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A28AD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58656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DBDD1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613E3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3FDF0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00664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0502B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EA8002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E1AF1D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ABCDA4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A0F152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51BB28C">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59786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303</w:t>
            </w:r>
          </w:p>
        </w:tc>
        <w:tc>
          <w:tcPr>
            <w:tcW w:w="3872" w:type="dxa"/>
            <w:tcBorders>
              <w:top w:val="nil"/>
              <w:left w:val="nil"/>
              <w:bottom w:val="single" w:color="auto" w:sz="8" w:space="0"/>
              <w:right w:val="single" w:color="auto" w:sz="8" w:space="0"/>
            </w:tcBorders>
            <w:shd w:val="clear" w:color="000000" w:fill="FFFFFF"/>
            <w:vAlign w:val="center"/>
          </w:tcPr>
          <w:p w14:paraId="01229C6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市民广场 礼让行人</w:t>
            </w:r>
          </w:p>
        </w:tc>
        <w:tc>
          <w:tcPr>
            <w:tcW w:w="567" w:type="dxa"/>
            <w:tcBorders>
              <w:top w:val="nil"/>
              <w:left w:val="nil"/>
              <w:bottom w:val="single" w:color="auto" w:sz="8" w:space="0"/>
              <w:right w:val="single" w:color="auto" w:sz="8" w:space="0"/>
            </w:tcBorders>
            <w:shd w:val="clear" w:color="000000" w:fill="FFFFFF"/>
            <w:noWrap/>
            <w:vAlign w:val="center"/>
          </w:tcPr>
          <w:p w14:paraId="27D63A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09BF8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A95C33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E6F59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0CCE7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FE087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3CC66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138A9A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4767B3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4E96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1FE220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D6D4C7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E5EFF5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29D70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304</w:t>
            </w:r>
          </w:p>
        </w:tc>
        <w:tc>
          <w:tcPr>
            <w:tcW w:w="3872" w:type="dxa"/>
            <w:tcBorders>
              <w:top w:val="nil"/>
              <w:left w:val="nil"/>
              <w:bottom w:val="single" w:color="auto" w:sz="8" w:space="0"/>
              <w:right w:val="single" w:color="auto" w:sz="8" w:space="0"/>
            </w:tcBorders>
            <w:shd w:val="clear" w:color="000000" w:fill="FFFFFF"/>
            <w:vAlign w:val="center"/>
          </w:tcPr>
          <w:p w14:paraId="7CF603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政和大道-奥林匹克花园</w:t>
            </w:r>
          </w:p>
        </w:tc>
        <w:tc>
          <w:tcPr>
            <w:tcW w:w="567" w:type="dxa"/>
            <w:tcBorders>
              <w:top w:val="nil"/>
              <w:left w:val="nil"/>
              <w:bottom w:val="single" w:color="auto" w:sz="8" w:space="0"/>
              <w:right w:val="single" w:color="auto" w:sz="8" w:space="0"/>
            </w:tcBorders>
            <w:shd w:val="clear" w:color="000000" w:fill="FFFFFF"/>
            <w:noWrap/>
            <w:vAlign w:val="center"/>
          </w:tcPr>
          <w:p w14:paraId="04DE6A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BAA7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A77A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60CFC3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B340A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92A8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66FBE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00DB10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6F227B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8D66A6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4BBB8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0934F8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E7D73D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D761B1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305</w:t>
            </w:r>
          </w:p>
        </w:tc>
        <w:tc>
          <w:tcPr>
            <w:tcW w:w="3872" w:type="dxa"/>
            <w:tcBorders>
              <w:top w:val="nil"/>
              <w:left w:val="nil"/>
              <w:bottom w:val="single" w:color="auto" w:sz="8" w:space="0"/>
              <w:right w:val="single" w:color="auto" w:sz="8" w:space="0"/>
            </w:tcBorders>
            <w:shd w:val="clear" w:color="000000" w:fill="FFFFFF"/>
            <w:vAlign w:val="center"/>
          </w:tcPr>
          <w:p w14:paraId="66F96E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长乐苑 礼让行人</w:t>
            </w:r>
          </w:p>
        </w:tc>
        <w:tc>
          <w:tcPr>
            <w:tcW w:w="567" w:type="dxa"/>
            <w:tcBorders>
              <w:top w:val="nil"/>
              <w:left w:val="nil"/>
              <w:bottom w:val="single" w:color="auto" w:sz="8" w:space="0"/>
              <w:right w:val="single" w:color="auto" w:sz="8" w:space="0"/>
            </w:tcBorders>
            <w:shd w:val="clear" w:color="000000" w:fill="FFFFFF"/>
            <w:noWrap/>
            <w:vAlign w:val="center"/>
          </w:tcPr>
          <w:p w14:paraId="0A0D89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452D92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960C9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12DEF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A5603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0CDAE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DB9EDF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10EBC2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3F7E5D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w:t>
            </w:r>
          </w:p>
        </w:tc>
        <w:tc>
          <w:tcPr>
            <w:tcW w:w="567" w:type="dxa"/>
            <w:tcBorders>
              <w:top w:val="nil"/>
              <w:left w:val="nil"/>
              <w:bottom w:val="single" w:color="auto" w:sz="8" w:space="0"/>
              <w:right w:val="single" w:color="auto" w:sz="8" w:space="0"/>
            </w:tcBorders>
            <w:shd w:val="clear" w:color="000000" w:fill="FFFFFF"/>
            <w:noWrap/>
            <w:vAlign w:val="center"/>
          </w:tcPr>
          <w:p w14:paraId="6DC7A0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E6E66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0C50B00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A16223F">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DD249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306</w:t>
            </w:r>
          </w:p>
        </w:tc>
        <w:tc>
          <w:tcPr>
            <w:tcW w:w="3872" w:type="dxa"/>
            <w:tcBorders>
              <w:top w:val="nil"/>
              <w:left w:val="nil"/>
              <w:bottom w:val="single" w:color="auto" w:sz="8" w:space="0"/>
              <w:right w:val="single" w:color="auto" w:sz="8" w:space="0"/>
            </w:tcBorders>
            <w:shd w:val="clear" w:color="000000" w:fill="FFFFFF"/>
            <w:vAlign w:val="center"/>
          </w:tcPr>
          <w:p w14:paraId="07544B9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长乐苑（由东向西）</w:t>
            </w:r>
          </w:p>
        </w:tc>
        <w:tc>
          <w:tcPr>
            <w:tcW w:w="567" w:type="dxa"/>
            <w:tcBorders>
              <w:top w:val="nil"/>
              <w:left w:val="nil"/>
              <w:bottom w:val="single" w:color="auto" w:sz="8" w:space="0"/>
              <w:right w:val="single" w:color="auto" w:sz="8" w:space="0"/>
            </w:tcBorders>
            <w:shd w:val="clear" w:color="000000" w:fill="FFFFFF"/>
            <w:noWrap/>
            <w:vAlign w:val="center"/>
          </w:tcPr>
          <w:p w14:paraId="47E501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76538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12A8B8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8382D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E276E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9BF65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EAE5D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24C65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7EA4C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29515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C5A68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36F261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D7EA69F">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E2C7A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307</w:t>
            </w:r>
          </w:p>
        </w:tc>
        <w:tc>
          <w:tcPr>
            <w:tcW w:w="3872" w:type="dxa"/>
            <w:tcBorders>
              <w:top w:val="nil"/>
              <w:left w:val="nil"/>
              <w:bottom w:val="single" w:color="auto" w:sz="8" w:space="0"/>
              <w:right w:val="single" w:color="auto" w:sz="8" w:space="0"/>
            </w:tcBorders>
            <w:shd w:val="clear" w:color="000000" w:fill="FFFFFF"/>
            <w:vAlign w:val="center"/>
          </w:tcPr>
          <w:p w14:paraId="5B578E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中惠路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长乐苑（由西向东）</w:t>
            </w:r>
          </w:p>
        </w:tc>
        <w:tc>
          <w:tcPr>
            <w:tcW w:w="567" w:type="dxa"/>
            <w:tcBorders>
              <w:top w:val="nil"/>
              <w:left w:val="nil"/>
              <w:bottom w:val="single" w:color="auto" w:sz="8" w:space="0"/>
              <w:right w:val="single" w:color="auto" w:sz="8" w:space="0"/>
            </w:tcBorders>
            <w:shd w:val="clear" w:color="000000" w:fill="FFFFFF"/>
            <w:noWrap/>
            <w:vAlign w:val="center"/>
          </w:tcPr>
          <w:p w14:paraId="490A43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9B9D0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86FC6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3309A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9DE6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A76A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FA7703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58985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7D1ED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B9664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38823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8D63A1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92C97CB">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ECAF2A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308</w:t>
            </w:r>
          </w:p>
        </w:tc>
        <w:tc>
          <w:tcPr>
            <w:tcW w:w="3872" w:type="dxa"/>
            <w:tcBorders>
              <w:top w:val="nil"/>
              <w:left w:val="nil"/>
              <w:bottom w:val="single" w:color="auto" w:sz="8" w:space="0"/>
              <w:right w:val="single" w:color="auto" w:sz="8" w:space="0"/>
            </w:tcBorders>
            <w:shd w:val="clear" w:color="000000" w:fill="FFFFFF"/>
            <w:vAlign w:val="center"/>
          </w:tcPr>
          <w:p w14:paraId="7ACD04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政和大道惠育路西北角（省锡中）</w:t>
            </w:r>
          </w:p>
        </w:tc>
        <w:tc>
          <w:tcPr>
            <w:tcW w:w="567" w:type="dxa"/>
            <w:tcBorders>
              <w:top w:val="nil"/>
              <w:left w:val="nil"/>
              <w:bottom w:val="single" w:color="auto" w:sz="8" w:space="0"/>
              <w:right w:val="single" w:color="auto" w:sz="8" w:space="0"/>
            </w:tcBorders>
            <w:shd w:val="clear" w:color="000000" w:fill="FFFFFF"/>
            <w:noWrap/>
            <w:vAlign w:val="center"/>
          </w:tcPr>
          <w:p w14:paraId="261F91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42C0D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90BDA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C19AC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C5C8F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5F90F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ED32165">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4B4FF87">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EBB9DCF">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EA1D7C8">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1DFD55E">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noWrap/>
            <w:vAlign w:val="bottom"/>
          </w:tcPr>
          <w:p w14:paraId="43095C7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CBB1293">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EC835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309</w:t>
            </w:r>
          </w:p>
        </w:tc>
        <w:tc>
          <w:tcPr>
            <w:tcW w:w="3872" w:type="dxa"/>
            <w:tcBorders>
              <w:top w:val="nil"/>
              <w:left w:val="nil"/>
              <w:bottom w:val="single" w:color="auto" w:sz="8" w:space="0"/>
              <w:right w:val="single" w:color="auto" w:sz="8" w:space="0"/>
            </w:tcBorders>
            <w:shd w:val="clear" w:color="000000" w:fill="FFFFFF"/>
            <w:vAlign w:val="center"/>
          </w:tcPr>
          <w:p w14:paraId="01C467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惠绿路华惠路西南角（省锡中实验学校）</w:t>
            </w:r>
          </w:p>
        </w:tc>
        <w:tc>
          <w:tcPr>
            <w:tcW w:w="567" w:type="dxa"/>
            <w:tcBorders>
              <w:top w:val="nil"/>
              <w:left w:val="nil"/>
              <w:bottom w:val="single" w:color="auto" w:sz="8" w:space="0"/>
              <w:right w:val="single" w:color="auto" w:sz="8" w:space="0"/>
            </w:tcBorders>
            <w:shd w:val="clear" w:color="000000" w:fill="FFFFFF"/>
            <w:noWrap/>
            <w:vAlign w:val="center"/>
          </w:tcPr>
          <w:p w14:paraId="66C5EF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289B7E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8616F9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D02B6B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C277F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2417B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52021D5">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CBE94BD">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65CDE83">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D14F35">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FD89BC3">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noWrap/>
            <w:vAlign w:val="bottom"/>
          </w:tcPr>
          <w:p w14:paraId="63DC7D2D">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A7A1A29">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FC4421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310</w:t>
            </w:r>
          </w:p>
        </w:tc>
        <w:tc>
          <w:tcPr>
            <w:tcW w:w="3872" w:type="dxa"/>
            <w:tcBorders>
              <w:top w:val="nil"/>
              <w:left w:val="nil"/>
              <w:bottom w:val="single" w:color="auto" w:sz="8" w:space="0"/>
              <w:right w:val="single" w:color="auto" w:sz="8" w:space="0"/>
            </w:tcBorders>
            <w:shd w:val="clear" w:color="000000" w:fill="FFFFFF"/>
            <w:vAlign w:val="center"/>
          </w:tcPr>
          <w:p w14:paraId="3728E2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寺头家园（惠山大道南段及邻近梁溪区道路）</w:t>
            </w:r>
          </w:p>
        </w:tc>
        <w:tc>
          <w:tcPr>
            <w:tcW w:w="567" w:type="dxa"/>
            <w:tcBorders>
              <w:top w:val="nil"/>
              <w:left w:val="nil"/>
              <w:bottom w:val="single" w:color="auto" w:sz="8" w:space="0"/>
              <w:right w:val="single" w:color="auto" w:sz="8" w:space="0"/>
            </w:tcBorders>
            <w:shd w:val="clear" w:color="000000" w:fill="FFFFFF"/>
            <w:noWrap/>
            <w:vAlign w:val="center"/>
          </w:tcPr>
          <w:p w14:paraId="367A70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23DC47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A7F0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3CB49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8D9CC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68744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E63B768">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28000F3">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3B140E4">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2136A21">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DDB6534">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noWrap/>
            <w:vAlign w:val="bottom"/>
          </w:tcPr>
          <w:p w14:paraId="14C6676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5FAEDF2">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94A69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311</w:t>
            </w:r>
          </w:p>
        </w:tc>
        <w:tc>
          <w:tcPr>
            <w:tcW w:w="3872" w:type="dxa"/>
            <w:tcBorders>
              <w:top w:val="nil"/>
              <w:left w:val="nil"/>
              <w:bottom w:val="single" w:color="auto" w:sz="8" w:space="0"/>
              <w:right w:val="single" w:color="auto" w:sz="8" w:space="0"/>
            </w:tcBorders>
            <w:shd w:val="clear" w:color="000000" w:fill="FFFFFF"/>
            <w:vAlign w:val="center"/>
          </w:tcPr>
          <w:p w14:paraId="16C85A0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惠山大道金惠路西南角（惠山体育馆）</w:t>
            </w:r>
          </w:p>
        </w:tc>
        <w:tc>
          <w:tcPr>
            <w:tcW w:w="567" w:type="dxa"/>
            <w:tcBorders>
              <w:top w:val="nil"/>
              <w:left w:val="nil"/>
              <w:bottom w:val="single" w:color="auto" w:sz="8" w:space="0"/>
              <w:right w:val="single" w:color="auto" w:sz="8" w:space="0"/>
            </w:tcBorders>
            <w:shd w:val="clear" w:color="000000" w:fill="FFFFFF"/>
            <w:noWrap/>
            <w:vAlign w:val="center"/>
          </w:tcPr>
          <w:p w14:paraId="1F3164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4EF2C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87BE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0B214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D2FC3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B239E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096CF77">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4A1B843">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B26A660">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4C99384">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42D20FE">
            <w:pPr>
              <w:widowControl/>
              <w:jc w:val="center"/>
              <w:rPr>
                <w:rFonts w:ascii="仿宋" w:hAnsi="仿宋" w:eastAsia="仿宋" w:cs="宋体"/>
                <w:color w:val="FF0000"/>
                <w:sz w:val="24"/>
                <w:szCs w:val="24"/>
              </w:rPr>
            </w:pPr>
            <w:r>
              <w:rPr>
                <w:rFonts w:hint="eastAsia" w:ascii="仿宋" w:hAnsi="仿宋" w:eastAsia="仿宋" w:cs="宋体"/>
                <w:color w:val="FF0000"/>
                <w:sz w:val="24"/>
                <w:szCs w:val="24"/>
              </w:rPr>
              <w:t>　</w:t>
            </w:r>
          </w:p>
        </w:tc>
        <w:tc>
          <w:tcPr>
            <w:tcW w:w="567" w:type="dxa"/>
            <w:tcBorders>
              <w:top w:val="nil"/>
              <w:left w:val="nil"/>
              <w:bottom w:val="single" w:color="auto" w:sz="8" w:space="0"/>
              <w:right w:val="single" w:color="auto" w:sz="8" w:space="0"/>
            </w:tcBorders>
            <w:noWrap/>
            <w:vAlign w:val="bottom"/>
          </w:tcPr>
          <w:p w14:paraId="62579BA5">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7F7714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1687311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312</w:t>
            </w:r>
          </w:p>
        </w:tc>
        <w:tc>
          <w:tcPr>
            <w:tcW w:w="3872" w:type="dxa"/>
            <w:tcBorders>
              <w:top w:val="nil"/>
              <w:left w:val="nil"/>
              <w:bottom w:val="single" w:color="auto" w:sz="8" w:space="0"/>
              <w:right w:val="single" w:color="auto" w:sz="8" w:space="0"/>
            </w:tcBorders>
            <w:shd w:val="clear" w:color="000000" w:fill="FFFFFF"/>
            <w:vAlign w:val="center"/>
          </w:tcPr>
          <w:p w14:paraId="5B71E5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惠山大道-研园路</w:t>
            </w:r>
          </w:p>
        </w:tc>
        <w:tc>
          <w:tcPr>
            <w:tcW w:w="567" w:type="dxa"/>
            <w:tcBorders>
              <w:top w:val="nil"/>
              <w:left w:val="nil"/>
              <w:bottom w:val="single" w:color="auto" w:sz="8" w:space="0"/>
              <w:right w:val="single" w:color="auto" w:sz="8" w:space="0"/>
            </w:tcBorders>
            <w:shd w:val="clear" w:color="000000" w:fill="FFFFFF"/>
            <w:noWrap/>
            <w:vAlign w:val="center"/>
          </w:tcPr>
          <w:p w14:paraId="3B8297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C0345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49FB9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3E9184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FA025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DC5E41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BCBD3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570F4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6E66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B5B46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79A2E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0F2A6D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8CC677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AC09A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313</w:t>
            </w:r>
          </w:p>
        </w:tc>
        <w:tc>
          <w:tcPr>
            <w:tcW w:w="3872" w:type="dxa"/>
            <w:tcBorders>
              <w:top w:val="nil"/>
              <w:left w:val="nil"/>
              <w:bottom w:val="single" w:color="auto" w:sz="8" w:space="0"/>
              <w:right w:val="single" w:color="auto" w:sz="8" w:space="0"/>
            </w:tcBorders>
            <w:shd w:val="clear" w:color="000000" w:fill="FFFFFF"/>
            <w:vAlign w:val="center"/>
          </w:tcPr>
          <w:p w14:paraId="19FC18A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祁达路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祁兴路</w:t>
            </w:r>
          </w:p>
        </w:tc>
        <w:tc>
          <w:tcPr>
            <w:tcW w:w="567" w:type="dxa"/>
            <w:tcBorders>
              <w:top w:val="nil"/>
              <w:left w:val="nil"/>
              <w:bottom w:val="single" w:color="auto" w:sz="8" w:space="0"/>
              <w:right w:val="single" w:color="auto" w:sz="8" w:space="0"/>
            </w:tcBorders>
            <w:shd w:val="clear" w:color="000000" w:fill="FFFFFF"/>
            <w:noWrap/>
            <w:vAlign w:val="center"/>
          </w:tcPr>
          <w:p w14:paraId="77498A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5B4657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497DF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41692A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A8897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520475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5D0E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6FE31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B727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8382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93A9B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86FEC6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D2435B3">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4A9D70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314</w:t>
            </w:r>
          </w:p>
        </w:tc>
        <w:tc>
          <w:tcPr>
            <w:tcW w:w="3872" w:type="dxa"/>
            <w:tcBorders>
              <w:top w:val="nil"/>
              <w:left w:val="nil"/>
              <w:bottom w:val="single" w:color="auto" w:sz="8" w:space="0"/>
              <w:right w:val="single" w:color="auto" w:sz="8" w:space="0"/>
            </w:tcBorders>
            <w:shd w:val="clear" w:color="000000" w:fill="FFFFFF"/>
            <w:vAlign w:val="center"/>
          </w:tcPr>
          <w:p w14:paraId="42AA49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洛杨路-振亚路</w:t>
            </w:r>
          </w:p>
        </w:tc>
        <w:tc>
          <w:tcPr>
            <w:tcW w:w="567" w:type="dxa"/>
            <w:tcBorders>
              <w:top w:val="nil"/>
              <w:left w:val="nil"/>
              <w:bottom w:val="single" w:color="auto" w:sz="8" w:space="0"/>
              <w:right w:val="single" w:color="auto" w:sz="8" w:space="0"/>
            </w:tcBorders>
            <w:shd w:val="clear" w:color="000000" w:fill="FFFFFF"/>
            <w:noWrap/>
            <w:vAlign w:val="center"/>
          </w:tcPr>
          <w:p w14:paraId="19E41AD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EE768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E9FE2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06B366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B6C69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92530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C55E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8CA324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F69C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2F06F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CFDA4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991101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7E6C710">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12CF5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315</w:t>
            </w:r>
          </w:p>
        </w:tc>
        <w:tc>
          <w:tcPr>
            <w:tcW w:w="3872" w:type="dxa"/>
            <w:tcBorders>
              <w:top w:val="nil"/>
              <w:left w:val="nil"/>
              <w:bottom w:val="single" w:color="auto" w:sz="8" w:space="0"/>
              <w:right w:val="single" w:color="auto" w:sz="8" w:space="0"/>
            </w:tcBorders>
            <w:shd w:val="clear" w:color="000000" w:fill="FFFFFF"/>
            <w:vAlign w:val="center"/>
          </w:tcPr>
          <w:p w14:paraId="44E4A15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畅惠路-风泽路</w:t>
            </w:r>
          </w:p>
        </w:tc>
        <w:tc>
          <w:tcPr>
            <w:tcW w:w="567" w:type="dxa"/>
            <w:tcBorders>
              <w:top w:val="nil"/>
              <w:left w:val="nil"/>
              <w:bottom w:val="single" w:color="auto" w:sz="8" w:space="0"/>
              <w:right w:val="single" w:color="auto" w:sz="8" w:space="0"/>
            </w:tcBorders>
            <w:shd w:val="clear" w:color="000000" w:fill="FFFFFF"/>
            <w:noWrap/>
            <w:vAlign w:val="center"/>
          </w:tcPr>
          <w:p w14:paraId="120EE2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600F26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051AEC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8AB6D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391B39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7A426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F5E9F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C0E8D6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55421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7981C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191F0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6BA65F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B3E8A1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B6FA7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316</w:t>
            </w:r>
          </w:p>
        </w:tc>
        <w:tc>
          <w:tcPr>
            <w:tcW w:w="3872" w:type="dxa"/>
            <w:tcBorders>
              <w:top w:val="nil"/>
              <w:left w:val="nil"/>
              <w:bottom w:val="single" w:color="auto" w:sz="8" w:space="0"/>
              <w:right w:val="single" w:color="auto" w:sz="8" w:space="0"/>
            </w:tcBorders>
            <w:shd w:val="clear" w:color="000000" w:fill="FFFFFF"/>
            <w:vAlign w:val="center"/>
          </w:tcPr>
          <w:p w14:paraId="356E29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惠洲大道-汇新路</w:t>
            </w:r>
          </w:p>
        </w:tc>
        <w:tc>
          <w:tcPr>
            <w:tcW w:w="567" w:type="dxa"/>
            <w:tcBorders>
              <w:top w:val="nil"/>
              <w:left w:val="nil"/>
              <w:bottom w:val="single" w:color="auto" w:sz="8" w:space="0"/>
              <w:right w:val="single" w:color="auto" w:sz="8" w:space="0"/>
            </w:tcBorders>
            <w:shd w:val="clear" w:color="000000" w:fill="FFFFFF"/>
            <w:noWrap/>
            <w:vAlign w:val="center"/>
          </w:tcPr>
          <w:p w14:paraId="5E2A4D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7E8A5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334A38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571D9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1BA514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71AB4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693A09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8842E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1F00B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0F4E4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DFBFB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6F8A0D2">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BD72264">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94504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317</w:t>
            </w:r>
          </w:p>
        </w:tc>
        <w:tc>
          <w:tcPr>
            <w:tcW w:w="3872" w:type="dxa"/>
            <w:tcBorders>
              <w:top w:val="nil"/>
              <w:left w:val="nil"/>
              <w:bottom w:val="single" w:color="auto" w:sz="8" w:space="0"/>
              <w:right w:val="single" w:color="auto" w:sz="8" w:space="0"/>
            </w:tcBorders>
            <w:shd w:val="clear" w:color="000000" w:fill="FFFFFF"/>
            <w:vAlign w:val="center"/>
          </w:tcPr>
          <w:p w14:paraId="17C4C2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阳山东路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龙湖悠山郡西南角路口</w:t>
            </w:r>
          </w:p>
        </w:tc>
        <w:tc>
          <w:tcPr>
            <w:tcW w:w="567" w:type="dxa"/>
            <w:tcBorders>
              <w:top w:val="nil"/>
              <w:left w:val="nil"/>
              <w:bottom w:val="single" w:color="auto" w:sz="8" w:space="0"/>
              <w:right w:val="single" w:color="auto" w:sz="8" w:space="0"/>
            </w:tcBorders>
            <w:shd w:val="clear" w:color="000000" w:fill="FFFFFF"/>
            <w:noWrap/>
            <w:vAlign w:val="center"/>
          </w:tcPr>
          <w:p w14:paraId="726CE9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573448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BDE52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6B2271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374A0A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C444F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3AA04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C7EE5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3F03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869D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659C6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D2627F0">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75BF729">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74F28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318</w:t>
            </w:r>
          </w:p>
        </w:tc>
        <w:tc>
          <w:tcPr>
            <w:tcW w:w="3872" w:type="dxa"/>
            <w:tcBorders>
              <w:top w:val="nil"/>
              <w:left w:val="nil"/>
              <w:bottom w:val="single" w:color="auto" w:sz="8" w:space="0"/>
              <w:right w:val="single" w:color="auto" w:sz="8" w:space="0"/>
            </w:tcBorders>
            <w:shd w:val="clear" w:color="000000" w:fill="FFFFFF"/>
            <w:vAlign w:val="center"/>
          </w:tcPr>
          <w:p w14:paraId="42C141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祁胜路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隆祁路</w:t>
            </w:r>
          </w:p>
        </w:tc>
        <w:tc>
          <w:tcPr>
            <w:tcW w:w="567" w:type="dxa"/>
            <w:tcBorders>
              <w:top w:val="nil"/>
              <w:left w:val="nil"/>
              <w:bottom w:val="single" w:color="auto" w:sz="8" w:space="0"/>
              <w:right w:val="single" w:color="auto" w:sz="8" w:space="0"/>
            </w:tcBorders>
            <w:shd w:val="clear" w:color="000000" w:fill="FFFFFF"/>
            <w:noWrap/>
            <w:vAlign w:val="center"/>
          </w:tcPr>
          <w:p w14:paraId="0AF1717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6B99EE8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B6112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620E6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74A7B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F75DC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78AB58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F61F5B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C1B93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8FEBC7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F909A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97DBA2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350F5BC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E25BD5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319</w:t>
            </w:r>
          </w:p>
        </w:tc>
        <w:tc>
          <w:tcPr>
            <w:tcW w:w="3872" w:type="dxa"/>
            <w:tcBorders>
              <w:top w:val="nil"/>
              <w:left w:val="nil"/>
              <w:bottom w:val="single" w:color="auto" w:sz="8" w:space="0"/>
              <w:right w:val="single" w:color="auto" w:sz="8" w:space="0"/>
            </w:tcBorders>
            <w:shd w:val="clear" w:color="000000" w:fill="FFFFFF"/>
            <w:vAlign w:val="center"/>
          </w:tcPr>
          <w:p w14:paraId="18DD2C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梅巷路-洛玉路</w:t>
            </w:r>
          </w:p>
        </w:tc>
        <w:tc>
          <w:tcPr>
            <w:tcW w:w="567" w:type="dxa"/>
            <w:tcBorders>
              <w:top w:val="nil"/>
              <w:left w:val="nil"/>
              <w:bottom w:val="single" w:color="auto" w:sz="8" w:space="0"/>
              <w:right w:val="single" w:color="auto" w:sz="8" w:space="0"/>
            </w:tcBorders>
            <w:shd w:val="clear" w:color="000000" w:fill="FFFFFF"/>
            <w:noWrap/>
            <w:vAlign w:val="center"/>
          </w:tcPr>
          <w:p w14:paraId="780B083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5A47C6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E83F6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7A3838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6FAF30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449DA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04529D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86266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1F6ED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8FFF6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E91D6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4BE1EB5E">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9FC223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9419B7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320</w:t>
            </w:r>
          </w:p>
        </w:tc>
        <w:tc>
          <w:tcPr>
            <w:tcW w:w="3872" w:type="dxa"/>
            <w:tcBorders>
              <w:top w:val="nil"/>
              <w:left w:val="nil"/>
              <w:bottom w:val="single" w:color="auto" w:sz="8" w:space="0"/>
              <w:right w:val="single" w:color="auto" w:sz="8" w:space="0"/>
            </w:tcBorders>
            <w:shd w:val="clear" w:color="000000" w:fill="FFFFFF"/>
            <w:vAlign w:val="center"/>
          </w:tcPr>
          <w:p w14:paraId="54F615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洛杨路-洛祈路</w:t>
            </w:r>
          </w:p>
        </w:tc>
        <w:tc>
          <w:tcPr>
            <w:tcW w:w="567" w:type="dxa"/>
            <w:tcBorders>
              <w:top w:val="nil"/>
              <w:left w:val="nil"/>
              <w:bottom w:val="single" w:color="auto" w:sz="8" w:space="0"/>
              <w:right w:val="single" w:color="auto" w:sz="8" w:space="0"/>
            </w:tcBorders>
            <w:shd w:val="clear" w:color="000000" w:fill="FFFFFF"/>
            <w:noWrap/>
            <w:vAlign w:val="center"/>
          </w:tcPr>
          <w:p w14:paraId="7FB001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E2B72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3CE926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6D2691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711710C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EC09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63062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935D17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0B1C6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F1827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C9D7F2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3122AAB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AC484E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8BA96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321</w:t>
            </w:r>
          </w:p>
        </w:tc>
        <w:tc>
          <w:tcPr>
            <w:tcW w:w="3872" w:type="dxa"/>
            <w:tcBorders>
              <w:top w:val="nil"/>
              <w:left w:val="nil"/>
              <w:bottom w:val="single" w:color="auto" w:sz="8" w:space="0"/>
              <w:right w:val="single" w:color="auto" w:sz="8" w:space="0"/>
            </w:tcBorders>
            <w:shd w:val="clear" w:color="000000" w:fill="FFFFFF"/>
            <w:vAlign w:val="center"/>
          </w:tcPr>
          <w:p w14:paraId="2934BD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前石路石塘湾小学路口</w:t>
            </w:r>
          </w:p>
        </w:tc>
        <w:tc>
          <w:tcPr>
            <w:tcW w:w="567" w:type="dxa"/>
            <w:tcBorders>
              <w:top w:val="nil"/>
              <w:left w:val="nil"/>
              <w:bottom w:val="single" w:color="auto" w:sz="8" w:space="0"/>
              <w:right w:val="single" w:color="auto" w:sz="8" w:space="0"/>
            </w:tcBorders>
            <w:shd w:val="clear" w:color="000000" w:fill="FFFFFF"/>
            <w:noWrap/>
            <w:vAlign w:val="center"/>
          </w:tcPr>
          <w:p w14:paraId="6753DB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shd w:val="clear" w:color="000000" w:fill="FFFFFF"/>
            <w:noWrap/>
            <w:vAlign w:val="center"/>
          </w:tcPr>
          <w:p w14:paraId="17160D3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404B87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04247D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6FEB8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0808F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04C315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60E839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5DB2A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3FFE0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4B99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141F79A">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5A34927C">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02B16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322</w:t>
            </w:r>
          </w:p>
        </w:tc>
        <w:tc>
          <w:tcPr>
            <w:tcW w:w="3872" w:type="dxa"/>
            <w:tcBorders>
              <w:top w:val="nil"/>
              <w:left w:val="nil"/>
              <w:bottom w:val="single" w:color="auto" w:sz="8" w:space="0"/>
              <w:right w:val="single" w:color="auto" w:sz="8" w:space="0"/>
            </w:tcBorders>
            <w:shd w:val="clear" w:color="000000" w:fill="FFFFFF"/>
            <w:vAlign w:val="center"/>
          </w:tcPr>
          <w:p w14:paraId="201056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杨市园大街</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胜利路</w:t>
            </w:r>
          </w:p>
        </w:tc>
        <w:tc>
          <w:tcPr>
            <w:tcW w:w="567" w:type="dxa"/>
            <w:tcBorders>
              <w:top w:val="nil"/>
              <w:left w:val="nil"/>
              <w:bottom w:val="single" w:color="auto" w:sz="8" w:space="0"/>
              <w:right w:val="single" w:color="auto" w:sz="8" w:space="0"/>
            </w:tcBorders>
            <w:shd w:val="clear" w:color="000000" w:fill="FFFFFF"/>
            <w:noWrap/>
            <w:vAlign w:val="center"/>
          </w:tcPr>
          <w:p w14:paraId="2DC27E6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978000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BA6A2E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shd w:val="clear" w:color="000000" w:fill="FFFFFF"/>
            <w:noWrap/>
            <w:vAlign w:val="center"/>
          </w:tcPr>
          <w:p w14:paraId="32C449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shd w:val="clear" w:color="000000" w:fill="FFFFFF"/>
            <w:noWrap/>
            <w:vAlign w:val="center"/>
          </w:tcPr>
          <w:p w14:paraId="2F537EB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13189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47B7F1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0C7C6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B10AC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9B3D3F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D7D3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CD59EA8">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7E633C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DE477D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323</w:t>
            </w:r>
          </w:p>
        </w:tc>
        <w:tc>
          <w:tcPr>
            <w:tcW w:w="3872" w:type="dxa"/>
            <w:tcBorders>
              <w:top w:val="nil"/>
              <w:left w:val="nil"/>
              <w:bottom w:val="single" w:color="auto" w:sz="8" w:space="0"/>
              <w:right w:val="single" w:color="auto" w:sz="8" w:space="0"/>
            </w:tcBorders>
            <w:vAlign w:val="center"/>
          </w:tcPr>
          <w:p w14:paraId="30D62FF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G312国道-志公路</w:t>
            </w:r>
          </w:p>
        </w:tc>
        <w:tc>
          <w:tcPr>
            <w:tcW w:w="567" w:type="dxa"/>
            <w:tcBorders>
              <w:top w:val="nil"/>
              <w:left w:val="nil"/>
              <w:bottom w:val="single" w:color="auto" w:sz="8" w:space="0"/>
              <w:right w:val="single" w:color="auto" w:sz="8" w:space="0"/>
            </w:tcBorders>
            <w:noWrap/>
            <w:vAlign w:val="center"/>
          </w:tcPr>
          <w:p w14:paraId="23FA43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53018D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928D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7A58EA7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027C4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A0B02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93A1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DB65EC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85DCB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43DA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3125D8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529ACE39">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27B2A9E6">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755E2A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324</w:t>
            </w:r>
          </w:p>
        </w:tc>
        <w:tc>
          <w:tcPr>
            <w:tcW w:w="3872" w:type="dxa"/>
            <w:tcBorders>
              <w:top w:val="nil"/>
              <w:left w:val="nil"/>
              <w:bottom w:val="single" w:color="auto" w:sz="8" w:space="0"/>
              <w:right w:val="single" w:color="auto" w:sz="8" w:space="0"/>
            </w:tcBorders>
            <w:vAlign w:val="center"/>
          </w:tcPr>
          <w:p w14:paraId="3884A6A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堰玉路-文浩路</w:t>
            </w:r>
          </w:p>
        </w:tc>
        <w:tc>
          <w:tcPr>
            <w:tcW w:w="567" w:type="dxa"/>
            <w:tcBorders>
              <w:top w:val="nil"/>
              <w:left w:val="nil"/>
              <w:bottom w:val="single" w:color="auto" w:sz="8" w:space="0"/>
              <w:right w:val="single" w:color="auto" w:sz="8" w:space="0"/>
            </w:tcBorders>
            <w:noWrap/>
            <w:vAlign w:val="center"/>
          </w:tcPr>
          <w:p w14:paraId="53F98E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0</w:t>
            </w:r>
          </w:p>
        </w:tc>
        <w:tc>
          <w:tcPr>
            <w:tcW w:w="567" w:type="dxa"/>
            <w:tcBorders>
              <w:top w:val="nil"/>
              <w:left w:val="nil"/>
              <w:bottom w:val="single" w:color="auto" w:sz="8" w:space="0"/>
              <w:right w:val="single" w:color="auto" w:sz="8" w:space="0"/>
            </w:tcBorders>
            <w:noWrap/>
            <w:vAlign w:val="center"/>
          </w:tcPr>
          <w:p w14:paraId="27CF97A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61F9DC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w:t>
            </w:r>
          </w:p>
        </w:tc>
        <w:tc>
          <w:tcPr>
            <w:tcW w:w="567" w:type="dxa"/>
            <w:tcBorders>
              <w:top w:val="nil"/>
              <w:left w:val="nil"/>
              <w:bottom w:val="single" w:color="auto" w:sz="8" w:space="0"/>
              <w:right w:val="single" w:color="auto" w:sz="8" w:space="0"/>
            </w:tcBorders>
            <w:noWrap/>
            <w:vAlign w:val="center"/>
          </w:tcPr>
          <w:p w14:paraId="499D423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1023B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DA52F9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51EE8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C694A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1640BC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C98F0C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2259BB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7684F2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7567CDC5">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C2C9EA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325</w:t>
            </w:r>
          </w:p>
        </w:tc>
        <w:tc>
          <w:tcPr>
            <w:tcW w:w="3872" w:type="dxa"/>
            <w:tcBorders>
              <w:top w:val="nil"/>
              <w:left w:val="nil"/>
              <w:bottom w:val="single" w:color="auto" w:sz="8" w:space="0"/>
              <w:right w:val="single" w:color="auto" w:sz="8" w:space="0"/>
            </w:tcBorders>
            <w:vAlign w:val="center"/>
          </w:tcPr>
          <w:p w14:paraId="26CEDB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洛海路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园区中路口</w:t>
            </w:r>
          </w:p>
        </w:tc>
        <w:tc>
          <w:tcPr>
            <w:tcW w:w="567" w:type="dxa"/>
            <w:tcBorders>
              <w:top w:val="nil"/>
              <w:left w:val="nil"/>
              <w:bottom w:val="single" w:color="auto" w:sz="8" w:space="0"/>
              <w:right w:val="single" w:color="auto" w:sz="8" w:space="0"/>
            </w:tcBorders>
            <w:noWrap/>
            <w:vAlign w:val="center"/>
          </w:tcPr>
          <w:p w14:paraId="68C233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7D4B634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02D2A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FB823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62FB6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F8801F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C1842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DF8AB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7E9A84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9E970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824E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610AC656">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601AFEE1">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2A4DFA6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326</w:t>
            </w:r>
          </w:p>
        </w:tc>
        <w:tc>
          <w:tcPr>
            <w:tcW w:w="3872" w:type="dxa"/>
            <w:tcBorders>
              <w:top w:val="nil"/>
              <w:left w:val="nil"/>
              <w:bottom w:val="single" w:color="auto" w:sz="8" w:space="0"/>
              <w:right w:val="single" w:color="auto" w:sz="8" w:space="0"/>
            </w:tcBorders>
            <w:vAlign w:val="center"/>
          </w:tcPr>
          <w:p w14:paraId="0C8CE4D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堰裕路-惠畅路</w:t>
            </w:r>
          </w:p>
        </w:tc>
        <w:tc>
          <w:tcPr>
            <w:tcW w:w="567" w:type="dxa"/>
            <w:tcBorders>
              <w:top w:val="nil"/>
              <w:left w:val="nil"/>
              <w:bottom w:val="single" w:color="auto" w:sz="8" w:space="0"/>
              <w:right w:val="single" w:color="auto" w:sz="8" w:space="0"/>
            </w:tcBorders>
            <w:noWrap/>
            <w:vAlign w:val="center"/>
          </w:tcPr>
          <w:p w14:paraId="1432E8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0185B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417E15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D052C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7CC1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F0799A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19E1B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98149F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00087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6DD24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328875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74DD127B">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0E57724D">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06B0E3D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327</w:t>
            </w:r>
          </w:p>
        </w:tc>
        <w:tc>
          <w:tcPr>
            <w:tcW w:w="3872" w:type="dxa"/>
            <w:tcBorders>
              <w:top w:val="nil"/>
              <w:left w:val="nil"/>
              <w:bottom w:val="single" w:color="auto" w:sz="8" w:space="0"/>
              <w:right w:val="single" w:color="auto" w:sz="8" w:space="0"/>
            </w:tcBorders>
            <w:vAlign w:val="center"/>
          </w:tcPr>
          <w:p w14:paraId="4B2285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洛藕路</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藕塘北路</w:t>
            </w:r>
          </w:p>
        </w:tc>
        <w:tc>
          <w:tcPr>
            <w:tcW w:w="567" w:type="dxa"/>
            <w:tcBorders>
              <w:top w:val="nil"/>
              <w:left w:val="nil"/>
              <w:bottom w:val="single" w:color="auto" w:sz="8" w:space="0"/>
              <w:right w:val="single" w:color="auto" w:sz="8" w:space="0"/>
            </w:tcBorders>
            <w:noWrap/>
            <w:vAlign w:val="center"/>
          </w:tcPr>
          <w:p w14:paraId="065DEA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BEC72B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18FAD3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697F15A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B6F6F0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D034F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31E6F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1A275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09237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469CF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A54B79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2F13314F">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1633337B">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noWrap/>
            <w:vAlign w:val="center"/>
          </w:tcPr>
          <w:p w14:paraId="4BC8BC3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328</w:t>
            </w:r>
          </w:p>
        </w:tc>
        <w:tc>
          <w:tcPr>
            <w:tcW w:w="3872" w:type="dxa"/>
            <w:tcBorders>
              <w:top w:val="nil"/>
              <w:left w:val="nil"/>
              <w:bottom w:val="single" w:color="auto" w:sz="8" w:space="0"/>
              <w:right w:val="single" w:color="auto" w:sz="8" w:space="0"/>
            </w:tcBorders>
            <w:vAlign w:val="center"/>
          </w:tcPr>
          <w:p w14:paraId="6EE8F4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政和大道-万寿路</w:t>
            </w:r>
          </w:p>
        </w:tc>
        <w:tc>
          <w:tcPr>
            <w:tcW w:w="567" w:type="dxa"/>
            <w:tcBorders>
              <w:top w:val="nil"/>
              <w:left w:val="nil"/>
              <w:bottom w:val="single" w:color="auto" w:sz="8" w:space="0"/>
              <w:right w:val="single" w:color="auto" w:sz="8" w:space="0"/>
            </w:tcBorders>
            <w:noWrap/>
            <w:vAlign w:val="center"/>
          </w:tcPr>
          <w:p w14:paraId="79FD80E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0D46212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noWrap/>
            <w:vAlign w:val="center"/>
          </w:tcPr>
          <w:p w14:paraId="5673119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4</w:t>
            </w:r>
          </w:p>
        </w:tc>
        <w:tc>
          <w:tcPr>
            <w:tcW w:w="567" w:type="dxa"/>
            <w:tcBorders>
              <w:top w:val="nil"/>
              <w:left w:val="nil"/>
              <w:bottom w:val="single" w:color="auto" w:sz="8" w:space="0"/>
              <w:right w:val="single" w:color="auto" w:sz="8" w:space="0"/>
            </w:tcBorders>
            <w:noWrap/>
            <w:vAlign w:val="center"/>
          </w:tcPr>
          <w:p w14:paraId="1777873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5F8AC78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6A1681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7C721E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411962B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5ED8A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04F4D5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center"/>
          </w:tcPr>
          <w:p w14:paraId="3FA0A6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noWrap/>
            <w:vAlign w:val="bottom"/>
          </w:tcPr>
          <w:p w14:paraId="111CBAB4">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w:t>
            </w:r>
          </w:p>
        </w:tc>
      </w:tr>
      <w:tr w14:paraId="4FC7B4C6">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54AAF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329</w:t>
            </w:r>
          </w:p>
        </w:tc>
        <w:tc>
          <w:tcPr>
            <w:tcW w:w="3872" w:type="dxa"/>
            <w:tcBorders>
              <w:top w:val="nil"/>
              <w:left w:val="nil"/>
              <w:bottom w:val="single" w:color="auto" w:sz="8" w:space="0"/>
              <w:right w:val="single" w:color="auto" w:sz="8" w:space="0"/>
            </w:tcBorders>
            <w:shd w:val="clear" w:color="000000" w:fill="FFFFFF"/>
            <w:vAlign w:val="center"/>
          </w:tcPr>
          <w:p w14:paraId="5D4DEF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广石路东向西振石路口西100米</w:t>
            </w:r>
          </w:p>
        </w:tc>
        <w:tc>
          <w:tcPr>
            <w:tcW w:w="567" w:type="dxa"/>
            <w:tcBorders>
              <w:top w:val="nil"/>
              <w:left w:val="nil"/>
              <w:bottom w:val="single" w:color="auto" w:sz="8" w:space="0"/>
              <w:right w:val="single" w:color="auto" w:sz="8" w:space="0"/>
            </w:tcBorders>
            <w:shd w:val="clear" w:color="000000" w:fill="FFFFFF"/>
            <w:noWrap/>
            <w:vAlign w:val="center"/>
          </w:tcPr>
          <w:p w14:paraId="11F547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9B613D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92476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6EC74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83C2B4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7562C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006EC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BA7F4F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6D3B4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A8849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96615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C42F5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2BD0CCD1">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3B6EFAE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330</w:t>
            </w:r>
          </w:p>
        </w:tc>
        <w:tc>
          <w:tcPr>
            <w:tcW w:w="3872" w:type="dxa"/>
            <w:tcBorders>
              <w:top w:val="nil"/>
              <w:left w:val="nil"/>
              <w:bottom w:val="single" w:color="auto" w:sz="8" w:space="0"/>
              <w:right w:val="single" w:color="auto" w:sz="8" w:space="0"/>
            </w:tcBorders>
            <w:shd w:val="clear" w:color="000000" w:fill="FFFFFF"/>
            <w:vAlign w:val="center"/>
          </w:tcPr>
          <w:p w14:paraId="2B9D3EA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广石路东向西梅秦路口西100米</w:t>
            </w:r>
          </w:p>
        </w:tc>
        <w:tc>
          <w:tcPr>
            <w:tcW w:w="567" w:type="dxa"/>
            <w:tcBorders>
              <w:top w:val="nil"/>
              <w:left w:val="nil"/>
              <w:bottom w:val="single" w:color="auto" w:sz="8" w:space="0"/>
              <w:right w:val="single" w:color="auto" w:sz="8" w:space="0"/>
            </w:tcBorders>
            <w:shd w:val="clear" w:color="000000" w:fill="FFFFFF"/>
            <w:noWrap/>
            <w:vAlign w:val="center"/>
          </w:tcPr>
          <w:p w14:paraId="4A78428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29C72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6F013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316E5F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080E6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C254D4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E11A47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DF014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7410CC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593540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00A88E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F33A86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78C37C0C">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044E2D6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331</w:t>
            </w:r>
          </w:p>
        </w:tc>
        <w:tc>
          <w:tcPr>
            <w:tcW w:w="3872" w:type="dxa"/>
            <w:tcBorders>
              <w:top w:val="nil"/>
              <w:left w:val="nil"/>
              <w:bottom w:val="single" w:color="auto" w:sz="8" w:space="0"/>
              <w:right w:val="single" w:color="auto" w:sz="8" w:space="0"/>
            </w:tcBorders>
            <w:shd w:val="clear" w:color="000000" w:fill="FFFFFF"/>
            <w:vAlign w:val="center"/>
          </w:tcPr>
          <w:p w14:paraId="4630296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广石路东向西小白荡景区口</w:t>
            </w:r>
          </w:p>
        </w:tc>
        <w:tc>
          <w:tcPr>
            <w:tcW w:w="567" w:type="dxa"/>
            <w:tcBorders>
              <w:top w:val="nil"/>
              <w:left w:val="nil"/>
              <w:bottom w:val="single" w:color="auto" w:sz="8" w:space="0"/>
              <w:right w:val="single" w:color="auto" w:sz="8" w:space="0"/>
            </w:tcBorders>
            <w:shd w:val="clear" w:color="000000" w:fill="FFFFFF"/>
            <w:noWrap/>
            <w:vAlign w:val="center"/>
          </w:tcPr>
          <w:p w14:paraId="40B100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1637B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0749FD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52456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E1314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CF3C78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F3B4DD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126981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0A643F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58918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78CCB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2F7363A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5346CDB3">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7E7ACBE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332</w:t>
            </w:r>
          </w:p>
        </w:tc>
        <w:tc>
          <w:tcPr>
            <w:tcW w:w="3872" w:type="dxa"/>
            <w:tcBorders>
              <w:top w:val="nil"/>
              <w:left w:val="nil"/>
              <w:bottom w:val="single" w:color="auto" w:sz="8" w:space="0"/>
              <w:right w:val="single" w:color="auto" w:sz="8" w:space="0"/>
            </w:tcBorders>
            <w:shd w:val="clear" w:color="000000" w:fill="FFFFFF"/>
            <w:vAlign w:val="center"/>
          </w:tcPr>
          <w:p w14:paraId="47ED13F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广石路东向西五金铸件厂门口</w:t>
            </w:r>
          </w:p>
        </w:tc>
        <w:tc>
          <w:tcPr>
            <w:tcW w:w="567" w:type="dxa"/>
            <w:tcBorders>
              <w:top w:val="nil"/>
              <w:left w:val="nil"/>
              <w:bottom w:val="single" w:color="auto" w:sz="8" w:space="0"/>
              <w:right w:val="single" w:color="auto" w:sz="8" w:space="0"/>
            </w:tcBorders>
            <w:shd w:val="clear" w:color="000000" w:fill="FFFFFF"/>
            <w:noWrap/>
            <w:vAlign w:val="center"/>
          </w:tcPr>
          <w:p w14:paraId="6D24BE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5A2B7C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E71E95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311C5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BDE852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2A79CD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388B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5B94F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36F0AE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02B9E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1A1C4C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0606F08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10E1269A">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E4E379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333</w:t>
            </w:r>
          </w:p>
        </w:tc>
        <w:tc>
          <w:tcPr>
            <w:tcW w:w="3872" w:type="dxa"/>
            <w:tcBorders>
              <w:top w:val="nil"/>
              <w:left w:val="nil"/>
              <w:bottom w:val="single" w:color="auto" w:sz="8" w:space="0"/>
              <w:right w:val="single" w:color="auto" w:sz="8" w:space="0"/>
            </w:tcBorders>
            <w:shd w:val="clear" w:color="000000" w:fill="FFFFFF"/>
            <w:vAlign w:val="center"/>
          </w:tcPr>
          <w:p w14:paraId="79B8C8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广石路东向西惠澄大道东150米</w:t>
            </w:r>
          </w:p>
        </w:tc>
        <w:tc>
          <w:tcPr>
            <w:tcW w:w="567" w:type="dxa"/>
            <w:tcBorders>
              <w:top w:val="nil"/>
              <w:left w:val="nil"/>
              <w:bottom w:val="single" w:color="auto" w:sz="8" w:space="0"/>
              <w:right w:val="single" w:color="auto" w:sz="8" w:space="0"/>
            </w:tcBorders>
            <w:shd w:val="clear" w:color="000000" w:fill="FFFFFF"/>
            <w:noWrap/>
            <w:vAlign w:val="center"/>
          </w:tcPr>
          <w:p w14:paraId="40F7364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E9A9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D0AAD2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DA0D02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D5D9FE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BCD902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81F290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E754EE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561B71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0B98A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90063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EFE67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617802F8">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89290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334</w:t>
            </w:r>
          </w:p>
        </w:tc>
        <w:tc>
          <w:tcPr>
            <w:tcW w:w="3872" w:type="dxa"/>
            <w:tcBorders>
              <w:top w:val="nil"/>
              <w:left w:val="nil"/>
              <w:bottom w:val="single" w:color="auto" w:sz="8" w:space="0"/>
              <w:right w:val="single" w:color="auto" w:sz="8" w:space="0"/>
            </w:tcBorders>
            <w:shd w:val="clear" w:color="000000" w:fill="FFFFFF"/>
            <w:vAlign w:val="center"/>
          </w:tcPr>
          <w:p w14:paraId="19BD6A7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广石路西向东惠澄大道东200米</w:t>
            </w:r>
          </w:p>
        </w:tc>
        <w:tc>
          <w:tcPr>
            <w:tcW w:w="567" w:type="dxa"/>
            <w:tcBorders>
              <w:top w:val="nil"/>
              <w:left w:val="nil"/>
              <w:bottom w:val="single" w:color="auto" w:sz="8" w:space="0"/>
              <w:right w:val="single" w:color="auto" w:sz="8" w:space="0"/>
            </w:tcBorders>
            <w:shd w:val="clear" w:color="000000" w:fill="FFFFFF"/>
            <w:noWrap/>
            <w:vAlign w:val="center"/>
          </w:tcPr>
          <w:p w14:paraId="12A94DE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41DD9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827398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D65A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14DD5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2082E5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EE69EB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062B3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7B25B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06339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98F56B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1AFFC6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2630349E">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416DA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335</w:t>
            </w:r>
          </w:p>
        </w:tc>
        <w:tc>
          <w:tcPr>
            <w:tcW w:w="3872" w:type="dxa"/>
            <w:tcBorders>
              <w:top w:val="nil"/>
              <w:left w:val="nil"/>
              <w:bottom w:val="single" w:color="auto" w:sz="8" w:space="0"/>
              <w:right w:val="single" w:color="auto" w:sz="8" w:space="0"/>
            </w:tcBorders>
            <w:shd w:val="clear" w:color="000000" w:fill="FFFFFF"/>
            <w:vAlign w:val="center"/>
          </w:tcPr>
          <w:p w14:paraId="0BD3F9B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广石路西向东袁巷村口</w:t>
            </w:r>
          </w:p>
        </w:tc>
        <w:tc>
          <w:tcPr>
            <w:tcW w:w="567" w:type="dxa"/>
            <w:tcBorders>
              <w:top w:val="nil"/>
              <w:left w:val="nil"/>
              <w:bottom w:val="single" w:color="auto" w:sz="8" w:space="0"/>
              <w:right w:val="single" w:color="auto" w:sz="8" w:space="0"/>
            </w:tcBorders>
            <w:shd w:val="clear" w:color="000000" w:fill="FFFFFF"/>
            <w:noWrap/>
            <w:vAlign w:val="center"/>
          </w:tcPr>
          <w:p w14:paraId="5E1F606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4C3475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2946CE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321EE4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7BDC00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57DA96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0D8F0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D8379D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7E6187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145E5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17B754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84FBDC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1293068F">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25F4EC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336</w:t>
            </w:r>
          </w:p>
        </w:tc>
        <w:tc>
          <w:tcPr>
            <w:tcW w:w="3872" w:type="dxa"/>
            <w:tcBorders>
              <w:top w:val="nil"/>
              <w:left w:val="nil"/>
              <w:bottom w:val="single" w:color="auto" w:sz="8" w:space="0"/>
              <w:right w:val="single" w:color="auto" w:sz="8" w:space="0"/>
            </w:tcBorders>
            <w:shd w:val="clear" w:color="000000" w:fill="FFFFFF"/>
            <w:vAlign w:val="center"/>
          </w:tcPr>
          <w:p w14:paraId="3D5D85F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广石路西向东倪巷村口</w:t>
            </w:r>
          </w:p>
        </w:tc>
        <w:tc>
          <w:tcPr>
            <w:tcW w:w="567" w:type="dxa"/>
            <w:tcBorders>
              <w:top w:val="nil"/>
              <w:left w:val="nil"/>
              <w:bottom w:val="single" w:color="auto" w:sz="8" w:space="0"/>
              <w:right w:val="single" w:color="auto" w:sz="8" w:space="0"/>
            </w:tcBorders>
            <w:shd w:val="clear" w:color="000000" w:fill="FFFFFF"/>
            <w:noWrap/>
            <w:vAlign w:val="center"/>
          </w:tcPr>
          <w:p w14:paraId="47E99A5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7D1EE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BC0B64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B1DB80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E29D6A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61CDD6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C65666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916053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CD2BE4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BD9DB6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FC371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67F3E4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6F05BD86">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2D6F449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337</w:t>
            </w:r>
          </w:p>
        </w:tc>
        <w:tc>
          <w:tcPr>
            <w:tcW w:w="3872" w:type="dxa"/>
            <w:tcBorders>
              <w:top w:val="nil"/>
              <w:left w:val="nil"/>
              <w:bottom w:val="single" w:color="auto" w:sz="8" w:space="0"/>
              <w:right w:val="single" w:color="auto" w:sz="8" w:space="0"/>
            </w:tcBorders>
            <w:shd w:val="clear" w:color="000000" w:fill="FFFFFF"/>
            <w:vAlign w:val="center"/>
          </w:tcPr>
          <w:p w14:paraId="20A60D0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广石路西向东梅秦路口西100米</w:t>
            </w:r>
          </w:p>
        </w:tc>
        <w:tc>
          <w:tcPr>
            <w:tcW w:w="567" w:type="dxa"/>
            <w:tcBorders>
              <w:top w:val="nil"/>
              <w:left w:val="nil"/>
              <w:bottom w:val="single" w:color="auto" w:sz="8" w:space="0"/>
              <w:right w:val="single" w:color="auto" w:sz="8" w:space="0"/>
            </w:tcBorders>
            <w:shd w:val="clear" w:color="000000" w:fill="FFFFFF"/>
            <w:noWrap/>
            <w:vAlign w:val="center"/>
          </w:tcPr>
          <w:p w14:paraId="1D4E685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404835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2F052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2E6A37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1A837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33628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F56875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593E3D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9855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01C560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A1DCFD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34BA6D7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0CA29512">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4A44BB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338</w:t>
            </w:r>
          </w:p>
        </w:tc>
        <w:tc>
          <w:tcPr>
            <w:tcW w:w="3872" w:type="dxa"/>
            <w:tcBorders>
              <w:top w:val="nil"/>
              <w:left w:val="nil"/>
              <w:bottom w:val="single" w:color="auto" w:sz="8" w:space="0"/>
              <w:right w:val="single" w:color="auto" w:sz="8" w:space="0"/>
            </w:tcBorders>
            <w:shd w:val="clear" w:color="000000" w:fill="FFFFFF"/>
            <w:vAlign w:val="center"/>
          </w:tcPr>
          <w:p w14:paraId="49D39D3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广石路西向东振石路口西100米</w:t>
            </w:r>
          </w:p>
        </w:tc>
        <w:tc>
          <w:tcPr>
            <w:tcW w:w="567" w:type="dxa"/>
            <w:tcBorders>
              <w:top w:val="nil"/>
              <w:left w:val="nil"/>
              <w:bottom w:val="single" w:color="auto" w:sz="8" w:space="0"/>
              <w:right w:val="single" w:color="auto" w:sz="8" w:space="0"/>
            </w:tcBorders>
            <w:shd w:val="clear" w:color="000000" w:fill="FFFFFF"/>
            <w:noWrap/>
            <w:vAlign w:val="center"/>
          </w:tcPr>
          <w:p w14:paraId="56444CE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547440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A08F7DC">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19ABC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4DFF0F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E2C47B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3C8076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BD1D98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C9316B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1DA478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DF643C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B94202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758AC652">
        <w:tblPrEx>
          <w:tblCellMar>
            <w:top w:w="0" w:type="dxa"/>
            <w:left w:w="108" w:type="dxa"/>
            <w:bottom w:w="0" w:type="dxa"/>
            <w:right w:w="108" w:type="dxa"/>
          </w:tblCellMar>
        </w:tblPrEx>
        <w:trPr>
          <w:trHeight w:val="56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543D94A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339</w:t>
            </w:r>
          </w:p>
        </w:tc>
        <w:tc>
          <w:tcPr>
            <w:tcW w:w="3872" w:type="dxa"/>
            <w:tcBorders>
              <w:top w:val="nil"/>
              <w:left w:val="nil"/>
              <w:bottom w:val="single" w:color="auto" w:sz="8" w:space="0"/>
              <w:right w:val="single" w:color="auto" w:sz="8" w:space="0"/>
            </w:tcBorders>
            <w:shd w:val="clear" w:color="000000" w:fill="FFFFFF"/>
            <w:vAlign w:val="center"/>
          </w:tcPr>
          <w:p w14:paraId="597C9E9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钱洛路南向北312国道南100米</w:t>
            </w:r>
          </w:p>
        </w:tc>
        <w:tc>
          <w:tcPr>
            <w:tcW w:w="567" w:type="dxa"/>
            <w:tcBorders>
              <w:top w:val="nil"/>
              <w:left w:val="nil"/>
              <w:bottom w:val="single" w:color="auto" w:sz="8" w:space="0"/>
              <w:right w:val="single" w:color="auto" w:sz="8" w:space="0"/>
            </w:tcBorders>
            <w:shd w:val="clear" w:color="000000" w:fill="FFFFFF"/>
            <w:noWrap/>
            <w:vAlign w:val="center"/>
          </w:tcPr>
          <w:p w14:paraId="1CDCCB1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D690395">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20BB421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AE474AE">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95D13C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2CB6CBD">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1176D2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AC3002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5E9BE9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341B2AB">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A7048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7089E7B4">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tr w14:paraId="75311462">
        <w:tblPrEx>
          <w:tblCellMar>
            <w:top w:w="0" w:type="dxa"/>
            <w:left w:w="108" w:type="dxa"/>
            <w:bottom w:w="0" w:type="dxa"/>
            <w:right w:w="108" w:type="dxa"/>
          </w:tblCellMar>
        </w:tblPrEx>
        <w:trPr>
          <w:trHeight w:val="280" w:hRule="atLeast"/>
          <w:tblHeader/>
        </w:trPr>
        <w:tc>
          <w:tcPr>
            <w:tcW w:w="557" w:type="dxa"/>
            <w:tcBorders>
              <w:top w:val="nil"/>
              <w:left w:val="single" w:color="auto" w:sz="8" w:space="0"/>
              <w:bottom w:val="single" w:color="auto" w:sz="8" w:space="0"/>
              <w:right w:val="single" w:color="auto" w:sz="8" w:space="0"/>
            </w:tcBorders>
            <w:shd w:val="clear" w:color="000000" w:fill="FFFFFF"/>
            <w:noWrap/>
            <w:vAlign w:val="center"/>
          </w:tcPr>
          <w:p w14:paraId="67E7213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340</w:t>
            </w:r>
          </w:p>
        </w:tc>
        <w:tc>
          <w:tcPr>
            <w:tcW w:w="3872" w:type="dxa"/>
            <w:tcBorders>
              <w:top w:val="nil"/>
              <w:left w:val="nil"/>
              <w:bottom w:val="single" w:color="auto" w:sz="8" w:space="0"/>
              <w:right w:val="single" w:color="auto" w:sz="8" w:space="0"/>
            </w:tcBorders>
            <w:shd w:val="clear" w:color="000000" w:fill="FFFFFF"/>
            <w:vAlign w:val="center"/>
          </w:tcPr>
          <w:p w14:paraId="28F2045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人民南路南向北先冯弄口</w:t>
            </w:r>
          </w:p>
        </w:tc>
        <w:tc>
          <w:tcPr>
            <w:tcW w:w="567" w:type="dxa"/>
            <w:tcBorders>
              <w:top w:val="nil"/>
              <w:left w:val="nil"/>
              <w:bottom w:val="single" w:color="auto" w:sz="8" w:space="0"/>
              <w:right w:val="single" w:color="auto" w:sz="8" w:space="0"/>
            </w:tcBorders>
            <w:shd w:val="clear" w:color="000000" w:fill="FFFFFF"/>
            <w:noWrap/>
            <w:vAlign w:val="center"/>
          </w:tcPr>
          <w:p w14:paraId="679D2A69">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370EFD0">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EACC717">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755EB6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4D9DF413">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3FA96EB8">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2095F4F">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1C9A4B11">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663E9E32">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0B47C7E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c>
          <w:tcPr>
            <w:tcW w:w="567" w:type="dxa"/>
            <w:tcBorders>
              <w:top w:val="nil"/>
              <w:left w:val="nil"/>
              <w:bottom w:val="single" w:color="auto" w:sz="8" w:space="0"/>
              <w:right w:val="single" w:color="auto" w:sz="8" w:space="0"/>
            </w:tcBorders>
            <w:shd w:val="clear" w:color="000000" w:fill="FFFFFF"/>
            <w:noWrap/>
            <w:vAlign w:val="center"/>
          </w:tcPr>
          <w:p w14:paraId="5BCC6CF6">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c>
          <w:tcPr>
            <w:tcW w:w="567" w:type="dxa"/>
            <w:tcBorders>
              <w:top w:val="nil"/>
              <w:left w:val="nil"/>
              <w:bottom w:val="single" w:color="auto" w:sz="8" w:space="0"/>
              <w:right w:val="single" w:color="auto" w:sz="8" w:space="0"/>
            </w:tcBorders>
            <w:shd w:val="clear" w:color="000000" w:fill="FFFFFF"/>
            <w:noWrap/>
            <w:vAlign w:val="center"/>
          </w:tcPr>
          <w:p w14:paraId="4C7D123A">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w:t>
            </w:r>
          </w:p>
        </w:tc>
      </w:tr>
      <w:bookmarkEnd w:id="12"/>
    </w:tbl>
    <w:p w14:paraId="76E7E138">
      <w:pPr>
        <w:pStyle w:val="233"/>
        <w:spacing w:line="360" w:lineRule="auto"/>
        <w:ind w:firstLine="0"/>
        <w:rPr>
          <w:rFonts w:eastAsia="宋体"/>
          <w:color w:val="000000"/>
        </w:rPr>
      </w:pPr>
    </w:p>
    <w:p w14:paraId="38B817A8">
      <w:pPr>
        <w:pStyle w:val="233"/>
        <w:spacing w:line="360" w:lineRule="auto"/>
        <w:ind w:firstLine="0"/>
        <w:rPr>
          <w:rFonts w:eastAsia="宋体"/>
          <w:color w:val="000000"/>
        </w:rPr>
      </w:pPr>
    </w:p>
    <w:p w14:paraId="09705AAE">
      <w:pPr>
        <w:pStyle w:val="233"/>
        <w:spacing w:line="360" w:lineRule="auto"/>
        <w:ind w:firstLine="0"/>
        <w:rPr>
          <w:rFonts w:eastAsia="宋体"/>
          <w:color w:val="000000"/>
        </w:rPr>
      </w:pPr>
    </w:p>
    <w:p w14:paraId="3653861A">
      <w:pPr>
        <w:pStyle w:val="233"/>
        <w:spacing w:line="360" w:lineRule="auto"/>
        <w:ind w:firstLine="0"/>
        <w:rPr>
          <w:rFonts w:eastAsia="宋体"/>
          <w:color w:val="000000"/>
        </w:rPr>
      </w:pPr>
    </w:p>
    <w:p w14:paraId="3D4C5276">
      <w:pPr>
        <w:pStyle w:val="233"/>
        <w:spacing w:line="360" w:lineRule="auto"/>
        <w:ind w:firstLine="0"/>
        <w:rPr>
          <w:rFonts w:eastAsia="宋体"/>
          <w:color w:val="000000"/>
        </w:rPr>
      </w:pPr>
    </w:p>
    <w:p w14:paraId="3404497E">
      <w:pPr>
        <w:pStyle w:val="233"/>
        <w:spacing w:line="360" w:lineRule="auto"/>
        <w:ind w:firstLine="0"/>
        <w:rPr>
          <w:rFonts w:eastAsia="宋体"/>
          <w:color w:val="000000"/>
        </w:rPr>
      </w:pPr>
    </w:p>
    <w:p w14:paraId="23842B56">
      <w:pPr>
        <w:pStyle w:val="233"/>
        <w:spacing w:line="360" w:lineRule="auto"/>
        <w:ind w:firstLine="0"/>
        <w:rPr>
          <w:rFonts w:eastAsia="宋体"/>
          <w:color w:val="000000"/>
        </w:rPr>
      </w:pPr>
    </w:p>
    <w:p w14:paraId="207F3D70">
      <w:pPr>
        <w:pStyle w:val="233"/>
        <w:spacing w:line="360" w:lineRule="auto"/>
        <w:ind w:firstLine="0"/>
        <w:rPr>
          <w:rFonts w:eastAsia="宋体"/>
          <w:color w:val="000000"/>
        </w:rPr>
      </w:pPr>
    </w:p>
    <w:p w14:paraId="4C64B832">
      <w:pPr>
        <w:pStyle w:val="233"/>
        <w:spacing w:line="360" w:lineRule="auto"/>
        <w:ind w:firstLine="0"/>
        <w:rPr>
          <w:rFonts w:eastAsia="宋体"/>
          <w:color w:val="000000"/>
        </w:rPr>
      </w:pPr>
    </w:p>
    <w:p w14:paraId="4EFB2D15">
      <w:pPr>
        <w:pStyle w:val="233"/>
        <w:spacing w:line="360" w:lineRule="auto"/>
        <w:ind w:firstLine="0"/>
        <w:rPr>
          <w:rFonts w:eastAsia="宋体"/>
          <w:color w:val="000000"/>
        </w:rPr>
      </w:pPr>
    </w:p>
    <w:p w14:paraId="14FD4D15">
      <w:pPr>
        <w:pStyle w:val="233"/>
        <w:spacing w:line="360" w:lineRule="auto"/>
        <w:ind w:firstLine="0"/>
        <w:rPr>
          <w:rFonts w:eastAsia="宋体"/>
          <w:color w:val="000000"/>
        </w:rPr>
      </w:pPr>
    </w:p>
    <w:p w14:paraId="5482D8EC">
      <w:pPr>
        <w:pStyle w:val="233"/>
        <w:spacing w:line="360" w:lineRule="auto"/>
        <w:ind w:firstLine="0"/>
        <w:rPr>
          <w:rFonts w:eastAsia="宋体"/>
          <w:color w:val="000000"/>
        </w:rPr>
      </w:pPr>
    </w:p>
    <w:p w14:paraId="3AC8BBB6">
      <w:pPr>
        <w:pStyle w:val="233"/>
        <w:spacing w:line="360" w:lineRule="auto"/>
        <w:ind w:firstLine="0"/>
        <w:rPr>
          <w:rFonts w:eastAsia="宋体"/>
          <w:color w:val="000000"/>
        </w:rPr>
      </w:pPr>
    </w:p>
    <w:p w14:paraId="41D61720">
      <w:pPr>
        <w:pStyle w:val="233"/>
        <w:spacing w:line="360" w:lineRule="auto"/>
        <w:ind w:firstLine="0"/>
        <w:rPr>
          <w:rFonts w:eastAsia="宋体"/>
          <w:color w:val="000000"/>
        </w:rPr>
      </w:pPr>
    </w:p>
    <w:p w14:paraId="4D41F094">
      <w:pPr>
        <w:pStyle w:val="233"/>
        <w:spacing w:line="360" w:lineRule="auto"/>
        <w:ind w:firstLine="0"/>
        <w:rPr>
          <w:rFonts w:eastAsia="宋体"/>
          <w:color w:val="000000"/>
        </w:rPr>
      </w:pPr>
    </w:p>
    <w:p w14:paraId="75B74251">
      <w:pPr>
        <w:pStyle w:val="233"/>
        <w:spacing w:line="360" w:lineRule="auto"/>
        <w:ind w:firstLine="0"/>
        <w:rPr>
          <w:rFonts w:eastAsia="宋体"/>
          <w:color w:val="000000"/>
        </w:rPr>
        <w:sectPr>
          <w:pgSz w:w="16838" w:h="11906" w:orient="landscape"/>
          <w:pgMar w:top="1134" w:right="1134" w:bottom="1134" w:left="1134" w:header="851" w:footer="567" w:gutter="0"/>
          <w:cols w:space="1701" w:num="1"/>
          <w:docGrid w:linePitch="360" w:charSpace="0"/>
        </w:sectPr>
      </w:pPr>
    </w:p>
    <w:p w14:paraId="1278147D">
      <w:pPr>
        <w:pStyle w:val="233"/>
        <w:spacing w:line="360" w:lineRule="auto"/>
        <w:ind w:firstLine="0"/>
        <w:rPr>
          <w:rFonts w:eastAsia="宋体"/>
          <w:color w:val="000000"/>
        </w:rPr>
      </w:pPr>
    </w:p>
    <w:p w14:paraId="23B6CB04">
      <w:pPr>
        <w:pStyle w:val="4"/>
        <w:numPr>
          <w:ilvl w:val="0"/>
          <w:numId w:val="19"/>
        </w:numPr>
        <w:rPr>
          <w:rFonts w:ascii="宋体" w:hAnsi="宋体" w:eastAsia="宋体"/>
          <w:color w:val="000000"/>
          <w:sz w:val="24"/>
          <w:szCs w:val="24"/>
        </w:rPr>
      </w:pPr>
      <w:r>
        <w:rPr>
          <w:rFonts w:hint="eastAsia" w:ascii="宋体" w:hAnsi="宋体" w:eastAsia="宋体"/>
          <w:color w:val="000000"/>
          <w:sz w:val="24"/>
          <w:szCs w:val="24"/>
        </w:rPr>
        <w:t>指挥中心机房维护设备清单</w:t>
      </w:r>
    </w:p>
    <w:tbl>
      <w:tblPr>
        <w:tblStyle w:val="46"/>
        <w:tblW w:w="9659" w:type="dxa"/>
        <w:jc w:val="center"/>
        <w:tblLayout w:type="autofit"/>
        <w:tblCellMar>
          <w:top w:w="0" w:type="dxa"/>
          <w:left w:w="108" w:type="dxa"/>
          <w:bottom w:w="0" w:type="dxa"/>
          <w:right w:w="108" w:type="dxa"/>
        </w:tblCellMar>
      </w:tblPr>
      <w:tblGrid>
        <w:gridCol w:w="816"/>
        <w:gridCol w:w="6611"/>
        <w:gridCol w:w="2232"/>
      </w:tblGrid>
      <w:tr w14:paraId="5D46C8E5">
        <w:tblPrEx>
          <w:tblCellMar>
            <w:top w:w="0" w:type="dxa"/>
            <w:left w:w="108" w:type="dxa"/>
            <w:bottom w:w="0" w:type="dxa"/>
            <w:right w:w="108" w:type="dxa"/>
          </w:tblCellMar>
        </w:tblPrEx>
        <w:trPr>
          <w:trHeight w:val="315" w:hRule="atLeast"/>
          <w:jc w:val="center"/>
        </w:trPr>
        <w:tc>
          <w:tcPr>
            <w:tcW w:w="9659" w:type="dxa"/>
            <w:gridSpan w:val="3"/>
            <w:tcBorders>
              <w:top w:val="single" w:color="auto" w:sz="8" w:space="0"/>
              <w:left w:val="single" w:color="auto" w:sz="8" w:space="0"/>
              <w:bottom w:val="single" w:color="auto" w:sz="8" w:space="0"/>
              <w:right w:val="single" w:color="000000" w:sz="8" w:space="0"/>
            </w:tcBorders>
            <w:vAlign w:val="center"/>
          </w:tcPr>
          <w:p w14:paraId="3697167F">
            <w:pPr>
              <w:widowControl/>
              <w:jc w:val="center"/>
              <w:rPr>
                <w:rFonts w:ascii="仿宋" w:hAnsi="仿宋" w:eastAsia="仿宋" w:cs="宋体"/>
                <w:sz w:val="24"/>
                <w:szCs w:val="24"/>
              </w:rPr>
            </w:pPr>
            <w:r>
              <w:rPr>
                <w:rFonts w:hint="eastAsia" w:ascii="仿宋" w:hAnsi="仿宋" w:eastAsia="仿宋" w:cs="宋体"/>
                <w:sz w:val="24"/>
                <w:szCs w:val="24"/>
              </w:rPr>
              <w:t>指挥中心机房设备</w:t>
            </w:r>
          </w:p>
        </w:tc>
      </w:tr>
      <w:tr w14:paraId="3E0E8205">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7F95F352">
            <w:pPr>
              <w:widowControl/>
              <w:jc w:val="center"/>
              <w:rPr>
                <w:rFonts w:ascii="仿宋" w:hAnsi="仿宋" w:eastAsia="仿宋" w:cs="宋体"/>
                <w:sz w:val="24"/>
                <w:szCs w:val="24"/>
              </w:rPr>
            </w:pPr>
            <w:r>
              <w:rPr>
                <w:rFonts w:hint="eastAsia" w:ascii="仿宋" w:hAnsi="仿宋" w:eastAsia="仿宋" w:cs="宋体"/>
                <w:sz w:val="24"/>
                <w:szCs w:val="24"/>
              </w:rPr>
              <w:t>序号</w:t>
            </w:r>
          </w:p>
        </w:tc>
        <w:tc>
          <w:tcPr>
            <w:tcW w:w="6611" w:type="dxa"/>
            <w:tcBorders>
              <w:top w:val="nil"/>
              <w:left w:val="nil"/>
              <w:bottom w:val="single" w:color="auto" w:sz="8" w:space="0"/>
              <w:right w:val="nil"/>
            </w:tcBorders>
            <w:vAlign w:val="center"/>
          </w:tcPr>
          <w:p w14:paraId="36A493D7">
            <w:pPr>
              <w:widowControl/>
              <w:jc w:val="center"/>
              <w:rPr>
                <w:rFonts w:ascii="仿宋" w:hAnsi="仿宋" w:eastAsia="仿宋" w:cs="宋体"/>
                <w:sz w:val="24"/>
                <w:szCs w:val="24"/>
              </w:rPr>
            </w:pPr>
            <w:r>
              <w:rPr>
                <w:rFonts w:hint="eastAsia" w:ascii="仿宋" w:hAnsi="仿宋" w:eastAsia="仿宋" w:cs="宋体"/>
                <w:sz w:val="24"/>
                <w:szCs w:val="24"/>
              </w:rPr>
              <w:t>设备名称</w:t>
            </w:r>
          </w:p>
        </w:tc>
        <w:tc>
          <w:tcPr>
            <w:tcW w:w="2232" w:type="dxa"/>
            <w:tcBorders>
              <w:top w:val="nil"/>
              <w:left w:val="single" w:color="auto" w:sz="8" w:space="0"/>
              <w:bottom w:val="single" w:color="auto" w:sz="8" w:space="0"/>
              <w:right w:val="single" w:color="auto" w:sz="8" w:space="0"/>
            </w:tcBorders>
            <w:vAlign w:val="center"/>
          </w:tcPr>
          <w:p w14:paraId="62C86D1B">
            <w:pPr>
              <w:widowControl/>
              <w:jc w:val="center"/>
              <w:rPr>
                <w:rFonts w:ascii="仿宋" w:hAnsi="仿宋" w:eastAsia="仿宋" w:cs="宋体"/>
                <w:sz w:val="24"/>
                <w:szCs w:val="24"/>
              </w:rPr>
            </w:pPr>
            <w:r>
              <w:rPr>
                <w:rFonts w:hint="eastAsia" w:ascii="仿宋" w:hAnsi="仿宋" w:eastAsia="仿宋" w:cs="宋体"/>
                <w:sz w:val="24"/>
                <w:szCs w:val="24"/>
              </w:rPr>
              <w:t>设备数量</w:t>
            </w:r>
          </w:p>
        </w:tc>
      </w:tr>
      <w:tr w14:paraId="1EA37DF8">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4D9ED228">
            <w:pPr>
              <w:widowControl/>
              <w:jc w:val="center"/>
              <w:rPr>
                <w:rFonts w:ascii="仿宋" w:hAnsi="仿宋" w:eastAsia="仿宋" w:cs="宋体"/>
                <w:sz w:val="24"/>
                <w:szCs w:val="24"/>
              </w:rPr>
            </w:pPr>
            <w:r>
              <w:rPr>
                <w:rFonts w:hint="eastAsia" w:ascii="仿宋" w:hAnsi="仿宋" w:eastAsia="仿宋" w:cs="宋体"/>
                <w:sz w:val="24"/>
                <w:szCs w:val="24"/>
              </w:rPr>
              <w:t>1</w:t>
            </w:r>
          </w:p>
        </w:tc>
        <w:tc>
          <w:tcPr>
            <w:tcW w:w="8843" w:type="dxa"/>
            <w:gridSpan w:val="2"/>
            <w:tcBorders>
              <w:top w:val="nil"/>
              <w:left w:val="nil"/>
              <w:bottom w:val="single" w:color="auto" w:sz="8" w:space="0"/>
              <w:right w:val="single" w:color="000000" w:sz="8" w:space="0"/>
            </w:tcBorders>
            <w:noWrap/>
            <w:vAlign w:val="center"/>
          </w:tcPr>
          <w:p w14:paraId="60F1284A">
            <w:pPr>
              <w:widowControl/>
              <w:jc w:val="left"/>
              <w:rPr>
                <w:rFonts w:ascii="仿宋" w:hAnsi="仿宋" w:eastAsia="仿宋" w:cs="宋体"/>
                <w:sz w:val="24"/>
                <w:szCs w:val="24"/>
              </w:rPr>
            </w:pPr>
            <w:r>
              <w:rPr>
                <w:rFonts w:hint="eastAsia" w:ascii="仿宋" w:hAnsi="仿宋" w:eastAsia="仿宋" w:cs="宋体"/>
                <w:sz w:val="24"/>
                <w:szCs w:val="24"/>
              </w:rPr>
              <w:t>指挥中心网络系统</w:t>
            </w:r>
          </w:p>
        </w:tc>
      </w:tr>
      <w:tr w14:paraId="04F73C08">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12459D5">
            <w:pPr>
              <w:widowControl/>
              <w:jc w:val="center"/>
              <w:rPr>
                <w:rFonts w:ascii="仿宋" w:hAnsi="仿宋" w:eastAsia="仿宋" w:cs="宋体"/>
                <w:sz w:val="24"/>
                <w:szCs w:val="24"/>
              </w:rPr>
            </w:pPr>
            <w:r>
              <w:rPr>
                <w:rFonts w:hint="eastAsia" w:ascii="仿宋" w:hAnsi="仿宋" w:eastAsia="仿宋" w:cs="宋体"/>
                <w:sz w:val="24"/>
                <w:szCs w:val="24"/>
              </w:rPr>
              <w:t>1.1</w:t>
            </w:r>
          </w:p>
        </w:tc>
        <w:tc>
          <w:tcPr>
            <w:tcW w:w="6611" w:type="dxa"/>
            <w:tcBorders>
              <w:top w:val="nil"/>
              <w:left w:val="nil"/>
              <w:bottom w:val="single" w:color="auto" w:sz="8" w:space="0"/>
              <w:right w:val="single" w:color="auto" w:sz="8" w:space="0"/>
            </w:tcBorders>
            <w:noWrap/>
            <w:vAlign w:val="center"/>
          </w:tcPr>
          <w:p w14:paraId="6A96DF79">
            <w:pPr>
              <w:widowControl/>
              <w:jc w:val="center"/>
              <w:rPr>
                <w:rFonts w:ascii="仿宋" w:hAnsi="仿宋" w:eastAsia="仿宋" w:cs="宋体"/>
                <w:sz w:val="24"/>
                <w:szCs w:val="24"/>
              </w:rPr>
            </w:pPr>
            <w:r>
              <w:rPr>
                <w:rFonts w:hint="eastAsia" w:ascii="仿宋" w:hAnsi="仿宋" w:eastAsia="仿宋" w:cs="宋体"/>
                <w:sz w:val="24"/>
                <w:szCs w:val="24"/>
              </w:rPr>
              <w:t>核心交换机</w:t>
            </w:r>
          </w:p>
        </w:tc>
        <w:tc>
          <w:tcPr>
            <w:tcW w:w="2232" w:type="dxa"/>
            <w:tcBorders>
              <w:top w:val="nil"/>
              <w:left w:val="nil"/>
              <w:bottom w:val="single" w:color="auto" w:sz="8" w:space="0"/>
              <w:right w:val="single" w:color="auto" w:sz="8" w:space="0"/>
            </w:tcBorders>
            <w:noWrap/>
            <w:vAlign w:val="center"/>
          </w:tcPr>
          <w:p w14:paraId="39080D69">
            <w:pPr>
              <w:widowControl/>
              <w:jc w:val="center"/>
              <w:rPr>
                <w:rFonts w:ascii="仿宋" w:hAnsi="仿宋" w:eastAsia="仿宋" w:cs="宋体"/>
                <w:sz w:val="24"/>
                <w:szCs w:val="24"/>
              </w:rPr>
            </w:pPr>
            <w:r>
              <w:rPr>
                <w:rFonts w:hint="eastAsia" w:ascii="仿宋" w:hAnsi="仿宋" w:eastAsia="仿宋" w:cs="宋体"/>
                <w:sz w:val="24"/>
                <w:szCs w:val="24"/>
              </w:rPr>
              <w:t>1</w:t>
            </w:r>
          </w:p>
        </w:tc>
      </w:tr>
      <w:tr w14:paraId="1F8E5614">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1BC6ABF1">
            <w:pPr>
              <w:widowControl/>
              <w:jc w:val="center"/>
              <w:rPr>
                <w:rFonts w:ascii="仿宋" w:hAnsi="仿宋" w:eastAsia="仿宋" w:cs="宋体"/>
                <w:sz w:val="24"/>
                <w:szCs w:val="24"/>
              </w:rPr>
            </w:pPr>
            <w:r>
              <w:rPr>
                <w:rFonts w:hint="eastAsia" w:ascii="仿宋" w:hAnsi="仿宋" w:eastAsia="仿宋" w:cs="宋体"/>
                <w:sz w:val="24"/>
                <w:szCs w:val="24"/>
              </w:rPr>
              <w:t>1.2</w:t>
            </w:r>
          </w:p>
        </w:tc>
        <w:tc>
          <w:tcPr>
            <w:tcW w:w="6611" w:type="dxa"/>
            <w:tcBorders>
              <w:top w:val="nil"/>
              <w:left w:val="nil"/>
              <w:bottom w:val="single" w:color="auto" w:sz="8" w:space="0"/>
              <w:right w:val="single" w:color="auto" w:sz="8" w:space="0"/>
            </w:tcBorders>
            <w:noWrap/>
            <w:vAlign w:val="center"/>
          </w:tcPr>
          <w:p w14:paraId="2FBEF666">
            <w:pPr>
              <w:widowControl/>
              <w:jc w:val="center"/>
              <w:rPr>
                <w:rFonts w:ascii="仿宋" w:hAnsi="仿宋" w:eastAsia="仿宋" w:cs="宋体"/>
                <w:sz w:val="24"/>
                <w:szCs w:val="24"/>
              </w:rPr>
            </w:pPr>
            <w:r>
              <w:rPr>
                <w:rFonts w:hint="eastAsia" w:ascii="仿宋" w:hAnsi="仿宋" w:eastAsia="仿宋" w:cs="宋体"/>
                <w:sz w:val="24"/>
                <w:szCs w:val="24"/>
              </w:rPr>
              <w:t>汇聚交换机</w:t>
            </w:r>
          </w:p>
        </w:tc>
        <w:tc>
          <w:tcPr>
            <w:tcW w:w="2232" w:type="dxa"/>
            <w:tcBorders>
              <w:top w:val="nil"/>
              <w:left w:val="nil"/>
              <w:bottom w:val="single" w:color="auto" w:sz="8" w:space="0"/>
              <w:right w:val="single" w:color="auto" w:sz="8" w:space="0"/>
            </w:tcBorders>
            <w:noWrap/>
            <w:vAlign w:val="center"/>
          </w:tcPr>
          <w:p w14:paraId="4BFF6339">
            <w:pPr>
              <w:widowControl/>
              <w:jc w:val="center"/>
              <w:rPr>
                <w:rFonts w:ascii="仿宋" w:hAnsi="仿宋" w:eastAsia="仿宋" w:cs="宋体"/>
                <w:sz w:val="24"/>
                <w:szCs w:val="24"/>
              </w:rPr>
            </w:pPr>
            <w:r>
              <w:rPr>
                <w:rFonts w:hint="eastAsia" w:ascii="仿宋" w:hAnsi="仿宋" w:eastAsia="仿宋" w:cs="宋体"/>
                <w:sz w:val="24"/>
                <w:szCs w:val="24"/>
              </w:rPr>
              <w:t>1</w:t>
            </w:r>
          </w:p>
        </w:tc>
      </w:tr>
      <w:tr w14:paraId="1E04F60F">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328904F9">
            <w:pPr>
              <w:widowControl/>
              <w:jc w:val="center"/>
              <w:rPr>
                <w:rFonts w:ascii="仿宋" w:hAnsi="仿宋" w:eastAsia="仿宋" w:cs="宋体"/>
                <w:sz w:val="24"/>
                <w:szCs w:val="24"/>
              </w:rPr>
            </w:pPr>
            <w:r>
              <w:rPr>
                <w:rFonts w:hint="eastAsia" w:ascii="仿宋" w:hAnsi="仿宋" w:eastAsia="仿宋" w:cs="宋体"/>
                <w:sz w:val="24"/>
                <w:szCs w:val="24"/>
              </w:rPr>
              <w:t>1.3</w:t>
            </w:r>
          </w:p>
        </w:tc>
        <w:tc>
          <w:tcPr>
            <w:tcW w:w="6611" w:type="dxa"/>
            <w:tcBorders>
              <w:top w:val="nil"/>
              <w:left w:val="nil"/>
              <w:bottom w:val="single" w:color="auto" w:sz="8" w:space="0"/>
              <w:right w:val="single" w:color="auto" w:sz="8" w:space="0"/>
            </w:tcBorders>
            <w:noWrap/>
            <w:vAlign w:val="center"/>
          </w:tcPr>
          <w:p w14:paraId="4D9097C7">
            <w:pPr>
              <w:widowControl/>
              <w:jc w:val="center"/>
              <w:rPr>
                <w:rFonts w:ascii="仿宋" w:hAnsi="仿宋" w:eastAsia="仿宋" w:cs="宋体"/>
                <w:sz w:val="24"/>
                <w:szCs w:val="24"/>
              </w:rPr>
            </w:pPr>
            <w:r>
              <w:rPr>
                <w:rFonts w:hint="eastAsia" w:ascii="仿宋" w:hAnsi="仿宋" w:eastAsia="仿宋" w:cs="宋体"/>
                <w:sz w:val="24"/>
                <w:szCs w:val="24"/>
              </w:rPr>
              <w:t>千兆交换机</w:t>
            </w:r>
          </w:p>
        </w:tc>
        <w:tc>
          <w:tcPr>
            <w:tcW w:w="2232" w:type="dxa"/>
            <w:tcBorders>
              <w:top w:val="nil"/>
              <w:left w:val="nil"/>
              <w:bottom w:val="single" w:color="auto" w:sz="8" w:space="0"/>
              <w:right w:val="single" w:color="auto" w:sz="8" w:space="0"/>
            </w:tcBorders>
            <w:noWrap/>
            <w:vAlign w:val="center"/>
          </w:tcPr>
          <w:p w14:paraId="3F1B8688">
            <w:pPr>
              <w:widowControl/>
              <w:jc w:val="center"/>
              <w:rPr>
                <w:rFonts w:ascii="仿宋" w:hAnsi="仿宋" w:eastAsia="仿宋" w:cs="宋体"/>
                <w:sz w:val="24"/>
                <w:szCs w:val="24"/>
              </w:rPr>
            </w:pPr>
            <w:r>
              <w:rPr>
                <w:rFonts w:hint="eastAsia" w:ascii="仿宋" w:hAnsi="仿宋" w:eastAsia="仿宋" w:cs="宋体"/>
                <w:sz w:val="24"/>
                <w:szCs w:val="24"/>
              </w:rPr>
              <w:t>6</w:t>
            </w:r>
          </w:p>
        </w:tc>
      </w:tr>
      <w:tr w14:paraId="38FEF04E">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3F607172">
            <w:pPr>
              <w:widowControl/>
              <w:jc w:val="center"/>
              <w:rPr>
                <w:rFonts w:ascii="仿宋" w:hAnsi="仿宋" w:eastAsia="仿宋" w:cs="宋体"/>
                <w:sz w:val="24"/>
                <w:szCs w:val="24"/>
              </w:rPr>
            </w:pPr>
            <w:r>
              <w:rPr>
                <w:rFonts w:hint="eastAsia" w:ascii="仿宋" w:hAnsi="仿宋" w:eastAsia="仿宋" w:cs="宋体"/>
                <w:sz w:val="24"/>
                <w:szCs w:val="24"/>
              </w:rPr>
              <w:t>1.4</w:t>
            </w:r>
          </w:p>
        </w:tc>
        <w:tc>
          <w:tcPr>
            <w:tcW w:w="6611" w:type="dxa"/>
            <w:tcBorders>
              <w:top w:val="nil"/>
              <w:left w:val="nil"/>
              <w:bottom w:val="single" w:color="auto" w:sz="8" w:space="0"/>
              <w:right w:val="single" w:color="auto" w:sz="8" w:space="0"/>
            </w:tcBorders>
            <w:noWrap/>
            <w:vAlign w:val="center"/>
          </w:tcPr>
          <w:p w14:paraId="71ECEDA4">
            <w:pPr>
              <w:widowControl/>
              <w:jc w:val="center"/>
              <w:rPr>
                <w:rFonts w:ascii="仿宋" w:hAnsi="仿宋" w:eastAsia="仿宋" w:cs="宋体"/>
                <w:sz w:val="24"/>
                <w:szCs w:val="24"/>
              </w:rPr>
            </w:pPr>
            <w:r>
              <w:rPr>
                <w:rFonts w:hint="eastAsia" w:ascii="仿宋" w:hAnsi="仿宋" w:eastAsia="仿宋" w:cs="宋体"/>
                <w:sz w:val="24"/>
                <w:szCs w:val="24"/>
              </w:rPr>
              <w:t>硬件防火墙</w:t>
            </w:r>
          </w:p>
        </w:tc>
        <w:tc>
          <w:tcPr>
            <w:tcW w:w="2232" w:type="dxa"/>
            <w:tcBorders>
              <w:top w:val="nil"/>
              <w:left w:val="nil"/>
              <w:bottom w:val="single" w:color="auto" w:sz="8" w:space="0"/>
              <w:right w:val="single" w:color="auto" w:sz="8" w:space="0"/>
            </w:tcBorders>
            <w:noWrap/>
            <w:vAlign w:val="center"/>
          </w:tcPr>
          <w:p w14:paraId="29659481">
            <w:pPr>
              <w:widowControl/>
              <w:jc w:val="center"/>
              <w:rPr>
                <w:rFonts w:ascii="仿宋" w:hAnsi="仿宋" w:eastAsia="仿宋" w:cs="宋体"/>
                <w:sz w:val="24"/>
                <w:szCs w:val="24"/>
              </w:rPr>
            </w:pPr>
            <w:r>
              <w:rPr>
                <w:rFonts w:hint="eastAsia" w:ascii="仿宋" w:hAnsi="仿宋" w:eastAsia="仿宋" w:cs="宋体"/>
                <w:sz w:val="24"/>
                <w:szCs w:val="24"/>
              </w:rPr>
              <w:t>1</w:t>
            </w:r>
          </w:p>
        </w:tc>
      </w:tr>
      <w:tr w14:paraId="7883F3D7">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2755B934">
            <w:pPr>
              <w:widowControl/>
              <w:jc w:val="center"/>
              <w:rPr>
                <w:rFonts w:ascii="仿宋" w:hAnsi="仿宋" w:eastAsia="仿宋" w:cs="宋体"/>
                <w:sz w:val="24"/>
                <w:szCs w:val="24"/>
              </w:rPr>
            </w:pPr>
            <w:r>
              <w:rPr>
                <w:rFonts w:hint="eastAsia" w:ascii="仿宋" w:hAnsi="仿宋" w:eastAsia="仿宋" w:cs="宋体"/>
                <w:sz w:val="24"/>
                <w:szCs w:val="24"/>
              </w:rPr>
              <w:t>1.5</w:t>
            </w:r>
          </w:p>
        </w:tc>
        <w:tc>
          <w:tcPr>
            <w:tcW w:w="6611" w:type="dxa"/>
            <w:tcBorders>
              <w:top w:val="nil"/>
              <w:left w:val="nil"/>
              <w:bottom w:val="single" w:color="auto" w:sz="8" w:space="0"/>
              <w:right w:val="single" w:color="auto" w:sz="8" w:space="0"/>
            </w:tcBorders>
            <w:noWrap/>
            <w:vAlign w:val="center"/>
          </w:tcPr>
          <w:p w14:paraId="1EAEC3B4">
            <w:pPr>
              <w:widowControl/>
              <w:jc w:val="center"/>
              <w:rPr>
                <w:rFonts w:ascii="仿宋" w:hAnsi="仿宋" w:eastAsia="仿宋" w:cs="宋体"/>
                <w:sz w:val="24"/>
                <w:szCs w:val="24"/>
              </w:rPr>
            </w:pPr>
            <w:r>
              <w:rPr>
                <w:rFonts w:hint="eastAsia" w:ascii="仿宋" w:hAnsi="仿宋" w:eastAsia="仿宋" w:cs="宋体"/>
                <w:sz w:val="24"/>
                <w:szCs w:val="24"/>
              </w:rPr>
              <w:t>配线架</w:t>
            </w:r>
          </w:p>
        </w:tc>
        <w:tc>
          <w:tcPr>
            <w:tcW w:w="2232" w:type="dxa"/>
            <w:tcBorders>
              <w:top w:val="nil"/>
              <w:left w:val="nil"/>
              <w:bottom w:val="single" w:color="auto" w:sz="8" w:space="0"/>
              <w:right w:val="single" w:color="auto" w:sz="8" w:space="0"/>
            </w:tcBorders>
            <w:noWrap/>
            <w:vAlign w:val="center"/>
          </w:tcPr>
          <w:p w14:paraId="319692A1">
            <w:pPr>
              <w:widowControl/>
              <w:jc w:val="center"/>
              <w:rPr>
                <w:rFonts w:ascii="仿宋" w:hAnsi="仿宋" w:eastAsia="仿宋" w:cs="宋体"/>
                <w:sz w:val="24"/>
                <w:szCs w:val="24"/>
              </w:rPr>
            </w:pPr>
            <w:r>
              <w:rPr>
                <w:rFonts w:hint="eastAsia" w:ascii="仿宋" w:hAnsi="仿宋" w:eastAsia="仿宋" w:cs="宋体"/>
                <w:sz w:val="24"/>
                <w:szCs w:val="24"/>
              </w:rPr>
              <w:t>7</w:t>
            </w:r>
          </w:p>
        </w:tc>
      </w:tr>
      <w:tr w14:paraId="60B041BF">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792E78A3">
            <w:pPr>
              <w:widowControl/>
              <w:jc w:val="center"/>
              <w:rPr>
                <w:rFonts w:ascii="仿宋" w:hAnsi="仿宋" w:eastAsia="仿宋" w:cs="宋体"/>
                <w:sz w:val="24"/>
                <w:szCs w:val="24"/>
              </w:rPr>
            </w:pPr>
            <w:r>
              <w:rPr>
                <w:rFonts w:hint="eastAsia" w:ascii="仿宋" w:hAnsi="仿宋" w:eastAsia="仿宋" w:cs="宋体"/>
                <w:sz w:val="24"/>
                <w:szCs w:val="24"/>
              </w:rPr>
              <w:t>1.6</w:t>
            </w:r>
          </w:p>
        </w:tc>
        <w:tc>
          <w:tcPr>
            <w:tcW w:w="6611" w:type="dxa"/>
            <w:tcBorders>
              <w:top w:val="nil"/>
              <w:left w:val="nil"/>
              <w:bottom w:val="single" w:color="auto" w:sz="8" w:space="0"/>
              <w:right w:val="single" w:color="auto" w:sz="8" w:space="0"/>
            </w:tcBorders>
            <w:noWrap/>
            <w:vAlign w:val="center"/>
          </w:tcPr>
          <w:p w14:paraId="06D6F709">
            <w:pPr>
              <w:widowControl/>
              <w:jc w:val="center"/>
              <w:rPr>
                <w:rFonts w:ascii="仿宋" w:hAnsi="仿宋" w:eastAsia="仿宋" w:cs="宋体"/>
                <w:sz w:val="24"/>
                <w:szCs w:val="24"/>
              </w:rPr>
            </w:pPr>
            <w:r>
              <w:rPr>
                <w:rFonts w:hint="eastAsia" w:ascii="仿宋" w:hAnsi="仿宋" w:eastAsia="仿宋" w:cs="宋体"/>
                <w:sz w:val="24"/>
                <w:szCs w:val="24"/>
              </w:rPr>
              <w:t>电信网络汇聚交换机</w:t>
            </w:r>
          </w:p>
        </w:tc>
        <w:tc>
          <w:tcPr>
            <w:tcW w:w="2232" w:type="dxa"/>
            <w:tcBorders>
              <w:top w:val="nil"/>
              <w:left w:val="nil"/>
              <w:bottom w:val="single" w:color="auto" w:sz="8" w:space="0"/>
              <w:right w:val="single" w:color="auto" w:sz="8" w:space="0"/>
            </w:tcBorders>
            <w:noWrap/>
            <w:vAlign w:val="center"/>
          </w:tcPr>
          <w:p w14:paraId="7FCFC472">
            <w:pPr>
              <w:widowControl/>
              <w:jc w:val="center"/>
              <w:rPr>
                <w:rFonts w:ascii="仿宋" w:hAnsi="仿宋" w:eastAsia="仿宋" w:cs="宋体"/>
                <w:sz w:val="24"/>
                <w:szCs w:val="24"/>
              </w:rPr>
            </w:pPr>
            <w:r>
              <w:rPr>
                <w:rFonts w:hint="eastAsia" w:ascii="仿宋" w:hAnsi="仿宋" w:eastAsia="仿宋" w:cs="宋体"/>
                <w:sz w:val="24"/>
                <w:szCs w:val="24"/>
              </w:rPr>
              <w:t>2</w:t>
            </w:r>
          </w:p>
        </w:tc>
      </w:tr>
      <w:tr w14:paraId="1F3F455A">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64D731CC">
            <w:pPr>
              <w:widowControl/>
              <w:jc w:val="center"/>
              <w:rPr>
                <w:rFonts w:ascii="仿宋" w:hAnsi="仿宋" w:eastAsia="仿宋" w:cs="宋体"/>
                <w:sz w:val="24"/>
                <w:szCs w:val="24"/>
              </w:rPr>
            </w:pPr>
            <w:r>
              <w:rPr>
                <w:rFonts w:hint="eastAsia" w:ascii="仿宋" w:hAnsi="仿宋" w:eastAsia="仿宋" w:cs="宋体"/>
                <w:sz w:val="24"/>
                <w:szCs w:val="24"/>
              </w:rPr>
              <w:t>1.7</w:t>
            </w:r>
          </w:p>
        </w:tc>
        <w:tc>
          <w:tcPr>
            <w:tcW w:w="6611" w:type="dxa"/>
            <w:tcBorders>
              <w:top w:val="nil"/>
              <w:left w:val="nil"/>
              <w:bottom w:val="single" w:color="auto" w:sz="8" w:space="0"/>
              <w:right w:val="single" w:color="auto" w:sz="8" w:space="0"/>
            </w:tcBorders>
            <w:noWrap/>
            <w:vAlign w:val="center"/>
          </w:tcPr>
          <w:p w14:paraId="2E9E5127">
            <w:pPr>
              <w:widowControl/>
              <w:jc w:val="center"/>
              <w:rPr>
                <w:rFonts w:ascii="仿宋" w:hAnsi="仿宋" w:eastAsia="仿宋" w:cs="宋体"/>
                <w:sz w:val="24"/>
                <w:szCs w:val="24"/>
              </w:rPr>
            </w:pPr>
            <w:r>
              <w:rPr>
                <w:rFonts w:hint="eastAsia" w:ascii="仿宋" w:hAnsi="仿宋" w:eastAsia="仿宋" w:cs="宋体"/>
                <w:sz w:val="24"/>
                <w:szCs w:val="24"/>
              </w:rPr>
              <w:t>电信网络分光器</w:t>
            </w:r>
          </w:p>
        </w:tc>
        <w:tc>
          <w:tcPr>
            <w:tcW w:w="2232" w:type="dxa"/>
            <w:tcBorders>
              <w:top w:val="nil"/>
              <w:left w:val="nil"/>
              <w:bottom w:val="single" w:color="auto" w:sz="8" w:space="0"/>
              <w:right w:val="single" w:color="auto" w:sz="8" w:space="0"/>
            </w:tcBorders>
            <w:noWrap/>
            <w:vAlign w:val="center"/>
          </w:tcPr>
          <w:p w14:paraId="0A9C0A2E">
            <w:pPr>
              <w:widowControl/>
              <w:jc w:val="center"/>
              <w:rPr>
                <w:rFonts w:ascii="仿宋" w:hAnsi="仿宋" w:eastAsia="仿宋" w:cs="宋体"/>
                <w:sz w:val="24"/>
                <w:szCs w:val="24"/>
              </w:rPr>
            </w:pPr>
            <w:r>
              <w:rPr>
                <w:rFonts w:hint="eastAsia" w:ascii="仿宋" w:hAnsi="仿宋" w:eastAsia="仿宋" w:cs="宋体"/>
                <w:sz w:val="24"/>
                <w:szCs w:val="24"/>
              </w:rPr>
              <w:t>5</w:t>
            </w:r>
          </w:p>
        </w:tc>
      </w:tr>
      <w:tr w14:paraId="4CF979DD">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595461D7">
            <w:pPr>
              <w:widowControl/>
              <w:jc w:val="center"/>
              <w:rPr>
                <w:rFonts w:ascii="仿宋" w:hAnsi="仿宋" w:eastAsia="仿宋" w:cs="宋体"/>
                <w:sz w:val="24"/>
                <w:szCs w:val="24"/>
              </w:rPr>
            </w:pPr>
            <w:r>
              <w:rPr>
                <w:rFonts w:hint="eastAsia" w:ascii="仿宋" w:hAnsi="仿宋" w:eastAsia="仿宋" w:cs="宋体"/>
                <w:sz w:val="24"/>
                <w:szCs w:val="24"/>
              </w:rPr>
              <w:t>1.8</w:t>
            </w:r>
          </w:p>
        </w:tc>
        <w:tc>
          <w:tcPr>
            <w:tcW w:w="6611" w:type="dxa"/>
            <w:tcBorders>
              <w:top w:val="nil"/>
              <w:left w:val="nil"/>
              <w:bottom w:val="single" w:color="auto" w:sz="8" w:space="0"/>
              <w:right w:val="single" w:color="auto" w:sz="8" w:space="0"/>
            </w:tcBorders>
            <w:noWrap/>
            <w:vAlign w:val="center"/>
          </w:tcPr>
          <w:p w14:paraId="153A4E46">
            <w:pPr>
              <w:widowControl/>
              <w:jc w:val="center"/>
              <w:rPr>
                <w:rFonts w:ascii="仿宋" w:hAnsi="仿宋" w:eastAsia="仿宋" w:cs="宋体"/>
                <w:sz w:val="24"/>
                <w:szCs w:val="24"/>
              </w:rPr>
            </w:pPr>
            <w:r>
              <w:rPr>
                <w:rFonts w:hint="eastAsia" w:ascii="仿宋" w:hAnsi="仿宋" w:eastAsia="仿宋" w:cs="宋体"/>
                <w:sz w:val="24"/>
                <w:szCs w:val="24"/>
              </w:rPr>
              <w:t>移动网络汇聚交换机</w:t>
            </w:r>
          </w:p>
        </w:tc>
        <w:tc>
          <w:tcPr>
            <w:tcW w:w="2232" w:type="dxa"/>
            <w:tcBorders>
              <w:top w:val="nil"/>
              <w:left w:val="nil"/>
              <w:bottom w:val="single" w:color="auto" w:sz="8" w:space="0"/>
              <w:right w:val="single" w:color="auto" w:sz="8" w:space="0"/>
            </w:tcBorders>
            <w:noWrap/>
            <w:vAlign w:val="center"/>
          </w:tcPr>
          <w:p w14:paraId="78D98CBF">
            <w:pPr>
              <w:widowControl/>
              <w:jc w:val="center"/>
              <w:rPr>
                <w:rFonts w:ascii="仿宋" w:hAnsi="仿宋" w:eastAsia="仿宋" w:cs="宋体"/>
                <w:sz w:val="24"/>
                <w:szCs w:val="24"/>
              </w:rPr>
            </w:pPr>
            <w:r>
              <w:rPr>
                <w:rFonts w:hint="eastAsia" w:ascii="仿宋" w:hAnsi="仿宋" w:eastAsia="仿宋" w:cs="宋体"/>
                <w:sz w:val="24"/>
                <w:szCs w:val="24"/>
              </w:rPr>
              <w:t>2</w:t>
            </w:r>
          </w:p>
        </w:tc>
      </w:tr>
      <w:tr w14:paraId="26A89C7D">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19C50481">
            <w:pPr>
              <w:widowControl/>
              <w:jc w:val="center"/>
              <w:rPr>
                <w:rFonts w:ascii="仿宋" w:hAnsi="仿宋" w:eastAsia="仿宋" w:cs="宋体"/>
                <w:sz w:val="24"/>
                <w:szCs w:val="24"/>
              </w:rPr>
            </w:pPr>
            <w:r>
              <w:rPr>
                <w:rFonts w:hint="eastAsia" w:ascii="仿宋" w:hAnsi="仿宋" w:eastAsia="仿宋" w:cs="宋体"/>
                <w:sz w:val="24"/>
                <w:szCs w:val="24"/>
              </w:rPr>
              <w:t>1.9</w:t>
            </w:r>
          </w:p>
        </w:tc>
        <w:tc>
          <w:tcPr>
            <w:tcW w:w="6611" w:type="dxa"/>
            <w:tcBorders>
              <w:top w:val="nil"/>
              <w:left w:val="nil"/>
              <w:bottom w:val="single" w:color="auto" w:sz="8" w:space="0"/>
              <w:right w:val="single" w:color="auto" w:sz="8" w:space="0"/>
            </w:tcBorders>
            <w:noWrap/>
            <w:vAlign w:val="center"/>
          </w:tcPr>
          <w:p w14:paraId="364A8DF3">
            <w:pPr>
              <w:widowControl/>
              <w:jc w:val="center"/>
              <w:rPr>
                <w:rFonts w:ascii="仿宋" w:hAnsi="仿宋" w:eastAsia="仿宋" w:cs="宋体"/>
                <w:sz w:val="24"/>
                <w:szCs w:val="24"/>
              </w:rPr>
            </w:pPr>
            <w:r>
              <w:rPr>
                <w:rFonts w:hint="eastAsia" w:ascii="仿宋" w:hAnsi="仿宋" w:eastAsia="仿宋" w:cs="宋体"/>
                <w:sz w:val="24"/>
                <w:szCs w:val="24"/>
              </w:rPr>
              <w:t>移动网络千兆交换机</w:t>
            </w:r>
          </w:p>
        </w:tc>
        <w:tc>
          <w:tcPr>
            <w:tcW w:w="2232" w:type="dxa"/>
            <w:tcBorders>
              <w:top w:val="nil"/>
              <w:left w:val="nil"/>
              <w:bottom w:val="single" w:color="auto" w:sz="8" w:space="0"/>
              <w:right w:val="single" w:color="auto" w:sz="8" w:space="0"/>
            </w:tcBorders>
            <w:noWrap/>
            <w:vAlign w:val="center"/>
          </w:tcPr>
          <w:p w14:paraId="653468E2">
            <w:pPr>
              <w:widowControl/>
              <w:jc w:val="center"/>
              <w:rPr>
                <w:rFonts w:ascii="仿宋" w:hAnsi="仿宋" w:eastAsia="仿宋" w:cs="宋体"/>
                <w:sz w:val="24"/>
                <w:szCs w:val="24"/>
              </w:rPr>
            </w:pPr>
            <w:r>
              <w:rPr>
                <w:rFonts w:hint="eastAsia" w:ascii="仿宋" w:hAnsi="仿宋" w:eastAsia="仿宋" w:cs="宋体"/>
                <w:sz w:val="24"/>
                <w:szCs w:val="24"/>
              </w:rPr>
              <w:t>5</w:t>
            </w:r>
          </w:p>
        </w:tc>
      </w:tr>
      <w:tr w14:paraId="675F4109">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2D8840F3">
            <w:pPr>
              <w:widowControl/>
              <w:jc w:val="center"/>
              <w:rPr>
                <w:rFonts w:ascii="仿宋" w:hAnsi="仿宋" w:eastAsia="仿宋" w:cs="宋体"/>
                <w:sz w:val="24"/>
                <w:szCs w:val="24"/>
              </w:rPr>
            </w:pPr>
            <w:r>
              <w:rPr>
                <w:rFonts w:hint="eastAsia" w:ascii="仿宋" w:hAnsi="仿宋" w:eastAsia="仿宋" w:cs="宋体"/>
                <w:sz w:val="24"/>
                <w:szCs w:val="24"/>
              </w:rPr>
              <w:t xml:space="preserve">1.10 </w:t>
            </w:r>
          </w:p>
        </w:tc>
        <w:tc>
          <w:tcPr>
            <w:tcW w:w="6611" w:type="dxa"/>
            <w:tcBorders>
              <w:top w:val="nil"/>
              <w:left w:val="nil"/>
              <w:bottom w:val="single" w:color="auto" w:sz="8" w:space="0"/>
              <w:right w:val="single" w:color="auto" w:sz="8" w:space="0"/>
            </w:tcBorders>
            <w:noWrap/>
            <w:vAlign w:val="center"/>
          </w:tcPr>
          <w:p w14:paraId="5F308670">
            <w:pPr>
              <w:widowControl/>
              <w:jc w:val="center"/>
              <w:rPr>
                <w:rFonts w:ascii="仿宋" w:hAnsi="仿宋" w:eastAsia="仿宋" w:cs="宋体"/>
                <w:sz w:val="24"/>
                <w:szCs w:val="24"/>
              </w:rPr>
            </w:pPr>
            <w:r>
              <w:rPr>
                <w:rFonts w:hint="eastAsia" w:ascii="仿宋" w:hAnsi="仿宋" w:eastAsia="仿宋" w:cs="宋体"/>
                <w:sz w:val="24"/>
                <w:szCs w:val="24"/>
              </w:rPr>
              <w:t>移动网络分光器</w:t>
            </w:r>
          </w:p>
        </w:tc>
        <w:tc>
          <w:tcPr>
            <w:tcW w:w="2232" w:type="dxa"/>
            <w:tcBorders>
              <w:top w:val="nil"/>
              <w:left w:val="nil"/>
              <w:bottom w:val="single" w:color="auto" w:sz="8" w:space="0"/>
              <w:right w:val="single" w:color="auto" w:sz="8" w:space="0"/>
            </w:tcBorders>
            <w:noWrap/>
            <w:vAlign w:val="center"/>
          </w:tcPr>
          <w:p w14:paraId="63A2608F">
            <w:pPr>
              <w:widowControl/>
              <w:jc w:val="center"/>
              <w:rPr>
                <w:rFonts w:ascii="仿宋" w:hAnsi="仿宋" w:eastAsia="仿宋" w:cs="宋体"/>
                <w:sz w:val="24"/>
                <w:szCs w:val="24"/>
              </w:rPr>
            </w:pPr>
            <w:r>
              <w:rPr>
                <w:rFonts w:hint="eastAsia" w:ascii="仿宋" w:hAnsi="仿宋" w:eastAsia="仿宋" w:cs="宋体"/>
                <w:sz w:val="24"/>
                <w:szCs w:val="24"/>
              </w:rPr>
              <w:t>4</w:t>
            </w:r>
          </w:p>
        </w:tc>
      </w:tr>
      <w:tr w14:paraId="4D1266E1">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4C4EF679">
            <w:pPr>
              <w:widowControl/>
              <w:jc w:val="center"/>
              <w:rPr>
                <w:rFonts w:ascii="仿宋" w:hAnsi="仿宋" w:eastAsia="仿宋" w:cs="宋体"/>
                <w:sz w:val="24"/>
                <w:szCs w:val="24"/>
              </w:rPr>
            </w:pPr>
            <w:r>
              <w:rPr>
                <w:rFonts w:hint="eastAsia" w:ascii="仿宋" w:hAnsi="仿宋" w:eastAsia="仿宋" w:cs="宋体"/>
                <w:sz w:val="24"/>
                <w:szCs w:val="24"/>
              </w:rPr>
              <w:t>2</w:t>
            </w:r>
          </w:p>
        </w:tc>
        <w:tc>
          <w:tcPr>
            <w:tcW w:w="8843" w:type="dxa"/>
            <w:gridSpan w:val="2"/>
            <w:tcBorders>
              <w:top w:val="nil"/>
              <w:left w:val="nil"/>
              <w:bottom w:val="single" w:color="auto" w:sz="8" w:space="0"/>
              <w:right w:val="single" w:color="000000" w:sz="8" w:space="0"/>
            </w:tcBorders>
            <w:noWrap/>
            <w:vAlign w:val="center"/>
          </w:tcPr>
          <w:p w14:paraId="0C5251A2">
            <w:pPr>
              <w:widowControl/>
              <w:jc w:val="left"/>
              <w:rPr>
                <w:rFonts w:ascii="仿宋" w:hAnsi="仿宋" w:eastAsia="仿宋" w:cs="宋体"/>
                <w:sz w:val="24"/>
                <w:szCs w:val="24"/>
              </w:rPr>
            </w:pPr>
            <w:r>
              <w:rPr>
                <w:rFonts w:hint="eastAsia" w:ascii="仿宋" w:hAnsi="仿宋" w:eastAsia="仿宋" w:cs="宋体"/>
                <w:sz w:val="24"/>
                <w:szCs w:val="24"/>
              </w:rPr>
              <w:t>道路监控系统</w:t>
            </w:r>
          </w:p>
        </w:tc>
      </w:tr>
      <w:tr w14:paraId="40A86A10">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560193F6">
            <w:pPr>
              <w:widowControl/>
              <w:jc w:val="center"/>
              <w:rPr>
                <w:rFonts w:ascii="仿宋" w:hAnsi="仿宋" w:eastAsia="仿宋" w:cs="宋体"/>
                <w:sz w:val="24"/>
                <w:szCs w:val="24"/>
              </w:rPr>
            </w:pPr>
            <w:r>
              <w:rPr>
                <w:rFonts w:hint="eastAsia" w:ascii="仿宋" w:hAnsi="仿宋" w:eastAsia="仿宋" w:cs="宋体"/>
                <w:sz w:val="24"/>
                <w:szCs w:val="24"/>
              </w:rPr>
              <w:t>2.1</w:t>
            </w:r>
          </w:p>
        </w:tc>
        <w:tc>
          <w:tcPr>
            <w:tcW w:w="6611" w:type="dxa"/>
            <w:tcBorders>
              <w:top w:val="nil"/>
              <w:left w:val="nil"/>
              <w:bottom w:val="single" w:color="auto" w:sz="8" w:space="0"/>
              <w:right w:val="single" w:color="auto" w:sz="8" w:space="0"/>
            </w:tcBorders>
            <w:noWrap/>
            <w:vAlign w:val="center"/>
          </w:tcPr>
          <w:p w14:paraId="1596367C">
            <w:pPr>
              <w:widowControl/>
              <w:jc w:val="center"/>
              <w:rPr>
                <w:rFonts w:ascii="仿宋" w:hAnsi="仿宋" w:eastAsia="仿宋" w:cs="宋体"/>
                <w:sz w:val="24"/>
                <w:szCs w:val="24"/>
              </w:rPr>
            </w:pPr>
            <w:r>
              <w:rPr>
                <w:rFonts w:hint="eastAsia" w:ascii="仿宋" w:hAnsi="仿宋" w:eastAsia="仿宋" w:cs="宋体"/>
                <w:sz w:val="24"/>
                <w:szCs w:val="24"/>
              </w:rPr>
              <w:t>平台配置服务器</w:t>
            </w:r>
          </w:p>
        </w:tc>
        <w:tc>
          <w:tcPr>
            <w:tcW w:w="2232" w:type="dxa"/>
            <w:tcBorders>
              <w:top w:val="nil"/>
              <w:left w:val="nil"/>
              <w:bottom w:val="single" w:color="auto" w:sz="8" w:space="0"/>
              <w:right w:val="single" w:color="auto" w:sz="8" w:space="0"/>
            </w:tcBorders>
            <w:noWrap/>
            <w:vAlign w:val="center"/>
          </w:tcPr>
          <w:p w14:paraId="3EB4FF06">
            <w:pPr>
              <w:widowControl/>
              <w:jc w:val="center"/>
              <w:rPr>
                <w:rFonts w:ascii="仿宋" w:hAnsi="仿宋" w:eastAsia="仿宋" w:cs="宋体"/>
                <w:sz w:val="24"/>
                <w:szCs w:val="24"/>
              </w:rPr>
            </w:pPr>
            <w:r>
              <w:rPr>
                <w:rFonts w:hint="eastAsia" w:ascii="仿宋" w:hAnsi="仿宋" w:eastAsia="仿宋" w:cs="宋体"/>
                <w:sz w:val="24"/>
                <w:szCs w:val="24"/>
              </w:rPr>
              <w:t>1</w:t>
            </w:r>
          </w:p>
        </w:tc>
      </w:tr>
      <w:tr w14:paraId="73D33D76">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17F9BC56">
            <w:pPr>
              <w:widowControl/>
              <w:jc w:val="center"/>
              <w:rPr>
                <w:rFonts w:ascii="仿宋" w:hAnsi="仿宋" w:eastAsia="仿宋" w:cs="宋体"/>
                <w:sz w:val="24"/>
                <w:szCs w:val="24"/>
              </w:rPr>
            </w:pPr>
            <w:r>
              <w:rPr>
                <w:rFonts w:hint="eastAsia" w:ascii="仿宋" w:hAnsi="仿宋" w:eastAsia="仿宋" w:cs="宋体"/>
                <w:sz w:val="24"/>
                <w:szCs w:val="24"/>
              </w:rPr>
              <w:t>2.2</w:t>
            </w:r>
          </w:p>
        </w:tc>
        <w:tc>
          <w:tcPr>
            <w:tcW w:w="6611" w:type="dxa"/>
            <w:tcBorders>
              <w:top w:val="nil"/>
              <w:left w:val="nil"/>
              <w:bottom w:val="single" w:color="auto" w:sz="8" w:space="0"/>
              <w:right w:val="single" w:color="auto" w:sz="8" w:space="0"/>
            </w:tcBorders>
            <w:noWrap/>
            <w:vAlign w:val="center"/>
          </w:tcPr>
          <w:p w14:paraId="62BADE85">
            <w:pPr>
              <w:widowControl/>
              <w:jc w:val="center"/>
              <w:rPr>
                <w:rFonts w:ascii="仿宋" w:hAnsi="仿宋" w:eastAsia="仿宋" w:cs="宋体"/>
                <w:sz w:val="24"/>
                <w:szCs w:val="24"/>
              </w:rPr>
            </w:pPr>
            <w:r>
              <w:rPr>
                <w:rFonts w:hint="eastAsia" w:ascii="仿宋" w:hAnsi="仿宋" w:eastAsia="仿宋" w:cs="宋体"/>
                <w:sz w:val="24"/>
                <w:szCs w:val="24"/>
              </w:rPr>
              <w:t>数据库服务器</w:t>
            </w:r>
          </w:p>
        </w:tc>
        <w:tc>
          <w:tcPr>
            <w:tcW w:w="2232" w:type="dxa"/>
            <w:tcBorders>
              <w:top w:val="nil"/>
              <w:left w:val="nil"/>
              <w:bottom w:val="single" w:color="auto" w:sz="8" w:space="0"/>
              <w:right w:val="single" w:color="auto" w:sz="8" w:space="0"/>
            </w:tcBorders>
            <w:noWrap/>
            <w:vAlign w:val="center"/>
          </w:tcPr>
          <w:p w14:paraId="35F785C2">
            <w:pPr>
              <w:widowControl/>
              <w:jc w:val="center"/>
              <w:rPr>
                <w:rFonts w:ascii="仿宋" w:hAnsi="仿宋" w:eastAsia="仿宋" w:cs="宋体"/>
                <w:sz w:val="24"/>
                <w:szCs w:val="24"/>
              </w:rPr>
            </w:pPr>
            <w:r>
              <w:rPr>
                <w:rFonts w:hint="eastAsia" w:ascii="仿宋" w:hAnsi="仿宋" w:eastAsia="仿宋" w:cs="宋体"/>
                <w:sz w:val="24"/>
                <w:szCs w:val="24"/>
              </w:rPr>
              <w:t>1</w:t>
            </w:r>
          </w:p>
        </w:tc>
      </w:tr>
      <w:tr w14:paraId="2556A3B7">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9E9DDD8">
            <w:pPr>
              <w:widowControl/>
              <w:jc w:val="center"/>
              <w:rPr>
                <w:rFonts w:ascii="仿宋" w:hAnsi="仿宋" w:eastAsia="仿宋" w:cs="宋体"/>
                <w:sz w:val="24"/>
                <w:szCs w:val="24"/>
              </w:rPr>
            </w:pPr>
            <w:r>
              <w:rPr>
                <w:rFonts w:hint="eastAsia" w:ascii="仿宋" w:hAnsi="仿宋" w:eastAsia="仿宋" w:cs="宋体"/>
                <w:sz w:val="24"/>
                <w:szCs w:val="24"/>
              </w:rPr>
              <w:t>2.3</w:t>
            </w:r>
          </w:p>
        </w:tc>
        <w:tc>
          <w:tcPr>
            <w:tcW w:w="6611" w:type="dxa"/>
            <w:tcBorders>
              <w:top w:val="nil"/>
              <w:left w:val="nil"/>
              <w:bottom w:val="single" w:color="auto" w:sz="8" w:space="0"/>
              <w:right w:val="single" w:color="auto" w:sz="8" w:space="0"/>
            </w:tcBorders>
            <w:noWrap/>
            <w:vAlign w:val="center"/>
          </w:tcPr>
          <w:p w14:paraId="6BF05240">
            <w:pPr>
              <w:widowControl/>
              <w:jc w:val="center"/>
              <w:rPr>
                <w:rFonts w:ascii="仿宋" w:hAnsi="仿宋" w:eastAsia="仿宋" w:cs="宋体"/>
                <w:sz w:val="24"/>
                <w:szCs w:val="24"/>
              </w:rPr>
            </w:pPr>
            <w:r>
              <w:rPr>
                <w:rFonts w:hint="eastAsia" w:ascii="仿宋" w:hAnsi="仿宋" w:eastAsia="仿宋" w:cs="宋体"/>
                <w:sz w:val="24"/>
                <w:szCs w:val="24"/>
              </w:rPr>
              <w:t>硬盘录像机</w:t>
            </w:r>
          </w:p>
        </w:tc>
        <w:tc>
          <w:tcPr>
            <w:tcW w:w="2232" w:type="dxa"/>
            <w:tcBorders>
              <w:top w:val="nil"/>
              <w:left w:val="nil"/>
              <w:bottom w:val="single" w:color="auto" w:sz="8" w:space="0"/>
              <w:right w:val="single" w:color="auto" w:sz="8" w:space="0"/>
            </w:tcBorders>
            <w:noWrap/>
            <w:vAlign w:val="center"/>
          </w:tcPr>
          <w:p w14:paraId="7D905696">
            <w:pPr>
              <w:widowControl/>
              <w:jc w:val="center"/>
              <w:rPr>
                <w:rFonts w:ascii="仿宋" w:hAnsi="仿宋" w:eastAsia="仿宋" w:cs="宋体"/>
                <w:sz w:val="24"/>
                <w:szCs w:val="24"/>
              </w:rPr>
            </w:pPr>
            <w:r>
              <w:rPr>
                <w:rFonts w:hint="eastAsia" w:ascii="仿宋" w:hAnsi="仿宋" w:eastAsia="仿宋" w:cs="宋体"/>
                <w:sz w:val="24"/>
                <w:szCs w:val="24"/>
              </w:rPr>
              <w:t>7</w:t>
            </w:r>
          </w:p>
        </w:tc>
      </w:tr>
      <w:tr w14:paraId="631176E6">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7D37AA0">
            <w:pPr>
              <w:widowControl/>
              <w:jc w:val="center"/>
              <w:rPr>
                <w:rFonts w:ascii="仿宋" w:hAnsi="仿宋" w:eastAsia="仿宋" w:cs="宋体"/>
                <w:sz w:val="24"/>
                <w:szCs w:val="24"/>
              </w:rPr>
            </w:pPr>
            <w:r>
              <w:rPr>
                <w:rFonts w:hint="eastAsia" w:ascii="仿宋" w:hAnsi="仿宋" w:eastAsia="仿宋" w:cs="宋体"/>
                <w:sz w:val="24"/>
                <w:szCs w:val="24"/>
              </w:rPr>
              <w:t>2.4</w:t>
            </w:r>
          </w:p>
        </w:tc>
        <w:tc>
          <w:tcPr>
            <w:tcW w:w="6611" w:type="dxa"/>
            <w:tcBorders>
              <w:top w:val="nil"/>
              <w:left w:val="nil"/>
              <w:bottom w:val="single" w:color="auto" w:sz="8" w:space="0"/>
              <w:right w:val="single" w:color="auto" w:sz="8" w:space="0"/>
            </w:tcBorders>
            <w:noWrap/>
            <w:vAlign w:val="center"/>
          </w:tcPr>
          <w:p w14:paraId="5714091E">
            <w:pPr>
              <w:widowControl/>
              <w:jc w:val="center"/>
              <w:rPr>
                <w:rFonts w:ascii="仿宋" w:hAnsi="仿宋" w:eastAsia="仿宋" w:cs="宋体"/>
                <w:sz w:val="24"/>
                <w:szCs w:val="24"/>
              </w:rPr>
            </w:pPr>
            <w:r>
              <w:rPr>
                <w:rFonts w:hint="eastAsia" w:ascii="仿宋" w:hAnsi="仿宋" w:eastAsia="仿宋" w:cs="宋体"/>
                <w:sz w:val="24"/>
                <w:szCs w:val="24"/>
              </w:rPr>
              <w:t>视频转发服务器</w:t>
            </w:r>
          </w:p>
        </w:tc>
        <w:tc>
          <w:tcPr>
            <w:tcW w:w="2232" w:type="dxa"/>
            <w:tcBorders>
              <w:top w:val="nil"/>
              <w:left w:val="nil"/>
              <w:bottom w:val="single" w:color="auto" w:sz="8" w:space="0"/>
              <w:right w:val="single" w:color="auto" w:sz="8" w:space="0"/>
            </w:tcBorders>
            <w:noWrap/>
            <w:vAlign w:val="center"/>
          </w:tcPr>
          <w:p w14:paraId="36AE9832">
            <w:pPr>
              <w:widowControl/>
              <w:jc w:val="center"/>
              <w:rPr>
                <w:rFonts w:ascii="仿宋" w:hAnsi="仿宋" w:eastAsia="仿宋" w:cs="宋体"/>
                <w:sz w:val="24"/>
                <w:szCs w:val="24"/>
              </w:rPr>
            </w:pPr>
            <w:r>
              <w:rPr>
                <w:rFonts w:hint="eastAsia" w:ascii="仿宋" w:hAnsi="仿宋" w:eastAsia="仿宋" w:cs="宋体"/>
                <w:sz w:val="24"/>
                <w:szCs w:val="24"/>
              </w:rPr>
              <w:t>1</w:t>
            </w:r>
          </w:p>
        </w:tc>
      </w:tr>
      <w:tr w14:paraId="7EC171E6">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300B535C">
            <w:pPr>
              <w:widowControl/>
              <w:jc w:val="center"/>
              <w:rPr>
                <w:rFonts w:ascii="仿宋" w:hAnsi="仿宋" w:eastAsia="仿宋" w:cs="宋体"/>
                <w:sz w:val="24"/>
                <w:szCs w:val="24"/>
              </w:rPr>
            </w:pPr>
            <w:r>
              <w:rPr>
                <w:rFonts w:hint="eastAsia" w:ascii="仿宋" w:hAnsi="仿宋" w:eastAsia="仿宋" w:cs="宋体"/>
                <w:sz w:val="24"/>
                <w:szCs w:val="24"/>
              </w:rPr>
              <w:t>2.5</w:t>
            </w:r>
          </w:p>
        </w:tc>
        <w:tc>
          <w:tcPr>
            <w:tcW w:w="6611" w:type="dxa"/>
            <w:tcBorders>
              <w:top w:val="nil"/>
              <w:left w:val="nil"/>
              <w:bottom w:val="single" w:color="auto" w:sz="8" w:space="0"/>
              <w:right w:val="single" w:color="auto" w:sz="8" w:space="0"/>
            </w:tcBorders>
            <w:noWrap/>
            <w:vAlign w:val="center"/>
          </w:tcPr>
          <w:p w14:paraId="3D89C94A">
            <w:pPr>
              <w:widowControl/>
              <w:jc w:val="center"/>
              <w:rPr>
                <w:rFonts w:ascii="仿宋" w:hAnsi="仿宋" w:eastAsia="仿宋" w:cs="宋体"/>
                <w:sz w:val="24"/>
                <w:szCs w:val="24"/>
              </w:rPr>
            </w:pPr>
            <w:r>
              <w:rPr>
                <w:rFonts w:hint="eastAsia" w:ascii="仿宋" w:hAnsi="仿宋" w:eastAsia="仿宋" w:cs="宋体"/>
                <w:sz w:val="24"/>
                <w:szCs w:val="24"/>
              </w:rPr>
              <w:t>6308D视频解码器</w:t>
            </w:r>
          </w:p>
        </w:tc>
        <w:tc>
          <w:tcPr>
            <w:tcW w:w="2232" w:type="dxa"/>
            <w:tcBorders>
              <w:top w:val="nil"/>
              <w:left w:val="nil"/>
              <w:bottom w:val="single" w:color="auto" w:sz="8" w:space="0"/>
              <w:right w:val="single" w:color="auto" w:sz="8" w:space="0"/>
            </w:tcBorders>
            <w:noWrap/>
            <w:vAlign w:val="center"/>
          </w:tcPr>
          <w:p w14:paraId="69FBDFB1">
            <w:pPr>
              <w:widowControl/>
              <w:jc w:val="center"/>
              <w:rPr>
                <w:rFonts w:ascii="仿宋" w:hAnsi="仿宋" w:eastAsia="仿宋" w:cs="宋体"/>
                <w:sz w:val="24"/>
                <w:szCs w:val="24"/>
              </w:rPr>
            </w:pPr>
            <w:r>
              <w:rPr>
                <w:rFonts w:hint="eastAsia" w:ascii="仿宋" w:hAnsi="仿宋" w:eastAsia="仿宋" w:cs="宋体"/>
                <w:sz w:val="24"/>
                <w:szCs w:val="24"/>
              </w:rPr>
              <w:t>2</w:t>
            </w:r>
          </w:p>
        </w:tc>
      </w:tr>
      <w:tr w14:paraId="49A5E0AC">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5E3B7445">
            <w:pPr>
              <w:widowControl/>
              <w:jc w:val="center"/>
              <w:rPr>
                <w:rFonts w:ascii="仿宋" w:hAnsi="仿宋" w:eastAsia="仿宋" w:cs="宋体"/>
                <w:sz w:val="24"/>
                <w:szCs w:val="24"/>
              </w:rPr>
            </w:pPr>
            <w:r>
              <w:rPr>
                <w:rFonts w:hint="eastAsia" w:ascii="仿宋" w:hAnsi="仿宋" w:eastAsia="仿宋" w:cs="宋体"/>
                <w:sz w:val="24"/>
                <w:szCs w:val="24"/>
              </w:rPr>
              <w:t>2.6</w:t>
            </w:r>
          </w:p>
        </w:tc>
        <w:tc>
          <w:tcPr>
            <w:tcW w:w="6611" w:type="dxa"/>
            <w:tcBorders>
              <w:top w:val="nil"/>
              <w:left w:val="nil"/>
              <w:bottom w:val="single" w:color="auto" w:sz="8" w:space="0"/>
              <w:right w:val="single" w:color="auto" w:sz="8" w:space="0"/>
            </w:tcBorders>
            <w:noWrap/>
            <w:vAlign w:val="center"/>
          </w:tcPr>
          <w:p w14:paraId="29E874AD">
            <w:pPr>
              <w:widowControl/>
              <w:jc w:val="center"/>
              <w:rPr>
                <w:rFonts w:ascii="仿宋" w:hAnsi="仿宋" w:eastAsia="仿宋" w:cs="宋体"/>
                <w:sz w:val="24"/>
                <w:szCs w:val="24"/>
              </w:rPr>
            </w:pPr>
            <w:r>
              <w:rPr>
                <w:rFonts w:hint="eastAsia" w:ascii="仿宋" w:hAnsi="仿宋" w:eastAsia="仿宋" w:cs="宋体"/>
                <w:sz w:val="24"/>
                <w:szCs w:val="24"/>
              </w:rPr>
              <w:t>KVM切换器</w:t>
            </w:r>
          </w:p>
        </w:tc>
        <w:tc>
          <w:tcPr>
            <w:tcW w:w="2232" w:type="dxa"/>
            <w:tcBorders>
              <w:top w:val="nil"/>
              <w:left w:val="nil"/>
              <w:bottom w:val="single" w:color="auto" w:sz="8" w:space="0"/>
              <w:right w:val="single" w:color="auto" w:sz="8" w:space="0"/>
            </w:tcBorders>
            <w:noWrap/>
            <w:vAlign w:val="center"/>
          </w:tcPr>
          <w:p w14:paraId="55D0E31E">
            <w:pPr>
              <w:widowControl/>
              <w:jc w:val="center"/>
              <w:rPr>
                <w:rFonts w:ascii="仿宋" w:hAnsi="仿宋" w:eastAsia="仿宋" w:cs="宋体"/>
                <w:sz w:val="24"/>
                <w:szCs w:val="24"/>
              </w:rPr>
            </w:pPr>
            <w:r>
              <w:rPr>
                <w:rFonts w:hint="eastAsia" w:ascii="仿宋" w:hAnsi="仿宋" w:eastAsia="仿宋" w:cs="宋体"/>
                <w:sz w:val="24"/>
                <w:szCs w:val="24"/>
              </w:rPr>
              <w:t>2</w:t>
            </w:r>
          </w:p>
        </w:tc>
      </w:tr>
      <w:tr w14:paraId="5F68F443">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7BA8FA1A">
            <w:pPr>
              <w:widowControl/>
              <w:jc w:val="center"/>
              <w:rPr>
                <w:rFonts w:ascii="仿宋" w:hAnsi="仿宋" w:eastAsia="仿宋" w:cs="宋体"/>
                <w:sz w:val="24"/>
                <w:szCs w:val="24"/>
              </w:rPr>
            </w:pPr>
            <w:r>
              <w:rPr>
                <w:rFonts w:hint="eastAsia" w:ascii="仿宋" w:hAnsi="仿宋" w:eastAsia="仿宋" w:cs="宋体"/>
                <w:sz w:val="24"/>
                <w:szCs w:val="24"/>
              </w:rPr>
              <w:t>2.7</w:t>
            </w:r>
          </w:p>
        </w:tc>
        <w:tc>
          <w:tcPr>
            <w:tcW w:w="6611" w:type="dxa"/>
            <w:tcBorders>
              <w:top w:val="nil"/>
              <w:left w:val="nil"/>
              <w:bottom w:val="single" w:color="auto" w:sz="8" w:space="0"/>
              <w:right w:val="single" w:color="auto" w:sz="8" w:space="0"/>
            </w:tcBorders>
            <w:noWrap/>
            <w:vAlign w:val="center"/>
          </w:tcPr>
          <w:p w14:paraId="1C8FAC90">
            <w:pPr>
              <w:widowControl/>
              <w:jc w:val="center"/>
              <w:rPr>
                <w:rFonts w:ascii="仿宋" w:hAnsi="仿宋" w:eastAsia="仿宋" w:cs="宋体"/>
                <w:sz w:val="24"/>
                <w:szCs w:val="24"/>
              </w:rPr>
            </w:pPr>
            <w:r>
              <w:rPr>
                <w:rFonts w:hint="eastAsia" w:ascii="仿宋" w:hAnsi="仿宋" w:eastAsia="仿宋" w:cs="宋体"/>
                <w:sz w:val="24"/>
                <w:szCs w:val="24"/>
              </w:rPr>
              <w:t>CVR存储服务器（新增）</w:t>
            </w:r>
          </w:p>
        </w:tc>
        <w:tc>
          <w:tcPr>
            <w:tcW w:w="2232" w:type="dxa"/>
            <w:tcBorders>
              <w:top w:val="nil"/>
              <w:left w:val="nil"/>
              <w:bottom w:val="single" w:color="auto" w:sz="8" w:space="0"/>
              <w:right w:val="single" w:color="auto" w:sz="8" w:space="0"/>
            </w:tcBorders>
            <w:noWrap/>
            <w:vAlign w:val="center"/>
          </w:tcPr>
          <w:p w14:paraId="4EDBC031">
            <w:pPr>
              <w:widowControl/>
              <w:jc w:val="center"/>
              <w:rPr>
                <w:rFonts w:ascii="仿宋" w:hAnsi="仿宋" w:eastAsia="仿宋" w:cs="宋体"/>
                <w:sz w:val="24"/>
                <w:szCs w:val="24"/>
              </w:rPr>
            </w:pPr>
            <w:r>
              <w:rPr>
                <w:rFonts w:hint="eastAsia" w:ascii="仿宋" w:hAnsi="仿宋" w:eastAsia="仿宋" w:cs="宋体"/>
                <w:sz w:val="24"/>
                <w:szCs w:val="24"/>
              </w:rPr>
              <w:t>1</w:t>
            </w:r>
          </w:p>
        </w:tc>
      </w:tr>
      <w:tr w14:paraId="7D9D0AE6">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586F8DB9">
            <w:pPr>
              <w:widowControl/>
              <w:jc w:val="center"/>
              <w:rPr>
                <w:rFonts w:ascii="仿宋" w:hAnsi="仿宋" w:eastAsia="仿宋" w:cs="宋体"/>
                <w:sz w:val="24"/>
                <w:szCs w:val="24"/>
              </w:rPr>
            </w:pPr>
            <w:r>
              <w:rPr>
                <w:rFonts w:hint="eastAsia" w:ascii="仿宋" w:hAnsi="仿宋" w:eastAsia="仿宋" w:cs="宋体"/>
                <w:sz w:val="24"/>
                <w:szCs w:val="24"/>
              </w:rPr>
              <w:t>3</w:t>
            </w:r>
          </w:p>
        </w:tc>
        <w:tc>
          <w:tcPr>
            <w:tcW w:w="8843" w:type="dxa"/>
            <w:gridSpan w:val="2"/>
            <w:tcBorders>
              <w:top w:val="nil"/>
              <w:left w:val="nil"/>
              <w:bottom w:val="single" w:color="auto" w:sz="8" w:space="0"/>
              <w:right w:val="single" w:color="000000" w:sz="8" w:space="0"/>
            </w:tcBorders>
            <w:noWrap/>
            <w:vAlign w:val="center"/>
          </w:tcPr>
          <w:p w14:paraId="4A9CD4D0">
            <w:pPr>
              <w:widowControl/>
              <w:jc w:val="left"/>
              <w:rPr>
                <w:rFonts w:ascii="仿宋" w:hAnsi="仿宋" w:eastAsia="仿宋" w:cs="宋体"/>
                <w:sz w:val="24"/>
                <w:szCs w:val="24"/>
              </w:rPr>
            </w:pPr>
            <w:r>
              <w:rPr>
                <w:rFonts w:hint="eastAsia" w:ascii="仿宋" w:hAnsi="仿宋" w:eastAsia="仿宋" w:cs="宋体"/>
                <w:sz w:val="24"/>
                <w:szCs w:val="24"/>
              </w:rPr>
              <w:t>电子警察系统</w:t>
            </w:r>
          </w:p>
        </w:tc>
      </w:tr>
      <w:tr w14:paraId="45CF13F3">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CB80382">
            <w:pPr>
              <w:widowControl/>
              <w:jc w:val="center"/>
              <w:rPr>
                <w:rFonts w:ascii="仿宋" w:hAnsi="仿宋" w:eastAsia="仿宋" w:cs="宋体"/>
                <w:sz w:val="24"/>
                <w:szCs w:val="24"/>
              </w:rPr>
            </w:pPr>
            <w:r>
              <w:rPr>
                <w:rFonts w:hint="eastAsia" w:ascii="仿宋" w:hAnsi="仿宋" w:eastAsia="仿宋" w:cs="宋体"/>
                <w:sz w:val="24"/>
                <w:szCs w:val="24"/>
              </w:rPr>
              <w:t>3.1</w:t>
            </w:r>
          </w:p>
        </w:tc>
        <w:tc>
          <w:tcPr>
            <w:tcW w:w="6611" w:type="dxa"/>
            <w:tcBorders>
              <w:top w:val="nil"/>
              <w:left w:val="nil"/>
              <w:bottom w:val="single" w:color="auto" w:sz="8" w:space="0"/>
              <w:right w:val="single" w:color="auto" w:sz="8" w:space="0"/>
            </w:tcBorders>
            <w:noWrap/>
            <w:vAlign w:val="center"/>
          </w:tcPr>
          <w:p w14:paraId="0A6B3FB6">
            <w:pPr>
              <w:widowControl/>
              <w:jc w:val="center"/>
              <w:rPr>
                <w:rFonts w:ascii="仿宋" w:hAnsi="仿宋" w:eastAsia="仿宋" w:cs="宋体"/>
                <w:sz w:val="24"/>
                <w:szCs w:val="24"/>
              </w:rPr>
            </w:pPr>
            <w:r>
              <w:rPr>
                <w:rFonts w:hint="eastAsia" w:ascii="仿宋" w:hAnsi="仿宋" w:eastAsia="仿宋" w:cs="宋体"/>
                <w:sz w:val="24"/>
                <w:szCs w:val="24"/>
              </w:rPr>
              <w:t>电警图片服务器</w:t>
            </w:r>
          </w:p>
        </w:tc>
        <w:tc>
          <w:tcPr>
            <w:tcW w:w="2232" w:type="dxa"/>
            <w:tcBorders>
              <w:top w:val="nil"/>
              <w:left w:val="nil"/>
              <w:bottom w:val="single" w:color="auto" w:sz="8" w:space="0"/>
              <w:right w:val="single" w:color="auto" w:sz="8" w:space="0"/>
            </w:tcBorders>
            <w:noWrap/>
            <w:vAlign w:val="center"/>
          </w:tcPr>
          <w:p w14:paraId="4F77E668">
            <w:pPr>
              <w:widowControl/>
              <w:jc w:val="center"/>
              <w:rPr>
                <w:rFonts w:ascii="仿宋" w:hAnsi="仿宋" w:eastAsia="仿宋" w:cs="宋体"/>
                <w:sz w:val="24"/>
                <w:szCs w:val="24"/>
              </w:rPr>
            </w:pPr>
            <w:r>
              <w:rPr>
                <w:rFonts w:hint="eastAsia" w:ascii="仿宋" w:hAnsi="仿宋" w:eastAsia="仿宋" w:cs="宋体"/>
                <w:sz w:val="24"/>
                <w:szCs w:val="24"/>
              </w:rPr>
              <w:t>1</w:t>
            </w:r>
          </w:p>
        </w:tc>
      </w:tr>
      <w:tr w14:paraId="08F70A79">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343D27E5">
            <w:pPr>
              <w:widowControl/>
              <w:jc w:val="center"/>
              <w:rPr>
                <w:rFonts w:ascii="仿宋" w:hAnsi="仿宋" w:eastAsia="仿宋" w:cs="宋体"/>
                <w:sz w:val="24"/>
                <w:szCs w:val="24"/>
              </w:rPr>
            </w:pPr>
            <w:r>
              <w:rPr>
                <w:rFonts w:hint="eastAsia" w:ascii="仿宋" w:hAnsi="仿宋" w:eastAsia="仿宋" w:cs="宋体"/>
                <w:sz w:val="24"/>
                <w:szCs w:val="24"/>
              </w:rPr>
              <w:t>3.2</w:t>
            </w:r>
          </w:p>
        </w:tc>
        <w:tc>
          <w:tcPr>
            <w:tcW w:w="6611" w:type="dxa"/>
            <w:tcBorders>
              <w:top w:val="nil"/>
              <w:left w:val="nil"/>
              <w:bottom w:val="single" w:color="auto" w:sz="8" w:space="0"/>
              <w:right w:val="single" w:color="auto" w:sz="8" w:space="0"/>
            </w:tcBorders>
            <w:noWrap/>
            <w:vAlign w:val="center"/>
          </w:tcPr>
          <w:p w14:paraId="29305522">
            <w:pPr>
              <w:widowControl/>
              <w:jc w:val="center"/>
              <w:rPr>
                <w:rFonts w:ascii="仿宋" w:hAnsi="仿宋" w:eastAsia="仿宋" w:cs="宋体"/>
                <w:sz w:val="24"/>
                <w:szCs w:val="24"/>
              </w:rPr>
            </w:pPr>
            <w:r>
              <w:rPr>
                <w:rFonts w:hint="eastAsia" w:ascii="仿宋" w:hAnsi="仿宋" w:eastAsia="仿宋" w:cs="宋体"/>
                <w:sz w:val="24"/>
                <w:szCs w:val="24"/>
              </w:rPr>
              <w:t>电警合成服务器</w:t>
            </w:r>
          </w:p>
        </w:tc>
        <w:tc>
          <w:tcPr>
            <w:tcW w:w="2232" w:type="dxa"/>
            <w:tcBorders>
              <w:top w:val="nil"/>
              <w:left w:val="nil"/>
              <w:bottom w:val="single" w:color="auto" w:sz="8" w:space="0"/>
              <w:right w:val="single" w:color="auto" w:sz="8" w:space="0"/>
            </w:tcBorders>
            <w:noWrap/>
            <w:vAlign w:val="center"/>
          </w:tcPr>
          <w:p w14:paraId="3E3EC421">
            <w:pPr>
              <w:widowControl/>
              <w:jc w:val="center"/>
              <w:rPr>
                <w:rFonts w:ascii="仿宋" w:hAnsi="仿宋" w:eastAsia="仿宋" w:cs="宋体"/>
                <w:sz w:val="24"/>
                <w:szCs w:val="24"/>
              </w:rPr>
            </w:pPr>
            <w:r>
              <w:rPr>
                <w:rFonts w:hint="eastAsia" w:ascii="仿宋" w:hAnsi="仿宋" w:eastAsia="仿宋" w:cs="宋体"/>
                <w:sz w:val="24"/>
                <w:szCs w:val="24"/>
              </w:rPr>
              <w:t>1</w:t>
            </w:r>
          </w:p>
        </w:tc>
      </w:tr>
      <w:tr w14:paraId="44A0ED2C">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8596754">
            <w:pPr>
              <w:widowControl/>
              <w:jc w:val="center"/>
              <w:rPr>
                <w:rFonts w:ascii="仿宋" w:hAnsi="仿宋" w:eastAsia="仿宋" w:cs="宋体"/>
                <w:sz w:val="24"/>
                <w:szCs w:val="24"/>
              </w:rPr>
            </w:pPr>
            <w:r>
              <w:rPr>
                <w:rFonts w:hint="eastAsia" w:ascii="仿宋" w:hAnsi="仿宋" w:eastAsia="仿宋" w:cs="宋体"/>
                <w:sz w:val="24"/>
                <w:szCs w:val="24"/>
              </w:rPr>
              <w:t>3.3</w:t>
            </w:r>
          </w:p>
        </w:tc>
        <w:tc>
          <w:tcPr>
            <w:tcW w:w="6611" w:type="dxa"/>
            <w:tcBorders>
              <w:top w:val="nil"/>
              <w:left w:val="nil"/>
              <w:bottom w:val="single" w:color="auto" w:sz="8" w:space="0"/>
              <w:right w:val="single" w:color="auto" w:sz="8" w:space="0"/>
            </w:tcBorders>
            <w:noWrap/>
            <w:vAlign w:val="center"/>
          </w:tcPr>
          <w:p w14:paraId="68DDAACD">
            <w:pPr>
              <w:widowControl/>
              <w:jc w:val="center"/>
              <w:rPr>
                <w:rFonts w:ascii="仿宋" w:hAnsi="仿宋" w:eastAsia="仿宋" w:cs="宋体"/>
                <w:sz w:val="24"/>
                <w:szCs w:val="24"/>
              </w:rPr>
            </w:pPr>
            <w:r>
              <w:rPr>
                <w:rFonts w:hint="eastAsia" w:ascii="仿宋" w:hAnsi="仿宋" w:eastAsia="仿宋" w:cs="宋体"/>
                <w:sz w:val="24"/>
                <w:szCs w:val="24"/>
              </w:rPr>
              <w:t>电警数据库服务器（不在使用）</w:t>
            </w:r>
          </w:p>
        </w:tc>
        <w:tc>
          <w:tcPr>
            <w:tcW w:w="2232" w:type="dxa"/>
            <w:tcBorders>
              <w:top w:val="nil"/>
              <w:left w:val="nil"/>
              <w:bottom w:val="single" w:color="auto" w:sz="8" w:space="0"/>
              <w:right w:val="single" w:color="auto" w:sz="8" w:space="0"/>
            </w:tcBorders>
            <w:noWrap/>
            <w:vAlign w:val="center"/>
          </w:tcPr>
          <w:p w14:paraId="1AEE5789">
            <w:pPr>
              <w:widowControl/>
              <w:jc w:val="center"/>
              <w:rPr>
                <w:rFonts w:ascii="仿宋" w:hAnsi="仿宋" w:eastAsia="仿宋" w:cs="宋体"/>
                <w:sz w:val="24"/>
                <w:szCs w:val="24"/>
              </w:rPr>
            </w:pPr>
            <w:r>
              <w:rPr>
                <w:rFonts w:hint="eastAsia" w:ascii="仿宋" w:hAnsi="仿宋" w:eastAsia="仿宋" w:cs="宋体"/>
                <w:sz w:val="24"/>
                <w:szCs w:val="24"/>
              </w:rPr>
              <w:t>1</w:t>
            </w:r>
          </w:p>
        </w:tc>
      </w:tr>
      <w:tr w14:paraId="197ADFEB">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6CB798FC">
            <w:pPr>
              <w:widowControl/>
              <w:jc w:val="center"/>
              <w:rPr>
                <w:rFonts w:ascii="仿宋" w:hAnsi="仿宋" w:eastAsia="仿宋" w:cs="宋体"/>
                <w:sz w:val="24"/>
                <w:szCs w:val="24"/>
              </w:rPr>
            </w:pPr>
            <w:r>
              <w:rPr>
                <w:rFonts w:hint="eastAsia" w:ascii="仿宋" w:hAnsi="仿宋" w:eastAsia="仿宋" w:cs="宋体"/>
                <w:sz w:val="24"/>
                <w:szCs w:val="24"/>
              </w:rPr>
              <w:t>3.4</w:t>
            </w:r>
          </w:p>
        </w:tc>
        <w:tc>
          <w:tcPr>
            <w:tcW w:w="6611" w:type="dxa"/>
            <w:tcBorders>
              <w:top w:val="nil"/>
              <w:left w:val="nil"/>
              <w:bottom w:val="single" w:color="auto" w:sz="8" w:space="0"/>
              <w:right w:val="single" w:color="auto" w:sz="8" w:space="0"/>
            </w:tcBorders>
            <w:noWrap/>
            <w:vAlign w:val="center"/>
          </w:tcPr>
          <w:p w14:paraId="5A74D9E1">
            <w:pPr>
              <w:widowControl/>
              <w:jc w:val="center"/>
              <w:rPr>
                <w:rFonts w:ascii="仿宋" w:hAnsi="仿宋" w:eastAsia="仿宋" w:cs="宋体"/>
                <w:sz w:val="24"/>
                <w:szCs w:val="24"/>
              </w:rPr>
            </w:pPr>
            <w:r>
              <w:rPr>
                <w:rFonts w:hint="eastAsia" w:ascii="仿宋" w:hAnsi="仿宋" w:eastAsia="仿宋" w:cs="宋体"/>
                <w:sz w:val="24"/>
                <w:szCs w:val="24"/>
              </w:rPr>
              <w:t>电警平台服务器（不在使用）</w:t>
            </w:r>
          </w:p>
        </w:tc>
        <w:tc>
          <w:tcPr>
            <w:tcW w:w="2232" w:type="dxa"/>
            <w:tcBorders>
              <w:top w:val="nil"/>
              <w:left w:val="nil"/>
              <w:bottom w:val="single" w:color="auto" w:sz="8" w:space="0"/>
              <w:right w:val="single" w:color="auto" w:sz="8" w:space="0"/>
            </w:tcBorders>
            <w:noWrap/>
            <w:vAlign w:val="center"/>
          </w:tcPr>
          <w:p w14:paraId="4FD780F4">
            <w:pPr>
              <w:widowControl/>
              <w:jc w:val="center"/>
              <w:rPr>
                <w:rFonts w:ascii="仿宋" w:hAnsi="仿宋" w:eastAsia="仿宋" w:cs="宋体"/>
                <w:sz w:val="24"/>
                <w:szCs w:val="24"/>
              </w:rPr>
            </w:pPr>
            <w:r>
              <w:rPr>
                <w:rFonts w:hint="eastAsia" w:ascii="仿宋" w:hAnsi="仿宋" w:eastAsia="仿宋" w:cs="宋体"/>
                <w:sz w:val="24"/>
                <w:szCs w:val="24"/>
              </w:rPr>
              <w:t>1</w:t>
            </w:r>
          </w:p>
        </w:tc>
      </w:tr>
      <w:tr w14:paraId="504E9B16">
        <w:tblPrEx>
          <w:tblCellMar>
            <w:top w:w="0" w:type="dxa"/>
            <w:left w:w="108" w:type="dxa"/>
            <w:bottom w:w="0" w:type="dxa"/>
            <w:right w:w="108" w:type="dxa"/>
          </w:tblCellMar>
        </w:tblPrEx>
        <w:trPr>
          <w:trHeight w:val="300" w:hRule="atLeast"/>
          <w:jc w:val="center"/>
        </w:trPr>
        <w:tc>
          <w:tcPr>
            <w:tcW w:w="816" w:type="dxa"/>
            <w:tcBorders>
              <w:top w:val="nil"/>
              <w:left w:val="single" w:color="auto" w:sz="8" w:space="0"/>
              <w:bottom w:val="single" w:color="auto" w:sz="8" w:space="0"/>
              <w:right w:val="single" w:color="auto" w:sz="8" w:space="0"/>
            </w:tcBorders>
            <w:noWrap/>
            <w:vAlign w:val="center"/>
          </w:tcPr>
          <w:p w14:paraId="19ECF498">
            <w:pPr>
              <w:widowControl/>
              <w:jc w:val="center"/>
              <w:rPr>
                <w:rFonts w:ascii="仿宋" w:hAnsi="仿宋" w:eastAsia="仿宋" w:cs="宋体"/>
                <w:sz w:val="24"/>
                <w:szCs w:val="24"/>
              </w:rPr>
            </w:pPr>
            <w:r>
              <w:rPr>
                <w:rFonts w:hint="eastAsia" w:ascii="仿宋" w:hAnsi="仿宋" w:eastAsia="仿宋" w:cs="宋体"/>
                <w:sz w:val="24"/>
                <w:szCs w:val="24"/>
              </w:rPr>
              <w:t>3.5</w:t>
            </w:r>
          </w:p>
        </w:tc>
        <w:tc>
          <w:tcPr>
            <w:tcW w:w="6611" w:type="dxa"/>
            <w:tcBorders>
              <w:top w:val="nil"/>
              <w:left w:val="nil"/>
              <w:bottom w:val="single" w:color="auto" w:sz="8" w:space="0"/>
              <w:right w:val="single" w:color="auto" w:sz="8" w:space="0"/>
            </w:tcBorders>
            <w:noWrap/>
            <w:vAlign w:val="center"/>
          </w:tcPr>
          <w:p w14:paraId="327023DE">
            <w:pPr>
              <w:widowControl/>
              <w:jc w:val="center"/>
              <w:rPr>
                <w:rFonts w:ascii="仿宋" w:hAnsi="仿宋" w:eastAsia="仿宋" w:cs="宋体"/>
                <w:sz w:val="24"/>
                <w:szCs w:val="24"/>
              </w:rPr>
            </w:pPr>
            <w:r>
              <w:rPr>
                <w:rFonts w:hint="eastAsia" w:ascii="仿宋" w:hAnsi="仿宋" w:eastAsia="仿宋" w:cs="宋体"/>
                <w:sz w:val="24"/>
                <w:szCs w:val="24"/>
              </w:rPr>
              <w:t>电警图片审核上传电脑（大队拿走另作他用）</w:t>
            </w:r>
          </w:p>
        </w:tc>
        <w:tc>
          <w:tcPr>
            <w:tcW w:w="2232" w:type="dxa"/>
            <w:tcBorders>
              <w:top w:val="nil"/>
              <w:left w:val="nil"/>
              <w:bottom w:val="single" w:color="auto" w:sz="8" w:space="0"/>
              <w:right w:val="single" w:color="auto" w:sz="8" w:space="0"/>
            </w:tcBorders>
            <w:noWrap/>
            <w:vAlign w:val="center"/>
          </w:tcPr>
          <w:p w14:paraId="131CBB6A">
            <w:pPr>
              <w:widowControl/>
              <w:jc w:val="center"/>
              <w:rPr>
                <w:rFonts w:ascii="仿宋" w:hAnsi="仿宋" w:eastAsia="仿宋" w:cs="宋体"/>
                <w:sz w:val="24"/>
                <w:szCs w:val="24"/>
              </w:rPr>
            </w:pPr>
            <w:r>
              <w:rPr>
                <w:rFonts w:hint="eastAsia" w:ascii="仿宋" w:hAnsi="仿宋" w:eastAsia="仿宋" w:cs="宋体"/>
                <w:sz w:val="24"/>
                <w:szCs w:val="24"/>
              </w:rPr>
              <w:t>2</w:t>
            </w:r>
          </w:p>
        </w:tc>
      </w:tr>
      <w:tr w14:paraId="28C8724A">
        <w:tblPrEx>
          <w:tblCellMar>
            <w:top w:w="0" w:type="dxa"/>
            <w:left w:w="108" w:type="dxa"/>
            <w:bottom w:w="0" w:type="dxa"/>
            <w:right w:w="108" w:type="dxa"/>
          </w:tblCellMar>
        </w:tblPrEx>
        <w:trPr>
          <w:trHeight w:val="300" w:hRule="atLeast"/>
          <w:jc w:val="center"/>
        </w:trPr>
        <w:tc>
          <w:tcPr>
            <w:tcW w:w="816" w:type="dxa"/>
            <w:tcBorders>
              <w:top w:val="nil"/>
              <w:left w:val="single" w:color="auto" w:sz="8" w:space="0"/>
              <w:bottom w:val="single" w:color="auto" w:sz="8" w:space="0"/>
              <w:right w:val="nil"/>
            </w:tcBorders>
            <w:noWrap/>
            <w:vAlign w:val="center"/>
          </w:tcPr>
          <w:p w14:paraId="72A08311">
            <w:pPr>
              <w:widowControl/>
              <w:jc w:val="center"/>
              <w:rPr>
                <w:rFonts w:ascii="仿宋" w:hAnsi="仿宋" w:eastAsia="仿宋" w:cs="宋体"/>
                <w:sz w:val="24"/>
                <w:szCs w:val="24"/>
              </w:rPr>
            </w:pPr>
            <w:r>
              <w:rPr>
                <w:rFonts w:hint="eastAsia" w:ascii="仿宋" w:hAnsi="仿宋" w:eastAsia="仿宋" w:cs="宋体"/>
                <w:sz w:val="24"/>
                <w:szCs w:val="24"/>
              </w:rPr>
              <w:t>　</w:t>
            </w:r>
          </w:p>
        </w:tc>
        <w:tc>
          <w:tcPr>
            <w:tcW w:w="6611" w:type="dxa"/>
            <w:tcBorders>
              <w:top w:val="nil"/>
              <w:left w:val="single" w:color="auto" w:sz="8" w:space="0"/>
              <w:bottom w:val="single" w:color="auto" w:sz="8" w:space="0"/>
              <w:right w:val="single" w:color="auto" w:sz="8" w:space="0"/>
            </w:tcBorders>
            <w:noWrap/>
            <w:vAlign w:val="center"/>
          </w:tcPr>
          <w:p w14:paraId="12D1087B">
            <w:pPr>
              <w:widowControl/>
              <w:jc w:val="center"/>
              <w:rPr>
                <w:rFonts w:ascii="仿宋" w:hAnsi="仿宋" w:eastAsia="仿宋" w:cs="宋体"/>
                <w:sz w:val="24"/>
                <w:szCs w:val="24"/>
              </w:rPr>
            </w:pPr>
            <w:r>
              <w:rPr>
                <w:rFonts w:hint="eastAsia" w:ascii="仿宋" w:hAnsi="仿宋" w:eastAsia="仿宋" w:cs="宋体"/>
                <w:sz w:val="24"/>
                <w:szCs w:val="24"/>
              </w:rPr>
              <w:t>违停硬盘录像机</w:t>
            </w:r>
          </w:p>
        </w:tc>
        <w:tc>
          <w:tcPr>
            <w:tcW w:w="2232" w:type="dxa"/>
            <w:tcBorders>
              <w:top w:val="nil"/>
              <w:left w:val="nil"/>
              <w:bottom w:val="single" w:color="auto" w:sz="8" w:space="0"/>
              <w:right w:val="single" w:color="auto" w:sz="8" w:space="0"/>
            </w:tcBorders>
            <w:noWrap/>
            <w:vAlign w:val="center"/>
          </w:tcPr>
          <w:p w14:paraId="783F2056">
            <w:pPr>
              <w:widowControl/>
              <w:jc w:val="center"/>
              <w:rPr>
                <w:rFonts w:ascii="仿宋" w:hAnsi="仿宋" w:eastAsia="仿宋" w:cs="宋体"/>
                <w:sz w:val="24"/>
                <w:szCs w:val="24"/>
              </w:rPr>
            </w:pPr>
            <w:r>
              <w:rPr>
                <w:rFonts w:hint="eastAsia" w:ascii="仿宋" w:hAnsi="仿宋" w:eastAsia="仿宋" w:cs="宋体"/>
                <w:sz w:val="24"/>
                <w:szCs w:val="24"/>
              </w:rPr>
              <w:t>3</w:t>
            </w:r>
          </w:p>
        </w:tc>
      </w:tr>
      <w:tr w14:paraId="6107F22C">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2CD53BDA">
            <w:pPr>
              <w:widowControl/>
              <w:jc w:val="center"/>
              <w:rPr>
                <w:rFonts w:ascii="仿宋" w:hAnsi="仿宋" w:eastAsia="仿宋" w:cs="宋体"/>
                <w:sz w:val="24"/>
                <w:szCs w:val="24"/>
              </w:rPr>
            </w:pPr>
            <w:r>
              <w:rPr>
                <w:rFonts w:hint="eastAsia" w:ascii="仿宋" w:hAnsi="仿宋" w:eastAsia="仿宋" w:cs="宋体"/>
                <w:sz w:val="24"/>
                <w:szCs w:val="24"/>
              </w:rPr>
              <w:t>4</w:t>
            </w:r>
          </w:p>
        </w:tc>
        <w:tc>
          <w:tcPr>
            <w:tcW w:w="8843" w:type="dxa"/>
            <w:gridSpan w:val="2"/>
            <w:tcBorders>
              <w:top w:val="nil"/>
              <w:left w:val="nil"/>
              <w:bottom w:val="single" w:color="auto" w:sz="8" w:space="0"/>
              <w:right w:val="single" w:color="000000" w:sz="8" w:space="0"/>
            </w:tcBorders>
            <w:noWrap/>
            <w:vAlign w:val="center"/>
          </w:tcPr>
          <w:p w14:paraId="0B65F22A">
            <w:pPr>
              <w:widowControl/>
              <w:jc w:val="left"/>
              <w:rPr>
                <w:rFonts w:ascii="仿宋" w:hAnsi="仿宋" w:eastAsia="仿宋" w:cs="宋体"/>
                <w:sz w:val="24"/>
                <w:szCs w:val="24"/>
              </w:rPr>
            </w:pPr>
            <w:r>
              <w:rPr>
                <w:rFonts w:hint="eastAsia" w:ascii="仿宋" w:hAnsi="仿宋" w:eastAsia="仿宋" w:cs="宋体"/>
                <w:sz w:val="24"/>
                <w:szCs w:val="24"/>
              </w:rPr>
              <w:t>信号机系统</w:t>
            </w:r>
          </w:p>
        </w:tc>
      </w:tr>
      <w:tr w14:paraId="5F16F4D3">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08E275AD">
            <w:pPr>
              <w:widowControl/>
              <w:jc w:val="center"/>
              <w:rPr>
                <w:rFonts w:ascii="仿宋" w:hAnsi="仿宋" w:eastAsia="仿宋" w:cs="宋体"/>
                <w:sz w:val="24"/>
                <w:szCs w:val="24"/>
              </w:rPr>
            </w:pPr>
            <w:r>
              <w:rPr>
                <w:rFonts w:hint="eastAsia" w:ascii="仿宋" w:hAnsi="仿宋" w:eastAsia="仿宋" w:cs="宋体"/>
                <w:sz w:val="24"/>
                <w:szCs w:val="24"/>
              </w:rPr>
              <w:t>4.1</w:t>
            </w:r>
          </w:p>
        </w:tc>
        <w:tc>
          <w:tcPr>
            <w:tcW w:w="6611" w:type="dxa"/>
            <w:tcBorders>
              <w:top w:val="nil"/>
              <w:left w:val="nil"/>
              <w:bottom w:val="single" w:color="auto" w:sz="8" w:space="0"/>
              <w:right w:val="single" w:color="auto" w:sz="8" w:space="0"/>
            </w:tcBorders>
            <w:noWrap/>
            <w:vAlign w:val="center"/>
          </w:tcPr>
          <w:p w14:paraId="72C932B4">
            <w:pPr>
              <w:widowControl/>
              <w:jc w:val="center"/>
              <w:rPr>
                <w:rFonts w:ascii="仿宋" w:hAnsi="仿宋" w:eastAsia="仿宋" w:cs="宋体"/>
                <w:sz w:val="24"/>
                <w:szCs w:val="24"/>
              </w:rPr>
            </w:pPr>
            <w:r>
              <w:rPr>
                <w:rFonts w:hint="eastAsia" w:ascii="仿宋" w:hAnsi="仿宋" w:eastAsia="仿宋" w:cs="宋体"/>
                <w:sz w:val="24"/>
                <w:szCs w:val="24"/>
              </w:rPr>
              <w:t>信号机服务器</w:t>
            </w:r>
          </w:p>
        </w:tc>
        <w:tc>
          <w:tcPr>
            <w:tcW w:w="2232" w:type="dxa"/>
            <w:tcBorders>
              <w:top w:val="nil"/>
              <w:left w:val="nil"/>
              <w:bottom w:val="single" w:color="auto" w:sz="8" w:space="0"/>
              <w:right w:val="single" w:color="auto" w:sz="8" w:space="0"/>
            </w:tcBorders>
            <w:noWrap/>
            <w:vAlign w:val="center"/>
          </w:tcPr>
          <w:p w14:paraId="2BAB20D2">
            <w:pPr>
              <w:widowControl/>
              <w:jc w:val="center"/>
              <w:rPr>
                <w:rFonts w:ascii="仿宋" w:hAnsi="仿宋" w:eastAsia="仿宋" w:cs="宋体"/>
                <w:sz w:val="24"/>
                <w:szCs w:val="24"/>
              </w:rPr>
            </w:pPr>
            <w:r>
              <w:rPr>
                <w:rFonts w:hint="eastAsia" w:ascii="仿宋" w:hAnsi="仿宋" w:eastAsia="仿宋" w:cs="宋体"/>
                <w:sz w:val="24"/>
                <w:szCs w:val="24"/>
              </w:rPr>
              <w:t>2</w:t>
            </w:r>
          </w:p>
        </w:tc>
      </w:tr>
      <w:tr w14:paraId="58B98BEC">
        <w:tblPrEx>
          <w:tblCellMar>
            <w:top w:w="0" w:type="dxa"/>
            <w:left w:w="108" w:type="dxa"/>
            <w:bottom w:w="0" w:type="dxa"/>
            <w:right w:w="108" w:type="dxa"/>
          </w:tblCellMar>
        </w:tblPrEx>
        <w:trPr>
          <w:trHeight w:val="300" w:hRule="atLeast"/>
          <w:jc w:val="center"/>
        </w:trPr>
        <w:tc>
          <w:tcPr>
            <w:tcW w:w="816" w:type="dxa"/>
            <w:tcBorders>
              <w:top w:val="nil"/>
              <w:left w:val="single" w:color="auto" w:sz="8" w:space="0"/>
              <w:bottom w:val="single" w:color="auto" w:sz="8" w:space="0"/>
              <w:right w:val="single" w:color="auto" w:sz="8" w:space="0"/>
            </w:tcBorders>
            <w:noWrap/>
            <w:vAlign w:val="center"/>
          </w:tcPr>
          <w:p w14:paraId="0EBB2902">
            <w:pPr>
              <w:widowControl/>
              <w:jc w:val="center"/>
              <w:rPr>
                <w:rFonts w:ascii="仿宋" w:hAnsi="仿宋" w:eastAsia="仿宋" w:cs="宋体"/>
                <w:sz w:val="24"/>
                <w:szCs w:val="24"/>
              </w:rPr>
            </w:pPr>
            <w:r>
              <w:rPr>
                <w:rFonts w:hint="eastAsia" w:ascii="仿宋" w:hAnsi="仿宋" w:eastAsia="仿宋" w:cs="宋体"/>
                <w:sz w:val="24"/>
                <w:szCs w:val="24"/>
              </w:rPr>
              <w:t>4.2</w:t>
            </w:r>
          </w:p>
        </w:tc>
        <w:tc>
          <w:tcPr>
            <w:tcW w:w="6611" w:type="dxa"/>
            <w:tcBorders>
              <w:top w:val="nil"/>
              <w:left w:val="nil"/>
              <w:bottom w:val="single" w:color="auto" w:sz="8" w:space="0"/>
              <w:right w:val="single" w:color="auto" w:sz="8" w:space="0"/>
            </w:tcBorders>
            <w:noWrap/>
            <w:vAlign w:val="center"/>
          </w:tcPr>
          <w:p w14:paraId="3D20E9D9">
            <w:pPr>
              <w:widowControl/>
              <w:jc w:val="center"/>
              <w:rPr>
                <w:rFonts w:ascii="仿宋" w:hAnsi="仿宋" w:eastAsia="仿宋" w:cs="宋体"/>
                <w:sz w:val="24"/>
                <w:szCs w:val="24"/>
              </w:rPr>
            </w:pPr>
            <w:r>
              <w:rPr>
                <w:rFonts w:hint="eastAsia" w:ascii="仿宋" w:hAnsi="仿宋" w:eastAsia="仿宋" w:cs="宋体"/>
                <w:sz w:val="24"/>
                <w:szCs w:val="24"/>
              </w:rPr>
              <w:t>信号机数据库服务器</w:t>
            </w:r>
          </w:p>
        </w:tc>
        <w:tc>
          <w:tcPr>
            <w:tcW w:w="2232" w:type="dxa"/>
            <w:tcBorders>
              <w:top w:val="nil"/>
              <w:left w:val="nil"/>
              <w:bottom w:val="single" w:color="auto" w:sz="8" w:space="0"/>
              <w:right w:val="single" w:color="auto" w:sz="8" w:space="0"/>
            </w:tcBorders>
            <w:noWrap/>
            <w:vAlign w:val="center"/>
          </w:tcPr>
          <w:p w14:paraId="32B8058C">
            <w:pPr>
              <w:widowControl/>
              <w:jc w:val="center"/>
              <w:rPr>
                <w:rFonts w:ascii="仿宋" w:hAnsi="仿宋" w:eastAsia="仿宋" w:cs="宋体"/>
                <w:sz w:val="24"/>
                <w:szCs w:val="24"/>
              </w:rPr>
            </w:pPr>
            <w:r>
              <w:rPr>
                <w:rFonts w:hint="eastAsia" w:ascii="仿宋" w:hAnsi="仿宋" w:eastAsia="仿宋" w:cs="宋体"/>
                <w:sz w:val="24"/>
                <w:szCs w:val="24"/>
              </w:rPr>
              <w:t>1</w:t>
            </w:r>
          </w:p>
        </w:tc>
      </w:tr>
      <w:tr w14:paraId="233E8A59">
        <w:tblPrEx>
          <w:tblCellMar>
            <w:top w:w="0" w:type="dxa"/>
            <w:left w:w="108" w:type="dxa"/>
            <w:bottom w:w="0" w:type="dxa"/>
            <w:right w:w="108" w:type="dxa"/>
          </w:tblCellMar>
        </w:tblPrEx>
        <w:trPr>
          <w:trHeight w:val="315" w:hRule="atLeast"/>
          <w:jc w:val="center"/>
        </w:trPr>
        <w:tc>
          <w:tcPr>
            <w:tcW w:w="816" w:type="dxa"/>
            <w:tcBorders>
              <w:top w:val="nil"/>
              <w:left w:val="single" w:color="auto" w:sz="8" w:space="0"/>
              <w:bottom w:val="single" w:color="auto" w:sz="8" w:space="0"/>
              <w:right w:val="single" w:color="auto" w:sz="8" w:space="0"/>
            </w:tcBorders>
            <w:noWrap/>
            <w:vAlign w:val="center"/>
          </w:tcPr>
          <w:p w14:paraId="6139C230">
            <w:pPr>
              <w:widowControl/>
              <w:jc w:val="center"/>
              <w:rPr>
                <w:rFonts w:ascii="仿宋" w:hAnsi="仿宋" w:eastAsia="仿宋" w:cs="宋体"/>
                <w:sz w:val="24"/>
                <w:szCs w:val="24"/>
              </w:rPr>
            </w:pPr>
            <w:r>
              <w:rPr>
                <w:rFonts w:hint="eastAsia" w:ascii="仿宋" w:hAnsi="仿宋" w:eastAsia="仿宋" w:cs="宋体"/>
                <w:sz w:val="24"/>
                <w:szCs w:val="24"/>
              </w:rPr>
              <w:t>5</w:t>
            </w:r>
          </w:p>
        </w:tc>
        <w:tc>
          <w:tcPr>
            <w:tcW w:w="8843" w:type="dxa"/>
            <w:gridSpan w:val="2"/>
            <w:tcBorders>
              <w:top w:val="nil"/>
              <w:left w:val="nil"/>
              <w:bottom w:val="single" w:color="auto" w:sz="8" w:space="0"/>
              <w:right w:val="single" w:color="000000" w:sz="8" w:space="0"/>
            </w:tcBorders>
            <w:noWrap/>
            <w:vAlign w:val="center"/>
          </w:tcPr>
          <w:p w14:paraId="7FDB8306">
            <w:pPr>
              <w:widowControl/>
              <w:jc w:val="left"/>
              <w:rPr>
                <w:rFonts w:ascii="仿宋" w:hAnsi="仿宋" w:eastAsia="仿宋" w:cs="宋体"/>
                <w:sz w:val="24"/>
                <w:szCs w:val="24"/>
              </w:rPr>
            </w:pPr>
            <w:r>
              <w:rPr>
                <w:rFonts w:hint="eastAsia" w:ascii="仿宋" w:hAnsi="仿宋" w:eastAsia="仿宋" w:cs="宋体"/>
                <w:sz w:val="24"/>
                <w:szCs w:val="24"/>
              </w:rPr>
              <w:t>综合管控系统</w:t>
            </w:r>
          </w:p>
        </w:tc>
      </w:tr>
      <w:tr w14:paraId="12BCA48C">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314E33E7">
            <w:pPr>
              <w:widowControl/>
              <w:jc w:val="center"/>
              <w:rPr>
                <w:rFonts w:ascii="仿宋" w:hAnsi="仿宋" w:eastAsia="仿宋" w:cs="宋体"/>
                <w:sz w:val="24"/>
                <w:szCs w:val="24"/>
              </w:rPr>
            </w:pPr>
            <w:r>
              <w:rPr>
                <w:rFonts w:hint="eastAsia" w:ascii="仿宋" w:hAnsi="仿宋" w:eastAsia="仿宋" w:cs="宋体"/>
                <w:sz w:val="24"/>
                <w:szCs w:val="24"/>
              </w:rPr>
              <w:t>5.1</w:t>
            </w:r>
          </w:p>
        </w:tc>
        <w:tc>
          <w:tcPr>
            <w:tcW w:w="6611" w:type="dxa"/>
            <w:tcBorders>
              <w:top w:val="nil"/>
              <w:left w:val="nil"/>
              <w:bottom w:val="single" w:color="auto" w:sz="8" w:space="0"/>
              <w:right w:val="single" w:color="auto" w:sz="8" w:space="0"/>
            </w:tcBorders>
            <w:noWrap/>
            <w:vAlign w:val="center"/>
          </w:tcPr>
          <w:p w14:paraId="2029E7E8">
            <w:pPr>
              <w:widowControl/>
              <w:jc w:val="center"/>
              <w:rPr>
                <w:rFonts w:ascii="仿宋" w:hAnsi="仿宋" w:eastAsia="仿宋" w:cs="宋体"/>
                <w:sz w:val="24"/>
                <w:szCs w:val="24"/>
              </w:rPr>
            </w:pPr>
            <w:r>
              <w:rPr>
                <w:rFonts w:hint="eastAsia" w:ascii="仿宋" w:hAnsi="仿宋" w:eastAsia="仿宋" w:cs="宋体"/>
                <w:sz w:val="24"/>
                <w:szCs w:val="24"/>
              </w:rPr>
              <w:t>平台主页服务器</w:t>
            </w:r>
          </w:p>
        </w:tc>
        <w:tc>
          <w:tcPr>
            <w:tcW w:w="2232" w:type="dxa"/>
            <w:tcBorders>
              <w:top w:val="nil"/>
              <w:left w:val="nil"/>
              <w:bottom w:val="single" w:color="auto" w:sz="8" w:space="0"/>
              <w:right w:val="single" w:color="auto" w:sz="8" w:space="0"/>
            </w:tcBorders>
            <w:noWrap/>
            <w:vAlign w:val="center"/>
          </w:tcPr>
          <w:p w14:paraId="02B27199">
            <w:pPr>
              <w:widowControl/>
              <w:jc w:val="center"/>
              <w:rPr>
                <w:rFonts w:ascii="仿宋" w:hAnsi="仿宋" w:eastAsia="仿宋" w:cs="宋体"/>
                <w:sz w:val="24"/>
                <w:szCs w:val="24"/>
              </w:rPr>
            </w:pPr>
            <w:r>
              <w:rPr>
                <w:rFonts w:hint="eastAsia" w:ascii="仿宋" w:hAnsi="仿宋" w:eastAsia="仿宋" w:cs="宋体"/>
                <w:sz w:val="24"/>
                <w:szCs w:val="24"/>
              </w:rPr>
              <w:t>1</w:t>
            </w:r>
          </w:p>
        </w:tc>
      </w:tr>
      <w:tr w14:paraId="7C6C9683">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6A01378C">
            <w:pPr>
              <w:widowControl/>
              <w:jc w:val="center"/>
              <w:rPr>
                <w:rFonts w:ascii="仿宋" w:hAnsi="仿宋" w:eastAsia="仿宋" w:cs="宋体"/>
                <w:sz w:val="24"/>
                <w:szCs w:val="24"/>
              </w:rPr>
            </w:pPr>
            <w:r>
              <w:rPr>
                <w:rFonts w:hint="eastAsia" w:ascii="仿宋" w:hAnsi="仿宋" w:eastAsia="仿宋" w:cs="宋体"/>
                <w:sz w:val="24"/>
                <w:szCs w:val="24"/>
              </w:rPr>
              <w:t>5.2</w:t>
            </w:r>
          </w:p>
        </w:tc>
        <w:tc>
          <w:tcPr>
            <w:tcW w:w="6611" w:type="dxa"/>
            <w:tcBorders>
              <w:top w:val="nil"/>
              <w:left w:val="nil"/>
              <w:bottom w:val="single" w:color="auto" w:sz="8" w:space="0"/>
              <w:right w:val="single" w:color="auto" w:sz="8" w:space="0"/>
            </w:tcBorders>
            <w:noWrap/>
            <w:vAlign w:val="center"/>
          </w:tcPr>
          <w:p w14:paraId="4BBCD88A">
            <w:pPr>
              <w:widowControl/>
              <w:jc w:val="center"/>
              <w:rPr>
                <w:rFonts w:ascii="仿宋" w:hAnsi="仿宋" w:eastAsia="仿宋" w:cs="宋体"/>
                <w:sz w:val="24"/>
                <w:szCs w:val="24"/>
              </w:rPr>
            </w:pPr>
            <w:r>
              <w:rPr>
                <w:rFonts w:hint="eastAsia" w:ascii="仿宋" w:hAnsi="仿宋" w:eastAsia="仿宋" w:cs="宋体"/>
                <w:sz w:val="24"/>
                <w:szCs w:val="24"/>
              </w:rPr>
              <w:t>数据库服务器</w:t>
            </w:r>
          </w:p>
        </w:tc>
        <w:tc>
          <w:tcPr>
            <w:tcW w:w="2232" w:type="dxa"/>
            <w:tcBorders>
              <w:top w:val="nil"/>
              <w:left w:val="nil"/>
              <w:bottom w:val="single" w:color="auto" w:sz="8" w:space="0"/>
              <w:right w:val="single" w:color="auto" w:sz="8" w:space="0"/>
            </w:tcBorders>
            <w:noWrap/>
            <w:vAlign w:val="center"/>
          </w:tcPr>
          <w:p w14:paraId="26CC0871">
            <w:pPr>
              <w:widowControl/>
              <w:jc w:val="center"/>
              <w:rPr>
                <w:rFonts w:ascii="仿宋" w:hAnsi="仿宋" w:eastAsia="仿宋" w:cs="宋体"/>
                <w:sz w:val="24"/>
                <w:szCs w:val="24"/>
              </w:rPr>
            </w:pPr>
            <w:r>
              <w:rPr>
                <w:rFonts w:hint="eastAsia" w:ascii="仿宋" w:hAnsi="仿宋" w:eastAsia="仿宋" w:cs="宋体"/>
                <w:sz w:val="24"/>
                <w:szCs w:val="24"/>
              </w:rPr>
              <w:t>1</w:t>
            </w:r>
          </w:p>
        </w:tc>
      </w:tr>
      <w:tr w14:paraId="1E24069B">
        <w:tblPrEx>
          <w:tblCellMar>
            <w:top w:w="0" w:type="dxa"/>
            <w:left w:w="108" w:type="dxa"/>
            <w:bottom w:w="0" w:type="dxa"/>
            <w:right w:w="108" w:type="dxa"/>
          </w:tblCellMar>
        </w:tblPrEx>
        <w:trPr>
          <w:trHeight w:val="285" w:hRule="atLeast"/>
          <w:jc w:val="center"/>
        </w:trPr>
        <w:tc>
          <w:tcPr>
            <w:tcW w:w="816" w:type="dxa"/>
            <w:tcBorders>
              <w:top w:val="nil"/>
              <w:left w:val="single" w:color="auto" w:sz="8" w:space="0"/>
              <w:bottom w:val="single" w:color="auto" w:sz="8" w:space="0"/>
              <w:right w:val="single" w:color="auto" w:sz="8" w:space="0"/>
            </w:tcBorders>
            <w:noWrap/>
            <w:vAlign w:val="center"/>
          </w:tcPr>
          <w:p w14:paraId="6CD71A05">
            <w:pPr>
              <w:widowControl/>
              <w:jc w:val="center"/>
              <w:rPr>
                <w:rFonts w:ascii="仿宋" w:hAnsi="仿宋" w:eastAsia="仿宋" w:cs="宋体"/>
                <w:sz w:val="24"/>
                <w:szCs w:val="24"/>
              </w:rPr>
            </w:pPr>
            <w:r>
              <w:rPr>
                <w:rFonts w:hint="eastAsia" w:ascii="仿宋" w:hAnsi="仿宋" w:eastAsia="仿宋" w:cs="宋体"/>
                <w:sz w:val="24"/>
                <w:szCs w:val="24"/>
              </w:rPr>
              <w:t>5.3</w:t>
            </w:r>
          </w:p>
        </w:tc>
        <w:tc>
          <w:tcPr>
            <w:tcW w:w="6611" w:type="dxa"/>
            <w:tcBorders>
              <w:top w:val="nil"/>
              <w:left w:val="nil"/>
              <w:bottom w:val="single" w:color="auto" w:sz="8" w:space="0"/>
              <w:right w:val="single" w:color="auto" w:sz="8" w:space="0"/>
            </w:tcBorders>
            <w:noWrap/>
            <w:vAlign w:val="center"/>
          </w:tcPr>
          <w:p w14:paraId="130E2A87">
            <w:pPr>
              <w:widowControl/>
              <w:jc w:val="center"/>
              <w:rPr>
                <w:rFonts w:ascii="仿宋" w:hAnsi="仿宋" w:eastAsia="仿宋" w:cs="宋体"/>
                <w:sz w:val="24"/>
                <w:szCs w:val="24"/>
              </w:rPr>
            </w:pPr>
            <w:r>
              <w:rPr>
                <w:rFonts w:hint="eastAsia" w:ascii="仿宋" w:hAnsi="仿宋" w:eastAsia="仿宋" w:cs="宋体"/>
                <w:sz w:val="24"/>
                <w:szCs w:val="24"/>
              </w:rPr>
              <w:t>GIS地图服务器</w:t>
            </w:r>
          </w:p>
        </w:tc>
        <w:tc>
          <w:tcPr>
            <w:tcW w:w="2232" w:type="dxa"/>
            <w:tcBorders>
              <w:top w:val="nil"/>
              <w:left w:val="nil"/>
              <w:bottom w:val="single" w:color="auto" w:sz="8" w:space="0"/>
              <w:right w:val="single" w:color="auto" w:sz="8" w:space="0"/>
            </w:tcBorders>
            <w:noWrap/>
            <w:vAlign w:val="center"/>
          </w:tcPr>
          <w:p w14:paraId="2182487F">
            <w:pPr>
              <w:widowControl/>
              <w:jc w:val="center"/>
              <w:rPr>
                <w:rFonts w:ascii="仿宋" w:hAnsi="仿宋" w:eastAsia="仿宋" w:cs="宋体"/>
                <w:sz w:val="24"/>
                <w:szCs w:val="24"/>
              </w:rPr>
            </w:pPr>
            <w:r>
              <w:rPr>
                <w:rFonts w:hint="eastAsia" w:ascii="仿宋" w:hAnsi="仿宋" w:eastAsia="仿宋" w:cs="宋体"/>
                <w:sz w:val="24"/>
                <w:szCs w:val="24"/>
              </w:rPr>
              <w:t>1</w:t>
            </w:r>
          </w:p>
        </w:tc>
      </w:tr>
    </w:tbl>
    <w:p w14:paraId="671E334F"/>
    <w:p w14:paraId="0CA35716">
      <w:pPr>
        <w:pStyle w:val="74"/>
        <w:spacing w:before="320" w:line="360" w:lineRule="auto"/>
        <w:ind w:firstLine="0"/>
        <w:jc w:val="center"/>
        <w:rPr>
          <w:rFonts w:ascii="宋体" w:hAnsi="宋体" w:cs="宋体"/>
          <w:b/>
          <w:bCs/>
          <w:color w:val="000000"/>
          <w:sz w:val="24"/>
          <w:szCs w:val="24"/>
        </w:rPr>
      </w:pPr>
    </w:p>
    <w:p w14:paraId="7150A45B">
      <w:pPr>
        <w:pStyle w:val="74"/>
        <w:spacing w:before="320" w:line="360" w:lineRule="auto"/>
        <w:ind w:firstLine="0"/>
        <w:jc w:val="center"/>
        <w:rPr>
          <w:rFonts w:ascii="宋体" w:hAnsi="宋体" w:cs="宋体"/>
          <w:b/>
          <w:bCs/>
          <w:color w:val="000000"/>
          <w:sz w:val="24"/>
          <w:szCs w:val="24"/>
        </w:rPr>
      </w:pPr>
    </w:p>
    <w:p w14:paraId="3DBE2E32">
      <w:pPr>
        <w:pStyle w:val="74"/>
        <w:spacing w:before="320" w:line="360" w:lineRule="auto"/>
        <w:ind w:firstLine="0"/>
        <w:jc w:val="center"/>
        <w:rPr>
          <w:rFonts w:ascii="宋体" w:hAnsi="宋体" w:cs="宋体"/>
          <w:b/>
          <w:bCs/>
          <w:color w:val="000000"/>
          <w:sz w:val="24"/>
          <w:szCs w:val="24"/>
        </w:rPr>
      </w:pPr>
      <w:r>
        <w:rPr>
          <w:rFonts w:hint="eastAsia" w:ascii="宋体" w:hAnsi="宋体" w:cs="宋体"/>
          <w:b/>
          <w:bCs/>
          <w:color w:val="000000"/>
          <w:sz w:val="24"/>
          <w:szCs w:val="24"/>
        </w:rPr>
        <w:t>八、考核表</w:t>
      </w:r>
    </w:p>
    <w:p w14:paraId="4BE5F272"/>
    <w:p w14:paraId="4F92EF22">
      <w:pPr>
        <w:rPr>
          <w:rFonts w:ascii="宋体" w:hAnsi="宋体"/>
          <w:b/>
          <w:bCs/>
          <w:sz w:val="24"/>
          <w:szCs w:val="24"/>
          <w:lang w:bidi="ar"/>
        </w:rPr>
      </w:pPr>
      <w:r>
        <w:rPr>
          <w:rFonts w:hint="eastAsia" w:ascii="宋体" w:hAnsi="宋体"/>
          <w:b/>
          <w:bCs/>
          <w:sz w:val="24"/>
          <w:szCs w:val="24"/>
          <w:lang w:bidi="ar"/>
        </w:rPr>
        <w:t>考核部门（盖章）                             考核时间：     年     月</w:t>
      </w:r>
    </w:p>
    <w:tbl>
      <w:tblPr>
        <w:tblStyle w:val="46"/>
        <w:tblW w:w="91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4538"/>
        <w:gridCol w:w="1707"/>
        <w:gridCol w:w="1268"/>
        <w:gridCol w:w="816"/>
      </w:tblGrid>
      <w:tr w14:paraId="50221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Align w:val="center"/>
          </w:tcPr>
          <w:p w14:paraId="52ECBE85">
            <w:pPr>
              <w:jc w:val="center"/>
              <w:rPr>
                <w:rFonts w:ascii="宋体" w:hAnsi="宋体"/>
                <w:b/>
                <w:bCs/>
                <w:color w:val="000000"/>
                <w:sz w:val="24"/>
                <w:szCs w:val="24"/>
              </w:rPr>
            </w:pPr>
            <w:r>
              <w:rPr>
                <w:rFonts w:hint="eastAsia" w:ascii="宋体" w:hAnsi="宋体" w:cs="宋体"/>
                <w:b/>
                <w:bCs/>
                <w:color w:val="000000"/>
                <w:sz w:val="24"/>
                <w:szCs w:val="24"/>
              </w:rPr>
              <w:t>评价内容</w:t>
            </w:r>
          </w:p>
        </w:tc>
        <w:tc>
          <w:tcPr>
            <w:tcW w:w="4536" w:type="dxa"/>
            <w:vAlign w:val="center"/>
          </w:tcPr>
          <w:p w14:paraId="5F55E5FB">
            <w:pPr>
              <w:jc w:val="center"/>
              <w:rPr>
                <w:rFonts w:ascii="宋体" w:hAnsi="宋体"/>
                <w:b/>
                <w:bCs/>
                <w:color w:val="000000"/>
                <w:sz w:val="24"/>
                <w:szCs w:val="24"/>
              </w:rPr>
            </w:pPr>
            <w:r>
              <w:rPr>
                <w:rFonts w:hint="eastAsia" w:ascii="宋体" w:hAnsi="宋体" w:cs="宋体"/>
                <w:b/>
                <w:bCs/>
                <w:color w:val="000000"/>
                <w:sz w:val="24"/>
                <w:szCs w:val="24"/>
              </w:rPr>
              <w:t>考核内容</w:t>
            </w:r>
          </w:p>
        </w:tc>
        <w:tc>
          <w:tcPr>
            <w:tcW w:w="1708" w:type="dxa"/>
            <w:vAlign w:val="center"/>
          </w:tcPr>
          <w:p w14:paraId="7D64BD13">
            <w:pPr>
              <w:jc w:val="center"/>
              <w:rPr>
                <w:rFonts w:ascii="宋体" w:hAnsi="宋体"/>
                <w:b/>
                <w:bCs/>
                <w:color w:val="000000"/>
                <w:sz w:val="24"/>
                <w:szCs w:val="24"/>
              </w:rPr>
            </w:pPr>
            <w:r>
              <w:rPr>
                <w:rFonts w:hint="eastAsia" w:ascii="宋体" w:hAnsi="宋体" w:cs="宋体"/>
                <w:b/>
                <w:bCs/>
                <w:color w:val="000000"/>
                <w:sz w:val="24"/>
                <w:szCs w:val="24"/>
              </w:rPr>
              <w:t>考核标准</w:t>
            </w:r>
          </w:p>
        </w:tc>
        <w:tc>
          <w:tcPr>
            <w:tcW w:w="1269" w:type="dxa"/>
            <w:vAlign w:val="center"/>
          </w:tcPr>
          <w:p w14:paraId="1CB67B83">
            <w:pPr>
              <w:jc w:val="center"/>
              <w:rPr>
                <w:rFonts w:ascii="宋体" w:hAnsi="宋体"/>
                <w:b/>
                <w:bCs/>
                <w:color w:val="000000"/>
                <w:sz w:val="24"/>
                <w:szCs w:val="24"/>
              </w:rPr>
            </w:pPr>
            <w:r>
              <w:rPr>
                <w:rFonts w:hint="eastAsia" w:ascii="宋体" w:hAnsi="宋体" w:cs="宋体"/>
                <w:b/>
                <w:bCs/>
                <w:color w:val="000000"/>
                <w:sz w:val="24"/>
                <w:szCs w:val="24"/>
              </w:rPr>
              <w:t>考核情况</w:t>
            </w:r>
          </w:p>
        </w:tc>
        <w:tc>
          <w:tcPr>
            <w:tcW w:w="816" w:type="dxa"/>
            <w:vAlign w:val="center"/>
          </w:tcPr>
          <w:p w14:paraId="1FAD22F0">
            <w:pPr>
              <w:jc w:val="center"/>
              <w:rPr>
                <w:rFonts w:ascii="宋体" w:hAnsi="宋体"/>
                <w:b/>
                <w:bCs/>
                <w:color w:val="000000"/>
                <w:sz w:val="24"/>
                <w:szCs w:val="24"/>
              </w:rPr>
            </w:pPr>
            <w:r>
              <w:rPr>
                <w:rFonts w:hint="eastAsia" w:ascii="宋体" w:hAnsi="宋体" w:cs="宋体"/>
                <w:b/>
                <w:bCs/>
                <w:color w:val="000000"/>
                <w:sz w:val="24"/>
                <w:szCs w:val="24"/>
              </w:rPr>
              <w:t>备注</w:t>
            </w:r>
          </w:p>
        </w:tc>
      </w:tr>
      <w:tr w14:paraId="661D0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restart"/>
            <w:vAlign w:val="center"/>
          </w:tcPr>
          <w:p w14:paraId="47AEB62D">
            <w:pPr>
              <w:jc w:val="center"/>
              <w:rPr>
                <w:rFonts w:ascii="宋体" w:hAnsi="宋体"/>
                <w:color w:val="000000"/>
                <w:sz w:val="24"/>
                <w:szCs w:val="24"/>
              </w:rPr>
            </w:pPr>
            <w:r>
              <w:rPr>
                <w:rFonts w:hint="eastAsia" w:ascii="宋体" w:hAnsi="宋体" w:cs="宋体"/>
                <w:color w:val="000000"/>
                <w:sz w:val="24"/>
                <w:szCs w:val="24"/>
              </w:rPr>
              <w:t>日常维护</w:t>
            </w:r>
          </w:p>
        </w:tc>
        <w:tc>
          <w:tcPr>
            <w:tcW w:w="4536" w:type="dxa"/>
            <w:vAlign w:val="center"/>
          </w:tcPr>
          <w:p w14:paraId="148FAB7A">
            <w:pPr>
              <w:rPr>
                <w:rFonts w:ascii="宋体" w:hAnsi="宋体"/>
                <w:color w:val="000000"/>
                <w:sz w:val="24"/>
                <w:szCs w:val="24"/>
              </w:rPr>
            </w:pPr>
            <w:r>
              <w:rPr>
                <w:rFonts w:hint="eastAsia" w:ascii="宋体" w:hAnsi="宋体" w:cs="宋体"/>
                <w:color w:val="000000"/>
                <w:sz w:val="24"/>
                <w:szCs w:val="24"/>
              </w:rPr>
              <w:t>信号灯红绿冲突等严重故障影响交通安全或执法的</w:t>
            </w:r>
          </w:p>
        </w:tc>
        <w:tc>
          <w:tcPr>
            <w:tcW w:w="1708" w:type="dxa"/>
            <w:vAlign w:val="center"/>
          </w:tcPr>
          <w:p w14:paraId="66B2139A">
            <w:pPr>
              <w:jc w:val="center"/>
              <w:rPr>
                <w:rFonts w:ascii="宋体" w:hAnsi="宋体"/>
                <w:color w:val="000000"/>
                <w:sz w:val="24"/>
                <w:szCs w:val="24"/>
              </w:rPr>
            </w:pPr>
            <w:r>
              <w:rPr>
                <w:rFonts w:hint="eastAsia" w:ascii="宋体" w:hAnsi="宋体" w:cs="宋体"/>
                <w:color w:val="000000"/>
                <w:sz w:val="24"/>
                <w:szCs w:val="24"/>
              </w:rPr>
              <w:t>5000元/次</w:t>
            </w:r>
          </w:p>
        </w:tc>
        <w:tc>
          <w:tcPr>
            <w:tcW w:w="1269" w:type="dxa"/>
            <w:vAlign w:val="center"/>
          </w:tcPr>
          <w:p w14:paraId="58A6E232">
            <w:pPr>
              <w:jc w:val="center"/>
              <w:rPr>
                <w:rFonts w:ascii="宋体" w:hAnsi="宋体"/>
                <w:color w:val="000000"/>
                <w:sz w:val="24"/>
                <w:szCs w:val="24"/>
              </w:rPr>
            </w:pPr>
          </w:p>
        </w:tc>
        <w:tc>
          <w:tcPr>
            <w:tcW w:w="816" w:type="dxa"/>
            <w:vAlign w:val="center"/>
          </w:tcPr>
          <w:p w14:paraId="15407D8C">
            <w:pPr>
              <w:jc w:val="center"/>
              <w:rPr>
                <w:rFonts w:ascii="宋体" w:hAnsi="宋体"/>
                <w:color w:val="000000"/>
                <w:sz w:val="24"/>
                <w:szCs w:val="24"/>
              </w:rPr>
            </w:pPr>
          </w:p>
        </w:tc>
      </w:tr>
      <w:tr w14:paraId="4C55D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03B37FD3">
            <w:pPr>
              <w:jc w:val="center"/>
              <w:rPr>
                <w:rFonts w:ascii="宋体" w:hAnsi="宋体"/>
                <w:color w:val="000000"/>
                <w:sz w:val="24"/>
                <w:szCs w:val="24"/>
              </w:rPr>
            </w:pPr>
          </w:p>
        </w:tc>
        <w:tc>
          <w:tcPr>
            <w:tcW w:w="4536" w:type="dxa"/>
            <w:vAlign w:val="center"/>
          </w:tcPr>
          <w:p w14:paraId="183B7CD9">
            <w:pPr>
              <w:rPr>
                <w:rFonts w:ascii="宋体" w:hAnsi="宋体"/>
                <w:color w:val="000000"/>
                <w:sz w:val="24"/>
                <w:szCs w:val="24"/>
              </w:rPr>
            </w:pPr>
            <w:r>
              <w:rPr>
                <w:rFonts w:hint="eastAsia" w:ascii="宋体" w:hAnsi="宋体" w:cs="宋体"/>
                <w:color w:val="000000"/>
                <w:sz w:val="24"/>
                <w:szCs w:val="24"/>
              </w:rPr>
              <w:t>因设施维护不到位被考核通报的</w:t>
            </w:r>
          </w:p>
        </w:tc>
        <w:tc>
          <w:tcPr>
            <w:tcW w:w="1708" w:type="dxa"/>
            <w:vAlign w:val="center"/>
          </w:tcPr>
          <w:p w14:paraId="3D315757">
            <w:pPr>
              <w:jc w:val="center"/>
              <w:rPr>
                <w:rFonts w:ascii="宋体" w:hAnsi="宋体"/>
                <w:color w:val="000000"/>
                <w:sz w:val="24"/>
                <w:szCs w:val="24"/>
              </w:rPr>
            </w:pPr>
            <w:r>
              <w:rPr>
                <w:rFonts w:hint="eastAsia" w:ascii="宋体" w:hAnsi="宋体" w:cs="宋体"/>
                <w:color w:val="000000"/>
                <w:sz w:val="24"/>
                <w:szCs w:val="24"/>
              </w:rPr>
              <w:t>3000元/次</w:t>
            </w:r>
          </w:p>
        </w:tc>
        <w:tc>
          <w:tcPr>
            <w:tcW w:w="1269" w:type="dxa"/>
            <w:vAlign w:val="center"/>
          </w:tcPr>
          <w:p w14:paraId="28F07B86">
            <w:pPr>
              <w:jc w:val="center"/>
              <w:rPr>
                <w:rFonts w:ascii="宋体" w:hAnsi="宋体"/>
                <w:color w:val="000000"/>
                <w:sz w:val="24"/>
                <w:szCs w:val="24"/>
              </w:rPr>
            </w:pPr>
          </w:p>
        </w:tc>
        <w:tc>
          <w:tcPr>
            <w:tcW w:w="816" w:type="dxa"/>
            <w:vAlign w:val="center"/>
          </w:tcPr>
          <w:p w14:paraId="2CBF9222">
            <w:pPr>
              <w:jc w:val="center"/>
              <w:rPr>
                <w:rFonts w:ascii="宋体" w:hAnsi="宋体"/>
                <w:color w:val="000000"/>
                <w:sz w:val="24"/>
                <w:szCs w:val="24"/>
              </w:rPr>
            </w:pPr>
          </w:p>
        </w:tc>
      </w:tr>
      <w:tr w14:paraId="2575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14FE8BEC">
            <w:pPr>
              <w:jc w:val="center"/>
              <w:rPr>
                <w:rFonts w:ascii="宋体" w:hAnsi="宋体"/>
                <w:color w:val="000000"/>
                <w:sz w:val="24"/>
                <w:szCs w:val="24"/>
              </w:rPr>
            </w:pPr>
          </w:p>
        </w:tc>
        <w:tc>
          <w:tcPr>
            <w:tcW w:w="4536" w:type="dxa"/>
            <w:vAlign w:val="center"/>
          </w:tcPr>
          <w:p w14:paraId="044A9862">
            <w:pPr>
              <w:rPr>
                <w:rFonts w:ascii="宋体" w:hAnsi="宋体"/>
                <w:color w:val="000000"/>
                <w:sz w:val="24"/>
                <w:szCs w:val="24"/>
              </w:rPr>
            </w:pPr>
            <w:r>
              <w:rPr>
                <w:rFonts w:hint="eastAsia" w:ascii="宋体" w:hAnsi="宋体" w:cs="宋体"/>
                <w:color w:val="000000"/>
                <w:sz w:val="24"/>
                <w:szCs w:val="24"/>
              </w:rPr>
              <w:t>更新、更换的设备低于原产品质量要求和用途</w:t>
            </w:r>
          </w:p>
        </w:tc>
        <w:tc>
          <w:tcPr>
            <w:tcW w:w="1708" w:type="dxa"/>
            <w:vAlign w:val="center"/>
          </w:tcPr>
          <w:p w14:paraId="3CC48B31">
            <w:pPr>
              <w:jc w:val="center"/>
              <w:rPr>
                <w:rFonts w:ascii="宋体" w:hAnsi="宋体"/>
                <w:color w:val="000000"/>
                <w:sz w:val="24"/>
                <w:szCs w:val="24"/>
              </w:rPr>
            </w:pPr>
            <w:r>
              <w:rPr>
                <w:rFonts w:hint="eastAsia" w:ascii="宋体" w:hAnsi="宋体" w:cs="宋体"/>
                <w:color w:val="000000"/>
                <w:sz w:val="24"/>
                <w:szCs w:val="24"/>
              </w:rPr>
              <w:t>5000元/设备</w:t>
            </w:r>
          </w:p>
        </w:tc>
        <w:tc>
          <w:tcPr>
            <w:tcW w:w="1269" w:type="dxa"/>
            <w:vAlign w:val="center"/>
          </w:tcPr>
          <w:p w14:paraId="5B1CBB5A">
            <w:pPr>
              <w:jc w:val="center"/>
              <w:rPr>
                <w:rFonts w:ascii="宋体" w:hAnsi="宋体"/>
                <w:color w:val="000000"/>
                <w:sz w:val="24"/>
                <w:szCs w:val="24"/>
              </w:rPr>
            </w:pPr>
          </w:p>
        </w:tc>
        <w:tc>
          <w:tcPr>
            <w:tcW w:w="816" w:type="dxa"/>
            <w:vAlign w:val="center"/>
          </w:tcPr>
          <w:p w14:paraId="784C62C1">
            <w:pPr>
              <w:jc w:val="center"/>
              <w:rPr>
                <w:rFonts w:ascii="宋体" w:hAnsi="宋体"/>
                <w:color w:val="000000"/>
                <w:sz w:val="24"/>
                <w:szCs w:val="24"/>
              </w:rPr>
            </w:pPr>
          </w:p>
        </w:tc>
      </w:tr>
      <w:tr w14:paraId="51089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26899BCD">
            <w:pPr>
              <w:jc w:val="center"/>
              <w:rPr>
                <w:rFonts w:ascii="宋体" w:hAnsi="宋体"/>
                <w:color w:val="000000"/>
                <w:sz w:val="24"/>
                <w:szCs w:val="24"/>
              </w:rPr>
            </w:pPr>
          </w:p>
        </w:tc>
        <w:tc>
          <w:tcPr>
            <w:tcW w:w="4536" w:type="dxa"/>
            <w:vAlign w:val="center"/>
          </w:tcPr>
          <w:p w14:paraId="082ACE5C">
            <w:pPr>
              <w:rPr>
                <w:rFonts w:ascii="宋体" w:hAnsi="宋体"/>
                <w:color w:val="000000"/>
                <w:sz w:val="24"/>
                <w:szCs w:val="24"/>
              </w:rPr>
            </w:pPr>
            <w:r>
              <w:rPr>
                <w:rFonts w:hint="eastAsia" w:ascii="宋体" w:hAnsi="宋体" w:cs="宋体"/>
                <w:color w:val="000000"/>
                <w:sz w:val="24"/>
                <w:szCs w:val="24"/>
              </w:rPr>
              <w:t>地面道路发现窨井盖缺失或损坏超过</w:t>
            </w:r>
            <w:r>
              <w:rPr>
                <w:rFonts w:hint="eastAsia" w:ascii="宋体" w:hAnsi="宋体" w:cs="宋体"/>
                <w:color w:val="000000"/>
                <w:sz w:val="24"/>
                <w:szCs w:val="24"/>
                <w:lang w:eastAsia="zh-CN"/>
              </w:rPr>
              <w:t>两天</w:t>
            </w:r>
          </w:p>
        </w:tc>
        <w:tc>
          <w:tcPr>
            <w:tcW w:w="1708" w:type="dxa"/>
            <w:vAlign w:val="center"/>
          </w:tcPr>
          <w:p w14:paraId="6D3B4C74">
            <w:pPr>
              <w:jc w:val="center"/>
              <w:rPr>
                <w:rFonts w:ascii="宋体" w:hAnsi="宋体"/>
                <w:color w:val="000000"/>
                <w:sz w:val="24"/>
                <w:szCs w:val="24"/>
              </w:rPr>
            </w:pPr>
            <w:r>
              <w:rPr>
                <w:rFonts w:hint="eastAsia" w:ascii="宋体" w:hAnsi="宋体" w:cs="宋体"/>
                <w:color w:val="000000"/>
                <w:sz w:val="24"/>
                <w:szCs w:val="24"/>
              </w:rPr>
              <w:t>2000元/次</w:t>
            </w:r>
          </w:p>
        </w:tc>
        <w:tc>
          <w:tcPr>
            <w:tcW w:w="1269" w:type="dxa"/>
            <w:vAlign w:val="center"/>
          </w:tcPr>
          <w:p w14:paraId="16F0DE5A">
            <w:pPr>
              <w:jc w:val="center"/>
              <w:rPr>
                <w:rFonts w:ascii="宋体" w:hAnsi="宋体"/>
                <w:color w:val="000000"/>
                <w:sz w:val="24"/>
                <w:szCs w:val="24"/>
              </w:rPr>
            </w:pPr>
          </w:p>
        </w:tc>
        <w:tc>
          <w:tcPr>
            <w:tcW w:w="816" w:type="dxa"/>
            <w:vAlign w:val="center"/>
          </w:tcPr>
          <w:p w14:paraId="318EDEDD">
            <w:pPr>
              <w:jc w:val="center"/>
              <w:rPr>
                <w:rFonts w:ascii="宋体" w:hAnsi="宋体"/>
                <w:color w:val="000000"/>
                <w:sz w:val="24"/>
                <w:szCs w:val="24"/>
              </w:rPr>
            </w:pPr>
          </w:p>
        </w:tc>
      </w:tr>
      <w:tr w14:paraId="12201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51D52CBD">
            <w:pPr>
              <w:jc w:val="center"/>
              <w:rPr>
                <w:rFonts w:ascii="宋体" w:hAnsi="宋体"/>
                <w:color w:val="000000"/>
                <w:sz w:val="24"/>
                <w:szCs w:val="24"/>
              </w:rPr>
            </w:pPr>
          </w:p>
        </w:tc>
        <w:tc>
          <w:tcPr>
            <w:tcW w:w="4536" w:type="dxa"/>
            <w:vAlign w:val="center"/>
          </w:tcPr>
          <w:p w14:paraId="7A2221FA">
            <w:pPr>
              <w:rPr>
                <w:rFonts w:ascii="宋体" w:hAnsi="宋体"/>
                <w:color w:val="000000"/>
                <w:sz w:val="24"/>
                <w:szCs w:val="24"/>
              </w:rPr>
            </w:pPr>
            <w:r>
              <w:rPr>
                <w:rFonts w:hint="eastAsia" w:ascii="宋体" w:hAnsi="宋体" w:cs="宋体"/>
                <w:color w:val="000000"/>
                <w:sz w:val="24"/>
                <w:szCs w:val="24"/>
              </w:rPr>
              <w:t>软件升级未在规定时限内完成或没有达到工作要求</w:t>
            </w:r>
          </w:p>
        </w:tc>
        <w:tc>
          <w:tcPr>
            <w:tcW w:w="1708" w:type="dxa"/>
            <w:vAlign w:val="center"/>
          </w:tcPr>
          <w:p w14:paraId="0A7E736D">
            <w:pPr>
              <w:jc w:val="center"/>
              <w:rPr>
                <w:rFonts w:ascii="宋体" w:hAnsi="宋体"/>
                <w:color w:val="000000"/>
                <w:sz w:val="24"/>
                <w:szCs w:val="24"/>
              </w:rPr>
            </w:pPr>
            <w:r>
              <w:rPr>
                <w:rFonts w:hint="eastAsia" w:ascii="宋体" w:hAnsi="宋体" w:cs="宋体"/>
                <w:color w:val="000000"/>
                <w:sz w:val="24"/>
                <w:szCs w:val="24"/>
              </w:rPr>
              <w:t>2000元/路口</w:t>
            </w:r>
          </w:p>
        </w:tc>
        <w:tc>
          <w:tcPr>
            <w:tcW w:w="1269" w:type="dxa"/>
            <w:vAlign w:val="center"/>
          </w:tcPr>
          <w:p w14:paraId="301EDCF6">
            <w:pPr>
              <w:jc w:val="center"/>
              <w:rPr>
                <w:rFonts w:ascii="宋体" w:hAnsi="宋体"/>
                <w:color w:val="000000"/>
                <w:sz w:val="24"/>
                <w:szCs w:val="24"/>
              </w:rPr>
            </w:pPr>
          </w:p>
        </w:tc>
        <w:tc>
          <w:tcPr>
            <w:tcW w:w="816" w:type="dxa"/>
            <w:vAlign w:val="center"/>
          </w:tcPr>
          <w:p w14:paraId="2B0FA455">
            <w:pPr>
              <w:jc w:val="center"/>
              <w:rPr>
                <w:rFonts w:ascii="宋体" w:hAnsi="宋体"/>
                <w:color w:val="000000"/>
                <w:sz w:val="24"/>
                <w:szCs w:val="24"/>
              </w:rPr>
            </w:pPr>
          </w:p>
        </w:tc>
      </w:tr>
      <w:tr w14:paraId="36531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744506D8">
            <w:pPr>
              <w:jc w:val="center"/>
              <w:rPr>
                <w:rFonts w:ascii="宋体" w:hAnsi="宋体"/>
                <w:color w:val="000000"/>
                <w:sz w:val="24"/>
                <w:szCs w:val="24"/>
              </w:rPr>
            </w:pPr>
          </w:p>
        </w:tc>
        <w:tc>
          <w:tcPr>
            <w:tcW w:w="4536" w:type="dxa"/>
            <w:vAlign w:val="center"/>
          </w:tcPr>
          <w:p w14:paraId="172486AE">
            <w:pPr>
              <w:rPr>
                <w:rFonts w:ascii="宋体" w:hAnsi="宋体"/>
                <w:color w:val="000000"/>
                <w:sz w:val="24"/>
                <w:szCs w:val="24"/>
              </w:rPr>
            </w:pPr>
            <w:r>
              <w:rPr>
                <w:rFonts w:hint="eastAsia" w:ascii="宋体" w:hAnsi="宋体" w:cs="宋体"/>
                <w:color w:val="000000"/>
                <w:sz w:val="24"/>
                <w:szCs w:val="24"/>
              </w:rPr>
              <w:t>设备箱和信号机箱门无法正常锁门，自发现起超过24小时未修复的</w:t>
            </w:r>
          </w:p>
        </w:tc>
        <w:tc>
          <w:tcPr>
            <w:tcW w:w="1708" w:type="dxa"/>
            <w:vAlign w:val="center"/>
          </w:tcPr>
          <w:p w14:paraId="6F4F7E93">
            <w:pPr>
              <w:jc w:val="center"/>
              <w:rPr>
                <w:rFonts w:ascii="宋体" w:hAnsi="宋体"/>
                <w:color w:val="000000"/>
                <w:sz w:val="24"/>
                <w:szCs w:val="24"/>
              </w:rPr>
            </w:pPr>
            <w:r>
              <w:rPr>
                <w:rFonts w:hint="eastAsia" w:ascii="宋体" w:hAnsi="宋体" w:cs="宋体"/>
                <w:color w:val="000000"/>
                <w:sz w:val="24"/>
                <w:szCs w:val="24"/>
              </w:rPr>
              <w:t>2000元/次</w:t>
            </w:r>
          </w:p>
        </w:tc>
        <w:tc>
          <w:tcPr>
            <w:tcW w:w="1269" w:type="dxa"/>
            <w:vAlign w:val="center"/>
          </w:tcPr>
          <w:p w14:paraId="57B7C48A">
            <w:pPr>
              <w:jc w:val="center"/>
              <w:rPr>
                <w:rFonts w:ascii="宋体" w:hAnsi="宋体"/>
                <w:color w:val="000000"/>
                <w:sz w:val="24"/>
                <w:szCs w:val="24"/>
              </w:rPr>
            </w:pPr>
          </w:p>
        </w:tc>
        <w:tc>
          <w:tcPr>
            <w:tcW w:w="816" w:type="dxa"/>
            <w:vAlign w:val="center"/>
          </w:tcPr>
          <w:p w14:paraId="3FFBB4C7">
            <w:pPr>
              <w:jc w:val="center"/>
              <w:rPr>
                <w:rFonts w:ascii="宋体" w:hAnsi="宋体"/>
                <w:color w:val="000000"/>
                <w:sz w:val="24"/>
                <w:szCs w:val="24"/>
              </w:rPr>
            </w:pPr>
          </w:p>
        </w:tc>
      </w:tr>
      <w:tr w14:paraId="003D5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2DA142E0">
            <w:pPr>
              <w:jc w:val="center"/>
              <w:rPr>
                <w:rFonts w:ascii="宋体" w:hAnsi="宋体"/>
                <w:color w:val="000000"/>
                <w:sz w:val="24"/>
                <w:szCs w:val="24"/>
              </w:rPr>
            </w:pPr>
          </w:p>
        </w:tc>
        <w:tc>
          <w:tcPr>
            <w:tcW w:w="4536" w:type="dxa"/>
            <w:vAlign w:val="center"/>
          </w:tcPr>
          <w:p w14:paraId="1E8F5C00">
            <w:pPr>
              <w:rPr>
                <w:rFonts w:ascii="宋体" w:hAnsi="宋体"/>
                <w:color w:val="000000"/>
                <w:sz w:val="24"/>
                <w:szCs w:val="24"/>
              </w:rPr>
            </w:pPr>
            <w:r>
              <w:rPr>
                <w:rFonts w:hint="eastAsia" w:ascii="宋体" w:hAnsi="宋体" w:cs="宋体"/>
                <w:color w:val="000000"/>
                <w:sz w:val="24"/>
                <w:szCs w:val="24"/>
              </w:rPr>
              <w:t>各类设备电缆维护工作中，电缆线中间有接线或并线现象</w:t>
            </w:r>
          </w:p>
        </w:tc>
        <w:tc>
          <w:tcPr>
            <w:tcW w:w="1708" w:type="dxa"/>
            <w:vAlign w:val="center"/>
          </w:tcPr>
          <w:p w14:paraId="7CC9308E">
            <w:pPr>
              <w:jc w:val="center"/>
              <w:rPr>
                <w:rFonts w:ascii="宋体" w:hAnsi="宋体"/>
                <w:color w:val="000000"/>
                <w:sz w:val="24"/>
                <w:szCs w:val="24"/>
              </w:rPr>
            </w:pPr>
            <w:r>
              <w:rPr>
                <w:rFonts w:hint="eastAsia" w:ascii="宋体" w:hAnsi="宋体" w:cs="宋体"/>
                <w:color w:val="000000"/>
                <w:sz w:val="24"/>
                <w:szCs w:val="24"/>
              </w:rPr>
              <w:t>5000元/次</w:t>
            </w:r>
          </w:p>
        </w:tc>
        <w:tc>
          <w:tcPr>
            <w:tcW w:w="1269" w:type="dxa"/>
            <w:vAlign w:val="center"/>
          </w:tcPr>
          <w:p w14:paraId="4D58BF81">
            <w:pPr>
              <w:jc w:val="center"/>
              <w:rPr>
                <w:rFonts w:ascii="宋体" w:hAnsi="宋体"/>
                <w:color w:val="000000"/>
                <w:sz w:val="24"/>
                <w:szCs w:val="24"/>
              </w:rPr>
            </w:pPr>
          </w:p>
        </w:tc>
        <w:tc>
          <w:tcPr>
            <w:tcW w:w="816" w:type="dxa"/>
            <w:vAlign w:val="center"/>
          </w:tcPr>
          <w:p w14:paraId="60B7A4E2">
            <w:pPr>
              <w:jc w:val="center"/>
              <w:rPr>
                <w:rFonts w:ascii="宋体" w:hAnsi="宋体"/>
                <w:color w:val="000000"/>
                <w:sz w:val="24"/>
                <w:szCs w:val="24"/>
              </w:rPr>
            </w:pPr>
          </w:p>
        </w:tc>
      </w:tr>
      <w:tr w14:paraId="14254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846" w:type="dxa"/>
            <w:vMerge w:val="continue"/>
            <w:vAlign w:val="center"/>
          </w:tcPr>
          <w:p w14:paraId="4C3DBB36">
            <w:pPr>
              <w:jc w:val="center"/>
              <w:rPr>
                <w:rFonts w:ascii="宋体" w:hAnsi="宋体"/>
                <w:color w:val="000000"/>
                <w:sz w:val="24"/>
                <w:szCs w:val="24"/>
              </w:rPr>
            </w:pPr>
          </w:p>
        </w:tc>
        <w:tc>
          <w:tcPr>
            <w:tcW w:w="4536" w:type="dxa"/>
            <w:vAlign w:val="center"/>
          </w:tcPr>
          <w:p w14:paraId="7743E806">
            <w:pPr>
              <w:rPr>
                <w:rFonts w:ascii="宋体" w:hAnsi="宋体"/>
                <w:color w:val="000000"/>
                <w:sz w:val="24"/>
                <w:szCs w:val="24"/>
              </w:rPr>
            </w:pPr>
            <w:r>
              <w:rPr>
                <w:rFonts w:hint="eastAsia" w:ascii="宋体" w:hAnsi="宋体" w:cs="宋体"/>
                <w:color w:val="000000"/>
                <w:sz w:val="24"/>
                <w:szCs w:val="24"/>
              </w:rPr>
              <w:t>项目内所有工作（含维护、新增、改造）未及时以工作量化形式定期书面报惠山交警大队</w:t>
            </w:r>
          </w:p>
        </w:tc>
        <w:tc>
          <w:tcPr>
            <w:tcW w:w="1708" w:type="dxa"/>
            <w:vAlign w:val="center"/>
          </w:tcPr>
          <w:p w14:paraId="03291B81">
            <w:pPr>
              <w:jc w:val="center"/>
              <w:rPr>
                <w:rFonts w:ascii="宋体" w:hAnsi="宋体"/>
                <w:color w:val="000000"/>
                <w:sz w:val="24"/>
                <w:szCs w:val="24"/>
              </w:rPr>
            </w:pPr>
            <w:r>
              <w:rPr>
                <w:rFonts w:hint="eastAsia" w:ascii="宋体" w:hAnsi="宋体" w:cs="宋体"/>
                <w:color w:val="000000"/>
                <w:sz w:val="24"/>
                <w:szCs w:val="24"/>
              </w:rPr>
              <w:t>5000元/次</w:t>
            </w:r>
          </w:p>
        </w:tc>
        <w:tc>
          <w:tcPr>
            <w:tcW w:w="1269" w:type="dxa"/>
            <w:vAlign w:val="center"/>
          </w:tcPr>
          <w:p w14:paraId="5B10D7F0">
            <w:pPr>
              <w:jc w:val="center"/>
              <w:rPr>
                <w:rFonts w:ascii="宋体" w:hAnsi="宋体"/>
                <w:color w:val="000000"/>
                <w:sz w:val="24"/>
                <w:szCs w:val="24"/>
              </w:rPr>
            </w:pPr>
          </w:p>
        </w:tc>
        <w:tc>
          <w:tcPr>
            <w:tcW w:w="816" w:type="dxa"/>
            <w:vAlign w:val="center"/>
          </w:tcPr>
          <w:p w14:paraId="3038F53F">
            <w:pPr>
              <w:jc w:val="center"/>
              <w:rPr>
                <w:rFonts w:ascii="宋体" w:hAnsi="宋体"/>
                <w:color w:val="000000"/>
                <w:sz w:val="24"/>
                <w:szCs w:val="24"/>
              </w:rPr>
            </w:pPr>
          </w:p>
        </w:tc>
      </w:tr>
      <w:tr w14:paraId="213B4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74476237">
            <w:pPr>
              <w:jc w:val="center"/>
              <w:rPr>
                <w:rFonts w:ascii="宋体" w:hAnsi="宋体"/>
                <w:color w:val="000000"/>
                <w:sz w:val="24"/>
                <w:szCs w:val="24"/>
              </w:rPr>
            </w:pPr>
          </w:p>
        </w:tc>
        <w:tc>
          <w:tcPr>
            <w:tcW w:w="4536" w:type="dxa"/>
            <w:vAlign w:val="center"/>
          </w:tcPr>
          <w:p w14:paraId="718FD51C">
            <w:pPr>
              <w:rPr>
                <w:rFonts w:ascii="宋体" w:hAnsi="宋体"/>
                <w:color w:val="000000"/>
                <w:sz w:val="24"/>
                <w:szCs w:val="24"/>
              </w:rPr>
            </w:pPr>
            <w:r>
              <w:rPr>
                <w:rFonts w:hint="eastAsia" w:ascii="宋体" w:hAnsi="宋体" w:cs="宋体"/>
                <w:color w:val="000000"/>
                <w:sz w:val="24"/>
                <w:szCs w:val="24"/>
              </w:rPr>
              <w:t>不按规定进行巡查，或者巡查未发现问题的，被群众发现或交警部门自行发现的</w:t>
            </w:r>
          </w:p>
        </w:tc>
        <w:tc>
          <w:tcPr>
            <w:tcW w:w="1708" w:type="dxa"/>
            <w:vAlign w:val="center"/>
          </w:tcPr>
          <w:p w14:paraId="35EF7A33">
            <w:pPr>
              <w:jc w:val="center"/>
              <w:rPr>
                <w:rFonts w:ascii="宋体" w:hAnsi="宋体"/>
                <w:color w:val="000000"/>
                <w:sz w:val="24"/>
                <w:szCs w:val="24"/>
              </w:rPr>
            </w:pPr>
            <w:r>
              <w:rPr>
                <w:rFonts w:hint="eastAsia" w:ascii="宋体" w:hAnsi="宋体" w:cs="宋体"/>
                <w:color w:val="000000"/>
                <w:sz w:val="24"/>
                <w:szCs w:val="24"/>
              </w:rPr>
              <w:t>1000元/次</w:t>
            </w:r>
          </w:p>
        </w:tc>
        <w:tc>
          <w:tcPr>
            <w:tcW w:w="1269" w:type="dxa"/>
            <w:vAlign w:val="center"/>
          </w:tcPr>
          <w:p w14:paraId="3F2FC713">
            <w:pPr>
              <w:jc w:val="center"/>
              <w:rPr>
                <w:rFonts w:ascii="宋体" w:hAnsi="宋体"/>
                <w:color w:val="000000"/>
                <w:sz w:val="24"/>
                <w:szCs w:val="24"/>
              </w:rPr>
            </w:pPr>
          </w:p>
        </w:tc>
        <w:tc>
          <w:tcPr>
            <w:tcW w:w="816" w:type="dxa"/>
            <w:vAlign w:val="center"/>
          </w:tcPr>
          <w:p w14:paraId="26F507DC">
            <w:pPr>
              <w:jc w:val="center"/>
              <w:rPr>
                <w:rFonts w:ascii="宋体" w:hAnsi="宋体"/>
                <w:color w:val="000000"/>
                <w:sz w:val="24"/>
                <w:szCs w:val="24"/>
              </w:rPr>
            </w:pPr>
          </w:p>
        </w:tc>
      </w:tr>
      <w:tr w14:paraId="0BE72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7968E44A">
            <w:pPr>
              <w:jc w:val="center"/>
              <w:rPr>
                <w:rFonts w:ascii="宋体" w:hAnsi="宋体"/>
                <w:color w:val="000000"/>
                <w:sz w:val="24"/>
                <w:szCs w:val="24"/>
              </w:rPr>
            </w:pPr>
          </w:p>
        </w:tc>
        <w:tc>
          <w:tcPr>
            <w:tcW w:w="4536" w:type="dxa"/>
            <w:vAlign w:val="center"/>
          </w:tcPr>
          <w:p w14:paraId="480AEBAF">
            <w:pPr>
              <w:rPr>
                <w:rFonts w:ascii="宋体" w:hAnsi="宋体"/>
                <w:bCs/>
                <w:sz w:val="24"/>
                <w:szCs w:val="24"/>
              </w:rPr>
            </w:pPr>
            <w:r>
              <w:rPr>
                <w:rFonts w:hint="eastAsia" w:ascii="宋体" w:hAnsi="宋体" w:cs="宋体"/>
                <w:bCs/>
                <w:sz w:val="24"/>
                <w:szCs w:val="24"/>
              </w:rPr>
              <w:t>未达成7*24小时全天候报修服务标准，惠山交警发起报修服务时，无法取得联系</w:t>
            </w:r>
          </w:p>
        </w:tc>
        <w:tc>
          <w:tcPr>
            <w:tcW w:w="1708" w:type="dxa"/>
            <w:vAlign w:val="center"/>
          </w:tcPr>
          <w:p w14:paraId="66007BB4">
            <w:pPr>
              <w:jc w:val="center"/>
              <w:rPr>
                <w:rFonts w:ascii="宋体" w:hAnsi="宋体"/>
                <w:color w:val="000000"/>
                <w:sz w:val="24"/>
                <w:szCs w:val="24"/>
              </w:rPr>
            </w:pPr>
            <w:r>
              <w:rPr>
                <w:rFonts w:hint="eastAsia" w:ascii="宋体" w:hAnsi="宋体" w:cs="宋体"/>
                <w:color w:val="000000"/>
                <w:sz w:val="24"/>
                <w:szCs w:val="24"/>
              </w:rPr>
              <w:t>300元/次</w:t>
            </w:r>
          </w:p>
        </w:tc>
        <w:tc>
          <w:tcPr>
            <w:tcW w:w="1269" w:type="dxa"/>
            <w:vAlign w:val="center"/>
          </w:tcPr>
          <w:p w14:paraId="3B968E25">
            <w:pPr>
              <w:jc w:val="center"/>
              <w:rPr>
                <w:rFonts w:ascii="宋体" w:hAnsi="宋体"/>
                <w:color w:val="000000"/>
                <w:sz w:val="24"/>
                <w:szCs w:val="24"/>
              </w:rPr>
            </w:pPr>
          </w:p>
        </w:tc>
        <w:tc>
          <w:tcPr>
            <w:tcW w:w="816" w:type="dxa"/>
            <w:vAlign w:val="center"/>
          </w:tcPr>
          <w:p w14:paraId="19D7EE8C">
            <w:pPr>
              <w:jc w:val="center"/>
              <w:rPr>
                <w:rFonts w:ascii="宋体" w:hAnsi="宋体"/>
                <w:color w:val="000000"/>
                <w:sz w:val="24"/>
                <w:szCs w:val="24"/>
              </w:rPr>
            </w:pPr>
          </w:p>
        </w:tc>
      </w:tr>
      <w:tr w14:paraId="72CA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restart"/>
            <w:vAlign w:val="center"/>
          </w:tcPr>
          <w:p w14:paraId="3CE2AEFE">
            <w:pPr>
              <w:jc w:val="center"/>
              <w:rPr>
                <w:rFonts w:ascii="宋体" w:hAnsi="宋体"/>
                <w:color w:val="000000"/>
                <w:sz w:val="24"/>
                <w:szCs w:val="24"/>
              </w:rPr>
            </w:pPr>
            <w:r>
              <w:rPr>
                <w:rFonts w:hint="eastAsia" w:ascii="宋体" w:hAnsi="宋体" w:cs="宋体"/>
                <w:color w:val="000000"/>
                <w:sz w:val="24"/>
                <w:szCs w:val="24"/>
              </w:rPr>
              <w:t>安全文明施工</w:t>
            </w:r>
          </w:p>
        </w:tc>
        <w:tc>
          <w:tcPr>
            <w:tcW w:w="4536" w:type="dxa"/>
            <w:vAlign w:val="center"/>
          </w:tcPr>
          <w:p w14:paraId="5F602189">
            <w:pPr>
              <w:rPr>
                <w:rFonts w:ascii="宋体" w:hAnsi="宋体"/>
                <w:color w:val="000000"/>
                <w:sz w:val="24"/>
                <w:szCs w:val="24"/>
              </w:rPr>
            </w:pPr>
            <w:r>
              <w:rPr>
                <w:rFonts w:hint="eastAsia" w:ascii="宋体" w:hAnsi="宋体" w:cs="宋体"/>
                <w:color w:val="000000"/>
                <w:sz w:val="24"/>
                <w:szCs w:val="24"/>
              </w:rPr>
              <w:t>施工人员未按规定穿戴安全防护装备的</w:t>
            </w:r>
          </w:p>
        </w:tc>
        <w:tc>
          <w:tcPr>
            <w:tcW w:w="1708" w:type="dxa"/>
            <w:vAlign w:val="center"/>
          </w:tcPr>
          <w:p w14:paraId="05F367C1">
            <w:pPr>
              <w:jc w:val="center"/>
              <w:rPr>
                <w:rFonts w:ascii="宋体" w:hAnsi="宋体"/>
                <w:color w:val="000000"/>
                <w:sz w:val="24"/>
                <w:szCs w:val="24"/>
              </w:rPr>
            </w:pPr>
            <w:r>
              <w:rPr>
                <w:rFonts w:hint="eastAsia" w:ascii="宋体" w:hAnsi="宋体" w:cs="宋体"/>
                <w:color w:val="000000"/>
                <w:sz w:val="24"/>
                <w:szCs w:val="24"/>
              </w:rPr>
              <w:t>200元/次</w:t>
            </w:r>
          </w:p>
        </w:tc>
        <w:tc>
          <w:tcPr>
            <w:tcW w:w="1269" w:type="dxa"/>
            <w:vAlign w:val="center"/>
          </w:tcPr>
          <w:p w14:paraId="65E00890">
            <w:pPr>
              <w:jc w:val="center"/>
              <w:rPr>
                <w:rFonts w:ascii="宋体" w:hAnsi="宋体"/>
                <w:color w:val="000000"/>
                <w:sz w:val="24"/>
                <w:szCs w:val="24"/>
              </w:rPr>
            </w:pPr>
          </w:p>
        </w:tc>
        <w:tc>
          <w:tcPr>
            <w:tcW w:w="816" w:type="dxa"/>
            <w:vAlign w:val="center"/>
          </w:tcPr>
          <w:p w14:paraId="5EB57804">
            <w:pPr>
              <w:jc w:val="center"/>
              <w:rPr>
                <w:rFonts w:ascii="宋体" w:hAnsi="宋体"/>
                <w:color w:val="000000"/>
                <w:sz w:val="24"/>
                <w:szCs w:val="24"/>
              </w:rPr>
            </w:pPr>
          </w:p>
        </w:tc>
      </w:tr>
      <w:tr w14:paraId="75347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513BF313">
            <w:pPr>
              <w:jc w:val="center"/>
              <w:rPr>
                <w:rFonts w:ascii="宋体" w:hAnsi="宋体"/>
                <w:color w:val="000000"/>
                <w:sz w:val="24"/>
                <w:szCs w:val="24"/>
              </w:rPr>
            </w:pPr>
          </w:p>
        </w:tc>
        <w:tc>
          <w:tcPr>
            <w:tcW w:w="4536" w:type="dxa"/>
            <w:vAlign w:val="center"/>
          </w:tcPr>
          <w:p w14:paraId="03E8FE17">
            <w:pPr>
              <w:rPr>
                <w:rFonts w:ascii="宋体" w:hAnsi="宋体"/>
                <w:color w:val="000000"/>
                <w:sz w:val="24"/>
                <w:szCs w:val="24"/>
              </w:rPr>
            </w:pPr>
            <w:r>
              <w:rPr>
                <w:rFonts w:hint="eastAsia" w:ascii="宋体" w:hAnsi="宋体" w:cs="宋体"/>
                <w:color w:val="000000"/>
                <w:sz w:val="24"/>
                <w:szCs w:val="24"/>
              </w:rPr>
              <w:t>施工作业区域标志牌摆放不规范</w:t>
            </w:r>
          </w:p>
        </w:tc>
        <w:tc>
          <w:tcPr>
            <w:tcW w:w="1708" w:type="dxa"/>
            <w:vAlign w:val="center"/>
          </w:tcPr>
          <w:p w14:paraId="1C687832">
            <w:pPr>
              <w:jc w:val="center"/>
              <w:rPr>
                <w:rFonts w:ascii="宋体" w:hAnsi="宋体"/>
                <w:color w:val="000000"/>
                <w:sz w:val="24"/>
                <w:szCs w:val="24"/>
              </w:rPr>
            </w:pPr>
            <w:r>
              <w:rPr>
                <w:rFonts w:hint="eastAsia" w:ascii="宋体" w:hAnsi="宋体" w:cs="宋体"/>
                <w:color w:val="000000"/>
                <w:sz w:val="24"/>
                <w:szCs w:val="24"/>
              </w:rPr>
              <w:t>200元/次</w:t>
            </w:r>
          </w:p>
        </w:tc>
        <w:tc>
          <w:tcPr>
            <w:tcW w:w="1269" w:type="dxa"/>
            <w:vAlign w:val="center"/>
          </w:tcPr>
          <w:p w14:paraId="6ED7E6B6">
            <w:pPr>
              <w:jc w:val="center"/>
              <w:rPr>
                <w:rFonts w:ascii="宋体" w:hAnsi="宋体"/>
                <w:color w:val="000000"/>
                <w:sz w:val="24"/>
                <w:szCs w:val="24"/>
              </w:rPr>
            </w:pPr>
          </w:p>
        </w:tc>
        <w:tc>
          <w:tcPr>
            <w:tcW w:w="816" w:type="dxa"/>
            <w:vAlign w:val="center"/>
          </w:tcPr>
          <w:p w14:paraId="6BBAB812">
            <w:pPr>
              <w:jc w:val="center"/>
              <w:rPr>
                <w:rFonts w:ascii="宋体" w:hAnsi="宋体"/>
                <w:color w:val="000000"/>
                <w:sz w:val="24"/>
                <w:szCs w:val="24"/>
              </w:rPr>
            </w:pPr>
          </w:p>
        </w:tc>
      </w:tr>
      <w:tr w14:paraId="61302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77C79A4A">
            <w:pPr>
              <w:jc w:val="center"/>
              <w:rPr>
                <w:rFonts w:ascii="宋体" w:hAnsi="宋体"/>
                <w:color w:val="000000"/>
                <w:sz w:val="24"/>
                <w:szCs w:val="24"/>
              </w:rPr>
            </w:pPr>
          </w:p>
        </w:tc>
        <w:tc>
          <w:tcPr>
            <w:tcW w:w="4536" w:type="dxa"/>
            <w:vAlign w:val="center"/>
          </w:tcPr>
          <w:p w14:paraId="3F77087C">
            <w:pPr>
              <w:rPr>
                <w:rFonts w:ascii="宋体" w:hAnsi="宋体"/>
                <w:color w:val="000000"/>
                <w:sz w:val="24"/>
                <w:szCs w:val="24"/>
              </w:rPr>
            </w:pPr>
            <w:r>
              <w:rPr>
                <w:rFonts w:hint="eastAsia" w:ascii="宋体" w:hAnsi="宋体" w:cs="宋体"/>
                <w:color w:val="000000"/>
                <w:sz w:val="24"/>
                <w:szCs w:val="24"/>
              </w:rPr>
              <w:t>渣土、剥线、绿化等未做好回收和回填处理，施工</w:t>
            </w:r>
            <w:r>
              <w:rPr>
                <w:rFonts w:hint="eastAsia" w:ascii="宋体" w:hAnsi="宋体" w:cs="宋体"/>
                <w:color w:val="000000"/>
                <w:sz w:val="24"/>
                <w:szCs w:val="24"/>
                <w:lang w:eastAsia="zh-CN"/>
              </w:rPr>
              <w:t>完成</w:t>
            </w:r>
            <w:r>
              <w:rPr>
                <w:rFonts w:hint="eastAsia" w:ascii="宋体" w:hAnsi="宋体" w:cs="宋体"/>
                <w:color w:val="000000"/>
                <w:sz w:val="24"/>
                <w:szCs w:val="24"/>
              </w:rPr>
              <w:t>后现场脏乱的</w:t>
            </w:r>
          </w:p>
        </w:tc>
        <w:tc>
          <w:tcPr>
            <w:tcW w:w="1708" w:type="dxa"/>
            <w:vAlign w:val="center"/>
          </w:tcPr>
          <w:p w14:paraId="548D63C6">
            <w:pPr>
              <w:jc w:val="center"/>
              <w:rPr>
                <w:rFonts w:ascii="宋体" w:hAnsi="宋体"/>
                <w:color w:val="000000"/>
                <w:sz w:val="24"/>
                <w:szCs w:val="24"/>
              </w:rPr>
            </w:pPr>
            <w:r>
              <w:rPr>
                <w:rFonts w:hint="eastAsia" w:ascii="宋体" w:hAnsi="宋体" w:cs="宋体"/>
                <w:color w:val="000000"/>
                <w:sz w:val="24"/>
                <w:szCs w:val="24"/>
              </w:rPr>
              <w:t>200元/次</w:t>
            </w:r>
          </w:p>
        </w:tc>
        <w:tc>
          <w:tcPr>
            <w:tcW w:w="1269" w:type="dxa"/>
            <w:vAlign w:val="center"/>
          </w:tcPr>
          <w:p w14:paraId="4F397DE4">
            <w:pPr>
              <w:jc w:val="center"/>
              <w:rPr>
                <w:rFonts w:ascii="宋体" w:hAnsi="宋体"/>
                <w:color w:val="000000"/>
                <w:sz w:val="24"/>
                <w:szCs w:val="24"/>
              </w:rPr>
            </w:pPr>
          </w:p>
        </w:tc>
        <w:tc>
          <w:tcPr>
            <w:tcW w:w="816" w:type="dxa"/>
            <w:vAlign w:val="center"/>
          </w:tcPr>
          <w:p w14:paraId="6B9F814C">
            <w:pPr>
              <w:jc w:val="center"/>
              <w:rPr>
                <w:rFonts w:ascii="宋体" w:hAnsi="宋体"/>
                <w:color w:val="000000"/>
                <w:sz w:val="24"/>
                <w:szCs w:val="24"/>
              </w:rPr>
            </w:pPr>
          </w:p>
        </w:tc>
      </w:tr>
      <w:tr w14:paraId="6B66E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0F9E467E">
            <w:pPr>
              <w:jc w:val="center"/>
              <w:rPr>
                <w:rFonts w:ascii="宋体" w:hAnsi="宋体"/>
                <w:color w:val="000000"/>
                <w:sz w:val="24"/>
                <w:szCs w:val="24"/>
              </w:rPr>
            </w:pPr>
          </w:p>
        </w:tc>
        <w:tc>
          <w:tcPr>
            <w:tcW w:w="4536" w:type="dxa"/>
            <w:vAlign w:val="center"/>
          </w:tcPr>
          <w:p w14:paraId="46030D11">
            <w:pPr>
              <w:rPr>
                <w:rFonts w:ascii="宋体" w:hAnsi="宋体"/>
                <w:color w:val="000000"/>
                <w:sz w:val="24"/>
                <w:szCs w:val="24"/>
              </w:rPr>
            </w:pPr>
            <w:r>
              <w:rPr>
                <w:rFonts w:hint="eastAsia" w:ascii="宋体" w:hAnsi="宋体" w:cs="宋体"/>
                <w:color w:val="000000"/>
                <w:sz w:val="24"/>
                <w:szCs w:val="24"/>
              </w:rPr>
              <w:t>未及时办理上路作业手续而影响维护工作正常进行的</w:t>
            </w:r>
          </w:p>
        </w:tc>
        <w:tc>
          <w:tcPr>
            <w:tcW w:w="1708" w:type="dxa"/>
            <w:vAlign w:val="center"/>
          </w:tcPr>
          <w:p w14:paraId="7E190EFA">
            <w:pPr>
              <w:jc w:val="center"/>
              <w:rPr>
                <w:rFonts w:ascii="宋体" w:hAnsi="宋体"/>
                <w:color w:val="000000"/>
                <w:sz w:val="24"/>
                <w:szCs w:val="24"/>
              </w:rPr>
            </w:pPr>
            <w:r>
              <w:rPr>
                <w:rFonts w:hint="eastAsia" w:ascii="宋体" w:hAnsi="宋体" w:cs="宋体"/>
                <w:color w:val="000000"/>
                <w:sz w:val="24"/>
                <w:szCs w:val="24"/>
              </w:rPr>
              <w:t>200元/次</w:t>
            </w:r>
          </w:p>
        </w:tc>
        <w:tc>
          <w:tcPr>
            <w:tcW w:w="1269" w:type="dxa"/>
            <w:vAlign w:val="center"/>
          </w:tcPr>
          <w:p w14:paraId="226089CE">
            <w:pPr>
              <w:jc w:val="center"/>
              <w:rPr>
                <w:rFonts w:ascii="宋体" w:hAnsi="宋体"/>
                <w:color w:val="000000"/>
                <w:sz w:val="24"/>
                <w:szCs w:val="24"/>
              </w:rPr>
            </w:pPr>
          </w:p>
        </w:tc>
        <w:tc>
          <w:tcPr>
            <w:tcW w:w="816" w:type="dxa"/>
            <w:vAlign w:val="center"/>
          </w:tcPr>
          <w:p w14:paraId="6C935669">
            <w:pPr>
              <w:jc w:val="center"/>
              <w:rPr>
                <w:rFonts w:ascii="宋体" w:hAnsi="宋体"/>
                <w:color w:val="000000"/>
                <w:sz w:val="24"/>
                <w:szCs w:val="24"/>
              </w:rPr>
            </w:pPr>
          </w:p>
        </w:tc>
      </w:tr>
      <w:tr w14:paraId="44A94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restart"/>
            <w:vAlign w:val="center"/>
          </w:tcPr>
          <w:p w14:paraId="665D3425">
            <w:pPr>
              <w:jc w:val="center"/>
              <w:rPr>
                <w:rFonts w:ascii="宋体" w:hAnsi="宋体"/>
                <w:color w:val="000000"/>
                <w:sz w:val="24"/>
                <w:szCs w:val="24"/>
              </w:rPr>
            </w:pPr>
            <w:r>
              <w:rPr>
                <w:rFonts w:hint="eastAsia" w:ascii="宋体" w:hAnsi="宋体" w:cs="宋体"/>
                <w:color w:val="000000"/>
                <w:sz w:val="24"/>
                <w:szCs w:val="24"/>
              </w:rPr>
              <w:t>网络安全</w:t>
            </w:r>
          </w:p>
        </w:tc>
        <w:tc>
          <w:tcPr>
            <w:tcW w:w="4536" w:type="dxa"/>
            <w:vAlign w:val="center"/>
          </w:tcPr>
          <w:p w14:paraId="20A66D8C">
            <w:pPr>
              <w:rPr>
                <w:rFonts w:ascii="宋体" w:hAnsi="宋体"/>
                <w:color w:val="000000"/>
                <w:sz w:val="24"/>
                <w:szCs w:val="24"/>
              </w:rPr>
            </w:pPr>
            <w:r>
              <w:rPr>
                <w:rFonts w:hint="eastAsia" w:ascii="宋体" w:hAnsi="宋体" w:cs="宋体"/>
                <w:color w:val="000000"/>
                <w:sz w:val="24"/>
                <w:szCs w:val="24"/>
              </w:rPr>
              <w:t>中标单位原因造成大队信息网络安全危机，被上级单位通报（第一次）</w:t>
            </w:r>
          </w:p>
        </w:tc>
        <w:tc>
          <w:tcPr>
            <w:tcW w:w="1708" w:type="dxa"/>
            <w:vAlign w:val="center"/>
          </w:tcPr>
          <w:p w14:paraId="2BC5623C">
            <w:pPr>
              <w:jc w:val="center"/>
              <w:rPr>
                <w:rFonts w:ascii="宋体" w:hAnsi="宋体"/>
                <w:color w:val="000000"/>
                <w:sz w:val="24"/>
                <w:szCs w:val="24"/>
              </w:rPr>
            </w:pPr>
            <w:r>
              <w:rPr>
                <w:rFonts w:hint="eastAsia" w:ascii="宋体" w:hAnsi="宋体" w:cs="宋体"/>
                <w:color w:val="000000"/>
                <w:sz w:val="24"/>
                <w:szCs w:val="24"/>
              </w:rPr>
              <w:t>20000元</w:t>
            </w:r>
          </w:p>
        </w:tc>
        <w:tc>
          <w:tcPr>
            <w:tcW w:w="1269" w:type="dxa"/>
            <w:vAlign w:val="center"/>
          </w:tcPr>
          <w:p w14:paraId="4E56717C">
            <w:pPr>
              <w:jc w:val="center"/>
              <w:rPr>
                <w:rFonts w:ascii="宋体" w:hAnsi="宋体"/>
                <w:color w:val="000000"/>
                <w:sz w:val="24"/>
                <w:szCs w:val="24"/>
              </w:rPr>
            </w:pPr>
          </w:p>
        </w:tc>
        <w:tc>
          <w:tcPr>
            <w:tcW w:w="816" w:type="dxa"/>
            <w:vAlign w:val="center"/>
          </w:tcPr>
          <w:p w14:paraId="654C8C25">
            <w:pPr>
              <w:jc w:val="center"/>
              <w:rPr>
                <w:rFonts w:ascii="宋体" w:hAnsi="宋体"/>
                <w:color w:val="000000"/>
                <w:sz w:val="24"/>
                <w:szCs w:val="24"/>
              </w:rPr>
            </w:pPr>
          </w:p>
        </w:tc>
      </w:tr>
      <w:tr w14:paraId="303DD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2D652B61">
            <w:pPr>
              <w:jc w:val="center"/>
              <w:rPr>
                <w:rFonts w:ascii="宋体" w:hAnsi="宋体"/>
                <w:color w:val="000000"/>
                <w:sz w:val="24"/>
                <w:szCs w:val="24"/>
              </w:rPr>
            </w:pPr>
          </w:p>
        </w:tc>
        <w:tc>
          <w:tcPr>
            <w:tcW w:w="4536" w:type="dxa"/>
            <w:vAlign w:val="center"/>
          </w:tcPr>
          <w:p w14:paraId="1D3DFB09">
            <w:pPr>
              <w:rPr>
                <w:rFonts w:ascii="宋体" w:hAnsi="宋体"/>
                <w:color w:val="000000"/>
                <w:sz w:val="24"/>
                <w:szCs w:val="24"/>
              </w:rPr>
            </w:pPr>
            <w:r>
              <w:rPr>
                <w:rFonts w:hint="eastAsia" w:ascii="宋体" w:hAnsi="宋体" w:cs="宋体"/>
                <w:color w:val="000000"/>
                <w:sz w:val="24"/>
                <w:szCs w:val="24"/>
              </w:rPr>
              <w:t>中标单位原因造成大队信息网络安全危机，被上级单位通报（第二次）</w:t>
            </w:r>
          </w:p>
        </w:tc>
        <w:tc>
          <w:tcPr>
            <w:tcW w:w="1708" w:type="dxa"/>
            <w:vAlign w:val="center"/>
          </w:tcPr>
          <w:p w14:paraId="6DD45717">
            <w:pPr>
              <w:jc w:val="center"/>
              <w:rPr>
                <w:rFonts w:ascii="宋体" w:hAnsi="宋体"/>
                <w:color w:val="000000"/>
                <w:sz w:val="24"/>
                <w:szCs w:val="24"/>
              </w:rPr>
            </w:pPr>
            <w:r>
              <w:rPr>
                <w:rFonts w:hint="eastAsia" w:ascii="宋体" w:hAnsi="宋体" w:cs="宋体"/>
                <w:color w:val="000000"/>
                <w:sz w:val="24"/>
                <w:szCs w:val="24"/>
              </w:rPr>
              <w:t>50000元</w:t>
            </w:r>
          </w:p>
        </w:tc>
        <w:tc>
          <w:tcPr>
            <w:tcW w:w="1269" w:type="dxa"/>
            <w:vAlign w:val="center"/>
          </w:tcPr>
          <w:p w14:paraId="061E10DC">
            <w:pPr>
              <w:jc w:val="center"/>
              <w:rPr>
                <w:rFonts w:ascii="宋体" w:hAnsi="宋体"/>
                <w:color w:val="000000"/>
                <w:sz w:val="24"/>
                <w:szCs w:val="24"/>
              </w:rPr>
            </w:pPr>
          </w:p>
        </w:tc>
        <w:tc>
          <w:tcPr>
            <w:tcW w:w="816" w:type="dxa"/>
            <w:vAlign w:val="center"/>
          </w:tcPr>
          <w:p w14:paraId="4A797301">
            <w:pPr>
              <w:jc w:val="center"/>
              <w:rPr>
                <w:rFonts w:ascii="宋体" w:hAnsi="宋体"/>
                <w:color w:val="000000"/>
                <w:sz w:val="24"/>
                <w:szCs w:val="24"/>
              </w:rPr>
            </w:pPr>
          </w:p>
        </w:tc>
      </w:tr>
      <w:tr w14:paraId="25201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4F9C6A34">
            <w:pPr>
              <w:jc w:val="center"/>
              <w:rPr>
                <w:rFonts w:ascii="宋体" w:hAnsi="宋体"/>
                <w:color w:val="000000"/>
                <w:sz w:val="24"/>
                <w:szCs w:val="24"/>
              </w:rPr>
            </w:pPr>
          </w:p>
        </w:tc>
        <w:tc>
          <w:tcPr>
            <w:tcW w:w="4536" w:type="dxa"/>
            <w:vAlign w:val="center"/>
          </w:tcPr>
          <w:p w14:paraId="3EA33DE2">
            <w:pPr>
              <w:rPr>
                <w:rFonts w:ascii="宋体" w:hAnsi="宋体"/>
                <w:color w:val="000000"/>
                <w:sz w:val="24"/>
                <w:szCs w:val="24"/>
              </w:rPr>
            </w:pPr>
            <w:r>
              <w:rPr>
                <w:rFonts w:hint="eastAsia" w:ascii="宋体" w:hAnsi="宋体" w:cs="宋体"/>
                <w:color w:val="000000"/>
                <w:sz w:val="24"/>
                <w:szCs w:val="24"/>
              </w:rPr>
              <w:t>中标单位原因造成大队信息网络安全危机，被上级单位通报（第三次）</w:t>
            </w:r>
          </w:p>
        </w:tc>
        <w:tc>
          <w:tcPr>
            <w:tcW w:w="1708" w:type="dxa"/>
            <w:vAlign w:val="center"/>
          </w:tcPr>
          <w:p w14:paraId="1789DDA6">
            <w:pPr>
              <w:jc w:val="center"/>
              <w:rPr>
                <w:rFonts w:ascii="宋体" w:hAnsi="宋体"/>
                <w:color w:val="000000"/>
                <w:sz w:val="24"/>
                <w:szCs w:val="24"/>
              </w:rPr>
            </w:pPr>
            <w:r>
              <w:rPr>
                <w:rFonts w:hint="eastAsia" w:ascii="宋体" w:hAnsi="宋体" w:cs="宋体"/>
                <w:color w:val="000000"/>
                <w:sz w:val="24"/>
                <w:szCs w:val="24"/>
              </w:rPr>
              <w:t>维护合同自动解除并赔偿已支付费用</w:t>
            </w:r>
          </w:p>
        </w:tc>
        <w:tc>
          <w:tcPr>
            <w:tcW w:w="1269" w:type="dxa"/>
            <w:vAlign w:val="center"/>
          </w:tcPr>
          <w:p w14:paraId="1F08D4EA">
            <w:pPr>
              <w:jc w:val="center"/>
              <w:rPr>
                <w:rFonts w:ascii="宋体" w:hAnsi="宋体"/>
                <w:color w:val="000000"/>
                <w:sz w:val="24"/>
                <w:szCs w:val="24"/>
              </w:rPr>
            </w:pPr>
          </w:p>
        </w:tc>
        <w:tc>
          <w:tcPr>
            <w:tcW w:w="816" w:type="dxa"/>
            <w:vAlign w:val="center"/>
          </w:tcPr>
          <w:p w14:paraId="30DCE3E9">
            <w:pPr>
              <w:jc w:val="center"/>
              <w:rPr>
                <w:rFonts w:ascii="宋体" w:hAnsi="宋体"/>
                <w:color w:val="000000"/>
                <w:sz w:val="24"/>
                <w:szCs w:val="24"/>
              </w:rPr>
            </w:pPr>
          </w:p>
        </w:tc>
      </w:tr>
      <w:tr w14:paraId="6854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restart"/>
            <w:vAlign w:val="center"/>
          </w:tcPr>
          <w:p w14:paraId="5C60E637">
            <w:pPr>
              <w:jc w:val="center"/>
              <w:rPr>
                <w:rFonts w:ascii="宋体" w:hAnsi="宋体"/>
                <w:color w:val="000000"/>
                <w:sz w:val="24"/>
                <w:szCs w:val="24"/>
              </w:rPr>
            </w:pPr>
            <w:r>
              <w:rPr>
                <w:rFonts w:hint="eastAsia" w:ascii="宋体" w:hAnsi="宋体" w:cs="宋体"/>
                <w:color w:val="000000"/>
                <w:sz w:val="24"/>
                <w:szCs w:val="24"/>
              </w:rPr>
              <w:t>催办、整改</w:t>
            </w:r>
          </w:p>
        </w:tc>
        <w:tc>
          <w:tcPr>
            <w:tcW w:w="4536" w:type="dxa"/>
            <w:vAlign w:val="center"/>
          </w:tcPr>
          <w:p w14:paraId="0C6CB03D">
            <w:pPr>
              <w:rPr>
                <w:rFonts w:ascii="宋体" w:hAnsi="宋体"/>
                <w:color w:val="000000"/>
                <w:sz w:val="24"/>
                <w:szCs w:val="24"/>
              </w:rPr>
            </w:pPr>
            <w:r>
              <w:rPr>
                <w:rFonts w:hint="eastAsia" w:ascii="宋体" w:hAnsi="宋体" w:cs="宋体"/>
                <w:color w:val="000000"/>
                <w:sz w:val="24"/>
                <w:szCs w:val="24"/>
              </w:rPr>
              <w:t>大队发现设施未在规定时间内修复，发出设施维修通知催办单</w:t>
            </w:r>
          </w:p>
        </w:tc>
        <w:tc>
          <w:tcPr>
            <w:tcW w:w="1708" w:type="dxa"/>
            <w:vAlign w:val="center"/>
          </w:tcPr>
          <w:p w14:paraId="40B1C8FC">
            <w:pPr>
              <w:jc w:val="center"/>
              <w:rPr>
                <w:rFonts w:ascii="宋体" w:hAnsi="宋体"/>
                <w:color w:val="000000"/>
                <w:sz w:val="24"/>
                <w:szCs w:val="24"/>
              </w:rPr>
            </w:pPr>
            <w:r>
              <w:rPr>
                <w:rFonts w:hint="eastAsia" w:ascii="宋体" w:hAnsi="宋体" w:cs="宋体"/>
                <w:color w:val="000000"/>
                <w:sz w:val="24"/>
                <w:szCs w:val="24"/>
              </w:rPr>
              <w:t>扣除设备更换费用的10%</w:t>
            </w:r>
          </w:p>
        </w:tc>
        <w:tc>
          <w:tcPr>
            <w:tcW w:w="1269" w:type="dxa"/>
            <w:vAlign w:val="center"/>
          </w:tcPr>
          <w:p w14:paraId="7F78478E">
            <w:pPr>
              <w:jc w:val="center"/>
              <w:rPr>
                <w:rFonts w:ascii="宋体" w:hAnsi="宋体"/>
                <w:color w:val="000000"/>
                <w:sz w:val="24"/>
                <w:szCs w:val="24"/>
              </w:rPr>
            </w:pPr>
          </w:p>
        </w:tc>
        <w:tc>
          <w:tcPr>
            <w:tcW w:w="816" w:type="dxa"/>
            <w:vAlign w:val="center"/>
          </w:tcPr>
          <w:p w14:paraId="445E14E3">
            <w:pPr>
              <w:jc w:val="center"/>
              <w:rPr>
                <w:rFonts w:ascii="宋体" w:hAnsi="宋体"/>
                <w:color w:val="000000"/>
                <w:sz w:val="24"/>
                <w:szCs w:val="24"/>
              </w:rPr>
            </w:pPr>
          </w:p>
        </w:tc>
      </w:tr>
      <w:tr w14:paraId="708C0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7DFCE448">
            <w:pPr>
              <w:jc w:val="center"/>
              <w:rPr>
                <w:rFonts w:ascii="宋体" w:hAnsi="宋体"/>
                <w:color w:val="000000"/>
                <w:sz w:val="24"/>
                <w:szCs w:val="24"/>
              </w:rPr>
            </w:pPr>
          </w:p>
        </w:tc>
        <w:tc>
          <w:tcPr>
            <w:tcW w:w="4536" w:type="dxa"/>
            <w:vAlign w:val="center"/>
          </w:tcPr>
          <w:p w14:paraId="69CE991D">
            <w:pPr>
              <w:rPr>
                <w:rFonts w:ascii="宋体" w:hAnsi="宋体"/>
                <w:color w:val="000000"/>
                <w:sz w:val="24"/>
                <w:szCs w:val="24"/>
              </w:rPr>
            </w:pPr>
            <w:r>
              <w:rPr>
                <w:rFonts w:hint="eastAsia" w:ascii="宋体" w:hAnsi="宋体" w:cs="宋体"/>
                <w:color w:val="000000"/>
                <w:sz w:val="24"/>
                <w:szCs w:val="24"/>
              </w:rPr>
              <w:t>大队发出设施维修通知催办单后，累计5次催办单未及时修复的，大队</w:t>
            </w:r>
            <w:r>
              <w:rPr>
                <w:rFonts w:hint="eastAsia" w:ascii="宋体" w:hAnsi="宋体" w:cs="宋体"/>
                <w:color w:val="000000"/>
                <w:sz w:val="24"/>
                <w:szCs w:val="24"/>
                <w:lang w:eastAsia="zh-CN"/>
              </w:rPr>
              <w:t>发出</w:t>
            </w:r>
            <w:r>
              <w:rPr>
                <w:rFonts w:hint="eastAsia" w:ascii="宋体" w:hAnsi="宋体" w:cs="宋体"/>
                <w:color w:val="000000"/>
                <w:sz w:val="24"/>
                <w:szCs w:val="24"/>
              </w:rPr>
              <w:t>《整改通知书》</w:t>
            </w:r>
          </w:p>
        </w:tc>
        <w:tc>
          <w:tcPr>
            <w:tcW w:w="1708" w:type="dxa"/>
            <w:vAlign w:val="center"/>
          </w:tcPr>
          <w:p w14:paraId="35D4CA39">
            <w:pPr>
              <w:jc w:val="center"/>
              <w:rPr>
                <w:rFonts w:ascii="宋体" w:hAnsi="宋体"/>
                <w:color w:val="000000"/>
                <w:sz w:val="24"/>
                <w:szCs w:val="24"/>
              </w:rPr>
            </w:pPr>
            <w:r>
              <w:rPr>
                <w:rFonts w:hint="eastAsia" w:ascii="宋体" w:hAnsi="宋体" w:cs="宋体"/>
                <w:color w:val="000000"/>
                <w:sz w:val="24"/>
                <w:szCs w:val="24"/>
              </w:rPr>
              <w:t>扣除设备更换费用的20%</w:t>
            </w:r>
          </w:p>
        </w:tc>
        <w:tc>
          <w:tcPr>
            <w:tcW w:w="1269" w:type="dxa"/>
            <w:vAlign w:val="center"/>
          </w:tcPr>
          <w:p w14:paraId="3F5EBAA2">
            <w:pPr>
              <w:jc w:val="center"/>
              <w:rPr>
                <w:rFonts w:ascii="宋体" w:hAnsi="宋体"/>
                <w:color w:val="000000"/>
                <w:sz w:val="24"/>
                <w:szCs w:val="24"/>
              </w:rPr>
            </w:pPr>
          </w:p>
        </w:tc>
        <w:tc>
          <w:tcPr>
            <w:tcW w:w="816" w:type="dxa"/>
            <w:vAlign w:val="center"/>
          </w:tcPr>
          <w:p w14:paraId="302AAF18">
            <w:pPr>
              <w:jc w:val="center"/>
              <w:rPr>
                <w:rFonts w:ascii="宋体" w:hAnsi="宋体"/>
                <w:color w:val="000000"/>
                <w:sz w:val="24"/>
                <w:szCs w:val="24"/>
              </w:rPr>
            </w:pPr>
          </w:p>
        </w:tc>
      </w:tr>
      <w:tr w14:paraId="1FC5D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4722AC18">
            <w:pPr>
              <w:jc w:val="center"/>
              <w:rPr>
                <w:rFonts w:ascii="宋体" w:hAnsi="宋体"/>
                <w:color w:val="000000"/>
                <w:sz w:val="24"/>
                <w:szCs w:val="24"/>
              </w:rPr>
            </w:pPr>
          </w:p>
        </w:tc>
        <w:tc>
          <w:tcPr>
            <w:tcW w:w="4536" w:type="dxa"/>
            <w:vAlign w:val="center"/>
          </w:tcPr>
          <w:p w14:paraId="1830F767">
            <w:pPr>
              <w:rPr>
                <w:rFonts w:ascii="宋体" w:hAnsi="宋体"/>
                <w:color w:val="000000"/>
                <w:sz w:val="24"/>
                <w:szCs w:val="24"/>
              </w:rPr>
            </w:pPr>
            <w:r>
              <w:rPr>
                <w:rFonts w:hint="eastAsia" w:ascii="宋体" w:hAnsi="宋体" w:cs="宋体"/>
                <w:color w:val="000000"/>
                <w:sz w:val="24"/>
                <w:szCs w:val="24"/>
              </w:rPr>
              <w:t>大队对中标设施维修单位发出《整改通知书》五次的</w:t>
            </w:r>
          </w:p>
        </w:tc>
        <w:tc>
          <w:tcPr>
            <w:tcW w:w="1708" w:type="dxa"/>
            <w:vAlign w:val="center"/>
          </w:tcPr>
          <w:p w14:paraId="298FE65D">
            <w:pPr>
              <w:jc w:val="center"/>
              <w:rPr>
                <w:rFonts w:ascii="宋体" w:hAnsi="宋体"/>
                <w:color w:val="000000"/>
                <w:sz w:val="24"/>
                <w:szCs w:val="24"/>
              </w:rPr>
            </w:pPr>
            <w:r>
              <w:rPr>
                <w:rFonts w:hint="eastAsia" w:ascii="宋体" w:hAnsi="宋体" w:cs="宋体"/>
                <w:color w:val="000000"/>
                <w:sz w:val="24"/>
                <w:szCs w:val="24"/>
              </w:rPr>
              <w:t>扣除标段中标金额的5%</w:t>
            </w:r>
          </w:p>
        </w:tc>
        <w:tc>
          <w:tcPr>
            <w:tcW w:w="1269" w:type="dxa"/>
            <w:vAlign w:val="center"/>
          </w:tcPr>
          <w:p w14:paraId="10853D41">
            <w:pPr>
              <w:jc w:val="center"/>
              <w:rPr>
                <w:rFonts w:ascii="宋体" w:hAnsi="宋体"/>
                <w:color w:val="000000"/>
                <w:sz w:val="24"/>
                <w:szCs w:val="24"/>
              </w:rPr>
            </w:pPr>
          </w:p>
        </w:tc>
        <w:tc>
          <w:tcPr>
            <w:tcW w:w="816" w:type="dxa"/>
            <w:vAlign w:val="center"/>
          </w:tcPr>
          <w:p w14:paraId="628B9451">
            <w:pPr>
              <w:jc w:val="center"/>
              <w:rPr>
                <w:rFonts w:ascii="宋体" w:hAnsi="宋体"/>
                <w:color w:val="000000"/>
                <w:sz w:val="24"/>
                <w:szCs w:val="24"/>
              </w:rPr>
            </w:pPr>
          </w:p>
        </w:tc>
      </w:tr>
      <w:tr w14:paraId="2AB9E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46" w:type="dxa"/>
            <w:vMerge w:val="continue"/>
            <w:vAlign w:val="center"/>
          </w:tcPr>
          <w:p w14:paraId="052EAA5B">
            <w:pPr>
              <w:jc w:val="center"/>
              <w:rPr>
                <w:rFonts w:ascii="宋体" w:hAnsi="宋体"/>
                <w:color w:val="000000"/>
                <w:sz w:val="24"/>
                <w:szCs w:val="24"/>
              </w:rPr>
            </w:pPr>
          </w:p>
        </w:tc>
        <w:tc>
          <w:tcPr>
            <w:tcW w:w="4536" w:type="dxa"/>
            <w:tcBorders>
              <w:right w:val="single" w:color="auto" w:sz="4" w:space="0"/>
            </w:tcBorders>
            <w:vAlign w:val="center"/>
          </w:tcPr>
          <w:p w14:paraId="6A4A166F">
            <w:pPr>
              <w:rPr>
                <w:rFonts w:ascii="宋体" w:hAnsi="宋体"/>
                <w:color w:val="000000"/>
                <w:sz w:val="24"/>
                <w:szCs w:val="24"/>
              </w:rPr>
            </w:pPr>
            <w:r>
              <w:rPr>
                <w:rFonts w:hint="eastAsia" w:ascii="宋体" w:hAnsi="宋体" w:cs="宋体"/>
                <w:color w:val="000000"/>
                <w:sz w:val="24"/>
                <w:szCs w:val="24"/>
              </w:rPr>
              <w:t>未就《整改通知书》作出书面回应或超期回应</w:t>
            </w:r>
          </w:p>
        </w:tc>
        <w:tc>
          <w:tcPr>
            <w:tcW w:w="1708" w:type="dxa"/>
            <w:tcBorders>
              <w:left w:val="single" w:color="auto" w:sz="4" w:space="0"/>
            </w:tcBorders>
            <w:vAlign w:val="center"/>
          </w:tcPr>
          <w:p w14:paraId="374B9510">
            <w:pPr>
              <w:jc w:val="center"/>
              <w:rPr>
                <w:rFonts w:ascii="宋体" w:hAnsi="宋体"/>
                <w:color w:val="000000"/>
                <w:sz w:val="24"/>
                <w:szCs w:val="24"/>
              </w:rPr>
            </w:pPr>
            <w:r>
              <w:rPr>
                <w:rFonts w:hint="eastAsia" w:ascii="宋体" w:hAnsi="宋体" w:cs="宋体"/>
                <w:color w:val="000000"/>
                <w:sz w:val="24"/>
                <w:szCs w:val="24"/>
              </w:rPr>
              <w:t>5000元/次</w:t>
            </w:r>
          </w:p>
        </w:tc>
        <w:tc>
          <w:tcPr>
            <w:tcW w:w="1269" w:type="dxa"/>
            <w:vAlign w:val="center"/>
          </w:tcPr>
          <w:p w14:paraId="69A26080">
            <w:pPr>
              <w:jc w:val="center"/>
              <w:rPr>
                <w:rFonts w:ascii="宋体" w:hAnsi="宋体"/>
                <w:color w:val="000000"/>
                <w:sz w:val="24"/>
                <w:szCs w:val="24"/>
              </w:rPr>
            </w:pPr>
          </w:p>
        </w:tc>
        <w:tc>
          <w:tcPr>
            <w:tcW w:w="816" w:type="dxa"/>
            <w:vAlign w:val="center"/>
          </w:tcPr>
          <w:p w14:paraId="155CF89A">
            <w:pPr>
              <w:jc w:val="center"/>
              <w:rPr>
                <w:rFonts w:ascii="宋体" w:hAnsi="宋体"/>
                <w:color w:val="000000"/>
                <w:sz w:val="24"/>
                <w:szCs w:val="24"/>
              </w:rPr>
            </w:pPr>
          </w:p>
        </w:tc>
      </w:tr>
      <w:tr w14:paraId="010E8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846" w:type="dxa"/>
            <w:vMerge w:val="restart"/>
            <w:vAlign w:val="center"/>
          </w:tcPr>
          <w:p w14:paraId="38E7F675">
            <w:pPr>
              <w:jc w:val="center"/>
              <w:rPr>
                <w:rFonts w:ascii="宋体" w:hAnsi="宋体"/>
                <w:color w:val="000000"/>
                <w:sz w:val="24"/>
                <w:szCs w:val="24"/>
              </w:rPr>
            </w:pPr>
            <w:r>
              <w:rPr>
                <w:rFonts w:hint="eastAsia" w:ascii="宋体" w:hAnsi="宋体"/>
                <w:color w:val="000000"/>
                <w:sz w:val="24"/>
                <w:szCs w:val="24"/>
              </w:rPr>
              <w:t>工作态度</w:t>
            </w:r>
          </w:p>
        </w:tc>
        <w:tc>
          <w:tcPr>
            <w:tcW w:w="4541" w:type="dxa"/>
            <w:tcBorders>
              <w:bottom w:val="single" w:color="auto" w:sz="4" w:space="0"/>
              <w:right w:val="single" w:color="auto" w:sz="4" w:space="0"/>
            </w:tcBorders>
            <w:vAlign w:val="center"/>
          </w:tcPr>
          <w:p w14:paraId="35E6B94D">
            <w:pPr>
              <w:jc w:val="center"/>
              <w:rPr>
                <w:rFonts w:ascii="宋体" w:hAnsi="宋体"/>
                <w:color w:val="000000"/>
                <w:sz w:val="24"/>
                <w:szCs w:val="24"/>
              </w:rPr>
            </w:pPr>
            <w:r>
              <w:rPr>
                <w:rFonts w:hint="eastAsia" w:ascii="宋体" w:hAnsi="宋体"/>
                <w:color w:val="000000"/>
                <w:sz w:val="24"/>
                <w:szCs w:val="24"/>
              </w:rPr>
              <w:t>驻场人员有迟到、早退、上班期间做与工作无关事情，未提交工作日志的</w:t>
            </w:r>
          </w:p>
        </w:tc>
        <w:tc>
          <w:tcPr>
            <w:tcW w:w="1703" w:type="dxa"/>
            <w:tcBorders>
              <w:left w:val="single" w:color="auto" w:sz="4" w:space="0"/>
              <w:bottom w:val="single" w:color="auto" w:sz="4" w:space="0"/>
            </w:tcBorders>
            <w:vAlign w:val="center"/>
          </w:tcPr>
          <w:p w14:paraId="6F5F8DCB">
            <w:pPr>
              <w:jc w:val="center"/>
              <w:rPr>
                <w:rFonts w:ascii="宋体" w:hAnsi="宋体"/>
                <w:color w:val="000000"/>
                <w:sz w:val="24"/>
                <w:szCs w:val="24"/>
              </w:rPr>
            </w:pPr>
            <w:r>
              <w:rPr>
                <w:rFonts w:hint="eastAsia" w:ascii="宋体" w:hAnsi="宋体" w:cs="宋体"/>
                <w:color w:val="000000"/>
                <w:sz w:val="24"/>
                <w:szCs w:val="24"/>
              </w:rPr>
              <w:t>500元/次</w:t>
            </w:r>
          </w:p>
        </w:tc>
        <w:tc>
          <w:tcPr>
            <w:tcW w:w="1269" w:type="dxa"/>
            <w:tcBorders>
              <w:bottom w:val="single" w:color="auto" w:sz="4" w:space="0"/>
            </w:tcBorders>
            <w:vAlign w:val="center"/>
          </w:tcPr>
          <w:p w14:paraId="3FCFA83F">
            <w:pPr>
              <w:jc w:val="center"/>
              <w:rPr>
                <w:rFonts w:ascii="宋体" w:hAnsi="宋体"/>
                <w:color w:val="000000"/>
                <w:sz w:val="24"/>
                <w:szCs w:val="24"/>
              </w:rPr>
            </w:pPr>
          </w:p>
        </w:tc>
        <w:tc>
          <w:tcPr>
            <w:tcW w:w="816" w:type="dxa"/>
            <w:tcBorders>
              <w:bottom w:val="single" w:color="auto" w:sz="4" w:space="0"/>
            </w:tcBorders>
            <w:vAlign w:val="center"/>
          </w:tcPr>
          <w:p w14:paraId="1C764A56">
            <w:pPr>
              <w:jc w:val="center"/>
              <w:rPr>
                <w:rFonts w:ascii="宋体" w:hAnsi="宋体"/>
                <w:color w:val="000000"/>
                <w:sz w:val="24"/>
                <w:szCs w:val="24"/>
              </w:rPr>
            </w:pPr>
          </w:p>
        </w:tc>
      </w:tr>
      <w:tr w14:paraId="74B60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trPr>
        <w:tc>
          <w:tcPr>
            <w:tcW w:w="846" w:type="dxa"/>
            <w:vMerge w:val="continue"/>
            <w:vAlign w:val="center"/>
          </w:tcPr>
          <w:p w14:paraId="25C67F29">
            <w:pPr>
              <w:jc w:val="center"/>
              <w:rPr>
                <w:rFonts w:ascii="宋体" w:hAnsi="宋体" w:cs="宋体"/>
                <w:color w:val="000000"/>
                <w:sz w:val="24"/>
                <w:szCs w:val="24"/>
              </w:rPr>
            </w:pPr>
          </w:p>
        </w:tc>
        <w:tc>
          <w:tcPr>
            <w:tcW w:w="4541" w:type="dxa"/>
            <w:tcBorders>
              <w:top w:val="single" w:color="auto" w:sz="4" w:space="0"/>
              <w:bottom w:val="single" w:color="auto" w:sz="4" w:space="0"/>
              <w:right w:val="single" w:color="auto" w:sz="4" w:space="0"/>
            </w:tcBorders>
            <w:vAlign w:val="center"/>
          </w:tcPr>
          <w:p w14:paraId="4B091286">
            <w:pPr>
              <w:jc w:val="center"/>
              <w:rPr>
                <w:rFonts w:ascii="宋体" w:hAnsi="宋体"/>
                <w:color w:val="000000"/>
                <w:sz w:val="24"/>
                <w:szCs w:val="24"/>
              </w:rPr>
            </w:pPr>
            <w:r>
              <w:rPr>
                <w:rFonts w:hint="eastAsia" w:ascii="宋体" w:hAnsi="宋体" w:cs="宋体"/>
                <w:bCs/>
                <w:sz w:val="24"/>
                <w:szCs w:val="24"/>
              </w:rPr>
              <w:t>对惠山交警安排的工作推脱不办、怠慢拖延，影响维护工作正常进行</w:t>
            </w:r>
          </w:p>
        </w:tc>
        <w:tc>
          <w:tcPr>
            <w:tcW w:w="1703" w:type="dxa"/>
            <w:tcBorders>
              <w:top w:val="single" w:color="auto" w:sz="4" w:space="0"/>
              <w:left w:val="single" w:color="auto" w:sz="4" w:space="0"/>
              <w:bottom w:val="single" w:color="auto" w:sz="4" w:space="0"/>
            </w:tcBorders>
            <w:vAlign w:val="center"/>
          </w:tcPr>
          <w:p w14:paraId="361880B9">
            <w:pPr>
              <w:jc w:val="center"/>
              <w:rPr>
                <w:rFonts w:ascii="宋体" w:hAnsi="宋体"/>
                <w:color w:val="000000"/>
                <w:sz w:val="24"/>
                <w:szCs w:val="24"/>
              </w:rPr>
            </w:pPr>
            <w:r>
              <w:rPr>
                <w:rFonts w:hint="eastAsia" w:ascii="宋体" w:hAnsi="宋体" w:cs="宋体"/>
                <w:color w:val="000000"/>
                <w:sz w:val="24"/>
                <w:szCs w:val="24"/>
              </w:rPr>
              <w:t>500元/次</w:t>
            </w:r>
          </w:p>
        </w:tc>
        <w:tc>
          <w:tcPr>
            <w:tcW w:w="1269" w:type="dxa"/>
            <w:tcBorders>
              <w:top w:val="single" w:color="auto" w:sz="4" w:space="0"/>
              <w:bottom w:val="single" w:color="auto" w:sz="4" w:space="0"/>
            </w:tcBorders>
            <w:vAlign w:val="center"/>
          </w:tcPr>
          <w:p w14:paraId="650F19DD">
            <w:pPr>
              <w:jc w:val="center"/>
              <w:rPr>
                <w:rFonts w:ascii="宋体" w:hAnsi="宋体"/>
                <w:color w:val="000000"/>
                <w:sz w:val="24"/>
                <w:szCs w:val="24"/>
              </w:rPr>
            </w:pPr>
          </w:p>
        </w:tc>
        <w:tc>
          <w:tcPr>
            <w:tcW w:w="816" w:type="dxa"/>
            <w:tcBorders>
              <w:top w:val="single" w:color="auto" w:sz="4" w:space="0"/>
              <w:bottom w:val="single" w:color="auto" w:sz="4" w:space="0"/>
            </w:tcBorders>
            <w:vAlign w:val="center"/>
          </w:tcPr>
          <w:p w14:paraId="0F601944">
            <w:pPr>
              <w:jc w:val="center"/>
              <w:rPr>
                <w:rFonts w:ascii="宋体" w:hAnsi="宋体"/>
                <w:color w:val="000000"/>
                <w:sz w:val="24"/>
                <w:szCs w:val="24"/>
              </w:rPr>
            </w:pPr>
          </w:p>
        </w:tc>
      </w:tr>
      <w:tr w14:paraId="6EEC3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846" w:type="dxa"/>
            <w:tcBorders>
              <w:top w:val="single" w:color="auto" w:sz="4" w:space="0"/>
            </w:tcBorders>
            <w:vAlign w:val="center"/>
          </w:tcPr>
          <w:p w14:paraId="055E7D4A">
            <w:pPr>
              <w:jc w:val="center"/>
              <w:rPr>
                <w:rFonts w:ascii="宋体" w:hAnsi="宋体" w:cs="宋体"/>
                <w:color w:val="000000"/>
                <w:sz w:val="24"/>
                <w:szCs w:val="24"/>
              </w:rPr>
            </w:pPr>
            <w:r>
              <w:rPr>
                <w:rFonts w:hint="eastAsia" w:ascii="宋体" w:hAnsi="宋体" w:cs="宋体"/>
                <w:color w:val="000000"/>
                <w:sz w:val="24"/>
                <w:szCs w:val="24"/>
              </w:rPr>
              <w:t>小计</w:t>
            </w:r>
          </w:p>
        </w:tc>
        <w:tc>
          <w:tcPr>
            <w:tcW w:w="6244" w:type="dxa"/>
            <w:gridSpan w:val="2"/>
            <w:tcBorders>
              <w:top w:val="single" w:color="auto" w:sz="4" w:space="0"/>
            </w:tcBorders>
            <w:vAlign w:val="center"/>
          </w:tcPr>
          <w:p w14:paraId="14F93E27">
            <w:pPr>
              <w:jc w:val="center"/>
              <w:rPr>
                <w:rFonts w:ascii="宋体" w:hAnsi="宋体"/>
                <w:color w:val="000000"/>
                <w:sz w:val="24"/>
                <w:szCs w:val="24"/>
              </w:rPr>
            </w:pPr>
          </w:p>
        </w:tc>
        <w:tc>
          <w:tcPr>
            <w:tcW w:w="1269" w:type="dxa"/>
            <w:tcBorders>
              <w:top w:val="single" w:color="auto" w:sz="4" w:space="0"/>
            </w:tcBorders>
            <w:vAlign w:val="center"/>
          </w:tcPr>
          <w:p w14:paraId="38D20F79">
            <w:pPr>
              <w:jc w:val="center"/>
              <w:rPr>
                <w:rFonts w:ascii="宋体" w:hAnsi="宋体"/>
                <w:color w:val="000000"/>
                <w:sz w:val="24"/>
                <w:szCs w:val="24"/>
              </w:rPr>
            </w:pPr>
          </w:p>
        </w:tc>
        <w:tc>
          <w:tcPr>
            <w:tcW w:w="816" w:type="dxa"/>
            <w:tcBorders>
              <w:top w:val="single" w:color="auto" w:sz="4" w:space="0"/>
            </w:tcBorders>
            <w:vAlign w:val="center"/>
          </w:tcPr>
          <w:p w14:paraId="6DA85C5C">
            <w:pPr>
              <w:jc w:val="center"/>
              <w:rPr>
                <w:rFonts w:ascii="宋体" w:hAnsi="宋体"/>
                <w:color w:val="000000"/>
                <w:sz w:val="24"/>
                <w:szCs w:val="24"/>
              </w:rPr>
            </w:pPr>
          </w:p>
        </w:tc>
      </w:tr>
    </w:tbl>
    <w:p w14:paraId="776A65F1">
      <w:pPr>
        <w:spacing w:line="360" w:lineRule="auto"/>
        <w:ind w:firstLine="482" w:firstLineChars="200"/>
        <w:rPr>
          <w:rFonts w:ascii="宋体" w:hAnsi="宋体"/>
          <w:b/>
          <w:sz w:val="24"/>
          <w:szCs w:val="24"/>
        </w:rPr>
      </w:pPr>
      <w:r>
        <w:rPr>
          <w:rFonts w:hint="eastAsia" w:ascii="宋体" w:hAnsi="宋体" w:cs="宋体"/>
          <w:b/>
          <w:sz w:val="24"/>
          <w:szCs w:val="24"/>
        </w:rPr>
        <w:t>被考核单位签字：          考核人签字：          考核部门负责人签字：</w:t>
      </w:r>
    </w:p>
    <w:p w14:paraId="47D5B3C7">
      <w:pPr>
        <w:spacing w:before="160" w:line="360" w:lineRule="auto"/>
        <w:rPr>
          <w:rFonts w:ascii="宋体" w:hAnsi="宋体"/>
          <w:b/>
          <w:sz w:val="24"/>
          <w:szCs w:val="24"/>
        </w:rPr>
      </w:pPr>
      <w:r>
        <w:rPr>
          <w:rFonts w:hint="eastAsia" w:ascii="宋体" w:hAnsi="宋体" w:cs="宋体"/>
          <w:b/>
          <w:sz w:val="24"/>
          <w:szCs w:val="24"/>
        </w:rPr>
        <w:t>说明：（1）每月对维护情况考核一次，由惠山交警大队进行考核，于次月10日前完成考核；</w:t>
      </w:r>
    </w:p>
    <w:p w14:paraId="6C5EC26A">
      <w:pPr>
        <w:spacing w:before="160" w:line="360" w:lineRule="auto"/>
        <w:rPr>
          <w:rFonts w:ascii="宋体" w:hAnsi="宋体"/>
          <w:b/>
          <w:sz w:val="24"/>
          <w:szCs w:val="24"/>
        </w:rPr>
      </w:pPr>
      <w:r>
        <w:rPr>
          <w:rFonts w:hint="eastAsia" w:ascii="宋体" w:hAnsi="宋体" w:cs="宋体"/>
          <w:b/>
          <w:sz w:val="24"/>
          <w:szCs w:val="24"/>
        </w:rPr>
        <w:t>（2）维护质量评定采用现场抽检的方式进行；</w:t>
      </w:r>
    </w:p>
    <w:p w14:paraId="0A5556A5">
      <w:pPr>
        <w:spacing w:line="360" w:lineRule="auto"/>
        <w:rPr>
          <w:rFonts w:ascii="宋体" w:hAnsi="宋体"/>
          <w:b/>
          <w:sz w:val="24"/>
          <w:szCs w:val="24"/>
        </w:rPr>
      </w:pPr>
      <w:r>
        <w:rPr>
          <w:rFonts w:hint="eastAsia" w:ascii="宋体" w:hAnsi="宋体" w:cs="宋体"/>
          <w:b/>
          <w:sz w:val="24"/>
          <w:szCs w:val="24"/>
        </w:rPr>
        <w:t>（3）中标人于季度结算前提供每月的考核评分表，采购人按照考核的结果，在季度结算支付工程款时扣除罚款金额；</w:t>
      </w:r>
    </w:p>
    <w:p w14:paraId="06E9AE6B">
      <w:pPr>
        <w:spacing w:line="360" w:lineRule="auto"/>
        <w:rPr>
          <w:b/>
          <w:bCs/>
        </w:rPr>
      </w:pPr>
      <w:r>
        <w:rPr>
          <w:rFonts w:hint="eastAsia" w:ascii="宋体" w:hAnsi="宋体" w:cs="宋体"/>
          <w:b/>
          <w:sz w:val="24"/>
          <w:szCs w:val="24"/>
        </w:rPr>
        <w:t>（4）如中标人在一个维修周期（一年）内扣缴金额超过中标金额20%的，合同自动解除并赔偿已支付费用，三年内不得参与惠山交警大队进行的智能交通设施维护招标项目</w:t>
      </w:r>
    </w:p>
    <w:p w14:paraId="30A3071D">
      <w:pPr>
        <w:pStyle w:val="74"/>
        <w:spacing w:line="360" w:lineRule="auto"/>
        <w:ind w:firstLine="0"/>
        <w:rPr>
          <w:color w:val="000000"/>
        </w:rPr>
      </w:pPr>
    </w:p>
    <w:p w14:paraId="00C42361">
      <w:pPr>
        <w:pStyle w:val="233"/>
        <w:spacing w:after="0" w:line="360" w:lineRule="auto"/>
        <w:ind w:firstLine="0"/>
        <w:rPr>
          <w:rFonts w:ascii="宋体" w:hAnsi="宋体" w:eastAsia="宋体" w:cs="宋体"/>
          <w:b/>
          <w:bCs/>
          <w:color w:val="000000"/>
          <w:sz w:val="28"/>
          <w:szCs w:val="28"/>
        </w:rPr>
      </w:pPr>
      <w:r>
        <w:rPr>
          <w:rFonts w:hint="eastAsia" w:ascii="宋体" w:hAnsi="宋体" w:cs="宋体"/>
          <w:b/>
          <w:bCs/>
          <w:color w:val="000000"/>
          <w:sz w:val="28"/>
          <w:szCs w:val="28"/>
        </w:rPr>
        <w:t>三、项目其他说明</w:t>
      </w:r>
    </w:p>
    <w:p w14:paraId="7F8DE4BA">
      <w:pPr>
        <w:pStyle w:val="233"/>
        <w:spacing w:after="0"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报价应包括为完成招标文件规定的全部维护工作，在服务期内所涉及的一切相关费用。投标人报价时应充分考虑服务期内所有可能影响到报价的因素，包括工资标准（符合劳动法）及社保基数的政策性调整。投标人必须在满足招标文件要求的基础上进行报价，如有服务偏离请于服务偏离表中说明。</w:t>
      </w:r>
    </w:p>
    <w:p w14:paraId="018C9F06">
      <w:pPr>
        <w:pStyle w:val="233"/>
        <w:spacing w:after="0"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中标人应按照相关规定，与所聘用人员依法签订劳动合同并依法缴纳社会保险费。服务人员的工资须符合国家、省、市的相关规定，符合劳动法要求。</w:t>
      </w:r>
    </w:p>
    <w:p w14:paraId="0ABD53F8">
      <w:pPr>
        <w:spacing w:line="360" w:lineRule="auto"/>
        <w:ind w:firstLine="480"/>
        <w:rPr>
          <w:rFonts w:ascii="宋体" w:hAnsi="宋体"/>
          <w:color w:val="000000"/>
          <w:sz w:val="24"/>
        </w:rPr>
      </w:pPr>
      <w:bookmarkStart w:id="13" w:name="OLE_LINK56"/>
      <w:r>
        <w:rPr>
          <w:rFonts w:hint="eastAsia" w:ascii="宋体" w:hAnsi="宋体"/>
          <w:color w:val="000000"/>
          <w:sz w:val="24"/>
          <w:lang w:eastAsia="zh-CN"/>
        </w:rPr>
        <w:t>3.</w:t>
      </w:r>
      <w:bookmarkEnd w:id="13"/>
      <w:r>
        <w:rPr>
          <w:rFonts w:hint="eastAsia" w:ascii="宋体" w:hAnsi="宋体"/>
          <w:color w:val="000000"/>
          <w:sz w:val="24"/>
        </w:rPr>
        <w:t>中标人在项目期限内，所有安全责任自行承担（包含工作与非公工作时间，以及一切原因产生的财产损失和人身伤亡），与采购方无关。</w:t>
      </w:r>
    </w:p>
    <w:p w14:paraId="1C4AF9B5">
      <w:pPr>
        <w:spacing w:line="360" w:lineRule="auto"/>
        <w:ind w:firstLine="480"/>
        <w:rPr>
          <w:rFonts w:ascii="宋体" w:hAnsi="宋体"/>
          <w:color w:val="000000"/>
          <w:sz w:val="24"/>
        </w:rPr>
      </w:pPr>
      <w:bookmarkStart w:id="14" w:name="OLE_LINK7"/>
      <w:bookmarkStart w:id="15" w:name="OLE_LINK8"/>
      <w:r>
        <w:rPr>
          <w:rFonts w:hint="eastAsia" w:ascii="宋体" w:hAnsi="宋体"/>
          <w:color w:val="000000"/>
          <w:sz w:val="24"/>
          <w:lang w:eastAsia="zh-CN"/>
        </w:rPr>
        <w:t>4.</w:t>
      </w:r>
      <w:bookmarkEnd w:id="14"/>
      <w:bookmarkEnd w:id="15"/>
      <w:r>
        <w:rPr>
          <w:rFonts w:hint="eastAsia" w:ascii="宋体" w:hAnsi="宋体"/>
          <w:color w:val="000000"/>
          <w:sz w:val="24"/>
        </w:rPr>
        <w:t>中标人应为全体在采购方服务的人员购买足够的人身意外险，并提供相应保险购买证明交予采购方。</w:t>
      </w:r>
    </w:p>
    <w:p w14:paraId="035A64F8">
      <w:pPr>
        <w:spacing w:line="360" w:lineRule="auto"/>
        <w:ind w:firstLine="480"/>
        <w:rPr>
          <w:rFonts w:ascii="宋体" w:hAnsi="宋体" w:cs="宋体"/>
          <w:color w:val="000000"/>
          <w:sz w:val="24"/>
          <w:szCs w:val="24"/>
        </w:rPr>
      </w:pPr>
      <w:bookmarkStart w:id="16" w:name="OLE_LINK32"/>
      <w:bookmarkStart w:id="17" w:name="OLE_LINK33"/>
      <w:bookmarkStart w:id="18" w:name="OLE_LINK45"/>
      <w:r>
        <w:rPr>
          <w:rFonts w:hint="eastAsia" w:hAnsi="宋体"/>
          <w:color w:val="000000"/>
          <w:sz w:val="24"/>
          <w:lang w:eastAsia="zh-CN"/>
        </w:rPr>
        <w:t>5.</w:t>
      </w:r>
      <w:r>
        <w:rPr>
          <w:rFonts w:hint="eastAsia" w:hAnsi="宋体"/>
          <w:color w:val="000000"/>
          <w:sz w:val="24"/>
        </w:rPr>
        <w:t>智能交通设施及配套设备</w:t>
      </w:r>
      <w:bookmarkEnd w:id="16"/>
      <w:bookmarkEnd w:id="17"/>
      <w:bookmarkEnd w:id="18"/>
      <w:bookmarkStart w:id="19" w:name="OLE_LINK66"/>
      <w:r>
        <w:rPr>
          <w:rFonts w:hint="eastAsia" w:hAnsi="宋体"/>
          <w:color w:val="000000"/>
          <w:sz w:val="24"/>
        </w:rPr>
        <w:t>等</w:t>
      </w:r>
      <w:bookmarkStart w:id="20" w:name="OLE_LINK49"/>
      <w:bookmarkStart w:id="21" w:name="OLE_LINK48"/>
      <w:r>
        <w:rPr>
          <w:rFonts w:hint="eastAsia" w:hAnsi="宋体"/>
          <w:color w:val="000000"/>
          <w:sz w:val="24"/>
        </w:rPr>
        <w:t>被</w:t>
      </w:r>
      <w:bookmarkEnd w:id="20"/>
      <w:bookmarkEnd w:id="21"/>
      <w:bookmarkStart w:id="22" w:name="OLE_LINK46"/>
      <w:bookmarkStart w:id="23" w:name="OLE_LINK47"/>
      <w:r>
        <w:rPr>
          <w:rFonts w:hint="eastAsia" w:hAnsi="宋体"/>
          <w:color w:val="000000"/>
          <w:sz w:val="24"/>
        </w:rPr>
        <w:t>第三方调整或改造</w:t>
      </w:r>
      <w:bookmarkEnd w:id="22"/>
      <w:bookmarkEnd w:id="23"/>
      <w:r>
        <w:rPr>
          <w:rFonts w:hint="eastAsia" w:hAnsi="宋体"/>
          <w:color w:val="000000"/>
          <w:sz w:val="24"/>
        </w:rPr>
        <w:t>，</w:t>
      </w:r>
      <w:r>
        <w:rPr>
          <w:rFonts w:hint="eastAsia" w:ascii="宋体" w:hAnsi="宋体"/>
          <w:color w:val="000000"/>
          <w:sz w:val="24"/>
        </w:rPr>
        <w:t>中标人巡检发现后应及时与采购方对接</w:t>
      </w:r>
      <w:bookmarkStart w:id="24" w:name="OLE_LINK41"/>
      <w:bookmarkStart w:id="25" w:name="OLE_LINK42"/>
      <w:bookmarkStart w:id="26" w:name="OLE_LINK67"/>
      <w:r>
        <w:rPr>
          <w:rFonts w:hint="eastAsia" w:ascii="宋体" w:hAnsi="宋体"/>
          <w:color w:val="000000"/>
          <w:sz w:val="24"/>
        </w:rPr>
        <w:t>重新认定管养责任</w:t>
      </w:r>
      <w:bookmarkEnd w:id="24"/>
      <w:bookmarkEnd w:id="25"/>
      <w:bookmarkEnd w:id="26"/>
      <w:r>
        <w:rPr>
          <w:rFonts w:hint="eastAsia" w:ascii="宋体" w:hAnsi="宋体"/>
          <w:color w:val="000000"/>
          <w:sz w:val="24"/>
          <w:lang w:eastAsia="zh-CN"/>
        </w:rPr>
        <w:t>，在</w:t>
      </w:r>
      <w:r>
        <w:rPr>
          <w:rFonts w:hint="eastAsia" w:ascii="宋体" w:hAnsi="宋体"/>
          <w:color w:val="000000"/>
          <w:sz w:val="24"/>
        </w:rPr>
        <w:t>管养责任认定结果确认前，中标人仍需按采购需求进行维护。若中标人未发现或未与采购</w:t>
      </w:r>
      <w:bookmarkEnd w:id="19"/>
      <w:r>
        <w:rPr>
          <w:rFonts w:hint="eastAsia" w:ascii="宋体" w:hAnsi="宋体"/>
          <w:color w:val="000000"/>
          <w:sz w:val="24"/>
        </w:rPr>
        <w:t>方对接，</w:t>
      </w:r>
      <w:bookmarkStart w:id="27" w:name="OLE_LINK52"/>
      <w:r>
        <w:rPr>
          <w:rFonts w:hint="eastAsia" w:ascii="宋体" w:hAnsi="宋体"/>
          <w:color w:val="000000"/>
          <w:sz w:val="24"/>
        </w:rPr>
        <w:t>相关</w:t>
      </w:r>
      <w:r>
        <w:rPr>
          <w:rFonts w:hint="eastAsia" w:hAnsi="宋体"/>
          <w:color w:val="000000"/>
          <w:sz w:val="24"/>
        </w:rPr>
        <w:t>智能交通设施及配套设备</w:t>
      </w:r>
      <w:bookmarkEnd w:id="27"/>
      <w:r>
        <w:rPr>
          <w:rFonts w:hint="eastAsia" w:hAnsi="宋体"/>
          <w:color w:val="000000"/>
          <w:sz w:val="24"/>
        </w:rPr>
        <w:t>仍由</w:t>
      </w:r>
      <w:bookmarkStart w:id="28" w:name="OLE_LINK44"/>
      <w:bookmarkStart w:id="29" w:name="OLE_LINK43"/>
      <w:r>
        <w:rPr>
          <w:rFonts w:hint="eastAsia" w:ascii="宋体" w:hAnsi="宋体"/>
          <w:color w:val="000000"/>
          <w:sz w:val="24"/>
        </w:rPr>
        <w:t>中标人按采购需求进行维护</w:t>
      </w:r>
      <w:bookmarkEnd w:id="28"/>
      <w:bookmarkEnd w:id="29"/>
      <w:r>
        <w:rPr>
          <w:rFonts w:hint="eastAsia" w:ascii="宋体" w:hAnsi="宋体"/>
          <w:color w:val="000000"/>
          <w:sz w:val="24"/>
        </w:rPr>
        <w:t>。</w:t>
      </w:r>
    </w:p>
    <w:p w14:paraId="3DE02F82">
      <w:pPr>
        <w:pStyle w:val="233"/>
        <w:spacing w:after="0" w:line="360" w:lineRule="auto"/>
        <w:ind w:firstLine="480"/>
        <w:rPr>
          <w:rFonts w:ascii="宋体" w:hAnsi="宋体" w:cs="宋体"/>
          <w:color w:val="000000"/>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付款方式：</w:t>
      </w:r>
    </w:p>
    <w:p w14:paraId="5C8B7344">
      <w:pPr>
        <w:pStyle w:val="233"/>
        <w:spacing w:after="0"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外场设施维护：固定单价，数量按实结算。1）合同签订后支付合同总价的30%作为预付款。2）维护费用按月考核按季支付，每季度支付合同价的15%，付款和考核挂钩。3）剩余尾款根据考核情况及审计结果一次性付清。</w:t>
      </w:r>
    </w:p>
    <w:p w14:paraId="6CD1E28C">
      <w:pPr>
        <w:spacing w:line="360" w:lineRule="auto"/>
        <w:ind w:firstLine="480"/>
        <w:rPr>
          <w:rFonts w:ascii="宋体" w:hAnsi="宋体" w:cs="宋体"/>
          <w:color w:val="000000"/>
          <w:sz w:val="24"/>
          <w:szCs w:val="24"/>
        </w:rPr>
      </w:pPr>
      <w:r>
        <w:rPr>
          <w:rFonts w:hint="eastAsia" w:ascii="宋体" w:hAnsi="宋体"/>
          <w:bCs/>
          <w:color w:val="000000"/>
          <w:sz w:val="24"/>
          <w:szCs w:val="24"/>
          <w:lang w:eastAsia="zh-CN"/>
        </w:rPr>
        <w:t>7.</w:t>
      </w:r>
      <w:r>
        <w:rPr>
          <w:rFonts w:hint="eastAsia" w:ascii="宋体" w:hAnsi="宋体"/>
          <w:bCs/>
          <w:color w:val="000000"/>
          <w:sz w:val="24"/>
          <w:szCs w:val="24"/>
        </w:rPr>
        <w:t>质量及验收：</w:t>
      </w:r>
      <w:r>
        <w:rPr>
          <w:rFonts w:hint="eastAsia" w:ascii="宋体" w:hAnsi="宋体"/>
          <w:color w:val="000000"/>
          <w:sz w:val="24"/>
          <w:szCs w:val="24"/>
        </w:rPr>
        <w:t>采购人根据国家有关规定、招标文件、中标方的投标文件以及合同约定的内容和验收标准进行验收。验收情况作为支付服务费的依据。如有质疑，以相关质量技术检验检测机构的检验结果为准，如产生检验费用，则该费用由过失方承担。</w:t>
      </w:r>
    </w:p>
    <w:p w14:paraId="4AED15D0">
      <w:pPr>
        <w:pStyle w:val="233"/>
        <w:spacing w:after="0" w:line="360" w:lineRule="auto"/>
        <w:ind w:firstLine="480"/>
        <w:rPr>
          <w:rFonts w:ascii="宋体" w:hAnsi="宋体" w:eastAsia="宋体"/>
          <w:color w:val="000000"/>
          <w:sz w:val="24"/>
          <w:szCs w:val="24"/>
        </w:rPr>
      </w:pPr>
      <w:r>
        <w:rPr>
          <w:rFonts w:hint="eastAsia" w:ascii="宋体" w:hAnsi="宋体" w:eastAsia="宋体"/>
          <w:color w:val="000000"/>
          <w:sz w:val="24"/>
          <w:szCs w:val="24"/>
          <w:lang w:eastAsia="zh-CN"/>
        </w:rPr>
        <w:t>8.</w:t>
      </w:r>
      <w:r>
        <w:rPr>
          <w:rFonts w:hint="eastAsia" w:ascii="宋体" w:hAnsi="宋体" w:eastAsia="宋体"/>
          <w:color w:val="000000"/>
          <w:sz w:val="24"/>
          <w:szCs w:val="24"/>
        </w:rPr>
        <w:t>履约保证金：本项目无需缴纳履约保证金。</w:t>
      </w:r>
    </w:p>
    <w:p w14:paraId="046A9745">
      <w:pPr>
        <w:pStyle w:val="233"/>
        <w:spacing w:line="360" w:lineRule="auto"/>
        <w:ind w:firstLine="482"/>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注：在完全满足采购需求的基础上，若采购需求中，明确要求提供相关证明材料的，必须按要求提供，未提供的视为负偏离，作为无效投标文件处理。未明确提供相关证明材料的，由投标人根据自身情况提供材料。  </w:t>
      </w:r>
    </w:p>
    <w:p w14:paraId="0839E938">
      <w:pPr>
        <w:pStyle w:val="233"/>
        <w:spacing w:line="360" w:lineRule="auto"/>
        <w:rPr>
          <w:rFonts w:eastAsia="宋体"/>
          <w:color w:val="000000"/>
        </w:rPr>
      </w:pPr>
    </w:p>
    <w:p w14:paraId="30B4B0D5">
      <w:pPr>
        <w:pStyle w:val="240"/>
        <w:rPr>
          <w:color w:val="000000"/>
        </w:rPr>
      </w:pPr>
    </w:p>
    <w:p w14:paraId="1EF0AAA8">
      <w:pPr>
        <w:pStyle w:val="240"/>
        <w:rPr>
          <w:color w:val="000000"/>
        </w:rPr>
      </w:pPr>
    </w:p>
    <w:p w14:paraId="11CFA941">
      <w:pPr>
        <w:pStyle w:val="240"/>
        <w:rPr>
          <w:color w:val="000000"/>
        </w:rPr>
      </w:pPr>
    </w:p>
    <w:p w14:paraId="669CDB42">
      <w:pPr>
        <w:pStyle w:val="240"/>
        <w:rPr>
          <w:color w:val="000000"/>
        </w:rPr>
      </w:pPr>
    </w:p>
    <w:p w14:paraId="182B2A64">
      <w:pPr>
        <w:pStyle w:val="240"/>
        <w:rPr>
          <w:color w:val="000000"/>
        </w:rPr>
      </w:pPr>
      <w:r>
        <w:rPr>
          <w:color w:val="000000"/>
        </w:rPr>
        <w:br w:type="page"/>
      </w:r>
    </w:p>
    <w:p w14:paraId="209871FD">
      <w:pPr>
        <w:pStyle w:val="240"/>
        <w:rPr>
          <w:color w:val="000000"/>
        </w:rPr>
      </w:pPr>
    </w:p>
    <w:p w14:paraId="1359C0F1">
      <w:pPr>
        <w:pStyle w:val="2"/>
        <w:tabs>
          <w:tab w:val="left" w:pos="1800"/>
        </w:tabs>
        <w:spacing w:line="400" w:lineRule="exact"/>
        <w:rPr>
          <w:rFonts w:ascii="宋体" w:hAnsi="宋体" w:eastAsia="宋体" w:cs="宋体"/>
          <w:color w:val="000000"/>
          <w:sz w:val="36"/>
          <w:szCs w:val="36"/>
        </w:rPr>
      </w:pPr>
      <w:r>
        <w:rPr>
          <w:rFonts w:hint="eastAsia" w:ascii="宋体" w:hAnsi="宋体" w:eastAsia="宋体" w:cs="宋体"/>
          <w:color w:val="000000"/>
          <w:sz w:val="36"/>
          <w:szCs w:val="36"/>
        </w:rPr>
        <w:t>第四部分 合同书（格式文本）</w:t>
      </w:r>
    </w:p>
    <w:p w14:paraId="754BA2B5">
      <w:pPr>
        <w:pStyle w:val="44"/>
        <w:spacing w:before="0" w:after="0"/>
        <w:rPr>
          <w:rFonts w:ascii="宋体" w:hAnsi="宋体" w:cs="宋体"/>
          <w:color w:val="000000"/>
        </w:rPr>
      </w:pPr>
    </w:p>
    <w:p w14:paraId="71ADECB1">
      <w:pPr>
        <w:spacing w:line="440" w:lineRule="exact"/>
        <w:rPr>
          <w:rFonts w:ascii="宋体" w:hAnsi="宋体"/>
          <w:bCs/>
          <w:color w:val="000000"/>
          <w:sz w:val="24"/>
          <w:u w:val="single"/>
        </w:rPr>
      </w:pPr>
      <w:bookmarkStart w:id="30" w:name="五．合同条款"/>
      <w:bookmarkEnd w:id="30"/>
      <w:r>
        <w:rPr>
          <w:rFonts w:hint="eastAsia" w:ascii="宋体" w:hAnsi="宋体"/>
          <w:bCs/>
          <w:color w:val="000000"/>
          <w:sz w:val="24"/>
        </w:rPr>
        <w:t>甲方：</w:t>
      </w:r>
      <w:r>
        <w:rPr>
          <w:rFonts w:hint="eastAsia" w:ascii="宋体" w:hAnsi="宋体"/>
          <w:bCs/>
          <w:color w:val="000000"/>
          <w:sz w:val="24"/>
          <w:u w:val="single"/>
        </w:rPr>
        <w:t>无锡市公安局交通警察支队惠山大队</w:t>
      </w:r>
      <w:r>
        <w:rPr>
          <w:rFonts w:hint="eastAsia" w:ascii="宋体" w:hAnsi="宋体"/>
          <w:bCs/>
          <w:color w:val="000000"/>
          <w:sz w:val="24"/>
          <w:u w:val="single"/>
          <w:lang w:eastAsia="zh-CN"/>
        </w:rPr>
        <w:t>（</w:t>
      </w:r>
      <w:r>
        <w:rPr>
          <w:rFonts w:hint="eastAsia" w:ascii="宋体" w:hAnsi="宋体"/>
          <w:bCs/>
          <w:color w:val="000000"/>
          <w:sz w:val="24"/>
          <w:u w:val="single"/>
        </w:rPr>
        <w:t>采购方</w:t>
      </w:r>
      <w:r>
        <w:rPr>
          <w:rFonts w:hint="eastAsia" w:ascii="宋体" w:hAnsi="宋体"/>
          <w:bCs/>
          <w:color w:val="000000"/>
          <w:sz w:val="24"/>
          <w:u w:val="single"/>
          <w:lang w:eastAsia="zh-CN"/>
        </w:rPr>
        <w:t>）</w:t>
      </w:r>
      <w:r>
        <w:rPr>
          <w:rFonts w:hint="eastAsia" w:ascii="宋体" w:hAnsi="宋体"/>
          <w:bCs/>
          <w:color w:val="000000"/>
          <w:sz w:val="24"/>
          <w:u w:val="single"/>
        </w:rPr>
        <w:t>、</w:t>
      </w:r>
    </w:p>
    <w:p w14:paraId="385E34B8">
      <w:pPr>
        <w:spacing w:line="440" w:lineRule="exact"/>
        <w:ind w:firstLine="720"/>
        <w:rPr>
          <w:rFonts w:ascii="宋体"/>
          <w:bCs/>
          <w:color w:val="000000"/>
          <w:sz w:val="24"/>
          <w:u w:val="single"/>
        </w:rPr>
      </w:pPr>
      <w:r>
        <w:rPr>
          <w:rFonts w:hint="eastAsia" w:ascii="宋体" w:hAnsi="宋体"/>
          <w:bCs/>
          <w:color w:val="000000"/>
          <w:sz w:val="24"/>
          <w:u w:val="single"/>
        </w:rPr>
        <w:t>无锡市公安局惠山分局</w:t>
      </w:r>
      <w:r>
        <w:rPr>
          <w:rFonts w:hint="eastAsia" w:ascii="宋体" w:hAnsi="宋体"/>
          <w:bCs/>
          <w:color w:val="000000"/>
          <w:sz w:val="24"/>
          <w:u w:val="single"/>
          <w:lang w:eastAsia="zh-CN"/>
        </w:rPr>
        <w:t>（</w:t>
      </w:r>
      <w:r>
        <w:rPr>
          <w:rFonts w:hint="eastAsia" w:ascii="宋体" w:hAnsi="宋体"/>
          <w:bCs/>
          <w:color w:val="000000"/>
          <w:sz w:val="24"/>
          <w:u w:val="single"/>
        </w:rPr>
        <w:t>付款方</w:t>
      </w:r>
      <w:r>
        <w:rPr>
          <w:rFonts w:hint="eastAsia" w:ascii="宋体" w:hAnsi="宋体"/>
          <w:bCs/>
          <w:color w:val="000000"/>
          <w:sz w:val="24"/>
          <w:u w:val="single"/>
          <w:lang w:eastAsia="zh-CN"/>
        </w:rPr>
        <w:t>）</w:t>
      </w:r>
    </w:p>
    <w:p w14:paraId="11193869">
      <w:pPr>
        <w:spacing w:line="440" w:lineRule="exact"/>
        <w:rPr>
          <w:rFonts w:ascii="宋体"/>
          <w:bCs/>
          <w:color w:val="000000"/>
          <w:sz w:val="24"/>
          <w:u w:val="single"/>
        </w:rPr>
      </w:pPr>
      <w:r>
        <w:rPr>
          <w:rFonts w:hint="eastAsia" w:ascii="宋体" w:hAnsi="宋体"/>
          <w:bCs/>
          <w:color w:val="000000"/>
          <w:sz w:val="24"/>
        </w:rPr>
        <w:t>乙方：</w:t>
      </w:r>
      <w:r>
        <w:rPr>
          <w:rFonts w:ascii="宋体" w:hAnsi="宋体"/>
          <w:bCs/>
          <w:color w:val="000000"/>
          <w:sz w:val="24"/>
          <w:u w:val="single"/>
        </w:rPr>
        <w:t xml:space="preserve">                         </w:t>
      </w:r>
      <w:r>
        <w:rPr>
          <w:rFonts w:hint="eastAsia" w:ascii="宋体" w:hAnsi="宋体"/>
          <w:bCs/>
          <w:color w:val="000000"/>
          <w:sz w:val="24"/>
          <w:u w:val="single"/>
        </w:rPr>
        <w:t>（中标人）</w:t>
      </w:r>
    </w:p>
    <w:p w14:paraId="0F95C527">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采购编号：</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p>
    <w:p w14:paraId="7FB914B3">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采购内容：</w:t>
      </w:r>
      <w:r>
        <w:rPr>
          <w:rFonts w:ascii="宋体" w:hAnsi="宋体"/>
          <w:bCs/>
          <w:color w:val="000000"/>
          <w:sz w:val="24"/>
          <w:u w:val="single"/>
        </w:rPr>
        <w:t xml:space="preserve">                                                       </w:t>
      </w:r>
    </w:p>
    <w:p w14:paraId="7A5C0552">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中标总金额：（大写）</w:t>
      </w:r>
      <w:r>
        <w:rPr>
          <w:rFonts w:ascii="宋体" w:hAnsi="宋体"/>
          <w:bCs/>
          <w:color w:val="000000"/>
          <w:sz w:val="24"/>
          <w:u w:val="single"/>
        </w:rPr>
        <w:t xml:space="preserve">                     </w:t>
      </w:r>
      <w:r>
        <w:rPr>
          <w:rFonts w:hint="eastAsia" w:ascii="宋体" w:hAnsi="宋体"/>
          <w:bCs/>
          <w:color w:val="000000"/>
          <w:sz w:val="24"/>
        </w:rPr>
        <w:t>；（小写）</w:t>
      </w:r>
      <w:r>
        <w:rPr>
          <w:rFonts w:ascii="宋体" w:hAnsi="宋体"/>
          <w:bCs/>
          <w:color w:val="000000"/>
          <w:sz w:val="24"/>
          <w:u w:val="single"/>
        </w:rPr>
        <w:t xml:space="preserve">              </w:t>
      </w:r>
    </w:p>
    <w:p w14:paraId="37450304">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质量要求及验收标准：</w:t>
      </w:r>
      <w:r>
        <w:rPr>
          <w:rFonts w:ascii="宋体" w:hAnsi="宋体"/>
          <w:bCs/>
          <w:color w:val="000000"/>
          <w:sz w:val="24"/>
          <w:u w:val="single"/>
        </w:rPr>
        <w:t xml:space="preserve">                                             </w:t>
      </w:r>
    </w:p>
    <w:p w14:paraId="6D917D67">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服务期：</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p>
    <w:p w14:paraId="0184C72B">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服务地点和方式：</w:t>
      </w:r>
      <w:r>
        <w:rPr>
          <w:rFonts w:ascii="宋体" w:hAnsi="宋体"/>
          <w:bCs/>
          <w:color w:val="000000"/>
          <w:sz w:val="24"/>
          <w:u w:val="single"/>
        </w:rPr>
        <w:t xml:space="preserve">                                                 </w:t>
      </w:r>
    </w:p>
    <w:p w14:paraId="5DD95BB7">
      <w:pPr>
        <w:numPr>
          <w:ilvl w:val="0"/>
          <w:numId w:val="20"/>
        </w:numPr>
        <w:tabs>
          <w:tab w:val="left" w:pos="210"/>
          <w:tab w:val="left" w:pos="840"/>
          <w:tab w:val="left" w:pos="1260"/>
        </w:tabs>
        <w:spacing w:line="440" w:lineRule="exact"/>
        <w:ind w:left="0" w:firstLine="523"/>
        <w:rPr>
          <w:rFonts w:ascii="宋体"/>
          <w:b/>
          <w:bCs/>
          <w:color w:val="000000"/>
          <w:sz w:val="24"/>
          <w:u w:val="single"/>
        </w:rPr>
      </w:pPr>
      <w:r>
        <w:rPr>
          <w:rFonts w:hint="eastAsia" w:ascii="宋体" w:hAnsi="宋体"/>
          <w:bCs/>
          <w:color w:val="000000"/>
          <w:sz w:val="24"/>
        </w:rPr>
        <w:t>服务费支付步骤和办法：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p>
    <w:p w14:paraId="76A063EE">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违约责任：</w:t>
      </w:r>
      <w:r>
        <w:rPr>
          <w:rFonts w:ascii="宋体" w:hAnsi="宋体"/>
          <w:bCs/>
          <w:color w:val="000000"/>
          <w:sz w:val="24"/>
          <w:u w:val="single"/>
        </w:rPr>
        <w:t xml:space="preserve">                                                       </w:t>
      </w:r>
    </w:p>
    <w:p w14:paraId="02268EB6">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color w:val="000000"/>
          <w:sz w:val="24"/>
        </w:rPr>
        <w:t>解决争议的方式：</w:t>
      </w:r>
      <w:r>
        <w:rPr>
          <w:rFonts w:ascii="宋体" w:hAnsi="宋体"/>
          <w:color w:val="000000"/>
          <w:sz w:val="24"/>
          <w:u w:val="single"/>
        </w:rPr>
        <w:t xml:space="preserve">                                                 </w:t>
      </w:r>
    </w:p>
    <w:p w14:paraId="1C3D894D">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其他事项：</w:t>
      </w:r>
      <w:r>
        <w:rPr>
          <w:rFonts w:hint="eastAsia" w:ascii="宋体" w:hAnsi="宋体"/>
          <w:bCs/>
          <w:color w:val="000000"/>
          <w:sz w:val="24"/>
          <w:u w:val="single"/>
        </w:rPr>
        <w:t>甲方</w:t>
      </w:r>
      <w:r>
        <w:rPr>
          <w:rFonts w:hint="eastAsia" w:ascii="宋体" w:hAnsi="宋体"/>
          <w:bCs/>
          <w:color w:val="000000"/>
          <w:sz w:val="24"/>
          <w:u w:val="single"/>
          <w:lang w:eastAsia="zh-CN"/>
        </w:rPr>
        <w:t>（</w:t>
      </w:r>
      <w:r>
        <w:rPr>
          <w:rFonts w:hint="eastAsia" w:ascii="宋体" w:hAnsi="宋体"/>
          <w:bCs/>
          <w:color w:val="000000"/>
          <w:sz w:val="24"/>
          <w:u w:val="single"/>
        </w:rPr>
        <w:t>付款方</w:t>
      </w:r>
      <w:r>
        <w:rPr>
          <w:rFonts w:hint="eastAsia" w:ascii="宋体" w:hAnsi="宋体"/>
          <w:bCs/>
          <w:color w:val="000000"/>
          <w:sz w:val="24"/>
          <w:u w:val="single"/>
          <w:lang w:eastAsia="zh-CN"/>
        </w:rPr>
        <w:t>）</w:t>
      </w:r>
      <w:r>
        <w:rPr>
          <w:rFonts w:hint="eastAsia" w:ascii="宋体" w:hAnsi="宋体"/>
          <w:bCs/>
          <w:color w:val="000000"/>
          <w:sz w:val="24"/>
          <w:u w:val="single"/>
        </w:rPr>
        <w:t>负责提供预算单位账号及收集甲方</w:t>
      </w:r>
      <w:r>
        <w:rPr>
          <w:rFonts w:hint="eastAsia" w:ascii="宋体" w:hAnsi="宋体"/>
          <w:bCs/>
          <w:color w:val="000000"/>
          <w:sz w:val="24"/>
          <w:u w:val="single"/>
          <w:lang w:eastAsia="zh-CN"/>
        </w:rPr>
        <w:t>（</w:t>
      </w:r>
      <w:r>
        <w:rPr>
          <w:rFonts w:hint="eastAsia" w:ascii="宋体" w:hAnsi="宋体"/>
          <w:bCs/>
          <w:color w:val="000000"/>
          <w:sz w:val="24"/>
          <w:u w:val="single"/>
        </w:rPr>
        <w:t>采购方</w:t>
      </w:r>
      <w:r>
        <w:rPr>
          <w:rFonts w:hint="eastAsia" w:ascii="宋体" w:hAnsi="宋体"/>
          <w:bCs/>
          <w:color w:val="000000"/>
          <w:sz w:val="24"/>
          <w:u w:val="single"/>
          <w:lang w:eastAsia="zh-CN"/>
        </w:rPr>
        <w:t>）</w:t>
      </w:r>
      <w:r>
        <w:rPr>
          <w:rFonts w:hint="eastAsia" w:ascii="宋体" w:hAnsi="宋体"/>
          <w:bCs/>
          <w:color w:val="000000"/>
          <w:sz w:val="24"/>
          <w:u w:val="single"/>
        </w:rPr>
        <w:t>提供的相应付款材料按规定付款。</w:t>
      </w:r>
      <w:r>
        <w:rPr>
          <w:rFonts w:ascii="宋体" w:hAnsi="宋体"/>
          <w:bCs/>
          <w:color w:val="000000"/>
          <w:sz w:val="24"/>
          <w:u w:val="single"/>
        </w:rPr>
        <w:t xml:space="preserve"> </w:t>
      </w:r>
      <w:r>
        <w:rPr>
          <w:rFonts w:hint="eastAsia" w:ascii="宋体" w:hAnsi="宋体"/>
          <w:bCs/>
          <w:color w:val="000000"/>
          <w:sz w:val="24"/>
          <w:u w:val="single"/>
        </w:rPr>
        <w:t xml:space="preserve">                                                       </w:t>
      </w:r>
    </w:p>
    <w:p w14:paraId="7FC916C1">
      <w:pPr>
        <w:numPr>
          <w:ilvl w:val="0"/>
          <w:numId w:val="20"/>
        </w:numPr>
        <w:tabs>
          <w:tab w:val="left" w:pos="210"/>
          <w:tab w:val="left" w:pos="840"/>
          <w:tab w:val="left" w:pos="1260"/>
        </w:tabs>
        <w:spacing w:line="440" w:lineRule="exact"/>
        <w:ind w:left="0" w:firstLine="523"/>
        <w:rPr>
          <w:rFonts w:ascii="宋体"/>
          <w:bCs/>
          <w:color w:val="000000"/>
          <w:sz w:val="24"/>
        </w:rPr>
      </w:pPr>
      <w:r>
        <w:rPr>
          <w:rFonts w:hint="eastAsia" w:ascii="宋体" w:hAnsi="宋体"/>
          <w:bCs/>
          <w:color w:val="000000"/>
          <w:sz w:val="24"/>
        </w:rPr>
        <w:t>合同不可分割部分：</w:t>
      </w:r>
    </w:p>
    <w:p w14:paraId="607ADB67">
      <w:pPr>
        <w:tabs>
          <w:tab w:val="left" w:pos="210"/>
          <w:tab w:val="left" w:pos="420"/>
          <w:tab w:val="left" w:pos="1155"/>
        </w:tabs>
        <w:spacing w:line="440" w:lineRule="exact"/>
        <w:ind w:firstLine="480"/>
        <w:rPr>
          <w:rFonts w:ascii="宋体"/>
          <w:bCs/>
          <w:color w:val="000000"/>
          <w:sz w:val="24"/>
        </w:rPr>
      </w:pPr>
      <w:r>
        <w:rPr>
          <w:rFonts w:hint="eastAsia" w:ascii="宋体" w:hAnsi="宋体"/>
          <w:bCs/>
          <w:color w:val="000000"/>
          <w:sz w:val="24"/>
        </w:rPr>
        <w:t>招标文件、投标文件、合同条款及中标通知书，乙方在投标、评标过程中所作其它有关承诺、声明、书面澄清等均为合同不可分割的部分，与主合同具有同等法律效力。</w:t>
      </w:r>
    </w:p>
    <w:p w14:paraId="643FF0D5">
      <w:pPr>
        <w:numPr>
          <w:ilvl w:val="0"/>
          <w:numId w:val="20"/>
        </w:numPr>
        <w:tabs>
          <w:tab w:val="left" w:pos="210"/>
          <w:tab w:val="left" w:pos="840"/>
          <w:tab w:val="left" w:pos="1155"/>
        </w:tabs>
        <w:spacing w:line="440" w:lineRule="exact"/>
        <w:ind w:left="0" w:firstLine="523"/>
        <w:rPr>
          <w:rFonts w:ascii="宋体"/>
          <w:bCs/>
          <w:color w:val="000000"/>
          <w:sz w:val="24"/>
        </w:rPr>
      </w:pPr>
      <w:r>
        <w:rPr>
          <w:rFonts w:hint="eastAsia" w:ascii="宋体" w:hAnsi="宋体"/>
          <w:bCs/>
          <w:color w:val="000000"/>
          <w:sz w:val="24"/>
        </w:rPr>
        <w:t>合同备案：</w:t>
      </w:r>
    </w:p>
    <w:p w14:paraId="0407033C">
      <w:pPr>
        <w:tabs>
          <w:tab w:val="left" w:pos="210"/>
          <w:tab w:val="left" w:pos="735"/>
          <w:tab w:val="left" w:pos="1155"/>
        </w:tabs>
        <w:spacing w:line="440" w:lineRule="exact"/>
        <w:ind w:firstLine="480"/>
        <w:rPr>
          <w:rFonts w:ascii="宋体"/>
          <w:bCs/>
          <w:color w:val="000000"/>
          <w:sz w:val="24"/>
        </w:rPr>
      </w:pPr>
      <w:r>
        <w:rPr>
          <w:rFonts w:hint="eastAsia" w:ascii="宋体" w:hAnsi="宋体"/>
          <w:bCs/>
          <w:color w:val="000000"/>
          <w:sz w:val="24"/>
        </w:rPr>
        <w:t>合同一式伍份，甲乙双方各执贰份，</w:t>
      </w:r>
      <w:r>
        <w:rPr>
          <w:rFonts w:hint="eastAsia" w:ascii="宋体" w:hAnsi="宋体" w:cs="宋体"/>
          <w:bCs/>
          <w:color w:val="000000"/>
          <w:sz w:val="24"/>
          <w:szCs w:val="24"/>
        </w:rPr>
        <w:t>采购代理机构</w:t>
      </w:r>
      <w:r>
        <w:rPr>
          <w:rFonts w:hint="eastAsia" w:ascii="宋体" w:hAnsi="宋体"/>
          <w:bCs/>
          <w:color w:val="000000"/>
          <w:sz w:val="24"/>
        </w:rPr>
        <w:t>执壹份。</w:t>
      </w:r>
    </w:p>
    <w:p w14:paraId="1C13BED6">
      <w:pPr>
        <w:numPr>
          <w:ilvl w:val="0"/>
          <w:numId w:val="20"/>
        </w:numPr>
        <w:tabs>
          <w:tab w:val="left" w:pos="210"/>
          <w:tab w:val="left" w:pos="840"/>
          <w:tab w:val="left" w:pos="1155"/>
        </w:tabs>
        <w:spacing w:line="440" w:lineRule="exact"/>
        <w:ind w:left="0" w:firstLine="523"/>
        <w:rPr>
          <w:rFonts w:ascii="宋体"/>
          <w:bCs/>
          <w:color w:val="000000"/>
          <w:sz w:val="24"/>
        </w:rPr>
      </w:pPr>
      <w:r>
        <w:rPr>
          <w:rFonts w:hint="eastAsia" w:ascii="宋体" w:hAnsi="宋体"/>
          <w:bCs/>
          <w:color w:val="000000"/>
          <w:sz w:val="24"/>
        </w:rPr>
        <w:t>合同生效：</w:t>
      </w:r>
    </w:p>
    <w:p w14:paraId="3C8CC766">
      <w:pPr>
        <w:tabs>
          <w:tab w:val="left" w:pos="210"/>
          <w:tab w:val="left" w:pos="840"/>
          <w:tab w:val="left" w:pos="1155"/>
        </w:tabs>
        <w:spacing w:line="440" w:lineRule="exact"/>
        <w:ind w:firstLine="480"/>
        <w:rPr>
          <w:rFonts w:ascii="宋体"/>
          <w:bCs/>
          <w:color w:val="000000"/>
          <w:sz w:val="24"/>
        </w:rPr>
      </w:pPr>
      <w:r>
        <w:rPr>
          <w:rFonts w:hint="eastAsia" w:ascii="宋体" w:hAnsi="宋体"/>
          <w:bCs/>
          <w:color w:val="000000"/>
          <w:sz w:val="24"/>
        </w:rPr>
        <w:t>本合同由甲乙双方签字、盖章，并经</w:t>
      </w:r>
      <w:r>
        <w:rPr>
          <w:rFonts w:hint="eastAsia" w:ascii="宋体" w:hAnsi="宋体" w:cs="宋体"/>
          <w:bCs/>
          <w:color w:val="000000"/>
          <w:sz w:val="24"/>
          <w:szCs w:val="24"/>
        </w:rPr>
        <w:t>采购代理机构</w:t>
      </w:r>
      <w:r>
        <w:rPr>
          <w:rFonts w:hint="eastAsia" w:ascii="宋体" w:hAnsi="宋体"/>
          <w:bCs/>
          <w:color w:val="000000"/>
          <w:sz w:val="24"/>
        </w:rPr>
        <w:t>见证后生效。</w:t>
      </w:r>
    </w:p>
    <w:p w14:paraId="7FCA5B9C">
      <w:pPr>
        <w:spacing w:line="440" w:lineRule="exact"/>
        <w:rPr>
          <w:rFonts w:ascii="宋体"/>
          <w:bCs/>
          <w:color w:val="000000"/>
          <w:sz w:val="24"/>
          <w:u w:val="single"/>
        </w:rPr>
      </w:pPr>
      <w:r>
        <w:rPr>
          <w:rFonts w:hint="eastAsia" w:ascii="宋体" w:hAnsi="宋体"/>
          <w:bCs/>
          <w:color w:val="000000"/>
          <w:sz w:val="24"/>
        </w:rPr>
        <w:t>甲方：</w:t>
      </w:r>
      <w:r>
        <w:rPr>
          <w:rFonts w:ascii="宋体" w:hAnsi="宋体"/>
          <w:bCs/>
          <w:color w:val="000000"/>
          <w:sz w:val="24"/>
          <w:u w:val="single"/>
        </w:rPr>
        <w:t xml:space="preserve">             </w:t>
      </w:r>
      <w:r>
        <w:rPr>
          <w:rFonts w:hint="eastAsia" w:ascii="宋体" w:hAnsi="宋体"/>
          <w:bCs/>
          <w:color w:val="000000"/>
          <w:sz w:val="24"/>
        </w:rPr>
        <w:t>（盖章）</w:t>
      </w:r>
      <w:r>
        <w:rPr>
          <w:rFonts w:ascii="宋体" w:hAnsi="宋体"/>
          <w:bCs/>
          <w:color w:val="000000"/>
          <w:sz w:val="24"/>
        </w:rPr>
        <w:t xml:space="preserve">   </w:t>
      </w:r>
      <w:r>
        <w:rPr>
          <w:rFonts w:hint="eastAsia" w:ascii="宋体" w:hAnsi="宋体"/>
          <w:bCs/>
          <w:color w:val="000000"/>
          <w:sz w:val="24"/>
        </w:rPr>
        <w:t xml:space="preserve">          乙方：</w:t>
      </w:r>
      <w:r>
        <w:rPr>
          <w:rFonts w:ascii="宋体" w:hAnsi="宋体"/>
          <w:bCs/>
          <w:color w:val="000000"/>
          <w:sz w:val="24"/>
          <w:u w:val="single"/>
        </w:rPr>
        <w:t xml:space="preserve">            </w:t>
      </w:r>
      <w:r>
        <w:rPr>
          <w:rFonts w:hint="eastAsia" w:ascii="宋体" w:hAnsi="宋体"/>
          <w:bCs/>
          <w:color w:val="000000"/>
          <w:sz w:val="24"/>
        </w:rPr>
        <w:t>（盖章）</w:t>
      </w:r>
    </w:p>
    <w:p w14:paraId="11295B6C">
      <w:pPr>
        <w:spacing w:line="440" w:lineRule="exact"/>
        <w:rPr>
          <w:rFonts w:ascii="宋体"/>
          <w:bCs/>
          <w:color w:val="000000"/>
          <w:sz w:val="24"/>
          <w:u w:val="single"/>
        </w:rPr>
      </w:pPr>
      <w:r>
        <w:rPr>
          <w:rFonts w:hint="eastAsia" w:ascii="宋体" w:hAnsi="宋体"/>
          <w:bCs/>
          <w:color w:val="000000"/>
          <w:sz w:val="24"/>
        </w:rPr>
        <w:t>法定（授权）代表人：</w:t>
      </w:r>
      <w:r>
        <w:rPr>
          <w:rFonts w:ascii="宋体" w:hAnsi="宋体"/>
          <w:bCs/>
          <w:color w:val="000000"/>
          <w:sz w:val="24"/>
          <w:u w:val="single"/>
        </w:rPr>
        <w:t xml:space="preserve">                </w:t>
      </w:r>
      <w:r>
        <w:rPr>
          <w:rFonts w:ascii="宋体" w:hAnsi="宋体"/>
          <w:bCs/>
          <w:color w:val="000000"/>
          <w:sz w:val="24"/>
        </w:rPr>
        <w:t xml:space="preserve">    </w:t>
      </w:r>
      <w:r>
        <w:rPr>
          <w:rFonts w:hint="eastAsia" w:ascii="宋体" w:hAnsi="宋体"/>
          <w:bCs/>
          <w:color w:val="000000"/>
          <w:sz w:val="24"/>
        </w:rPr>
        <w:t>法定（授权）代表人：</w:t>
      </w:r>
      <w:r>
        <w:rPr>
          <w:rFonts w:ascii="宋体" w:hAnsi="宋体"/>
          <w:bCs/>
          <w:color w:val="000000"/>
          <w:sz w:val="24"/>
          <w:u w:val="single"/>
        </w:rPr>
        <w:t xml:space="preserve">                   </w:t>
      </w:r>
    </w:p>
    <w:p w14:paraId="7AA4F980">
      <w:pPr>
        <w:spacing w:line="440" w:lineRule="exact"/>
        <w:rPr>
          <w:rFonts w:ascii="宋体"/>
          <w:bCs/>
          <w:color w:val="000000"/>
          <w:sz w:val="24"/>
          <w:u w:val="single"/>
        </w:rPr>
      </w:pPr>
      <w:r>
        <w:rPr>
          <w:rFonts w:ascii="宋体" w:hAnsi="宋体"/>
          <w:bCs/>
          <w:color w:val="000000"/>
          <w:sz w:val="24"/>
          <w:u w:val="single"/>
        </w:rPr>
        <w:t xml:space="preserve">        </w:t>
      </w:r>
      <w:r>
        <w:rPr>
          <w:rFonts w:hint="eastAsia" w:ascii="宋体" w:hAnsi="宋体"/>
          <w:bCs/>
          <w:color w:val="000000"/>
          <w:sz w:val="24"/>
        </w:rPr>
        <w:t>年</w:t>
      </w:r>
      <w:r>
        <w:rPr>
          <w:rFonts w:ascii="宋体" w:hAnsi="宋体"/>
          <w:bCs/>
          <w:color w:val="000000"/>
          <w:sz w:val="24"/>
          <w:u w:val="single"/>
        </w:rPr>
        <w:t xml:space="preserve">      </w:t>
      </w:r>
      <w:r>
        <w:rPr>
          <w:rFonts w:hint="eastAsia" w:ascii="宋体" w:hAnsi="宋体"/>
          <w:bCs/>
          <w:color w:val="000000"/>
          <w:sz w:val="24"/>
        </w:rPr>
        <w:t>月</w:t>
      </w:r>
      <w:r>
        <w:rPr>
          <w:rFonts w:ascii="宋体" w:hAnsi="宋体"/>
          <w:bCs/>
          <w:color w:val="000000"/>
          <w:sz w:val="24"/>
          <w:u w:val="single"/>
        </w:rPr>
        <w:t xml:space="preserve">       </w:t>
      </w:r>
      <w:r>
        <w:rPr>
          <w:rFonts w:hint="eastAsia" w:ascii="宋体" w:hAnsi="宋体"/>
          <w:bCs/>
          <w:color w:val="000000"/>
          <w:sz w:val="24"/>
        </w:rPr>
        <w:t>日</w:t>
      </w:r>
      <w:r>
        <w:rPr>
          <w:rFonts w:ascii="宋体" w:hAnsi="宋体"/>
          <w:bCs/>
          <w:color w:val="000000"/>
          <w:sz w:val="24"/>
        </w:rPr>
        <w:t xml:space="preserve">             </w:t>
      </w:r>
      <w:r>
        <w:rPr>
          <w:rFonts w:ascii="宋体" w:hAnsi="宋体"/>
          <w:bCs/>
          <w:color w:val="000000"/>
          <w:sz w:val="24"/>
          <w:u w:val="single"/>
        </w:rPr>
        <w:t xml:space="preserve">        </w:t>
      </w:r>
      <w:r>
        <w:rPr>
          <w:rFonts w:hint="eastAsia" w:ascii="宋体" w:hAnsi="宋体"/>
          <w:bCs/>
          <w:color w:val="000000"/>
          <w:sz w:val="24"/>
        </w:rPr>
        <w:t>年</w:t>
      </w:r>
      <w:r>
        <w:rPr>
          <w:rFonts w:ascii="宋体" w:hAnsi="宋体"/>
          <w:bCs/>
          <w:color w:val="000000"/>
          <w:sz w:val="24"/>
          <w:u w:val="single"/>
        </w:rPr>
        <w:t xml:space="preserve">      </w:t>
      </w:r>
      <w:r>
        <w:rPr>
          <w:rFonts w:hint="eastAsia" w:ascii="宋体" w:hAnsi="宋体"/>
          <w:bCs/>
          <w:color w:val="000000"/>
          <w:sz w:val="24"/>
        </w:rPr>
        <w:t>月</w:t>
      </w:r>
      <w:r>
        <w:rPr>
          <w:rFonts w:ascii="宋体" w:hAnsi="宋体"/>
          <w:bCs/>
          <w:color w:val="000000"/>
          <w:sz w:val="24"/>
          <w:u w:val="single"/>
        </w:rPr>
        <w:t xml:space="preserve">       </w:t>
      </w:r>
      <w:r>
        <w:rPr>
          <w:rFonts w:hint="eastAsia" w:ascii="宋体" w:hAnsi="宋体"/>
          <w:bCs/>
          <w:color w:val="000000"/>
          <w:sz w:val="24"/>
        </w:rPr>
        <w:t>日</w:t>
      </w:r>
      <w:r>
        <w:rPr>
          <w:rFonts w:ascii="宋体" w:hAnsi="宋体"/>
          <w:bCs/>
          <w:color w:val="000000"/>
          <w:sz w:val="24"/>
        </w:rPr>
        <w:t xml:space="preserve">                           </w:t>
      </w:r>
    </w:p>
    <w:p w14:paraId="26049757">
      <w:pPr>
        <w:spacing w:line="440" w:lineRule="exact"/>
        <w:rPr>
          <w:rFonts w:ascii="宋体" w:hAnsi="宋体"/>
          <w:bCs/>
          <w:color w:val="000000"/>
          <w:sz w:val="24"/>
        </w:rPr>
      </w:pPr>
    </w:p>
    <w:p w14:paraId="192EB78E">
      <w:pPr>
        <w:spacing w:line="440" w:lineRule="exact"/>
        <w:rPr>
          <w:rFonts w:ascii="宋体"/>
          <w:bCs/>
          <w:color w:val="000000"/>
          <w:sz w:val="24"/>
          <w:u w:val="single"/>
        </w:rPr>
      </w:pPr>
      <w:r>
        <w:rPr>
          <w:rFonts w:hint="eastAsia" w:ascii="宋体" w:hAnsi="宋体"/>
          <w:bCs/>
          <w:color w:val="000000"/>
          <w:sz w:val="24"/>
        </w:rPr>
        <w:t>见证方：（盖章）</w:t>
      </w:r>
      <w:r>
        <w:rPr>
          <w:rFonts w:ascii="宋体" w:hAnsi="宋体"/>
          <w:bCs/>
          <w:color w:val="000000"/>
          <w:sz w:val="24"/>
        </w:rPr>
        <w:t xml:space="preserve">  </w:t>
      </w:r>
      <w:r>
        <w:rPr>
          <w:rFonts w:hint="eastAsia" w:ascii="宋体" w:hAnsi="宋体"/>
          <w:bCs/>
          <w:color w:val="000000"/>
          <w:sz w:val="24"/>
        </w:rPr>
        <w:t xml:space="preserve">                      乙方户名：</w:t>
      </w:r>
      <w:r>
        <w:rPr>
          <w:rFonts w:ascii="宋体" w:hAnsi="宋体"/>
          <w:bCs/>
          <w:color w:val="000000"/>
          <w:sz w:val="24"/>
          <w:u w:val="single"/>
        </w:rPr>
        <w:t xml:space="preserve">                             </w:t>
      </w:r>
    </w:p>
    <w:p w14:paraId="304478FC">
      <w:pPr>
        <w:spacing w:line="440" w:lineRule="exact"/>
        <w:rPr>
          <w:rFonts w:ascii="宋体"/>
          <w:bCs/>
          <w:color w:val="000000"/>
          <w:sz w:val="24"/>
          <w:u w:val="single"/>
        </w:rPr>
      </w:pPr>
      <w:r>
        <w:rPr>
          <w:rFonts w:ascii="宋体" w:hAnsi="宋体"/>
          <w:bCs/>
          <w:color w:val="000000"/>
          <w:sz w:val="24"/>
        </w:rPr>
        <w:t xml:space="preserve">                    </w:t>
      </w:r>
      <w:r>
        <w:rPr>
          <w:rFonts w:hint="eastAsia" w:ascii="宋体" w:hAnsi="宋体"/>
          <w:bCs/>
          <w:color w:val="000000"/>
          <w:sz w:val="24"/>
        </w:rPr>
        <w:t xml:space="preserve">                    乙方开户银行：</w:t>
      </w:r>
      <w:r>
        <w:rPr>
          <w:rFonts w:ascii="宋体" w:hAnsi="宋体"/>
          <w:bCs/>
          <w:color w:val="000000"/>
          <w:sz w:val="24"/>
          <w:u w:val="single"/>
        </w:rPr>
        <w:t xml:space="preserve">                         </w:t>
      </w:r>
    </w:p>
    <w:p w14:paraId="4DE23071">
      <w:pPr>
        <w:spacing w:line="440" w:lineRule="exact"/>
        <w:rPr>
          <w:rFonts w:ascii="宋体"/>
          <w:bCs/>
          <w:color w:val="000000"/>
          <w:sz w:val="24"/>
          <w:u w:val="single"/>
        </w:rPr>
      </w:pPr>
      <w:r>
        <w:rPr>
          <w:rFonts w:ascii="宋体" w:hAnsi="宋体"/>
          <w:bCs/>
          <w:color w:val="000000"/>
          <w:sz w:val="24"/>
        </w:rPr>
        <w:t xml:space="preserve">            </w:t>
      </w:r>
      <w:r>
        <w:rPr>
          <w:rFonts w:hint="eastAsia" w:ascii="宋体" w:hAnsi="宋体"/>
          <w:bCs/>
          <w:color w:val="000000"/>
          <w:sz w:val="24"/>
        </w:rPr>
        <w:t xml:space="preserve">                            乙方账号：</w:t>
      </w:r>
      <w:r>
        <w:rPr>
          <w:rFonts w:ascii="宋体" w:hAnsi="宋体"/>
          <w:bCs/>
          <w:color w:val="000000"/>
          <w:sz w:val="24"/>
          <w:u w:val="single"/>
        </w:rPr>
        <w:t xml:space="preserve">                             </w:t>
      </w:r>
    </w:p>
    <w:p w14:paraId="7969312B">
      <w:pPr>
        <w:spacing w:line="440" w:lineRule="exact"/>
        <w:ind w:firstLine="1440"/>
        <w:rPr>
          <w:rFonts w:ascii="宋体"/>
          <w:bCs/>
          <w:color w:val="000000"/>
          <w:sz w:val="24"/>
        </w:rPr>
      </w:pPr>
    </w:p>
    <w:p w14:paraId="539041D2">
      <w:pPr>
        <w:jc w:val="left"/>
        <w:rPr>
          <w:rFonts w:ascii="宋体" w:hAnsi="宋体"/>
          <w:bCs/>
          <w:color w:val="000000"/>
          <w:sz w:val="24"/>
        </w:rPr>
      </w:pPr>
      <w:r>
        <w:rPr>
          <w:rFonts w:hint="eastAsia" w:ascii="宋体" w:hAnsi="宋体"/>
          <w:bCs/>
          <w:color w:val="000000"/>
          <w:sz w:val="24"/>
        </w:rPr>
        <w:t>★</w:t>
      </w:r>
      <w:r>
        <w:rPr>
          <w:rFonts w:ascii="宋体"/>
          <w:bCs/>
          <w:color w:val="000000"/>
          <w:sz w:val="24"/>
        </w:rPr>
        <w:t>.</w:t>
      </w:r>
      <w:r>
        <w:rPr>
          <w:rFonts w:hint="eastAsia" w:ascii="宋体" w:hAnsi="宋体"/>
          <w:b/>
          <w:bCs/>
          <w:color w:val="000000"/>
          <w:sz w:val="24"/>
        </w:rPr>
        <w:t>备注：</w:t>
      </w:r>
      <w:r>
        <w:rPr>
          <w:rFonts w:hint="eastAsia" w:ascii="宋体" w:hAnsi="宋体"/>
          <w:bCs/>
          <w:color w:val="000000"/>
          <w:sz w:val="24"/>
        </w:rPr>
        <w:t>甲乙双方必须以本格式文本，按照合同条款拟订合同。</w:t>
      </w:r>
    </w:p>
    <w:p w14:paraId="6039F139">
      <w:pPr>
        <w:spacing w:line="360" w:lineRule="auto"/>
        <w:jc w:val="center"/>
        <w:rPr>
          <w:rFonts w:ascii="宋体" w:hAnsi="宋体" w:cs="宋体"/>
          <w:bCs/>
          <w:color w:val="000000"/>
          <w:sz w:val="24"/>
          <w:szCs w:val="24"/>
        </w:rPr>
      </w:pPr>
      <w:r>
        <w:rPr>
          <w:rFonts w:hint="eastAsia" w:ascii="黑体" w:eastAsia="黑体"/>
          <w:bCs/>
          <w:color w:val="000000"/>
          <w:sz w:val="28"/>
          <w:szCs w:val="28"/>
        </w:rPr>
        <w:br w:type="page" w:clear="all"/>
      </w:r>
      <w:r>
        <w:rPr>
          <w:rFonts w:hint="eastAsia" w:ascii="黑体" w:hAnsi="黑体" w:eastAsia="黑体"/>
          <w:b/>
          <w:color w:val="000000"/>
          <w:sz w:val="32"/>
          <w:szCs w:val="32"/>
        </w:rPr>
        <w:t>第五部分  合同条款</w:t>
      </w:r>
    </w:p>
    <w:p w14:paraId="29E8130A">
      <w:pPr>
        <w:spacing w:line="360" w:lineRule="auto"/>
        <w:ind w:firstLine="480"/>
        <w:rPr>
          <w:rFonts w:ascii="宋体" w:hAnsi="宋体"/>
          <w:bCs/>
          <w:color w:val="000000"/>
          <w:sz w:val="24"/>
          <w:szCs w:val="24"/>
        </w:rPr>
      </w:pPr>
      <w:r>
        <w:rPr>
          <w:rFonts w:hint="eastAsia" w:ascii="宋体" w:hAnsi="宋体"/>
          <w:bCs/>
          <w:color w:val="000000"/>
          <w:sz w:val="24"/>
          <w:szCs w:val="24"/>
        </w:rPr>
        <w:t>根据采购文件编号</w:t>
      </w:r>
      <w:r>
        <w:rPr>
          <w:rFonts w:hint="eastAsia" w:hAnsi="宋体"/>
          <w:bCs/>
          <w:color w:val="000000"/>
          <w:sz w:val="24"/>
          <w:szCs w:val="24"/>
          <w:u w:val="single"/>
        </w:rPr>
        <w:t xml:space="preserve">            </w:t>
      </w:r>
      <w:r>
        <w:rPr>
          <w:rFonts w:hint="eastAsia" w:ascii="宋体" w:hAnsi="宋体"/>
          <w:bCs/>
          <w:color w:val="000000"/>
          <w:sz w:val="24"/>
          <w:szCs w:val="24"/>
        </w:rPr>
        <w:t>招标文件和该文件的中标通知书及乙方投标文件，甲乙双方就此次</w:t>
      </w:r>
      <w:r>
        <w:rPr>
          <w:rFonts w:hint="eastAsia" w:hAnsi="宋体"/>
          <w:bCs/>
          <w:color w:val="000000"/>
          <w:sz w:val="24"/>
          <w:szCs w:val="24"/>
          <w:u w:val="single"/>
        </w:rPr>
        <w:t xml:space="preserve">             </w:t>
      </w:r>
      <w:r>
        <w:rPr>
          <w:rFonts w:hint="eastAsia" w:ascii="宋体" w:hAnsi="宋体"/>
          <w:bCs/>
          <w:color w:val="000000"/>
          <w:sz w:val="24"/>
          <w:szCs w:val="24"/>
        </w:rPr>
        <w:t>及相关问题，同意按下列条款规定执行。</w:t>
      </w:r>
    </w:p>
    <w:p w14:paraId="472F3FB9">
      <w:pPr>
        <w:spacing w:line="360" w:lineRule="auto"/>
        <w:ind w:firstLine="480"/>
        <w:rPr>
          <w:rFonts w:ascii="宋体" w:hAnsi="宋体" w:cs="宋体"/>
          <w:color w:val="000000"/>
          <w:sz w:val="24"/>
          <w:szCs w:val="24"/>
        </w:rPr>
      </w:pPr>
      <w:r>
        <w:rPr>
          <w:rFonts w:hint="eastAsia" w:ascii="宋体" w:hAnsi="宋体" w:cs="宋体"/>
          <w:color w:val="000000"/>
          <w:sz w:val="24"/>
          <w:szCs w:val="24"/>
        </w:rPr>
        <w:t>第一条　采购内容：</w:t>
      </w:r>
      <w:r>
        <w:rPr>
          <w:rFonts w:hint="eastAsia" w:ascii="宋体" w:hAnsi="宋体" w:cs="宋体"/>
          <w:color w:val="000000"/>
          <w:sz w:val="24"/>
          <w:szCs w:val="24"/>
          <w:u w:val="single"/>
          <w:lang w:val="zh-CN"/>
        </w:rPr>
        <w:t>　　　　　　　</w:t>
      </w:r>
      <w:r>
        <w:rPr>
          <w:rFonts w:hint="eastAsia" w:ascii="宋体" w:hAnsi="宋体" w:cs="宋体"/>
          <w:color w:val="000000"/>
          <w:sz w:val="24"/>
          <w:szCs w:val="24"/>
          <w:u w:val="single"/>
        </w:rPr>
        <w:t xml:space="preserve">                                   </w:t>
      </w:r>
    </w:p>
    <w:p w14:paraId="7AAC74EB">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第二条　合同总价款</w:t>
      </w:r>
    </w:p>
    <w:p w14:paraId="450E5DF9">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本合同人民币总价款为</w:t>
      </w:r>
      <w:r>
        <w:rPr>
          <w:rFonts w:hint="eastAsia" w:ascii="宋体" w:hAnsi="宋体" w:cs="宋体"/>
          <w:color w:val="000000"/>
          <w:sz w:val="24"/>
          <w:szCs w:val="24"/>
          <w:u w:val="single"/>
          <w:lang w:val="zh-CN"/>
        </w:rPr>
        <w:t>　　　　　　　</w:t>
      </w:r>
      <w:r>
        <w:rPr>
          <w:rFonts w:hint="eastAsia" w:ascii="宋体" w:hAnsi="宋体" w:cs="宋体"/>
          <w:color w:val="000000"/>
          <w:sz w:val="24"/>
          <w:szCs w:val="24"/>
          <w:lang w:val="zh-CN"/>
        </w:rPr>
        <w:t>（小写），</w:t>
      </w:r>
      <w:r>
        <w:rPr>
          <w:rFonts w:hint="eastAsia" w:ascii="宋体" w:hAnsi="宋体" w:cs="宋体"/>
          <w:color w:val="000000"/>
          <w:sz w:val="24"/>
          <w:szCs w:val="24"/>
          <w:u w:val="single"/>
          <w:lang w:val="zh-CN"/>
        </w:rPr>
        <w:t>　　　　　　　　</w:t>
      </w:r>
      <w:r>
        <w:rPr>
          <w:rFonts w:hint="eastAsia" w:ascii="宋体" w:hAnsi="宋体" w:cs="宋体"/>
          <w:color w:val="000000"/>
          <w:sz w:val="24"/>
          <w:szCs w:val="24"/>
          <w:lang w:val="zh-CN"/>
        </w:rPr>
        <w:t>（大写）。</w:t>
      </w:r>
    </w:p>
    <w:p w14:paraId="5337E403">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val="zh-CN"/>
        </w:rPr>
        <w:t>本合同服务期限内合同总价款不变。（有另行规定的除外。）</w:t>
      </w:r>
    </w:p>
    <w:p w14:paraId="223316AA">
      <w:pPr>
        <w:spacing w:line="360" w:lineRule="auto"/>
        <w:ind w:firstLine="480"/>
        <w:rPr>
          <w:rFonts w:ascii="宋体" w:hAnsi="宋体" w:cs="宋体"/>
          <w:color w:val="000000"/>
          <w:sz w:val="24"/>
          <w:szCs w:val="24"/>
          <w:lang w:val="zh-CN"/>
        </w:rPr>
      </w:pPr>
      <w:r>
        <w:rPr>
          <w:rFonts w:hint="eastAsia" w:ascii="宋体" w:hAnsi="宋体" w:cs="宋体"/>
          <w:color w:val="000000"/>
          <w:sz w:val="24"/>
          <w:szCs w:val="24"/>
          <w:lang w:val="zh-CN"/>
        </w:rPr>
        <w:t>第三条　组成本合同的有关文件</w:t>
      </w:r>
    </w:p>
    <w:p w14:paraId="1CF94DDA">
      <w:pPr>
        <w:spacing w:line="360" w:lineRule="auto"/>
        <w:ind w:firstLine="480"/>
        <w:outlineLvl w:val="0"/>
        <w:rPr>
          <w:rFonts w:ascii="宋体" w:hAnsi="宋体" w:cs="宋体"/>
          <w:color w:val="000000"/>
          <w:sz w:val="24"/>
          <w:szCs w:val="24"/>
          <w:lang w:val="zh-CN"/>
        </w:rPr>
      </w:pPr>
      <w:r>
        <w:rPr>
          <w:rFonts w:hint="eastAsia" w:ascii="宋体" w:hAnsi="宋体" w:cs="宋体"/>
          <w:color w:val="000000"/>
          <w:sz w:val="24"/>
          <w:szCs w:val="24"/>
          <w:lang w:val="zh-CN"/>
        </w:rPr>
        <w:t>下列关于本次采购活动方式相适应的文件及有关附件是本合同不可分割的组成部分，与本合同具有同等法律效力，这些文件包括但不限于：</w:t>
      </w:r>
    </w:p>
    <w:p w14:paraId="232C72B9">
      <w:pPr>
        <w:spacing w:line="360" w:lineRule="auto"/>
        <w:ind w:firstLine="480"/>
        <w:outlineLvl w:val="0"/>
        <w:rPr>
          <w:rFonts w:ascii="宋体" w:hAnsi="宋体" w:cs="宋体"/>
          <w:color w:val="000000"/>
          <w:sz w:val="24"/>
          <w:szCs w:val="24"/>
        </w:rPr>
      </w:pPr>
      <w:r>
        <w:rPr>
          <w:rFonts w:hint="eastAsia" w:ascii="宋体" w:hAnsi="宋体" w:cs="宋体"/>
          <w:color w:val="000000"/>
          <w:sz w:val="24"/>
          <w:szCs w:val="24"/>
          <w:lang w:val="zh-CN"/>
        </w:rPr>
        <w:t>（1）</w:t>
      </w:r>
      <w:r>
        <w:rPr>
          <w:rFonts w:hint="eastAsia" w:ascii="宋体" w:hAnsi="宋体" w:cs="宋体"/>
          <w:color w:val="000000"/>
          <w:sz w:val="24"/>
          <w:szCs w:val="24"/>
        </w:rPr>
        <w:t xml:space="preserve"> 采购文件；</w:t>
      </w:r>
    </w:p>
    <w:p w14:paraId="7B39E477">
      <w:pPr>
        <w:spacing w:line="360" w:lineRule="auto"/>
        <w:ind w:firstLine="480"/>
        <w:outlineLvl w:val="0"/>
        <w:rPr>
          <w:rFonts w:ascii="宋体" w:hAnsi="宋体" w:cs="宋体"/>
          <w:color w:val="000000"/>
          <w:sz w:val="24"/>
          <w:szCs w:val="24"/>
        </w:rPr>
      </w:pPr>
      <w:r>
        <w:rPr>
          <w:rFonts w:hint="eastAsia" w:ascii="宋体" w:hAnsi="宋体" w:cs="宋体"/>
          <w:color w:val="000000"/>
          <w:sz w:val="24"/>
          <w:szCs w:val="24"/>
          <w:lang w:val="zh-CN"/>
        </w:rPr>
        <w:t>（2）</w:t>
      </w:r>
      <w:r>
        <w:rPr>
          <w:rFonts w:hint="eastAsia" w:ascii="宋体" w:hAnsi="宋体" w:cs="宋体"/>
          <w:color w:val="000000"/>
          <w:sz w:val="24"/>
          <w:szCs w:val="24"/>
        </w:rPr>
        <w:t xml:space="preserve"> 乙方提交的投标文件；</w:t>
      </w:r>
    </w:p>
    <w:p w14:paraId="76FEB172">
      <w:pPr>
        <w:spacing w:line="360" w:lineRule="auto"/>
        <w:ind w:firstLine="480"/>
        <w:outlineLvl w:val="0"/>
        <w:rPr>
          <w:rFonts w:ascii="宋体" w:hAnsi="宋体" w:cs="宋体"/>
          <w:color w:val="000000"/>
          <w:sz w:val="24"/>
          <w:szCs w:val="24"/>
        </w:rPr>
      </w:pPr>
      <w:r>
        <w:rPr>
          <w:rFonts w:hint="eastAsia" w:ascii="宋体" w:hAnsi="宋体" w:cs="宋体"/>
          <w:color w:val="000000"/>
          <w:sz w:val="24"/>
          <w:szCs w:val="24"/>
          <w:lang w:val="zh-CN"/>
        </w:rPr>
        <w:t>（3）</w:t>
      </w:r>
      <w:r>
        <w:rPr>
          <w:rFonts w:hint="eastAsia" w:ascii="宋体" w:hAnsi="宋体" w:cs="宋体"/>
          <w:color w:val="000000"/>
          <w:sz w:val="24"/>
          <w:szCs w:val="24"/>
        </w:rPr>
        <w:t xml:space="preserve"> 中标通知书。</w:t>
      </w:r>
    </w:p>
    <w:p w14:paraId="23EA6B4F">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 xml:space="preserve">（4） </w:t>
      </w:r>
      <w:r>
        <w:rPr>
          <w:rFonts w:hint="eastAsia" w:ascii="宋体" w:hAnsi="宋体" w:cs="宋体"/>
          <w:color w:val="000000"/>
          <w:sz w:val="24"/>
          <w:szCs w:val="24"/>
        </w:rPr>
        <w:t>乙方</w:t>
      </w:r>
      <w:r>
        <w:rPr>
          <w:rFonts w:hint="eastAsia" w:ascii="宋体" w:hAnsi="宋体" w:cs="宋体"/>
          <w:color w:val="000000"/>
          <w:sz w:val="24"/>
          <w:szCs w:val="24"/>
          <w:lang w:val="zh-CN"/>
        </w:rPr>
        <w:t>在</w:t>
      </w:r>
      <w:r>
        <w:rPr>
          <w:rFonts w:hint="eastAsia" w:ascii="宋体" w:hAnsi="宋体" w:cs="宋体"/>
          <w:color w:val="000000"/>
          <w:sz w:val="24"/>
          <w:szCs w:val="24"/>
        </w:rPr>
        <w:t>公开招标采购</w:t>
      </w:r>
      <w:r>
        <w:rPr>
          <w:rFonts w:hint="eastAsia" w:ascii="宋体" w:hAnsi="宋体" w:cs="宋体"/>
          <w:color w:val="000000"/>
          <w:sz w:val="24"/>
          <w:szCs w:val="24"/>
          <w:lang w:val="zh-CN"/>
        </w:rPr>
        <w:t>过程中所作其它有关承诺、声明、书面澄清；</w:t>
      </w:r>
    </w:p>
    <w:p w14:paraId="73238A24">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（5） 甲乙双方商定的其他文件等。</w:t>
      </w:r>
    </w:p>
    <w:p w14:paraId="35777C1E">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第四条　权利保证</w:t>
      </w:r>
    </w:p>
    <w:p w14:paraId="43E15A3F">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乙方应保证甲方在合同履行期限内不受第三方提出侵犯其专利权、版权、商标权或其他权利的起诉。一旦出现侵权，乙方应承担全部责任。</w:t>
      </w:r>
    </w:p>
    <w:p w14:paraId="37500A70">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第五条　质量保证</w:t>
      </w:r>
    </w:p>
    <w:p w14:paraId="14AD4594">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乙方应按采购文件规定的服务要求、技术要求、质量标准向甲方提供服务。</w:t>
      </w:r>
    </w:p>
    <w:p w14:paraId="5652FEE7">
      <w:pPr>
        <w:spacing w:line="360" w:lineRule="auto"/>
        <w:ind w:firstLine="480"/>
        <w:jc w:val="left"/>
        <w:rPr>
          <w:rFonts w:ascii="宋体" w:hAnsi="宋体" w:cs="宋体"/>
          <w:color w:val="000000"/>
          <w:sz w:val="24"/>
          <w:szCs w:val="24"/>
          <w:u w:val="single"/>
          <w:lang w:val="zh-CN"/>
        </w:rPr>
      </w:pPr>
      <w:r>
        <w:rPr>
          <w:rFonts w:hint="eastAsia" w:ascii="宋体" w:hAnsi="宋体" w:cs="宋体"/>
          <w:color w:val="000000"/>
          <w:sz w:val="24"/>
          <w:szCs w:val="24"/>
          <w:lang w:val="zh-CN"/>
        </w:rPr>
        <w:t>2、质量保证：</w:t>
      </w:r>
      <w:r>
        <w:rPr>
          <w:rFonts w:hint="eastAsia" w:ascii="宋体" w:hAnsi="宋体" w:cs="宋体"/>
          <w:color w:val="000000"/>
          <w:sz w:val="24"/>
          <w:szCs w:val="24"/>
          <w:u w:val="single"/>
          <w:lang w:val="zh-CN"/>
        </w:rPr>
        <w:t>　　　　　　　　　　　　　　　　　　　　　　　　　　</w:t>
      </w:r>
    </w:p>
    <w:p w14:paraId="4909D057">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第六条　验收</w:t>
      </w:r>
    </w:p>
    <w:p w14:paraId="188A6D14">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验收标准：按采购文件所规定的服务标准和乙方投标文件的承诺，</w:t>
      </w:r>
      <w:r>
        <w:rPr>
          <w:rFonts w:hint="eastAsia" w:ascii="宋体" w:hAnsi="宋体" w:cs="宋体"/>
          <w:color w:val="000000"/>
          <w:sz w:val="24"/>
          <w:szCs w:val="24"/>
        </w:rPr>
        <w:t>根据《惠山区政府采购验收管理暂行办法》程序组织验收，费用由乙方承担。</w:t>
      </w:r>
    </w:p>
    <w:p w14:paraId="11875915">
      <w:pPr>
        <w:spacing w:line="360" w:lineRule="auto"/>
        <w:ind w:firstLine="480"/>
        <w:jc w:val="left"/>
        <w:rPr>
          <w:rFonts w:ascii="宋体" w:hAnsi="宋体" w:cs="宋体"/>
          <w:i/>
          <w:iCs/>
          <w:color w:val="000000"/>
          <w:sz w:val="24"/>
          <w:szCs w:val="24"/>
          <w:lang w:val="zh-CN"/>
        </w:rPr>
      </w:pPr>
      <w:r>
        <w:rPr>
          <w:rFonts w:hint="eastAsia" w:ascii="宋体" w:hAnsi="宋体" w:cs="宋体"/>
          <w:color w:val="000000"/>
          <w:sz w:val="24"/>
          <w:szCs w:val="24"/>
          <w:lang w:val="zh-CN"/>
        </w:rPr>
        <w:t>第七条　付款</w:t>
      </w:r>
    </w:p>
    <w:p w14:paraId="107132AE">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1.本合同项下所有款项均以人民币支付，乙方向甲方开具发票。</w:t>
      </w:r>
    </w:p>
    <w:p w14:paraId="61B1EB97">
      <w:pPr>
        <w:spacing w:line="360" w:lineRule="auto"/>
        <w:ind w:firstLine="480"/>
        <w:jc w:val="left"/>
        <w:rPr>
          <w:rFonts w:ascii="宋体" w:hAnsi="宋体" w:cs="宋体"/>
          <w:color w:val="000000"/>
          <w:sz w:val="24"/>
          <w:szCs w:val="24"/>
          <w:u w:val="single"/>
        </w:rPr>
      </w:pPr>
      <w:r>
        <w:rPr>
          <w:rFonts w:hint="eastAsia" w:ascii="宋体" w:hAnsi="宋体" w:cs="宋体"/>
          <w:color w:val="000000"/>
          <w:sz w:val="24"/>
          <w:szCs w:val="24"/>
          <w:lang w:val="zh-CN"/>
        </w:rPr>
        <w:t>2、付款方式：</w:t>
      </w:r>
      <w:r>
        <w:rPr>
          <w:rFonts w:hint="eastAsia" w:ascii="宋体" w:hAnsi="宋体" w:cs="宋体"/>
          <w:color w:val="000000"/>
          <w:sz w:val="24"/>
          <w:szCs w:val="24"/>
          <w:u w:val="single"/>
          <w:lang w:val="zh-CN"/>
        </w:rPr>
        <w:t>　　　　　　　　　　　　　　　　　　　　　　　　　　</w:t>
      </w:r>
    </w:p>
    <w:p w14:paraId="01A7EA68">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第八条  履约保证金</w:t>
      </w:r>
    </w:p>
    <w:p w14:paraId="21D85680">
      <w:pPr>
        <w:pStyle w:val="21"/>
        <w:ind w:left="0"/>
        <w:rPr>
          <w:color w:val="000000"/>
        </w:rPr>
      </w:pPr>
      <w:r>
        <w:rPr>
          <w:rFonts w:hint="eastAsia" w:ascii="宋体" w:hAnsi="宋体" w:cs="宋体"/>
          <w:color w:val="000000"/>
          <w:sz w:val="24"/>
        </w:rPr>
        <w:t xml:space="preserve">     无。</w:t>
      </w:r>
    </w:p>
    <w:p w14:paraId="037B2141">
      <w:pPr>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val="zh-CN"/>
        </w:rPr>
        <w:t>第</w:t>
      </w:r>
      <w:r>
        <w:rPr>
          <w:rFonts w:hint="eastAsia" w:ascii="宋体" w:hAnsi="宋体" w:cs="宋体"/>
          <w:color w:val="000000"/>
          <w:sz w:val="24"/>
          <w:szCs w:val="24"/>
        </w:rPr>
        <w:t>九</w:t>
      </w:r>
      <w:r>
        <w:rPr>
          <w:rFonts w:hint="eastAsia" w:ascii="宋体" w:hAnsi="宋体" w:cs="宋体"/>
          <w:color w:val="000000"/>
          <w:sz w:val="24"/>
          <w:szCs w:val="24"/>
          <w:lang w:val="zh-CN"/>
        </w:rPr>
        <w:t>条</w:t>
      </w:r>
      <w:r>
        <w:rPr>
          <w:rFonts w:hint="eastAsia" w:ascii="宋体" w:hAnsi="宋体" w:cs="宋体"/>
          <w:color w:val="000000"/>
          <w:sz w:val="24"/>
          <w:szCs w:val="24"/>
        </w:rPr>
        <w:t xml:space="preserve">  延迟履行</w:t>
      </w:r>
    </w:p>
    <w:p w14:paraId="25B774CC">
      <w:pPr>
        <w:spacing w:line="360" w:lineRule="auto"/>
        <w:ind w:firstLine="480"/>
        <w:rPr>
          <w:rFonts w:ascii="宋体" w:hAnsi="宋体" w:cs="宋体"/>
          <w:color w:val="000000"/>
          <w:sz w:val="24"/>
          <w:szCs w:val="24"/>
        </w:rPr>
      </w:pPr>
      <w:r>
        <w:rPr>
          <w:rFonts w:ascii="宋体" w:hAnsi="宋体" w:cs="宋体"/>
          <w:color w:val="000000"/>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A087E75">
      <w:pPr>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rPr>
        <w:t>第十条</w:t>
      </w:r>
      <w:r>
        <w:rPr>
          <w:rFonts w:hint="eastAsia" w:ascii="宋体" w:hAnsi="宋体" w:cs="宋体"/>
          <w:color w:val="000000"/>
          <w:sz w:val="24"/>
          <w:szCs w:val="24"/>
          <w:lang w:val="zh-CN"/>
        </w:rPr>
        <w:t>　违约责任</w:t>
      </w:r>
    </w:p>
    <w:p w14:paraId="02E7FD27">
      <w:pPr>
        <w:spacing w:line="360" w:lineRule="auto"/>
        <w:ind w:firstLine="480"/>
        <w:rPr>
          <w:rFonts w:ascii="宋体" w:hAnsi="宋体" w:cs="宋体"/>
          <w:color w:val="000000"/>
          <w:spacing w:val="-6"/>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在合同约定的期限内，</w:t>
      </w:r>
      <w:r>
        <w:rPr>
          <w:rFonts w:hint="eastAsia" w:ascii="宋体" w:hAnsi="宋体" w:cs="宋体"/>
          <w:color w:val="000000"/>
          <w:spacing w:val="-6"/>
          <w:sz w:val="24"/>
          <w:szCs w:val="24"/>
        </w:rPr>
        <w:t>服务单位自行终止实施行为或单方违约的，承担违约金贰万元整。</w:t>
      </w:r>
    </w:p>
    <w:p w14:paraId="18E76433">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甲方无正当理由，违反本合同的有关规定，使乙方未能完成规定服务目标及质量保证的，乙方有权要求甲方在一定期限内解决，逾期未解决，造成乙方经济损失的，由甲方向乙方偿付合同总价5%的违约金</w:t>
      </w:r>
      <w:r>
        <w:rPr>
          <w:rFonts w:hint="eastAsia" w:ascii="宋体" w:hAnsi="宋体" w:cs="宋体"/>
          <w:color w:val="000000"/>
          <w:sz w:val="24"/>
          <w:szCs w:val="24"/>
          <w:lang w:eastAsia="zh-CN"/>
        </w:rPr>
        <w:t>，</w:t>
      </w:r>
      <w:r>
        <w:rPr>
          <w:rFonts w:hint="eastAsia" w:ascii="宋体" w:hAnsi="宋体" w:cs="宋体"/>
          <w:color w:val="000000"/>
          <w:sz w:val="24"/>
          <w:szCs w:val="24"/>
        </w:rPr>
        <w:t xml:space="preserve"> 或依照法律程序解除部分或全部合同。</w:t>
      </w:r>
    </w:p>
    <w:p w14:paraId="7FFBBC00">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甲方未按合同规定的期限向乙方支付款项的，每逾期1天甲方向乙方偿付欠款总额的5‰滞纳金，但累计滞纳金总额不超过欠款总额的5%。</w:t>
      </w:r>
    </w:p>
    <w:p w14:paraId="77683F6D">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乙方无正当理由，违反本合同的有关规定，未能达到规定管理目标及质量保证的，甲方有权要求乙方限期整改，逾期未整改，造成甲方经济损失的，乙方应向甲方支付合同总价5%的违约金。</w:t>
      </w:r>
    </w:p>
    <w:p w14:paraId="75561EB9">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5.</w:t>
      </w:r>
      <w:r>
        <w:rPr>
          <w:rFonts w:hint="eastAsia" w:ascii="宋体" w:hAnsi="宋体" w:cs="宋体"/>
          <w:color w:val="000000"/>
          <w:sz w:val="24"/>
          <w:szCs w:val="24"/>
        </w:rPr>
        <w:t>乙方无正当理由，违反本合同的有关规定，擅自收费或擅自提高收费标准的，对擅自收费部分或超出标准的部分，甲方有权要求乙方双倍返还；造成甲方经济损失的，乙方应给予甲方经济赔偿。</w:t>
      </w:r>
    </w:p>
    <w:p w14:paraId="03E58F3B">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6.</w:t>
      </w:r>
      <w:r>
        <w:rPr>
          <w:rFonts w:hint="eastAsia" w:ascii="宋体" w:hAnsi="宋体" w:cs="宋体"/>
          <w:color w:val="000000"/>
          <w:sz w:val="24"/>
          <w:szCs w:val="24"/>
        </w:rPr>
        <w:t>乙方在承担上述4、5款一项或多项违约责任后，仍应继续履行合同规定的义务（解除合同的除外）。甲方未能及时追究乙方的任何一项违约责任并不表明甲方放弃追究乙方该项或其他违约责任。</w:t>
      </w:r>
    </w:p>
    <w:p w14:paraId="18B46CD4">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val="zh-CN"/>
        </w:rPr>
        <w:t>第</w:t>
      </w:r>
      <w:r>
        <w:rPr>
          <w:rFonts w:hint="eastAsia" w:ascii="宋体" w:hAnsi="宋体" w:cs="宋体"/>
          <w:color w:val="000000"/>
          <w:sz w:val="24"/>
          <w:szCs w:val="24"/>
        </w:rPr>
        <w:t>十一</w:t>
      </w:r>
      <w:r>
        <w:rPr>
          <w:rFonts w:hint="eastAsia" w:ascii="宋体" w:hAnsi="宋体" w:cs="宋体"/>
          <w:color w:val="000000"/>
          <w:sz w:val="24"/>
          <w:szCs w:val="24"/>
          <w:lang w:val="zh-CN"/>
        </w:rPr>
        <w:t>条　</w:t>
      </w:r>
      <w:r>
        <w:rPr>
          <w:rFonts w:hint="eastAsia" w:ascii="宋体" w:hAnsi="宋体" w:cs="宋体"/>
          <w:color w:val="000000"/>
          <w:sz w:val="24"/>
          <w:szCs w:val="24"/>
        </w:rPr>
        <w:t>不可抗力</w:t>
      </w:r>
    </w:p>
    <w:p w14:paraId="5CBFC2CD">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如果任何一方遭遇法律规定的不可抗力，致使合同履行受阻时，履行合同的期限应予延长，延长的期限应相当于不可抗力所影响的时间。</w:t>
      </w:r>
    </w:p>
    <w:p w14:paraId="43A11EBE">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因不可抗力致使不能实现合同目的的，当事人可以解除合同。</w:t>
      </w:r>
    </w:p>
    <w:p w14:paraId="17254AEC">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因不可抗力致使合同有变更必要的，双方当事人应在15天内以书面形式变更合同。</w:t>
      </w:r>
    </w:p>
    <w:p w14:paraId="0CB808CB">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受不可抗力影响的一方在不可抗力发生后，应在7天内以书面形式通知对方当事人，并在合同专用条款约定时间内，将有关部门出具的证明文件送达对方当事人。</w:t>
      </w:r>
    </w:p>
    <w:p w14:paraId="0B360B0C">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rPr>
        <w:t>第十二条　</w:t>
      </w:r>
      <w:r>
        <w:rPr>
          <w:rFonts w:hint="eastAsia" w:ascii="宋体" w:hAnsi="宋体" w:cs="宋体"/>
          <w:color w:val="000000"/>
          <w:sz w:val="24"/>
          <w:szCs w:val="24"/>
          <w:lang w:val="zh-CN"/>
        </w:rPr>
        <w:t>合同的变更</w:t>
      </w:r>
    </w:p>
    <w:p w14:paraId="335280C9">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1.双方当事人协商一致，可以签订书面补充合同的形式变更合同，但不得违背招标文件确定的事项，且如果系追加与合同标的相同的服务的，那么所有补充合同的采购金额不得超过原合同价的10%。</w:t>
      </w:r>
    </w:p>
    <w:p w14:paraId="7F23660C">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val="zh-CN"/>
        </w:rPr>
        <w:t>2.因任何一方原因（包括双方当事人内部工作安排、计划调整等自身原因；中央、省、市、区级政策变动，规划、计划调整等外部原因以及其他原因）导致合同变更的，双方当事人应当在发生相应情形后15日内及时通知对方，并组织双方协商确定解决方案，并以书面形式变更合同，补偿因合同变更而引发的对方直接损失。同时甲方应当按约支付乙方完成服务对应的合同价款。</w:t>
      </w:r>
    </w:p>
    <w:p w14:paraId="0C0EE20F">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第十三条  合同的中止、终止</w:t>
      </w:r>
    </w:p>
    <w:p w14:paraId="32030B21">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双方当事人不得擅自中止或者终止合同。</w:t>
      </w:r>
    </w:p>
    <w:p w14:paraId="39CEB4E0">
      <w:pPr>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合同继续履行将损害国家利益和社会公共利益的，双方当事人应当中止或者终止合同。有过错的一方应当承担赔偿责任，双方当事人都有过错的，各自承担相应的责任。</w:t>
      </w:r>
    </w:p>
    <w:p w14:paraId="49FDBE94">
      <w:pPr>
        <w:spacing w:line="360" w:lineRule="auto"/>
        <w:ind w:firstLine="530"/>
        <w:rPr>
          <w:rFonts w:ascii="宋体" w:hAnsi="宋体" w:cs="Arial"/>
          <w:color w:val="000000"/>
          <w:sz w:val="24"/>
          <w:lang w:val="zh-CN"/>
        </w:rPr>
      </w:pPr>
      <w:r>
        <w:rPr>
          <w:rFonts w:hint="eastAsia" w:ascii="宋体" w:hAnsi="宋体" w:cs="宋体"/>
          <w:color w:val="000000"/>
          <w:sz w:val="24"/>
          <w:szCs w:val="24"/>
          <w:lang w:eastAsia="zh-CN"/>
        </w:rPr>
        <w:t>3.</w:t>
      </w:r>
      <w:r>
        <w:rPr>
          <w:rFonts w:hint="eastAsia" w:ascii="宋体" w:hAnsi="宋体" w:cs="Arial"/>
          <w:color w:val="000000"/>
          <w:sz w:val="24"/>
          <w:lang w:val="zh-CN"/>
        </w:rPr>
        <w:t>合同履行过程中发生下列情形的，</w:t>
      </w:r>
      <w:r>
        <w:rPr>
          <w:rFonts w:hint="eastAsia" w:ascii="宋体" w:hAnsi="宋体" w:cs="Arial"/>
          <w:color w:val="000000"/>
          <w:sz w:val="24"/>
        </w:rPr>
        <w:t>甲方</w:t>
      </w:r>
      <w:r>
        <w:rPr>
          <w:rFonts w:hint="eastAsia" w:ascii="宋体" w:hAnsi="宋体" w:cs="Arial"/>
          <w:color w:val="000000"/>
          <w:sz w:val="24"/>
          <w:lang w:val="zh-CN"/>
        </w:rPr>
        <w:t>有权中止或终止合同，</w:t>
      </w:r>
      <w:r>
        <w:rPr>
          <w:rFonts w:hint="eastAsia" w:ascii="宋体" w:hAnsi="宋体" w:cs="Arial"/>
          <w:color w:val="000000"/>
          <w:sz w:val="24"/>
        </w:rPr>
        <w:t>乙方</w:t>
      </w:r>
      <w:r>
        <w:rPr>
          <w:rFonts w:hint="eastAsia" w:ascii="宋体" w:hAnsi="宋体" w:cs="Arial"/>
          <w:color w:val="000000"/>
          <w:sz w:val="24"/>
          <w:lang w:val="zh-CN"/>
        </w:rPr>
        <w:t>应当予以配合，但</w:t>
      </w:r>
      <w:r>
        <w:rPr>
          <w:rFonts w:hint="eastAsia" w:ascii="宋体" w:hAnsi="宋体" w:cs="Arial"/>
          <w:color w:val="000000"/>
          <w:sz w:val="24"/>
        </w:rPr>
        <w:t>甲方</w:t>
      </w:r>
      <w:r>
        <w:rPr>
          <w:rFonts w:hint="eastAsia" w:ascii="宋体" w:hAnsi="宋体" w:cs="Arial"/>
          <w:color w:val="000000"/>
          <w:sz w:val="24"/>
          <w:lang w:val="zh-CN"/>
        </w:rPr>
        <w:t>应当在发生相应情形后</w:t>
      </w:r>
      <w:r>
        <w:rPr>
          <w:rFonts w:hint="eastAsia" w:ascii="宋体" w:hAnsi="宋体" w:cs="宋体"/>
          <w:color w:val="000000"/>
          <w:sz w:val="24"/>
          <w:szCs w:val="24"/>
        </w:rPr>
        <w:t>15日内</w:t>
      </w:r>
      <w:r>
        <w:rPr>
          <w:rFonts w:hint="eastAsia" w:ascii="宋体" w:hAnsi="宋体" w:cs="Arial"/>
          <w:color w:val="000000"/>
          <w:sz w:val="24"/>
          <w:lang w:val="zh-CN"/>
        </w:rPr>
        <w:t>及时通知</w:t>
      </w:r>
      <w:r>
        <w:rPr>
          <w:rFonts w:hint="eastAsia" w:ascii="宋体" w:hAnsi="宋体" w:cs="Arial"/>
          <w:color w:val="000000"/>
          <w:sz w:val="24"/>
        </w:rPr>
        <w:t>乙方</w:t>
      </w:r>
      <w:r>
        <w:rPr>
          <w:rFonts w:hint="eastAsia" w:ascii="宋体" w:hAnsi="宋体" w:cs="Arial"/>
          <w:color w:val="000000"/>
          <w:sz w:val="24"/>
          <w:lang w:val="zh-CN"/>
        </w:rPr>
        <w:t>，并组织双方协商确定解决方案，</w:t>
      </w:r>
      <w:r>
        <w:rPr>
          <w:rFonts w:hint="eastAsia" w:ascii="宋体" w:hAnsi="宋体" w:cs="Arial"/>
          <w:color w:val="000000"/>
          <w:sz w:val="24"/>
        </w:rPr>
        <w:t>甲方</w:t>
      </w:r>
      <w:r>
        <w:rPr>
          <w:rFonts w:hint="eastAsia" w:ascii="宋体" w:hAnsi="宋体" w:cs="Arial"/>
          <w:color w:val="000000"/>
          <w:sz w:val="24"/>
          <w:lang w:val="zh-CN"/>
        </w:rPr>
        <w:t>应当按约定支付</w:t>
      </w:r>
      <w:r>
        <w:rPr>
          <w:rFonts w:hint="eastAsia" w:ascii="宋体" w:hAnsi="宋体" w:cs="Arial"/>
          <w:color w:val="000000"/>
          <w:sz w:val="24"/>
        </w:rPr>
        <w:t>乙方</w:t>
      </w:r>
      <w:r>
        <w:rPr>
          <w:rFonts w:hint="eastAsia" w:ascii="宋体" w:hAnsi="宋体" w:cs="Arial"/>
          <w:color w:val="000000"/>
          <w:sz w:val="24"/>
          <w:lang w:val="zh-CN"/>
        </w:rPr>
        <w:t>已经完成的服务对应的合同价款，并补偿因合同中止或终止而引发的</w:t>
      </w:r>
      <w:r>
        <w:rPr>
          <w:rFonts w:hint="eastAsia" w:ascii="宋体" w:hAnsi="宋体" w:cs="Arial"/>
          <w:color w:val="000000"/>
          <w:sz w:val="24"/>
        </w:rPr>
        <w:t>乙方</w:t>
      </w:r>
      <w:r>
        <w:rPr>
          <w:rFonts w:hint="eastAsia" w:ascii="宋体" w:hAnsi="宋体" w:cs="Arial"/>
          <w:color w:val="000000"/>
          <w:sz w:val="24"/>
          <w:lang w:val="zh-CN"/>
        </w:rPr>
        <w:t>直接损失：</w:t>
      </w:r>
    </w:p>
    <w:p w14:paraId="26851F5D">
      <w:pPr>
        <w:spacing w:line="360" w:lineRule="auto"/>
        <w:ind w:firstLine="530"/>
        <w:rPr>
          <w:rFonts w:ascii="宋体" w:hAnsi="宋体" w:cs="Arial"/>
          <w:color w:val="000000"/>
          <w:sz w:val="24"/>
          <w:lang w:val="zh-CN"/>
        </w:rPr>
      </w:pPr>
      <w:r>
        <w:rPr>
          <w:rFonts w:hint="eastAsia" w:ascii="宋体" w:hAnsi="宋体" w:cs="Arial"/>
          <w:color w:val="000000"/>
          <w:sz w:val="24"/>
          <w:lang w:val="zh-CN"/>
        </w:rPr>
        <w:t>（1）</w:t>
      </w:r>
      <w:r>
        <w:rPr>
          <w:rFonts w:hint="eastAsia" w:ascii="宋体" w:hAnsi="宋体" w:cs="Arial"/>
          <w:color w:val="000000"/>
          <w:sz w:val="24"/>
        </w:rPr>
        <w:t>甲方</w:t>
      </w:r>
      <w:r>
        <w:rPr>
          <w:rFonts w:hint="eastAsia" w:ascii="宋体" w:hAnsi="宋体" w:cs="Arial"/>
          <w:color w:val="000000"/>
          <w:sz w:val="24"/>
          <w:lang w:val="zh-CN"/>
        </w:rPr>
        <w:t>内部工作安排、计划调整等自身原因；</w:t>
      </w:r>
    </w:p>
    <w:p w14:paraId="5C110654">
      <w:pPr>
        <w:spacing w:line="360" w:lineRule="auto"/>
        <w:ind w:firstLine="530"/>
        <w:rPr>
          <w:rFonts w:ascii="宋体" w:hAnsi="宋体" w:cs="Arial"/>
          <w:color w:val="000000"/>
          <w:sz w:val="24"/>
          <w:lang w:val="zh-CN"/>
        </w:rPr>
      </w:pPr>
      <w:r>
        <w:rPr>
          <w:rFonts w:hint="eastAsia" w:ascii="宋体" w:hAnsi="宋体" w:cs="Arial"/>
          <w:color w:val="000000"/>
          <w:sz w:val="24"/>
          <w:lang w:val="zh-CN"/>
        </w:rPr>
        <w:t>（2）中央、省、市、区级政策变动，以及规划、计划调整等外部原因；</w:t>
      </w:r>
    </w:p>
    <w:p w14:paraId="142CB2AA">
      <w:pPr>
        <w:spacing w:line="360" w:lineRule="auto"/>
        <w:ind w:firstLine="530"/>
        <w:rPr>
          <w:rFonts w:ascii="宋体" w:hAnsi="宋体" w:cs="Arial"/>
          <w:color w:val="000000"/>
          <w:sz w:val="24"/>
          <w:lang w:val="zh-CN"/>
        </w:rPr>
      </w:pPr>
      <w:r>
        <w:rPr>
          <w:rFonts w:hint="eastAsia" w:ascii="宋体" w:hAnsi="宋体" w:cs="Arial"/>
          <w:color w:val="000000"/>
          <w:sz w:val="24"/>
          <w:lang w:val="zh-CN"/>
        </w:rPr>
        <w:t>（3）其他</w:t>
      </w:r>
      <w:r>
        <w:rPr>
          <w:rFonts w:hint="eastAsia" w:ascii="宋体" w:hAnsi="宋体" w:cs="Arial"/>
          <w:color w:val="000000"/>
          <w:sz w:val="24"/>
        </w:rPr>
        <w:t>甲方</w:t>
      </w:r>
      <w:r>
        <w:rPr>
          <w:rFonts w:hint="eastAsia" w:ascii="宋体" w:hAnsi="宋体" w:cs="Arial"/>
          <w:color w:val="000000"/>
          <w:sz w:val="24"/>
          <w:lang w:val="zh-CN"/>
        </w:rPr>
        <w:t>原因。</w:t>
      </w:r>
    </w:p>
    <w:p w14:paraId="11CED7B0">
      <w:pPr>
        <w:spacing w:line="360" w:lineRule="auto"/>
        <w:ind w:firstLine="530"/>
        <w:rPr>
          <w:color w:val="000000"/>
        </w:rPr>
      </w:pPr>
      <w:r>
        <w:rPr>
          <w:rFonts w:hint="eastAsia" w:ascii="宋体" w:hAnsi="宋体" w:cs="Arial"/>
          <w:color w:val="000000"/>
          <w:sz w:val="24"/>
          <w:lang w:val="zh-CN"/>
        </w:rPr>
        <w:t>本合同对合同中止或终止合同有其他特殊约定的，按该特殊约定执行。</w:t>
      </w:r>
    </w:p>
    <w:p w14:paraId="473529B1">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第十</w:t>
      </w:r>
      <w:r>
        <w:rPr>
          <w:rFonts w:hint="eastAsia" w:ascii="宋体" w:hAnsi="宋体" w:cs="宋体"/>
          <w:color w:val="000000"/>
          <w:sz w:val="24"/>
          <w:szCs w:val="24"/>
        </w:rPr>
        <w:t>四</w:t>
      </w:r>
      <w:r>
        <w:rPr>
          <w:rFonts w:hint="eastAsia" w:ascii="宋体" w:hAnsi="宋体" w:cs="宋体"/>
          <w:color w:val="000000"/>
          <w:sz w:val="24"/>
          <w:szCs w:val="24"/>
          <w:lang w:val="zh-CN"/>
        </w:rPr>
        <w:t>条　争议的解决</w:t>
      </w:r>
    </w:p>
    <w:p w14:paraId="5D8D5253">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1.因履行本合同引起的或与本合同有关的争议，甲乙双方应首先通过友好协商解决，如果协商不能解决争议，则采取以下第</w:t>
      </w:r>
      <w:r>
        <w:rPr>
          <w:rFonts w:hint="eastAsia" w:ascii="宋体" w:hAnsi="宋体" w:cs="宋体"/>
          <w:color w:val="000000"/>
          <w:sz w:val="24"/>
          <w:szCs w:val="24"/>
        </w:rPr>
        <w:t>1</w:t>
      </w:r>
      <w:r>
        <w:rPr>
          <w:rFonts w:hint="eastAsia" w:ascii="宋体" w:hAnsi="宋体" w:cs="宋体"/>
          <w:color w:val="000000"/>
          <w:sz w:val="24"/>
          <w:szCs w:val="24"/>
          <w:lang w:val="zh-CN"/>
        </w:rPr>
        <w:t>种方式解决争议：</w:t>
      </w:r>
    </w:p>
    <w:p w14:paraId="119C30FE">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（1）向甲方所在地有管辖权的人民法院提起诉讼；</w:t>
      </w:r>
    </w:p>
    <w:p w14:paraId="301036E6">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（2）向甲方所在地仲裁委员会按其仲裁规则申请仲裁。</w:t>
      </w:r>
    </w:p>
    <w:p w14:paraId="7916D8FD">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2.在仲裁期间，本合同应继续履行。</w:t>
      </w:r>
    </w:p>
    <w:p w14:paraId="7C8F4E07">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第十</w:t>
      </w:r>
      <w:r>
        <w:rPr>
          <w:rFonts w:hint="eastAsia" w:ascii="宋体" w:hAnsi="宋体" w:cs="宋体"/>
          <w:color w:val="000000"/>
          <w:sz w:val="24"/>
          <w:szCs w:val="24"/>
        </w:rPr>
        <w:t>五</w:t>
      </w:r>
      <w:r>
        <w:rPr>
          <w:rFonts w:hint="eastAsia" w:ascii="宋体" w:hAnsi="宋体" w:cs="宋体"/>
          <w:color w:val="000000"/>
          <w:sz w:val="24"/>
          <w:szCs w:val="24"/>
          <w:lang w:val="zh-CN"/>
        </w:rPr>
        <w:t>条　合同生效及其他</w:t>
      </w:r>
    </w:p>
    <w:p w14:paraId="20B166F2">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1.本合同由甲乙双方签字、盖章，并</w:t>
      </w:r>
      <w:r>
        <w:rPr>
          <w:rFonts w:hint="eastAsia" w:ascii="宋体" w:hAnsi="宋体" w:cs="宋体"/>
          <w:color w:val="000000"/>
          <w:sz w:val="24"/>
          <w:szCs w:val="24"/>
        </w:rPr>
        <w:t>经采购代理机构见证</w:t>
      </w:r>
      <w:r>
        <w:rPr>
          <w:rFonts w:hint="eastAsia" w:ascii="宋体" w:hAnsi="宋体" w:cs="宋体"/>
          <w:color w:val="000000"/>
          <w:sz w:val="24"/>
          <w:szCs w:val="24"/>
          <w:lang w:val="zh-CN"/>
        </w:rPr>
        <w:t>后生效。</w:t>
      </w:r>
    </w:p>
    <w:p w14:paraId="50C703E4">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2.合同一式</w:t>
      </w:r>
      <w:r>
        <w:rPr>
          <w:rFonts w:hint="eastAsia" w:ascii="宋体" w:hAnsi="宋体" w:cs="宋体"/>
          <w:color w:val="000000"/>
          <w:sz w:val="24"/>
          <w:szCs w:val="24"/>
        </w:rPr>
        <w:t>伍</w:t>
      </w:r>
      <w:r>
        <w:rPr>
          <w:rFonts w:hint="eastAsia" w:ascii="宋体" w:hAnsi="宋体" w:cs="宋体"/>
          <w:color w:val="000000"/>
          <w:sz w:val="24"/>
          <w:szCs w:val="24"/>
          <w:lang w:val="zh-CN"/>
        </w:rPr>
        <w:t>份，甲乙双方各执贰份，</w:t>
      </w:r>
      <w:r>
        <w:rPr>
          <w:rFonts w:hint="eastAsia" w:ascii="宋体" w:hAnsi="宋体" w:cs="宋体"/>
          <w:color w:val="000000"/>
          <w:sz w:val="24"/>
          <w:szCs w:val="24"/>
        </w:rPr>
        <w:t>采购代理机构壹份</w:t>
      </w:r>
      <w:r>
        <w:rPr>
          <w:rFonts w:hint="eastAsia" w:ascii="宋体" w:hAnsi="宋体" w:cs="宋体"/>
          <w:color w:val="000000"/>
          <w:sz w:val="24"/>
          <w:szCs w:val="24"/>
          <w:lang w:val="zh-CN"/>
        </w:rPr>
        <w:t>。</w:t>
      </w:r>
    </w:p>
    <w:p w14:paraId="7DED2195">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val="zh-CN"/>
        </w:rPr>
        <w:t>3.合同在执行过程中出现的未尽事宜，双方应在不违背本合同和甲方采购目的的原则下协商解决，协商结果以书面形式盖章记录在案，作为本合同的附件，与本合同具有同等效力，但需向甲方提交二份备存。</w:t>
      </w:r>
    </w:p>
    <w:p w14:paraId="0D2E5694">
      <w:pPr>
        <w:widowControl/>
        <w:spacing w:line="360" w:lineRule="auto"/>
        <w:ind w:firstLine="480"/>
        <w:jc w:val="left"/>
        <w:rPr>
          <w:rFonts w:ascii="宋体" w:hAnsi="宋体" w:cs="宋体"/>
          <w:color w:val="000000"/>
          <w:sz w:val="24"/>
          <w:szCs w:val="24"/>
          <w:lang w:val="zh-CN"/>
        </w:rPr>
      </w:pPr>
      <w:r>
        <w:rPr>
          <w:rFonts w:hint="eastAsia" w:ascii="宋体" w:hAnsi="宋体" w:cs="宋体"/>
          <w:color w:val="000000"/>
          <w:sz w:val="24"/>
          <w:szCs w:val="24"/>
          <w:lang w:eastAsia="zh-CN"/>
        </w:rPr>
        <w:t>4.</w:t>
      </w:r>
      <w:r>
        <w:rPr>
          <w:rFonts w:hint="eastAsia" w:ascii="宋体" w:hAnsi="宋体" w:cs="宋体"/>
          <w:color w:val="000000"/>
          <w:sz w:val="24"/>
          <w:szCs w:val="24"/>
          <w:lang w:val="zh-CN"/>
        </w:rPr>
        <w:t>本合同应按照中华人民共和国的现行法律进行解释。</w:t>
      </w:r>
    </w:p>
    <w:p w14:paraId="45BC3293">
      <w:pPr>
        <w:widowControl/>
        <w:spacing w:line="360" w:lineRule="auto"/>
        <w:rPr>
          <w:rFonts w:ascii="宋体" w:hAnsi="宋体" w:cs="宋体"/>
          <w:color w:val="000000"/>
          <w:sz w:val="24"/>
        </w:rPr>
      </w:pPr>
      <w:r>
        <w:rPr>
          <w:rFonts w:hint="eastAsia" w:ascii="宋体" w:hAnsi="宋体" w:cs="宋体"/>
          <w:b/>
          <w:color w:val="000000"/>
          <w:sz w:val="24"/>
        </w:rPr>
        <w:t>合同附件：《安全生产协议</w:t>
      </w:r>
      <w:r>
        <w:rPr>
          <w:rFonts w:hint="eastAsia" w:ascii="宋体" w:hAnsi="宋体" w:cs="宋体"/>
          <w:b/>
          <w:color w:val="000000"/>
          <w:sz w:val="24"/>
          <w:lang w:eastAsia="zh-CN"/>
        </w:rPr>
        <w:t>》《</w:t>
      </w:r>
      <w:r>
        <w:rPr>
          <w:rFonts w:hint="eastAsia" w:ascii="宋体" w:hAnsi="宋体" w:cs="宋体"/>
          <w:b/>
          <w:color w:val="000000"/>
          <w:sz w:val="24"/>
        </w:rPr>
        <w:t>采购需求</w:t>
      </w:r>
      <w:r>
        <w:rPr>
          <w:rFonts w:hint="eastAsia" w:ascii="宋体" w:hAnsi="宋体" w:cs="宋体"/>
          <w:b/>
          <w:color w:val="000000"/>
          <w:sz w:val="24"/>
          <w:lang w:eastAsia="zh-CN"/>
        </w:rPr>
        <w:t>》《</w:t>
      </w:r>
      <w:r>
        <w:rPr>
          <w:rFonts w:hint="eastAsia" w:ascii="宋体" w:hAnsi="宋体" w:cs="宋体"/>
          <w:b/>
          <w:color w:val="000000"/>
          <w:sz w:val="24"/>
        </w:rPr>
        <w:t>开标一览表</w:t>
      </w:r>
      <w:r>
        <w:rPr>
          <w:rFonts w:hint="eastAsia" w:ascii="宋体" w:hAnsi="宋体" w:cs="宋体"/>
          <w:b/>
          <w:color w:val="000000"/>
          <w:sz w:val="24"/>
          <w:lang w:eastAsia="zh-CN"/>
        </w:rPr>
        <w:t>》《</w:t>
      </w:r>
      <w:r>
        <w:rPr>
          <w:rFonts w:hint="eastAsia" w:ascii="宋体" w:hAnsi="宋体" w:cs="宋体"/>
          <w:b/>
          <w:color w:val="000000"/>
          <w:sz w:val="24"/>
        </w:rPr>
        <w:t>明细报价表》</w:t>
      </w:r>
      <w:r>
        <w:rPr>
          <w:rFonts w:hint="eastAsia" w:ascii="宋体" w:hAnsi="宋体" w:cs="宋体"/>
          <w:color w:val="000000"/>
          <w:sz w:val="24"/>
        </w:rPr>
        <w:t>　　</w:t>
      </w:r>
    </w:p>
    <w:p w14:paraId="5FECFDD4">
      <w:pPr>
        <w:pStyle w:val="238"/>
        <w:rPr>
          <w:color w:val="000000"/>
          <w:lang w:val="zh-CN"/>
        </w:rPr>
      </w:pPr>
    </w:p>
    <w:p w14:paraId="21D29259">
      <w:pPr>
        <w:tabs>
          <w:tab w:val="left" w:pos="0"/>
          <w:tab w:val="left" w:pos="525"/>
          <w:tab w:val="left" w:pos="1050"/>
        </w:tabs>
        <w:rPr>
          <w:rFonts w:ascii="宋体" w:hAnsi="宋体"/>
          <w:b/>
          <w:color w:val="000000"/>
          <w:sz w:val="24"/>
          <w:szCs w:val="24"/>
        </w:rPr>
      </w:pPr>
      <w:r>
        <w:rPr>
          <w:rFonts w:hint="eastAsia" w:ascii="宋体" w:hAnsi="宋体"/>
          <w:b/>
          <w:color w:val="000000"/>
          <w:sz w:val="24"/>
          <w:szCs w:val="24"/>
        </w:rPr>
        <w:t>合同附件1：</w:t>
      </w:r>
    </w:p>
    <w:p w14:paraId="26451C20">
      <w:pPr>
        <w:jc w:val="center"/>
        <w:rPr>
          <w:rFonts w:ascii="黑体" w:eastAsia="黑体"/>
          <w:color w:val="000000"/>
          <w:sz w:val="40"/>
          <w:szCs w:val="40"/>
        </w:rPr>
      </w:pPr>
      <w:r>
        <w:rPr>
          <w:rFonts w:hint="eastAsia" w:ascii="黑体" w:eastAsia="黑体"/>
          <w:color w:val="000000"/>
          <w:sz w:val="40"/>
          <w:szCs w:val="40"/>
        </w:rPr>
        <w:t>安全生产协议</w:t>
      </w:r>
    </w:p>
    <w:p w14:paraId="4454CF84">
      <w:pPr>
        <w:spacing w:line="440" w:lineRule="exact"/>
        <w:rPr>
          <w:rFonts w:ascii="宋体" w:hAnsi="宋体"/>
          <w:bCs/>
          <w:color w:val="000000"/>
          <w:sz w:val="24"/>
          <w:u w:val="single"/>
        </w:rPr>
      </w:pPr>
      <w:r>
        <w:rPr>
          <w:rFonts w:hint="eastAsia" w:ascii="宋体" w:hAnsi="宋体" w:cs="宋体"/>
          <w:b/>
          <w:color w:val="000000"/>
          <w:sz w:val="24"/>
          <w:szCs w:val="24"/>
        </w:rPr>
        <w:t>甲方：</w:t>
      </w:r>
      <w:r>
        <w:rPr>
          <w:rFonts w:hint="eastAsia" w:ascii="宋体" w:hAnsi="宋体"/>
          <w:bCs/>
          <w:color w:val="000000"/>
          <w:sz w:val="24"/>
          <w:u w:val="single"/>
        </w:rPr>
        <w:t>无锡市公安局交通警察支队惠山大队</w:t>
      </w:r>
      <w:r>
        <w:rPr>
          <w:rFonts w:hint="eastAsia" w:ascii="宋体" w:hAnsi="宋体"/>
          <w:bCs/>
          <w:color w:val="000000"/>
          <w:sz w:val="24"/>
          <w:u w:val="single"/>
          <w:lang w:eastAsia="zh-CN"/>
        </w:rPr>
        <w:t>（</w:t>
      </w:r>
      <w:r>
        <w:rPr>
          <w:rFonts w:hint="eastAsia" w:ascii="宋体" w:hAnsi="宋体"/>
          <w:bCs/>
          <w:color w:val="000000"/>
          <w:sz w:val="24"/>
          <w:u w:val="single"/>
        </w:rPr>
        <w:t>采购方</w:t>
      </w:r>
      <w:r>
        <w:rPr>
          <w:rFonts w:hint="eastAsia" w:ascii="宋体" w:hAnsi="宋体"/>
          <w:bCs/>
          <w:color w:val="000000"/>
          <w:sz w:val="24"/>
          <w:u w:val="single"/>
          <w:lang w:eastAsia="zh-CN"/>
        </w:rPr>
        <w:t>）</w:t>
      </w:r>
      <w:r>
        <w:rPr>
          <w:rFonts w:hint="eastAsia" w:ascii="宋体" w:hAnsi="宋体"/>
          <w:bCs/>
          <w:color w:val="000000"/>
          <w:sz w:val="24"/>
          <w:u w:val="single"/>
        </w:rPr>
        <w:t>、</w:t>
      </w:r>
    </w:p>
    <w:p w14:paraId="04A9D745">
      <w:pPr>
        <w:spacing w:line="440" w:lineRule="exact"/>
        <w:ind w:firstLine="720"/>
        <w:rPr>
          <w:rFonts w:ascii="宋体" w:hAnsi="宋体" w:cs="宋体"/>
          <w:b/>
          <w:color w:val="000000"/>
          <w:sz w:val="24"/>
          <w:szCs w:val="24"/>
        </w:rPr>
      </w:pPr>
      <w:r>
        <w:rPr>
          <w:rFonts w:hint="eastAsia" w:ascii="宋体" w:hAnsi="宋体"/>
          <w:bCs/>
          <w:color w:val="000000"/>
          <w:sz w:val="24"/>
          <w:u w:val="single"/>
        </w:rPr>
        <w:t>无锡市公安局惠山分局</w:t>
      </w:r>
      <w:r>
        <w:rPr>
          <w:rFonts w:hint="eastAsia" w:ascii="宋体" w:hAnsi="宋体"/>
          <w:bCs/>
          <w:color w:val="000000"/>
          <w:sz w:val="24"/>
          <w:u w:val="single"/>
          <w:lang w:eastAsia="zh-CN"/>
        </w:rPr>
        <w:t>（</w:t>
      </w:r>
      <w:r>
        <w:rPr>
          <w:rFonts w:hint="eastAsia" w:ascii="宋体" w:hAnsi="宋体"/>
          <w:bCs/>
          <w:color w:val="000000"/>
          <w:sz w:val="24"/>
          <w:u w:val="single"/>
        </w:rPr>
        <w:t>付款方</w:t>
      </w:r>
      <w:r>
        <w:rPr>
          <w:rFonts w:hint="eastAsia" w:ascii="宋体" w:hAnsi="宋体"/>
          <w:bCs/>
          <w:color w:val="000000"/>
          <w:sz w:val="24"/>
          <w:u w:val="single"/>
          <w:lang w:eastAsia="zh-CN"/>
        </w:rPr>
        <w:t>）</w:t>
      </w:r>
    </w:p>
    <w:p w14:paraId="02B41D27">
      <w:pPr>
        <w:spacing w:line="360" w:lineRule="auto"/>
        <w:rPr>
          <w:rFonts w:ascii="宋体" w:hAnsi="宋体" w:cs="宋体"/>
          <w:b/>
          <w:color w:val="000000"/>
          <w:sz w:val="24"/>
          <w:szCs w:val="24"/>
        </w:rPr>
      </w:pPr>
      <w:r>
        <w:rPr>
          <w:rFonts w:hint="eastAsia" w:ascii="宋体" w:hAnsi="宋体" w:cs="宋体"/>
          <w:b/>
          <w:color w:val="000000"/>
          <w:sz w:val="24"/>
          <w:szCs w:val="24"/>
        </w:rPr>
        <w:t xml:space="preserve">乙方： </w:t>
      </w:r>
    </w:p>
    <w:p w14:paraId="52CF25A7">
      <w:pPr>
        <w:spacing w:line="360" w:lineRule="auto"/>
        <w:ind w:firstLine="480"/>
        <w:rPr>
          <w:rFonts w:ascii="宋体" w:hAnsi="宋体" w:cs="宋体"/>
          <w:color w:val="000000"/>
          <w:sz w:val="24"/>
          <w:szCs w:val="24"/>
        </w:rPr>
      </w:pPr>
      <w:r>
        <w:rPr>
          <w:rFonts w:hint="eastAsia" w:ascii="宋体" w:hAnsi="宋体" w:cs="宋体"/>
          <w:color w:val="000000"/>
          <w:sz w:val="24"/>
          <w:szCs w:val="24"/>
        </w:rPr>
        <w:t>为了进一步规范</w:t>
      </w:r>
      <w:r>
        <w:rPr>
          <w:rFonts w:hint="eastAsia" w:ascii="宋体" w:hAnsi="宋体"/>
          <w:bCs/>
          <w:color w:val="000000"/>
          <w:sz w:val="24"/>
          <w:szCs w:val="24"/>
          <w:u w:val="single"/>
        </w:rPr>
        <w:t xml:space="preserve">           </w:t>
      </w:r>
      <w:r>
        <w:rPr>
          <w:rFonts w:hint="eastAsia" w:ascii="宋体" w:hAnsi="宋体" w:cs="宋体"/>
          <w:color w:val="000000"/>
          <w:sz w:val="24"/>
          <w:szCs w:val="24"/>
        </w:rPr>
        <w:t xml:space="preserve">施工期间的安全生产管理秩序，切实加强施工现场的安全生产管理工作，明确区分双方安全生产责任，经甲乙双方协商同意，除“施工合同”有关安全生产的条款外，特制定如下安全生产协议： </w:t>
      </w:r>
    </w:p>
    <w:p w14:paraId="6FE45242">
      <w:pPr>
        <w:spacing w:line="360" w:lineRule="auto"/>
        <w:ind w:firstLine="480"/>
        <w:rPr>
          <w:rFonts w:ascii="宋体" w:hAnsi="宋体" w:cs="宋体"/>
          <w:color w:val="000000"/>
          <w:sz w:val="24"/>
          <w:szCs w:val="24"/>
        </w:rPr>
      </w:pPr>
      <w:r>
        <w:rPr>
          <w:rFonts w:hint="eastAsia" w:ascii="宋体" w:hAnsi="宋体" w:cs="宋体"/>
          <w:color w:val="000000"/>
          <w:sz w:val="24"/>
          <w:szCs w:val="24"/>
        </w:rPr>
        <w:t>一、甲方的责任和义务</w:t>
      </w:r>
    </w:p>
    <w:p w14:paraId="25348F9C">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甲方有权对乙方施工期间的安全管理工作（生产安全、防火安全、治安安全）进行监督检查。</w:t>
      </w:r>
    </w:p>
    <w:p w14:paraId="6C762138">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甲方有责任督促检查乙方对其员工进行的各项规章制度和安全工作的培训教育以及员工的劳动保护情况。</w:t>
      </w:r>
    </w:p>
    <w:p w14:paraId="0AE5617A">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如乙方单位或员工有违反安全方面规定的，甲方有权进行批评教育，情节严重的，商请市建筑安全生产监管部门对其进行处罚。</w:t>
      </w:r>
    </w:p>
    <w:p w14:paraId="1CD929D0">
      <w:pPr>
        <w:spacing w:line="360" w:lineRule="auto"/>
        <w:ind w:firstLine="600"/>
        <w:rPr>
          <w:rFonts w:ascii="宋体" w:hAnsi="宋体" w:cs="宋体"/>
          <w:color w:val="000000"/>
          <w:sz w:val="24"/>
          <w:szCs w:val="24"/>
        </w:rPr>
      </w:pPr>
      <w:r>
        <w:rPr>
          <w:rFonts w:hint="eastAsia" w:ascii="宋体" w:hAnsi="宋体" w:cs="宋体"/>
          <w:color w:val="000000"/>
          <w:sz w:val="24"/>
          <w:szCs w:val="24"/>
        </w:rPr>
        <w:t>二、乙方的责任及义务：</w:t>
      </w:r>
    </w:p>
    <w:p w14:paraId="5225D5A5">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乙方主要负责人（法定代表人）及项目负责人应当依法对施工现场的安全生产全面负责。</w:t>
      </w:r>
    </w:p>
    <w:p w14:paraId="108206EB">
      <w:pPr>
        <w:spacing w:line="360" w:lineRule="auto"/>
        <w:ind w:firstLine="480"/>
        <w:rPr>
          <w:rFonts w:ascii="宋体" w:hAnsi="宋体" w:cs="宋体"/>
          <w:color w:val="000000"/>
          <w:sz w:val="24"/>
          <w:szCs w:val="24"/>
        </w:rPr>
      </w:pPr>
      <w:bookmarkStart w:id="39" w:name="_GoBack"/>
      <w:r>
        <w:rPr>
          <w:rFonts w:hint="eastAsia" w:ascii="宋体" w:hAnsi="宋体" w:cs="宋体"/>
          <w:color w:val="000000"/>
          <w:sz w:val="24"/>
          <w:szCs w:val="24"/>
          <w:lang w:eastAsia="zh-CN"/>
        </w:rPr>
        <w:t>2.</w:t>
      </w:r>
      <w:bookmarkEnd w:id="39"/>
      <w:r>
        <w:rPr>
          <w:rFonts w:hint="eastAsia" w:ascii="宋体" w:hAnsi="宋体" w:cs="宋体"/>
          <w:color w:val="000000"/>
          <w:sz w:val="24"/>
          <w:szCs w:val="24"/>
        </w:rPr>
        <w:t>乙方在施工中使用的各种设备设施应当符合国家、行业和地方的安全技术标准和规范要求，并持有相关的检验证明和年检证明材料。</w:t>
      </w:r>
    </w:p>
    <w:p w14:paraId="67500F07">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乙方应当对施工作业人员进行与其所从事工种有关的安全技术操作规程教育培训，未经安全教育培训的人员不得进场施工。特种作业人员应当取得国家规定的特种作业操作资格证书，并持证上岗。</w:t>
      </w:r>
    </w:p>
    <w:p w14:paraId="055D7F73">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乙方应当按照国家规定为施工作业人员发放符合国家标准或者行业标准的劳动防护用品，并督促和教育作业人员正确使用。</w:t>
      </w:r>
    </w:p>
    <w:p w14:paraId="6EEF1493">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5.</w:t>
      </w:r>
      <w:r>
        <w:rPr>
          <w:rFonts w:hint="eastAsia" w:ascii="宋体" w:hAnsi="宋体" w:cs="宋体"/>
          <w:color w:val="000000"/>
          <w:sz w:val="24"/>
          <w:szCs w:val="24"/>
        </w:rPr>
        <w:t>乙方应当有健全完善的安全生产管理制度，并有配套的行之有效的贯彻执行制度的措施；乙方施工作业人员应当严格执行安全生产操作规程，杜绝一切违章作业、野蛮施工。</w:t>
      </w:r>
    </w:p>
    <w:p w14:paraId="64F53546">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6.</w:t>
      </w:r>
      <w:r>
        <w:rPr>
          <w:rFonts w:hint="eastAsia" w:ascii="宋体" w:hAnsi="宋体" w:cs="宋体"/>
          <w:color w:val="000000"/>
          <w:sz w:val="24"/>
          <w:szCs w:val="24"/>
        </w:rPr>
        <w:t>乙方应当加强用火、用电、用气的安全管理，不得在禁烟区内动用明火，不得在施工区域内堆放易燃易爆物品。</w:t>
      </w:r>
    </w:p>
    <w:p w14:paraId="2E09B199">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7.</w:t>
      </w:r>
      <w:r>
        <w:rPr>
          <w:rFonts w:hint="eastAsia" w:ascii="宋体" w:hAnsi="宋体" w:cs="宋体"/>
          <w:color w:val="000000"/>
          <w:sz w:val="24"/>
          <w:szCs w:val="24"/>
        </w:rPr>
        <w:t>乙方应当接受甲方的安全检查，对发现的</w:t>
      </w:r>
      <w:r>
        <w:rPr>
          <w:rFonts w:hint="eastAsia" w:ascii="宋体" w:hAnsi="宋体" w:cs="宋体"/>
          <w:color w:val="000000"/>
          <w:sz w:val="24"/>
          <w:szCs w:val="24"/>
          <w:lang w:eastAsia="zh-CN"/>
        </w:rPr>
        <w:t>安全隐患</w:t>
      </w:r>
      <w:r>
        <w:rPr>
          <w:rFonts w:hint="eastAsia" w:ascii="宋体" w:hAnsi="宋体" w:cs="宋体"/>
          <w:color w:val="000000"/>
          <w:sz w:val="24"/>
          <w:szCs w:val="24"/>
        </w:rPr>
        <w:t>应及时进行整改。</w:t>
      </w:r>
    </w:p>
    <w:p w14:paraId="44EEF507">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8.</w:t>
      </w:r>
      <w:r>
        <w:rPr>
          <w:rFonts w:hint="eastAsia" w:ascii="宋体" w:hAnsi="宋体" w:cs="宋体"/>
          <w:color w:val="000000"/>
          <w:sz w:val="24"/>
          <w:szCs w:val="24"/>
        </w:rPr>
        <w:t>在整个交通设施维护过程中发生的由乙方因素引起的任何安全事故及由此造成的经济损失均由乙方负责，甲方不承担任何责任。</w:t>
      </w:r>
    </w:p>
    <w:p w14:paraId="1E3ADB19">
      <w:pPr>
        <w:spacing w:line="360" w:lineRule="auto"/>
        <w:ind w:firstLine="480"/>
        <w:rPr>
          <w:rFonts w:ascii="宋体" w:hAnsi="宋体" w:cs="宋体"/>
          <w:color w:val="000000"/>
          <w:sz w:val="24"/>
          <w:szCs w:val="24"/>
        </w:rPr>
      </w:pPr>
      <w:r>
        <w:rPr>
          <w:rFonts w:hint="eastAsia" w:ascii="宋体" w:hAnsi="宋体" w:cs="宋体"/>
          <w:color w:val="000000"/>
          <w:sz w:val="24"/>
          <w:szCs w:val="24"/>
        </w:rPr>
        <w:t>三、此安全协议，自双方签字盖章之日起生效，合同有效期</w:t>
      </w:r>
      <w:r>
        <w:rPr>
          <w:rFonts w:hint="eastAsia" w:ascii="宋体" w:hAnsi="宋体" w:cs="宋体"/>
          <w:color w:val="000000"/>
          <w:sz w:val="24"/>
          <w:szCs w:val="24"/>
          <w:lang w:eastAsia="zh-CN"/>
        </w:rPr>
        <w:t>截止</w:t>
      </w:r>
      <w:r>
        <w:rPr>
          <w:rFonts w:hint="eastAsia" w:ascii="宋体" w:hAnsi="宋体" w:cs="宋体"/>
          <w:color w:val="000000"/>
          <w:sz w:val="24"/>
          <w:szCs w:val="24"/>
        </w:rPr>
        <w:t>时自动失效。</w:t>
      </w:r>
    </w:p>
    <w:p w14:paraId="52F4017B">
      <w:pPr>
        <w:spacing w:line="360" w:lineRule="auto"/>
        <w:ind w:firstLine="480"/>
        <w:rPr>
          <w:rFonts w:ascii="宋体" w:hAnsi="宋体" w:cs="宋体"/>
          <w:color w:val="000000"/>
          <w:sz w:val="24"/>
          <w:szCs w:val="24"/>
        </w:rPr>
      </w:pPr>
      <w:r>
        <w:rPr>
          <w:rFonts w:hint="eastAsia" w:ascii="宋体" w:hAnsi="宋体" w:cs="宋体"/>
          <w:color w:val="000000"/>
          <w:sz w:val="24"/>
          <w:szCs w:val="24"/>
        </w:rPr>
        <w:t>四、此协议书一式肆份，甲乙双方各执贰份。</w:t>
      </w:r>
    </w:p>
    <w:p w14:paraId="75E9BCBF">
      <w:pPr>
        <w:spacing w:after="312" w:line="340" w:lineRule="exact"/>
        <w:rPr>
          <w:rFonts w:ascii="宋体" w:hAnsi="宋体" w:cs="宋体"/>
          <w:bCs/>
          <w:color w:val="000000"/>
          <w:sz w:val="24"/>
        </w:rPr>
      </w:pPr>
    </w:p>
    <w:p w14:paraId="22FAEF43">
      <w:pPr>
        <w:spacing w:after="312" w:line="340" w:lineRule="exact"/>
        <w:rPr>
          <w:rFonts w:ascii="宋体" w:hAnsi="宋体" w:cs="宋体"/>
          <w:bCs/>
          <w:color w:val="000000"/>
          <w:sz w:val="24"/>
          <w:u w:val="single"/>
        </w:rPr>
      </w:pPr>
      <w:r>
        <w:rPr>
          <w:rFonts w:hint="eastAsia" w:ascii="宋体" w:hAnsi="宋体" w:cs="宋体"/>
          <w:bCs/>
          <w:color w:val="000000"/>
          <w:sz w:val="24"/>
        </w:rPr>
        <w:t>甲方：</w:t>
      </w:r>
      <w:r>
        <w:rPr>
          <w:rFonts w:hint="eastAsia" w:ascii="宋体" w:hAnsi="宋体" w:cs="宋体"/>
          <w:bCs/>
          <w:color w:val="000000"/>
          <w:sz w:val="24"/>
          <w:u w:val="single"/>
        </w:rPr>
        <w:t xml:space="preserve">             </w:t>
      </w:r>
      <w:r>
        <w:rPr>
          <w:rFonts w:hint="eastAsia" w:ascii="宋体" w:hAnsi="宋体" w:cs="宋体"/>
          <w:bCs/>
          <w:color w:val="000000"/>
          <w:sz w:val="24"/>
        </w:rPr>
        <w:t>（盖章）           乙方：</w:t>
      </w:r>
      <w:r>
        <w:rPr>
          <w:rFonts w:hint="eastAsia" w:ascii="宋体" w:hAnsi="宋体" w:cs="宋体"/>
          <w:bCs/>
          <w:color w:val="000000"/>
          <w:sz w:val="24"/>
          <w:u w:val="single"/>
        </w:rPr>
        <w:t xml:space="preserve">             </w:t>
      </w:r>
      <w:r>
        <w:rPr>
          <w:rFonts w:hint="eastAsia" w:ascii="宋体" w:hAnsi="宋体" w:cs="宋体"/>
          <w:bCs/>
          <w:color w:val="000000"/>
          <w:sz w:val="24"/>
        </w:rPr>
        <w:t>（盖章）</w:t>
      </w:r>
    </w:p>
    <w:p w14:paraId="0FB9AB32">
      <w:pPr>
        <w:spacing w:after="312" w:line="340" w:lineRule="exact"/>
        <w:rPr>
          <w:rFonts w:ascii="宋体" w:hAnsi="宋体" w:cs="宋体"/>
          <w:bCs/>
          <w:color w:val="000000"/>
          <w:sz w:val="24"/>
          <w:u w:val="single"/>
        </w:rPr>
      </w:pPr>
      <w:r>
        <w:rPr>
          <w:rFonts w:hint="eastAsia" w:ascii="宋体" w:hAnsi="宋体" w:cs="宋体"/>
          <w:bCs/>
          <w:color w:val="000000"/>
          <w:sz w:val="24"/>
        </w:rPr>
        <w:t>法定（授权）代表人：</w:t>
      </w:r>
      <w:r>
        <w:rPr>
          <w:rFonts w:hint="eastAsia" w:ascii="宋体" w:hAnsi="宋体" w:cs="宋体"/>
          <w:bCs/>
          <w:color w:val="000000"/>
          <w:sz w:val="24"/>
          <w:u w:val="single"/>
        </w:rPr>
        <w:t xml:space="preserve">              </w:t>
      </w:r>
      <w:r>
        <w:rPr>
          <w:rFonts w:hint="eastAsia" w:ascii="宋体" w:hAnsi="宋体" w:cs="宋体"/>
          <w:bCs/>
          <w:color w:val="000000"/>
          <w:sz w:val="24"/>
        </w:rPr>
        <w:t xml:space="preserve">    法定（授权）代表人：</w:t>
      </w:r>
      <w:r>
        <w:rPr>
          <w:rFonts w:hint="eastAsia" w:ascii="宋体" w:hAnsi="宋体" w:cs="宋体"/>
          <w:bCs/>
          <w:color w:val="000000"/>
          <w:sz w:val="24"/>
          <w:u w:val="single"/>
        </w:rPr>
        <w:t xml:space="preserve">                 </w:t>
      </w:r>
    </w:p>
    <w:p w14:paraId="60E94613">
      <w:pPr>
        <w:rPr>
          <w:color w:val="000000"/>
        </w:rPr>
      </w:pP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p>
    <w:p w14:paraId="7032277B">
      <w:pPr>
        <w:rPr>
          <w:color w:val="000000"/>
        </w:rPr>
        <w:sectPr>
          <w:pgSz w:w="11906" w:h="16838"/>
          <w:pgMar w:top="1134" w:right="1134" w:bottom="1134" w:left="1134" w:header="851" w:footer="567" w:gutter="0"/>
          <w:cols w:space="1701" w:num="1"/>
          <w:docGrid w:linePitch="360" w:charSpace="0"/>
        </w:sectPr>
      </w:pPr>
    </w:p>
    <w:p w14:paraId="4F219F0E">
      <w:pPr>
        <w:jc w:val="center"/>
        <w:rPr>
          <w:rFonts w:ascii="黑体" w:eastAsia="黑体"/>
          <w:bCs/>
          <w:color w:val="000000"/>
          <w:sz w:val="28"/>
          <w:szCs w:val="28"/>
        </w:rPr>
      </w:pPr>
      <w:bookmarkStart w:id="31" w:name="_Hlk234848757"/>
      <w:r>
        <w:rPr>
          <w:rFonts w:hint="eastAsia" w:ascii="黑体" w:eastAsia="黑体"/>
          <w:bCs/>
          <w:color w:val="000000"/>
          <w:sz w:val="28"/>
          <w:szCs w:val="28"/>
        </w:rPr>
        <w:t>第六部分  附件</w:t>
      </w:r>
    </w:p>
    <w:p w14:paraId="57DFC236">
      <w:pPr>
        <w:jc w:val="left"/>
        <w:rPr>
          <w:rFonts w:ascii="黑体" w:eastAsia="黑体"/>
          <w:bCs/>
          <w:color w:val="000000"/>
          <w:sz w:val="24"/>
          <w:szCs w:val="24"/>
        </w:rPr>
      </w:pPr>
      <w:r>
        <w:rPr>
          <w:rFonts w:hint="eastAsia" w:ascii="黑体" w:eastAsia="黑体"/>
          <w:bCs/>
          <w:color w:val="000000"/>
          <w:sz w:val="24"/>
          <w:szCs w:val="24"/>
        </w:rPr>
        <w:t>附件一：评分标准（100分）</w:t>
      </w:r>
    </w:p>
    <w:p w14:paraId="3E2A818F">
      <w:pPr>
        <w:pStyle w:val="261"/>
        <w:spacing w:line="360" w:lineRule="auto"/>
        <w:ind w:firstLine="480"/>
        <w:rPr>
          <w:color w:val="000000"/>
          <w:lang w:eastAsia="zh-CN"/>
        </w:rPr>
      </w:pPr>
      <w:r>
        <w:rPr>
          <w:rFonts w:hint="eastAsia"/>
          <w:color w:val="000000"/>
          <w:lang w:eastAsia="zh-CN"/>
        </w:rPr>
        <w:t>具体评分标准如下：</w:t>
      </w:r>
    </w:p>
    <w:p w14:paraId="7FB93305">
      <w:pPr>
        <w:spacing w:line="360" w:lineRule="auto"/>
        <w:ind w:firstLine="482"/>
        <w:rPr>
          <w:rFonts w:ascii="宋体" w:hAnsi="宋体" w:cs="宋体"/>
          <w:b/>
          <w:color w:val="000000"/>
          <w:sz w:val="24"/>
          <w:szCs w:val="24"/>
        </w:rPr>
      </w:pPr>
      <w:r>
        <w:rPr>
          <w:rFonts w:hint="eastAsia" w:ascii="宋体" w:hAnsi="宋体" w:cs="宋体"/>
          <w:b/>
          <w:color w:val="000000"/>
          <w:sz w:val="24"/>
          <w:szCs w:val="24"/>
        </w:rPr>
        <w:t xml:space="preserve">（1）报价部分                     </w:t>
      </w:r>
      <w:r>
        <w:rPr>
          <w:rFonts w:ascii="宋体" w:hAnsi="宋体" w:cs="宋体"/>
          <w:b/>
          <w:color w:val="000000"/>
          <w:sz w:val="24"/>
          <w:szCs w:val="24"/>
        </w:rPr>
        <w:t>30</w:t>
      </w:r>
      <w:r>
        <w:rPr>
          <w:rFonts w:hint="eastAsia" w:ascii="宋体" w:hAnsi="宋体" w:cs="宋体"/>
          <w:b/>
          <w:color w:val="000000"/>
          <w:sz w:val="24"/>
          <w:szCs w:val="24"/>
        </w:rPr>
        <w:t>分</w:t>
      </w:r>
    </w:p>
    <w:p w14:paraId="7EE7527B">
      <w:pPr>
        <w:spacing w:line="360" w:lineRule="auto"/>
        <w:ind w:firstLine="482"/>
        <w:rPr>
          <w:rFonts w:ascii="宋体" w:hAnsi="宋体" w:cs="宋体"/>
          <w:b/>
          <w:color w:val="000000"/>
          <w:sz w:val="24"/>
          <w:szCs w:val="24"/>
        </w:rPr>
      </w:pPr>
      <w:r>
        <w:rPr>
          <w:rFonts w:hint="eastAsia" w:ascii="宋体" w:hAnsi="宋体" w:cs="宋体"/>
          <w:b/>
          <w:color w:val="000000"/>
          <w:sz w:val="24"/>
          <w:szCs w:val="24"/>
        </w:rPr>
        <w:t xml:space="preserve">（2）投标人综合情况               </w:t>
      </w:r>
      <w:r>
        <w:rPr>
          <w:rFonts w:ascii="宋体" w:hAnsi="宋体" w:cs="宋体"/>
          <w:b/>
          <w:color w:val="000000"/>
          <w:sz w:val="24"/>
          <w:szCs w:val="24"/>
        </w:rPr>
        <w:t>12</w:t>
      </w:r>
      <w:r>
        <w:rPr>
          <w:rFonts w:hint="eastAsia" w:ascii="宋体" w:hAnsi="宋体" w:cs="宋体"/>
          <w:b/>
          <w:color w:val="000000"/>
          <w:sz w:val="24"/>
          <w:szCs w:val="24"/>
        </w:rPr>
        <w:t>分</w:t>
      </w:r>
    </w:p>
    <w:p w14:paraId="0B5428B4">
      <w:pPr>
        <w:spacing w:line="360" w:lineRule="auto"/>
        <w:ind w:firstLine="482"/>
        <w:rPr>
          <w:rFonts w:ascii="宋体" w:hAnsi="宋体" w:cs="宋体"/>
          <w:b/>
          <w:bCs/>
          <w:color w:val="000000"/>
          <w:sz w:val="24"/>
          <w:szCs w:val="24"/>
        </w:rPr>
      </w:pPr>
      <w:r>
        <w:rPr>
          <w:rFonts w:hint="eastAsia" w:ascii="宋体" w:hAnsi="宋体" w:cs="宋体"/>
          <w:b/>
          <w:color w:val="000000"/>
          <w:sz w:val="24"/>
          <w:szCs w:val="24"/>
        </w:rPr>
        <w:t>（3）技术文件（服务方案）         5</w:t>
      </w:r>
      <w:r>
        <w:rPr>
          <w:rFonts w:ascii="宋体" w:hAnsi="宋体" w:cs="宋体"/>
          <w:b/>
          <w:color w:val="000000"/>
          <w:sz w:val="24"/>
          <w:szCs w:val="24"/>
        </w:rPr>
        <w:t>8</w:t>
      </w:r>
      <w:r>
        <w:rPr>
          <w:rFonts w:hint="eastAsia" w:ascii="宋体" w:hAnsi="宋体" w:cs="宋体"/>
          <w:b/>
          <w:color w:val="000000"/>
          <w:sz w:val="24"/>
          <w:szCs w:val="24"/>
        </w:rPr>
        <w:t>分</w:t>
      </w:r>
    </w:p>
    <w:p w14:paraId="36AA4A26">
      <w:pPr>
        <w:spacing w:line="360" w:lineRule="auto"/>
        <w:rPr>
          <w:rFonts w:ascii="宋体" w:hAnsi="宋体" w:cs="宋体"/>
          <w:b/>
          <w:bCs/>
          <w:color w:val="000000"/>
          <w:sz w:val="24"/>
          <w:szCs w:val="24"/>
        </w:rPr>
      </w:pPr>
      <w:r>
        <w:rPr>
          <w:rFonts w:hint="eastAsia" w:ascii="宋体" w:hAnsi="宋体" w:cs="宋体"/>
          <w:b/>
          <w:bCs/>
          <w:color w:val="000000"/>
          <w:sz w:val="24"/>
          <w:szCs w:val="24"/>
        </w:rPr>
        <w:t>（一）投标报价（</w:t>
      </w:r>
      <w:r>
        <w:rPr>
          <w:rFonts w:ascii="宋体" w:hAnsi="宋体" w:cs="宋体"/>
          <w:b/>
          <w:bCs/>
          <w:color w:val="000000"/>
          <w:sz w:val="24"/>
          <w:szCs w:val="24"/>
        </w:rPr>
        <w:t>30</w:t>
      </w:r>
      <w:r>
        <w:rPr>
          <w:rFonts w:hint="eastAsia" w:ascii="宋体" w:hAnsi="宋体" w:cs="宋体"/>
          <w:b/>
          <w:bCs/>
          <w:color w:val="000000"/>
          <w:sz w:val="24"/>
          <w:szCs w:val="24"/>
        </w:rPr>
        <w:t>分）</w:t>
      </w:r>
    </w:p>
    <w:p w14:paraId="3DEB5598">
      <w:pPr>
        <w:spacing w:line="360" w:lineRule="auto"/>
        <w:ind w:firstLine="470"/>
        <w:rPr>
          <w:rFonts w:ascii="宋体" w:hAnsi="宋体" w:cs="宋体"/>
          <w:bCs/>
          <w:color w:val="000000"/>
          <w:sz w:val="24"/>
          <w:szCs w:val="24"/>
        </w:rPr>
      </w:pPr>
      <w:r>
        <w:rPr>
          <w:rFonts w:hint="eastAsia" w:ascii="宋体" w:hAnsi="宋体" w:cs="宋体"/>
          <w:bCs/>
          <w:color w:val="000000"/>
          <w:sz w:val="24"/>
          <w:szCs w:val="24"/>
        </w:rPr>
        <w:t>采用低价优先法计算，即满足招标文件要求且投标价格最低的投标报价为评标基准价，其价格分为满分。其他投标人的价格分统一按照下列公式计算：</w:t>
      </w:r>
    </w:p>
    <w:p w14:paraId="083F6E21">
      <w:pPr>
        <w:spacing w:line="360" w:lineRule="auto"/>
        <w:ind w:firstLine="470"/>
        <w:rPr>
          <w:rFonts w:ascii="宋体" w:hAnsi="宋体" w:cs="宋体"/>
          <w:bCs/>
          <w:color w:val="000000"/>
          <w:sz w:val="24"/>
          <w:szCs w:val="24"/>
        </w:rPr>
      </w:pPr>
      <w:r>
        <w:rPr>
          <w:rFonts w:hint="eastAsia" w:ascii="宋体" w:hAnsi="宋体" w:cs="宋体"/>
          <w:bCs/>
          <w:color w:val="000000"/>
          <w:sz w:val="24"/>
          <w:szCs w:val="24"/>
        </w:rPr>
        <w:t>投标报价得分=</w:t>
      </w:r>
      <w:r>
        <w:rPr>
          <w:rFonts w:hint="eastAsia" w:ascii="宋体" w:hAnsi="宋体" w:cs="宋体"/>
          <w:bCs/>
          <w:color w:val="000000"/>
          <w:sz w:val="24"/>
          <w:szCs w:val="24"/>
          <w:lang w:eastAsia="zh-CN"/>
        </w:rPr>
        <w:t>（</w:t>
      </w:r>
      <w:r>
        <w:rPr>
          <w:rFonts w:hint="eastAsia" w:ascii="宋体" w:hAnsi="宋体" w:cs="宋体"/>
          <w:bCs/>
          <w:color w:val="000000"/>
          <w:sz w:val="24"/>
          <w:szCs w:val="24"/>
        </w:rPr>
        <w:t>评标基准价／投标报价</w:t>
      </w:r>
      <w:r>
        <w:rPr>
          <w:rFonts w:hint="eastAsia" w:ascii="宋体" w:hAnsi="宋体" w:cs="宋体"/>
          <w:bCs/>
          <w:color w:val="000000"/>
          <w:sz w:val="24"/>
          <w:szCs w:val="24"/>
          <w:lang w:eastAsia="zh-CN"/>
        </w:rPr>
        <w:t>）</w:t>
      </w:r>
      <w:r>
        <w:rPr>
          <w:rFonts w:hint="eastAsia" w:ascii="宋体" w:hAnsi="宋体" w:cs="宋体"/>
          <w:bCs/>
          <w:color w:val="000000"/>
          <w:sz w:val="24"/>
          <w:szCs w:val="24"/>
        </w:rPr>
        <w:t>×价格权值×100。</w:t>
      </w:r>
    </w:p>
    <w:p w14:paraId="0470AD87">
      <w:pPr>
        <w:spacing w:line="360" w:lineRule="auto"/>
        <w:ind w:firstLine="480"/>
        <w:rPr>
          <w:rFonts w:ascii="宋体" w:hAnsi="宋体" w:cs="宋体"/>
          <w:color w:val="000000"/>
          <w:sz w:val="24"/>
          <w:szCs w:val="24"/>
        </w:rPr>
      </w:pPr>
      <w:r>
        <w:rPr>
          <w:rFonts w:hint="eastAsia" w:ascii="宋体" w:hAnsi="宋体" w:cs="宋体"/>
          <w:color w:val="000000"/>
          <w:sz w:val="24"/>
          <w:szCs w:val="24"/>
        </w:rPr>
        <w:t>价格扣除：本项目专门面向中小微企业，不进行价格扣除。</w:t>
      </w:r>
    </w:p>
    <w:p w14:paraId="71BDB6BB">
      <w:pPr>
        <w:spacing w:line="360" w:lineRule="auto"/>
        <w:ind w:firstLine="470"/>
        <w:rPr>
          <w:rFonts w:ascii="宋体" w:hAnsi="宋体" w:cs="宋体"/>
          <w:b/>
          <w:color w:val="000000"/>
          <w:sz w:val="24"/>
          <w:szCs w:val="24"/>
        </w:rPr>
      </w:pPr>
      <w:r>
        <w:rPr>
          <w:rFonts w:hint="eastAsia" w:ascii="宋体" w:hAnsi="宋体" w:cs="宋体"/>
          <w:b/>
          <w:color w:val="000000"/>
          <w:sz w:val="24"/>
          <w:szCs w:val="24"/>
        </w:rPr>
        <w:t>说明</w:t>
      </w:r>
      <w:r>
        <w:rPr>
          <w:rFonts w:hint="eastAsia" w:ascii="宋体" w:hAnsi="宋体" w:cs="宋体"/>
          <w:b/>
          <w:color w:val="000000"/>
          <w:sz w:val="24"/>
          <w:szCs w:val="24"/>
          <w:lang w:eastAsia="zh-CN"/>
        </w:rPr>
        <w:t>：</w:t>
      </w:r>
      <w:r>
        <w:rPr>
          <w:rFonts w:hint="eastAsia" w:ascii="宋体" w:hAnsi="宋体" w:cs="宋体"/>
          <w:b/>
          <w:color w:val="000000"/>
          <w:sz w:val="24"/>
          <w:szCs w:val="24"/>
        </w:rPr>
        <w:t>（1）评标价指经澄清、补正和修正算术计算错误的投标报价；</w:t>
      </w:r>
    </w:p>
    <w:p w14:paraId="161827F6">
      <w:pPr>
        <w:spacing w:line="360" w:lineRule="auto"/>
        <w:ind w:firstLine="470"/>
        <w:rPr>
          <w:rFonts w:ascii="宋体" w:hAnsi="宋体" w:cs="宋体"/>
          <w:b/>
          <w:color w:val="000000"/>
          <w:sz w:val="24"/>
          <w:szCs w:val="24"/>
        </w:rPr>
      </w:pPr>
      <w:r>
        <w:rPr>
          <w:rFonts w:hint="eastAsia" w:ascii="宋体" w:hAnsi="宋体" w:cs="宋体"/>
          <w:b/>
          <w:color w:val="000000"/>
          <w:sz w:val="24"/>
          <w:szCs w:val="24"/>
        </w:rPr>
        <w:t>（2）评标委员会认为投标人的报</w:t>
      </w:r>
      <w:r>
        <w:rPr>
          <w:rFonts w:hint="eastAsia" w:ascii="宋体" w:hAnsi="宋体" w:cs="宋体"/>
          <w:b/>
          <w:color w:val="000000"/>
          <w:sz w:val="24"/>
          <w:szCs w:val="24"/>
          <w:lang w:eastAsia="zh-CN"/>
        </w:rPr>
        <w:t>价明</w:t>
      </w:r>
      <w:r>
        <w:rPr>
          <w:rFonts w:hint="eastAsia" w:ascii="宋体" w:hAnsi="宋体" w:cs="宋体"/>
          <w:b/>
          <w:color w:val="000000"/>
          <w:sz w:val="24"/>
          <w:szCs w:val="24"/>
        </w:rPr>
        <w:t>显低于其他通过符合性审查投标人的报价，有可能影响服务质量或者不能诚信履约的，将要求其在规定的时间内提供线上书面说明，必要时提交相关证明材料；投标人不能证明其报价合理性的</w:t>
      </w:r>
      <w:r>
        <w:rPr>
          <w:rFonts w:hint="eastAsia" w:ascii="宋体" w:hAnsi="宋体" w:cs="宋体"/>
          <w:b/>
          <w:color w:val="000000"/>
          <w:sz w:val="24"/>
          <w:szCs w:val="24"/>
          <w:lang w:eastAsia="zh-CN"/>
        </w:rPr>
        <w:t>，</w:t>
      </w:r>
      <w:r>
        <w:rPr>
          <w:rFonts w:hint="eastAsia" w:ascii="宋体" w:hAnsi="宋体" w:cs="宋体"/>
          <w:b/>
          <w:color w:val="000000"/>
          <w:sz w:val="24"/>
          <w:szCs w:val="24"/>
        </w:rPr>
        <w:t>评标委员会将其作为无效投标处理。</w:t>
      </w:r>
    </w:p>
    <w:p w14:paraId="37C1BDF1">
      <w:pPr>
        <w:spacing w:line="360" w:lineRule="auto"/>
        <w:rPr>
          <w:rFonts w:ascii="宋体" w:hAnsi="宋体" w:cs="宋体"/>
          <w:b/>
          <w:bCs/>
          <w:color w:val="000000"/>
          <w:sz w:val="24"/>
          <w:szCs w:val="24"/>
        </w:rPr>
      </w:pPr>
      <w:r>
        <w:rPr>
          <w:rFonts w:hint="eastAsia" w:ascii="宋体" w:hAnsi="宋体" w:cs="宋体"/>
          <w:b/>
          <w:bCs/>
          <w:color w:val="000000"/>
          <w:sz w:val="24"/>
          <w:szCs w:val="24"/>
        </w:rPr>
        <w:t>（二）投标人评价（</w:t>
      </w:r>
      <w:r>
        <w:rPr>
          <w:rFonts w:ascii="宋体" w:hAnsi="宋体" w:cs="宋体"/>
          <w:b/>
          <w:bCs/>
          <w:color w:val="000000"/>
          <w:sz w:val="24"/>
          <w:szCs w:val="24"/>
        </w:rPr>
        <w:t>12</w:t>
      </w:r>
      <w:r>
        <w:rPr>
          <w:rFonts w:hint="eastAsia" w:ascii="宋体" w:hAnsi="宋体" w:cs="宋体"/>
          <w:b/>
          <w:bCs/>
          <w:color w:val="000000"/>
          <w:sz w:val="24"/>
          <w:szCs w:val="24"/>
        </w:rPr>
        <w:t>分）</w:t>
      </w:r>
    </w:p>
    <w:p w14:paraId="2DC3229E">
      <w:pPr>
        <w:spacing w:line="360" w:lineRule="auto"/>
        <w:ind w:firstLine="480"/>
        <w:rPr>
          <w:rFonts w:ascii="宋体" w:hAnsi="宋体"/>
          <w:sz w:val="24"/>
        </w:rPr>
      </w:pPr>
      <w:r>
        <w:rPr>
          <w:rFonts w:hint="eastAsia" w:ascii="宋体" w:hAnsi="宋体"/>
          <w:sz w:val="24"/>
          <w:lang w:eastAsia="zh-CN"/>
        </w:rPr>
        <w:t>1.</w:t>
      </w:r>
      <w:r>
        <w:rPr>
          <w:rFonts w:hint="eastAsia" w:ascii="宋体" w:hAnsi="宋体"/>
          <w:sz w:val="24"/>
        </w:rPr>
        <w:t>投标人综合实力（3分）</w:t>
      </w:r>
    </w:p>
    <w:p w14:paraId="41874EAE">
      <w:pPr>
        <w:spacing w:line="360" w:lineRule="auto"/>
        <w:ind w:firstLine="480"/>
        <w:rPr>
          <w:rFonts w:ascii="宋体" w:hAnsi="宋体" w:cs="宋体"/>
          <w:bCs/>
          <w:color w:val="000000"/>
          <w:sz w:val="24"/>
          <w:szCs w:val="24"/>
        </w:rPr>
      </w:pPr>
      <w:r>
        <w:rPr>
          <w:rFonts w:hint="eastAsia" w:ascii="宋体" w:hAnsi="宋体"/>
          <w:sz w:val="24"/>
        </w:rPr>
        <w:t>投标人具有有效期内的</w:t>
      </w:r>
      <w:r>
        <w:rPr>
          <w:rFonts w:hint="eastAsia" w:ascii="宋体" w:hAnsi="宋体"/>
          <w:bCs/>
          <w:sz w:val="24"/>
        </w:rPr>
        <w:t>CCRC信息系统安全集成服务二级及以上资质证书、ITSS信息技术服务标准符合性证书二级及以上、CS信息系统建设和服务能力等级证书优秀级及以上有一项得1分，本项最高得</w:t>
      </w:r>
      <w:r>
        <w:rPr>
          <w:rFonts w:ascii="宋体" w:hAnsi="宋体"/>
          <w:bCs/>
          <w:sz w:val="24"/>
        </w:rPr>
        <w:t>3</w:t>
      </w:r>
      <w:r>
        <w:rPr>
          <w:rFonts w:hint="eastAsia" w:ascii="宋体" w:hAnsi="宋体"/>
          <w:bCs/>
          <w:sz w:val="24"/>
        </w:rPr>
        <w:t>分。（</w:t>
      </w:r>
      <w:r>
        <w:rPr>
          <w:rFonts w:hint="eastAsia" w:ascii="宋体" w:hAnsi="宋体" w:cs="宋体"/>
          <w:bCs/>
          <w:color w:val="000000"/>
          <w:sz w:val="24"/>
          <w:szCs w:val="24"/>
        </w:rPr>
        <w:t>提供证书扫描件并加盖电子签章上传至投标系统中，不提供不得分）</w:t>
      </w:r>
    </w:p>
    <w:p w14:paraId="6E2A4AEF">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投标人业绩（</w:t>
      </w:r>
      <w:r>
        <w:rPr>
          <w:rFonts w:ascii="宋体" w:hAnsi="宋体" w:cs="宋体"/>
          <w:color w:val="000000"/>
          <w:sz w:val="24"/>
          <w:szCs w:val="24"/>
        </w:rPr>
        <w:t>3</w:t>
      </w:r>
      <w:r>
        <w:rPr>
          <w:rFonts w:hint="eastAsia" w:ascii="宋体" w:hAnsi="宋体" w:cs="宋体"/>
          <w:color w:val="000000"/>
          <w:sz w:val="24"/>
          <w:szCs w:val="24"/>
        </w:rPr>
        <w:t>分）</w:t>
      </w:r>
    </w:p>
    <w:p w14:paraId="6789A949">
      <w:pPr>
        <w:tabs>
          <w:tab w:val="left" w:pos="945"/>
        </w:tabs>
        <w:spacing w:line="360" w:lineRule="auto"/>
        <w:ind w:firstLine="480"/>
        <w:rPr>
          <w:rFonts w:ascii="宋体" w:hAnsi="宋体" w:cs="宋体"/>
          <w:color w:val="000000"/>
          <w:sz w:val="24"/>
          <w:szCs w:val="24"/>
        </w:rPr>
      </w:pPr>
      <w:r>
        <w:rPr>
          <w:rFonts w:hint="eastAsia" w:ascii="宋体" w:hAnsi="宋体"/>
          <w:sz w:val="24"/>
        </w:rPr>
        <w:t>投标人具有2023年1月1日以来（以合同签订时间为准）类似项目业绩，每提供一个得1</w:t>
      </w:r>
      <w:r>
        <w:rPr>
          <w:rFonts w:ascii="宋体" w:hAnsi="宋体"/>
          <w:sz w:val="24"/>
        </w:rPr>
        <w:t>.5</w:t>
      </w:r>
      <w:r>
        <w:rPr>
          <w:rFonts w:hint="eastAsia" w:ascii="宋体" w:hAnsi="宋体"/>
          <w:sz w:val="24"/>
        </w:rPr>
        <w:t>分，本项最高得</w:t>
      </w:r>
      <w:r>
        <w:rPr>
          <w:rFonts w:ascii="宋体" w:hAnsi="宋体"/>
          <w:sz w:val="24"/>
        </w:rPr>
        <w:t>3</w:t>
      </w:r>
      <w:r>
        <w:rPr>
          <w:rFonts w:hint="eastAsia" w:ascii="宋体" w:hAnsi="宋体"/>
          <w:sz w:val="24"/>
        </w:rPr>
        <w:t>分。</w:t>
      </w:r>
      <w:r>
        <w:rPr>
          <w:rFonts w:hint="eastAsia" w:ascii="宋体" w:hAnsi="宋体" w:cs="宋体"/>
          <w:color w:val="000000"/>
          <w:sz w:val="24"/>
          <w:szCs w:val="24"/>
        </w:rPr>
        <w:t>（</w:t>
      </w:r>
      <w:r>
        <w:rPr>
          <w:rFonts w:hint="eastAsia" w:ascii="宋体" w:hAnsi="宋体" w:cs="宋体"/>
          <w:bCs/>
          <w:color w:val="000000"/>
          <w:sz w:val="24"/>
          <w:szCs w:val="24"/>
        </w:rPr>
        <w:t>提供合同扫描件并加盖电子签章上传至投标系统中，不提供不得分。</w:t>
      </w:r>
      <w:r>
        <w:rPr>
          <w:rFonts w:hint="eastAsia" w:ascii="宋体" w:hAnsi="宋体" w:cs="宋体"/>
          <w:color w:val="000000"/>
          <w:sz w:val="24"/>
          <w:szCs w:val="24"/>
        </w:rPr>
        <w:t>如提供的业绩为联合体中标的，投标人需为联合体主体。）</w:t>
      </w:r>
    </w:p>
    <w:p w14:paraId="2730361B">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人员配备（</w:t>
      </w:r>
      <w:r>
        <w:rPr>
          <w:rFonts w:ascii="宋体" w:hAnsi="宋体" w:cs="宋体"/>
          <w:color w:val="000000"/>
          <w:sz w:val="24"/>
          <w:szCs w:val="24"/>
        </w:rPr>
        <w:t>4</w:t>
      </w:r>
      <w:r>
        <w:rPr>
          <w:rFonts w:hint="eastAsia" w:ascii="宋体" w:hAnsi="宋体" w:cs="宋体"/>
          <w:color w:val="000000"/>
          <w:sz w:val="24"/>
          <w:szCs w:val="24"/>
        </w:rPr>
        <w:t>分）</w:t>
      </w:r>
    </w:p>
    <w:p w14:paraId="7F986273">
      <w:pPr>
        <w:tabs>
          <w:tab w:val="left" w:pos="945"/>
        </w:tabs>
        <w:spacing w:line="360" w:lineRule="auto"/>
        <w:ind w:firstLine="240"/>
        <w:rPr>
          <w:rFonts w:ascii="宋体" w:hAnsi="宋体" w:cs="宋体"/>
          <w:color w:val="000000"/>
          <w:sz w:val="24"/>
          <w:szCs w:val="24"/>
        </w:rPr>
      </w:pPr>
      <w:r>
        <w:rPr>
          <w:rFonts w:hint="eastAsia" w:ascii="宋体" w:hAnsi="宋体" w:cs="宋体"/>
          <w:color w:val="000000"/>
          <w:sz w:val="24"/>
          <w:szCs w:val="24"/>
        </w:rPr>
        <w:t>（1）项目负责人（2分）</w:t>
      </w:r>
    </w:p>
    <w:p w14:paraId="1405E245">
      <w:pPr>
        <w:tabs>
          <w:tab w:val="left" w:pos="945"/>
        </w:tabs>
        <w:spacing w:line="360" w:lineRule="auto"/>
        <w:ind w:firstLine="480"/>
        <w:rPr>
          <w:rFonts w:ascii="宋体" w:hAnsi="宋体" w:cs="宋体"/>
          <w:color w:val="000000"/>
          <w:sz w:val="24"/>
          <w:szCs w:val="24"/>
        </w:rPr>
      </w:pPr>
      <w:r>
        <w:rPr>
          <w:rFonts w:hint="eastAsia" w:ascii="宋体" w:hAnsi="宋体"/>
          <w:sz w:val="24"/>
        </w:rPr>
        <w:t>具有公路工程专业或机电工程专业二级及以上建造师资格证书的得1分；具有本项目相关专业的中级及以上职称的得1分。本项最高得</w:t>
      </w:r>
      <w:r>
        <w:rPr>
          <w:rFonts w:ascii="宋体" w:hAnsi="宋体"/>
          <w:sz w:val="24"/>
        </w:rPr>
        <w:t>2</w:t>
      </w:r>
      <w:r>
        <w:rPr>
          <w:rFonts w:hint="eastAsia" w:ascii="宋体" w:hAnsi="宋体"/>
          <w:sz w:val="24"/>
        </w:rPr>
        <w:t>分。</w:t>
      </w:r>
      <w:r>
        <w:rPr>
          <w:rFonts w:hint="eastAsia" w:ascii="宋体" w:hAnsi="宋体" w:cs="宋体"/>
          <w:bCs/>
          <w:color w:val="000000"/>
          <w:sz w:val="24"/>
          <w:szCs w:val="24"/>
        </w:rPr>
        <w:t>（提供相关证明材料扫描件并加盖电子签章上传至投标系统中，不提供不得分）</w:t>
      </w:r>
    </w:p>
    <w:p w14:paraId="40C63AB9">
      <w:pPr>
        <w:tabs>
          <w:tab w:val="left" w:pos="945"/>
        </w:tabs>
        <w:spacing w:line="360" w:lineRule="auto"/>
        <w:ind w:firstLine="240"/>
        <w:rPr>
          <w:rFonts w:ascii="宋体" w:hAnsi="宋体" w:cs="宋体"/>
          <w:color w:val="000000"/>
          <w:sz w:val="24"/>
          <w:szCs w:val="24"/>
        </w:rPr>
      </w:pPr>
      <w:r>
        <w:rPr>
          <w:rFonts w:hint="eastAsia" w:ascii="宋体" w:hAnsi="宋体" w:cs="宋体"/>
          <w:color w:val="000000"/>
          <w:sz w:val="24"/>
          <w:szCs w:val="24"/>
        </w:rPr>
        <w:t>（2）项目成员（除项目负责人外）（</w:t>
      </w:r>
      <w:r>
        <w:rPr>
          <w:rFonts w:ascii="宋体" w:hAnsi="宋体" w:cs="宋体"/>
          <w:color w:val="000000"/>
          <w:sz w:val="24"/>
          <w:szCs w:val="24"/>
        </w:rPr>
        <w:t>2</w:t>
      </w:r>
      <w:r>
        <w:rPr>
          <w:rFonts w:hint="eastAsia" w:ascii="宋体" w:hAnsi="宋体" w:cs="宋体"/>
          <w:color w:val="000000"/>
          <w:sz w:val="24"/>
          <w:szCs w:val="24"/>
        </w:rPr>
        <w:t>分）</w:t>
      </w:r>
    </w:p>
    <w:p w14:paraId="59664655">
      <w:pPr>
        <w:tabs>
          <w:tab w:val="left" w:pos="945"/>
        </w:tabs>
        <w:spacing w:line="360" w:lineRule="auto"/>
        <w:ind w:firstLine="480"/>
        <w:rPr>
          <w:rFonts w:ascii="宋体" w:hAnsi="宋体"/>
          <w:sz w:val="24"/>
        </w:rPr>
      </w:pPr>
      <w:r>
        <w:rPr>
          <w:rFonts w:hint="eastAsia" w:ascii="宋体" w:hAnsi="宋体"/>
          <w:sz w:val="24"/>
        </w:rPr>
        <w:t>具有网络工程师证，每有1人得1分，本项最多得1分；</w:t>
      </w:r>
    </w:p>
    <w:p w14:paraId="2F5939FF">
      <w:pPr>
        <w:tabs>
          <w:tab w:val="left" w:pos="945"/>
        </w:tabs>
        <w:spacing w:line="360" w:lineRule="auto"/>
        <w:ind w:firstLine="480"/>
        <w:rPr>
          <w:rFonts w:ascii="宋体" w:hAnsi="宋体"/>
          <w:sz w:val="24"/>
        </w:rPr>
      </w:pPr>
      <w:r>
        <w:rPr>
          <w:rFonts w:hint="eastAsia" w:ascii="宋体" w:hAnsi="宋体"/>
          <w:sz w:val="24"/>
        </w:rPr>
        <w:t>具有系统集成项目管理工程师证，每有1人得1分，本项最多得1分；</w:t>
      </w:r>
    </w:p>
    <w:p w14:paraId="0D12B78B">
      <w:pPr>
        <w:tabs>
          <w:tab w:val="left" w:pos="945"/>
        </w:tabs>
        <w:spacing w:line="360" w:lineRule="auto"/>
        <w:ind w:firstLine="480"/>
        <w:rPr>
          <w:rFonts w:ascii="宋体" w:hAnsi="宋体" w:cs="宋体"/>
          <w:color w:val="000000"/>
          <w:sz w:val="24"/>
          <w:szCs w:val="24"/>
        </w:rPr>
      </w:pPr>
      <w:r>
        <w:rPr>
          <w:rFonts w:hint="eastAsia" w:ascii="宋体" w:hAnsi="宋体"/>
          <w:sz w:val="24"/>
        </w:rPr>
        <w:t>（同一人具备多项证书不能重复得分，提供相关有效的上岗证书和相关人员近三个月任意一个月(不含投标当月)投标人为其缴纳社保的证明文件扫描件加盖公章，不提供不得分）</w:t>
      </w:r>
    </w:p>
    <w:p w14:paraId="2218030D">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维护施工设备（2分）</w:t>
      </w:r>
    </w:p>
    <w:p w14:paraId="156E9541">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在满足采购人对高架车基本需求的前提下每多投入一辆高架车得1分，本项最高得2分。</w:t>
      </w:r>
    </w:p>
    <w:p w14:paraId="657F22AA">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（须提供投入本项目的高架车车辆按照无锡交通管理部门要求办理好相关通行手续的证明材料扫描件并加盖电子签章上传至投标系统中</w:t>
      </w:r>
      <w:r>
        <w:rPr>
          <w:rFonts w:hint="eastAsia" w:ascii="宋体" w:hAnsi="宋体" w:cs="宋体"/>
          <w:color w:val="000000"/>
          <w:sz w:val="24"/>
          <w:szCs w:val="24"/>
          <w:lang w:eastAsia="zh-CN"/>
        </w:rPr>
        <w:t>，</w:t>
      </w:r>
      <w:r>
        <w:rPr>
          <w:rFonts w:hint="eastAsia" w:ascii="宋体" w:hAnsi="宋体" w:cs="宋体"/>
          <w:color w:val="000000"/>
          <w:sz w:val="24"/>
          <w:szCs w:val="24"/>
        </w:rPr>
        <w:t>以及高架车的行驶证和车辆照片扫描件并加盖电子签章上传至投标系统中。若为自有车辆，以行驶证上的公司名称为准；若为租赁车辆，须提供有效期内的租赁合同扫描件）</w:t>
      </w:r>
    </w:p>
    <w:p w14:paraId="5961C25A">
      <w:pPr>
        <w:spacing w:line="360" w:lineRule="auto"/>
        <w:rPr>
          <w:rFonts w:ascii="宋体" w:hAnsi="宋体" w:cs="宋体"/>
          <w:b/>
          <w:bCs/>
          <w:color w:val="000000"/>
          <w:sz w:val="24"/>
          <w:szCs w:val="24"/>
        </w:rPr>
      </w:pPr>
      <w:r>
        <w:rPr>
          <w:rFonts w:hint="eastAsia" w:ascii="宋体" w:hAnsi="宋体" w:cs="宋体"/>
          <w:b/>
          <w:bCs/>
          <w:color w:val="000000"/>
          <w:sz w:val="24"/>
          <w:szCs w:val="24"/>
        </w:rPr>
        <w:t>（三）技术方案（</w:t>
      </w:r>
      <w:r>
        <w:rPr>
          <w:rFonts w:ascii="宋体" w:hAnsi="宋体" w:cs="宋体"/>
          <w:b/>
          <w:bCs/>
          <w:color w:val="000000"/>
          <w:sz w:val="24"/>
          <w:szCs w:val="24"/>
        </w:rPr>
        <w:t>58</w:t>
      </w:r>
      <w:r>
        <w:rPr>
          <w:rFonts w:hint="eastAsia" w:ascii="宋体" w:hAnsi="宋体" w:cs="宋体"/>
          <w:b/>
          <w:bCs/>
          <w:color w:val="000000"/>
          <w:sz w:val="24"/>
          <w:szCs w:val="24"/>
        </w:rPr>
        <w:t>分）</w:t>
      </w:r>
    </w:p>
    <w:p w14:paraId="1669D46F">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外场维护方案（</w:t>
      </w:r>
      <w:r>
        <w:rPr>
          <w:rFonts w:ascii="宋体" w:hAnsi="宋体" w:cs="宋体"/>
          <w:color w:val="000000"/>
          <w:sz w:val="24"/>
          <w:szCs w:val="24"/>
        </w:rPr>
        <w:t>12</w:t>
      </w:r>
      <w:r>
        <w:rPr>
          <w:rFonts w:hint="eastAsia" w:ascii="宋体" w:hAnsi="宋体" w:cs="宋体"/>
          <w:color w:val="000000"/>
          <w:sz w:val="24"/>
          <w:szCs w:val="24"/>
        </w:rPr>
        <w:t>分）</w:t>
      </w:r>
    </w:p>
    <w:p w14:paraId="750762B7">
      <w:pPr>
        <w:spacing w:line="360" w:lineRule="auto"/>
        <w:ind w:firstLine="480"/>
        <w:rPr>
          <w:rFonts w:ascii="宋体" w:hAnsi="宋体" w:cs="宋体"/>
          <w:color w:val="000000"/>
          <w:sz w:val="24"/>
          <w:szCs w:val="24"/>
        </w:rPr>
      </w:pPr>
      <w:r>
        <w:rPr>
          <w:rFonts w:hint="eastAsia" w:ascii="宋体" w:hAnsi="宋体" w:cs="宋体"/>
          <w:color w:val="000000"/>
          <w:sz w:val="24"/>
          <w:szCs w:val="24"/>
        </w:rPr>
        <w:t>①日常维护方案（</w:t>
      </w:r>
      <w:r>
        <w:rPr>
          <w:rFonts w:ascii="宋体" w:hAnsi="宋体" w:cs="宋体"/>
          <w:color w:val="000000"/>
          <w:sz w:val="24"/>
          <w:szCs w:val="24"/>
        </w:rPr>
        <w:t>6</w:t>
      </w:r>
      <w:r>
        <w:rPr>
          <w:rFonts w:hint="eastAsia" w:ascii="宋体" w:hAnsi="宋体" w:cs="宋体"/>
          <w:color w:val="000000"/>
          <w:sz w:val="24"/>
          <w:szCs w:val="24"/>
        </w:rPr>
        <w:t>分）：包含但不限于日常巡查、维护、清洗、日常配合等基本工作。</w:t>
      </w:r>
    </w:p>
    <w:p w14:paraId="3762EFC1">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②应急维护方案（</w:t>
      </w:r>
      <w:r>
        <w:rPr>
          <w:rFonts w:ascii="宋体" w:hAnsi="宋体" w:cs="宋体"/>
          <w:color w:val="000000"/>
          <w:sz w:val="24"/>
          <w:szCs w:val="24"/>
        </w:rPr>
        <w:t>6</w:t>
      </w:r>
      <w:r>
        <w:rPr>
          <w:rFonts w:hint="eastAsia" w:ascii="宋体" w:hAnsi="宋体" w:cs="宋体"/>
          <w:color w:val="000000"/>
          <w:sz w:val="24"/>
          <w:szCs w:val="24"/>
        </w:rPr>
        <w:t>分）：包含但不限于突击性任务、应急抢修、应急响应、应急替代产品、重点活动保障的应急维护方案。</w:t>
      </w:r>
    </w:p>
    <w:p w14:paraId="6994A0E4">
      <w:pPr>
        <w:tabs>
          <w:tab w:val="left" w:pos="525"/>
          <w:tab w:val="left" w:pos="945"/>
          <w:tab w:val="left" w:pos="115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w:t>
      </w:r>
      <w:r>
        <w:rPr>
          <w:rFonts w:ascii="宋体" w:hAnsi="宋体" w:cs="宋体"/>
          <w:color w:val="000000"/>
          <w:sz w:val="24"/>
        </w:rPr>
        <w:t>6</w:t>
      </w:r>
      <w:r>
        <w:rPr>
          <w:rFonts w:hint="eastAsia" w:ascii="宋体" w:hAnsi="宋体" w:cs="宋体"/>
          <w:color w:val="000000"/>
          <w:sz w:val="24"/>
        </w:rPr>
        <w:t>分，存在1处瑕疵的该条得3分；存在2处瑕疵的该条得</w:t>
      </w:r>
      <w:r>
        <w:rPr>
          <w:rFonts w:ascii="宋体" w:hAnsi="宋体" w:cs="宋体"/>
          <w:color w:val="000000"/>
          <w:sz w:val="24"/>
        </w:rPr>
        <w:t>1</w:t>
      </w:r>
      <w:r>
        <w:rPr>
          <w:rFonts w:hint="eastAsia" w:ascii="宋体" w:hAnsi="宋体" w:cs="宋体"/>
          <w:color w:val="000000"/>
          <w:sz w:val="24"/>
        </w:rPr>
        <w:t>分；未提供方案或不满足项目需求书要求或内容存在3处及以上瑕疵的该条得0分；本项最高得</w:t>
      </w:r>
      <w:r>
        <w:rPr>
          <w:rFonts w:ascii="宋体" w:hAnsi="宋体" w:cs="宋体"/>
          <w:color w:val="000000"/>
          <w:sz w:val="24"/>
        </w:rPr>
        <w:t>12</w:t>
      </w:r>
      <w:r>
        <w:rPr>
          <w:rFonts w:hint="eastAsia" w:ascii="宋体" w:hAnsi="宋体" w:cs="宋体"/>
          <w:color w:val="000000"/>
          <w:sz w:val="24"/>
        </w:rPr>
        <w:t>分。</w:t>
      </w:r>
    </w:p>
    <w:p w14:paraId="54726E1C">
      <w:pPr>
        <w:tabs>
          <w:tab w:val="left" w:pos="525"/>
          <w:tab w:val="left" w:pos="945"/>
          <w:tab w:val="left" w:pos="1155"/>
        </w:tabs>
        <w:spacing w:line="360" w:lineRule="auto"/>
        <w:ind w:firstLine="480" w:firstLineChars="200"/>
      </w:pPr>
      <w:bookmarkStart w:id="32" w:name="OLE_LINK1"/>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bookmarkEnd w:id="32"/>
    <w:p w14:paraId="05ED4C9C">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巡检管理预案（</w:t>
      </w:r>
      <w:r>
        <w:rPr>
          <w:rFonts w:ascii="宋体" w:hAnsi="宋体" w:cs="宋体"/>
          <w:color w:val="000000"/>
          <w:sz w:val="24"/>
          <w:szCs w:val="24"/>
        </w:rPr>
        <w:t>10</w:t>
      </w:r>
      <w:r>
        <w:rPr>
          <w:rFonts w:hint="eastAsia" w:ascii="宋体" w:hAnsi="宋体" w:cs="宋体"/>
          <w:color w:val="000000"/>
          <w:sz w:val="24"/>
          <w:szCs w:val="24"/>
        </w:rPr>
        <w:t>分）</w:t>
      </w:r>
    </w:p>
    <w:p w14:paraId="7BA0A0DC">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①日常巡检、中心巡检预案</w:t>
      </w:r>
      <w:bookmarkStart w:id="33" w:name="OLE_LINK5"/>
      <w:r>
        <w:rPr>
          <w:rFonts w:hint="eastAsia" w:ascii="宋体" w:hAnsi="宋体" w:cs="宋体"/>
          <w:color w:val="000000"/>
          <w:sz w:val="24"/>
          <w:szCs w:val="24"/>
        </w:rPr>
        <w:t>（</w:t>
      </w:r>
      <w:r>
        <w:rPr>
          <w:rFonts w:ascii="宋体" w:hAnsi="宋体" w:cs="宋体"/>
          <w:color w:val="000000"/>
          <w:sz w:val="24"/>
          <w:szCs w:val="24"/>
        </w:rPr>
        <w:t>5</w:t>
      </w:r>
      <w:r>
        <w:rPr>
          <w:rFonts w:hint="eastAsia" w:ascii="宋体" w:hAnsi="宋体" w:cs="宋体"/>
          <w:color w:val="000000"/>
          <w:sz w:val="24"/>
          <w:szCs w:val="24"/>
        </w:rPr>
        <w:t>分）</w:t>
      </w:r>
      <w:bookmarkEnd w:id="33"/>
      <w:r>
        <w:rPr>
          <w:rFonts w:hint="eastAsia" w:ascii="宋体" w:hAnsi="宋体" w:cs="宋体"/>
          <w:color w:val="000000"/>
          <w:sz w:val="24"/>
          <w:szCs w:val="24"/>
        </w:rPr>
        <w:t>；②一般任务管理、紧急任务管理、重大任务管理预案（</w:t>
      </w:r>
      <w:r>
        <w:rPr>
          <w:rFonts w:ascii="宋体" w:hAnsi="宋体" w:cs="宋体"/>
          <w:color w:val="000000"/>
          <w:sz w:val="24"/>
          <w:szCs w:val="24"/>
        </w:rPr>
        <w:t>5</w:t>
      </w:r>
      <w:r>
        <w:rPr>
          <w:rFonts w:hint="eastAsia" w:ascii="宋体" w:hAnsi="宋体" w:cs="宋体"/>
          <w:color w:val="000000"/>
          <w:sz w:val="24"/>
          <w:szCs w:val="24"/>
        </w:rPr>
        <w:t>分）。</w:t>
      </w:r>
    </w:p>
    <w:p w14:paraId="5C480DDC">
      <w:pPr>
        <w:tabs>
          <w:tab w:val="left" w:pos="525"/>
          <w:tab w:val="left" w:pos="945"/>
          <w:tab w:val="left" w:pos="115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w:t>
      </w:r>
      <w:r>
        <w:rPr>
          <w:rFonts w:ascii="宋体" w:hAnsi="宋体" w:cs="宋体"/>
          <w:color w:val="000000"/>
          <w:sz w:val="24"/>
        </w:rPr>
        <w:t>5</w:t>
      </w:r>
      <w:r>
        <w:rPr>
          <w:rFonts w:hint="eastAsia" w:ascii="宋体" w:hAnsi="宋体" w:cs="宋体"/>
          <w:color w:val="000000"/>
          <w:sz w:val="24"/>
        </w:rPr>
        <w:t>分，存在1处瑕疵的该条得</w:t>
      </w:r>
      <w:r>
        <w:rPr>
          <w:rFonts w:ascii="宋体" w:hAnsi="宋体" w:cs="宋体"/>
          <w:color w:val="000000"/>
          <w:sz w:val="24"/>
        </w:rPr>
        <w:t>3</w:t>
      </w:r>
      <w:r>
        <w:rPr>
          <w:rFonts w:hint="eastAsia" w:ascii="宋体" w:hAnsi="宋体" w:cs="宋体"/>
          <w:color w:val="000000"/>
          <w:sz w:val="24"/>
        </w:rPr>
        <w:t>分；存在2处瑕疵的该条得1分；未提供方案或不满足项目需求书要求或内容存在3处及以上瑕疵的该条得0分；本项最高得</w:t>
      </w:r>
      <w:r>
        <w:rPr>
          <w:rFonts w:ascii="宋体" w:hAnsi="宋体" w:cs="宋体"/>
          <w:color w:val="000000"/>
          <w:sz w:val="24"/>
        </w:rPr>
        <w:t>10</w:t>
      </w:r>
      <w:r>
        <w:rPr>
          <w:rFonts w:hint="eastAsia" w:ascii="宋体" w:hAnsi="宋体" w:cs="宋体"/>
          <w:color w:val="000000"/>
          <w:sz w:val="24"/>
        </w:rPr>
        <w:t>分。</w:t>
      </w:r>
    </w:p>
    <w:p w14:paraId="5ED4E184">
      <w:pPr>
        <w:tabs>
          <w:tab w:val="left" w:pos="525"/>
          <w:tab w:val="left" w:pos="945"/>
          <w:tab w:val="left" w:pos="1155"/>
        </w:tabs>
        <w:spacing w:line="360" w:lineRule="auto"/>
        <w:ind w:firstLine="480" w:firstLineChars="200"/>
      </w:pPr>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p w14:paraId="5348872A">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3.</w:t>
      </w:r>
      <w:r>
        <w:rPr>
          <w:rFonts w:hint="eastAsia" w:ascii="宋体" w:hAnsi="宋体" w:cs="宋体"/>
          <w:color w:val="000000"/>
          <w:sz w:val="24"/>
          <w:szCs w:val="24"/>
        </w:rPr>
        <w:t>信号优化服务方案（</w:t>
      </w:r>
      <w:r>
        <w:rPr>
          <w:rFonts w:ascii="宋体" w:hAnsi="宋体" w:cs="宋体"/>
          <w:color w:val="000000"/>
          <w:sz w:val="24"/>
          <w:szCs w:val="24"/>
        </w:rPr>
        <w:t>12</w:t>
      </w:r>
      <w:r>
        <w:rPr>
          <w:rFonts w:hint="eastAsia" w:ascii="宋体" w:hAnsi="宋体" w:cs="宋体"/>
          <w:color w:val="000000"/>
          <w:sz w:val="24"/>
          <w:szCs w:val="24"/>
        </w:rPr>
        <w:t>分）</w:t>
      </w:r>
    </w:p>
    <w:p w14:paraId="207632B9">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①交通数据采集汇聚方案（</w:t>
      </w:r>
      <w:r>
        <w:rPr>
          <w:rFonts w:ascii="宋体" w:hAnsi="宋体" w:cs="宋体"/>
          <w:color w:val="000000"/>
          <w:sz w:val="24"/>
          <w:szCs w:val="24"/>
        </w:rPr>
        <w:t>3</w:t>
      </w:r>
      <w:r>
        <w:rPr>
          <w:rFonts w:hint="eastAsia" w:ascii="宋体" w:hAnsi="宋体" w:cs="宋体"/>
          <w:color w:val="000000"/>
          <w:sz w:val="24"/>
          <w:szCs w:val="24"/>
        </w:rPr>
        <w:t>分）；②交通信号控制路口配时优化方案（</w:t>
      </w:r>
      <w:r>
        <w:rPr>
          <w:rFonts w:ascii="宋体" w:hAnsi="宋体" w:cs="宋体"/>
          <w:color w:val="000000"/>
          <w:sz w:val="24"/>
          <w:szCs w:val="24"/>
        </w:rPr>
        <w:t>3</w:t>
      </w:r>
      <w:r>
        <w:rPr>
          <w:rFonts w:hint="eastAsia" w:ascii="宋体" w:hAnsi="宋体" w:cs="宋体"/>
          <w:color w:val="000000"/>
          <w:sz w:val="24"/>
          <w:szCs w:val="24"/>
        </w:rPr>
        <w:t>分）；③节假日和大型活动保障方案及舆情管理方案（</w:t>
      </w:r>
      <w:r>
        <w:rPr>
          <w:rFonts w:ascii="宋体" w:hAnsi="宋体" w:cs="宋体"/>
          <w:color w:val="000000"/>
          <w:sz w:val="24"/>
          <w:szCs w:val="24"/>
        </w:rPr>
        <w:t>3</w:t>
      </w:r>
      <w:r>
        <w:rPr>
          <w:rFonts w:hint="eastAsia" w:ascii="宋体" w:hAnsi="宋体" w:cs="宋体"/>
          <w:color w:val="000000"/>
          <w:sz w:val="24"/>
          <w:szCs w:val="24"/>
        </w:rPr>
        <w:t>分）；④指挥中心值守工作方案（</w:t>
      </w:r>
      <w:r>
        <w:rPr>
          <w:rFonts w:ascii="宋体" w:hAnsi="宋体" w:cs="宋体"/>
          <w:color w:val="000000"/>
          <w:sz w:val="24"/>
          <w:szCs w:val="24"/>
        </w:rPr>
        <w:t>3</w:t>
      </w:r>
      <w:r>
        <w:rPr>
          <w:rFonts w:hint="eastAsia" w:ascii="宋体" w:hAnsi="宋体" w:cs="宋体"/>
          <w:color w:val="000000"/>
          <w:sz w:val="24"/>
          <w:szCs w:val="24"/>
        </w:rPr>
        <w:t>分）。</w:t>
      </w:r>
    </w:p>
    <w:p w14:paraId="71849C3A">
      <w:pPr>
        <w:tabs>
          <w:tab w:val="left" w:pos="94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w:t>
      </w:r>
      <w:r>
        <w:rPr>
          <w:rFonts w:ascii="宋体" w:hAnsi="宋体" w:cs="宋体"/>
          <w:color w:val="000000"/>
          <w:sz w:val="24"/>
        </w:rPr>
        <w:t>3</w:t>
      </w:r>
      <w:r>
        <w:rPr>
          <w:rFonts w:hint="eastAsia" w:ascii="宋体" w:hAnsi="宋体" w:cs="宋体"/>
          <w:color w:val="000000"/>
          <w:sz w:val="24"/>
        </w:rPr>
        <w:t>分，存在1处瑕疵的该条得</w:t>
      </w:r>
      <w:r>
        <w:rPr>
          <w:rFonts w:ascii="宋体" w:hAnsi="宋体" w:cs="宋体"/>
          <w:color w:val="000000"/>
          <w:sz w:val="24"/>
        </w:rPr>
        <w:t>2</w:t>
      </w:r>
      <w:r>
        <w:rPr>
          <w:rFonts w:hint="eastAsia" w:ascii="宋体" w:hAnsi="宋体" w:cs="宋体"/>
          <w:color w:val="000000"/>
          <w:sz w:val="24"/>
        </w:rPr>
        <w:t>分；存在2处瑕疵的该条得</w:t>
      </w:r>
      <w:r>
        <w:rPr>
          <w:rFonts w:ascii="宋体" w:hAnsi="宋体" w:cs="宋体"/>
          <w:color w:val="000000"/>
          <w:sz w:val="24"/>
        </w:rPr>
        <w:t>1</w:t>
      </w:r>
      <w:r>
        <w:rPr>
          <w:rFonts w:hint="eastAsia" w:ascii="宋体" w:hAnsi="宋体" w:cs="宋体"/>
          <w:color w:val="000000"/>
          <w:sz w:val="24"/>
        </w:rPr>
        <w:t>分；未提供方案或不满足项目需求书要求或内容存在3处及以上瑕疵的该条得0分；本项最高得</w:t>
      </w:r>
      <w:r>
        <w:rPr>
          <w:rFonts w:ascii="宋体" w:hAnsi="宋体" w:cs="宋体"/>
          <w:color w:val="000000"/>
          <w:sz w:val="24"/>
        </w:rPr>
        <w:t>12</w:t>
      </w:r>
      <w:r>
        <w:rPr>
          <w:rFonts w:hint="eastAsia" w:ascii="宋体" w:hAnsi="宋体" w:cs="宋体"/>
          <w:color w:val="000000"/>
          <w:sz w:val="24"/>
        </w:rPr>
        <w:t>分。</w:t>
      </w:r>
    </w:p>
    <w:p w14:paraId="43B1090D">
      <w:pPr>
        <w:tabs>
          <w:tab w:val="left" w:pos="525"/>
          <w:tab w:val="left" w:pos="945"/>
          <w:tab w:val="left" w:pos="1155"/>
        </w:tabs>
        <w:spacing w:line="360" w:lineRule="auto"/>
        <w:ind w:firstLine="480" w:firstLineChars="200"/>
      </w:pPr>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p w14:paraId="076A3FAE">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4.</w:t>
      </w:r>
      <w:r>
        <w:rPr>
          <w:rFonts w:hint="eastAsia" w:ascii="宋体" w:hAnsi="宋体" w:cs="宋体"/>
          <w:color w:val="000000"/>
          <w:sz w:val="24"/>
          <w:szCs w:val="24"/>
        </w:rPr>
        <w:t>安全管理方案（8分）</w:t>
      </w:r>
    </w:p>
    <w:p w14:paraId="1219AB30">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①安全、文明施工保证措施及环境保护措施；②安全生产保障措施；③人员伤亡应急措施；④重点及复杂施工环节保障措施。</w:t>
      </w:r>
    </w:p>
    <w:p w14:paraId="7DC91405">
      <w:pPr>
        <w:tabs>
          <w:tab w:val="left" w:pos="94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2分，存在1处瑕疵的该条得1分；存在2处瑕疵的该条得0.5分；未提供方案或不满足项目需求书要求或内容存在3处及以上瑕疵的该条得0分；本项最高得8分。</w:t>
      </w:r>
    </w:p>
    <w:p w14:paraId="3269552D">
      <w:pPr>
        <w:tabs>
          <w:tab w:val="left" w:pos="525"/>
          <w:tab w:val="left" w:pos="945"/>
          <w:tab w:val="left" w:pos="1155"/>
        </w:tabs>
        <w:spacing w:line="360" w:lineRule="auto"/>
        <w:ind w:firstLine="480" w:firstLineChars="200"/>
      </w:pPr>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p w14:paraId="2611FDE0">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5.</w:t>
      </w:r>
      <w:r>
        <w:rPr>
          <w:rFonts w:hint="eastAsia" w:ascii="宋体" w:hAnsi="宋体" w:cs="宋体"/>
          <w:color w:val="000000"/>
          <w:sz w:val="24"/>
          <w:szCs w:val="24"/>
        </w:rPr>
        <w:t>项目进度方案（8分）</w:t>
      </w:r>
    </w:p>
    <w:p w14:paraId="1B45502C">
      <w:pPr>
        <w:tabs>
          <w:tab w:val="left" w:pos="945"/>
        </w:tabs>
        <w:spacing w:line="360" w:lineRule="auto"/>
        <w:ind w:firstLine="480"/>
        <w:rPr>
          <w:rFonts w:ascii="宋体" w:hAnsi="宋体" w:cs="宋体"/>
          <w:color w:val="000000"/>
          <w:sz w:val="24"/>
          <w:szCs w:val="24"/>
        </w:rPr>
      </w:pPr>
      <w:r>
        <w:rPr>
          <w:rFonts w:hint="eastAsia" w:ascii="宋体" w:hAnsi="宋体" w:cs="宋体"/>
          <w:color w:val="000000"/>
          <w:sz w:val="24"/>
          <w:szCs w:val="24"/>
        </w:rPr>
        <w:t>①项目整体进度计划；②进度保证措施。</w:t>
      </w:r>
    </w:p>
    <w:p w14:paraId="4D215AA3">
      <w:pPr>
        <w:tabs>
          <w:tab w:val="left" w:pos="525"/>
          <w:tab w:val="left" w:pos="945"/>
          <w:tab w:val="left" w:pos="115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4分，存在1处瑕疵的该条得2分；存在2处瑕疵的该条得1分；未提供方案或不满足项目需求书要求或内容存在3处及以上瑕疵的该条得0分；本项最高得8分。</w:t>
      </w:r>
    </w:p>
    <w:p w14:paraId="5909D8EB">
      <w:pPr>
        <w:tabs>
          <w:tab w:val="left" w:pos="525"/>
          <w:tab w:val="left" w:pos="945"/>
          <w:tab w:val="left" w:pos="1155"/>
        </w:tabs>
        <w:spacing w:line="360" w:lineRule="auto"/>
        <w:ind w:firstLine="480" w:firstLineChars="200"/>
      </w:pPr>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p w14:paraId="139EF0F7">
      <w:pPr>
        <w:spacing w:line="360" w:lineRule="auto"/>
        <w:ind w:firstLine="480"/>
        <w:rPr>
          <w:rFonts w:ascii="宋体" w:hAnsi="宋体" w:cs="宋体"/>
          <w:color w:val="000000"/>
          <w:sz w:val="24"/>
          <w:szCs w:val="24"/>
        </w:rPr>
      </w:pPr>
      <w:r>
        <w:rPr>
          <w:rFonts w:hint="eastAsia" w:ascii="宋体" w:hAnsi="宋体" w:cs="宋体"/>
          <w:color w:val="000000"/>
          <w:sz w:val="24"/>
          <w:szCs w:val="24"/>
          <w:lang w:eastAsia="zh-CN"/>
        </w:rPr>
        <w:t>6.</w:t>
      </w:r>
      <w:r>
        <w:rPr>
          <w:rFonts w:hint="eastAsia" w:ascii="宋体" w:hAnsi="宋体" w:cs="宋体"/>
          <w:color w:val="000000"/>
          <w:sz w:val="24"/>
          <w:szCs w:val="24"/>
        </w:rPr>
        <w:t>质量管理方案（8分）</w:t>
      </w:r>
    </w:p>
    <w:p w14:paraId="538EEDB9">
      <w:pPr>
        <w:spacing w:line="360" w:lineRule="auto"/>
        <w:ind w:firstLine="480"/>
        <w:rPr>
          <w:rFonts w:ascii="宋体" w:hAnsi="宋体" w:cs="宋体"/>
          <w:color w:val="000000"/>
          <w:sz w:val="24"/>
          <w:szCs w:val="24"/>
        </w:rPr>
      </w:pPr>
      <w:r>
        <w:rPr>
          <w:rFonts w:hint="eastAsia" w:ascii="宋体" w:hAnsi="宋体" w:cs="宋体"/>
          <w:color w:val="000000"/>
          <w:sz w:val="24"/>
          <w:szCs w:val="24"/>
        </w:rPr>
        <w:t>①质量目标、策略及质量管理体系；②质量控制和监测措施；③质量责任与人员分工；④验收制度及方案。</w:t>
      </w:r>
    </w:p>
    <w:p w14:paraId="2D42C2AD">
      <w:pPr>
        <w:tabs>
          <w:tab w:val="left" w:pos="945"/>
        </w:tabs>
        <w:spacing w:line="360" w:lineRule="auto"/>
        <w:ind w:firstLine="480"/>
        <w:rPr>
          <w:rFonts w:ascii="宋体" w:hAnsi="宋体" w:cs="宋体"/>
          <w:color w:val="000000"/>
          <w:sz w:val="24"/>
        </w:rPr>
      </w:pPr>
      <w:r>
        <w:rPr>
          <w:rFonts w:hint="eastAsia" w:ascii="宋体" w:hAnsi="宋体" w:cs="宋体"/>
          <w:color w:val="000000"/>
          <w:sz w:val="24"/>
        </w:rPr>
        <w:t>上述内容需分析合理、描述详细、切实可行有效，每有一项内容进行了阐述且满足采购需求不存在瑕疵的得2分，存在1处瑕疵的该条得1分；存在2处瑕疵的该条得0.5分；未提供方案或不满足项目需求书要求或内容存在3处及以上瑕疵的该条得0分；本项最高得8分。</w:t>
      </w:r>
    </w:p>
    <w:p w14:paraId="69461DC7">
      <w:pPr>
        <w:tabs>
          <w:tab w:val="left" w:pos="525"/>
          <w:tab w:val="left" w:pos="945"/>
          <w:tab w:val="left" w:pos="1155"/>
        </w:tabs>
        <w:spacing w:line="360" w:lineRule="auto"/>
        <w:ind w:firstLine="480" w:firstLineChars="200"/>
      </w:pPr>
      <w:r>
        <w:rPr>
          <w:rFonts w:hint="eastAsia" w:ascii="宋体" w:hAnsi="宋体" w:cs="宋体"/>
          <w:color w:val="000000"/>
          <w:sz w:val="24"/>
        </w:rPr>
        <w:t>注</w:t>
      </w:r>
      <w:r>
        <w:rPr>
          <w:rFonts w:hint="eastAsia" w:ascii="宋体" w:hAnsi="宋体" w:cs="宋体"/>
          <w:color w:val="000000"/>
          <w:sz w:val="24"/>
          <w:lang w:eastAsia="zh-CN"/>
        </w:rPr>
        <w:t>：</w:t>
      </w:r>
      <w:r>
        <w:rPr>
          <w:rFonts w:hint="eastAsia" w:ascii="宋体" w:hAnsi="宋体" w:cs="宋体"/>
          <w:color w:val="000000"/>
          <w:sz w:val="24"/>
        </w:rPr>
        <w:t>以上所称“瑕疵”是指</w:t>
      </w:r>
      <w:r>
        <w:rPr>
          <w:rFonts w:hint="eastAsia" w:ascii="宋体" w:hAnsi="宋体" w:cs="宋体"/>
          <w:color w:val="000000"/>
          <w:sz w:val="24"/>
          <w:lang w:eastAsia="zh-CN"/>
        </w:rPr>
        <w:t>：</w:t>
      </w:r>
      <w:r>
        <w:rPr>
          <w:rFonts w:hint="eastAsia" w:ascii="宋体" w:hAnsi="宋体" w:cs="宋体"/>
          <w:color w:val="000000"/>
          <w:sz w:val="24"/>
        </w:rPr>
        <w:t>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p w14:paraId="753332F9">
      <w:pPr>
        <w:spacing w:line="360" w:lineRule="auto"/>
        <w:ind w:firstLine="480"/>
        <w:rPr>
          <w:rFonts w:ascii="宋体" w:hAnsi="宋体" w:cs="宋体"/>
          <w:b/>
          <w:bCs/>
          <w:color w:val="000000"/>
          <w:sz w:val="24"/>
          <w:szCs w:val="24"/>
        </w:rPr>
      </w:pPr>
      <w:r>
        <w:rPr>
          <w:rFonts w:hint="eastAsia" w:ascii="宋体" w:hAnsi="宋体" w:cs="宋体"/>
          <w:b/>
          <w:bCs/>
          <w:color w:val="000000"/>
          <w:sz w:val="24"/>
          <w:szCs w:val="24"/>
        </w:rPr>
        <w:t>评标说明：</w:t>
      </w:r>
    </w:p>
    <w:p w14:paraId="48376947">
      <w:pPr>
        <w:numPr>
          <w:ilvl w:val="1"/>
          <w:numId w:val="17"/>
        </w:numPr>
        <w:spacing w:line="360" w:lineRule="auto"/>
        <w:rPr>
          <w:rFonts w:ascii="宋体" w:hAnsi="宋体" w:cs="宋体"/>
          <w:color w:val="000000"/>
          <w:sz w:val="24"/>
          <w:szCs w:val="24"/>
        </w:rPr>
      </w:pPr>
      <w:r>
        <w:rPr>
          <w:rFonts w:hint="eastAsia" w:ascii="宋体" w:hAnsi="宋体" w:cs="宋体"/>
          <w:color w:val="000000"/>
          <w:sz w:val="24"/>
          <w:szCs w:val="24"/>
        </w:rPr>
        <w:t>未列入本评分细则的其他条件不作为评分内容。</w:t>
      </w:r>
    </w:p>
    <w:p w14:paraId="10CE9526">
      <w:pPr>
        <w:spacing w:line="360" w:lineRule="auto"/>
        <w:ind w:firstLine="480"/>
        <w:rPr>
          <w:rFonts w:ascii="宋体" w:hAnsi="宋体" w:cs="宋体"/>
          <w:bCs/>
          <w:color w:val="000000"/>
          <w:sz w:val="24"/>
        </w:rPr>
      </w:pPr>
      <w:r>
        <w:rPr>
          <w:rFonts w:hint="eastAsia" w:ascii="宋体" w:hAnsi="宋体" w:cs="宋体"/>
          <w:color w:val="000000"/>
          <w:sz w:val="24"/>
          <w:szCs w:val="24"/>
        </w:rPr>
        <w:t>②</w:t>
      </w:r>
      <w:r>
        <w:rPr>
          <w:rFonts w:hint="eastAsia" w:ascii="宋体" w:hAnsi="宋体" w:cs="宋体"/>
          <w:bCs/>
          <w:color w:val="000000"/>
          <w:sz w:val="24"/>
        </w:rPr>
        <w:t>评委为5人以上的单数（含5人）时，计算分项得分时取平均值为投标单位的得分，各分项得分合计即为投标单位的总得分。</w:t>
      </w:r>
      <w:r>
        <w:rPr>
          <w:rFonts w:hint="eastAsia" w:ascii="宋体" w:hAnsi="宋体"/>
          <w:bCs/>
          <w:color w:val="000000"/>
          <w:sz w:val="24"/>
        </w:rPr>
        <w:t>投标文件无相应评分内容时，该项目为零分。</w:t>
      </w:r>
      <w:r>
        <w:rPr>
          <w:rFonts w:hint="eastAsia" w:ascii="宋体" w:hAnsi="宋体" w:cs="宋体"/>
          <w:bCs/>
          <w:color w:val="000000"/>
          <w:sz w:val="24"/>
        </w:rPr>
        <w:t>投标人如对招标文件提出的合理要求不作出相应承诺或对招标单位提出不合理要求的不予得标。每项评分的具体内容和方法由评委集体讨论，评委独立评分。所有评委打分的平均值为各投标人最终得分。推荐前3名为第一、第二、第三中标候选单位。评分办法及评分细则的解释权归属采购人。未列入本评分细则的其他条件不作为评分内容。</w:t>
      </w:r>
    </w:p>
    <w:p w14:paraId="7A4DEC32">
      <w:pPr>
        <w:pStyle w:val="2"/>
      </w:pPr>
    </w:p>
    <w:bookmarkEnd w:id="31"/>
    <w:p w14:paraId="603C89CD">
      <w:pPr>
        <w:pStyle w:val="239"/>
        <w:ind w:firstLine="420"/>
        <w:rPr>
          <w:color w:val="000000"/>
        </w:rPr>
      </w:pPr>
    </w:p>
    <w:p w14:paraId="0D7F63C1">
      <w:pPr>
        <w:pStyle w:val="239"/>
        <w:ind w:firstLine="420"/>
        <w:rPr>
          <w:color w:val="000000"/>
        </w:rPr>
      </w:pPr>
    </w:p>
    <w:p w14:paraId="6B229444">
      <w:pPr>
        <w:pStyle w:val="239"/>
        <w:ind w:firstLine="420"/>
        <w:rPr>
          <w:color w:val="000000"/>
        </w:rPr>
      </w:pPr>
    </w:p>
    <w:p w14:paraId="289ED48A">
      <w:pPr>
        <w:pStyle w:val="239"/>
        <w:ind w:firstLine="420"/>
        <w:rPr>
          <w:color w:val="000000"/>
        </w:rPr>
      </w:pPr>
    </w:p>
    <w:p w14:paraId="704C71E5">
      <w:pPr>
        <w:pStyle w:val="239"/>
        <w:ind w:firstLine="420"/>
        <w:rPr>
          <w:color w:val="000000"/>
        </w:rPr>
      </w:pPr>
    </w:p>
    <w:p w14:paraId="44C6CB5B">
      <w:pPr>
        <w:jc w:val="left"/>
        <w:rPr>
          <w:rFonts w:ascii="宋体" w:hAnsi="宋体" w:cs="宋体"/>
          <w:bCs/>
          <w:color w:val="000000"/>
          <w:sz w:val="24"/>
          <w:szCs w:val="24"/>
        </w:rPr>
      </w:pPr>
      <w:r>
        <w:rPr>
          <w:rFonts w:hint="eastAsia" w:ascii="宋体" w:hAnsi="宋体" w:cs="宋体"/>
          <w:bCs/>
          <w:color w:val="000000"/>
          <w:sz w:val="24"/>
          <w:szCs w:val="24"/>
        </w:rPr>
        <w:t>附件二：投标文件格式</w:t>
      </w:r>
    </w:p>
    <w:p w14:paraId="197444AB">
      <w:pPr>
        <w:pStyle w:val="2"/>
      </w:pPr>
    </w:p>
    <w:p w14:paraId="1C7B0919">
      <w:pPr>
        <w:pStyle w:val="2"/>
      </w:pPr>
    </w:p>
    <w:p w14:paraId="3718C7AB">
      <w:pPr>
        <w:pStyle w:val="2"/>
      </w:pPr>
    </w:p>
    <w:p w14:paraId="4CB0BED1">
      <w:pPr>
        <w:pStyle w:val="2"/>
      </w:pPr>
    </w:p>
    <w:p w14:paraId="33952DA5">
      <w:pPr>
        <w:pStyle w:val="2"/>
      </w:pPr>
    </w:p>
    <w:p w14:paraId="7D04E4FC">
      <w:pPr>
        <w:pStyle w:val="2"/>
      </w:pPr>
    </w:p>
    <w:p w14:paraId="3FD193C7">
      <w:pPr>
        <w:pStyle w:val="2"/>
      </w:pPr>
    </w:p>
    <w:p w14:paraId="661F196D">
      <w:pPr>
        <w:rPr>
          <w:rFonts w:ascii="宋体" w:hAnsi="宋体" w:cs="宋体"/>
          <w:bCs/>
          <w:color w:val="000000"/>
          <w:sz w:val="32"/>
        </w:rPr>
      </w:pPr>
    </w:p>
    <w:p w14:paraId="521F4629">
      <w:pPr>
        <w:jc w:val="center"/>
        <w:rPr>
          <w:rFonts w:ascii="宋体" w:hAnsi="宋体" w:cs="宋体"/>
          <w:bCs/>
          <w:color w:val="000000"/>
          <w:sz w:val="52"/>
          <w:szCs w:val="52"/>
        </w:rPr>
      </w:pPr>
      <w:r>
        <w:rPr>
          <w:rFonts w:hint="eastAsia" w:ascii="宋体" w:hAnsi="宋体" w:cs="宋体"/>
          <w:bCs/>
          <w:color w:val="000000"/>
          <w:sz w:val="52"/>
          <w:szCs w:val="52"/>
        </w:rPr>
        <w:t>投</w:t>
      </w:r>
    </w:p>
    <w:p w14:paraId="14D36B63">
      <w:pPr>
        <w:jc w:val="center"/>
        <w:rPr>
          <w:rFonts w:ascii="宋体" w:hAnsi="宋体" w:cs="宋体"/>
          <w:bCs/>
          <w:color w:val="000000"/>
          <w:sz w:val="72"/>
        </w:rPr>
      </w:pPr>
    </w:p>
    <w:p w14:paraId="0DCB7C4D">
      <w:pPr>
        <w:jc w:val="center"/>
        <w:rPr>
          <w:rFonts w:ascii="宋体" w:hAnsi="宋体" w:cs="宋体"/>
          <w:bCs/>
          <w:color w:val="000000"/>
          <w:sz w:val="52"/>
          <w:szCs w:val="52"/>
        </w:rPr>
      </w:pPr>
      <w:r>
        <w:rPr>
          <w:rFonts w:hint="eastAsia" w:ascii="宋体" w:hAnsi="宋体" w:cs="宋体"/>
          <w:bCs/>
          <w:color w:val="000000"/>
          <w:sz w:val="52"/>
          <w:szCs w:val="52"/>
        </w:rPr>
        <w:t>标</w:t>
      </w:r>
    </w:p>
    <w:p w14:paraId="526C4673">
      <w:pPr>
        <w:jc w:val="center"/>
        <w:rPr>
          <w:rFonts w:ascii="宋体" w:hAnsi="宋体" w:cs="宋体"/>
          <w:bCs/>
          <w:color w:val="000000"/>
          <w:sz w:val="72"/>
        </w:rPr>
      </w:pPr>
    </w:p>
    <w:p w14:paraId="1ED797A0">
      <w:pPr>
        <w:jc w:val="center"/>
        <w:rPr>
          <w:rFonts w:ascii="宋体" w:hAnsi="宋体" w:cs="宋体"/>
          <w:bCs/>
          <w:color w:val="000000"/>
          <w:sz w:val="52"/>
          <w:szCs w:val="52"/>
        </w:rPr>
      </w:pPr>
      <w:r>
        <w:rPr>
          <w:rFonts w:hint="eastAsia" w:ascii="宋体" w:hAnsi="宋体" w:cs="宋体"/>
          <w:bCs/>
          <w:color w:val="000000"/>
          <w:sz w:val="52"/>
          <w:szCs w:val="52"/>
        </w:rPr>
        <w:t>文</w:t>
      </w:r>
    </w:p>
    <w:p w14:paraId="4FE0938A">
      <w:pPr>
        <w:jc w:val="center"/>
        <w:rPr>
          <w:rFonts w:ascii="宋体" w:hAnsi="宋体" w:cs="宋体"/>
          <w:bCs/>
          <w:color w:val="000000"/>
          <w:sz w:val="52"/>
          <w:szCs w:val="52"/>
        </w:rPr>
      </w:pPr>
    </w:p>
    <w:p w14:paraId="7588FABC">
      <w:pPr>
        <w:jc w:val="center"/>
        <w:rPr>
          <w:rFonts w:ascii="宋体" w:hAnsi="宋体" w:cs="宋体"/>
          <w:bCs/>
          <w:color w:val="000000"/>
          <w:sz w:val="52"/>
          <w:szCs w:val="52"/>
        </w:rPr>
      </w:pPr>
      <w:r>
        <w:rPr>
          <w:rFonts w:hint="eastAsia" w:ascii="宋体" w:hAnsi="宋体" w:cs="宋体"/>
          <w:bCs/>
          <w:color w:val="000000"/>
          <w:sz w:val="52"/>
          <w:szCs w:val="52"/>
        </w:rPr>
        <w:t>件</w:t>
      </w:r>
    </w:p>
    <w:p w14:paraId="2307E3D4">
      <w:pPr>
        <w:rPr>
          <w:rFonts w:ascii="宋体" w:hAnsi="宋体" w:cs="宋体"/>
          <w:color w:val="000000"/>
          <w:sz w:val="72"/>
          <w:szCs w:val="72"/>
        </w:rPr>
      </w:pPr>
    </w:p>
    <w:p w14:paraId="00BBF44A">
      <w:pPr>
        <w:rPr>
          <w:rFonts w:ascii="宋体" w:hAnsi="宋体" w:cs="宋体"/>
          <w:color w:val="000000"/>
          <w:sz w:val="72"/>
          <w:szCs w:val="72"/>
        </w:rPr>
      </w:pPr>
    </w:p>
    <w:p w14:paraId="45977E2B">
      <w:pPr>
        <w:rPr>
          <w:rFonts w:ascii="宋体" w:hAnsi="宋体" w:cs="宋体"/>
          <w:color w:val="000000"/>
          <w:sz w:val="72"/>
          <w:szCs w:val="72"/>
        </w:rPr>
      </w:pPr>
    </w:p>
    <w:p w14:paraId="5FD015CE">
      <w:pPr>
        <w:rPr>
          <w:rFonts w:ascii="宋体" w:hAnsi="宋体" w:cs="宋体"/>
          <w:bCs/>
          <w:color w:val="000000"/>
          <w:sz w:val="28"/>
        </w:rPr>
      </w:pPr>
    </w:p>
    <w:p w14:paraId="4CE17180">
      <w:pPr>
        <w:ind w:firstLine="2715"/>
        <w:rPr>
          <w:rFonts w:ascii="宋体" w:hAnsi="宋体" w:cs="宋体"/>
          <w:bCs/>
          <w:color w:val="000000"/>
          <w:sz w:val="28"/>
          <w:szCs w:val="28"/>
        </w:rPr>
      </w:pPr>
      <w:r>
        <w:rPr>
          <w:rFonts w:hint="eastAsia" w:ascii="宋体" w:hAnsi="宋体" w:cs="宋体"/>
          <w:bCs/>
          <w:color w:val="000000"/>
          <w:sz w:val="28"/>
          <w:szCs w:val="28"/>
        </w:rPr>
        <w:t xml:space="preserve">采购项目编号： </w:t>
      </w:r>
    </w:p>
    <w:p w14:paraId="7FCC2A64">
      <w:pPr>
        <w:ind w:firstLine="2703"/>
        <w:rPr>
          <w:rFonts w:ascii="宋体" w:hAnsi="宋体" w:cs="宋体"/>
          <w:bCs/>
          <w:color w:val="000000"/>
          <w:sz w:val="28"/>
          <w:szCs w:val="28"/>
        </w:rPr>
      </w:pPr>
      <w:r>
        <w:rPr>
          <w:rFonts w:hint="eastAsia" w:ascii="宋体" w:hAnsi="宋体" w:cs="宋体"/>
          <w:bCs/>
          <w:color w:val="000000"/>
          <w:sz w:val="28"/>
          <w:szCs w:val="28"/>
        </w:rPr>
        <w:t xml:space="preserve">采购项目名称：2026年惠山区智能交通设施维护项目   </w:t>
      </w:r>
    </w:p>
    <w:p w14:paraId="568337F0">
      <w:pPr>
        <w:ind w:firstLine="2703"/>
        <w:rPr>
          <w:rFonts w:ascii="宋体" w:hAnsi="宋体" w:cs="宋体"/>
          <w:bCs/>
          <w:color w:val="000000"/>
          <w:sz w:val="28"/>
          <w:szCs w:val="28"/>
        </w:rPr>
      </w:pPr>
      <w:r>
        <w:rPr>
          <w:rFonts w:hint="eastAsia" w:ascii="宋体" w:hAnsi="宋体" w:cs="宋体"/>
          <w:bCs/>
          <w:color w:val="000000"/>
          <w:sz w:val="28"/>
          <w:szCs w:val="28"/>
        </w:rPr>
        <w:t>投 标 人：</w:t>
      </w:r>
    </w:p>
    <w:p w14:paraId="0305C48A">
      <w:pPr>
        <w:rPr>
          <w:rFonts w:ascii="宋体" w:hAnsi="宋体" w:cs="宋体"/>
          <w:bCs/>
          <w:color w:val="000000"/>
          <w:sz w:val="32"/>
        </w:rPr>
      </w:pPr>
    </w:p>
    <w:p w14:paraId="0F518727">
      <w:pPr>
        <w:jc w:val="center"/>
        <w:rPr>
          <w:rFonts w:ascii="宋体" w:hAnsi="宋体" w:cs="宋体"/>
          <w:bCs/>
          <w:color w:val="000000"/>
          <w:sz w:val="36"/>
          <w:szCs w:val="36"/>
        </w:rPr>
      </w:pPr>
      <w:r>
        <w:rPr>
          <w:rFonts w:hint="eastAsia" w:ascii="宋体" w:hAnsi="宋体" w:cs="宋体"/>
          <w:bCs/>
          <w:color w:val="000000"/>
          <w:sz w:val="36"/>
          <w:szCs w:val="36"/>
        </w:rPr>
        <w:t>二〇二六年  月  日</w:t>
      </w:r>
      <w:bookmarkStart w:id="34" w:name="一．报价函（格式）"/>
      <w:bookmarkEnd w:id="34"/>
    </w:p>
    <w:p w14:paraId="45BA8C4E">
      <w:pPr>
        <w:jc w:val="center"/>
        <w:rPr>
          <w:rFonts w:ascii="宋体" w:hAnsi="宋体" w:cs="宋体"/>
          <w:bCs/>
          <w:color w:val="000000"/>
          <w:sz w:val="36"/>
          <w:szCs w:val="36"/>
        </w:rPr>
      </w:pPr>
    </w:p>
    <w:p w14:paraId="55CFD546">
      <w:pPr>
        <w:outlineLvl w:val="0"/>
        <w:rPr>
          <w:rFonts w:ascii="黑体" w:hAnsi="宋体" w:eastAsia="黑体"/>
          <w:bCs/>
          <w:color w:val="000000"/>
          <w:sz w:val="24"/>
          <w:szCs w:val="24"/>
        </w:rPr>
      </w:pPr>
      <w:r>
        <w:rPr>
          <w:rFonts w:hint="eastAsia" w:ascii="黑体" w:hAnsi="宋体" w:eastAsia="黑体"/>
          <w:bCs/>
          <w:color w:val="000000"/>
          <w:sz w:val="24"/>
          <w:szCs w:val="24"/>
        </w:rPr>
        <w:t>（一）投标函（格式）：</w:t>
      </w:r>
    </w:p>
    <w:p w14:paraId="2135C3BC">
      <w:pPr>
        <w:spacing w:line="360" w:lineRule="auto"/>
        <w:jc w:val="center"/>
        <w:rPr>
          <w:rFonts w:ascii="宋体" w:hAnsi="宋体"/>
          <w:bCs/>
          <w:color w:val="000000"/>
          <w:sz w:val="24"/>
          <w:szCs w:val="24"/>
        </w:rPr>
      </w:pPr>
      <w:r>
        <w:rPr>
          <w:rFonts w:ascii="宋体" w:hAnsi="宋体"/>
          <w:bCs/>
          <w:color w:val="000000"/>
          <w:sz w:val="24"/>
          <w:szCs w:val="24"/>
        </w:rPr>
        <w:t>投  标  函</w:t>
      </w:r>
    </w:p>
    <w:p w14:paraId="26A2CCF4">
      <w:pPr>
        <w:spacing w:line="360" w:lineRule="auto"/>
        <w:rPr>
          <w:rFonts w:ascii="宋体" w:hAnsi="宋体"/>
          <w:bCs/>
          <w:color w:val="000000"/>
          <w:sz w:val="24"/>
          <w:szCs w:val="24"/>
        </w:rPr>
      </w:pPr>
      <w:r>
        <w:rPr>
          <w:rFonts w:ascii="宋体" w:hAnsi="宋体"/>
          <w:bCs/>
          <w:color w:val="000000"/>
          <w:sz w:val="24"/>
          <w:szCs w:val="24"/>
        </w:rPr>
        <w:t>致</w:t>
      </w:r>
      <w:r>
        <w:rPr>
          <w:rFonts w:hint="eastAsia" w:ascii="宋体" w:hAnsi="宋体"/>
          <w:bCs/>
          <w:color w:val="000000"/>
          <w:sz w:val="24"/>
          <w:szCs w:val="24"/>
        </w:rPr>
        <w:t>江苏建亨工程管理咨询有限公司</w:t>
      </w:r>
      <w:r>
        <w:rPr>
          <w:rFonts w:ascii="宋体" w:hAnsi="宋体"/>
          <w:bCs/>
          <w:color w:val="000000"/>
          <w:sz w:val="24"/>
          <w:szCs w:val="24"/>
        </w:rPr>
        <w:t>：</w:t>
      </w:r>
    </w:p>
    <w:p w14:paraId="4E9D7552">
      <w:pPr>
        <w:widowControl/>
        <w:spacing w:line="360" w:lineRule="auto"/>
        <w:ind w:firstLine="480"/>
        <w:jc w:val="left"/>
        <w:rPr>
          <w:rFonts w:ascii="宋体" w:hAnsi="宋体"/>
          <w:bCs/>
          <w:color w:val="000000"/>
          <w:sz w:val="24"/>
          <w:szCs w:val="24"/>
        </w:rPr>
      </w:pPr>
      <w:r>
        <w:rPr>
          <w:rFonts w:hint="eastAsia" w:ascii="宋体" w:hAnsi="宋体"/>
          <w:bCs/>
          <w:color w:val="000000"/>
          <w:sz w:val="24"/>
          <w:szCs w:val="24"/>
        </w:rPr>
        <w:t>我方</w:t>
      </w:r>
      <w:r>
        <w:rPr>
          <w:rFonts w:ascii="宋体" w:hAnsi="宋体"/>
          <w:bCs/>
          <w:color w:val="000000"/>
          <w:sz w:val="24"/>
          <w:szCs w:val="24"/>
        </w:rPr>
        <w:t>收到</w:t>
      </w:r>
      <w:r>
        <w:rPr>
          <w:rFonts w:hint="eastAsia" w:ascii="宋体" w:hAnsi="宋体"/>
          <w:bCs/>
          <w:color w:val="000000"/>
          <w:sz w:val="24"/>
          <w:szCs w:val="24"/>
        </w:rPr>
        <w:t>贵方</w:t>
      </w:r>
      <w:r>
        <w:rPr>
          <w:rFonts w:ascii="宋体" w:hAnsi="宋体"/>
          <w:bCs/>
          <w:color w:val="000000"/>
          <w:sz w:val="24"/>
          <w:szCs w:val="24"/>
        </w:rPr>
        <w:t>编号</w:t>
      </w:r>
      <w:r>
        <w:rPr>
          <w:rFonts w:hint="eastAsia" w:ascii="宋体" w:hAnsi="宋体"/>
          <w:bCs/>
          <w:color w:val="000000"/>
          <w:sz w:val="24"/>
          <w:szCs w:val="24"/>
        </w:rPr>
        <w:t xml:space="preserve">JSZC      </w:t>
      </w:r>
      <w:r>
        <w:rPr>
          <w:rFonts w:ascii="宋体" w:hAnsi="宋体"/>
          <w:bCs/>
          <w:color w:val="000000"/>
          <w:sz w:val="24"/>
          <w:szCs w:val="24"/>
        </w:rPr>
        <w:t>招标文件，经仔细阅读和研究，</w:t>
      </w:r>
      <w:r>
        <w:rPr>
          <w:rFonts w:hint="eastAsia" w:ascii="宋体" w:hAnsi="宋体"/>
          <w:bCs/>
          <w:color w:val="000000"/>
          <w:sz w:val="24"/>
          <w:szCs w:val="24"/>
        </w:rPr>
        <w:t>我方</w:t>
      </w:r>
      <w:r>
        <w:rPr>
          <w:rFonts w:ascii="宋体" w:hAnsi="宋体"/>
          <w:bCs/>
          <w:color w:val="000000"/>
          <w:sz w:val="24"/>
          <w:szCs w:val="24"/>
        </w:rPr>
        <w:t>决定参加此次</w:t>
      </w:r>
      <w:r>
        <w:rPr>
          <w:rFonts w:hint="eastAsia" w:ascii="宋体" w:hAnsi="宋体"/>
          <w:bCs/>
          <w:color w:val="000000"/>
          <w:sz w:val="24"/>
          <w:szCs w:val="24"/>
        </w:rPr>
        <w:t>项目</w:t>
      </w:r>
      <w:r>
        <w:rPr>
          <w:rFonts w:ascii="宋体" w:hAnsi="宋体"/>
          <w:bCs/>
          <w:color w:val="000000"/>
          <w:sz w:val="24"/>
          <w:szCs w:val="24"/>
        </w:rPr>
        <w:t>的投标。</w:t>
      </w:r>
    </w:p>
    <w:p w14:paraId="09AAABFA">
      <w:pPr>
        <w:numPr>
          <w:ilvl w:val="0"/>
          <w:numId w:val="21"/>
        </w:numPr>
        <w:tabs>
          <w:tab w:val="left" w:pos="315"/>
          <w:tab w:val="left" w:pos="840"/>
          <w:tab w:val="left" w:pos="945"/>
          <w:tab w:val="left" w:pos="1050"/>
          <w:tab w:val="left" w:pos="1260"/>
        </w:tabs>
        <w:spacing w:line="360" w:lineRule="auto"/>
        <w:ind w:left="0" w:firstLine="525"/>
        <w:rPr>
          <w:rFonts w:ascii="宋体" w:hAns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7394397C">
      <w:pPr>
        <w:numPr>
          <w:ilvl w:val="0"/>
          <w:numId w:val="21"/>
        </w:numPr>
        <w:tabs>
          <w:tab w:val="left" w:pos="0"/>
          <w:tab w:val="left" w:pos="315"/>
          <w:tab w:val="left" w:pos="525"/>
          <w:tab w:val="left" w:pos="840"/>
          <w:tab w:val="left" w:pos="945"/>
          <w:tab w:val="left" w:pos="1050"/>
        </w:tabs>
        <w:spacing w:line="360" w:lineRule="auto"/>
        <w:ind w:left="0" w:firstLine="523"/>
        <w:rPr>
          <w:rStyle w:val="55"/>
          <w:bCs/>
          <w:color w:val="000000"/>
        </w:rPr>
      </w:pPr>
      <w:r>
        <w:rPr>
          <w:rFonts w:hint="eastAsia" w:ascii="宋体" w:hAnsi="宋体"/>
          <w:bCs/>
          <w:color w:val="000000"/>
          <w:sz w:val="24"/>
          <w:szCs w:val="24"/>
        </w:rPr>
        <w:t>我方愿意提供江苏建亨工程管理咨询有限公司在招标文件中要求的文件、资料。</w:t>
      </w:r>
    </w:p>
    <w:p w14:paraId="186E3592">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我方同意按招标文件中的规定，本投标文件投标的有效期限为开标之日起</w:t>
      </w:r>
      <w:r>
        <w:rPr>
          <w:rFonts w:ascii="宋体" w:hAnsi="宋体"/>
          <w:bCs/>
          <w:color w:val="000000"/>
          <w:sz w:val="24"/>
          <w:szCs w:val="24"/>
        </w:rPr>
        <w:t>90</w:t>
      </w:r>
      <w:r>
        <w:rPr>
          <w:rFonts w:hint="eastAsia" w:ascii="宋体" w:hAnsi="宋体"/>
          <w:bCs/>
          <w:color w:val="000000"/>
          <w:sz w:val="24"/>
          <w:szCs w:val="24"/>
        </w:rPr>
        <w:t>天。</w:t>
      </w:r>
    </w:p>
    <w:p w14:paraId="5709EEB1">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如果我方的投标文件被接受，我方将履行招标文件中规定的每一项要求，按期、按质、按量，完成服务任务。</w:t>
      </w:r>
    </w:p>
    <w:p w14:paraId="3316CF2C">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我方认为贵公司有权决定中标者。</w:t>
      </w:r>
    </w:p>
    <w:p w14:paraId="0D16A0C8">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3822CB4F">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我方认可并遵守招标文件的所有规定，放弃对招标文件提出质疑的权利。</w:t>
      </w:r>
    </w:p>
    <w:p w14:paraId="29DE6773">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543360C5">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000000"/>
          <w:sz w:val="24"/>
          <w:szCs w:val="24"/>
        </w:rPr>
      </w:pPr>
      <w:r>
        <w:rPr>
          <w:rFonts w:hint="eastAsia" w:ascii="宋体" w:hAnsi="宋体"/>
          <w:bCs/>
          <w:color w:val="000000"/>
          <w:sz w:val="24"/>
          <w:szCs w:val="24"/>
        </w:rPr>
        <w:t>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2145608">
      <w:pPr>
        <w:spacing w:line="360" w:lineRule="auto"/>
        <w:ind w:firstLine="480"/>
        <w:rPr>
          <w:rFonts w:ascii="宋体" w:hAnsi="宋体"/>
          <w:bCs/>
          <w:color w:val="000000"/>
          <w:sz w:val="24"/>
          <w:szCs w:val="24"/>
        </w:rPr>
      </w:pPr>
      <w:r>
        <w:rPr>
          <w:rFonts w:hint="eastAsia" w:ascii="宋体" w:hAnsi="宋体" w:cs="宋体"/>
          <w:bCs/>
          <w:color w:val="000000"/>
          <w:sz w:val="24"/>
          <w:szCs w:val="24"/>
        </w:rPr>
        <w:t xml:space="preserve">投标人公章（电子签章）： </w:t>
      </w:r>
      <w:r>
        <w:rPr>
          <w:rFonts w:ascii="宋体" w:hAnsi="宋体"/>
          <w:bCs/>
          <w:color w:val="000000"/>
          <w:sz w:val="24"/>
          <w:szCs w:val="24"/>
        </w:rPr>
        <w:t xml:space="preserve"> </w:t>
      </w:r>
    </w:p>
    <w:p w14:paraId="71356365">
      <w:pPr>
        <w:ind w:firstLine="480"/>
        <w:rPr>
          <w:rFonts w:ascii="宋体" w:hAnsi="宋体" w:cs="宋体"/>
          <w:bCs/>
          <w:color w:val="000000"/>
          <w:sz w:val="24"/>
          <w:szCs w:val="24"/>
        </w:rPr>
      </w:pPr>
      <w:r>
        <w:rPr>
          <w:rFonts w:hint="eastAsia" w:ascii="宋体" w:hAnsi="宋体" w:cs="宋体"/>
          <w:bCs/>
          <w:color w:val="000000"/>
          <w:sz w:val="24"/>
          <w:szCs w:val="24"/>
        </w:rPr>
        <w:t>法定代表人或法定代表人授权代表（签字或电子签章）：</w:t>
      </w:r>
    </w:p>
    <w:p w14:paraId="28330883">
      <w:pPr>
        <w:spacing w:line="360" w:lineRule="auto"/>
        <w:ind w:firstLine="480"/>
        <w:rPr>
          <w:rFonts w:ascii="宋体" w:hAnsi="宋体"/>
          <w:bCs/>
          <w:color w:val="000000"/>
          <w:sz w:val="24"/>
          <w:szCs w:val="24"/>
        </w:rPr>
      </w:pPr>
      <w:r>
        <w:rPr>
          <w:rFonts w:ascii="宋体" w:hAnsi="宋体"/>
          <w:bCs/>
          <w:color w:val="000000"/>
          <w:sz w:val="24"/>
          <w:szCs w:val="24"/>
        </w:rPr>
        <w:t>电话：                              传真：</w:t>
      </w:r>
    </w:p>
    <w:p w14:paraId="48DA55F1">
      <w:pPr>
        <w:spacing w:line="360" w:lineRule="auto"/>
        <w:ind w:firstLine="480"/>
        <w:rPr>
          <w:rFonts w:ascii="宋体" w:hAnsi="宋体"/>
          <w:bCs/>
          <w:color w:val="000000"/>
          <w:sz w:val="24"/>
          <w:szCs w:val="24"/>
        </w:rPr>
      </w:pPr>
      <w:r>
        <w:rPr>
          <w:rFonts w:ascii="宋体" w:hAnsi="宋体"/>
          <w:bCs/>
          <w:color w:val="000000"/>
          <w:sz w:val="24"/>
          <w:szCs w:val="24"/>
        </w:rPr>
        <w:t>通讯地址：                          邮编：</w:t>
      </w:r>
    </w:p>
    <w:p w14:paraId="7B1FDBE8">
      <w:pPr>
        <w:outlineLvl w:val="0"/>
        <w:rPr>
          <w:rFonts w:ascii="黑体" w:eastAsia="黑体"/>
          <w:bCs/>
          <w:color w:val="000000"/>
          <w:sz w:val="28"/>
          <w:szCs w:val="28"/>
        </w:rPr>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（二）（投标人）关于资格的声明函（格式）：</w:t>
      </w:r>
    </w:p>
    <w:p w14:paraId="10445FED">
      <w:pPr>
        <w:spacing w:line="360" w:lineRule="auto"/>
        <w:rPr>
          <w:rFonts w:ascii="黑体" w:eastAsia="黑体"/>
          <w:bCs/>
          <w:color w:val="000000"/>
          <w:sz w:val="36"/>
        </w:rPr>
      </w:pPr>
      <w:bookmarkStart w:id="35" w:name="报价方关于资格的声明函（格式）"/>
      <w:bookmarkEnd w:id="35"/>
    </w:p>
    <w:p w14:paraId="2A20B854">
      <w:pPr>
        <w:spacing w:line="360" w:lineRule="auto"/>
        <w:jc w:val="center"/>
        <w:rPr>
          <w:rFonts w:ascii="宋体" w:hAnsi="宋体"/>
          <w:bCs/>
          <w:color w:val="000000"/>
          <w:sz w:val="24"/>
          <w:szCs w:val="24"/>
        </w:rPr>
      </w:pPr>
      <w:r>
        <w:rPr>
          <w:rFonts w:ascii="宋体" w:hAnsi="宋体"/>
          <w:bCs/>
          <w:color w:val="000000"/>
          <w:sz w:val="24"/>
          <w:szCs w:val="24"/>
        </w:rPr>
        <w:t>关于资格的声明函</w:t>
      </w:r>
    </w:p>
    <w:p w14:paraId="444C2EF4">
      <w:pPr>
        <w:spacing w:line="360" w:lineRule="auto"/>
        <w:jc w:val="center"/>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政府采购编号：</w:t>
      </w:r>
      <w:r>
        <w:rPr>
          <w:rFonts w:hint="eastAsia" w:ascii="宋体" w:hAnsi="宋体"/>
          <w:bCs/>
          <w:color w:val="000000"/>
          <w:sz w:val="24"/>
          <w:szCs w:val="24"/>
        </w:rPr>
        <w:t xml:space="preserve">JSZC </w:t>
      </w:r>
      <w:r>
        <w:rPr>
          <w:rFonts w:ascii="宋体" w:hAnsi="宋体"/>
          <w:bCs/>
          <w:color w:val="000000"/>
          <w:sz w:val="24"/>
          <w:szCs w:val="24"/>
        </w:rPr>
        <w:t xml:space="preserve"> </w:t>
      </w:r>
    </w:p>
    <w:p w14:paraId="39B22893">
      <w:pPr>
        <w:tabs>
          <w:tab w:val="left" w:pos="6300"/>
        </w:tabs>
        <w:spacing w:line="360" w:lineRule="auto"/>
        <w:jc w:val="center"/>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日期：</w:t>
      </w:r>
    </w:p>
    <w:p w14:paraId="02CB5264">
      <w:pPr>
        <w:spacing w:line="360" w:lineRule="auto"/>
        <w:jc w:val="center"/>
        <w:rPr>
          <w:rFonts w:ascii="宋体" w:hAnsi="宋体"/>
          <w:bCs/>
          <w:color w:val="000000"/>
          <w:sz w:val="24"/>
          <w:szCs w:val="24"/>
        </w:rPr>
      </w:pPr>
    </w:p>
    <w:p w14:paraId="4D2488A4">
      <w:pPr>
        <w:spacing w:line="360" w:lineRule="auto"/>
        <w:rPr>
          <w:rFonts w:ascii="宋体" w:hAnsi="宋体"/>
          <w:bCs/>
          <w:color w:val="000000"/>
          <w:sz w:val="24"/>
          <w:szCs w:val="24"/>
        </w:rPr>
      </w:pPr>
      <w:r>
        <w:rPr>
          <w:rFonts w:hint="eastAsia" w:ascii="宋体" w:hAnsi="宋体"/>
          <w:bCs/>
          <w:color w:val="000000"/>
          <w:sz w:val="24"/>
          <w:szCs w:val="24"/>
        </w:rPr>
        <w:t>江苏建亨工程管理咨询有限公司</w:t>
      </w:r>
      <w:r>
        <w:rPr>
          <w:rFonts w:ascii="宋体" w:hAnsi="宋体"/>
          <w:bCs/>
          <w:color w:val="000000"/>
          <w:sz w:val="24"/>
          <w:szCs w:val="24"/>
        </w:rPr>
        <w:t>：</w:t>
      </w:r>
    </w:p>
    <w:p w14:paraId="0D9ACBE8">
      <w:pPr>
        <w:spacing w:line="360" w:lineRule="auto"/>
        <w:rPr>
          <w:rFonts w:ascii="宋体" w:hAnsi="宋体"/>
          <w:bCs/>
          <w:color w:val="000000"/>
          <w:sz w:val="24"/>
          <w:szCs w:val="24"/>
        </w:rPr>
      </w:pPr>
    </w:p>
    <w:p w14:paraId="068D42F9">
      <w:pPr>
        <w:spacing w:line="360" w:lineRule="auto"/>
        <w:ind w:firstLine="480"/>
        <w:rPr>
          <w:rFonts w:ascii="宋体" w:hAnsi="宋体"/>
          <w:bCs/>
          <w:color w:val="000000"/>
          <w:sz w:val="24"/>
          <w:szCs w:val="24"/>
        </w:rPr>
      </w:pPr>
      <w:r>
        <w:rPr>
          <w:rFonts w:ascii="宋体" w:hAnsi="宋体"/>
          <w:bCs/>
          <w:color w:val="000000"/>
          <w:sz w:val="24"/>
          <w:szCs w:val="24"/>
        </w:rPr>
        <w:t>我公司</w:t>
      </w:r>
      <w:r>
        <w:rPr>
          <w:rFonts w:hint="eastAsia" w:ascii="宋体" w:hAnsi="宋体"/>
          <w:bCs/>
          <w:color w:val="000000"/>
          <w:sz w:val="24"/>
          <w:szCs w:val="24"/>
          <w:lang w:eastAsia="zh-CN"/>
        </w:rPr>
        <w:t>（</w:t>
      </w:r>
      <w:r>
        <w:rPr>
          <w:rFonts w:ascii="宋体" w:hAnsi="宋体"/>
          <w:bCs/>
          <w:color w:val="000000"/>
          <w:sz w:val="24"/>
          <w:szCs w:val="24"/>
        </w:rPr>
        <w:t>单位</w:t>
      </w:r>
      <w:r>
        <w:rPr>
          <w:rFonts w:hint="eastAsia" w:ascii="宋体" w:hAnsi="宋体"/>
          <w:bCs/>
          <w:color w:val="000000"/>
          <w:sz w:val="24"/>
          <w:szCs w:val="24"/>
          <w:lang w:eastAsia="zh-CN"/>
        </w:rPr>
        <w:t>）</w:t>
      </w:r>
      <w:r>
        <w:rPr>
          <w:rFonts w:ascii="宋体" w:hAnsi="宋体"/>
          <w:bCs/>
          <w:color w:val="000000"/>
          <w:sz w:val="24"/>
          <w:szCs w:val="24"/>
        </w:rPr>
        <w:t>愿针对本次</w:t>
      </w:r>
      <w:r>
        <w:rPr>
          <w:rFonts w:hint="eastAsia" w:ascii="宋体" w:hAnsi="宋体"/>
          <w:bCs/>
          <w:color w:val="000000"/>
          <w:sz w:val="24"/>
          <w:szCs w:val="24"/>
          <w:u w:val="single"/>
        </w:rPr>
        <w:t>2026年惠山区智能交通设施维护项目</w:t>
      </w:r>
      <w:r>
        <w:rPr>
          <w:rFonts w:ascii="宋体" w:hAnsi="宋体"/>
          <w:bCs/>
          <w:color w:val="000000"/>
          <w:sz w:val="24"/>
          <w:szCs w:val="24"/>
        </w:rPr>
        <w:t>进行投标。</w:t>
      </w:r>
    </w:p>
    <w:p w14:paraId="744F0D11">
      <w:pPr>
        <w:spacing w:line="360" w:lineRule="auto"/>
        <w:ind w:firstLine="480"/>
        <w:rPr>
          <w:rFonts w:ascii="宋体" w:hAnsi="宋体"/>
          <w:color w:val="000000"/>
          <w:sz w:val="24"/>
          <w:szCs w:val="24"/>
        </w:rPr>
      </w:pPr>
      <w:r>
        <w:rPr>
          <w:rFonts w:ascii="宋体" w:hAnsi="宋体"/>
          <w:color w:val="000000"/>
          <w:sz w:val="24"/>
          <w:szCs w:val="24"/>
        </w:rPr>
        <w:t>我公司</w:t>
      </w:r>
      <w:r>
        <w:rPr>
          <w:rFonts w:hint="eastAsia" w:ascii="宋体" w:hAnsi="宋体"/>
          <w:color w:val="000000"/>
          <w:sz w:val="24"/>
          <w:szCs w:val="24"/>
          <w:lang w:eastAsia="zh-CN"/>
        </w:rPr>
        <w:t>（</w:t>
      </w:r>
      <w:r>
        <w:rPr>
          <w:rFonts w:ascii="宋体" w:hAnsi="宋体"/>
          <w:bCs/>
          <w:color w:val="000000"/>
          <w:sz w:val="24"/>
          <w:szCs w:val="24"/>
        </w:rPr>
        <w:t>单位</w:t>
      </w:r>
      <w:r>
        <w:rPr>
          <w:rFonts w:hint="eastAsia" w:ascii="宋体" w:hAnsi="宋体"/>
          <w:bCs/>
          <w:color w:val="000000"/>
          <w:sz w:val="24"/>
          <w:szCs w:val="24"/>
          <w:lang w:eastAsia="zh-CN"/>
        </w:rPr>
        <w:t>）</w:t>
      </w:r>
      <w:r>
        <w:rPr>
          <w:rFonts w:ascii="宋体" w:hAnsi="宋体"/>
          <w:color w:val="000000"/>
          <w:sz w:val="24"/>
          <w:szCs w:val="24"/>
        </w:rPr>
        <w:t>符合《中华人民共和国政府采购法》第二十二条的规定，在此郑重承诺具备以下条件：</w:t>
      </w:r>
    </w:p>
    <w:p w14:paraId="17B53160">
      <w:pPr>
        <w:spacing w:line="360" w:lineRule="auto"/>
        <w:ind w:firstLine="480"/>
        <w:rPr>
          <w:rFonts w:ascii="宋体" w:hAnsi="宋体"/>
          <w:color w:val="000000"/>
          <w:sz w:val="24"/>
          <w:szCs w:val="24"/>
        </w:rPr>
      </w:pPr>
      <w:r>
        <w:rPr>
          <w:rFonts w:hint="eastAsia" w:ascii="宋体" w:hAnsi="宋体"/>
          <w:color w:val="000000"/>
          <w:sz w:val="24"/>
          <w:szCs w:val="24"/>
          <w:lang w:eastAsia="zh-CN"/>
        </w:rPr>
        <w:t>（一）</w:t>
      </w:r>
      <w:r>
        <w:rPr>
          <w:rFonts w:ascii="宋体" w:hAnsi="宋体"/>
          <w:color w:val="000000"/>
          <w:sz w:val="24"/>
          <w:szCs w:val="24"/>
        </w:rPr>
        <w:t>具有独立承担民事责任的能力；</w:t>
      </w:r>
    </w:p>
    <w:p w14:paraId="1D33EE71">
      <w:pPr>
        <w:spacing w:line="360" w:lineRule="auto"/>
        <w:ind w:firstLine="480"/>
        <w:rPr>
          <w:rFonts w:ascii="宋体" w:hAnsi="宋体"/>
          <w:color w:val="000000"/>
          <w:sz w:val="24"/>
          <w:szCs w:val="24"/>
        </w:rPr>
      </w:pPr>
      <w:r>
        <w:rPr>
          <w:rFonts w:hint="eastAsia" w:ascii="宋体" w:hAnsi="宋体"/>
          <w:color w:val="000000"/>
          <w:sz w:val="24"/>
          <w:szCs w:val="24"/>
          <w:lang w:eastAsia="zh-CN"/>
        </w:rPr>
        <w:t>（二）</w:t>
      </w:r>
      <w:r>
        <w:rPr>
          <w:rFonts w:ascii="宋体" w:hAnsi="宋体"/>
          <w:color w:val="000000"/>
          <w:sz w:val="24"/>
          <w:szCs w:val="24"/>
        </w:rPr>
        <w:t>具有良好的商业信誉和健全的财务会计制度；</w:t>
      </w:r>
    </w:p>
    <w:p w14:paraId="6C4F3239">
      <w:pPr>
        <w:spacing w:line="360" w:lineRule="auto"/>
        <w:ind w:firstLine="480"/>
        <w:rPr>
          <w:rFonts w:ascii="宋体" w:hAnsi="宋体"/>
          <w:color w:val="000000"/>
          <w:sz w:val="24"/>
          <w:szCs w:val="24"/>
        </w:rPr>
      </w:pPr>
      <w:r>
        <w:rPr>
          <w:rFonts w:hint="eastAsia" w:ascii="宋体" w:hAnsi="宋体"/>
          <w:color w:val="000000"/>
          <w:sz w:val="24"/>
          <w:szCs w:val="24"/>
          <w:lang w:eastAsia="zh-CN"/>
        </w:rPr>
        <w:t>（三）</w:t>
      </w:r>
      <w:r>
        <w:rPr>
          <w:rFonts w:ascii="宋体" w:hAnsi="宋体"/>
          <w:color w:val="000000"/>
          <w:sz w:val="24"/>
          <w:szCs w:val="24"/>
        </w:rPr>
        <w:t>具有履行合同所必需的设备和专业技术能力；</w:t>
      </w:r>
    </w:p>
    <w:p w14:paraId="3546B85B">
      <w:pPr>
        <w:spacing w:line="360" w:lineRule="auto"/>
        <w:ind w:firstLine="480"/>
        <w:rPr>
          <w:rFonts w:ascii="宋体" w:hAnsi="宋体"/>
          <w:color w:val="000000"/>
          <w:sz w:val="24"/>
          <w:szCs w:val="24"/>
        </w:rPr>
      </w:pPr>
      <w:r>
        <w:rPr>
          <w:rFonts w:hint="eastAsia" w:ascii="宋体" w:hAnsi="宋体"/>
          <w:color w:val="000000"/>
          <w:sz w:val="24"/>
          <w:szCs w:val="24"/>
          <w:lang w:eastAsia="zh-CN"/>
        </w:rPr>
        <w:t>（四）</w:t>
      </w:r>
      <w:r>
        <w:rPr>
          <w:rFonts w:ascii="宋体" w:hAnsi="宋体"/>
          <w:color w:val="000000"/>
          <w:sz w:val="24"/>
          <w:szCs w:val="24"/>
        </w:rPr>
        <w:t>有依法缴纳税收和社会保障资金的良好记录；</w:t>
      </w:r>
    </w:p>
    <w:p w14:paraId="751B5A70">
      <w:pPr>
        <w:spacing w:line="360" w:lineRule="auto"/>
        <w:ind w:firstLine="480"/>
        <w:rPr>
          <w:rFonts w:ascii="宋体" w:hAnsi="宋体"/>
          <w:color w:val="000000"/>
          <w:sz w:val="24"/>
          <w:szCs w:val="24"/>
        </w:rPr>
      </w:pPr>
      <w:r>
        <w:rPr>
          <w:rFonts w:hint="eastAsia" w:ascii="宋体" w:hAnsi="宋体"/>
          <w:color w:val="000000"/>
          <w:sz w:val="24"/>
          <w:szCs w:val="24"/>
          <w:lang w:eastAsia="zh-CN"/>
        </w:rPr>
        <w:t>（五）</w:t>
      </w:r>
      <w:r>
        <w:rPr>
          <w:rFonts w:ascii="宋体" w:hAnsi="宋体"/>
          <w:color w:val="000000"/>
          <w:sz w:val="24"/>
          <w:szCs w:val="24"/>
        </w:rPr>
        <w:t>近三年内，在经营活动中没有重大违法记录；</w:t>
      </w:r>
    </w:p>
    <w:p w14:paraId="356983A8">
      <w:pPr>
        <w:spacing w:line="360" w:lineRule="auto"/>
        <w:ind w:firstLine="480"/>
        <w:rPr>
          <w:rFonts w:ascii="宋体" w:hAnsi="宋体"/>
          <w:bCs/>
          <w:color w:val="000000"/>
          <w:sz w:val="24"/>
          <w:szCs w:val="24"/>
        </w:rPr>
      </w:pPr>
      <w:r>
        <w:rPr>
          <w:rFonts w:hint="eastAsia" w:ascii="宋体" w:hAnsi="宋体"/>
          <w:bCs/>
          <w:color w:val="000000"/>
          <w:sz w:val="24"/>
          <w:szCs w:val="24"/>
          <w:lang w:eastAsia="zh-CN"/>
        </w:rPr>
        <w:t>（六）</w:t>
      </w:r>
      <w:r>
        <w:rPr>
          <w:rFonts w:ascii="宋体" w:hAnsi="宋体"/>
          <w:bCs/>
          <w:color w:val="000000"/>
          <w:sz w:val="24"/>
          <w:szCs w:val="24"/>
        </w:rPr>
        <w:t>投标文件中所有关于投标资格的文件、证明、陈述均是真实的、准确的。</w:t>
      </w:r>
    </w:p>
    <w:p w14:paraId="2BEC9F5F">
      <w:pPr>
        <w:spacing w:line="360" w:lineRule="auto"/>
        <w:ind w:firstLine="480"/>
        <w:rPr>
          <w:rFonts w:ascii="宋体" w:hAnsi="宋体"/>
          <w:bCs/>
          <w:color w:val="000000"/>
          <w:sz w:val="24"/>
          <w:szCs w:val="24"/>
        </w:rPr>
      </w:pPr>
      <w:r>
        <w:rPr>
          <w:rFonts w:ascii="宋体" w:hAnsi="宋体"/>
          <w:bCs/>
          <w:color w:val="000000"/>
          <w:sz w:val="24"/>
          <w:szCs w:val="24"/>
        </w:rPr>
        <w:t>若有违背，我公司</w:t>
      </w:r>
      <w:r>
        <w:rPr>
          <w:rFonts w:hint="eastAsia" w:ascii="宋体" w:hAnsi="宋体"/>
          <w:bCs/>
          <w:color w:val="000000"/>
          <w:sz w:val="24"/>
          <w:szCs w:val="24"/>
          <w:lang w:eastAsia="zh-CN"/>
        </w:rPr>
        <w:t>（</w:t>
      </w:r>
      <w:r>
        <w:rPr>
          <w:rFonts w:ascii="宋体" w:hAnsi="宋体"/>
          <w:bCs/>
          <w:color w:val="000000"/>
          <w:sz w:val="24"/>
          <w:szCs w:val="24"/>
        </w:rPr>
        <w:t>单位</w:t>
      </w:r>
      <w:r>
        <w:rPr>
          <w:rFonts w:hint="eastAsia" w:ascii="宋体" w:hAnsi="宋体"/>
          <w:bCs/>
          <w:color w:val="000000"/>
          <w:sz w:val="24"/>
          <w:szCs w:val="24"/>
          <w:lang w:eastAsia="zh-CN"/>
        </w:rPr>
        <w:t>）</w:t>
      </w:r>
      <w:r>
        <w:rPr>
          <w:rFonts w:ascii="宋体" w:hAnsi="宋体"/>
          <w:bCs/>
          <w:color w:val="000000"/>
          <w:sz w:val="24"/>
          <w:szCs w:val="24"/>
        </w:rPr>
        <w:t>愿意承担由此而产生的一切后果。</w:t>
      </w:r>
    </w:p>
    <w:p w14:paraId="2FAAC319">
      <w:pPr>
        <w:spacing w:line="360" w:lineRule="auto"/>
        <w:rPr>
          <w:rFonts w:ascii="宋体" w:hAnsi="宋体"/>
          <w:bCs/>
          <w:color w:val="000000"/>
          <w:sz w:val="24"/>
          <w:szCs w:val="24"/>
        </w:rPr>
      </w:pPr>
    </w:p>
    <w:p w14:paraId="450B69C7">
      <w:pPr>
        <w:rPr>
          <w:rFonts w:ascii="宋体" w:hAnsi="宋体" w:cs="宋体"/>
          <w:bCs/>
          <w:color w:val="000000"/>
          <w:sz w:val="24"/>
          <w:szCs w:val="24"/>
        </w:rPr>
      </w:pPr>
      <w:r>
        <w:rPr>
          <w:rFonts w:hint="eastAsia" w:ascii="宋体" w:hAnsi="宋体" w:cs="宋体"/>
          <w:bCs/>
          <w:color w:val="000000"/>
          <w:sz w:val="24"/>
          <w:szCs w:val="24"/>
        </w:rPr>
        <w:t>投标人公章（电子签章）：</w:t>
      </w:r>
    </w:p>
    <w:p w14:paraId="61E5CD02">
      <w:pPr>
        <w:spacing w:line="480" w:lineRule="auto"/>
        <w:rPr>
          <w:rFonts w:ascii="宋体" w:hAnsi="宋体"/>
          <w:bCs/>
          <w:color w:val="000000"/>
          <w:sz w:val="24"/>
        </w:rPr>
      </w:pPr>
      <w:r>
        <w:rPr>
          <w:rFonts w:hint="eastAsia" w:ascii="宋体" w:hAnsi="宋体" w:cs="宋体"/>
          <w:bCs/>
          <w:color w:val="000000"/>
          <w:sz w:val="24"/>
          <w:szCs w:val="24"/>
        </w:rPr>
        <w:t>法定代表人或法定代表人授权代表（签字或电子签章）：</w:t>
      </w:r>
    </w:p>
    <w:p w14:paraId="47F6BE23">
      <w:pPr>
        <w:rPr>
          <w:color w:val="000000"/>
        </w:rPr>
      </w:pPr>
    </w:p>
    <w:p w14:paraId="5FE91A95">
      <w:pPr>
        <w:rPr>
          <w:color w:val="000000"/>
        </w:rPr>
      </w:pPr>
    </w:p>
    <w:p w14:paraId="0CADA61E">
      <w:pPr>
        <w:spacing w:line="360" w:lineRule="auto"/>
        <w:rPr>
          <w:rFonts w:ascii="宋体" w:hAnsi="宋体"/>
          <w:bCs/>
          <w:color w:val="000000"/>
          <w:szCs w:val="21"/>
        </w:rPr>
      </w:pPr>
      <w:r>
        <w:rPr>
          <w:rFonts w:hint="eastAsia" w:ascii="宋体" w:hAnsi="宋体"/>
          <w:bCs/>
          <w:color w:val="000000"/>
          <w:szCs w:val="21"/>
        </w:rPr>
        <w:t>备注：上述所称“重大违法记录”，是指投标人因违法经营受到刑事处罚或者责令停产停业、吊销许可证或者执照、较大数额罚款等行政处罚。[</w:t>
      </w:r>
      <w:r>
        <w:rPr>
          <w:rFonts w:ascii="宋体" w:hAnsi="宋体"/>
          <w:bCs/>
          <w:color w:val="000000"/>
          <w:szCs w:val="21"/>
        </w:rPr>
        <w:t>“</w:t>
      </w:r>
      <w:r>
        <w:rPr>
          <w:rFonts w:hint="eastAsia" w:ascii="宋体" w:hAnsi="宋体"/>
          <w:bCs/>
          <w:color w:val="000000"/>
          <w:szCs w:val="21"/>
        </w:rPr>
        <w:t>较大数额罚款</w:t>
      </w:r>
      <w:r>
        <w:rPr>
          <w:rFonts w:ascii="宋体" w:hAnsi="宋体"/>
          <w:bCs/>
          <w:color w:val="000000"/>
          <w:szCs w:val="21"/>
        </w:rPr>
        <w:t>”</w:t>
      </w:r>
      <w:r>
        <w:rPr>
          <w:rFonts w:hint="eastAsia" w:ascii="宋体" w:hAnsi="宋体"/>
          <w:bCs/>
          <w:color w:val="000000"/>
          <w:szCs w:val="21"/>
        </w:rPr>
        <w:t>的金额标准是指：200万元以上罚款，法律、行政法规以及国务院有关部门明确规定相关领域“较大数额罚款”标准高于200万元的，从其规定]</w:t>
      </w:r>
    </w:p>
    <w:p w14:paraId="7CCA7428">
      <w:pPr>
        <w:ind w:firstLine="480"/>
        <w:outlineLvl w:val="0"/>
        <w:rPr>
          <w:rFonts w:ascii="黑体" w:hAnsi="宋体" w:eastAsia="黑体"/>
          <w:bCs/>
          <w:color w:val="000000"/>
          <w:sz w:val="24"/>
          <w:szCs w:val="24"/>
        </w:rPr>
      </w:pPr>
    </w:p>
    <w:p w14:paraId="7DD729A0">
      <w:pPr>
        <w:pStyle w:val="17"/>
        <w:rPr>
          <w:color w:val="000000"/>
        </w:rPr>
      </w:pPr>
    </w:p>
    <w:p w14:paraId="4264CC25">
      <w:pPr>
        <w:pStyle w:val="18"/>
        <w:ind w:left="420" w:hanging="420"/>
        <w:rPr>
          <w:color w:val="000000"/>
        </w:rPr>
      </w:pPr>
    </w:p>
    <w:p w14:paraId="2FF88C5F">
      <w:pPr>
        <w:pStyle w:val="18"/>
        <w:ind w:left="420" w:hanging="420"/>
        <w:rPr>
          <w:color w:val="000000"/>
        </w:rPr>
      </w:pPr>
    </w:p>
    <w:p w14:paraId="6D2DE5AF">
      <w:pPr>
        <w:pStyle w:val="18"/>
        <w:ind w:left="420" w:hanging="420"/>
        <w:rPr>
          <w:color w:val="000000"/>
        </w:rPr>
      </w:pPr>
    </w:p>
    <w:p w14:paraId="14D16E3A">
      <w:pPr>
        <w:pStyle w:val="18"/>
        <w:ind w:left="420" w:hanging="420"/>
        <w:rPr>
          <w:color w:val="000000"/>
        </w:rPr>
      </w:pPr>
    </w:p>
    <w:p w14:paraId="417E6017">
      <w:pPr>
        <w:pStyle w:val="18"/>
        <w:ind w:left="420" w:hanging="420"/>
        <w:rPr>
          <w:color w:val="000000"/>
        </w:rPr>
      </w:pPr>
    </w:p>
    <w:p w14:paraId="283934F6">
      <w:pPr>
        <w:pStyle w:val="18"/>
        <w:ind w:left="420" w:hanging="420"/>
        <w:rPr>
          <w:color w:val="000000"/>
        </w:rPr>
      </w:pPr>
    </w:p>
    <w:p w14:paraId="35B19CB5">
      <w:pPr>
        <w:outlineLvl w:val="0"/>
        <w:rPr>
          <w:rFonts w:ascii="黑体" w:eastAsia="黑体"/>
          <w:bCs/>
          <w:color w:val="000000"/>
          <w:sz w:val="28"/>
          <w:szCs w:val="28"/>
        </w:rPr>
      </w:pPr>
      <w:r>
        <w:rPr>
          <w:rFonts w:hint="eastAsia" w:ascii="黑体" w:hAnsi="宋体" w:eastAsia="黑体"/>
          <w:bCs/>
          <w:color w:val="000000"/>
          <w:sz w:val="24"/>
          <w:szCs w:val="24"/>
        </w:rPr>
        <w:t>（三）（投标人）法定代表人授权委托书（格式）：</w:t>
      </w:r>
    </w:p>
    <w:p w14:paraId="79D58F56">
      <w:pPr>
        <w:outlineLvl w:val="0"/>
        <w:rPr>
          <w:rFonts w:ascii="黑体" w:eastAsia="黑体"/>
          <w:bCs/>
          <w:color w:val="000000"/>
          <w:sz w:val="28"/>
          <w:szCs w:val="28"/>
        </w:rPr>
      </w:pPr>
    </w:p>
    <w:p w14:paraId="10E8D04E">
      <w:pPr>
        <w:jc w:val="center"/>
        <w:outlineLvl w:val="0"/>
        <w:rPr>
          <w:rFonts w:ascii="黑体" w:eastAsia="黑体"/>
          <w:bCs/>
          <w:color w:val="000000"/>
          <w:sz w:val="28"/>
          <w:szCs w:val="28"/>
        </w:rPr>
      </w:pPr>
      <w:r>
        <w:rPr>
          <w:rFonts w:hint="eastAsia" w:ascii="黑体" w:eastAsia="黑体"/>
          <w:bCs/>
          <w:color w:val="000000"/>
          <w:sz w:val="28"/>
          <w:szCs w:val="28"/>
        </w:rPr>
        <w:t>法定代表人授权委托书</w:t>
      </w:r>
    </w:p>
    <w:p w14:paraId="4E8BEFC4">
      <w:pPr>
        <w:spacing w:line="360" w:lineRule="auto"/>
        <w:jc w:val="center"/>
        <w:rPr>
          <w:rFonts w:ascii="楷体_GB2312" w:eastAsia="楷体_GB2312"/>
          <w:bCs/>
          <w:color w:val="000000"/>
          <w:sz w:val="36"/>
        </w:rPr>
      </w:pPr>
    </w:p>
    <w:p w14:paraId="697A0B37">
      <w:pPr>
        <w:spacing w:line="480" w:lineRule="auto"/>
        <w:rPr>
          <w:rFonts w:ascii="宋体" w:hAnsi="宋体"/>
          <w:bCs/>
          <w:color w:val="000000"/>
          <w:sz w:val="24"/>
          <w:szCs w:val="24"/>
        </w:rPr>
      </w:pPr>
      <w:r>
        <w:rPr>
          <w:rFonts w:ascii="楷体_GB2312" w:eastAsia="楷体_GB2312"/>
          <w:bCs/>
          <w:color w:val="000000"/>
          <w:sz w:val="30"/>
        </w:rPr>
        <w:t xml:space="preserve">                         </w:t>
      </w:r>
      <w:r>
        <w:rPr>
          <w:rFonts w:ascii="宋体" w:hAnsi="宋体"/>
          <w:bCs/>
          <w:color w:val="000000"/>
          <w:sz w:val="30"/>
        </w:rPr>
        <w:t xml:space="preserve">  </w:t>
      </w:r>
      <w:r>
        <w:rPr>
          <w:rFonts w:hint="eastAsia" w:ascii="宋体" w:hAnsi="宋体"/>
          <w:bCs/>
          <w:color w:val="000000"/>
          <w:sz w:val="24"/>
          <w:szCs w:val="24"/>
        </w:rPr>
        <w:t>采购项目编号：JSZC</w:t>
      </w:r>
    </w:p>
    <w:p w14:paraId="0A0D3518">
      <w:pPr>
        <w:spacing w:line="480" w:lineRule="auto"/>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日期：</w:t>
      </w:r>
    </w:p>
    <w:p w14:paraId="37BA93B7">
      <w:pPr>
        <w:spacing w:line="600" w:lineRule="exact"/>
        <w:rPr>
          <w:rFonts w:ascii="宋体" w:hAnsi="宋体"/>
          <w:bCs/>
          <w:color w:val="000000"/>
          <w:sz w:val="24"/>
          <w:szCs w:val="24"/>
        </w:rPr>
      </w:pPr>
      <w:r>
        <w:rPr>
          <w:rFonts w:hint="eastAsia" w:ascii="宋体" w:hAnsi="宋体"/>
          <w:bCs/>
          <w:color w:val="000000"/>
          <w:sz w:val="24"/>
          <w:szCs w:val="24"/>
        </w:rPr>
        <w:t>江苏建亨工程管理咨询有限公司：</w:t>
      </w:r>
    </w:p>
    <w:p w14:paraId="0BC19D97">
      <w:pPr>
        <w:spacing w:line="600" w:lineRule="exact"/>
        <w:ind w:firstLine="480"/>
        <w:rPr>
          <w:rFonts w:ascii="宋体" w:hAnsi="宋体"/>
          <w:bCs/>
          <w:color w:val="000000"/>
          <w:sz w:val="24"/>
          <w:szCs w:val="24"/>
        </w:rPr>
      </w:pPr>
      <w:r>
        <w:rPr>
          <w:rFonts w:hint="eastAsia" w:ascii="宋体" w:hAnsi="宋体"/>
          <w:bCs/>
          <w:color w:val="000000"/>
          <w:sz w:val="24"/>
          <w:szCs w:val="24"/>
          <w:u w:val="single"/>
        </w:rPr>
        <w:t xml:space="preserve">                             </w:t>
      </w:r>
      <w:r>
        <w:rPr>
          <w:rFonts w:hint="eastAsia" w:ascii="宋体" w:hAnsi="宋体"/>
          <w:bCs/>
          <w:color w:val="000000"/>
          <w:sz w:val="24"/>
          <w:szCs w:val="24"/>
        </w:rPr>
        <w:t>系中华人民共和国合法公司（单位），特授权</w:t>
      </w:r>
      <w:r>
        <w:rPr>
          <w:rFonts w:hint="eastAsia" w:ascii="宋体" w:hAnsi="宋体"/>
          <w:bCs/>
          <w:color w:val="000000"/>
          <w:sz w:val="24"/>
          <w:szCs w:val="24"/>
          <w:u w:val="single"/>
        </w:rPr>
        <w:t xml:space="preserve">       </w:t>
      </w:r>
      <w:r>
        <w:rPr>
          <w:rFonts w:hint="eastAsia" w:ascii="宋体" w:hAnsi="宋体"/>
          <w:bCs/>
          <w:color w:val="000000"/>
          <w:sz w:val="24"/>
          <w:szCs w:val="24"/>
        </w:rPr>
        <w:t>代表我公司（单位）全权办理针对本项目（</w:t>
      </w:r>
      <w:r>
        <w:rPr>
          <w:rFonts w:hint="eastAsia" w:ascii="宋体" w:hAnsi="宋体"/>
          <w:bCs/>
          <w:color w:val="000000"/>
          <w:sz w:val="24"/>
          <w:szCs w:val="24"/>
          <w:u w:val="single"/>
        </w:rPr>
        <w:t>2026年惠山区智能交通设施维护项目</w:t>
      </w:r>
      <w:r>
        <w:rPr>
          <w:rFonts w:hint="eastAsia" w:ascii="宋体" w:hAnsi="宋体"/>
          <w:bCs/>
          <w:color w:val="000000"/>
          <w:sz w:val="24"/>
          <w:szCs w:val="24"/>
        </w:rPr>
        <w:t>）的投标、参与开标、评标、签约等具体工作，并签署全部有关的文件、协议及合同。</w:t>
      </w:r>
    </w:p>
    <w:p w14:paraId="1DC74F9F">
      <w:pPr>
        <w:spacing w:line="580" w:lineRule="exact"/>
        <w:ind w:firstLine="480"/>
        <w:rPr>
          <w:rFonts w:ascii="宋体" w:hAnsi="宋体"/>
          <w:bCs/>
          <w:color w:val="000000"/>
          <w:sz w:val="24"/>
          <w:szCs w:val="24"/>
        </w:rPr>
      </w:pPr>
      <w:r>
        <w:rPr>
          <w:rFonts w:hint="eastAsia" w:ascii="宋体" w:hAnsi="宋体"/>
          <w:bCs/>
          <w:color w:val="000000"/>
          <w:sz w:val="24"/>
          <w:szCs w:val="24"/>
        </w:rPr>
        <w:t>我公司（单位）对被授权代表的签名负全部责任。</w:t>
      </w:r>
    </w:p>
    <w:p w14:paraId="02464F39">
      <w:pPr>
        <w:spacing w:line="580" w:lineRule="exact"/>
        <w:ind w:firstLine="480"/>
        <w:rPr>
          <w:rFonts w:ascii="宋体" w:hAnsi="宋体"/>
          <w:bCs/>
          <w:color w:val="000000"/>
          <w:sz w:val="24"/>
          <w:szCs w:val="24"/>
        </w:rPr>
      </w:pPr>
      <w:r>
        <w:rPr>
          <w:rFonts w:hint="eastAsia" w:ascii="宋体" w:hAnsi="宋体"/>
          <w:bCs/>
          <w:color w:val="000000"/>
          <w:sz w:val="24"/>
          <w:szCs w:val="24"/>
        </w:rPr>
        <w:t>在撤销授权的书面通知送达你处以前，本授权书一直有效，被授权代表签署的所有文件（在授权书有效期内签署的）不因授权的撤销而失效。</w:t>
      </w:r>
    </w:p>
    <w:p w14:paraId="5E59E39F">
      <w:pPr>
        <w:spacing w:line="580" w:lineRule="exact"/>
        <w:ind w:firstLine="480"/>
        <w:rPr>
          <w:rFonts w:ascii="宋体" w:hAnsi="宋体"/>
          <w:bCs/>
          <w:color w:val="000000"/>
          <w:sz w:val="24"/>
          <w:szCs w:val="24"/>
        </w:rPr>
      </w:pPr>
      <w:r>
        <w:rPr>
          <w:rFonts w:hint="eastAsia" w:ascii="宋体" w:hAnsi="宋体"/>
          <w:bCs/>
          <w:color w:val="000000"/>
          <w:sz w:val="24"/>
          <w:szCs w:val="24"/>
        </w:rPr>
        <w:t>被授权代表情况：</w:t>
      </w:r>
    </w:p>
    <w:p w14:paraId="397E2128">
      <w:pPr>
        <w:spacing w:line="580" w:lineRule="exact"/>
        <w:ind w:firstLine="525"/>
        <w:rPr>
          <w:rFonts w:ascii="宋体" w:hAnsi="宋体"/>
          <w:bCs/>
          <w:color w:val="000000"/>
          <w:sz w:val="24"/>
          <w:szCs w:val="24"/>
        </w:rPr>
      </w:pPr>
      <w:r>
        <w:rPr>
          <w:rFonts w:hint="eastAsia" w:ascii="宋体" w:hAnsi="宋体"/>
          <w:bCs/>
          <w:color w:val="000000"/>
          <w:sz w:val="24"/>
          <w:szCs w:val="24"/>
        </w:rPr>
        <w:t>姓名：</w:t>
      </w:r>
      <w:r>
        <w:rPr>
          <w:rFonts w:ascii="宋体" w:hAnsi="宋体"/>
          <w:bCs/>
          <w:color w:val="000000"/>
          <w:sz w:val="24"/>
          <w:szCs w:val="24"/>
        </w:rPr>
        <w:t xml:space="preserve">         </w:t>
      </w:r>
      <w:r>
        <w:rPr>
          <w:rFonts w:hint="eastAsia" w:ascii="宋体" w:hAnsi="宋体"/>
          <w:bCs/>
          <w:color w:val="000000"/>
          <w:sz w:val="24"/>
          <w:szCs w:val="24"/>
        </w:rPr>
        <w:t>性别：</w:t>
      </w:r>
      <w:r>
        <w:rPr>
          <w:rFonts w:ascii="宋体" w:hAnsi="宋体"/>
          <w:bCs/>
          <w:color w:val="000000"/>
          <w:sz w:val="24"/>
          <w:szCs w:val="24"/>
        </w:rPr>
        <w:t xml:space="preserve">       </w:t>
      </w:r>
      <w:r>
        <w:rPr>
          <w:rFonts w:hint="eastAsia" w:ascii="宋体" w:hAnsi="宋体"/>
          <w:bCs/>
          <w:color w:val="000000"/>
          <w:sz w:val="24"/>
          <w:szCs w:val="24"/>
        </w:rPr>
        <w:t>电话：</w:t>
      </w:r>
    </w:p>
    <w:p w14:paraId="36CAD692">
      <w:pPr>
        <w:spacing w:line="580" w:lineRule="exact"/>
        <w:ind w:firstLine="3240"/>
        <w:rPr>
          <w:rFonts w:ascii="宋体" w:hAnsi="宋体"/>
          <w:bCs/>
          <w:color w:val="000000"/>
          <w:sz w:val="24"/>
          <w:szCs w:val="24"/>
        </w:rPr>
      </w:pPr>
    </w:p>
    <w:p w14:paraId="1E966D1E">
      <w:pPr>
        <w:spacing w:line="580" w:lineRule="exact"/>
        <w:ind w:firstLine="3240"/>
        <w:rPr>
          <w:rFonts w:ascii="宋体" w:hAnsi="宋体"/>
          <w:bCs/>
          <w:color w:val="000000"/>
          <w:sz w:val="24"/>
          <w:szCs w:val="24"/>
        </w:rPr>
      </w:pPr>
    </w:p>
    <w:p w14:paraId="0BE4D5B8">
      <w:pPr>
        <w:rPr>
          <w:rFonts w:ascii="宋体" w:hAnsi="宋体" w:cs="宋体"/>
          <w:bCs/>
          <w:color w:val="000000"/>
          <w:sz w:val="24"/>
          <w:szCs w:val="24"/>
        </w:rPr>
      </w:pPr>
      <w:r>
        <w:rPr>
          <w:rFonts w:hint="eastAsia" w:ascii="宋体" w:hAnsi="宋体" w:cs="宋体"/>
          <w:bCs/>
          <w:color w:val="000000"/>
          <w:sz w:val="24"/>
          <w:szCs w:val="24"/>
        </w:rPr>
        <w:t>投标人公章（电子签章）：</w:t>
      </w:r>
    </w:p>
    <w:p w14:paraId="64E7A1B3">
      <w:pPr>
        <w:spacing w:line="580" w:lineRule="exact"/>
        <w:rPr>
          <w:rFonts w:ascii="宋体" w:hAnsi="宋体"/>
          <w:bCs/>
          <w:color w:val="000000"/>
          <w:sz w:val="24"/>
          <w:szCs w:val="24"/>
        </w:rPr>
      </w:pPr>
      <w:r>
        <w:rPr>
          <w:rFonts w:hint="eastAsia" w:ascii="宋体" w:hAnsi="宋体" w:cs="宋体"/>
          <w:bCs/>
          <w:color w:val="000000"/>
          <w:sz w:val="24"/>
          <w:szCs w:val="24"/>
        </w:rPr>
        <w:t>法定代表人（签字或电子签章）：</w:t>
      </w:r>
    </w:p>
    <w:p w14:paraId="2533302A">
      <w:pPr>
        <w:spacing w:line="580" w:lineRule="exact"/>
        <w:ind w:firstLine="420"/>
        <w:rPr>
          <w:rFonts w:ascii="宋体"/>
          <w:bCs/>
          <w:color w:val="000000"/>
          <w:sz w:val="24"/>
          <w:szCs w:val="24"/>
        </w:rPr>
      </w:pPr>
    </w:p>
    <w:p w14:paraId="37CB7075">
      <w:pPr>
        <w:spacing w:line="580" w:lineRule="exact"/>
        <w:ind w:firstLine="420"/>
        <w:rPr>
          <w:rFonts w:ascii="宋体"/>
          <w:bCs/>
          <w:color w:val="000000"/>
          <w:sz w:val="24"/>
          <w:szCs w:val="24"/>
        </w:rPr>
      </w:pPr>
    </w:p>
    <w:p w14:paraId="12A610FF">
      <w:pPr>
        <w:ind w:firstLine="480"/>
        <w:outlineLvl w:val="0"/>
        <w:rPr>
          <w:rFonts w:ascii="黑体" w:hAnsi="宋体" w:eastAsia="黑体"/>
          <w:bCs/>
          <w:color w:val="000000"/>
          <w:sz w:val="24"/>
          <w:szCs w:val="24"/>
        </w:rPr>
      </w:pPr>
    </w:p>
    <w:p w14:paraId="07E6CDF9">
      <w:pPr>
        <w:ind w:firstLine="480"/>
        <w:outlineLvl w:val="0"/>
        <w:rPr>
          <w:rFonts w:ascii="黑体" w:hAnsi="宋体" w:eastAsia="黑体"/>
          <w:bCs/>
          <w:color w:val="000000"/>
          <w:sz w:val="24"/>
          <w:szCs w:val="24"/>
        </w:rPr>
      </w:pPr>
    </w:p>
    <w:p w14:paraId="3C7879F0">
      <w:pPr>
        <w:ind w:firstLine="480"/>
        <w:outlineLvl w:val="0"/>
        <w:rPr>
          <w:rFonts w:ascii="黑体" w:hAnsi="宋体" w:eastAsia="黑体"/>
          <w:bCs/>
          <w:color w:val="000000"/>
          <w:sz w:val="24"/>
          <w:szCs w:val="24"/>
        </w:rPr>
      </w:pPr>
    </w:p>
    <w:p w14:paraId="74EAB3AB">
      <w:pPr>
        <w:ind w:firstLine="480"/>
        <w:outlineLvl w:val="0"/>
        <w:rPr>
          <w:rFonts w:ascii="黑体" w:hAnsi="宋体" w:eastAsia="黑体"/>
          <w:color w:val="000000"/>
          <w:sz w:val="24"/>
          <w:szCs w:val="24"/>
        </w:rPr>
      </w:pPr>
    </w:p>
    <w:p w14:paraId="6AFB8BE6">
      <w:pPr>
        <w:ind w:firstLine="480"/>
        <w:outlineLvl w:val="0"/>
        <w:rPr>
          <w:rFonts w:ascii="黑体" w:hAnsi="宋体" w:eastAsia="黑体"/>
          <w:color w:val="000000"/>
          <w:sz w:val="24"/>
          <w:szCs w:val="24"/>
        </w:rPr>
      </w:pPr>
    </w:p>
    <w:p w14:paraId="4F32DC3B">
      <w:pPr>
        <w:ind w:firstLine="480"/>
        <w:outlineLvl w:val="0"/>
        <w:rPr>
          <w:rFonts w:ascii="黑体" w:hAnsi="宋体" w:eastAsia="黑体"/>
          <w:color w:val="000000"/>
          <w:sz w:val="24"/>
          <w:szCs w:val="24"/>
        </w:rPr>
      </w:pPr>
    </w:p>
    <w:p w14:paraId="6D37B001">
      <w:pPr>
        <w:ind w:firstLine="480"/>
        <w:outlineLvl w:val="0"/>
        <w:rPr>
          <w:rFonts w:ascii="黑体" w:hAnsi="宋体" w:eastAsia="黑体"/>
          <w:color w:val="000000"/>
          <w:sz w:val="24"/>
          <w:szCs w:val="24"/>
        </w:rPr>
      </w:pPr>
    </w:p>
    <w:p w14:paraId="0C67F7C6">
      <w:pPr>
        <w:ind w:firstLine="480"/>
        <w:outlineLvl w:val="0"/>
        <w:rPr>
          <w:rFonts w:ascii="黑体" w:hAnsi="宋体" w:eastAsia="黑体"/>
          <w:color w:val="000000"/>
          <w:sz w:val="24"/>
          <w:szCs w:val="24"/>
        </w:rPr>
      </w:pPr>
    </w:p>
    <w:p w14:paraId="0B991F81">
      <w:pPr>
        <w:ind w:firstLine="480"/>
        <w:outlineLvl w:val="0"/>
        <w:rPr>
          <w:rFonts w:ascii="黑体" w:hAnsi="宋体" w:eastAsia="黑体"/>
          <w:color w:val="000000"/>
          <w:sz w:val="24"/>
          <w:szCs w:val="24"/>
        </w:rPr>
      </w:pPr>
    </w:p>
    <w:p w14:paraId="0C5A50AA">
      <w:pPr>
        <w:ind w:firstLine="480"/>
        <w:outlineLvl w:val="0"/>
        <w:rPr>
          <w:rFonts w:ascii="黑体" w:hAnsi="宋体" w:eastAsia="黑体"/>
          <w:bCs/>
          <w:color w:val="000000"/>
          <w:sz w:val="24"/>
          <w:szCs w:val="24"/>
        </w:rPr>
      </w:pPr>
    </w:p>
    <w:p w14:paraId="7FD53117">
      <w:pPr>
        <w:ind w:firstLine="480"/>
        <w:outlineLvl w:val="0"/>
        <w:rPr>
          <w:rFonts w:ascii="黑体" w:hAnsi="宋体" w:eastAsia="黑体"/>
          <w:bCs/>
          <w:color w:val="000000"/>
          <w:sz w:val="24"/>
          <w:szCs w:val="24"/>
        </w:rPr>
      </w:pPr>
    </w:p>
    <w:p w14:paraId="30C94D6C">
      <w:pPr>
        <w:ind w:firstLine="480"/>
        <w:outlineLvl w:val="0"/>
        <w:rPr>
          <w:rFonts w:ascii="黑体" w:hAnsi="宋体" w:eastAsia="黑体"/>
          <w:bCs/>
          <w:color w:val="000000"/>
          <w:sz w:val="24"/>
          <w:szCs w:val="24"/>
        </w:rPr>
      </w:pPr>
    </w:p>
    <w:p w14:paraId="35ABEAB2">
      <w:pPr>
        <w:ind w:firstLine="480"/>
        <w:outlineLvl w:val="0"/>
        <w:rPr>
          <w:rFonts w:ascii="黑体" w:hAnsi="宋体" w:eastAsia="黑体"/>
          <w:bCs/>
          <w:color w:val="000000"/>
          <w:sz w:val="24"/>
          <w:szCs w:val="24"/>
        </w:rPr>
      </w:pPr>
      <w:r>
        <w:rPr>
          <w:rFonts w:hint="eastAsia" w:ascii="黑体" w:hAnsi="宋体" w:eastAsia="黑体"/>
          <w:bCs/>
          <w:color w:val="000000"/>
          <w:sz w:val="24"/>
          <w:szCs w:val="24"/>
        </w:rPr>
        <w:t>投标人法定代表人身份证扫描件：</w:t>
      </w:r>
    </w:p>
    <w:p w14:paraId="1F578CED">
      <w:pPr>
        <w:rPr>
          <w:rFonts w:ascii="宋体" w:hAnsi="宋体"/>
          <w:bCs/>
          <w:color w:val="000000"/>
          <w:sz w:val="24"/>
          <w:szCs w:val="24"/>
        </w:rPr>
      </w:pPr>
    </w:p>
    <w:p w14:paraId="7CC626E7">
      <w:pPr>
        <w:rPr>
          <w:rFonts w:ascii="宋体" w:hAnsi="宋体"/>
          <w:bCs/>
          <w:color w:val="000000"/>
          <w:sz w:val="24"/>
          <w:szCs w:val="24"/>
        </w:rPr>
      </w:pPr>
      <w:r>
        <w:pict>
          <v:shape id="文本框 3" o:spid="_x0000_s1029" o:spt="202" type="#_x0000_t202" style="height:124.8pt;width:221.05pt;" coordsize="21600,21600">
            <v:path/>
            <v:fill focussize="0,0"/>
            <v:stroke joinstyle="miter"/>
            <v:imagedata o:title=""/>
            <o:lock v:ext="edit"/>
            <v:textbox>
              <w:txbxContent>
                <w:p w14:paraId="4F0F391F">
                  <w:pPr>
                    <w:jc w:val="center"/>
                    <w:rPr>
                      <w:rFonts w:ascii="黑体" w:eastAsia="黑体"/>
                      <w:sz w:val="32"/>
                      <w:szCs w:val="32"/>
                    </w:rPr>
                  </w:pPr>
                </w:p>
                <w:p w14:paraId="160F27AA">
                  <w:pPr>
                    <w:jc w:val="center"/>
                    <w:rPr>
                      <w:rFonts w:ascii="黑体" w:eastAsia="黑体"/>
                      <w:color w:val="000000"/>
                      <w:sz w:val="32"/>
                      <w:szCs w:val="32"/>
                    </w:rPr>
                  </w:pPr>
                  <w:r>
                    <w:rPr>
                      <w:rFonts w:hint="eastAsia" w:ascii="黑体" w:eastAsia="黑体"/>
                      <w:color w:val="000000"/>
                      <w:sz w:val="32"/>
                      <w:szCs w:val="32"/>
                    </w:rPr>
                    <w:t>法定代表人身份证扫描件</w:t>
                  </w:r>
                </w:p>
                <w:p w14:paraId="5E717095">
                  <w:pPr>
                    <w:jc w:val="center"/>
                    <w:rPr>
                      <w:rFonts w:ascii="黑体" w:eastAsia="黑体"/>
                      <w:color w:val="000000"/>
                      <w:sz w:val="32"/>
                      <w:szCs w:val="32"/>
                    </w:rPr>
                  </w:pPr>
                  <w:r>
                    <w:rPr>
                      <w:rFonts w:hint="eastAsia" w:ascii="黑体" w:eastAsia="黑体"/>
                      <w:color w:val="000000"/>
                      <w:sz w:val="32"/>
                      <w:szCs w:val="32"/>
                    </w:rPr>
                    <w:t>（正面）</w:t>
                  </w:r>
                </w:p>
                <w:p w14:paraId="40F8FD70"/>
              </w:txbxContent>
            </v:textbox>
            <w10:wrap type="none"/>
            <w10:anchorlock/>
          </v:shape>
        </w:pict>
      </w:r>
      <w:r>
        <w:rPr>
          <w:rFonts w:hint="eastAsia" w:ascii="宋体" w:hAnsi="宋体"/>
          <w:color w:val="000000"/>
          <w:sz w:val="32"/>
          <w:szCs w:val="32"/>
        </w:rPr>
        <w:t xml:space="preserve"> </w:t>
      </w:r>
      <w:r>
        <w:pict>
          <v:shape id="_x0000_s1028" o:spid="_x0000_s1028" o:spt="202" type="#_x0000_t202" style="height:124.8pt;width:211pt;" coordsize="21600,21600">
            <v:path/>
            <v:fill focussize="0,0"/>
            <v:stroke joinstyle="miter"/>
            <v:imagedata o:title=""/>
            <o:lock v:ext="edit"/>
            <v:textbox>
              <w:txbxContent>
                <w:p w14:paraId="74A8A6AB">
                  <w:pPr>
                    <w:jc w:val="center"/>
                    <w:rPr>
                      <w:rFonts w:ascii="黑体" w:eastAsia="黑体"/>
                      <w:sz w:val="32"/>
                      <w:szCs w:val="32"/>
                    </w:rPr>
                  </w:pPr>
                </w:p>
                <w:p w14:paraId="050EE69C">
                  <w:pPr>
                    <w:jc w:val="center"/>
                    <w:rPr>
                      <w:rFonts w:ascii="黑体" w:eastAsia="黑体"/>
                      <w:color w:val="000000"/>
                      <w:sz w:val="32"/>
                      <w:szCs w:val="32"/>
                    </w:rPr>
                  </w:pPr>
                  <w:r>
                    <w:rPr>
                      <w:rFonts w:hint="eastAsia" w:ascii="黑体" w:eastAsia="黑体"/>
                      <w:color w:val="000000"/>
                      <w:sz w:val="32"/>
                      <w:szCs w:val="32"/>
                    </w:rPr>
                    <w:t>法定代表人身份证扫描件</w:t>
                  </w:r>
                </w:p>
                <w:p w14:paraId="27B1A526">
                  <w:pPr>
                    <w:jc w:val="center"/>
                    <w:rPr>
                      <w:rFonts w:ascii="黑体" w:eastAsia="黑体"/>
                      <w:color w:val="000000"/>
                      <w:sz w:val="32"/>
                      <w:szCs w:val="32"/>
                    </w:rPr>
                  </w:pPr>
                  <w:r>
                    <w:rPr>
                      <w:rFonts w:hint="eastAsia" w:ascii="黑体" w:eastAsia="黑体"/>
                      <w:color w:val="000000"/>
                      <w:sz w:val="32"/>
                      <w:szCs w:val="32"/>
                    </w:rPr>
                    <w:t>（反面）</w:t>
                  </w:r>
                </w:p>
                <w:p w14:paraId="6519584D"/>
              </w:txbxContent>
            </v:textbox>
            <w10:wrap type="none"/>
            <w10:anchorlock/>
          </v:shape>
        </w:pict>
      </w:r>
      <w:r>
        <w:rPr>
          <w:rFonts w:hint="eastAsia" w:ascii="宋体" w:hAnsi="宋体"/>
          <w:bCs/>
          <w:color w:val="000000"/>
          <w:sz w:val="24"/>
          <w:szCs w:val="24"/>
        </w:rPr>
        <w:t xml:space="preserve">       </w:t>
      </w:r>
    </w:p>
    <w:p w14:paraId="58CF5EB5">
      <w:pPr>
        <w:rPr>
          <w:rFonts w:ascii="宋体" w:hAnsi="宋体"/>
          <w:bCs/>
          <w:color w:val="000000"/>
          <w:sz w:val="24"/>
          <w:szCs w:val="24"/>
        </w:rPr>
      </w:pPr>
    </w:p>
    <w:p w14:paraId="26712A16">
      <w:pPr>
        <w:rPr>
          <w:rFonts w:ascii="宋体" w:hAnsi="宋体"/>
          <w:bCs/>
          <w:color w:val="000000"/>
          <w:sz w:val="24"/>
          <w:szCs w:val="24"/>
        </w:rPr>
      </w:pPr>
    </w:p>
    <w:p w14:paraId="5E6849C9">
      <w:pPr>
        <w:rPr>
          <w:rFonts w:ascii="宋体" w:hAnsi="宋体"/>
          <w:bCs/>
          <w:color w:val="000000"/>
          <w:sz w:val="24"/>
          <w:szCs w:val="24"/>
        </w:rPr>
      </w:pPr>
    </w:p>
    <w:p w14:paraId="61E37BE9">
      <w:pPr>
        <w:rPr>
          <w:rFonts w:ascii="宋体" w:hAnsi="宋体"/>
          <w:bCs/>
          <w:color w:val="000000"/>
          <w:sz w:val="24"/>
          <w:szCs w:val="24"/>
        </w:rPr>
      </w:pPr>
      <w:r>
        <w:rPr>
          <w:rFonts w:ascii="宋体" w:hAnsi="宋体"/>
          <w:bCs/>
          <w:color w:val="000000"/>
          <w:sz w:val="24"/>
          <w:szCs w:val="24"/>
        </w:rPr>
        <w:t>法定代表人授权代表身份证</w:t>
      </w:r>
      <w:r>
        <w:rPr>
          <w:rFonts w:hint="eastAsia" w:ascii="宋体" w:hAnsi="宋体"/>
          <w:bCs/>
          <w:color w:val="000000"/>
          <w:sz w:val="24"/>
          <w:szCs w:val="24"/>
        </w:rPr>
        <w:t>扫描件：（</w:t>
      </w:r>
      <w:r>
        <w:rPr>
          <w:rFonts w:ascii="宋体" w:hAnsi="宋体"/>
          <w:b/>
          <w:bCs/>
          <w:color w:val="000000"/>
          <w:sz w:val="24"/>
          <w:szCs w:val="24"/>
        </w:rPr>
        <w:t>法定代表人亲自参与投标的除外</w:t>
      </w:r>
      <w:r>
        <w:rPr>
          <w:rFonts w:hint="eastAsia" w:ascii="宋体" w:hAnsi="宋体"/>
          <w:b/>
          <w:bCs/>
          <w:color w:val="000000"/>
          <w:sz w:val="24"/>
          <w:szCs w:val="24"/>
        </w:rPr>
        <w:t>）</w:t>
      </w:r>
    </w:p>
    <w:p w14:paraId="6F1575F4">
      <w:pPr>
        <w:rPr>
          <w:rFonts w:ascii="宋体" w:hAnsi="宋体"/>
          <w:color w:val="000000"/>
          <w:sz w:val="32"/>
          <w:szCs w:val="32"/>
        </w:rPr>
      </w:pPr>
      <w:r>
        <w:pict>
          <v:shape id="文本框 5" o:spid="_x0000_s1027" o:spt="202" type="#_x0000_t202" style="height:124.8pt;width:220.8pt;" coordsize="21600,21600">
            <v:path/>
            <v:fill focussize="0,0"/>
            <v:stroke joinstyle="round"/>
            <v:imagedata o:title=""/>
            <o:lock v:ext="edit"/>
            <v:textbox>
              <w:txbxContent>
                <w:p w14:paraId="54919E74">
                  <w:pPr>
                    <w:jc w:val="center"/>
                    <w:rPr>
                      <w:rFonts w:ascii="黑体" w:eastAsia="黑体"/>
                      <w:sz w:val="32"/>
                      <w:szCs w:val="32"/>
                    </w:rPr>
                  </w:pPr>
                </w:p>
                <w:p w14:paraId="7178A07A">
                  <w:pPr>
                    <w:jc w:val="center"/>
                    <w:rPr>
                      <w:rFonts w:ascii="黑体" w:eastAsia="黑体"/>
                      <w:color w:val="000000"/>
                      <w:sz w:val="32"/>
                      <w:szCs w:val="32"/>
                    </w:rPr>
                  </w:pPr>
                  <w:r>
                    <w:rPr>
                      <w:rFonts w:hint="eastAsia" w:ascii="黑体" w:eastAsia="黑体"/>
                      <w:color w:val="000000"/>
                      <w:sz w:val="32"/>
                      <w:szCs w:val="32"/>
                    </w:rPr>
                    <w:t>被授权人身份证扫描件</w:t>
                  </w:r>
                </w:p>
                <w:p w14:paraId="3BB16E71">
                  <w:pPr>
                    <w:jc w:val="center"/>
                    <w:rPr>
                      <w:rFonts w:ascii="黑体" w:eastAsia="黑体"/>
                      <w:color w:val="000000"/>
                      <w:sz w:val="32"/>
                      <w:szCs w:val="32"/>
                    </w:rPr>
                  </w:pPr>
                  <w:r>
                    <w:rPr>
                      <w:rFonts w:hint="eastAsia" w:ascii="黑体" w:eastAsia="黑体"/>
                      <w:color w:val="000000"/>
                      <w:sz w:val="32"/>
                      <w:szCs w:val="32"/>
                    </w:rPr>
                    <w:t>（正面）</w:t>
                  </w:r>
                </w:p>
                <w:p w14:paraId="20E6C449"/>
              </w:txbxContent>
            </v:textbox>
            <w10:wrap type="none"/>
            <w10:anchorlock/>
          </v:shape>
        </w:pict>
      </w:r>
      <w:r>
        <w:rPr>
          <w:rFonts w:hint="eastAsia" w:ascii="宋体" w:hAnsi="宋体"/>
          <w:bCs/>
          <w:color w:val="000000"/>
          <w:sz w:val="24"/>
          <w:szCs w:val="24"/>
        </w:rPr>
        <w:t xml:space="preserve"> </w:t>
      </w:r>
      <w:r>
        <w:pict>
          <v:shape id="文本框 6" o:spid="_x0000_s1026" o:spt="202" type="#_x0000_t202" style="height:124.8pt;width:214.15pt;" coordsize="21600,21600">
            <v:path/>
            <v:fill focussize="0,0"/>
            <v:stroke joinstyle="miter"/>
            <v:imagedata o:title=""/>
            <o:lock v:ext="edit"/>
            <v:textbox>
              <w:txbxContent>
                <w:p w14:paraId="69D88A04">
                  <w:pPr>
                    <w:jc w:val="center"/>
                    <w:rPr>
                      <w:rFonts w:ascii="黑体" w:eastAsia="黑体"/>
                      <w:sz w:val="32"/>
                      <w:szCs w:val="32"/>
                    </w:rPr>
                  </w:pPr>
                </w:p>
                <w:p w14:paraId="3333A4A7">
                  <w:pPr>
                    <w:jc w:val="center"/>
                    <w:rPr>
                      <w:rFonts w:ascii="黑体" w:eastAsia="黑体"/>
                      <w:color w:val="000000"/>
                      <w:sz w:val="32"/>
                      <w:szCs w:val="32"/>
                    </w:rPr>
                  </w:pPr>
                  <w:r>
                    <w:rPr>
                      <w:rFonts w:hint="eastAsia" w:ascii="黑体" w:eastAsia="黑体"/>
                      <w:color w:val="000000"/>
                      <w:sz w:val="32"/>
                      <w:szCs w:val="32"/>
                    </w:rPr>
                    <w:t>被授权人身份证扫描件</w:t>
                  </w:r>
                </w:p>
                <w:p w14:paraId="5F407568">
                  <w:pPr>
                    <w:jc w:val="center"/>
                    <w:rPr>
                      <w:rFonts w:ascii="黑体" w:eastAsia="黑体"/>
                      <w:color w:val="000000"/>
                      <w:sz w:val="32"/>
                      <w:szCs w:val="32"/>
                    </w:rPr>
                  </w:pPr>
                  <w:r>
                    <w:rPr>
                      <w:rFonts w:hint="eastAsia" w:ascii="黑体" w:eastAsia="黑体"/>
                      <w:color w:val="000000"/>
                      <w:sz w:val="32"/>
                      <w:szCs w:val="32"/>
                    </w:rPr>
                    <w:t>（反面）</w:t>
                  </w:r>
                </w:p>
                <w:p w14:paraId="46E4EF59"/>
              </w:txbxContent>
            </v:textbox>
            <w10:wrap type="none"/>
            <w10:anchorlock/>
          </v:shape>
        </w:pict>
      </w:r>
    </w:p>
    <w:p w14:paraId="255B0974">
      <w:pPr>
        <w:ind w:firstLine="480"/>
        <w:outlineLvl w:val="0"/>
        <w:rPr>
          <w:rFonts w:ascii="黑体" w:hAnsi="宋体" w:eastAsia="黑体"/>
          <w:bCs/>
          <w:color w:val="000000"/>
          <w:sz w:val="24"/>
          <w:szCs w:val="24"/>
        </w:rPr>
      </w:pPr>
    </w:p>
    <w:p w14:paraId="30866BB4">
      <w:pPr>
        <w:pStyle w:val="17"/>
        <w:rPr>
          <w:rFonts w:ascii="黑体" w:hAnsi="宋体" w:eastAsia="黑体"/>
          <w:bCs w:val="0"/>
          <w:color w:val="000000"/>
          <w:sz w:val="24"/>
          <w:szCs w:val="24"/>
        </w:rPr>
      </w:pPr>
    </w:p>
    <w:p w14:paraId="2FDE9396">
      <w:pPr>
        <w:pStyle w:val="17"/>
        <w:rPr>
          <w:rFonts w:ascii="黑体" w:hAnsi="宋体" w:eastAsia="黑体"/>
          <w:bCs w:val="0"/>
          <w:color w:val="000000"/>
          <w:sz w:val="24"/>
          <w:szCs w:val="24"/>
        </w:rPr>
      </w:pPr>
    </w:p>
    <w:p w14:paraId="08D0A801">
      <w:pPr>
        <w:pStyle w:val="17"/>
        <w:rPr>
          <w:rFonts w:ascii="黑体" w:hAnsi="宋体" w:eastAsia="黑体"/>
          <w:bCs w:val="0"/>
          <w:color w:val="000000"/>
          <w:sz w:val="24"/>
          <w:szCs w:val="24"/>
        </w:rPr>
      </w:pPr>
    </w:p>
    <w:p w14:paraId="47C9DEEB">
      <w:pPr>
        <w:pStyle w:val="17"/>
        <w:rPr>
          <w:rFonts w:ascii="黑体" w:hAnsi="宋体" w:eastAsia="黑体"/>
          <w:bCs w:val="0"/>
          <w:color w:val="000000"/>
          <w:sz w:val="24"/>
          <w:szCs w:val="24"/>
        </w:rPr>
      </w:pPr>
    </w:p>
    <w:p w14:paraId="2679ABD3">
      <w:pPr>
        <w:pStyle w:val="17"/>
        <w:rPr>
          <w:rFonts w:ascii="黑体" w:hAnsi="宋体" w:eastAsia="黑体"/>
          <w:bCs w:val="0"/>
          <w:color w:val="000000"/>
          <w:sz w:val="24"/>
          <w:szCs w:val="24"/>
        </w:rPr>
      </w:pPr>
    </w:p>
    <w:p w14:paraId="24C177F3">
      <w:pPr>
        <w:pStyle w:val="17"/>
        <w:rPr>
          <w:rFonts w:ascii="黑体" w:hAnsi="宋体" w:eastAsia="黑体"/>
          <w:bCs w:val="0"/>
          <w:color w:val="000000"/>
          <w:sz w:val="24"/>
          <w:szCs w:val="24"/>
        </w:rPr>
      </w:pPr>
    </w:p>
    <w:p w14:paraId="2D2364E5">
      <w:pPr>
        <w:pStyle w:val="17"/>
        <w:rPr>
          <w:rFonts w:ascii="黑体" w:hAnsi="宋体" w:eastAsia="黑体"/>
          <w:bCs w:val="0"/>
          <w:color w:val="000000"/>
          <w:sz w:val="24"/>
          <w:szCs w:val="24"/>
        </w:rPr>
      </w:pPr>
    </w:p>
    <w:p w14:paraId="41E260D6">
      <w:pPr>
        <w:pStyle w:val="17"/>
        <w:rPr>
          <w:rFonts w:ascii="黑体" w:hAnsi="宋体" w:eastAsia="黑体"/>
          <w:bCs w:val="0"/>
          <w:color w:val="000000"/>
          <w:sz w:val="24"/>
          <w:szCs w:val="24"/>
        </w:rPr>
      </w:pPr>
    </w:p>
    <w:p w14:paraId="24A9BBB3">
      <w:pPr>
        <w:pStyle w:val="17"/>
        <w:rPr>
          <w:rFonts w:ascii="黑体" w:hAnsi="宋体" w:eastAsia="黑体"/>
          <w:bCs w:val="0"/>
          <w:color w:val="000000"/>
          <w:sz w:val="24"/>
          <w:szCs w:val="24"/>
        </w:rPr>
      </w:pPr>
    </w:p>
    <w:p w14:paraId="1E928038">
      <w:pPr>
        <w:pStyle w:val="17"/>
        <w:rPr>
          <w:rFonts w:ascii="黑体" w:hAnsi="宋体" w:eastAsia="黑体"/>
          <w:bCs w:val="0"/>
          <w:color w:val="000000"/>
          <w:sz w:val="24"/>
          <w:szCs w:val="24"/>
        </w:rPr>
      </w:pPr>
    </w:p>
    <w:p w14:paraId="754DB50A">
      <w:pPr>
        <w:pStyle w:val="17"/>
        <w:rPr>
          <w:rFonts w:ascii="黑体" w:hAnsi="宋体" w:eastAsia="黑体"/>
          <w:bCs w:val="0"/>
          <w:color w:val="000000"/>
          <w:sz w:val="24"/>
          <w:szCs w:val="24"/>
        </w:rPr>
      </w:pPr>
    </w:p>
    <w:p w14:paraId="41273286">
      <w:pPr>
        <w:pStyle w:val="17"/>
        <w:rPr>
          <w:rFonts w:ascii="黑体" w:hAnsi="宋体" w:eastAsia="黑体"/>
          <w:bCs w:val="0"/>
          <w:color w:val="000000"/>
          <w:sz w:val="24"/>
          <w:szCs w:val="24"/>
        </w:rPr>
      </w:pPr>
    </w:p>
    <w:p w14:paraId="17CA1C1E">
      <w:pPr>
        <w:pStyle w:val="17"/>
        <w:rPr>
          <w:rFonts w:ascii="黑体" w:hAnsi="宋体" w:eastAsia="黑体"/>
          <w:bCs w:val="0"/>
          <w:color w:val="000000"/>
          <w:sz w:val="24"/>
          <w:szCs w:val="24"/>
        </w:rPr>
      </w:pPr>
    </w:p>
    <w:p w14:paraId="3FA571C8">
      <w:pPr>
        <w:pStyle w:val="17"/>
        <w:rPr>
          <w:rFonts w:ascii="黑体" w:hAnsi="宋体" w:eastAsia="黑体"/>
          <w:bCs w:val="0"/>
          <w:color w:val="000000"/>
          <w:sz w:val="24"/>
          <w:szCs w:val="24"/>
        </w:rPr>
      </w:pPr>
    </w:p>
    <w:p w14:paraId="490AD90D">
      <w:pPr>
        <w:pStyle w:val="17"/>
        <w:rPr>
          <w:rFonts w:ascii="黑体" w:hAnsi="宋体" w:eastAsia="黑体"/>
          <w:bCs w:val="0"/>
          <w:color w:val="000000"/>
          <w:sz w:val="24"/>
          <w:szCs w:val="24"/>
        </w:rPr>
      </w:pPr>
    </w:p>
    <w:p w14:paraId="4035A7EE">
      <w:pPr>
        <w:pStyle w:val="17"/>
        <w:rPr>
          <w:rFonts w:ascii="黑体" w:hAnsi="宋体" w:eastAsia="黑体"/>
          <w:bCs w:val="0"/>
          <w:color w:val="000000"/>
          <w:sz w:val="24"/>
          <w:szCs w:val="24"/>
        </w:rPr>
      </w:pPr>
    </w:p>
    <w:p w14:paraId="657837FD">
      <w:pPr>
        <w:pStyle w:val="17"/>
        <w:rPr>
          <w:rFonts w:ascii="黑体" w:hAnsi="宋体" w:eastAsia="黑体"/>
          <w:color w:val="000000"/>
          <w:sz w:val="24"/>
          <w:szCs w:val="24"/>
        </w:rPr>
      </w:pPr>
    </w:p>
    <w:p w14:paraId="5008DFA4">
      <w:pPr>
        <w:pStyle w:val="17"/>
        <w:rPr>
          <w:rFonts w:ascii="黑体" w:hAnsi="宋体" w:eastAsia="黑体"/>
          <w:color w:val="000000"/>
          <w:sz w:val="24"/>
          <w:szCs w:val="24"/>
        </w:rPr>
      </w:pPr>
    </w:p>
    <w:p w14:paraId="7F7884A5">
      <w:pPr>
        <w:pStyle w:val="18"/>
        <w:rPr>
          <w:rFonts w:ascii="黑体" w:hAnsi="宋体" w:eastAsia="黑体"/>
          <w:bCs/>
          <w:color w:val="000000"/>
          <w:sz w:val="24"/>
          <w:szCs w:val="24"/>
        </w:rPr>
      </w:pPr>
    </w:p>
    <w:p w14:paraId="4D85A7A0">
      <w:pPr>
        <w:pStyle w:val="18"/>
        <w:rPr>
          <w:rFonts w:ascii="黑体" w:hAnsi="宋体" w:eastAsia="黑体"/>
          <w:bCs/>
          <w:color w:val="000000"/>
          <w:sz w:val="24"/>
          <w:szCs w:val="24"/>
        </w:rPr>
      </w:pPr>
    </w:p>
    <w:p w14:paraId="1B7C7E5E">
      <w:pPr>
        <w:outlineLvl w:val="0"/>
        <w:rPr>
          <w:rFonts w:ascii="黑体" w:hAnsi="宋体" w:eastAsia="黑体"/>
          <w:bCs/>
          <w:color w:val="000000"/>
          <w:sz w:val="24"/>
          <w:szCs w:val="24"/>
        </w:rPr>
      </w:pPr>
      <w:r>
        <w:rPr>
          <w:rFonts w:hint="eastAsia" w:ascii="黑体" w:hAnsi="宋体" w:eastAsia="黑体"/>
          <w:bCs/>
          <w:color w:val="000000"/>
          <w:sz w:val="24"/>
          <w:szCs w:val="24"/>
        </w:rPr>
        <w:t>（四）承诺书</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格式</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w:t>
      </w:r>
    </w:p>
    <w:p w14:paraId="12089C71">
      <w:pPr>
        <w:spacing w:line="360" w:lineRule="auto"/>
        <w:outlineLvl w:val="0"/>
        <w:rPr>
          <w:bCs/>
          <w:color w:val="000000"/>
          <w:sz w:val="28"/>
          <w:szCs w:val="28"/>
        </w:rPr>
      </w:pPr>
    </w:p>
    <w:p w14:paraId="6F6648AE">
      <w:pPr>
        <w:spacing w:line="360" w:lineRule="auto"/>
        <w:jc w:val="center"/>
        <w:rPr>
          <w:rFonts w:hAnsi="宋体"/>
          <w:b/>
          <w:bCs/>
          <w:color w:val="000000"/>
          <w:sz w:val="36"/>
          <w:szCs w:val="36"/>
        </w:rPr>
      </w:pPr>
      <w:r>
        <w:rPr>
          <w:rFonts w:hAnsi="宋体"/>
          <w:b/>
          <w:bCs/>
          <w:color w:val="000000"/>
          <w:sz w:val="36"/>
          <w:szCs w:val="36"/>
        </w:rPr>
        <w:t>承诺书</w:t>
      </w:r>
    </w:p>
    <w:p w14:paraId="41FF2CCD">
      <w:pPr>
        <w:pStyle w:val="21"/>
        <w:spacing w:line="360" w:lineRule="auto"/>
        <w:ind w:left="1260"/>
        <w:rPr>
          <w:color w:val="000000"/>
        </w:rPr>
      </w:pPr>
    </w:p>
    <w:p w14:paraId="75669C65">
      <w:pPr>
        <w:spacing w:line="360" w:lineRule="auto"/>
        <w:jc w:val="center"/>
        <w:rPr>
          <w:rFonts w:ascii="宋体" w:hAnsi="宋体"/>
          <w:bCs/>
          <w:color w:val="000000"/>
          <w:sz w:val="24"/>
          <w:szCs w:val="24"/>
        </w:rPr>
      </w:pPr>
    </w:p>
    <w:p w14:paraId="7C8ACC6B">
      <w:pPr>
        <w:spacing w:line="480" w:lineRule="auto"/>
        <w:rPr>
          <w:rFonts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（投标人名称）在此承诺：</w:t>
      </w:r>
    </w:p>
    <w:p w14:paraId="73D11D47">
      <w:pPr>
        <w:spacing w:line="360" w:lineRule="auto"/>
        <w:ind w:firstLine="480"/>
        <w:rPr>
          <w:rFonts w:ascii="宋体" w:hAnsi="宋体"/>
          <w:color w:val="000000"/>
          <w:sz w:val="24"/>
          <w:szCs w:val="24"/>
        </w:rPr>
      </w:pPr>
    </w:p>
    <w:p w14:paraId="385D291A">
      <w:pPr>
        <w:numPr>
          <w:ilvl w:val="0"/>
          <w:numId w:val="22"/>
        </w:numPr>
        <w:spacing w:line="360" w:lineRule="auto"/>
        <w:ind w:firstLine="480"/>
        <w:rPr>
          <w:rFonts w:ascii="宋体" w:hAnsi="宋体"/>
          <w:bCs/>
          <w:color w:val="000000"/>
          <w:sz w:val="24"/>
          <w:szCs w:val="24"/>
        </w:rPr>
      </w:pPr>
      <w:r>
        <w:rPr>
          <w:rFonts w:hint="eastAsia" w:ascii="宋体" w:hAnsi="宋体"/>
          <w:color w:val="000000"/>
          <w:sz w:val="24"/>
          <w:szCs w:val="24"/>
        </w:rPr>
        <w:t>本公司（单位）</w:t>
      </w:r>
      <w:r>
        <w:rPr>
          <w:rFonts w:hint="eastAsia" w:ascii="宋体" w:hAnsi="宋体"/>
          <w:bCs/>
          <w:color w:val="000000"/>
          <w:sz w:val="24"/>
          <w:szCs w:val="24"/>
        </w:rPr>
        <w:t>对本项目（</w:t>
      </w:r>
      <w:r>
        <w:rPr>
          <w:rFonts w:hint="eastAsia" w:ascii="宋体" w:hAnsi="宋体"/>
          <w:bCs/>
          <w:color w:val="000000"/>
          <w:sz w:val="24"/>
          <w:szCs w:val="24"/>
          <w:u w:val="single"/>
        </w:rPr>
        <w:t xml:space="preserve">项目编号 JSZC </w:t>
      </w:r>
      <w:r>
        <w:rPr>
          <w:rFonts w:hint="eastAsia" w:ascii="宋体" w:hAnsi="宋体"/>
          <w:bCs/>
          <w:color w:val="000000"/>
          <w:sz w:val="24"/>
          <w:szCs w:val="24"/>
        </w:rPr>
        <w:t>）所提供的服务符合招标文件要求；</w:t>
      </w:r>
    </w:p>
    <w:p w14:paraId="68FE8B1B">
      <w:pPr>
        <w:spacing w:line="480" w:lineRule="auto"/>
        <w:ind w:firstLine="480"/>
        <w:rPr>
          <w:rFonts w:ascii="宋体" w:hAnsi="宋体"/>
          <w:bCs/>
          <w:color w:val="000000"/>
          <w:sz w:val="24"/>
          <w:szCs w:val="24"/>
        </w:rPr>
      </w:pPr>
      <w:r>
        <w:rPr>
          <w:rFonts w:hint="eastAsia" w:ascii="宋体" w:hAnsi="宋体"/>
          <w:color w:val="000000"/>
          <w:sz w:val="24"/>
          <w:szCs w:val="24"/>
          <w:lang w:eastAsia="zh-CN"/>
        </w:rPr>
        <w:t>2.</w:t>
      </w:r>
      <w:r>
        <w:rPr>
          <w:rFonts w:hint="eastAsia" w:ascii="宋体" w:hAnsi="宋体"/>
          <w:color w:val="000000"/>
          <w:sz w:val="24"/>
          <w:szCs w:val="24"/>
        </w:rPr>
        <w:t>本公司（单位）</w:t>
      </w:r>
      <w:r>
        <w:rPr>
          <w:rFonts w:hint="eastAsia" w:ascii="宋体" w:hAnsi="宋体"/>
          <w:bCs/>
          <w:color w:val="000000"/>
          <w:sz w:val="24"/>
          <w:szCs w:val="24"/>
        </w:rPr>
        <w:t>对本项目所提供的货物均为原厂全新合格品；</w:t>
      </w:r>
    </w:p>
    <w:p w14:paraId="082B81A6">
      <w:pPr>
        <w:spacing w:line="480" w:lineRule="auto"/>
        <w:ind w:firstLine="480"/>
        <w:rPr>
          <w:rFonts w:ascii="宋体" w:hAnsi="宋体"/>
          <w:bCs/>
          <w:color w:val="000000"/>
          <w:sz w:val="24"/>
          <w:szCs w:val="24"/>
        </w:rPr>
      </w:pPr>
      <w:r>
        <w:rPr>
          <w:rFonts w:hint="eastAsia" w:ascii="宋体" w:hAnsi="宋体"/>
          <w:bCs/>
          <w:color w:val="000000"/>
          <w:sz w:val="24"/>
          <w:szCs w:val="24"/>
          <w:lang w:eastAsia="zh-CN"/>
        </w:rPr>
        <w:t>3.</w:t>
      </w:r>
      <w:r>
        <w:rPr>
          <w:rFonts w:hint="eastAsia" w:ascii="宋体" w:hAnsi="宋体"/>
          <w:color w:val="000000"/>
          <w:sz w:val="24"/>
          <w:szCs w:val="24"/>
        </w:rPr>
        <w:t>本公司（单位）</w:t>
      </w:r>
      <w:r>
        <w:rPr>
          <w:rFonts w:hint="eastAsia" w:ascii="宋体" w:hAnsi="宋体"/>
          <w:bCs/>
          <w:color w:val="000000"/>
          <w:sz w:val="24"/>
          <w:szCs w:val="24"/>
        </w:rPr>
        <w:t>具备履行合同所必需的服务和专业技术能力；</w:t>
      </w:r>
    </w:p>
    <w:p w14:paraId="081973EE">
      <w:pPr>
        <w:spacing w:line="480" w:lineRule="auto"/>
        <w:ind w:firstLine="480"/>
        <w:rPr>
          <w:rFonts w:ascii="宋体" w:hAnsi="宋体"/>
          <w:color w:val="000000"/>
          <w:sz w:val="24"/>
          <w:szCs w:val="24"/>
        </w:rPr>
      </w:pPr>
      <w:r>
        <w:rPr>
          <w:rFonts w:hint="eastAsia" w:ascii="宋体" w:hAnsi="宋体"/>
          <w:bCs/>
          <w:color w:val="000000"/>
          <w:sz w:val="24"/>
          <w:szCs w:val="24"/>
        </w:rPr>
        <w:t xml:space="preserve">4. </w:t>
      </w:r>
      <w:r>
        <w:rPr>
          <w:rFonts w:hint="eastAsia" w:ascii="宋体" w:hAnsi="宋体"/>
          <w:color w:val="000000"/>
          <w:sz w:val="24"/>
          <w:szCs w:val="24"/>
        </w:rPr>
        <w:t>本公司未被“</w:t>
      </w:r>
      <w:r>
        <w:rPr>
          <w:rFonts w:hint="eastAsia" w:ascii="宋体" w:hAnsi="宋体"/>
          <w:bCs/>
          <w:color w:val="000000"/>
          <w:sz w:val="24"/>
          <w:szCs w:val="24"/>
        </w:rPr>
        <w:t>信用中国</w:t>
      </w:r>
      <w:r>
        <w:rPr>
          <w:rFonts w:hint="eastAsia" w:ascii="宋体" w:hAnsi="宋体"/>
          <w:color w:val="000000"/>
          <w:sz w:val="24"/>
          <w:szCs w:val="24"/>
        </w:rPr>
        <w:t>”</w:t>
      </w:r>
      <w:r>
        <w:rPr>
          <w:rFonts w:hint="eastAsia" w:ascii="宋体" w:hAnsi="宋体"/>
          <w:bCs/>
          <w:color w:val="000000"/>
          <w:sz w:val="24"/>
          <w:szCs w:val="24"/>
        </w:rPr>
        <w:t>网站</w:t>
      </w:r>
      <w:r>
        <w:rPr>
          <w:rFonts w:hint="eastAsia" w:ascii="宋体" w:hAnsi="宋体"/>
          <w:color w:val="000000"/>
          <w:sz w:val="24"/>
          <w:szCs w:val="24"/>
        </w:rPr>
        <w:t>（</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列入失信被执行人、重大税收违法案件当事人名单、政府采购严重违法失信行为记录名单。</w:t>
      </w:r>
    </w:p>
    <w:p w14:paraId="538134E5">
      <w:pPr>
        <w:spacing w:line="480" w:lineRule="auto"/>
        <w:ind w:firstLine="480"/>
        <w:rPr>
          <w:rFonts w:ascii="宋体" w:hAnsi="宋体"/>
          <w:bCs/>
          <w:color w:val="000000"/>
          <w:sz w:val="24"/>
          <w:szCs w:val="24"/>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将承担一切法律责任。</w:t>
      </w:r>
    </w:p>
    <w:p w14:paraId="1ED72151">
      <w:pPr>
        <w:spacing w:line="360" w:lineRule="auto"/>
        <w:rPr>
          <w:rFonts w:ascii="宋体" w:hAnsi="宋体"/>
          <w:color w:val="000000"/>
          <w:sz w:val="24"/>
          <w:szCs w:val="24"/>
        </w:rPr>
      </w:pPr>
    </w:p>
    <w:p w14:paraId="3E25D806">
      <w:pPr>
        <w:spacing w:line="360" w:lineRule="auto"/>
        <w:rPr>
          <w:rFonts w:ascii="宋体" w:hAnsi="宋体"/>
          <w:color w:val="000000"/>
          <w:sz w:val="24"/>
          <w:szCs w:val="24"/>
        </w:rPr>
      </w:pPr>
    </w:p>
    <w:p w14:paraId="4CDD2F7A">
      <w:pPr>
        <w:spacing w:line="360" w:lineRule="auto"/>
        <w:ind w:firstLine="5400"/>
        <w:rPr>
          <w:rFonts w:ascii="宋体" w:hAnsi="宋体"/>
          <w:bCs/>
          <w:color w:val="000000"/>
          <w:sz w:val="24"/>
          <w:szCs w:val="24"/>
        </w:rPr>
      </w:pPr>
    </w:p>
    <w:p w14:paraId="5C73383B">
      <w:pPr>
        <w:spacing w:line="360" w:lineRule="auto"/>
        <w:rPr>
          <w:rFonts w:ascii="宋体" w:hAnsi="宋体" w:cs="宋体"/>
          <w:bCs/>
          <w:color w:val="000000"/>
          <w:sz w:val="24"/>
          <w:szCs w:val="24"/>
        </w:rPr>
      </w:pPr>
      <w:r>
        <w:rPr>
          <w:rFonts w:hint="eastAsia" w:ascii="宋体" w:hAnsi="宋体" w:cs="宋体"/>
          <w:color w:val="000000"/>
          <w:sz w:val="24"/>
          <w:szCs w:val="24"/>
        </w:rPr>
        <w:t>投标人公章</w:t>
      </w:r>
      <w:r>
        <w:rPr>
          <w:rFonts w:hint="eastAsia" w:ascii="宋体" w:hAnsi="宋体" w:cs="宋体"/>
          <w:bCs/>
          <w:color w:val="000000"/>
          <w:sz w:val="24"/>
          <w:szCs w:val="24"/>
        </w:rPr>
        <w:t>（电子签章）：</w:t>
      </w:r>
    </w:p>
    <w:p w14:paraId="4B411243">
      <w:pPr>
        <w:spacing w:line="360" w:lineRule="auto"/>
        <w:rPr>
          <w:rFonts w:ascii="宋体" w:hAnsi="宋体" w:cs="宋体"/>
          <w:b/>
          <w:color w:val="000000"/>
          <w:szCs w:val="21"/>
        </w:rPr>
      </w:pPr>
      <w:r>
        <w:rPr>
          <w:rFonts w:hint="eastAsia" w:ascii="宋体" w:hAnsi="宋体" w:cs="宋体"/>
          <w:bCs/>
          <w:color w:val="000000"/>
          <w:sz w:val="24"/>
          <w:szCs w:val="24"/>
        </w:rPr>
        <w:t>法定代表人或法定代表人授权代表（签字或电子签章）：</w:t>
      </w:r>
    </w:p>
    <w:p w14:paraId="1A668496">
      <w:pPr>
        <w:spacing w:line="360" w:lineRule="auto"/>
        <w:rPr>
          <w:rFonts w:ascii="宋体" w:hAnsi="宋体"/>
          <w:color w:val="000000"/>
        </w:rPr>
      </w:pPr>
      <w:r>
        <w:rPr>
          <w:rFonts w:hint="eastAsia" w:ascii="宋体" w:hAnsi="宋体"/>
          <w:bCs/>
          <w:color w:val="000000"/>
          <w:sz w:val="24"/>
        </w:rPr>
        <w:t xml:space="preserve">日期：    年  </w:t>
      </w:r>
      <w:r>
        <w:rPr>
          <w:rFonts w:ascii="宋体" w:hAnsi="宋体"/>
          <w:bCs/>
          <w:color w:val="000000"/>
          <w:sz w:val="24"/>
        </w:rPr>
        <w:t xml:space="preserve">  </w:t>
      </w:r>
      <w:r>
        <w:rPr>
          <w:rFonts w:hint="eastAsia" w:ascii="宋体" w:hAnsi="宋体"/>
          <w:bCs/>
          <w:color w:val="000000"/>
          <w:sz w:val="24"/>
        </w:rPr>
        <w:t>月   日</w:t>
      </w:r>
    </w:p>
    <w:p w14:paraId="69F925B6">
      <w:pPr>
        <w:pStyle w:val="3"/>
        <w:spacing w:before="160" w:after="160"/>
        <w:rPr>
          <w:color w:val="000000"/>
        </w:rPr>
        <w:sectPr>
          <w:headerReference r:id="rId6" w:type="first"/>
          <w:footerReference r:id="rId8" w:type="first"/>
          <w:headerReference r:id="rId5" w:type="default"/>
          <w:footerReference r:id="rId7" w:type="default"/>
          <w:pgSz w:w="11906" w:h="16838"/>
          <w:pgMar w:top="1134" w:right="1134" w:bottom="1134" w:left="1418" w:header="624" w:footer="907" w:gutter="0"/>
          <w:cols w:space="1701" w:num="1"/>
          <w:titlePg/>
          <w:docGrid w:linePitch="360" w:charSpace="0"/>
        </w:sectPr>
      </w:pPr>
    </w:p>
    <w:p w14:paraId="1628B24D">
      <w:pPr>
        <w:pStyle w:val="240"/>
        <w:ind w:firstLine="0"/>
        <w:rPr>
          <w:rFonts w:ascii="黑体" w:eastAsia="黑体"/>
          <w:bCs/>
          <w:color w:val="000000"/>
          <w:sz w:val="28"/>
          <w:szCs w:val="28"/>
        </w:rPr>
      </w:pPr>
      <w:r>
        <w:rPr>
          <w:rFonts w:hint="eastAsia" w:ascii="黑体" w:hAnsi="宋体" w:eastAsia="黑体"/>
          <w:bCs/>
          <w:color w:val="000000"/>
          <w:sz w:val="24"/>
          <w:szCs w:val="24"/>
        </w:rPr>
        <w:t>（五）开标一览表（格式）：</w:t>
      </w:r>
    </w:p>
    <w:p w14:paraId="324CFF20">
      <w:pPr>
        <w:ind w:firstLine="490"/>
        <w:jc w:val="center"/>
        <w:outlineLvl w:val="0"/>
        <w:rPr>
          <w:rFonts w:ascii="宋体" w:hAnsi="宋体" w:cs="宋体"/>
          <w:bCs/>
          <w:color w:val="000000"/>
          <w:sz w:val="28"/>
          <w:szCs w:val="28"/>
        </w:rPr>
      </w:pPr>
      <w:r>
        <w:rPr>
          <w:rFonts w:hint="eastAsia" w:ascii="宋体" w:hAnsi="宋体" w:cs="宋体"/>
          <w:bCs/>
          <w:color w:val="000000"/>
          <w:sz w:val="28"/>
          <w:szCs w:val="28"/>
        </w:rPr>
        <w:t>开标一览表（总价）</w:t>
      </w:r>
    </w:p>
    <w:p w14:paraId="4EE44F95">
      <w:pPr>
        <w:pStyle w:val="43"/>
        <w:rPr>
          <w:color w:val="000000"/>
        </w:rPr>
      </w:pPr>
      <w:r>
        <w:rPr>
          <w:rFonts w:hint="eastAsia"/>
          <w:color w:val="000000"/>
        </w:rPr>
        <w:t>项目编号：项目编号 </w:t>
      </w:r>
    </w:p>
    <w:p w14:paraId="27CDE29E">
      <w:pPr>
        <w:pStyle w:val="43"/>
        <w:rPr>
          <w:color w:val="000000"/>
        </w:rPr>
      </w:pPr>
      <w:r>
        <w:rPr>
          <w:rFonts w:hint="eastAsia"/>
          <w:color w:val="000000"/>
        </w:rPr>
        <w:t>货币单位：人民币元</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52"/>
        <w:gridCol w:w="3955"/>
        <w:gridCol w:w="3942"/>
      </w:tblGrid>
      <w:tr w14:paraId="61BF43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4" w:hRule="atLeast"/>
        </w:trPr>
        <w:tc>
          <w:tcPr>
            <w:tcW w:w="145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207B98EC">
            <w:pPr>
              <w:pBdr>
                <w:top w:val="none" w:color="000000" w:sz="0" w:space="0"/>
                <w:left w:val="none" w:color="000000" w:sz="0" w:space="0"/>
                <w:bottom w:val="none" w:color="000000" w:sz="0" w:space="0"/>
                <w:right w:val="none" w:color="000000" w:sz="0" w:space="0"/>
              </w:pBdr>
              <w:spacing w:before="100" w:after="100"/>
              <w:jc w:val="center"/>
            </w:pPr>
            <w:r>
              <w:rPr>
                <w:rFonts w:ascii="宋体" w:hAnsi="宋体" w:cs="宋体"/>
                <w:color w:val="000000"/>
                <w:sz w:val="24"/>
              </w:rPr>
              <w:t>项目名称</w:t>
            </w:r>
          </w:p>
        </w:tc>
        <w:tc>
          <w:tcPr>
            <w:tcW w:w="395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40A66130">
            <w:pPr>
              <w:pBdr>
                <w:top w:val="none" w:color="000000" w:sz="0" w:space="0"/>
                <w:left w:val="none" w:color="000000" w:sz="0" w:space="0"/>
                <w:bottom w:val="none" w:color="000000" w:sz="0" w:space="0"/>
                <w:right w:val="none" w:color="000000" w:sz="0" w:space="0"/>
              </w:pBdr>
              <w:spacing w:before="100" w:after="100"/>
              <w:jc w:val="center"/>
            </w:pPr>
            <w:r>
              <w:rPr>
                <w:rFonts w:ascii="宋体" w:hAnsi="宋体" w:cs="宋体"/>
                <w:color w:val="000000"/>
                <w:sz w:val="24"/>
              </w:rPr>
              <w:t>项目内容</w:t>
            </w:r>
          </w:p>
        </w:tc>
        <w:tc>
          <w:tcPr>
            <w:tcW w:w="394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49EB44E8">
            <w:pPr>
              <w:pBdr>
                <w:top w:val="none" w:color="000000" w:sz="0" w:space="0"/>
                <w:left w:val="none" w:color="000000" w:sz="0" w:space="0"/>
                <w:bottom w:val="none" w:color="000000" w:sz="0" w:space="0"/>
                <w:right w:val="none" w:color="000000" w:sz="0" w:space="0"/>
              </w:pBdr>
              <w:spacing w:before="100" w:after="100"/>
              <w:jc w:val="center"/>
            </w:pPr>
            <w:r>
              <w:rPr>
                <w:rFonts w:ascii="宋体" w:hAnsi="宋体" w:cs="宋体"/>
                <w:color w:val="000000"/>
                <w:sz w:val="24"/>
              </w:rPr>
              <w:t>总价（小写）</w:t>
            </w:r>
          </w:p>
        </w:tc>
      </w:tr>
      <w:tr w14:paraId="028A4B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1" w:hRule="atLeast"/>
        </w:trPr>
        <w:tc>
          <w:tcPr>
            <w:tcW w:w="145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01851A8B">
            <w:pPr>
              <w:pBdr>
                <w:top w:val="none" w:color="000000" w:sz="0" w:space="0"/>
                <w:left w:val="none" w:color="000000" w:sz="0" w:space="0"/>
                <w:bottom w:val="none" w:color="000000" w:sz="0" w:space="0"/>
                <w:right w:val="none" w:color="000000" w:sz="0" w:space="0"/>
              </w:pBdr>
              <w:spacing w:before="100" w:after="100"/>
            </w:pPr>
            <w:r>
              <w:rPr>
                <w:rFonts w:ascii="宋体" w:hAnsi="宋体" w:cs="宋体"/>
                <w:color w:val="000000"/>
                <w:sz w:val="24"/>
              </w:rPr>
              <w:t>项目名称</w:t>
            </w:r>
          </w:p>
        </w:tc>
        <w:tc>
          <w:tcPr>
            <w:tcW w:w="395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6A5803DC">
            <w:pPr>
              <w:pBdr>
                <w:top w:val="none" w:color="000000" w:sz="0" w:space="0"/>
                <w:left w:val="none" w:color="000000" w:sz="0" w:space="0"/>
                <w:bottom w:val="none" w:color="000000" w:sz="0" w:space="0"/>
                <w:right w:val="none" w:color="000000" w:sz="0" w:space="0"/>
              </w:pBdr>
              <w:spacing w:before="100" w:after="100"/>
            </w:pPr>
            <w:r>
              <w:rPr>
                <w:rFonts w:ascii="宋体" w:hAnsi="宋体" w:cs="宋体"/>
                <w:color w:val="000000"/>
                <w:sz w:val="24"/>
              </w:rPr>
              <w:t>详见投标文件</w:t>
            </w:r>
          </w:p>
        </w:tc>
        <w:tc>
          <w:tcPr>
            <w:tcW w:w="394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4D99060F">
            <w:pPr>
              <w:pBdr>
                <w:top w:val="none" w:color="000000" w:sz="0" w:space="0"/>
                <w:left w:val="none" w:color="000000" w:sz="0" w:space="0"/>
                <w:bottom w:val="none" w:color="000000" w:sz="0" w:space="0"/>
                <w:right w:val="none" w:color="000000" w:sz="0" w:space="0"/>
              </w:pBdr>
              <w:spacing w:before="100" w:after="100"/>
              <w:ind w:firstLine="1920"/>
            </w:pPr>
            <w:r>
              <w:rPr>
                <w:rFonts w:ascii="宋体" w:hAnsi="宋体" w:cs="宋体"/>
                <w:color w:val="000000"/>
                <w:sz w:val="24"/>
              </w:rPr>
              <w:t>元</w:t>
            </w:r>
          </w:p>
        </w:tc>
      </w:tr>
      <w:tr w14:paraId="59F5C2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1" w:hRule="atLeast"/>
        </w:trPr>
        <w:tc>
          <w:tcPr>
            <w:tcW w:w="145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0E7BCC72">
            <w:pPr>
              <w:pBdr>
                <w:top w:val="none" w:color="000000" w:sz="0" w:space="0"/>
                <w:left w:val="none" w:color="000000" w:sz="0" w:space="0"/>
                <w:bottom w:val="none" w:color="000000" w:sz="0" w:space="0"/>
                <w:right w:val="none" w:color="000000" w:sz="0" w:space="0"/>
              </w:pBdr>
              <w:spacing w:before="100" w:after="100"/>
            </w:pPr>
            <w:r>
              <w:rPr>
                <w:rFonts w:ascii="宋体" w:hAnsi="宋体" w:cs="宋体"/>
                <w:color w:val="000000"/>
                <w:sz w:val="24"/>
              </w:rPr>
              <w:t>总价（大写）：</w:t>
            </w:r>
          </w:p>
        </w:tc>
        <w:tc>
          <w:tcPr>
            <w:tcW w:w="7896"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14:paraId="3E5EE7F7">
            <w:pPr>
              <w:pBdr>
                <w:top w:val="none" w:color="000000" w:sz="0" w:space="0"/>
                <w:left w:val="none" w:color="000000" w:sz="0" w:space="0"/>
                <w:bottom w:val="none" w:color="000000" w:sz="0" w:space="0"/>
                <w:right w:val="none" w:color="000000" w:sz="0" w:space="0"/>
              </w:pBdr>
              <w:spacing w:before="100" w:after="100"/>
            </w:pPr>
            <w:r>
              <w:rPr>
                <w:rFonts w:ascii="宋体" w:hAnsi="宋体" w:cs="宋体"/>
                <w:color w:val="000000"/>
                <w:sz w:val="24"/>
              </w:rPr>
              <w:t>金额大写 </w:t>
            </w:r>
          </w:p>
        </w:tc>
      </w:tr>
    </w:tbl>
    <w:p w14:paraId="442805B4">
      <w:pPr>
        <w:ind w:firstLine="420"/>
        <w:jc w:val="center"/>
        <w:outlineLvl w:val="0"/>
        <w:rPr>
          <w:rFonts w:ascii="宋体" w:hAnsi="宋体" w:cs="宋体"/>
          <w:color w:val="000000"/>
          <w:sz w:val="24"/>
          <w:szCs w:val="24"/>
        </w:rPr>
      </w:pPr>
    </w:p>
    <w:p w14:paraId="4E6FA8CD">
      <w:pPr>
        <w:ind w:firstLine="480"/>
        <w:rPr>
          <w:rFonts w:ascii="宋体" w:hAnsi="宋体" w:cs="宋体"/>
          <w:color w:val="000000"/>
          <w:sz w:val="24"/>
          <w:szCs w:val="24"/>
        </w:rPr>
      </w:pPr>
      <w:r>
        <w:rPr>
          <w:rFonts w:hint="eastAsia" w:ascii="宋体" w:hAnsi="宋体" w:cs="宋体"/>
          <w:color w:val="000000"/>
          <w:sz w:val="24"/>
          <w:szCs w:val="24"/>
        </w:rPr>
        <w:t>投标人公章：（电子签章）</w:t>
      </w:r>
    </w:p>
    <w:p w14:paraId="2CAB9538">
      <w:pPr>
        <w:ind w:firstLine="480"/>
        <w:rPr>
          <w:rFonts w:ascii="宋体" w:hAnsi="宋体" w:cs="宋体"/>
          <w:color w:val="000000"/>
          <w:sz w:val="24"/>
          <w:szCs w:val="24"/>
        </w:rPr>
      </w:pPr>
    </w:p>
    <w:p w14:paraId="4D884987">
      <w:pPr>
        <w:ind w:firstLine="480"/>
        <w:rPr>
          <w:rFonts w:ascii="宋体" w:hAnsi="宋体" w:cs="宋体"/>
          <w:color w:val="000000"/>
          <w:sz w:val="24"/>
          <w:szCs w:val="24"/>
        </w:rPr>
      </w:pPr>
    </w:p>
    <w:p w14:paraId="0079A520">
      <w:pPr>
        <w:ind w:firstLine="480"/>
        <w:rPr>
          <w:rFonts w:ascii="宋体" w:hAnsi="宋体" w:cs="宋体"/>
          <w:color w:val="000000"/>
          <w:sz w:val="24"/>
          <w:szCs w:val="24"/>
        </w:rPr>
      </w:pPr>
    </w:p>
    <w:p w14:paraId="55C07160">
      <w:pPr>
        <w:ind w:firstLine="482"/>
        <w:rPr>
          <w:rFonts w:ascii="宋体" w:hAnsi="宋体" w:cs="宋体"/>
          <w:b/>
          <w:bCs/>
          <w:color w:val="000000"/>
          <w:sz w:val="24"/>
          <w:szCs w:val="24"/>
        </w:rPr>
      </w:pPr>
      <w:r>
        <w:rPr>
          <w:rFonts w:hint="eastAsia" w:ascii="宋体" w:hAnsi="宋体" w:cs="宋体"/>
          <w:b/>
          <w:bCs/>
          <w:color w:val="000000"/>
          <w:sz w:val="24"/>
          <w:szCs w:val="24"/>
        </w:rPr>
        <w:t>注：</w:t>
      </w:r>
      <w:r>
        <w:rPr>
          <w:rFonts w:hint="eastAsia" w:ascii="宋体" w:hAnsi="宋体"/>
          <w:b/>
          <w:bCs/>
          <w:color w:val="000000"/>
          <w:sz w:val="24"/>
          <w:szCs w:val="24"/>
        </w:rPr>
        <w:t>本表无需上传，评审时以苏采云系统自带的开标一览表为准</w:t>
      </w:r>
    </w:p>
    <w:p w14:paraId="52CA44EB">
      <w:pPr>
        <w:ind w:firstLine="480"/>
        <w:rPr>
          <w:rFonts w:ascii="宋体" w:hAnsi="宋体" w:cs="宋体"/>
          <w:color w:val="000000"/>
          <w:sz w:val="24"/>
          <w:szCs w:val="24"/>
        </w:rPr>
      </w:pPr>
    </w:p>
    <w:p w14:paraId="34C2D6E5">
      <w:pPr>
        <w:ind w:firstLine="480"/>
        <w:rPr>
          <w:rFonts w:ascii="宋体" w:hAnsi="宋体" w:cs="宋体"/>
          <w:color w:val="000000"/>
          <w:sz w:val="24"/>
          <w:szCs w:val="24"/>
        </w:rPr>
      </w:pPr>
    </w:p>
    <w:p w14:paraId="31BADBC5">
      <w:pPr>
        <w:ind w:firstLine="480"/>
        <w:rPr>
          <w:rFonts w:ascii="宋体" w:hAnsi="宋体" w:cs="宋体"/>
          <w:color w:val="000000"/>
          <w:sz w:val="24"/>
          <w:szCs w:val="24"/>
        </w:rPr>
      </w:pPr>
    </w:p>
    <w:p w14:paraId="688DE077">
      <w:pPr>
        <w:ind w:firstLine="480"/>
        <w:rPr>
          <w:rFonts w:ascii="宋体" w:hAnsi="宋体" w:cs="宋体"/>
          <w:color w:val="000000"/>
          <w:sz w:val="24"/>
          <w:szCs w:val="24"/>
        </w:rPr>
      </w:pPr>
    </w:p>
    <w:p w14:paraId="25E93582">
      <w:pPr>
        <w:ind w:firstLine="480"/>
        <w:rPr>
          <w:rFonts w:ascii="宋体" w:hAnsi="宋体" w:cs="宋体"/>
          <w:color w:val="000000"/>
          <w:sz w:val="24"/>
          <w:szCs w:val="24"/>
        </w:rPr>
      </w:pPr>
    </w:p>
    <w:p w14:paraId="7EB694DD">
      <w:pPr>
        <w:ind w:firstLine="480"/>
        <w:rPr>
          <w:rFonts w:ascii="宋体" w:hAnsi="宋体" w:cs="宋体"/>
          <w:color w:val="000000"/>
          <w:sz w:val="24"/>
          <w:szCs w:val="24"/>
        </w:rPr>
      </w:pPr>
    </w:p>
    <w:p w14:paraId="3D79DDEB">
      <w:pPr>
        <w:ind w:firstLine="480"/>
        <w:rPr>
          <w:rFonts w:ascii="宋体" w:hAnsi="宋体" w:cs="宋体"/>
          <w:color w:val="000000"/>
          <w:sz w:val="24"/>
          <w:szCs w:val="24"/>
        </w:rPr>
      </w:pPr>
    </w:p>
    <w:p w14:paraId="07434F20">
      <w:pPr>
        <w:ind w:firstLine="480"/>
        <w:rPr>
          <w:rFonts w:ascii="宋体" w:hAnsi="宋体" w:cs="宋体"/>
          <w:color w:val="000000"/>
          <w:sz w:val="24"/>
          <w:szCs w:val="24"/>
        </w:rPr>
      </w:pPr>
    </w:p>
    <w:p w14:paraId="3C3F2E6E">
      <w:pPr>
        <w:ind w:firstLine="480"/>
        <w:rPr>
          <w:rFonts w:ascii="宋体" w:hAnsi="宋体" w:cs="宋体"/>
          <w:color w:val="000000"/>
          <w:sz w:val="24"/>
          <w:szCs w:val="24"/>
        </w:rPr>
      </w:pPr>
    </w:p>
    <w:p w14:paraId="5EE50774">
      <w:pPr>
        <w:ind w:firstLine="480"/>
        <w:rPr>
          <w:rFonts w:ascii="宋体" w:hAnsi="宋体" w:cs="宋体"/>
          <w:color w:val="000000"/>
          <w:sz w:val="24"/>
          <w:szCs w:val="24"/>
        </w:rPr>
      </w:pPr>
    </w:p>
    <w:p w14:paraId="135BD0A6">
      <w:pPr>
        <w:ind w:firstLine="480"/>
        <w:rPr>
          <w:rFonts w:ascii="宋体" w:hAnsi="宋体" w:cs="宋体"/>
          <w:color w:val="000000"/>
          <w:sz w:val="24"/>
          <w:szCs w:val="24"/>
        </w:rPr>
      </w:pPr>
    </w:p>
    <w:p w14:paraId="44602C2C">
      <w:pPr>
        <w:ind w:firstLine="480"/>
        <w:rPr>
          <w:rFonts w:ascii="宋体" w:hAnsi="宋体" w:cs="宋体"/>
          <w:color w:val="000000"/>
          <w:sz w:val="24"/>
          <w:szCs w:val="24"/>
        </w:rPr>
      </w:pPr>
    </w:p>
    <w:p w14:paraId="388B72D8">
      <w:pPr>
        <w:ind w:firstLine="480"/>
        <w:rPr>
          <w:rFonts w:ascii="宋体" w:hAnsi="宋体" w:cs="宋体"/>
          <w:color w:val="000000"/>
          <w:sz w:val="24"/>
          <w:szCs w:val="24"/>
        </w:rPr>
      </w:pPr>
    </w:p>
    <w:p w14:paraId="58C1A0A8">
      <w:pPr>
        <w:ind w:firstLine="480"/>
        <w:rPr>
          <w:rFonts w:ascii="宋体" w:hAnsi="宋体" w:cs="宋体"/>
          <w:color w:val="000000"/>
          <w:sz w:val="24"/>
          <w:szCs w:val="24"/>
        </w:rPr>
      </w:pPr>
    </w:p>
    <w:p w14:paraId="173D4538">
      <w:pPr>
        <w:ind w:firstLine="480"/>
        <w:rPr>
          <w:rFonts w:ascii="宋体" w:hAnsi="宋体" w:cs="宋体"/>
          <w:color w:val="000000"/>
          <w:sz w:val="24"/>
          <w:szCs w:val="24"/>
        </w:rPr>
      </w:pPr>
    </w:p>
    <w:p w14:paraId="2495364F">
      <w:pPr>
        <w:ind w:firstLine="480"/>
        <w:rPr>
          <w:rFonts w:ascii="宋体" w:hAnsi="宋体" w:cs="宋体"/>
          <w:color w:val="000000"/>
          <w:sz w:val="24"/>
          <w:szCs w:val="24"/>
        </w:rPr>
      </w:pPr>
    </w:p>
    <w:p w14:paraId="0B513AB0">
      <w:pPr>
        <w:ind w:firstLine="480"/>
        <w:rPr>
          <w:rFonts w:ascii="宋体" w:hAnsi="宋体" w:cs="宋体"/>
          <w:color w:val="000000"/>
          <w:sz w:val="24"/>
          <w:szCs w:val="24"/>
        </w:rPr>
      </w:pPr>
    </w:p>
    <w:p w14:paraId="46451813">
      <w:pPr>
        <w:ind w:firstLine="480"/>
        <w:rPr>
          <w:rFonts w:ascii="宋体" w:hAnsi="宋体" w:cs="宋体"/>
          <w:color w:val="000000"/>
          <w:sz w:val="24"/>
          <w:szCs w:val="24"/>
        </w:rPr>
      </w:pPr>
    </w:p>
    <w:p w14:paraId="63B97C33">
      <w:pPr>
        <w:ind w:firstLine="480"/>
        <w:rPr>
          <w:rFonts w:ascii="宋体" w:hAnsi="宋体" w:cs="宋体"/>
          <w:color w:val="000000"/>
          <w:sz w:val="24"/>
          <w:szCs w:val="24"/>
        </w:rPr>
      </w:pPr>
    </w:p>
    <w:p w14:paraId="5DDE8E90">
      <w:pPr>
        <w:ind w:firstLine="480"/>
        <w:rPr>
          <w:rFonts w:ascii="宋体" w:hAnsi="宋体" w:cs="宋体"/>
          <w:color w:val="000000"/>
          <w:sz w:val="24"/>
          <w:szCs w:val="24"/>
        </w:rPr>
      </w:pPr>
    </w:p>
    <w:p w14:paraId="3E100294">
      <w:pPr>
        <w:ind w:firstLine="480"/>
        <w:rPr>
          <w:rFonts w:ascii="宋体" w:hAnsi="宋体" w:cs="宋体"/>
          <w:color w:val="000000"/>
          <w:sz w:val="24"/>
          <w:szCs w:val="24"/>
        </w:rPr>
      </w:pPr>
    </w:p>
    <w:p w14:paraId="073FC08F">
      <w:pPr>
        <w:ind w:firstLine="480"/>
        <w:rPr>
          <w:rFonts w:ascii="宋体" w:hAnsi="宋体" w:cs="宋体"/>
          <w:color w:val="000000"/>
          <w:sz w:val="24"/>
          <w:szCs w:val="24"/>
        </w:rPr>
      </w:pPr>
    </w:p>
    <w:p w14:paraId="33CAEACB">
      <w:pPr>
        <w:ind w:firstLine="480"/>
        <w:rPr>
          <w:rFonts w:ascii="宋体" w:hAnsi="宋体" w:cs="宋体"/>
          <w:color w:val="000000"/>
          <w:sz w:val="24"/>
          <w:szCs w:val="24"/>
        </w:rPr>
      </w:pPr>
    </w:p>
    <w:p w14:paraId="0A9E341B">
      <w:pPr>
        <w:rPr>
          <w:rFonts w:ascii="宋体" w:hAnsi="宋体" w:cs="宋体"/>
          <w:color w:val="000000"/>
          <w:sz w:val="24"/>
          <w:szCs w:val="24"/>
        </w:rPr>
      </w:pPr>
    </w:p>
    <w:p w14:paraId="7241B8C9">
      <w:pPr>
        <w:outlineLvl w:val="0"/>
        <w:rPr>
          <w:rFonts w:ascii="黑体" w:hAnsi="宋体" w:eastAsia="黑体"/>
          <w:bCs/>
          <w:color w:val="000000"/>
          <w:sz w:val="24"/>
          <w:szCs w:val="24"/>
        </w:rPr>
      </w:pPr>
      <w:r>
        <w:rPr>
          <w:rFonts w:hint="eastAsia" w:ascii="黑体" w:hAnsi="宋体" w:eastAsia="黑体"/>
          <w:bCs/>
          <w:color w:val="000000"/>
          <w:sz w:val="24"/>
          <w:szCs w:val="24"/>
        </w:rPr>
        <w:t>（六）开标一览表附表（格式）</w:t>
      </w:r>
    </w:p>
    <w:p w14:paraId="5E5AF413">
      <w:pPr>
        <w:pStyle w:val="43"/>
        <w:rPr>
          <w:color w:val="000000"/>
        </w:rPr>
      </w:pPr>
      <w:r>
        <w:rPr>
          <w:rFonts w:hint="eastAsia"/>
          <w:color w:val="000000"/>
        </w:rPr>
        <w:t>投标人公章</w:t>
      </w:r>
      <w:r>
        <w:rPr>
          <w:color w:val="000000"/>
        </w:rPr>
        <w:t>：（电子签章）</w:t>
      </w:r>
    </w:p>
    <w:p w14:paraId="62525CE2">
      <w:pPr>
        <w:rPr>
          <w:color w:val="000000"/>
        </w:rPr>
      </w:pPr>
    </w:p>
    <w:p w14:paraId="0CC23E18">
      <w:pPr>
        <w:spacing w:line="360" w:lineRule="auto"/>
        <w:rPr>
          <w:rFonts w:ascii="宋体" w:hAnsi="宋体"/>
          <w:bCs/>
          <w:color w:val="000000"/>
          <w:sz w:val="24"/>
          <w:szCs w:val="24"/>
        </w:rPr>
      </w:pPr>
      <w:r>
        <w:rPr>
          <w:rFonts w:hint="eastAsia" w:ascii="宋体" w:hAnsi="宋体"/>
          <w:bCs/>
          <w:color w:val="000000"/>
          <w:sz w:val="24"/>
          <w:szCs w:val="24"/>
        </w:rPr>
        <w:t>投标人名称：                            政府采购编号：</w:t>
      </w:r>
    </w:p>
    <w:tbl>
      <w:tblPr>
        <w:tblStyle w:val="46"/>
        <w:tblW w:w="96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6984"/>
      </w:tblGrid>
      <w:tr w14:paraId="2CB88E13">
        <w:tblPrEx>
          <w:tblCellMar>
            <w:top w:w="0" w:type="dxa"/>
            <w:left w:w="108" w:type="dxa"/>
            <w:bottom w:w="0" w:type="dxa"/>
            <w:right w:w="108" w:type="dxa"/>
          </w:tblCellMar>
        </w:tblPrEx>
        <w:trPr>
          <w:trHeight w:val="615" w:hRule="atLeast"/>
        </w:trPr>
        <w:tc>
          <w:tcPr>
            <w:tcW w:w="2700" w:type="dxa"/>
            <w:vAlign w:val="center"/>
          </w:tcPr>
          <w:p w14:paraId="12D4D917">
            <w:pPr>
              <w:jc w:val="center"/>
              <w:rPr>
                <w:rFonts w:ascii="宋体" w:cs="宋体"/>
                <w:color w:val="000000"/>
                <w:sz w:val="24"/>
              </w:rPr>
            </w:pPr>
            <w:r>
              <w:rPr>
                <w:rFonts w:hint="eastAsia" w:ascii="宋体" w:hAnsi="宋体" w:cs="宋体"/>
                <w:color w:val="000000"/>
                <w:sz w:val="24"/>
              </w:rPr>
              <w:t>项目名称</w:t>
            </w:r>
          </w:p>
        </w:tc>
        <w:tc>
          <w:tcPr>
            <w:tcW w:w="6984" w:type="dxa"/>
            <w:vAlign w:val="center"/>
          </w:tcPr>
          <w:p w14:paraId="0A990DF1">
            <w:pPr>
              <w:jc w:val="center"/>
              <w:rPr>
                <w:rFonts w:ascii="宋体" w:cs="宋体"/>
                <w:color w:val="000000"/>
                <w:sz w:val="24"/>
              </w:rPr>
            </w:pPr>
            <w:r>
              <w:rPr>
                <w:rFonts w:hint="eastAsia" w:ascii="宋体" w:hAnsi="宋体" w:cs="宋体"/>
                <w:color w:val="000000"/>
                <w:sz w:val="24"/>
              </w:rPr>
              <w:t>2026年惠山区智能交通设施维护项目</w:t>
            </w:r>
          </w:p>
        </w:tc>
      </w:tr>
      <w:tr w14:paraId="34D33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trPr>
        <w:tc>
          <w:tcPr>
            <w:tcW w:w="2700" w:type="dxa"/>
            <w:vAlign w:val="center"/>
          </w:tcPr>
          <w:p w14:paraId="3F2F393B">
            <w:pPr>
              <w:pStyle w:val="17"/>
              <w:spacing w:line="300" w:lineRule="auto"/>
              <w:ind w:left="240" w:hanging="240"/>
              <w:jc w:val="center"/>
              <w:rPr>
                <w:rFonts w:ascii="宋体" w:cs="宋体"/>
                <w:color w:val="000000"/>
              </w:rPr>
            </w:pPr>
            <w:r>
              <w:rPr>
                <w:rFonts w:hint="eastAsia" w:ascii="宋体" w:hAnsi="宋体" w:eastAsia="宋体" w:cs="宋体"/>
                <w:color w:val="000000"/>
                <w:sz w:val="24"/>
              </w:rPr>
              <w:t>项目报价（人民币）</w:t>
            </w:r>
          </w:p>
        </w:tc>
        <w:tc>
          <w:tcPr>
            <w:tcW w:w="6984" w:type="dxa"/>
            <w:vAlign w:val="center"/>
          </w:tcPr>
          <w:p w14:paraId="11B36D78">
            <w:pPr>
              <w:pStyle w:val="17"/>
              <w:spacing w:line="300" w:lineRule="auto"/>
              <w:rPr>
                <w:rFonts w:ascii="宋体" w:hAnsi="宋体" w:eastAsia="宋体" w:cs="宋体"/>
                <w:color w:val="000000"/>
                <w:sz w:val="24"/>
              </w:rPr>
            </w:pPr>
            <w:r>
              <w:rPr>
                <w:rFonts w:hint="eastAsia" w:ascii="宋体" w:hAnsi="宋体" w:eastAsia="宋体" w:cs="宋体"/>
                <w:color w:val="000000"/>
                <w:sz w:val="24"/>
              </w:rPr>
              <w:t>大写：             元</w:t>
            </w:r>
          </w:p>
          <w:p w14:paraId="2B7B50B0">
            <w:pPr>
              <w:pStyle w:val="17"/>
              <w:spacing w:line="300" w:lineRule="auto"/>
              <w:rPr>
                <w:rFonts w:eastAsia="宋体"/>
                <w:color w:val="000000"/>
              </w:rPr>
            </w:pPr>
            <w:r>
              <w:rPr>
                <w:rFonts w:hint="eastAsia" w:ascii="宋体" w:hAnsi="宋体" w:eastAsia="宋体" w:cs="宋体"/>
                <w:color w:val="000000"/>
                <w:sz w:val="24"/>
              </w:rPr>
              <w:t xml:space="preserve">小写：             元 </w:t>
            </w:r>
          </w:p>
        </w:tc>
      </w:tr>
      <w:tr w14:paraId="6F7A2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trPr>
        <w:tc>
          <w:tcPr>
            <w:tcW w:w="2700" w:type="dxa"/>
            <w:vAlign w:val="center"/>
          </w:tcPr>
          <w:p w14:paraId="26E4FE6F">
            <w:pPr>
              <w:spacing w:line="300" w:lineRule="auto"/>
              <w:jc w:val="center"/>
              <w:rPr>
                <w:rFonts w:ascii="宋体" w:hAnsi="宋体" w:cs="宋体"/>
                <w:color w:val="000000"/>
              </w:rPr>
            </w:pPr>
            <w:r>
              <w:rPr>
                <w:rFonts w:hint="eastAsia" w:ascii="宋体" w:hAnsi="宋体"/>
                <w:bCs/>
                <w:color w:val="000000"/>
                <w:sz w:val="24"/>
                <w:szCs w:val="24"/>
              </w:rPr>
              <w:t>服务期</w:t>
            </w:r>
          </w:p>
        </w:tc>
        <w:tc>
          <w:tcPr>
            <w:tcW w:w="6984" w:type="dxa"/>
            <w:vAlign w:val="center"/>
          </w:tcPr>
          <w:p w14:paraId="3A01BB45">
            <w:pPr>
              <w:spacing w:line="300" w:lineRule="auto"/>
              <w:rPr>
                <w:color w:val="000000"/>
              </w:rPr>
            </w:pPr>
          </w:p>
        </w:tc>
      </w:tr>
      <w:tr w14:paraId="1958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2700" w:type="dxa"/>
            <w:vAlign w:val="center"/>
          </w:tcPr>
          <w:p w14:paraId="3B96F3E9">
            <w:pPr>
              <w:spacing w:line="300" w:lineRule="auto"/>
              <w:jc w:val="center"/>
              <w:rPr>
                <w:rFonts w:ascii="宋体" w:cs="宋体"/>
                <w:color w:val="000000"/>
                <w:szCs w:val="21"/>
              </w:rPr>
            </w:pPr>
            <w:r>
              <w:rPr>
                <w:rFonts w:hint="eastAsia" w:ascii="宋体" w:hAnsi="宋体"/>
                <w:bCs/>
                <w:color w:val="000000"/>
                <w:sz w:val="24"/>
                <w:szCs w:val="24"/>
              </w:rPr>
              <w:t>服务标准</w:t>
            </w:r>
          </w:p>
        </w:tc>
        <w:tc>
          <w:tcPr>
            <w:tcW w:w="6984" w:type="dxa"/>
            <w:vAlign w:val="center"/>
          </w:tcPr>
          <w:p w14:paraId="291803D8">
            <w:pPr>
              <w:spacing w:line="300" w:lineRule="auto"/>
              <w:rPr>
                <w:rFonts w:ascii="宋体" w:cs="宋体"/>
                <w:color w:val="000000"/>
                <w:sz w:val="24"/>
              </w:rPr>
            </w:pPr>
          </w:p>
        </w:tc>
      </w:tr>
      <w:tr w14:paraId="02FEC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2700" w:type="dxa"/>
            <w:vAlign w:val="center"/>
          </w:tcPr>
          <w:p w14:paraId="67A5EC62">
            <w:pPr>
              <w:spacing w:line="300" w:lineRule="auto"/>
              <w:jc w:val="center"/>
              <w:rPr>
                <w:rFonts w:ascii="宋体" w:hAnsi="宋体" w:cs="宋体"/>
                <w:color w:val="000000"/>
                <w:sz w:val="24"/>
              </w:rPr>
            </w:pPr>
            <w:r>
              <w:rPr>
                <w:rFonts w:hint="eastAsia" w:ascii="宋体" w:hAnsi="宋体" w:cs="宋体"/>
                <w:color w:val="000000"/>
                <w:sz w:val="24"/>
              </w:rPr>
              <w:t>项目负责人</w:t>
            </w:r>
          </w:p>
        </w:tc>
        <w:tc>
          <w:tcPr>
            <w:tcW w:w="6984" w:type="dxa"/>
            <w:vAlign w:val="center"/>
          </w:tcPr>
          <w:p w14:paraId="636A6057">
            <w:pPr>
              <w:spacing w:line="300" w:lineRule="auto"/>
              <w:rPr>
                <w:rFonts w:ascii="宋体" w:cs="宋体"/>
                <w:color w:val="000000"/>
                <w:sz w:val="24"/>
              </w:rPr>
            </w:pPr>
          </w:p>
        </w:tc>
      </w:tr>
    </w:tbl>
    <w:p w14:paraId="0296FE59">
      <w:pPr>
        <w:spacing w:line="300" w:lineRule="auto"/>
        <w:rPr>
          <w:rFonts w:ascii="宋体" w:hAnsi="宋体" w:cs="宋体"/>
          <w:color w:val="000000"/>
          <w:sz w:val="24"/>
          <w:szCs w:val="24"/>
        </w:rPr>
      </w:pPr>
    </w:p>
    <w:p w14:paraId="75A8579A">
      <w:pPr>
        <w:spacing w:line="300" w:lineRule="auto"/>
        <w:rPr>
          <w:rFonts w:ascii="宋体" w:hAnsi="宋体" w:cs="宋体"/>
          <w:color w:val="000000"/>
          <w:sz w:val="24"/>
          <w:szCs w:val="24"/>
        </w:rPr>
      </w:pPr>
    </w:p>
    <w:p w14:paraId="5635936B">
      <w:pPr>
        <w:rPr>
          <w:rFonts w:ascii="宋体" w:hAnsi="宋体"/>
          <w:color w:val="000000"/>
          <w:sz w:val="24"/>
          <w:szCs w:val="24"/>
        </w:rPr>
      </w:pPr>
      <w:r>
        <w:rPr>
          <w:rFonts w:hint="eastAsia" w:ascii="宋体" w:hAnsi="宋体"/>
          <w:color w:val="000000"/>
          <w:sz w:val="24"/>
          <w:szCs w:val="24"/>
        </w:rPr>
        <w:t>法定代表人或被授权代表（签字或电子签章）：           日期：   年   月   日</w:t>
      </w:r>
    </w:p>
    <w:p w14:paraId="60655865">
      <w:pPr>
        <w:rPr>
          <w:rFonts w:ascii="宋体" w:hAnsi="宋体"/>
          <w:color w:val="000000"/>
          <w:sz w:val="24"/>
          <w:szCs w:val="24"/>
        </w:rPr>
      </w:pPr>
    </w:p>
    <w:p w14:paraId="2AFD0371">
      <w:pPr>
        <w:rPr>
          <w:rFonts w:ascii="宋体" w:hAnsi="宋体"/>
          <w:color w:val="000000"/>
          <w:sz w:val="24"/>
          <w:szCs w:val="24"/>
        </w:rPr>
      </w:pPr>
    </w:p>
    <w:p w14:paraId="4779DD58">
      <w:pPr>
        <w:spacing w:line="360" w:lineRule="auto"/>
        <w:jc w:val="left"/>
        <w:outlineLvl w:val="0"/>
        <w:rPr>
          <w:rFonts w:ascii="宋体" w:hAnsi="宋体"/>
          <w:color w:val="000000"/>
          <w:sz w:val="24"/>
          <w:szCs w:val="24"/>
        </w:rPr>
      </w:pPr>
      <w:r>
        <w:rPr>
          <w:rFonts w:hint="eastAsia" w:ascii="宋体" w:hAnsi="宋体"/>
          <w:color w:val="000000"/>
          <w:sz w:val="24"/>
          <w:szCs w:val="24"/>
        </w:rPr>
        <w:t>填写说明：</w:t>
      </w:r>
    </w:p>
    <w:p w14:paraId="292D43E6">
      <w:pPr>
        <w:spacing w:line="360" w:lineRule="auto"/>
        <w:ind w:firstLine="482"/>
        <w:rPr>
          <w:rFonts w:ascii="宋体" w:hAnsi="宋体"/>
          <w:b/>
          <w:color w:val="000000"/>
          <w:sz w:val="24"/>
        </w:rPr>
      </w:pPr>
      <w:r>
        <w:rPr>
          <w:rFonts w:hint="eastAsia" w:ascii="宋体" w:hAnsi="宋体"/>
          <w:b/>
          <w:color w:val="000000"/>
          <w:sz w:val="24"/>
        </w:rPr>
        <w:t>1.开标一览表（总价）及开标一览表附表中的内容应一致，否则评标时投标报价一律按开标一览表（总价）中内容为准，其余内容以开标一览表附表中内容为准，开标一览表附表中必须电子签章。</w:t>
      </w:r>
    </w:p>
    <w:p w14:paraId="48929A9B">
      <w:pPr>
        <w:rPr>
          <w:rFonts w:ascii="黑体" w:hAnsi="宋体" w:eastAsia="黑体"/>
          <w:bCs/>
          <w:color w:val="000000"/>
          <w:sz w:val="24"/>
          <w:szCs w:val="24"/>
        </w:rPr>
      </w:pPr>
      <w:r>
        <w:rPr>
          <w:rFonts w:hint="eastAsia" w:ascii="宋体" w:hAnsi="宋体" w:cs="宋体"/>
          <w:b/>
          <w:bCs/>
          <w:color w:val="000000"/>
        </w:rPr>
        <w:br w:type="page" w:clear="all"/>
      </w:r>
      <w:r>
        <w:rPr>
          <w:rFonts w:hint="eastAsia" w:ascii="黑体" w:hAnsi="宋体" w:eastAsia="黑体"/>
          <w:bCs/>
          <w:color w:val="000000"/>
          <w:sz w:val="24"/>
          <w:szCs w:val="24"/>
        </w:rPr>
        <w:t>（七）明细报价表（格式）：</w:t>
      </w:r>
    </w:p>
    <w:p w14:paraId="3B421429">
      <w:pPr>
        <w:ind w:left="630"/>
        <w:outlineLvl w:val="0"/>
        <w:rPr>
          <w:rFonts w:ascii="黑体" w:hAnsi="宋体" w:eastAsia="黑体"/>
          <w:bCs/>
          <w:color w:val="000000"/>
          <w:sz w:val="24"/>
          <w:szCs w:val="24"/>
        </w:rPr>
      </w:pPr>
    </w:p>
    <w:p w14:paraId="710C394A">
      <w:pPr>
        <w:spacing w:line="360" w:lineRule="auto"/>
        <w:jc w:val="center"/>
        <w:rPr>
          <w:rFonts w:ascii="宋体" w:hAnsi="宋体"/>
          <w:b/>
          <w:color w:val="000000"/>
          <w:sz w:val="36"/>
        </w:rPr>
      </w:pPr>
      <w:r>
        <w:rPr>
          <w:rFonts w:hint="eastAsia" w:ascii="宋体" w:hAnsi="宋体"/>
          <w:b/>
          <w:color w:val="000000"/>
          <w:sz w:val="36"/>
        </w:rPr>
        <w:t>明细</w:t>
      </w:r>
      <w:r>
        <w:rPr>
          <w:rFonts w:ascii="宋体" w:hAnsi="宋体"/>
          <w:b/>
          <w:color w:val="000000"/>
          <w:sz w:val="36"/>
        </w:rPr>
        <w:t>报价表</w:t>
      </w:r>
    </w:p>
    <w:p w14:paraId="7CFEC843">
      <w:pPr>
        <w:spacing w:line="360" w:lineRule="auto"/>
        <w:ind w:firstLine="480"/>
        <w:rPr>
          <w:rFonts w:ascii="宋体" w:hAnsi="宋体"/>
          <w:color w:val="000000"/>
          <w:sz w:val="24"/>
        </w:rPr>
      </w:pPr>
      <w:r>
        <w:rPr>
          <w:rFonts w:hint="eastAsia" w:ascii="宋体" w:hAnsi="宋体"/>
          <w:color w:val="000000"/>
          <w:sz w:val="24"/>
        </w:rPr>
        <w:t>项目名称：</w:t>
      </w:r>
      <w:r>
        <w:rPr>
          <w:rFonts w:hint="eastAsia" w:ascii="宋体" w:hAnsi="宋体" w:cs="宋体"/>
          <w:color w:val="000000"/>
          <w:sz w:val="24"/>
        </w:rPr>
        <w:t>2026年惠山区智能交通设施维护项目</w:t>
      </w:r>
      <w:r>
        <w:rPr>
          <w:rFonts w:hint="eastAsia" w:ascii="宋体" w:hAnsi="宋体"/>
          <w:b/>
          <w:bCs/>
          <w:color w:val="000000"/>
          <w:sz w:val="24"/>
        </w:rPr>
        <w:t xml:space="preserve">   </w:t>
      </w:r>
      <w:r>
        <w:rPr>
          <w:rFonts w:hint="eastAsia" w:ascii="宋体" w:hAnsi="宋体"/>
          <w:color w:val="000000"/>
          <w:sz w:val="24"/>
        </w:rPr>
        <w:t>项目编号：</w:t>
      </w:r>
      <w:r>
        <w:rPr>
          <w:rFonts w:hint="eastAsia" w:ascii="宋体" w:hAnsi="宋体"/>
          <w:b/>
          <w:bCs/>
          <w:color w:val="000000"/>
          <w:sz w:val="24"/>
        </w:rPr>
        <w:t xml:space="preserve">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9"/>
        <w:gridCol w:w="2580"/>
        <w:gridCol w:w="1194"/>
        <w:gridCol w:w="1118"/>
        <w:gridCol w:w="1420"/>
        <w:gridCol w:w="1420"/>
      </w:tblGrid>
      <w:tr w14:paraId="0F5EEE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1" w:hRule="atLeast"/>
        </w:trPr>
        <w:tc>
          <w:tcPr>
            <w:tcW w:w="849" w:type="dxa"/>
            <w:tcBorders>
              <w:top w:val="single" w:color="000000" w:sz="8" w:space="0"/>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5555A042">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序号</w:t>
            </w:r>
          </w:p>
        </w:tc>
        <w:tc>
          <w:tcPr>
            <w:tcW w:w="2580" w:type="dxa"/>
            <w:tcBorders>
              <w:top w:val="single" w:color="000000" w:sz="8" w:space="0"/>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50F1EFCC">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项目内容</w:t>
            </w:r>
          </w:p>
        </w:tc>
        <w:tc>
          <w:tcPr>
            <w:tcW w:w="1194"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6C894D8F">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xml:space="preserve">设施数量 </w:t>
            </w:r>
          </w:p>
        </w:tc>
        <w:tc>
          <w:tcPr>
            <w:tcW w:w="1118" w:type="dxa"/>
            <w:tcBorders>
              <w:top w:val="single" w:color="000000" w:sz="8" w:space="0"/>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6A7148BA">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单位</w:t>
            </w:r>
          </w:p>
        </w:tc>
        <w:tc>
          <w:tcPr>
            <w:tcW w:w="1420"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1700096D">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单价（元）（含税）</w:t>
            </w:r>
          </w:p>
        </w:tc>
        <w:tc>
          <w:tcPr>
            <w:tcW w:w="1420"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777645C1">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总价（元）（含税）</w:t>
            </w:r>
          </w:p>
        </w:tc>
      </w:tr>
      <w:tr w14:paraId="52509E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4800F701">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一</w:t>
            </w:r>
          </w:p>
        </w:tc>
        <w:tc>
          <w:tcPr>
            <w:tcW w:w="4892" w:type="dxa"/>
            <w:gridSpan w:val="3"/>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6810B355">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智能交通设施维护</w:t>
            </w:r>
          </w:p>
        </w:tc>
        <w:tc>
          <w:tcPr>
            <w:tcW w:w="142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63BCB924">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5A177E2E">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w:t>
            </w:r>
          </w:p>
        </w:tc>
      </w:tr>
      <w:tr w14:paraId="32A3C4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79D6BA67">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1</w:t>
            </w:r>
          </w:p>
        </w:tc>
        <w:tc>
          <w:tcPr>
            <w:tcW w:w="258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3DBA02F8">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监控设备</w:t>
            </w:r>
          </w:p>
        </w:tc>
        <w:tc>
          <w:tcPr>
            <w:tcW w:w="119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2410C02F">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143</w:t>
            </w:r>
          </w:p>
        </w:tc>
        <w:tc>
          <w:tcPr>
            <w:tcW w:w="1118"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31A9879E">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套</w:t>
            </w:r>
          </w:p>
        </w:tc>
        <w:tc>
          <w:tcPr>
            <w:tcW w:w="1420"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FC4893F">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1D20F5A">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14451B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4FC52675">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2</w:t>
            </w:r>
          </w:p>
        </w:tc>
        <w:tc>
          <w:tcPr>
            <w:tcW w:w="258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59614938">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电子警</w:t>
            </w:r>
          </w:p>
        </w:tc>
        <w:tc>
          <w:tcPr>
            <w:tcW w:w="119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0442C6B5">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376</w:t>
            </w:r>
          </w:p>
        </w:tc>
        <w:tc>
          <w:tcPr>
            <w:tcW w:w="1118"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10CDCDAC">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套</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257F0A3">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2B77D0C">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62C923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3A39741F">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3</w:t>
            </w:r>
          </w:p>
        </w:tc>
        <w:tc>
          <w:tcPr>
            <w:tcW w:w="258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49288F18">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信号机</w:t>
            </w:r>
          </w:p>
        </w:tc>
        <w:tc>
          <w:tcPr>
            <w:tcW w:w="119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340670A6">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223</w:t>
            </w:r>
          </w:p>
        </w:tc>
        <w:tc>
          <w:tcPr>
            <w:tcW w:w="1118"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761C5D7A">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套</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393B14F8">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2AA04D7B">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777B16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5974166F">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4</w:t>
            </w:r>
          </w:p>
        </w:tc>
        <w:tc>
          <w:tcPr>
            <w:tcW w:w="258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558D8A46">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成套信号灯</w:t>
            </w:r>
          </w:p>
        </w:tc>
        <w:tc>
          <w:tcPr>
            <w:tcW w:w="119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31FE7320">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300</w:t>
            </w:r>
          </w:p>
        </w:tc>
        <w:tc>
          <w:tcPr>
            <w:tcW w:w="1118"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09936859">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套</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7716CA03">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050D152">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6C9B7C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482B374C">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二</w:t>
            </w:r>
          </w:p>
        </w:tc>
        <w:tc>
          <w:tcPr>
            <w:tcW w:w="258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3CF53740">
            <w:p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指挥中心机房相关系统日常维护</w:t>
            </w:r>
          </w:p>
        </w:tc>
        <w:tc>
          <w:tcPr>
            <w:tcW w:w="119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26556785">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1</w:t>
            </w:r>
          </w:p>
        </w:tc>
        <w:tc>
          <w:tcPr>
            <w:tcW w:w="1118"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357127EB">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项</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51152A9A">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341033AF">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03B05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849"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2415F902">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三</w:t>
            </w:r>
          </w:p>
        </w:tc>
        <w:tc>
          <w:tcPr>
            <w:tcW w:w="258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79FE7D24">
            <w:p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2"/>
              </w:rPr>
              <w:t>招标代理服务费</w:t>
            </w:r>
          </w:p>
        </w:tc>
        <w:tc>
          <w:tcPr>
            <w:tcW w:w="1194"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3313CFDB">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1</w:t>
            </w:r>
          </w:p>
        </w:tc>
        <w:tc>
          <w:tcPr>
            <w:tcW w:w="1118"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1A19CF1D">
            <w:pPr>
              <w:pBdr>
                <w:top w:val="none" w:color="000000" w:sz="0" w:space="0"/>
                <w:left w:val="none" w:color="000000" w:sz="0" w:space="0"/>
                <w:bottom w:val="none" w:color="000000" w:sz="0" w:space="0"/>
                <w:right w:val="none" w:color="000000" w:sz="0" w:space="0"/>
              </w:pBdr>
              <w:jc w:val="center"/>
            </w:pPr>
            <w:r>
              <w:rPr>
                <w:rFonts w:hint="eastAsia" w:ascii="等线" w:hAnsi="等线" w:eastAsia="等线" w:cs="等线"/>
                <w:color w:val="000000"/>
                <w:sz w:val="22"/>
              </w:rPr>
              <w:t>项</w:t>
            </w:r>
          </w:p>
        </w:tc>
        <w:tc>
          <w:tcPr>
            <w:tcW w:w="142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6B2B5B1B">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c>
          <w:tcPr>
            <w:tcW w:w="1420" w:type="dxa"/>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79531743">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 </w:t>
            </w:r>
          </w:p>
        </w:tc>
      </w:tr>
      <w:tr w14:paraId="6D143A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1" w:hRule="atLeast"/>
        </w:trPr>
        <w:tc>
          <w:tcPr>
            <w:tcW w:w="5741" w:type="dxa"/>
            <w:gridSpan w:val="4"/>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1F852AA5">
            <w:pPr>
              <w:pBdr>
                <w:top w:val="none" w:color="000000" w:sz="0" w:space="0"/>
                <w:left w:val="none" w:color="000000" w:sz="0" w:space="0"/>
                <w:bottom w:val="none" w:color="000000" w:sz="0" w:space="0"/>
                <w:right w:val="none" w:color="000000" w:sz="0" w:space="0"/>
              </w:pBdr>
              <w:jc w:val="center"/>
            </w:pPr>
            <w:r>
              <w:rPr>
                <w:rFonts w:ascii="等线" w:hAnsi="等线" w:eastAsia="等线" w:cs="等线"/>
                <w:color w:val="000000"/>
                <w:sz w:val="22"/>
              </w:rPr>
              <w:t>合计（元）</w:t>
            </w:r>
          </w:p>
        </w:tc>
        <w:tc>
          <w:tcPr>
            <w:tcW w:w="2840" w:type="dxa"/>
            <w:gridSpan w:val="2"/>
            <w:tcBorders>
              <w:top w:val="nil"/>
              <w:left w:val="nil"/>
              <w:bottom w:val="single" w:color="000000" w:sz="8" w:space="0"/>
              <w:right w:val="single" w:color="000000" w:sz="8" w:space="0"/>
            </w:tcBorders>
            <w:shd w:val="clear" w:color="auto" w:fill="auto"/>
            <w:noWrap/>
            <w:tcMar>
              <w:top w:w="0" w:type="dxa"/>
              <w:left w:w="108" w:type="dxa"/>
              <w:bottom w:w="0" w:type="dxa"/>
              <w:right w:w="108" w:type="dxa"/>
            </w:tcMar>
            <w:vAlign w:val="center"/>
          </w:tcPr>
          <w:p w14:paraId="52C1BA48">
            <w:pPr>
              <w:spacing w:line="57" w:lineRule="atLeast"/>
            </w:pPr>
          </w:p>
        </w:tc>
      </w:tr>
    </w:tbl>
    <w:p w14:paraId="3C204108">
      <w:pPr>
        <w:spacing w:line="360" w:lineRule="auto"/>
        <w:rPr>
          <w:rFonts w:ascii="宋体" w:hAnsi="宋体"/>
          <w:color w:val="000000"/>
          <w:sz w:val="24"/>
          <w:szCs w:val="24"/>
        </w:rPr>
      </w:pPr>
    </w:p>
    <w:p w14:paraId="3C6BAE3E">
      <w:pPr>
        <w:spacing w:line="360" w:lineRule="auto"/>
        <w:ind w:firstLine="480"/>
        <w:rPr>
          <w:rFonts w:ascii="宋体" w:hAnsi="宋体"/>
          <w:color w:val="000000"/>
          <w:sz w:val="24"/>
        </w:rPr>
      </w:pPr>
    </w:p>
    <w:p w14:paraId="0A084E4D">
      <w:pPr>
        <w:spacing w:line="360" w:lineRule="auto"/>
        <w:ind w:firstLine="480"/>
        <w:rPr>
          <w:rFonts w:ascii="宋体" w:hAnsi="宋体"/>
          <w:color w:val="000000"/>
          <w:sz w:val="24"/>
        </w:rPr>
      </w:pPr>
      <w:r>
        <w:rPr>
          <w:rFonts w:hint="eastAsia" w:ascii="宋体" w:hAnsi="宋体" w:cs="宋体"/>
          <w:color w:val="000000"/>
          <w:sz w:val="24"/>
          <w:szCs w:val="24"/>
        </w:rPr>
        <w:t>投标人公章</w:t>
      </w:r>
      <w:r>
        <w:rPr>
          <w:rFonts w:hint="eastAsia" w:ascii="宋体" w:hAnsi="宋体"/>
          <w:color w:val="000000"/>
          <w:sz w:val="24"/>
        </w:rPr>
        <w:t xml:space="preserve">（电子签章）：                             </w:t>
      </w:r>
    </w:p>
    <w:p w14:paraId="7BB0A846">
      <w:pPr>
        <w:spacing w:line="360" w:lineRule="auto"/>
        <w:ind w:firstLine="480"/>
        <w:rPr>
          <w:rFonts w:ascii="宋体" w:hAnsi="宋体"/>
          <w:color w:val="000000"/>
          <w:sz w:val="24"/>
        </w:rPr>
      </w:pPr>
      <w:r>
        <w:rPr>
          <w:rFonts w:hint="eastAsia" w:ascii="宋体" w:hAnsi="宋体"/>
          <w:color w:val="000000"/>
          <w:sz w:val="24"/>
        </w:rPr>
        <w:t>法定代表人或授权代表：（签字或签章）</w:t>
      </w:r>
    </w:p>
    <w:p w14:paraId="4334907F">
      <w:pPr>
        <w:spacing w:line="360" w:lineRule="auto"/>
        <w:ind w:firstLine="480"/>
        <w:rPr>
          <w:rFonts w:ascii="宋体" w:hAnsi="宋体"/>
          <w:color w:val="000000"/>
          <w:sz w:val="24"/>
        </w:rPr>
      </w:pPr>
      <w:r>
        <w:rPr>
          <w:rFonts w:hint="eastAsia" w:ascii="宋体" w:hAnsi="宋体"/>
          <w:color w:val="000000"/>
          <w:sz w:val="24"/>
        </w:rPr>
        <w:t>日期：   年   月   日</w:t>
      </w:r>
    </w:p>
    <w:p w14:paraId="529836C5">
      <w:pPr>
        <w:outlineLvl w:val="0"/>
        <w:rPr>
          <w:rFonts w:ascii="黑体" w:eastAsia="黑体"/>
          <w:bCs/>
          <w:color w:val="000000"/>
          <w:sz w:val="28"/>
          <w:szCs w:val="28"/>
        </w:rPr>
      </w:pPr>
      <w:r>
        <w:rPr>
          <w:rFonts w:hint="eastAsia"/>
          <w:color w:val="000000"/>
        </w:rPr>
        <w:br w:type="page" w:clear="all"/>
      </w:r>
      <w:r>
        <w:rPr>
          <w:rFonts w:hint="eastAsia" w:ascii="黑体" w:hAnsi="宋体" w:eastAsia="黑体"/>
          <w:bCs/>
          <w:color w:val="000000"/>
          <w:sz w:val="24"/>
          <w:szCs w:val="24"/>
        </w:rPr>
        <w:t>（八）服务偏离表（格式）：</w:t>
      </w:r>
    </w:p>
    <w:p w14:paraId="347A0D37">
      <w:pPr>
        <w:jc w:val="center"/>
        <w:outlineLvl w:val="0"/>
        <w:rPr>
          <w:rFonts w:ascii="黑体" w:eastAsia="黑体"/>
          <w:bCs/>
          <w:color w:val="000000"/>
          <w:sz w:val="28"/>
          <w:szCs w:val="28"/>
        </w:rPr>
      </w:pPr>
      <w:r>
        <w:rPr>
          <w:rFonts w:hint="eastAsia" w:ascii="黑体" w:eastAsia="黑体"/>
          <w:bCs/>
          <w:color w:val="000000"/>
          <w:sz w:val="28"/>
          <w:szCs w:val="28"/>
        </w:rPr>
        <w:t>服务技术偏离表</w:t>
      </w:r>
    </w:p>
    <w:p w14:paraId="4959D52A">
      <w:pPr>
        <w:spacing w:line="400" w:lineRule="exact"/>
        <w:rPr>
          <w:rFonts w:ascii="黑体" w:eastAsia="黑体"/>
          <w:bCs/>
          <w:color w:val="000000"/>
          <w:sz w:val="24"/>
          <w:szCs w:val="24"/>
        </w:rPr>
      </w:pPr>
      <w:r>
        <w:rPr>
          <w:rFonts w:hint="eastAsia" w:ascii="黑体" w:eastAsia="黑体"/>
          <w:bCs/>
          <w:color w:val="000000"/>
          <w:sz w:val="24"/>
          <w:szCs w:val="24"/>
        </w:rPr>
        <w:t>投标人名称：（电子签章）</w:t>
      </w:r>
      <w:r>
        <w:rPr>
          <w:rFonts w:ascii="黑体" w:eastAsia="黑体"/>
          <w:bCs/>
          <w:color w:val="000000"/>
          <w:sz w:val="24"/>
          <w:szCs w:val="24"/>
        </w:rPr>
        <w:t xml:space="preserve">                     </w:t>
      </w:r>
      <w:r>
        <w:rPr>
          <w:rFonts w:hint="eastAsia" w:ascii="黑体" w:eastAsia="黑体"/>
          <w:bCs/>
          <w:color w:val="000000"/>
          <w:sz w:val="24"/>
          <w:szCs w:val="24"/>
        </w:rPr>
        <w:t>采购项目编号：JSZC</w:t>
      </w:r>
    </w:p>
    <w:tbl>
      <w:tblPr>
        <w:tblStyle w:val="46"/>
        <w:tblW w:w="9885" w:type="dxa"/>
        <w:tblInd w:w="-15" w:type="dxa"/>
        <w:tblLayout w:type="fixed"/>
        <w:tblCellMar>
          <w:top w:w="15" w:type="dxa"/>
          <w:left w:w="15" w:type="dxa"/>
          <w:bottom w:w="0" w:type="dxa"/>
          <w:right w:w="15" w:type="dxa"/>
        </w:tblCellMar>
      </w:tblPr>
      <w:tblGrid>
        <w:gridCol w:w="1905"/>
        <w:gridCol w:w="2835"/>
        <w:gridCol w:w="2835"/>
        <w:gridCol w:w="2310"/>
      </w:tblGrid>
      <w:tr w14:paraId="62C3A7FE">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539276">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1F26896B">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4728B77">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595D138B">
            <w:pPr>
              <w:jc w:val="center"/>
              <w:rPr>
                <w:rFonts w:ascii="宋体"/>
                <w:b/>
                <w:bCs/>
                <w:color w:val="000000"/>
                <w:sz w:val="24"/>
                <w:szCs w:val="24"/>
              </w:rPr>
            </w:pPr>
            <w:r>
              <w:rPr>
                <w:rFonts w:hint="eastAsia" w:ascii="宋体" w:hAnsi="宋体"/>
                <w:b/>
                <w:bCs/>
                <w:color w:val="000000"/>
                <w:sz w:val="24"/>
                <w:szCs w:val="24"/>
              </w:rPr>
              <w:t>偏离说明</w:t>
            </w:r>
          </w:p>
        </w:tc>
      </w:tr>
      <w:tr w14:paraId="3003715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71095B7">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24C4A2D">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3C658C4">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B484ECA">
            <w:pPr>
              <w:jc w:val="center"/>
              <w:rPr>
                <w:rFonts w:ascii="宋体"/>
                <w:bCs/>
                <w:color w:val="000000"/>
              </w:rPr>
            </w:pPr>
          </w:p>
        </w:tc>
      </w:tr>
      <w:tr w14:paraId="4B9DBFA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F1F641B">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2502950">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84DC32C">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A45320B">
            <w:pPr>
              <w:jc w:val="center"/>
              <w:rPr>
                <w:rFonts w:ascii="宋体"/>
                <w:bCs/>
                <w:color w:val="000000"/>
              </w:rPr>
            </w:pPr>
          </w:p>
        </w:tc>
      </w:tr>
    </w:tbl>
    <w:p w14:paraId="7DCDC2ED">
      <w:pPr>
        <w:rPr>
          <w:rFonts w:ascii="宋体"/>
          <w:b/>
          <w:color w:val="000000"/>
          <w:sz w:val="24"/>
          <w:szCs w:val="24"/>
        </w:rPr>
      </w:pPr>
    </w:p>
    <w:p w14:paraId="59BC01D2">
      <w:pPr>
        <w:rPr>
          <w:b/>
          <w:bCs/>
          <w:color w:val="000000"/>
          <w:sz w:val="24"/>
          <w:szCs w:val="24"/>
        </w:rPr>
      </w:pPr>
      <w:r>
        <w:rPr>
          <w:rFonts w:hint="eastAsia"/>
          <w:b/>
          <w:bCs/>
          <w:color w:val="000000"/>
          <w:sz w:val="24"/>
          <w:szCs w:val="24"/>
        </w:rPr>
        <w:t>法定代表人或法定代表人授权代表签字或盖章：</w:t>
      </w:r>
    </w:p>
    <w:p w14:paraId="1C9EBBB8">
      <w:pPr>
        <w:rPr>
          <w:rFonts w:ascii="宋体"/>
          <w:bCs/>
          <w:color w:val="000000"/>
          <w:sz w:val="30"/>
        </w:rPr>
      </w:pPr>
    </w:p>
    <w:p w14:paraId="109440F0">
      <w:pPr>
        <w:spacing w:line="360" w:lineRule="auto"/>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228BE86B">
      <w:pPr>
        <w:spacing w:line="360" w:lineRule="auto"/>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）如无任何服务偏离，请于本表 “偏离说明”中注明“无偏离”；</w:t>
      </w:r>
    </w:p>
    <w:p w14:paraId="6C60114F">
      <w:pPr>
        <w:spacing w:line="360" w:lineRule="auto"/>
        <w:outlineLvl w:val="0"/>
        <w:rPr>
          <w:rFonts w:ascii="宋体"/>
          <w:bCs/>
          <w:color w:val="000000"/>
          <w:sz w:val="24"/>
          <w:szCs w:val="24"/>
        </w:rPr>
      </w:pPr>
      <w:r>
        <w:rPr>
          <w:rFonts w:hint="eastAsia" w:ascii="宋体" w:hAnsi="宋体"/>
          <w:bCs/>
          <w:color w:val="000000"/>
          <w:sz w:val="24"/>
          <w:szCs w:val="24"/>
        </w:rPr>
        <w:t xml:space="preserve">    （3）如有服务偏离项，请于本表中列明偏离内容，如需要可自行延长，其余无偏离内容不须赘述。</w:t>
      </w:r>
    </w:p>
    <w:p w14:paraId="3C84E5A2">
      <w:pPr>
        <w:ind w:firstLine="420"/>
        <w:outlineLvl w:val="0"/>
        <w:rPr>
          <w:rFonts w:ascii="黑体" w:hAnsi="宋体" w:eastAsia="黑体"/>
          <w:bCs/>
          <w:color w:val="000000"/>
          <w:sz w:val="24"/>
          <w:szCs w:val="24"/>
        </w:rPr>
      </w:pPr>
    </w:p>
    <w:p w14:paraId="516A3AE9">
      <w:pPr>
        <w:ind w:firstLine="420"/>
        <w:outlineLvl w:val="0"/>
        <w:rPr>
          <w:rFonts w:ascii="黑体" w:hAnsi="宋体" w:eastAsia="黑体"/>
          <w:bCs/>
          <w:color w:val="000000"/>
          <w:sz w:val="24"/>
          <w:szCs w:val="24"/>
        </w:rPr>
      </w:pPr>
    </w:p>
    <w:p w14:paraId="7362EC49">
      <w:pPr>
        <w:pStyle w:val="240"/>
        <w:rPr>
          <w:color w:val="000000"/>
        </w:rPr>
      </w:pPr>
    </w:p>
    <w:p w14:paraId="350F9F16">
      <w:pPr>
        <w:pStyle w:val="240"/>
        <w:rPr>
          <w:color w:val="000000"/>
        </w:rPr>
      </w:pPr>
    </w:p>
    <w:p w14:paraId="3356DE7E">
      <w:pPr>
        <w:pStyle w:val="240"/>
        <w:rPr>
          <w:color w:val="000000"/>
        </w:rPr>
      </w:pPr>
    </w:p>
    <w:p w14:paraId="26A256E6">
      <w:pPr>
        <w:pStyle w:val="240"/>
        <w:rPr>
          <w:color w:val="000000"/>
        </w:rPr>
      </w:pPr>
    </w:p>
    <w:p w14:paraId="3CEC8833">
      <w:pPr>
        <w:pStyle w:val="240"/>
        <w:rPr>
          <w:color w:val="000000"/>
        </w:rPr>
      </w:pPr>
    </w:p>
    <w:p w14:paraId="5931F3C7">
      <w:pPr>
        <w:pStyle w:val="240"/>
        <w:rPr>
          <w:color w:val="000000"/>
        </w:rPr>
      </w:pPr>
    </w:p>
    <w:p w14:paraId="6C61FEAB">
      <w:pPr>
        <w:pStyle w:val="240"/>
        <w:rPr>
          <w:color w:val="000000"/>
        </w:rPr>
      </w:pPr>
    </w:p>
    <w:p w14:paraId="0673DD1C">
      <w:pPr>
        <w:pStyle w:val="240"/>
        <w:rPr>
          <w:color w:val="000000"/>
        </w:rPr>
      </w:pPr>
    </w:p>
    <w:p w14:paraId="25F63FBC">
      <w:pPr>
        <w:pStyle w:val="240"/>
        <w:rPr>
          <w:color w:val="000000"/>
        </w:rPr>
      </w:pPr>
    </w:p>
    <w:p w14:paraId="72F7CA7D">
      <w:pPr>
        <w:pStyle w:val="240"/>
        <w:rPr>
          <w:color w:val="000000"/>
        </w:rPr>
      </w:pPr>
    </w:p>
    <w:p w14:paraId="27200A48">
      <w:pPr>
        <w:pStyle w:val="240"/>
        <w:rPr>
          <w:color w:val="000000"/>
        </w:rPr>
      </w:pPr>
    </w:p>
    <w:p w14:paraId="13374327">
      <w:pPr>
        <w:pStyle w:val="240"/>
        <w:rPr>
          <w:color w:val="000000"/>
        </w:rPr>
      </w:pPr>
    </w:p>
    <w:p w14:paraId="4A17DE39">
      <w:pPr>
        <w:pStyle w:val="240"/>
        <w:rPr>
          <w:color w:val="000000"/>
        </w:rPr>
      </w:pPr>
    </w:p>
    <w:p w14:paraId="10B50D3F">
      <w:pPr>
        <w:pStyle w:val="240"/>
        <w:rPr>
          <w:color w:val="000000"/>
        </w:rPr>
      </w:pPr>
    </w:p>
    <w:p w14:paraId="0CC9E9E1">
      <w:pPr>
        <w:pStyle w:val="240"/>
        <w:rPr>
          <w:color w:val="000000"/>
        </w:rPr>
      </w:pPr>
    </w:p>
    <w:p w14:paraId="391E14DC">
      <w:pPr>
        <w:pStyle w:val="240"/>
        <w:rPr>
          <w:color w:val="000000"/>
        </w:rPr>
      </w:pPr>
    </w:p>
    <w:p w14:paraId="521317A2">
      <w:pPr>
        <w:pStyle w:val="240"/>
        <w:rPr>
          <w:color w:val="000000"/>
        </w:rPr>
      </w:pPr>
    </w:p>
    <w:p w14:paraId="417E8847">
      <w:pPr>
        <w:pStyle w:val="240"/>
        <w:rPr>
          <w:color w:val="000000"/>
        </w:rPr>
      </w:pPr>
    </w:p>
    <w:p w14:paraId="2E3EF13F">
      <w:pPr>
        <w:pStyle w:val="240"/>
        <w:rPr>
          <w:color w:val="000000"/>
        </w:rPr>
      </w:pPr>
    </w:p>
    <w:p w14:paraId="3FB9D57A">
      <w:pPr>
        <w:pStyle w:val="240"/>
        <w:rPr>
          <w:color w:val="000000"/>
        </w:rPr>
      </w:pPr>
    </w:p>
    <w:p w14:paraId="573F901F">
      <w:pPr>
        <w:pStyle w:val="240"/>
        <w:rPr>
          <w:color w:val="000000"/>
        </w:rPr>
      </w:pPr>
    </w:p>
    <w:p w14:paraId="3C88D732">
      <w:pPr>
        <w:pStyle w:val="240"/>
        <w:rPr>
          <w:color w:val="000000"/>
        </w:rPr>
      </w:pPr>
    </w:p>
    <w:p w14:paraId="68B45C26">
      <w:pPr>
        <w:pStyle w:val="240"/>
        <w:rPr>
          <w:color w:val="000000"/>
        </w:rPr>
      </w:pPr>
    </w:p>
    <w:p w14:paraId="6A40067A">
      <w:pPr>
        <w:pStyle w:val="240"/>
        <w:rPr>
          <w:color w:val="000000"/>
        </w:rPr>
      </w:pPr>
    </w:p>
    <w:p w14:paraId="35456D02">
      <w:pPr>
        <w:pStyle w:val="240"/>
        <w:rPr>
          <w:color w:val="000000"/>
        </w:rPr>
      </w:pPr>
    </w:p>
    <w:p w14:paraId="4373B4C7">
      <w:pPr>
        <w:pStyle w:val="240"/>
        <w:rPr>
          <w:color w:val="000000"/>
        </w:rPr>
      </w:pPr>
    </w:p>
    <w:p w14:paraId="48EB01F8">
      <w:pPr>
        <w:pStyle w:val="240"/>
        <w:rPr>
          <w:color w:val="000000"/>
        </w:rPr>
      </w:pPr>
    </w:p>
    <w:p w14:paraId="7AB77276">
      <w:pPr>
        <w:pStyle w:val="240"/>
        <w:rPr>
          <w:color w:val="000000"/>
        </w:rPr>
      </w:pPr>
    </w:p>
    <w:p w14:paraId="6AAF243B">
      <w:pPr>
        <w:pStyle w:val="240"/>
        <w:rPr>
          <w:color w:val="000000"/>
        </w:rPr>
      </w:pPr>
    </w:p>
    <w:p w14:paraId="5C0DE5F1">
      <w:pPr>
        <w:pStyle w:val="240"/>
        <w:rPr>
          <w:color w:val="000000"/>
        </w:rPr>
      </w:pPr>
    </w:p>
    <w:p w14:paraId="1C3B27B8">
      <w:pPr>
        <w:pStyle w:val="240"/>
        <w:rPr>
          <w:color w:val="000000"/>
        </w:rPr>
      </w:pPr>
    </w:p>
    <w:p w14:paraId="246F772A">
      <w:pPr>
        <w:pStyle w:val="240"/>
        <w:rPr>
          <w:color w:val="000000"/>
        </w:rPr>
      </w:pPr>
    </w:p>
    <w:p w14:paraId="633B5E5F">
      <w:pPr>
        <w:pStyle w:val="240"/>
        <w:rPr>
          <w:color w:val="000000"/>
        </w:rPr>
      </w:pPr>
    </w:p>
    <w:p w14:paraId="77A053BA">
      <w:pPr>
        <w:pStyle w:val="240"/>
        <w:ind w:firstLine="0"/>
        <w:rPr>
          <w:color w:val="000000"/>
        </w:rPr>
      </w:pPr>
    </w:p>
    <w:p w14:paraId="5CB8F204">
      <w:pPr>
        <w:outlineLvl w:val="0"/>
        <w:rPr>
          <w:rFonts w:ascii="黑体" w:hAnsi="宋体" w:eastAsia="黑体"/>
          <w:bCs/>
          <w:color w:val="000000"/>
          <w:sz w:val="24"/>
          <w:szCs w:val="24"/>
        </w:rPr>
      </w:pPr>
      <w:bookmarkStart w:id="36" w:name="_Toc112006946"/>
      <w:r>
        <w:rPr>
          <w:rFonts w:hint="eastAsia" w:ascii="黑体" w:hAnsi="宋体" w:eastAsia="黑体"/>
          <w:bCs/>
          <w:color w:val="000000"/>
          <w:sz w:val="24"/>
          <w:szCs w:val="24"/>
        </w:rPr>
        <w:t>（九）项目人员配备情况表（格式）：</w:t>
      </w:r>
    </w:p>
    <w:p w14:paraId="3E296F93">
      <w:pPr>
        <w:spacing w:line="360" w:lineRule="auto"/>
        <w:jc w:val="right"/>
        <w:rPr>
          <w:rFonts w:ascii="宋体" w:hAnsi="宋体"/>
          <w:color w:val="000000"/>
          <w:u w:val="single"/>
        </w:rPr>
      </w:pPr>
    </w:p>
    <w:p w14:paraId="56AA385D">
      <w:pPr>
        <w:spacing w:after="120" w:line="360" w:lineRule="auto"/>
        <w:rPr>
          <w:rFonts w:ascii="宋体" w:hAnsi="宋体"/>
          <w:color w:val="000000"/>
          <w:sz w:val="24"/>
        </w:rPr>
      </w:pPr>
      <w:r>
        <w:rPr>
          <w:rFonts w:hint="eastAsia" w:ascii="宋体" w:hAnsi="宋体"/>
          <w:color w:val="000000"/>
          <w:sz w:val="24"/>
        </w:rPr>
        <w:t>项目名称：</w:t>
      </w:r>
      <w:r>
        <w:rPr>
          <w:rFonts w:hint="eastAsia" w:ascii="宋体" w:hAnsi="宋体"/>
          <w:color w:val="000000"/>
          <w:sz w:val="24"/>
          <w:u w:val="single"/>
        </w:rPr>
        <w:t xml:space="preserve">                     </w:t>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 xml:space="preserve">          </w:t>
      </w:r>
    </w:p>
    <w:tbl>
      <w:tblPr>
        <w:tblStyle w:val="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5"/>
        <w:gridCol w:w="756"/>
        <w:gridCol w:w="933"/>
        <w:gridCol w:w="1271"/>
        <w:gridCol w:w="1207"/>
        <w:gridCol w:w="1078"/>
        <w:gridCol w:w="1561"/>
        <w:gridCol w:w="2036"/>
      </w:tblGrid>
      <w:tr w14:paraId="656B1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9" w:hRule="atLeast"/>
        </w:trPr>
        <w:tc>
          <w:tcPr>
            <w:tcW w:w="915" w:type="dxa"/>
            <w:vMerge w:val="restart"/>
            <w:vAlign w:val="center"/>
          </w:tcPr>
          <w:p w14:paraId="5B411915">
            <w:pPr>
              <w:spacing w:line="360" w:lineRule="auto"/>
              <w:jc w:val="center"/>
              <w:rPr>
                <w:rFonts w:ascii="宋体" w:hAnsi="宋体"/>
                <w:color w:val="000000"/>
                <w:sz w:val="24"/>
              </w:rPr>
            </w:pPr>
            <w:r>
              <w:rPr>
                <w:rFonts w:hint="eastAsia" w:ascii="宋体" w:hAnsi="宋体"/>
                <w:color w:val="000000"/>
                <w:sz w:val="24"/>
              </w:rPr>
              <w:t>职务</w:t>
            </w:r>
          </w:p>
        </w:tc>
        <w:tc>
          <w:tcPr>
            <w:tcW w:w="756" w:type="dxa"/>
            <w:vMerge w:val="restart"/>
            <w:vAlign w:val="center"/>
          </w:tcPr>
          <w:p w14:paraId="6B6C178A">
            <w:pPr>
              <w:spacing w:line="360" w:lineRule="auto"/>
              <w:jc w:val="center"/>
              <w:rPr>
                <w:rFonts w:ascii="宋体" w:hAnsi="宋体"/>
                <w:color w:val="000000"/>
                <w:sz w:val="24"/>
              </w:rPr>
            </w:pPr>
            <w:r>
              <w:rPr>
                <w:rFonts w:hint="eastAsia" w:ascii="宋体" w:hAnsi="宋体"/>
                <w:color w:val="000000"/>
                <w:sz w:val="24"/>
              </w:rPr>
              <w:t>姓名</w:t>
            </w:r>
          </w:p>
        </w:tc>
        <w:tc>
          <w:tcPr>
            <w:tcW w:w="933" w:type="dxa"/>
            <w:vMerge w:val="restart"/>
            <w:vAlign w:val="center"/>
          </w:tcPr>
          <w:p w14:paraId="2CCFEBF7">
            <w:pPr>
              <w:spacing w:line="360" w:lineRule="auto"/>
              <w:jc w:val="center"/>
              <w:rPr>
                <w:rFonts w:ascii="宋体" w:hAnsi="宋体"/>
                <w:color w:val="000000"/>
                <w:sz w:val="24"/>
              </w:rPr>
            </w:pPr>
            <w:r>
              <w:rPr>
                <w:rFonts w:hint="eastAsia" w:ascii="宋体" w:hAnsi="宋体"/>
                <w:color w:val="000000"/>
                <w:sz w:val="24"/>
              </w:rPr>
              <w:t>职称</w:t>
            </w:r>
          </w:p>
        </w:tc>
        <w:tc>
          <w:tcPr>
            <w:tcW w:w="7153" w:type="dxa"/>
            <w:gridSpan w:val="5"/>
            <w:vAlign w:val="center"/>
          </w:tcPr>
          <w:p w14:paraId="3F9C2CAF">
            <w:pPr>
              <w:spacing w:line="360" w:lineRule="auto"/>
              <w:jc w:val="center"/>
              <w:rPr>
                <w:rFonts w:ascii="宋体" w:hAnsi="宋体"/>
                <w:color w:val="000000"/>
                <w:sz w:val="24"/>
              </w:rPr>
            </w:pPr>
            <w:r>
              <w:rPr>
                <w:rFonts w:hint="eastAsia" w:ascii="宋体" w:hAnsi="宋体"/>
                <w:color w:val="000000"/>
                <w:sz w:val="24"/>
              </w:rPr>
              <w:t>执业或职业资格证明</w:t>
            </w:r>
          </w:p>
        </w:tc>
      </w:tr>
      <w:tr w14:paraId="2CA2B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9" w:hRule="atLeast"/>
        </w:trPr>
        <w:tc>
          <w:tcPr>
            <w:tcW w:w="915" w:type="dxa"/>
            <w:vMerge w:val="continue"/>
          </w:tcPr>
          <w:p w14:paraId="58D634AF">
            <w:pPr>
              <w:spacing w:line="360" w:lineRule="auto"/>
              <w:rPr>
                <w:rFonts w:ascii="宋体" w:hAnsi="宋体"/>
                <w:color w:val="000000"/>
                <w:sz w:val="24"/>
              </w:rPr>
            </w:pPr>
          </w:p>
        </w:tc>
        <w:tc>
          <w:tcPr>
            <w:tcW w:w="756" w:type="dxa"/>
            <w:vMerge w:val="continue"/>
          </w:tcPr>
          <w:p w14:paraId="2CB00F77">
            <w:pPr>
              <w:spacing w:line="360" w:lineRule="auto"/>
              <w:rPr>
                <w:rFonts w:ascii="宋体" w:hAnsi="宋体"/>
                <w:color w:val="000000"/>
                <w:sz w:val="24"/>
              </w:rPr>
            </w:pPr>
          </w:p>
        </w:tc>
        <w:tc>
          <w:tcPr>
            <w:tcW w:w="933" w:type="dxa"/>
            <w:vMerge w:val="continue"/>
          </w:tcPr>
          <w:p w14:paraId="794E25AA">
            <w:pPr>
              <w:spacing w:line="360" w:lineRule="auto"/>
              <w:rPr>
                <w:rFonts w:ascii="宋体" w:hAnsi="宋体"/>
                <w:color w:val="000000"/>
                <w:sz w:val="24"/>
              </w:rPr>
            </w:pPr>
          </w:p>
        </w:tc>
        <w:tc>
          <w:tcPr>
            <w:tcW w:w="1271" w:type="dxa"/>
            <w:vAlign w:val="center"/>
          </w:tcPr>
          <w:p w14:paraId="4607D801">
            <w:pPr>
              <w:spacing w:line="360" w:lineRule="auto"/>
              <w:jc w:val="center"/>
              <w:rPr>
                <w:rFonts w:ascii="宋体" w:hAnsi="宋体"/>
                <w:color w:val="000000"/>
                <w:sz w:val="24"/>
              </w:rPr>
            </w:pPr>
            <w:r>
              <w:rPr>
                <w:rFonts w:hint="eastAsia" w:ascii="宋体" w:hAnsi="宋体"/>
                <w:color w:val="000000"/>
                <w:sz w:val="24"/>
              </w:rPr>
              <w:t>证书名称</w:t>
            </w:r>
          </w:p>
        </w:tc>
        <w:tc>
          <w:tcPr>
            <w:tcW w:w="1207" w:type="dxa"/>
            <w:vAlign w:val="center"/>
          </w:tcPr>
          <w:p w14:paraId="35F671E9">
            <w:pPr>
              <w:spacing w:line="360" w:lineRule="auto"/>
              <w:jc w:val="center"/>
              <w:rPr>
                <w:rFonts w:ascii="宋体" w:hAnsi="宋体"/>
                <w:color w:val="000000"/>
                <w:sz w:val="24"/>
              </w:rPr>
            </w:pPr>
            <w:r>
              <w:rPr>
                <w:rFonts w:hint="eastAsia" w:ascii="宋体" w:hAnsi="宋体"/>
                <w:color w:val="000000"/>
                <w:sz w:val="24"/>
              </w:rPr>
              <w:t>级别</w:t>
            </w:r>
          </w:p>
        </w:tc>
        <w:tc>
          <w:tcPr>
            <w:tcW w:w="1078" w:type="dxa"/>
            <w:vAlign w:val="center"/>
          </w:tcPr>
          <w:p w14:paraId="4A7CBF6D">
            <w:pPr>
              <w:spacing w:line="360" w:lineRule="auto"/>
              <w:jc w:val="center"/>
              <w:rPr>
                <w:rFonts w:ascii="宋体" w:hAnsi="宋体"/>
                <w:color w:val="000000"/>
                <w:sz w:val="24"/>
              </w:rPr>
            </w:pPr>
            <w:r>
              <w:rPr>
                <w:rFonts w:hint="eastAsia" w:ascii="宋体" w:hAnsi="宋体"/>
                <w:color w:val="000000"/>
                <w:sz w:val="24"/>
              </w:rPr>
              <w:t>证号</w:t>
            </w:r>
          </w:p>
        </w:tc>
        <w:tc>
          <w:tcPr>
            <w:tcW w:w="1561" w:type="dxa"/>
            <w:vAlign w:val="center"/>
          </w:tcPr>
          <w:p w14:paraId="2EC892E3">
            <w:pPr>
              <w:spacing w:line="360" w:lineRule="auto"/>
              <w:jc w:val="center"/>
              <w:rPr>
                <w:rFonts w:ascii="宋体" w:hAnsi="宋体"/>
                <w:color w:val="000000"/>
                <w:sz w:val="24"/>
              </w:rPr>
            </w:pPr>
            <w:r>
              <w:rPr>
                <w:rFonts w:hint="eastAsia" w:ascii="宋体" w:hAnsi="宋体"/>
                <w:color w:val="000000"/>
                <w:sz w:val="24"/>
              </w:rPr>
              <w:t>专业</w:t>
            </w:r>
          </w:p>
        </w:tc>
        <w:tc>
          <w:tcPr>
            <w:tcW w:w="2036" w:type="dxa"/>
            <w:vAlign w:val="center"/>
          </w:tcPr>
          <w:p w14:paraId="5FB7E395">
            <w:pPr>
              <w:spacing w:line="360" w:lineRule="auto"/>
              <w:jc w:val="center"/>
              <w:rPr>
                <w:rFonts w:ascii="宋体" w:hAnsi="宋体"/>
                <w:color w:val="000000"/>
                <w:sz w:val="24"/>
              </w:rPr>
            </w:pPr>
            <w:r>
              <w:rPr>
                <w:rFonts w:hint="eastAsia" w:ascii="宋体" w:hAnsi="宋体"/>
                <w:color w:val="000000"/>
                <w:sz w:val="24"/>
              </w:rPr>
              <w:t>身份证号</w:t>
            </w:r>
          </w:p>
        </w:tc>
      </w:tr>
      <w:tr w14:paraId="27E82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915" w:type="dxa"/>
          </w:tcPr>
          <w:p w14:paraId="78997900">
            <w:pPr>
              <w:spacing w:line="360" w:lineRule="auto"/>
              <w:rPr>
                <w:rFonts w:ascii="宋体" w:hAnsi="宋体"/>
                <w:color w:val="000000"/>
                <w:sz w:val="24"/>
              </w:rPr>
            </w:pPr>
          </w:p>
        </w:tc>
        <w:tc>
          <w:tcPr>
            <w:tcW w:w="756" w:type="dxa"/>
          </w:tcPr>
          <w:p w14:paraId="32C3F85A">
            <w:pPr>
              <w:spacing w:line="360" w:lineRule="auto"/>
              <w:rPr>
                <w:rFonts w:ascii="宋体" w:hAnsi="宋体"/>
                <w:color w:val="000000"/>
                <w:sz w:val="24"/>
              </w:rPr>
            </w:pPr>
          </w:p>
        </w:tc>
        <w:tc>
          <w:tcPr>
            <w:tcW w:w="933" w:type="dxa"/>
          </w:tcPr>
          <w:p w14:paraId="231B5835">
            <w:pPr>
              <w:spacing w:line="360" w:lineRule="auto"/>
              <w:rPr>
                <w:rFonts w:ascii="宋体" w:hAnsi="宋体"/>
                <w:color w:val="000000"/>
                <w:sz w:val="24"/>
              </w:rPr>
            </w:pPr>
          </w:p>
        </w:tc>
        <w:tc>
          <w:tcPr>
            <w:tcW w:w="1271" w:type="dxa"/>
          </w:tcPr>
          <w:p w14:paraId="6B13B5FA">
            <w:pPr>
              <w:spacing w:line="360" w:lineRule="auto"/>
              <w:rPr>
                <w:rFonts w:ascii="宋体" w:hAnsi="宋体"/>
                <w:color w:val="000000"/>
                <w:sz w:val="24"/>
              </w:rPr>
            </w:pPr>
          </w:p>
        </w:tc>
        <w:tc>
          <w:tcPr>
            <w:tcW w:w="1207" w:type="dxa"/>
          </w:tcPr>
          <w:p w14:paraId="6E393805">
            <w:pPr>
              <w:spacing w:line="360" w:lineRule="auto"/>
              <w:rPr>
                <w:rFonts w:ascii="宋体" w:hAnsi="宋体"/>
                <w:color w:val="000000"/>
                <w:sz w:val="24"/>
              </w:rPr>
            </w:pPr>
          </w:p>
        </w:tc>
        <w:tc>
          <w:tcPr>
            <w:tcW w:w="1078" w:type="dxa"/>
          </w:tcPr>
          <w:p w14:paraId="24270FEE">
            <w:pPr>
              <w:spacing w:line="360" w:lineRule="auto"/>
              <w:rPr>
                <w:rFonts w:ascii="宋体" w:hAnsi="宋体"/>
                <w:color w:val="000000"/>
                <w:sz w:val="24"/>
              </w:rPr>
            </w:pPr>
          </w:p>
        </w:tc>
        <w:tc>
          <w:tcPr>
            <w:tcW w:w="1561" w:type="dxa"/>
          </w:tcPr>
          <w:p w14:paraId="099AD789">
            <w:pPr>
              <w:spacing w:line="360" w:lineRule="auto"/>
              <w:rPr>
                <w:rFonts w:ascii="宋体" w:hAnsi="宋体"/>
                <w:color w:val="000000"/>
                <w:sz w:val="24"/>
              </w:rPr>
            </w:pPr>
          </w:p>
        </w:tc>
        <w:tc>
          <w:tcPr>
            <w:tcW w:w="2036" w:type="dxa"/>
          </w:tcPr>
          <w:p w14:paraId="144B4D7B">
            <w:pPr>
              <w:spacing w:line="360" w:lineRule="auto"/>
              <w:jc w:val="center"/>
              <w:rPr>
                <w:rFonts w:ascii="宋体" w:hAnsi="宋体"/>
                <w:color w:val="000000"/>
                <w:sz w:val="24"/>
              </w:rPr>
            </w:pPr>
          </w:p>
        </w:tc>
      </w:tr>
      <w:tr w14:paraId="25904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915" w:type="dxa"/>
          </w:tcPr>
          <w:p w14:paraId="117A6222">
            <w:pPr>
              <w:spacing w:line="360" w:lineRule="auto"/>
              <w:rPr>
                <w:rFonts w:ascii="宋体" w:hAnsi="宋体"/>
                <w:color w:val="000000"/>
                <w:sz w:val="24"/>
              </w:rPr>
            </w:pPr>
          </w:p>
        </w:tc>
        <w:tc>
          <w:tcPr>
            <w:tcW w:w="756" w:type="dxa"/>
          </w:tcPr>
          <w:p w14:paraId="1F137B1C">
            <w:pPr>
              <w:spacing w:line="360" w:lineRule="auto"/>
              <w:rPr>
                <w:rFonts w:ascii="宋体" w:hAnsi="宋体"/>
                <w:color w:val="000000"/>
                <w:sz w:val="24"/>
              </w:rPr>
            </w:pPr>
          </w:p>
        </w:tc>
        <w:tc>
          <w:tcPr>
            <w:tcW w:w="933" w:type="dxa"/>
          </w:tcPr>
          <w:p w14:paraId="4966A2F5">
            <w:pPr>
              <w:spacing w:line="360" w:lineRule="auto"/>
              <w:rPr>
                <w:rFonts w:ascii="宋体" w:hAnsi="宋体"/>
                <w:color w:val="000000"/>
                <w:sz w:val="24"/>
              </w:rPr>
            </w:pPr>
          </w:p>
        </w:tc>
        <w:tc>
          <w:tcPr>
            <w:tcW w:w="1271" w:type="dxa"/>
          </w:tcPr>
          <w:p w14:paraId="01867D48">
            <w:pPr>
              <w:spacing w:line="360" w:lineRule="auto"/>
              <w:rPr>
                <w:rFonts w:ascii="宋体" w:hAnsi="宋体"/>
                <w:color w:val="000000"/>
                <w:sz w:val="24"/>
              </w:rPr>
            </w:pPr>
          </w:p>
        </w:tc>
        <w:tc>
          <w:tcPr>
            <w:tcW w:w="1207" w:type="dxa"/>
          </w:tcPr>
          <w:p w14:paraId="1F80D254">
            <w:pPr>
              <w:spacing w:line="360" w:lineRule="auto"/>
              <w:rPr>
                <w:rFonts w:ascii="宋体" w:hAnsi="宋体"/>
                <w:color w:val="000000"/>
                <w:sz w:val="24"/>
              </w:rPr>
            </w:pPr>
          </w:p>
        </w:tc>
        <w:tc>
          <w:tcPr>
            <w:tcW w:w="1078" w:type="dxa"/>
          </w:tcPr>
          <w:p w14:paraId="2C11A993">
            <w:pPr>
              <w:spacing w:line="360" w:lineRule="auto"/>
              <w:rPr>
                <w:rFonts w:ascii="宋体" w:hAnsi="宋体"/>
                <w:color w:val="000000"/>
                <w:sz w:val="24"/>
              </w:rPr>
            </w:pPr>
          </w:p>
        </w:tc>
        <w:tc>
          <w:tcPr>
            <w:tcW w:w="1561" w:type="dxa"/>
          </w:tcPr>
          <w:p w14:paraId="3CA32F34">
            <w:pPr>
              <w:spacing w:line="360" w:lineRule="auto"/>
              <w:rPr>
                <w:rFonts w:ascii="宋体" w:hAnsi="宋体"/>
                <w:color w:val="000000"/>
                <w:sz w:val="24"/>
              </w:rPr>
            </w:pPr>
          </w:p>
        </w:tc>
        <w:tc>
          <w:tcPr>
            <w:tcW w:w="2036" w:type="dxa"/>
          </w:tcPr>
          <w:p w14:paraId="5B56A1F6">
            <w:pPr>
              <w:spacing w:line="360" w:lineRule="auto"/>
              <w:jc w:val="center"/>
              <w:rPr>
                <w:rFonts w:ascii="宋体" w:hAnsi="宋体"/>
                <w:color w:val="000000"/>
                <w:sz w:val="24"/>
              </w:rPr>
            </w:pPr>
          </w:p>
        </w:tc>
      </w:tr>
      <w:tr w14:paraId="3DCC8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trPr>
        <w:tc>
          <w:tcPr>
            <w:tcW w:w="915" w:type="dxa"/>
          </w:tcPr>
          <w:p w14:paraId="2B2F2466">
            <w:pPr>
              <w:spacing w:line="360" w:lineRule="auto"/>
              <w:rPr>
                <w:rFonts w:ascii="宋体" w:hAnsi="宋体"/>
                <w:color w:val="000000"/>
                <w:sz w:val="24"/>
              </w:rPr>
            </w:pPr>
          </w:p>
        </w:tc>
        <w:tc>
          <w:tcPr>
            <w:tcW w:w="756" w:type="dxa"/>
          </w:tcPr>
          <w:p w14:paraId="4A941C4B">
            <w:pPr>
              <w:spacing w:line="360" w:lineRule="auto"/>
              <w:rPr>
                <w:rFonts w:ascii="宋体" w:hAnsi="宋体"/>
                <w:color w:val="000000"/>
                <w:sz w:val="24"/>
              </w:rPr>
            </w:pPr>
          </w:p>
        </w:tc>
        <w:tc>
          <w:tcPr>
            <w:tcW w:w="933" w:type="dxa"/>
          </w:tcPr>
          <w:p w14:paraId="2F0E4EC6">
            <w:pPr>
              <w:spacing w:line="360" w:lineRule="auto"/>
              <w:rPr>
                <w:rFonts w:ascii="宋体" w:hAnsi="宋体"/>
                <w:color w:val="000000"/>
                <w:sz w:val="24"/>
              </w:rPr>
            </w:pPr>
          </w:p>
        </w:tc>
        <w:tc>
          <w:tcPr>
            <w:tcW w:w="1271" w:type="dxa"/>
          </w:tcPr>
          <w:p w14:paraId="52F0E07D">
            <w:pPr>
              <w:spacing w:line="360" w:lineRule="auto"/>
              <w:rPr>
                <w:rFonts w:ascii="宋体" w:hAnsi="宋体"/>
                <w:color w:val="000000"/>
                <w:sz w:val="24"/>
              </w:rPr>
            </w:pPr>
          </w:p>
        </w:tc>
        <w:tc>
          <w:tcPr>
            <w:tcW w:w="1207" w:type="dxa"/>
          </w:tcPr>
          <w:p w14:paraId="7DE0FE16">
            <w:pPr>
              <w:spacing w:line="360" w:lineRule="auto"/>
              <w:rPr>
                <w:rFonts w:ascii="宋体" w:hAnsi="宋体"/>
                <w:color w:val="000000"/>
                <w:sz w:val="24"/>
              </w:rPr>
            </w:pPr>
          </w:p>
        </w:tc>
        <w:tc>
          <w:tcPr>
            <w:tcW w:w="1078" w:type="dxa"/>
          </w:tcPr>
          <w:p w14:paraId="3B809AA9">
            <w:pPr>
              <w:spacing w:line="360" w:lineRule="auto"/>
              <w:rPr>
                <w:rFonts w:ascii="宋体" w:hAnsi="宋体"/>
                <w:color w:val="000000"/>
                <w:sz w:val="24"/>
              </w:rPr>
            </w:pPr>
          </w:p>
        </w:tc>
        <w:tc>
          <w:tcPr>
            <w:tcW w:w="1561" w:type="dxa"/>
          </w:tcPr>
          <w:p w14:paraId="4FBA2B39">
            <w:pPr>
              <w:spacing w:line="360" w:lineRule="auto"/>
              <w:rPr>
                <w:rFonts w:ascii="宋体" w:hAnsi="宋体"/>
                <w:color w:val="000000"/>
                <w:sz w:val="24"/>
              </w:rPr>
            </w:pPr>
          </w:p>
        </w:tc>
        <w:tc>
          <w:tcPr>
            <w:tcW w:w="2036" w:type="dxa"/>
          </w:tcPr>
          <w:p w14:paraId="3418FDC7">
            <w:pPr>
              <w:spacing w:line="360" w:lineRule="auto"/>
              <w:jc w:val="center"/>
              <w:rPr>
                <w:rFonts w:ascii="宋体" w:hAnsi="宋体"/>
                <w:color w:val="000000"/>
                <w:sz w:val="24"/>
              </w:rPr>
            </w:pPr>
          </w:p>
        </w:tc>
      </w:tr>
      <w:tr w14:paraId="59097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trPr>
        <w:tc>
          <w:tcPr>
            <w:tcW w:w="915" w:type="dxa"/>
          </w:tcPr>
          <w:p w14:paraId="6B5CD836">
            <w:pPr>
              <w:spacing w:line="360" w:lineRule="auto"/>
              <w:rPr>
                <w:rFonts w:ascii="宋体" w:hAnsi="宋体"/>
                <w:color w:val="000000"/>
                <w:sz w:val="24"/>
              </w:rPr>
            </w:pPr>
          </w:p>
        </w:tc>
        <w:tc>
          <w:tcPr>
            <w:tcW w:w="756" w:type="dxa"/>
          </w:tcPr>
          <w:p w14:paraId="63DF8DB8">
            <w:pPr>
              <w:spacing w:line="360" w:lineRule="auto"/>
              <w:rPr>
                <w:rFonts w:ascii="宋体" w:hAnsi="宋体"/>
                <w:color w:val="000000"/>
                <w:sz w:val="24"/>
              </w:rPr>
            </w:pPr>
          </w:p>
        </w:tc>
        <w:tc>
          <w:tcPr>
            <w:tcW w:w="933" w:type="dxa"/>
          </w:tcPr>
          <w:p w14:paraId="124CC0A9">
            <w:pPr>
              <w:spacing w:line="360" w:lineRule="auto"/>
              <w:rPr>
                <w:rFonts w:ascii="宋体" w:hAnsi="宋体"/>
                <w:color w:val="000000"/>
                <w:sz w:val="24"/>
              </w:rPr>
            </w:pPr>
          </w:p>
        </w:tc>
        <w:tc>
          <w:tcPr>
            <w:tcW w:w="1271" w:type="dxa"/>
          </w:tcPr>
          <w:p w14:paraId="2587CDB1">
            <w:pPr>
              <w:spacing w:line="360" w:lineRule="auto"/>
              <w:rPr>
                <w:rFonts w:ascii="宋体" w:hAnsi="宋体"/>
                <w:color w:val="000000"/>
                <w:sz w:val="24"/>
              </w:rPr>
            </w:pPr>
          </w:p>
        </w:tc>
        <w:tc>
          <w:tcPr>
            <w:tcW w:w="1207" w:type="dxa"/>
          </w:tcPr>
          <w:p w14:paraId="65EABEEA">
            <w:pPr>
              <w:spacing w:line="360" w:lineRule="auto"/>
              <w:rPr>
                <w:rFonts w:ascii="宋体" w:hAnsi="宋体"/>
                <w:color w:val="000000"/>
                <w:sz w:val="24"/>
              </w:rPr>
            </w:pPr>
          </w:p>
        </w:tc>
        <w:tc>
          <w:tcPr>
            <w:tcW w:w="1078" w:type="dxa"/>
          </w:tcPr>
          <w:p w14:paraId="79AAF903">
            <w:pPr>
              <w:spacing w:line="360" w:lineRule="auto"/>
              <w:rPr>
                <w:rFonts w:ascii="宋体" w:hAnsi="宋体"/>
                <w:color w:val="000000"/>
                <w:sz w:val="24"/>
              </w:rPr>
            </w:pPr>
          </w:p>
        </w:tc>
        <w:tc>
          <w:tcPr>
            <w:tcW w:w="1561" w:type="dxa"/>
          </w:tcPr>
          <w:p w14:paraId="2F1FD869">
            <w:pPr>
              <w:spacing w:line="360" w:lineRule="auto"/>
              <w:rPr>
                <w:rFonts w:ascii="宋体" w:hAnsi="宋体"/>
                <w:color w:val="000000"/>
                <w:sz w:val="24"/>
              </w:rPr>
            </w:pPr>
          </w:p>
        </w:tc>
        <w:tc>
          <w:tcPr>
            <w:tcW w:w="2036" w:type="dxa"/>
          </w:tcPr>
          <w:p w14:paraId="73BDF268">
            <w:pPr>
              <w:spacing w:line="360" w:lineRule="auto"/>
              <w:jc w:val="center"/>
              <w:rPr>
                <w:rFonts w:ascii="宋体" w:hAnsi="宋体"/>
                <w:color w:val="000000"/>
                <w:sz w:val="24"/>
              </w:rPr>
            </w:pPr>
          </w:p>
        </w:tc>
      </w:tr>
      <w:tr w14:paraId="05672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trPr>
        <w:tc>
          <w:tcPr>
            <w:tcW w:w="915" w:type="dxa"/>
          </w:tcPr>
          <w:p w14:paraId="5C2C5C1E">
            <w:pPr>
              <w:spacing w:line="360" w:lineRule="auto"/>
              <w:rPr>
                <w:rFonts w:ascii="宋体" w:hAnsi="宋体"/>
                <w:color w:val="000000"/>
                <w:sz w:val="24"/>
              </w:rPr>
            </w:pPr>
          </w:p>
        </w:tc>
        <w:tc>
          <w:tcPr>
            <w:tcW w:w="756" w:type="dxa"/>
          </w:tcPr>
          <w:p w14:paraId="2CD6D6A6">
            <w:pPr>
              <w:spacing w:line="360" w:lineRule="auto"/>
              <w:rPr>
                <w:rFonts w:ascii="宋体" w:hAnsi="宋体"/>
                <w:color w:val="000000"/>
                <w:sz w:val="24"/>
              </w:rPr>
            </w:pPr>
          </w:p>
        </w:tc>
        <w:tc>
          <w:tcPr>
            <w:tcW w:w="933" w:type="dxa"/>
          </w:tcPr>
          <w:p w14:paraId="48F5596C">
            <w:pPr>
              <w:spacing w:line="360" w:lineRule="auto"/>
              <w:rPr>
                <w:rFonts w:ascii="宋体" w:hAnsi="宋体"/>
                <w:color w:val="000000"/>
                <w:sz w:val="24"/>
              </w:rPr>
            </w:pPr>
          </w:p>
        </w:tc>
        <w:tc>
          <w:tcPr>
            <w:tcW w:w="1271" w:type="dxa"/>
          </w:tcPr>
          <w:p w14:paraId="07746A24">
            <w:pPr>
              <w:spacing w:line="360" w:lineRule="auto"/>
              <w:rPr>
                <w:rFonts w:ascii="宋体" w:hAnsi="宋体"/>
                <w:color w:val="000000"/>
                <w:sz w:val="24"/>
              </w:rPr>
            </w:pPr>
          </w:p>
        </w:tc>
        <w:tc>
          <w:tcPr>
            <w:tcW w:w="1207" w:type="dxa"/>
          </w:tcPr>
          <w:p w14:paraId="18189BC1">
            <w:pPr>
              <w:spacing w:line="360" w:lineRule="auto"/>
              <w:rPr>
                <w:rFonts w:ascii="宋体" w:hAnsi="宋体"/>
                <w:color w:val="000000"/>
                <w:sz w:val="24"/>
              </w:rPr>
            </w:pPr>
          </w:p>
        </w:tc>
        <w:tc>
          <w:tcPr>
            <w:tcW w:w="1078" w:type="dxa"/>
          </w:tcPr>
          <w:p w14:paraId="031C0931">
            <w:pPr>
              <w:spacing w:line="360" w:lineRule="auto"/>
              <w:rPr>
                <w:rFonts w:ascii="宋体" w:hAnsi="宋体"/>
                <w:color w:val="000000"/>
                <w:sz w:val="24"/>
              </w:rPr>
            </w:pPr>
          </w:p>
        </w:tc>
        <w:tc>
          <w:tcPr>
            <w:tcW w:w="1561" w:type="dxa"/>
          </w:tcPr>
          <w:p w14:paraId="65995A9D">
            <w:pPr>
              <w:spacing w:line="360" w:lineRule="auto"/>
              <w:rPr>
                <w:rFonts w:ascii="宋体" w:hAnsi="宋体"/>
                <w:color w:val="000000"/>
                <w:sz w:val="24"/>
              </w:rPr>
            </w:pPr>
          </w:p>
        </w:tc>
        <w:tc>
          <w:tcPr>
            <w:tcW w:w="2036" w:type="dxa"/>
          </w:tcPr>
          <w:p w14:paraId="4736339F">
            <w:pPr>
              <w:spacing w:line="360" w:lineRule="auto"/>
              <w:jc w:val="center"/>
              <w:rPr>
                <w:rFonts w:ascii="宋体" w:hAnsi="宋体"/>
                <w:color w:val="000000"/>
                <w:sz w:val="24"/>
              </w:rPr>
            </w:pPr>
          </w:p>
        </w:tc>
      </w:tr>
      <w:tr w14:paraId="25FBA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915" w:type="dxa"/>
          </w:tcPr>
          <w:p w14:paraId="61FDF944">
            <w:pPr>
              <w:spacing w:line="360" w:lineRule="auto"/>
              <w:rPr>
                <w:rFonts w:ascii="宋体" w:hAnsi="宋体"/>
                <w:color w:val="000000"/>
                <w:sz w:val="24"/>
              </w:rPr>
            </w:pPr>
          </w:p>
        </w:tc>
        <w:tc>
          <w:tcPr>
            <w:tcW w:w="756" w:type="dxa"/>
          </w:tcPr>
          <w:p w14:paraId="67507F04">
            <w:pPr>
              <w:spacing w:line="360" w:lineRule="auto"/>
              <w:rPr>
                <w:rFonts w:ascii="宋体" w:hAnsi="宋体"/>
                <w:color w:val="000000"/>
                <w:sz w:val="24"/>
              </w:rPr>
            </w:pPr>
          </w:p>
        </w:tc>
        <w:tc>
          <w:tcPr>
            <w:tcW w:w="933" w:type="dxa"/>
          </w:tcPr>
          <w:p w14:paraId="1625AA13">
            <w:pPr>
              <w:spacing w:line="360" w:lineRule="auto"/>
              <w:rPr>
                <w:rFonts w:ascii="宋体" w:hAnsi="宋体"/>
                <w:color w:val="000000"/>
                <w:sz w:val="24"/>
              </w:rPr>
            </w:pPr>
          </w:p>
        </w:tc>
        <w:tc>
          <w:tcPr>
            <w:tcW w:w="1271" w:type="dxa"/>
          </w:tcPr>
          <w:p w14:paraId="3DFA6AC7">
            <w:pPr>
              <w:spacing w:line="360" w:lineRule="auto"/>
              <w:rPr>
                <w:rFonts w:ascii="宋体" w:hAnsi="宋体"/>
                <w:color w:val="000000"/>
                <w:sz w:val="24"/>
              </w:rPr>
            </w:pPr>
          </w:p>
        </w:tc>
        <w:tc>
          <w:tcPr>
            <w:tcW w:w="1207" w:type="dxa"/>
          </w:tcPr>
          <w:p w14:paraId="4ADF1FE5">
            <w:pPr>
              <w:spacing w:line="360" w:lineRule="auto"/>
              <w:rPr>
                <w:rFonts w:ascii="宋体" w:hAnsi="宋体"/>
                <w:color w:val="000000"/>
                <w:sz w:val="24"/>
              </w:rPr>
            </w:pPr>
          </w:p>
        </w:tc>
        <w:tc>
          <w:tcPr>
            <w:tcW w:w="1078" w:type="dxa"/>
          </w:tcPr>
          <w:p w14:paraId="6CD77898">
            <w:pPr>
              <w:spacing w:line="360" w:lineRule="auto"/>
              <w:rPr>
                <w:rFonts w:ascii="宋体" w:hAnsi="宋体"/>
                <w:color w:val="000000"/>
                <w:sz w:val="24"/>
              </w:rPr>
            </w:pPr>
          </w:p>
        </w:tc>
        <w:tc>
          <w:tcPr>
            <w:tcW w:w="1561" w:type="dxa"/>
          </w:tcPr>
          <w:p w14:paraId="213A4858">
            <w:pPr>
              <w:spacing w:line="360" w:lineRule="auto"/>
              <w:rPr>
                <w:rFonts w:ascii="宋体" w:hAnsi="宋体"/>
                <w:color w:val="000000"/>
                <w:sz w:val="24"/>
              </w:rPr>
            </w:pPr>
          </w:p>
        </w:tc>
        <w:tc>
          <w:tcPr>
            <w:tcW w:w="2036" w:type="dxa"/>
          </w:tcPr>
          <w:p w14:paraId="53F62BD0">
            <w:pPr>
              <w:spacing w:line="360" w:lineRule="auto"/>
              <w:jc w:val="center"/>
              <w:rPr>
                <w:rFonts w:ascii="宋体" w:hAnsi="宋体"/>
                <w:color w:val="000000"/>
                <w:sz w:val="24"/>
              </w:rPr>
            </w:pPr>
          </w:p>
        </w:tc>
      </w:tr>
    </w:tbl>
    <w:p w14:paraId="43576426">
      <w:pPr>
        <w:pStyle w:val="4"/>
        <w:rPr>
          <w:rFonts w:ascii="宋体" w:hAnsi="宋体" w:eastAsia="宋体"/>
          <w:color w:val="000000"/>
        </w:rPr>
      </w:pPr>
    </w:p>
    <w:p w14:paraId="0AA9DC6D">
      <w:pPr>
        <w:spacing w:line="360" w:lineRule="auto"/>
        <w:rPr>
          <w:rFonts w:ascii="宋体" w:hAnsi="宋体" w:cs="宋体"/>
          <w:color w:val="000000"/>
          <w:sz w:val="24"/>
        </w:rPr>
      </w:pPr>
      <w:r>
        <w:rPr>
          <w:rFonts w:hint="eastAsia" w:ascii="宋体" w:hAnsi="宋体" w:cs="宋体"/>
          <w:color w:val="000000"/>
          <w:sz w:val="24"/>
          <w:szCs w:val="24"/>
        </w:rPr>
        <w:t>投标人公章</w:t>
      </w:r>
      <w:r>
        <w:rPr>
          <w:rFonts w:hint="eastAsia" w:ascii="宋体" w:hAnsi="宋体" w:cs="宋体"/>
          <w:color w:val="000000"/>
          <w:sz w:val="24"/>
        </w:rPr>
        <w:t>（电子签章）：</w:t>
      </w:r>
    </w:p>
    <w:p w14:paraId="3179F42D">
      <w:pPr>
        <w:spacing w:line="360" w:lineRule="auto"/>
        <w:rPr>
          <w:rFonts w:ascii="宋体" w:hAnsi="宋体" w:cs="宋体"/>
          <w:color w:val="000000"/>
          <w:sz w:val="24"/>
        </w:rPr>
      </w:pPr>
      <w:r>
        <w:rPr>
          <w:rFonts w:hint="eastAsia" w:ascii="宋体" w:hAnsi="宋体" w:cs="宋体"/>
          <w:color w:val="000000"/>
          <w:sz w:val="24"/>
        </w:rPr>
        <w:t>法定代表人或法定代表人授权代表：（签字或电子签章）</w:t>
      </w:r>
    </w:p>
    <w:p w14:paraId="2E992D21">
      <w:pPr>
        <w:spacing w:line="360" w:lineRule="auto"/>
        <w:rPr>
          <w:rFonts w:ascii="宋体" w:hAnsi="宋体"/>
          <w:color w:val="000000"/>
        </w:rPr>
      </w:pPr>
      <w:r>
        <w:rPr>
          <w:rFonts w:hint="eastAsia" w:ascii="宋体" w:hAnsi="宋体"/>
          <w:bCs/>
          <w:color w:val="000000"/>
          <w:sz w:val="24"/>
        </w:rPr>
        <w:t xml:space="preserve">日期：    年  </w:t>
      </w:r>
      <w:r>
        <w:rPr>
          <w:rFonts w:ascii="宋体" w:hAnsi="宋体"/>
          <w:bCs/>
          <w:color w:val="000000"/>
          <w:sz w:val="24"/>
        </w:rPr>
        <w:t xml:space="preserve">  </w:t>
      </w:r>
      <w:r>
        <w:rPr>
          <w:rFonts w:hint="eastAsia" w:ascii="宋体" w:hAnsi="宋体"/>
          <w:bCs/>
          <w:color w:val="000000"/>
          <w:sz w:val="24"/>
        </w:rPr>
        <w:t>月   日</w:t>
      </w:r>
    </w:p>
    <w:p w14:paraId="4565091B">
      <w:pPr>
        <w:pStyle w:val="265"/>
        <w:spacing w:line="360" w:lineRule="auto"/>
        <w:ind w:firstLine="480"/>
        <w:rPr>
          <w:rFonts w:hAnsi="宋体"/>
          <w:color w:val="000000"/>
          <w:sz w:val="24"/>
        </w:rPr>
      </w:pPr>
    </w:p>
    <w:p w14:paraId="501B1A8A">
      <w:pPr>
        <w:spacing w:line="360" w:lineRule="auto"/>
        <w:rPr>
          <w:rFonts w:ascii="黑体" w:eastAsia="黑体"/>
          <w:b/>
          <w:color w:val="000000"/>
          <w:sz w:val="30"/>
          <w:szCs w:val="30"/>
        </w:rPr>
      </w:pPr>
      <w:r>
        <w:rPr>
          <w:rFonts w:hint="eastAsia"/>
          <w:color w:val="000000"/>
        </w:rPr>
        <w:br w:type="page" w:clear="all"/>
      </w:r>
      <w:r>
        <w:rPr>
          <w:rFonts w:hint="eastAsia" w:ascii="黑体" w:hAnsi="宋体" w:eastAsia="黑体"/>
          <w:bCs/>
          <w:color w:val="000000"/>
          <w:sz w:val="24"/>
          <w:szCs w:val="24"/>
        </w:rPr>
        <w:t>（十）投入本项目专用设备、车辆一览表（格式）：</w:t>
      </w:r>
    </w:p>
    <w:p w14:paraId="3AD5EFC8">
      <w:pPr>
        <w:pStyle w:val="249"/>
        <w:ind w:left="480" w:hanging="480"/>
        <w:rPr>
          <w:color w:val="000000"/>
        </w:rPr>
      </w:pPr>
      <w:r>
        <w:rPr>
          <w:rFonts w:hint="eastAsia"/>
          <w:color w:val="000000"/>
        </w:rPr>
        <w:t xml:space="preserve">项目名称： </w:t>
      </w:r>
      <w:r>
        <w:rPr>
          <w:color w:val="000000"/>
        </w:rPr>
        <w:t xml:space="preserve">       </w:t>
      </w:r>
      <w:r>
        <w:rPr>
          <w:rFonts w:hint="eastAsia"/>
          <w:color w:val="000000"/>
        </w:rPr>
        <w:t xml:space="preserve">                    　     项目编号： </w:t>
      </w:r>
    </w:p>
    <w:tbl>
      <w:tblPr>
        <w:tblStyle w:val="46"/>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679"/>
        <w:gridCol w:w="1700"/>
        <w:gridCol w:w="1557"/>
        <w:gridCol w:w="967"/>
        <w:gridCol w:w="2410"/>
        <w:gridCol w:w="1134"/>
      </w:tblGrid>
      <w:tr w14:paraId="11B39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584" w:type="dxa"/>
            <w:vAlign w:val="center"/>
          </w:tcPr>
          <w:p w14:paraId="3C5CA8B8">
            <w:pPr>
              <w:jc w:val="center"/>
              <w:rPr>
                <w:rFonts w:ascii="宋体" w:hAnsi="宋体"/>
                <w:color w:val="000000"/>
                <w:sz w:val="24"/>
              </w:rPr>
            </w:pPr>
            <w:r>
              <w:rPr>
                <w:rFonts w:hint="eastAsia" w:ascii="宋体" w:hAnsi="宋体"/>
                <w:color w:val="000000"/>
                <w:sz w:val="24"/>
              </w:rPr>
              <w:t>序号</w:t>
            </w:r>
          </w:p>
        </w:tc>
        <w:tc>
          <w:tcPr>
            <w:tcW w:w="1679" w:type="dxa"/>
            <w:vAlign w:val="center"/>
          </w:tcPr>
          <w:p w14:paraId="49C1653F">
            <w:pPr>
              <w:jc w:val="center"/>
              <w:rPr>
                <w:rFonts w:ascii="宋体" w:hAnsi="宋体"/>
                <w:color w:val="000000"/>
                <w:sz w:val="24"/>
              </w:rPr>
            </w:pPr>
            <w:r>
              <w:rPr>
                <w:rFonts w:hint="eastAsia" w:ascii="宋体" w:hAnsi="宋体"/>
                <w:color w:val="000000"/>
                <w:sz w:val="24"/>
              </w:rPr>
              <w:t>设备、机具、作业车辆名称</w:t>
            </w:r>
          </w:p>
        </w:tc>
        <w:tc>
          <w:tcPr>
            <w:tcW w:w="1700" w:type="dxa"/>
            <w:vAlign w:val="center"/>
          </w:tcPr>
          <w:p w14:paraId="1B5609E4">
            <w:pPr>
              <w:jc w:val="center"/>
              <w:rPr>
                <w:rFonts w:ascii="宋体" w:hAnsi="宋体"/>
                <w:color w:val="000000"/>
                <w:sz w:val="24"/>
              </w:rPr>
            </w:pPr>
            <w:r>
              <w:rPr>
                <w:rFonts w:hint="eastAsia" w:ascii="宋体" w:hAnsi="宋体"/>
                <w:color w:val="000000"/>
                <w:sz w:val="24"/>
              </w:rPr>
              <w:t>型号（汽车行驶证号等）</w:t>
            </w:r>
          </w:p>
        </w:tc>
        <w:tc>
          <w:tcPr>
            <w:tcW w:w="1557" w:type="dxa"/>
            <w:vAlign w:val="center"/>
          </w:tcPr>
          <w:p w14:paraId="4EC627CD">
            <w:pPr>
              <w:jc w:val="center"/>
              <w:rPr>
                <w:rFonts w:ascii="宋体" w:hAnsi="宋体"/>
                <w:color w:val="000000"/>
                <w:sz w:val="24"/>
              </w:rPr>
            </w:pPr>
            <w:r>
              <w:rPr>
                <w:rFonts w:hint="eastAsia" w:ascii="宋体" w:hAnsi="宋体"/>
                <w:color w:val="000000"/>
                <w:sz w:val="24"/>
              </w:rPr>
              <w:t>单位</w:t>
            </w:r>
          </w:p>
          <w:p w14:paraId="22F1B140">
            <w:pPr>
              <w:jc w:val="center"/>
              <w:rPr>
                <w:rFonts w:ascii="宋体" w:hAnsi="宋体"/>
                <w:color w:val="000000"/>
                <w:sz w:val="24"/>
              </w:rPr>
            </w:pPr>
            <w:r>
              <w:rPr>
                <w:rFonts w:hint="eastAsia" w:ascii="宋体" w:hAnsi="宋体"/>
                <w:color w:val="000000"/>
                <w:sz w:val="24"/>
              </w:rPr>
              <w:t>（台/辆/个）</w:t>
            </w:r>
          </w:p>
        </w:tc>
        <w:tc>
          <w:tcPr>
            <w:tcW w:w="967" w:type="dxa"/>
            <w:vAlign w:val="center"/>
          </w:tcPr>
          <w:p w14:paraId="2D29AC8F">
            <w:pPr>
              <w:jc w:val="center"/>
              <w:rPr>
                <w:rFonts w:ascii="宋体" w:hAnsi="宋体"/>
                <w:color w:val="000000"/>
                <w:sz w:val="24"/>
              </w:rPr>
            </w:pPr>
            <w:r>
              <w:rPr>
                <w:rFonts w:hint="eastAsia" w:ascii="宋体" w:hAnsi="宋体"/>
                <w:color w:val="000000"/>
                <w:sz w:val="24"/>
              </w:rPr>
              <w:t>数量</w:t>
            </w:r>
          </w:p>
        </w:tc>
        <w:tc>
          <w:tcPr>
            <w:tcW w:w="2410" w:type="dxa"/>
            <w:vAlign w:val="center"/>
          </w:tcPr>
          <w:p w14:paraId="32CDA84A">
            <w:pPr>
              <w:jc w:val="center"/>
              <w:rPr>
                <w:rFonts w:ascii="宋体" w:hAnsi="宋体"/>
                <w:color w:val="000000"/>
                <w:spacing w:val="-20"/>
                <w:sz w:val="24"/>
              </w:rPr>
            </w:pPr>
            <w:r>
              <w:rPr>
                <w:rFonts w:hint="eastAsia" w:ascii="宋体" w:hAnsi="宋体"/>
                <w:color w:val="000000"/>
                <w:spacing w:val="-20"/>
                <w:sz w:val="24"/>
              </w:rPr>
              <w:t>设备性质（自有/租赁）</w:t>
            </w:r>
          </w:p>
        </w:tc>
        <w:tc>
          <w:tcPr>
            <w:tcW w:w="1134" w:type="dxa"/>
            <w:vAlign w:val="center"/>
          </w:tcPr>
          <w:p w14:paraId="16BDFD85">
            <w:pPr>
              <w:jc w:val="center"/>
              <w:rPr>
                <w:rFonts w:ascii="宋体" w:hAnsi="宋体"/>
                <w:color w:val="000000"/>
                <w:sz w:val="24"/>
              </w:rPr>
            </w:pPr>
            <w:r>
              <w:rPr>
                <w:rFonts w:hint="eastAsia" w:ascii="宋体" w:hAnsi="宋体"/>
                <w:color w:val="000000"/>
                <w:sz w:val="24"/>
              </w:rPr>
              <w:t>备注</w:t>
            </w:r>
          </w:p>
        </w:tc>
      </w:tr>
      <w:tr w14:paraId="7734B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584" w:type="dxa"/>
            <w:vAlign w:val="center"/>
          </w:tcPr>
          <w:p w14:paraId="323EE422">
            <w:pPr>
              <w:jc w:val="center"/>
              <w:rPr>
                <w:rFonts w:ascii="宋体" w:hAnsi="宋体"/>
                <w:color w:val="000000"/>
                <w:sz w:val="24"/>
              </w:rPr>
            </w:pPr>
            <w:r>
              <w:rPr>
                <w:rFonts w:hint="eastAsia" w:ascii="宋体" w:hAnsi="宋体"/>
                <w:color w:val="000000"/>
                <w:sz w:val="24"/>
              </w:rPr>
              <w:t>1</w:t>
            </w:r>
          </w:p>
        </w:tc>
        <w:tc>
          <w:tcPr>
            <w:tcW w:w="1679" w:type="dxa"/>
            <w:vAlign w:val="center"/>
          </w:tcPr>
          <w:p w14:paraId="31C2AC31">
            <w:pPr>
              <w:jc w:val="center"/>
              <w:rPr>
                <w:rFonts w:ascii="宋体" w:hAnsi="宋体"/>
                <w:color w:val="000000"/>
                <w:sz w:val="24"/>
              </w:rPr>
            </w:pPr>
          </w:p>
        </w:tc>
        <w:tc>
          <w:tcPr>
            <w:tcW w:w="1700" w:type="dxa"/>
            <w:vAlign w:val="center"/>
          </w:tcPr>
          <w:p w14:paraId="1454A45A">
            <w:pPr>
              <w:jc w:val="center"/>
              <w:rPr>
                <w:rFonts w:ascii="宋体" w:hAnsi="宋体"/>
                <w:color w:val="000000"/>
                <w:sz w:val="24"/>
              </w:rPr>
            </w:pPr>
          </w:p>
        </w:tc>
        <w:tc>
          <w:tcPr>
            <w:tcW w:w="1557" w:type="dxa"/>
            <w:vAlign w:val="center"/>
          </w:tcPr>
          <w:p w14:paraId="0E31CE4A">
            <w:pPr>
              <w:jc w:val="center"/>
              <w:rPr>
                <w:rFonts w:ascii="宋体" w:hAnsi="宋体"/>
                <w:color w:val="000000"/>
                <w:sz w:val="24"/>
              </w:rPr>
            </w:pPr>
          </w:p>
        </w:tc>
        <w:tc>
          <w:tcPr>
            <w:tcW w:w="967" w:type="dxa"/>
            <w:vAlign w:val="center"/>
          </w:tcPr>
          <w:p w14:paraId="27C3AC33">
            <w:pPr>
              <w:jc w:val="center"/>
              <w:rPr>
                <w:rFonts w:ascii="宋体" w:hAnsi="宋体"/>
                <w:color w:val="000000"/>
                <w:sz w:val="24"/>
              </w:rPr>
            </w:pPr>
          </w:p>
        </w:tc>
        <w:tc>
          <w:tcPr>
            <w:tcW w:w="2410" w:type="dxa"/>
            <w:vAlign w:val="center"/>
          </w:tcPr>
          <w:p w14:paraId="18B1E6AA">
            <w:pPr>
              <w:jc w:val="center"/>
              <w:rPr>
                <w:rFonts w:ascii="宋体" w:hAnsi="宋体"/>
                <w:color w:val="000000"/>
                <w:sz w:val="24"/>
              </w:rPr>
            </w:pPr>
          </w:p>
        </w:tc>
        <w:tc>
          <w:tcPr>
            <w:tcW w:w="1134" w:type="dxa"/>
            <w:vAlign w:val="center"/>
          </w:tcPr>
          <w:p w14:paraId="7BEABBD4">
            <w:pPr>
              <w:jc w:val="center"/>
              <w:rPr>
                <w:rFonts w:ascii="宋体" w:hAnsi="宋体"/>
                <w:color w:val="000000"/>
                <w:sz w:val="24"/>
              </w:rPr>
            </w:pPr>
          </w:p>
        </w:tc>
      </w:tr>
      <w:tr w14:paraId="16DA2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584" w:type="dxa"/>
            <w:vAlign w:val="center"/>
          </w:tcPr>
          <w:p w14:paraId="3D542A42">
            <w:pPr>
              <w:jc w:val="center"/>
              <w:rPr>
                <w:rFonts w:ascii="宋体" w:hAnsi="宋体"/>
                <w:color w:val="000000"/>
                <w:sz w:val="24"/>
              </w:rPr>
            </w:pPr>
            <w:r>
              <w:rPr>
                <w:rFonts w:hint="eastAsia" w:ascii="宋体" w:hAnsi="宋体"/>
                <w:color w:val="000000"/>
                <w:sz w:val="24"/>
              </w:rPr>
              <w:t>2</w:t>
            </w:r>
          </w:p>
        </w:tc>
        <w:tc>
          <w:tcPr>
            <w:tcW w:w="1679" w:type="dxa"/>
            <w:vAlign w:val="center"/>
          </w:tcPr>
          <w:p w14:paraId="60E60535">
            <w:pPr>
              <w:jc w:val="center"/>
              <w:rPr>
                <w:rFonts w:ascii="宋体" w:hAnsi="宋体"/>
                <w:color w:val="000000"/>
                <w:sz w:val="24"/>
              </w:rPr>
            </w:pPr>
          </w:p>
        </w:tc>
        <w:tc>
          <w:tcPr>
            <w:tcW w:w="1700" w:type="dxa"/>
            <w:vAlign w:val="center"/>
          </w:tcPr>
          <w:p w14:paraId="7362BD49">
            <w:pPr>
              <w:jc w:val="center"/>
              <w:rPr>
                <w:rFonts w:ascii="宋体" w:hAnsi="宋体"/>
                <w:color w:val="000000"/>
                <w:sz w:val="24"/>
              </w:rPr>
            </w:pPr>
          </w:p>
        </w:tc>
        <w:tc>
          <w:tcPr>
            <w:tcW w:w="1557" w:type="dxa"/>
            <w:vAlign w:val="center"/>
          </w:tcPr>
          <w:p w14:paraId="2E047D1A">
            <w:pPr>
              <w:jc w:val="center"/>
              <w:rPr>
                <w:rFonts w:ascii="宋体" w:hAnsi="宋体"/>
                <w:color w:val="000000"/>
                <w:sz w:val="24"/>
              </w:rPr>
            </w:pPr>
          </w:p>
        </w:tc>
        <w:tc>
          <w:tcPr>
            <w:tcW w:w="967" w:type="dxa"/>
            <w:vAlign w:val="center"/>
          </w:tcPr>
          <w:p w14:paraId="7D40115A">
            <w:pPr>
              <w:jc w:val="center"/>
              <w:rPr>
                <w:rFonts w:ascii="宋体" w:hAnsi="宋体"/>
                <w:color w:val="000000"/>
                <w:sz w:val="24"/>
              </w:rPr>
            </w:pPr>
          </w:p>
        </w:tc>
        <w:tc>
          <w:tcPr>
            <w:tcW w:w="2410" w:type="dxa"/>
            <w:vAlign w:val="center"/>
          </w:tcPr>
          <w:p w14:paraId="1DE6B1C4">
            <w:pPr>
              <w:jc w:val="center"/>
              <w:rPr>
                <w:rFonts w:ascii="宋体" w:hAnsi="宋体"/>
                <w:color w:val="000000"/>
                <w:sz w:val="24"/>
              </w:rPr>
            </w:pPr>
          </w:p>
        </w:tc>
        <w:tc>
          <w:tcPr>
            <w:tcW w:w="1134" w:type="dxa"/>
            <w:vAlign w:val="center"/>
          </w:tcPr>
          <w:p w14:paraId="363E80A6">
            <w:pPr>
              <w:jc w:val="center"/>
              <w:rPr>
                <w:rFonts w:ascii="宋体" w:hAnsi="宋体"/>
                <w:color w:val="000000"/>
                <w:sz w:val="24"/>
              </w:rPr>
            </w:pPr>
          </w:p>
        </w:tc>
      </w:tr>
      <w:tr w14:paraId="22CC5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84" w:type="dxa"/>
            <w:vAlign w:val="center"/>
          </w:tcPr>
          <w:p w14:paraId="4B492262">
            <w:pPr>
              <w:jc w:val="center"/>
              <w:rPr>
                <w:rFonts w:ascii="宋体" w:hAnsi="宋体"/>
                <w:color w:val="000000"/>
                <w:sz w:val="24"/>
              </w:rPr>
            </w:pPr>
            <w:r>
              <w:rPr>
                <w:rFonts w:hint="eastAsia" w:ascii="宋体" w:hAnsi="宋体"/>
                <w:color w:val="000000"/>
                <w:sz w:val="24"/>
              </w:rPr>
              <w:t>3</w:t>
            </w:r>
          </w:p>
        </w:tc>
        <w:tc>
          <w:tcPr>
            <w:tcW w:w="1679" w:type="dxa"/>
            <w:vAlign w:val="center"/>
          </w:tcPr>
          <w:p w14:paraId="4FB8E337">
            <w:pPr>
              <w:jc w:val="center"/>
              <w:rPr>
                <w:rFonts w:ascii="宋体" w:hAnsi="宋体"/>
                <w:color w:val="000000"/>
                <w:sz w:val="24"/>
              </w:rPr>
            </w:pPr>
          </w:p>
        </w:tc>
        <w:tc>
          <w:tcPr>
            <w:tcW w:w="1700" w:type="dxa"/>
            <w:vAlign w:val="center"/>
          </w:tcPr>
          <w:p w14:paraId="02F1981D">
            <w:pPr>
              <w:jc w:val="center"/>
              <w:rPr>
                <w:rFonts w:ascii="宋体" w:hAnsi="宋体"/>
                <w:color w:val="000000"/>
                <w:sz w:val="24"/>
              </w:rPr>
            </w:pPr>
          </w:p>
        </w:tc>
        <w:tc>
          <w:tcPr>
            <w:tcW w:w="1557" w:type="dxa"/>
            <w:vAlign w:val="center"/>
          </w:tcPr>
          <w:p w14:paraId="09654FEE">
            <w:pPr>
              <w:jc w:val="center"/>
              <w:rPr>
                <w:rFonts w:ascii="宋体" w:hAnsi="宋体"/>
                <w:color w:val="000000"/>
                <w:sz w:val="24"/>
              </w:rPr>
            </w:pPr>
          </w:p>
        </w:tc>
        <w:tc>
          <w:tcPr>
            <w:tcW w:w="967" w:type="dxa"/>
            <w:vAlign w:val="center"/>
          </w:tcPr>
          <w:p w14:paraId="0EB80434">
            <w:pPr>
              <w:jc w:val="center"/>
              <w:rPr>
                <w:rFonts w:ascii="宋体" w:hAnsi="宋体"/>
                <w:color w:val="000000"/>
                <w:sz w:val="24"/>
              </w:rPr>
            </w:pPr>
          </w:p>
        </w:tc>
        <w:tc>
          <w:tcPr>
            <w:tcW w:w="2410" w:type="dxa"/>
            <w:vAlign w:val="center"/>
          </w:tcPr>
          <w:p w14:paraId="448605D7">
            <w:pPr>
              <w:jc w:val="center"/>
              <w:rPr>
                <w:rFonts w:ascii="宋体" w:hAnsi="宋体"/>
                <w:color w:val="000000"/>
                <w:sz w:val="24"/>
              </w:rPr>
            </w:pPr>
          </w:p>
        </w:tc>
        <w:tc>
          <w:tcPr>
            <w:tcW w:w="1134" w:type="dxa"/>
            <w:vAlign w:val="center"/>
          </w:tcPr>
          <w:p w14:paraId="649AD438">
            <w:pPr>
              <w:jc w:val="center"/>
              <w:rPr>
                <w:rFonts w:ascii="宋体" w:hAnsi="宋体"/>
                <w:color w:val="000000"/>
                <w:sz w:val="24"/>
              </w:rPr>
            </w:pPr>
          </w:p>
        </w:tc>
      </w:tr>
      <w:tr w14:paraId="625CD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584" w:type="dxa"/>
            <w:vAlign w:val="center"/>
          </w:tcPr>
          <w:p w14:paraId="14808F4E">
            <w:pPr>
              <w:jc w:val="center"/>
              <w:rPr>
                <w:rFonts w:ascii="宋体" w:hAnsi="宋体"/>
                <w:color w:val="000000"/>
                <w:sz w:val="24"/>
              </w:rPr>
            </w:pPr>
            <w:r>
              <w:rPr>
                <w:rFonts w:hint="eastAsia" w:ascii="宋体" w:hAnsi="宋体"/>
                <w:color w:val="000000"/>
                <w:sz w:val="24"/>
              </w:rPr>
              <w:t>4</w:t>
            </w:r>
          </w:p>
        </w:tc>
        <w:tc>
          <w:tcPr>
            <w:tcW w:w="1679" w:type="dxa"/>
            <w:vAlign w:val="center"/>
          </w:tcPr>
          <w:p w14:paraId="23065F6E">
            <w:pPr>
              <w:jc w:val="center"/>
              <w:rPr>
                <w:rFonts w:ascii="宋体" w:hAnsi="宋体"/>
                <w:color w:val="000000"/>
                <w:sz w:val="24"/>
              </w:rPr>
            </w:pPr>
          </w:p>
        </w:tc>
        <w:tc>
          <w:tcPr>
            <w:tcW w:w="1700" w:type="dxa"/>
            <w:vAlign w:val="center"/>
          </w:tcPr>
          <w:p w14:paraId="4687CC5D">
            <w:pPr>
              <w:jc w:val="center"/>
              <w:rPr>
                <w:rFonts w:ascii="宋体" w:hAnsi="宋体"/>
                <w:color w:val="000000"/>
                <w:sz w:val="24"/>
              </w:rPr>
            </w:pPr>
          </w:p>
        </w:tc>
        <w:tc>
          <w:tcPr>
            <w:tcW w:w="1557" w:type="dxa"/>
            <w:vAlign w:val="center"/>
          </w:tcPr>
          <w:p w14:paraId="62B7D79C">
            <w:pPr>
              <w:jc w:val="center"/>
              <w:rPr>
                <w:rFonts w:ascii="宋体" w:hAnsi="宋体"/>
                <w:color w:val="000000"/>
                <w:sz w:val="24"/>
              </w:rPr>
            </w:pPr>
          </w:p>
        </w:tc>
        <w:tc>
          <w:tcPr>
            <w:tcW w:w="967" w:type="dxa"/>
            <w:vAlign w:val="center"/>
          </w:tcPr>
          <w:p w14:paraId="41D774FB">
            <w:pPr>
              <w:jc w:val="center"/>
              <w:rPr>
                <w:rFonts w:ascii="宋体" w:hAnsi="宋体"/>
                <w:color w:val="000000"/>
                <w:sz w:val="24"/>
              </w:rPr>
            </w:pPr>
          </w:p>
        </w:tc>
        <w:tc>
          <w:tcPr>
            <w:tcW w:w="2410" w:type="dxa"/>
            <w:vAlign w:val="center"/>
          </w:tcPr>
          <w:p w14:paraId="01AF9DF3">
            <w:pPr>
              <w:jc w:val="center"/>
              <w:rPr>
                <w:rFonts w:ascii="宋体" w:hAnsi="宋体"/>
                <w:color w:val="000000"/>
                <w:sz w:val="24"/>
              </w:rPr>
            </w:pPr>
          </w:p>
        </w:tc>
        <w:tc>
          <w:tcPr>
            <w:tcW w:w="1134" w:type="dxa"/>
            <w:vAlign w:val="center"/>
          </w:tcPr>
          <w:p w14:paraId="494B21CF">
            <w:pPr>
              <w:jc w:val="center"/>
              <w:rPr>
                <w:rFonts w:ascii="宋体" w:hAnsi="宋体"/>
                <w:color w:val="000000"/>
                <w:sz w:val="24"/>
              </w:rPr>
            </w:pPr>
          </w:p>
        </w:tc>
      </w:tr>
      <w:tr w14:paraId="0FFF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584" w:type="dxa"/>
            <w:vAlign w:val="center"/>
          </w:tcPr>
          <w:p w14:paraId="1E4A41A1">
            <w:pPr>
              <w:jc w:val="center"/>
              <w:rPr>
                <w:rFonts w:ascii="宋体" w:hAnsi="宋体"/>
                <w:color w:val="000000"/>
                <w:sz w:val="24"/>
              </w:rPr>
            </w:pPr>
            <w:r>
              <w:rPr>
                <w:rFonts w:hint="eastAsia" w:ascii="宋体" w:hAnsi="宋体"/>
                <w:color w:val="000000"/>
                <w:sz w:val="24"/>
              </w:rPr>
              <w:t>5</w:t>
            </w:r>
          </w:p>
        </w:tc>
        <w:tc>
          <w:tcPr>
            <w:tcW w:w="1679" w:type="dxa"/>
            <w:vAlign w:val="center"/>
          </w:tcPr>
          <w:p w14:paraId="21C49049">
            <w:pPr>
              <w:jc w:val="center"/>
              <w:rPr>
                <w:rFonts w:ascii="宋体" w:hAnsi="宋体"/>
                <w:color w:val="000000"/>
                <w:sz w:val="24"/>
              </w:rPr>
            </w:pPr>
          </w:p>
        </w:tc>
        <w:tc>
          <w:tcPr>
            <w:tcW w:w="1700" w:type="dxa"/>
            <w:vAlign w:val="center"/>
          </w:tcPr>
          <w:p w14:paraId="0CE00F59">
            <w:pPr>
              <w:jc w:val="center"/>
              <w:rPr>
                <w:rFonts w:ascii="宋体" w:hAnsi="宋体"/>
                <w:color w:val="000000"/>
                <w:sz w:val="24"/>
              </w:rPr>
            </w:pPr>
          </w:p>
        </w:tc>
        <w:tc>
          <w:tcPr>
            <w:tcW w:w="1557" w:type="dxa"/>
            <w:vAlign w:val="center"/>
          </w:tcPr>
          <w:p w14:paraId="0AB9801C">
            <w:pPr>
              <w:jc w:val="center"/>
              <w:rPr>
                <w:rFonts w:ascii="宋体" w:hAnsi="宋体"/>
                <w:color w:val="000000"/>
                <w:sz w:val="24"/>
              </w:rPr>
            </w:pPr>
          </w:p>
        </w:tc>
        <w:tc>
          <w:tcPr>
            <w:tcW w:w="967" w:type="dxa"/>
            <w:vAlign w:val="center"/>
          </w:tcPr>
          <w:p w14:paraId="09745D2F">
            <w:pPr>
              <w:jc w:val="center"/>
              <w:rPr>
                <w:rFonts w:ascii="宋体" w:hAnsi="宋体"/>
                <w:color w:val="000000"/>
                <w:sz w:val="24"/>
              </w:rPr>
            </w:pPr>
          </w:p>
        </w:tc>
        <w:tc>
          <w:tcPr>
            <w:tcW w:w="2410" w:type="dxa"/>
            <w:vAlign w:val="center"/>
          </w:tcPr>
          <w:p w14:paraId="50279197">
            <w:pPr>
              <w:jc w:val="center"/>
              <w:rPr>
                <w:rFonts w:ascii="宋体" w:hAnsi="宋体"/>
                <w:color w:val="000000"/>
                <w:sz w:val="24"/>
              </w:rPr>
            </w:pPr>
          </w:p>
        </w:tc>
        <w:tc>
          <w:tcPr>
            <w:tcW w:w="1134" w:type="dxa"/>
            <w:vAlign w:val="center"/>
          </w:tcPr>
          <w:p w14:paraId="19092C91">
            <w:pPr>
              <w:jc w:val="center"/>
              <w:rPr>
                <w:rFonts w:ascii="宋体" w:hAnsi="宋体"/>
                <w:color w:val="000000"/>
                <w:sz w:val="24"/>
              </w:rPr>
            </w:pPr>
          </w:p>
        </w:tc>
      </w:tr>
      <w:tr w14:paraId="1169A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584" w:type="dxa"/>
            <w:vAlign w:val="center"/>
          </w:tcPr>
          <w:p w14:paraId="58020486">
            <w:pPr>
              <w:jc w:val="center"/>
              <w:rPr>
                <w:rFonts w:ascii="宋体" w:hAnsi="宋体"/>
                <w:color w:val="000000"/>
                <w:sz w:val="24"/>
              </w:rPr>
            </w:pPr>
            <w:r>
              <w:rPr>
                <w:rFonts w:ascii="宋体" w:hAnsi="宋体"/>
                <w:color w:val="000000"/>
                <w:sz w:val="24"/>
              </w:rPr>
              <w:t>…</w:t>
            </w:r>
            <w:r>
              <w:rPr>
                <w:rFonts w:hint="eastAsia" w:ascii="宋体" w:hAnsi="宋体"/>
                <w:color w:val="000000"/>
                <w:sz w:val="24"/>
              </w:rPr>
              <w:t xml:space="preserve"> </w:t>
            </w:r>
          </w:p>
        </w:tc>
        <w:tc>
          <w:tcPr>
            <w:tcW w:w="1679" w:type="dxa"/>
            <w:vAlign w:val="center"/>
          </w:tcPr>
          <w:p w14:paraId="60746F41">
            <w:pPr>
              <w:jc w:val="center"/>
              <w:rPr>
                <w:rFonts w:ascii="宋体" w:hAnsi="宋体"/>
                <w:color w:val="000000"/>
                <w:sz w:val="24"/>
              </w:rPr>
            </w:pPr>
          </w:p>
        </w:tc>
        <w:tc>
          <w:tcPr>
            <w:tcW w:w="1700" w:type="dxa"/>
            <w:vAlign w:val="center"/>
          </w:tcPr>
          <w:p w14:paraId="6DDD0400">
            <w:pPr>
              <w:jc w:val="center"/>
              <w:rPr>
                <w:rFonts w:ascii="宋体" w:hAnsi="宋体"/>
                <w:color w:val="000000"/>
                <w:sz w:val="24"/>
              </w:rPr>
            </w:pPr>
          </w:p>
        </w:tc>
        <w:tc>
          <w:tcPr>
            <w:tcW w:w="1557" w:type="dxa"/>
            <w:vAlign w:val="center"/>
          </w:tcPr>
          <w:p w14:paraId="52EF69B6">
            <w:pPr>
              <w:jc w:val="center"/>
              <w:rPr>
                <w:rFonts w:ascii="宋体" w:hAnsi="宋体"/>
                <w:color w:val="000000"/>
                <w:sz w:val="24"/>
              </w:rPr>
            </w:pPr>
          </w:p>
        </w:tc>
        <w:tc>
          <w:tcPr>
            <w:tcW w:w="967" w:type="dxa"/>
            <w:vAlign w:val="center"/>
          </w:tcPr>
          <w:p w14:paraId="45B752BE">
            <w:pPr>
              <w:jc w:val="center"/>
              <w:rPr>
                <w:rFonts w:ascii="宋体" w:hAnsi="宋体"/>
                <w:color w:val="000000"/>
                <w:sz w:val="24"/>
              </w:rPr>
            </w:pPr>
          </w:p>
        </w:tc>
        <w:tc>
          <w:tcPr>
            <w:tcW w:w="2410" w:type="dxa"/>
            <w:vAlign w:val="center"/>
          </w:tcPr>
          <w:p w14:paraId="24EE24E2">
            <w:pPr>
              <w:jc w:val="center"/>
              <w:rPr>
                <w:rFonts w:ascii="宋体" w:hAnsi="宋体"/>
                <w:color w:val="000000"/>
                <w:sz w:val="24"/>
              </w:rPr>
            </w:pPr>
          </w:p>
        </w:tc>
        <w:tc>
          <w:tcPr>
            <w:tcW w:w="1134" w:type="dxa"/>
            <w:vAlign w:val="center"/>
          </w:tcPr>
          <w:p w14:paraId="5F09AE1E">
            <w:pPr>
              <w:jc w:val="center"/>
              <w:rPr>
                <w:rFonts w:ascii="宋体" w:hAnsi="宋体"/>
                <w:color w:val="000000"/>
                <w:sz w:val="24"/>
              </w:rPr>
            </w:pPr>
          </w:p>
        </w:tc>
      </w:tr>
      <w:tr w14:paraId="08611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584" w:type="dxa"/>
            <w:vAlign w:val="center"/>
          </w:tcPr>
          <w:p w14:paraId="1C6CF99D">
            <w:pPr>
              <w:jc w:val="center"/>
              <w:rPr>
                <w:rFonts w:ascii="宋体" w:hAnsi="宋体"/>
                <w:color w:val="000000"/>
                <w:sz w:val="24"/>
              </w:rPr>
            </w:pPr>
          </w:p>
        </w:tc>
        <w:tc>
          <w:tcPr>
            <w:tcW w:w="1679" w:type="dxa"/>
            <w:vAlign w:val="center"/>
          </w:tcPr>
          <w:p w14:paraId="1BB0CE9C">
            <w:pPr>
              <w:jc w:val="center"/>
              <w:rPr>
                <w:rFonts w:ascii="宋体" w:hAnsi="宋体"/>
                <w:color w:val="000000"/>
                <w:sz w:val="24"/>
              </w:rPr>
            </w:pPr>
          </w:p>
        </w:tc>
        <w:tc>
          <w:tcPr>
            <w:tcW w:w="1700" w:type="dxa"/>
            <w:vAlign w:val="center"/>
          </w:tcPr>
          <w:p w14:paraId="68F2F097">
            <w:pPr>
              <w:jc w:val="center"/>
              <w:rPr>
                <w:rFonts w:ascii="宋体" w:hAnsi="宋体"/>
                <w:color w:val="000000"/>
                <w:sz w:val="24"/>
              </w:rPr>
            </w:pPr>
          </w:p>
        </w:tc>
        <w:tc>
          <w:tcPr>
            <w:tcW w:w="1557" w:type="dxa"/>
            <w:vAlign w:val="center"/>
          </w:tcPr>
          <w:p w14:paraId="4B04BA5B">
            <w:pPr>
              <w:jc w:val="center"/>
              <w:rPr>
                <w:rFonts w:ascii="宋体" w:hAnsi="宋体"/>
                <w:color w:val="000000"/>
                <w:sz w:val="24"/>
              </w:rPr>
            </w:pPr>
          </w:p>
        </w:tc>
        <w:tc>
          <w:tcPr>
            <w:tcW w:w="967" w:type="dxa"/>
            <w:vAlign w:val="center"/>
          </w:tcPr>
          <w:p w14:paraId="0F6E054F">
            <w:pPr>
              <w:jc w:val="center"/>
              <w:rPr>
                <w:rFonts w:ascii="宋体" w:hAnsi="宋体"/>
                <w:color w:val="000000"/>
                <w:sz w:val="24"/>
              </w:rPr>
            </w:pPr>
          </w:p>
        </w:tc>
        <w:tc>
          <w:tcPr>
            <w:tcW w:w="2410" w:type="dxa"/>
            <w:vAlign w:val="center"/>
          </w:tcPr>
          <w:p w14:paraId="0ACE6FC9">
            <w:pPr>
              <w:jc w:val="center"/>
              <w:rPr>
                <w:rFonts w:ascii="宋体" w:hAnsi="宋体"/>
                <w:color w:val="000000"/>
                <w:sz w:val="24"/>
              </w:rPr>
            </w:pPr>
          </w:p>
        </w:tc>
        <w:tc>
          <w:tcPr>
            <w:tcW w:w="1134" w:type="dxa"/>
            <w:vAlign w:val="center"/>
          </w:tcPr>
          <w:p w14:paraId="2CA31B75">
            <w:pPr>
              <w:jc w:val="center"/>
              <w:rPr>
                <w:rFonts w:ascii="宋体" w:hAnsi="宋体"/>
                <w:color w:val="000000"/>
                <w:sz w:val="24"/>
              </w:rPr>
            </w:pPr>
          </w:p>
        </w:tc>
      </w:tr>
    </w:tbl>
    <w:p w14:paraId="1081533E">
      <w:pPr>
        <w:spacing w:before="120" w:line="360" w:lineRule="auto"/>
        <w:ind w:left="420" w:right="357" w:hanging="400"/>
        <w:rPr>
          <w:rFonts w:ascii="宋体" w:hAnsi="宋体"/>
          <w:b/>
          <w:bCs/>
          <w:color w:val="000000"/>
          <w:szCs w:val="21"/>
        </w:rPr>
      </w:pPr>
    </w:p>
    <w:p w14:paraId="4C6333E9">
      <w:pPr>
        <w:rPr>
          <w:color w:val="000000"/>
        </w:rPr>
      </w:pPr>
    </w:p>
    <w:p w14:paraId="14CB48F0">
      <w:pPr>
        <w:pStyle w:val="4"/>
        <w:spacing w:line="360" w:lineRule="auto"/>
        <w:rPr>
          <w:rFonts w:ascii="宋体" w:hAnsi="宋体" w:eastAsia="宋体"/>
          <w:bCs w:val="0"/>
          <w:color w:val="000000"/>
        </w:rPr>
      </w:pPr>
    </w:p>
    <w:p w14:paraId="55B9EA1D">
      <w:pPr>
        <w:spacing w:line="360" w:lineRule="auto"/>
        <w:rPr>
          <w:rFonts w:ascii="宋体" w:hAnsi="宋体" w:cs="宋体"/>
          <w:color w:val="000000"/>
          <w:sz w:val="24"/>
        </w:rPr>
      </w:pPr>
      <w:r>
        <w:rPr>
          <w:rFonts w:hint="eastAsia" w:ascii="宋体" w:hAnsi="宋体" w:cs="宋体"/>
          <w:color w:val="000000"/>
          <w:sz w:val="24"/>
          <w:szCs w:val="24"/>
        </w:rPr>
        <w:t>投标人公章</w:t>
      </w:r>
      <w:r>
        <w:rPr>
          <w:rFonts w:hint="eastAsia" w:ascii="宋体" w:hAnsi="宋体" w:cs="宋体"/>
          <w:color w:val="000000"/>
          <w:sz w:val="24"/>
        </w:rPr>
        <w:t>（电子签章）：</w:t>
      </w:r>
    </w:p>
    <w:p w14:paraId="58574CF3">
      <w:pPr>
        <w:spacing w:line="360" w:lineRule="auto"/>
        <w:rPr>
          <w:rFonts w:ascii="宋体" w:hAnsi="宋体" w:cs="宋体"/>
          <w:color w:val="000000"/>
          <w:sz w:val="24"/>
        </w:rPr>
      </w:pPr>
      <w:r>
        <w:rPr>
          <w:rFonts w:hint="eastAsia" w:ascii="宋体" w:hAnsi="宋体" w:cs="宋体"/>
          <w:color w:val="000000"/>
          <w:sz w:val="24"/>
        </w:rPr>
        <w:t>法定代表人或法定代表人授权代表：（签字或电子签章）</w:t>
      </w:r>
    </w:p>
    <w:p w14:paraId="282FEE21">
      <w:pPr>
        <w:spacing w:line="360" w:lineRule="auto"/>
        <w:rPr>
          <w:rFonts w:ascii="宋体" w:hAnsi="宋体"/>
          <w:color w:val="000000"/>
        </w:rPr>
      </w:pPr>
      <w:r>
        <w:rPr>
          <w:rFonts w:hint="eastAsia" w:ascii="宋体" w:hAnsi="宋体"/>
          <w:bCs/>
          <w:color w:val="000000"/>
          <w:sz w:val="24"/>
        </w:rPr>
        <w:t xml:space="preserve">日期：    年  </w:t>
      </w:r>
      <w:r>
        <w:rPr>
          <w:rFonts w:ascii="宋体" w:hAnsi="宋体"/>
          <w:bCs/>
          <w:color w:val="000000"/>
          <w:sz w:val="24"/>
        </w:rPr>
        <w:t xml:space="preserve">  </w:t>
      </w:r>
      <w:r>
        <w:rPr>
          <w:rFonts w:hint="eastAsia" w:ascii="宋体" w:hAnsi="宋体"/>
          <w:bCs/>
          <w:color w:val="000000"/>
          <w:sz w:val="24"/>
        </w:rPr>
        <w:t>月   日</w:t>
      </w:r>
    </w:p>
    <w:p w14:paraId="51CF3863">
      <w:pPr>
        <w:spacing w:line="480" w:lineRule="auto"/>
        <w:rPr>
          <w:rFonts w:ascii="黑体" w:hAnsi="宋体" w:eastAsia="黑体"/>
          <w:bCs/>
          <w:color w:val="000000"/>
          <w:sz w:val="24"/>
          <w:szCs w:val="24"/>
        </w:rPr>
      </w:pPr>
    </w:p>
    <w:p w14:paraId="15B303FC">
      <w:pPr>
        <w:spacing w:line="480" w:lineRule="auto"/>
        <w:rPr>
          <w:rFonts w:ascii="黑体" w:hAnsi="宋体" w:eastAsia="黑体"/>
          <w:bCs/>
          <w:color w:val="000000"/>
          <w:sz w:val="24"/>
          <w:szCs w:val="24"/>
        </w:rPr>
      </w:pPr>
    </w:p>
    <w:p w14:paraId="0FACA21B">
      <w:pPr>
        <w:spacing w:line="480" w:lineRule="auto"/>
        <w:rPr>
          <w:rFonts w:ascii="黑体" w:hAnsi="宋体" w:eastAsia="黑体"/>
          <w:bCs/>
          <w:color w:val="000000"/>
          <w:sz w:val="24"/>
          <w:szCs w:val="24"/>
        </w:rPr>
      </w:pPr>
    </w:p>
    <w:p w14:paraId="6CD3AB31">
      <w:pPr>
        <w:spacing w:line="480" w:lineRule="auto"/>
        <w:rPr>
          <w:rFonts w:ascii="黑体" w:hAnsi="宋体" w:eastAsia="黑体"/>
          <w:bCs/>
          <w:color w:val="000000"/>
          <w:sz w:val="24"/>
          <w:szCs w:val="24"/>
        </w:rPr>
      </w:pPr>
    </w:p>
    <w:p w14:paraId="0F5B5849">
      <w:pPr>
        <w:spacing w:line="480" w:lineRule="auto"/>
        <w:rPr>
          <w:rFonts w:ascii="黑体" w:hAnsi="宋体" w:eastAsia="黑体"/>
          <w:bCs/>
          <w:color w:val="000000"/>
          <w:sz w:val="24"/>
          <w:szCs w:val="24"/>
        </w:rPr>
      </w:pPr>
    </w:p>
    <w:p w14:paraId="3E56A822">
      <w:pPr>
        <w:pStyle w:val="2"/>
        <w:rPr>
          <w:rFonts w:ascii="黑体" w:hAnsi="宋体" w:eastAsia="黑体"/>
          <w:bCs/>
          <w:color w:val="000000"/>
          <w:sz w:val="24"/>
          <w:szCs w:val="24"/>
        </w:rPr>
      </w:pPr>
    </w:p>
    <w:p w14:paraId="1D7D025C">
      <w:pPr>
        <w:rPr>
          <w:rFonts w:ascii="黑体" w:hAnsi="宋体" w:eastAsia="黑体"/>
          <w:bCs/>
          <w:color w:val="000000"/>
          <w:sz w:val="24"/>
          <w:szCs w:val="24"/>
        </w:rPr>
      </w:pPr>
    </w:p>
    <w:p w14:paraId="5FD04D60">
      <w:pPr>
        <w:pStyle w:val="2"/>
        <w:rPr>
          <w:color w:val="000000"/>
        </w:rPr>
      </w:pPr>
    </w:p>
    <w:p w14:paraId="5535406E">
      <w:pPr>
        <w:pStyle w:val="2"/>
        <w:rPr>
          <w:color w:val="000000"/>
        </w:rPr>
      </w:pPr>
    </w:p>
    <w:p w14:paraId="76F58CA8">
      <w:pPr>
        <w:pStyle w:val="2"/>
        <w:rPr>
          <w:color w:val="000000"/>
        </w:rPr>
      </w:pPr>
    </w:p>
    <w:p w14:paraId="4521FAEC">
      <w:pPr>
        <w:spacing w:line="480" w:lineRule="auto"/>
        <w:rPr>
          <w:rFonts w:ascii="黑体" w:hAnsi="宋体" w:eastAsia="黑体"/>
          <w:bCs/>
          <w:color w:val="000000"/>
          <w:sz w:val="24"/>
          <w:szCs w:val="24"/>
        </w:rPr>
      </w:pPr>
    </w:p>
    <w:p w14:paraId="43A40D2C">
      <w:pPr>
        <w:spacing w:line="480" w:lineRule="auto"/>
        <w:rPr>
          <w:rFonts w:ascii="黑体" w:hAnsi="宋体" w:eastAsia="黑体"/>
          <w:bCs/>
          <w:color w:val="000000"/>
          <w:sz w:val="24"/>
          <w:szCs w:val="24"/>
        </w:rPr>
      </w:pPr>
    </w:p>
    <w:p w14:paraId="079A17DF">
      <w:pPr>
        <w:spacing w:line="480" w:lineRule="auto"/>
        <w:rPr>
          <w:rFonts w:ascii="Arial" w:hAnsi="Arial" w:eastAsia="黑体"/>
          <w:bCs/>
          <w:color w:val="000000"/>
          <w:sz w:val="24"/>
          <w:szCs w:val="32"/>
        </w:rPr>
      </w:pPr>
      <w:r>
        <w:rPr>
          <w:rFonts w:hint="eastAsia" w:ascii="黑体" w:hAnsi="宋体" w:eastAsia="黑体"/>
          <w:bCs/>
          <w:color w:val="000000"/>
          <w:sz w:val="24"/>
          <w:szCs w:val="24"/>
        </w:rPr>
        <w:t>（十一）（投标人）中小企业声明函（格式）</w:t>
      </w:r>
      <w:bookmarkEnd w:id="36"/>
    </w:p>
    <w:p w14:paraId="3D92730B">
      <w:pPr>
        <w:jc w:val="center"/>
        <w:rPr>
          <w:rFonts w:ascii="宋体" w:hAnsi="宋体"/>
          <w:bCs/>
          <w:color w:val="000000"/>
          <w:sz w:val="28"/>
          <w:szCs w:val="28"/>
        </w:rPr>
      </w:pPr>
    </w:p>
    <w:p w14:paraId="36544D34">
      <w:pPr>
        <w:jc w:val="center"/>
        <w:outlineLvl w:val="0"/>
        <w:rPr>
          <w:rFonts w:ascii="黑体" w:eastAsia="黑体"/>
          <w:bCs/>
          <w:color w:val="000000"/>
          <w:sz w:val="28"/>
          <w:szCs w:val="28"/>
        </w:rPr>
      </w:pPr>
      <w:r>
        <w:rPr>
          <w:rFonts w:hint="eastAsia" w:ascii="黑体" w:eastAsia="黑体"/>
          <w:bCs/>
          <w:color w:val="000000"/>
          <w:sz w:val="28"/>
          <w:szCs w:val="28"/>
        </w:rPr>
        <w:t>中小企业声明函（服务）</w:t>
      </w:r>
    </w:p>
    <w:p w14:paraId="5B22A66C">
      <w:pPr>
        <w:spacing w:line="440" w:lineRule="exact"/>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采购活动，服务全部由符合政策要求的中小企业承接。相关企业（含联合体中的中小企业、签订分包意向协议的中小企业）的具体情况如下：</w:t>
      </w:r>
    </w:p>
    <w:p w14:paraId="5B57519A">
      <w:pPr>
        <w:spacing w:line="440" w:lineRule="exact"/>
        <w:ind w:firstLine="480"/>
        <w:rPr>
          <w:rFonts w:ascii="宋体" w:hAnsi="宋体"/>
          <w:bCs/>
          <w:color w:val="000000"/>
          <w:sz w:val="24"/>
          <w:szCs w:val="24"/>
        </w:rPr>
      </w:pPr>
      <w:r>
        <w:rPr>
          <w:rFonts w:ascii="宋体" w:hAnsi="宋体"/>
          <w:bCs/>
          <w:color w:val="000000"/>
          <w:sz w:val="24"/>
          <w:szCs w:val="24"/>
        </w:rPr>
        <w:t>1.</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3FE26F04">
      <w:pPr>
        <w:spacing w:line="44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6CC9BFC5">
      <w:pPr>
        <w:spacing w:line="440" w:lineRule="exact"/>
        <w:ind w:firstLine="480"/>
        <w:rPr>
          <w:rFonts w:ascii="宋体" w:hAnsi="宋体"/>
          <w:bCs/>
          <w:color w:val="000000"/>
          <w:sz w:val="24"/>
          <w:szCs w:val="24"/>
        </w:rPr>
      </w:pPr>
      <w:r>
        <w:rPr>
          <w:rFonts w:ascii="宋体" w:hAnsi="宋体"/>
          <w:bCs/>
          <w:color w:val="000000"/>
          <w:sz w:val="24"/>
          <w:szCs w:val="24"/>
        </w:rPr>
        <w:t>……</w:t>
      </w:r>
    </w:p>
    <w:p w14:paraId="12CEE82C">
      <w:pPr>
        <w:spacing w:line="440" w:lineRule="exact"/>
        <w:ind w:firstLine="480"/>
        <w:rPr>
          <w:rFonts w:ascii="宋体" w:hAnsi="宋体"/>
          <w:bCs/>
          <w:color w:val="000000"/>
          <w:sz w:val="24"/>
          <w:szCs w:val="24"/>
        </w:rPr>
      </w:pPr>
      <w:r>
        <w:rPr>
          <w:rFonts w:ascii="宋体" w:hAnsi="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26ADA05A">
      <w:pPr>
        <w:spacing w:line="276" w:lineRule="auto"/>
        <w:rPr>
          <w:rFonts w:ascii="宋体" w:hAnsi="宋体"/>
          <w:bCs/>
          <w:color w:val="000000"/>
          <w:sz w:val="24"/>
          <w:szCs w:val="24"/>
        </w:rPr>
      </w:pPr>
    </w:p>
    <w:p w14:paraId="6DED514B">
      <w:pPr>
        <w:spacing w:line="360" w:lineRule="auto"/>
        <w:rPr>
          <w:rFonts w:ascii="宋体" w:hAnsi="宋体"/>
          <w:bCs/>
          <w:color w:val="000000"/>
          <w:sz w:val="24"/>
          <w:szCs w:val="24"/>
        </w:rPr>
      </w:pPr>
    </w:p>
    <w:p w14:paraId="445497B7">
      <w:pPr>
        <w:spacing w:line="360" w:lineRule="auto"/>
        <w:ind w:firstLine="4800"/>
        <w:rPr>
          <w:rFonts w:ascii="宋体" w:hAnsi="宋体"/>
          <w:bCs/>
          <w:color w:val="000000"/>
          <w:sz w:val="24"/>
          <w:szCs w:val="24"/>
        </w:rPr>
      </w:pPr>
      <w:r>
        <w:rPr>
          <w:rFonts w:hint="eastAsia" w:ascii="宋体" w:hAnsi="宋体"/>
          <w:bCs/>
          <w:color w:val="000000"/>
          <w:sz w:val="24"/>
          <w:szCs w:val="24"/>
        </w:rPr>
        <w:t>单位名称</w:t>
      </w:r>
      <w:r>
        <w:rPr>
          <w:rFonts w:hint="eastAsia" w:ascii="宋体" w:hAnsi="宋体" w:cs="宋体"/>
          <w:color w:val="000000"/>
          <w:sz w:val="24"/>
        </w:rPr>
        <w:t>（电子签章）</w:t>
      </w:r>
      <w:r>
        <w:rPr>
          <w:rFonts w:hint="eastAsia" w:ascii="宋体" w:hAnsi="宋体"/>
          <w:bCs/>
          <w:color w:val="000000"/>
          <w:sz w:val="24"/>
          <w:szCs w:val="24"/>
        </w:rPr>
        <w:t>：</w:t>
      </w:r>
    </w:p>
    <w:p w14:paraId="7C4D2FDA">
      <w:pPr>
        <w:spacing w:line="360" w:lineRule="auto"/>
        <w:ind w:firstLine="4800"/>
        <w:rPr>
          <w:rFonts w:ascii="宋体" w:hAnsi="宋体"/>
          <w:bCs/>
          <w:color w:val="000000"/>
          <w:sz w:val="24"/>
          <w:szCs w:val="24"/>
        </w:rPr>
      </w:pPr>
    </w:p>
    <w:p w14:paraId="3831BF5F">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67877F0B">
      <w:pPr>
        <w:spacing w:line="360" w:lineRule="auto"/>
        <w:ind w:firstLine="4800"/>
        <w:rPr>
          <w:rFonts w:ascii="宋体" w:hAnsi="宋体"/>
          <w:bCs/>
          <w:color w:val="000000"/>
          <w:sz w:val="24"/>
          <w:szCs w:val="24"/>
        </w:rPr>
      </w:pPr>
    </w:p>
    <w:p w14:paraId="5421B98A">
      <w:pPr>
        <w:spacing w:line="276" w:lineRule="auto"/>
        <w:rPr>
          <w:rFonts w:ascii="宋体" w:hAnsi="宋体"/>
          <w:bCs/>
          <w:color w:val="000000"/>
          <w:szCs w:val="21"/>
        </w:rPr>
      </w:pPr>
      <w:r>
        <w:rPr>
          <w:rFonts w:hint="eastAsia" w:ascii="宋体" w:hAnsi="宋体"/>
          <w:bCs/>
          <w:color w:val="000000"/>
          <w:szCs w:val="21"/>
        </w:rPr>
        <w:t>注：1.</w:t>
      </w:r>
      <w:r>
        <w:rPr>
          <w:rFonts w:ascii="宋体" w:hAnsi="宋体"/>
          <w:bCs/>
          <w:color w:val="000000"/>
          <w:szCs w:val="21"/>
        </w:rPr>
        <w:t>从业人员、营业收入、资产总额填报上一年度数据，无上一年度数据的新成立企业可不填报。</w:t>
      </w:r>
    </w:p>
    <w:p w14:paraId="2CD7B63B">
      <w:pPr>
        <w:spacing w:line="276" w:lineRule="auto"/>
        <w:ind w:firstLine="420"/>
        <w:rPr>
          <w:rFonts w:ascii="宋体" w:hAnsi="宋体"/>
          <w:bCs/>
          <w:color w:val="000000"/>
          <w:szCs w:val="21"/>
        </w:rPr>
      </w:pPr>
      <w:r>
        <w:rPr>
          <w:rFonts w:hint="eastAsia" w:ascii="宋体" w:hAnsi="宋体"/>
          <w:bCs/>
          <w:color w:val="000000"/>
          <w:szCs w:val="21"/>
        </w:rPr>
        <w:t>2.中标人的《</w:t>
      </w:r>
      <w:r>
        <w:rPr>
          <w:rFonts w:ascii="宋体" w:hAnsi="宋体"/>
          <w:bCs/>
          <w:color w:val="000000"/>
          <w:szCs w:val="21"/>
        </w:rPr>
        <w:t>中小企业声明函</w:t>
      </w:r>
      <w:r>
        <w:rPr>
          <w:rFonts w:hint="eastAsia" w:ascii="宋体" w:hAnsi="宋体"/>
          <w:bCs/>
          <w:color w:val="000000"/>
          <w:szCs w:val="21"/>
        </w:rPr>
        <w:t>》将随中标公告进行公示。投标人按照本办法规定提供声明函内容不实的，属于提供虚假材料谋取中标、成交，依照《中华人民共和国政府采购法》等国家有关规定追究相应责任。</w:t>
      </w:r>
    </w:p>
    <w:p w14:paraId="6A76B9C4">
      <w:pPr>
        <w:spacing w:line="276" w:lineRule="auto"/>
        <w:ind w:firstLine="420"/>
        <w:rPr>
          <w:rFonts w:ascii="宋体" w:hAnsi="宋体"/>
          <w:bCs/>
          <w:color w:val="000000"/>
          <w:szCs w:val="21"/>
        </w:rPr>
      </w:pPr>
    </w:p>
    <w:p w14:paraId="67C18737">
      <w:pPr>
        <w:rPr>
          <w:color w:val="000000"/>
          <w:lang w:val="zh-CN"/>
        </w:rPr>
      </w:pPr>
    </w:p>
    <w:p w14:paraId="066D4238">
      <w:pPr>
        <w:pStyle w:val="3"/>
        <w:spacing w:before="160" w:after="160"/>
        <w:rPr>
          <w:color w:val="000000"/>
        </w:rPr>
        <w:sectPr>
          <w:pgSz w:w="11906" w:h="16838"/>
          <w:pgMar w:top="1134" w:right="1134" w:bottom="1134" w:left="1418" w:header="624" w:footer="907" w:gutter="0"/>
          <w:cols w:space="1701" w:num="1"/>
          <w:titlePg/>
          <w:docGrid w:linePitch="360" w:charSpace="0"/>
        </w:sectPr>
      </w:pPr>
      <w:bookmarkStart w:id="37" w:name="_Toc112006947"/>
    </w:p>
    <w:p w14:paraId="28920DC6">
      <w:pPr>
        <w:pStyle w:val="3"/>
        <w:keepLines/>
        <w:spacing w:before="160" w:after="160"/>
        <w:jc w:val="both"/>
        <w:rPr>
          <w:rFonts w:ascii="Arial" w:hAnsi="Arial" w:eastAsia="黑体"/>
          <w:b w:val="0"/>
          <w:color w:val="000000"/>
          <w:sz w:val="24"/>
          <w:szCs w:val="32"/>
        </w:rPr>
      </w:pPr>
      <w:r>
        <w:rPr>
          <w:rFonts w:hint="eastAsia" w:ascii="Arial" w:hAnsi="Arial" w:eastAsia="黑体"/>
          <w:b w:val="0"/>
          <w:color w:val="000000"/>
          <w:sz w:val="24"/>
          <w:szCs w:val="32"/>
        </w:rPr>
        <w:t>（十二）（投标人）残疾人福利性单位声明函（格式）：</w:t>
      </w:r>
      <w:bookmarkEnd w:id="37"/>
    </w:p>
    <w:p w14:paraId="06273DF3">
      <w:pPr>
        <w:jc w:val="center"/>
        <w:outlineLvl w:val="0"/>
        <w:rPr>
          <w:rFonts w:ascii="黑体" w:eastAsia="黑体"/>
          <w:bCs/>
          <w:color w:val="000000"/>
          <w:sz w:val="28"/>
          <w:szCs w:val="28"/>
        </w:rPr>
      </w:pPr>
    </w:p>
    <w:p w14:paraId="2A803EAA">
      <w:pPr>
        <w:jc w:val="center"/>
        <w:outlineLvl w:val="0"/>
        <w:rPr>
          <w:rFonts w:ascii="黑体" w:eastAsia="黑体"/>
          <w:bCs/>
          <w:color w:val="000000"/>
          <w:sz w:val="28"/>
          <w:szCs w:val="28"/>
        </w:rPr>
      </w:pPr>
      <w:r>
        <w:rPr>
          <w:rFonts w:hint="eastAsia" w:ascii="黑体" w:eastAsia="黑体"/>
          <w:bCs/>
          <w:color w:val="000000"/>
          <w:sz w:val="28"/>
          <w:szCs w:val="28"/>
        </w:rPr>
        <w:t>残疾人福利性单位声明函</w:t>
      </w:r>
    </w:p>
    <w:p w14:paraId="14F0B9C1">
      <w:pPr>
        <w:jc w:val="center"/>
        <w:rPr>
          <w:rFonts w:ascii="宋体" w:hAnsi="宋体"/>
          <w:bCs/>
          <w:color w:val="000000"/>
          <w:sz w:val="28"/>
          <w:szCs w:val="28"/>
        </w:rPr>
      </w:pPr>
    </w:p>
    <w:p w14:paraId="7212EB37">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000000"/>
          <w:sz w:val="24"/>
          <w:szCs w:val="24"/>
          <w:u w:val="single"/>
        </w:rPr>
        <w:t>无锡市公安局惠山分局</w:t>
      </w:r>
      <w:r>
        <w:rPr>
          <w:rFonts w:hint="eastAsia" w:ascii="宋体" w:hAnsi="宋体"/>
          <w:bCs/>
          <w:color w:val="000000"/>
          <w:sz w:val="24"/>
          <w:szCs w:val="24"/>
        </w:rPr>
        <w:t>单位的</w:t>
      </w:r>
      <w:r>
        <w:rPr>
          <w:rFonts w:hint="eastAsia" w:ascii="宋体" w:hAnsi="宋体"/>
          <w:bCs/>
          <w:color w:val="000000"/>
          <w:sz w:val="24"/>
          <w:szCs w:val="24"/>
          <w:u w:val="single"/>
        </w:rPr>
        <w:t>（2026年惠山区智能交通设施维护项目）</w:t>
      </w:r>
      <w:r>
        <w:rPr>
          <w:rFonts w:hint="eastAsia" w:ascii="宋体" w:hAnsi="宋体"/>
          <w:bCs/>
          <w:color w:val="000000"/>
          <w:sz w:val="24"/>
          <w:szCs w:val="24"/>
        </w:rPr>
        <w:t>采购活动提供本单位制造的货物（由本单位承担工程/提供服务），或者提供其他残疾人福利性单位制造的货物（不包括使用非残疾人福利性单位注册商标的货物）。</w:t>
      </w:r>
    </w:p>
    <w:p w14:paraId="5AD68F78">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744ADD69">
      <w:pPr>
        <w:spacing w:line="580" w:lineRule="exact"/>
        <w:ind w:firstLine="480"/>
        <w:rPr>
          <w:rFonts w:ascii="宋体" w:hAnsi="宋体"/>
          <w:bCs/>
          <w:color w:val="000000"/>
          <w:sz w:val="24"/>
          <w:szCs w:val="24"/>
        </w:rPr>
      </w:pPr>
    </w:p>
    <w:p w14:paraId="771CF7C8">
      <w:pPr>
        <w:spacing w:line="580" w:lineRule="exact"/>
        <w:ind w:firstLine="480"/>
        <w:rPr>
          <w:rFonts w:ascii="宋体" w:hAnsi="宋体"/>
          <w:bCs/>
          <w:color w:val="000000"/>
          <w:sz w:val="24"/>
          <w:szCs w:val="24"/>
        </w:rPr>
      </w:pPr>
    </w:p>
    <w:p w14:paraId="2D5AB090">
      <w:pPr>
        <w:spacing w:line="580" w:lineRule="exact"/>
        <w:ind w:firstLine="480"/>
        <w:rPr>
          <w:rFonts w:ascii="宋体" w:hAnsi="宋体"/>
          <w:bCs/>
          <w:color w:val="000000"/>
          <w:sz w:val="24"/>
          <w:szCs w:val="24"/>
        </w:rPr>
      </w:pPr>
      <w:r>
        <w:rPr>
          <w:rFonts w:hint="eastAsia" w:ascii="宋体" w:hAnsi="宋体"/>
          <w:bCs/>
          <w:color w:val="000000"/>
          <w:sz w:val="24"/>
          <w:szCs w:val="24"/>
        </w:rPr>
        <w:t>单位名称</w:t>
      </w:r>
      <w:r>
        <w:rPr>
          <w:rFonts w:hint="eastAsia" w:ascii="宋体" w:hAnsi="宋体" w:cs="宋体"/>
          <w:color w:val="000000"/>
          <w:sz w:val="24"/>
        </w:rPr>
        <w:t>（电子签章）</w:t>
      </w:r>
      <w:r>
        <w:rPr>
          <w:rFonts w:hint="eastAsia" w:ascii="宋体" w:hAnsi="宋体"/>
          <w:bCs/>
          <w:color w:val="000000"/>
          <w:sz w:val="24"/>
          <w:szCs w:val="24"/>
        </w:rPr>
        <w:t>：</w:t>
      </w:r>
    </w:p>
    <w:p w14:paraId="0B34565D">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71E1DD49">
      <w:pPr>
        <w:spacing w:line="580" w:lineRule="exact"/>
        <w:ind w:firstLine="480"/>
        <w:rPr>
          <w:rFonts w:ascii="宋体" w:hAnsi="宋体"/>
          <w:bCs/>
          <w:color w:val="000000"/>
          <w:sz w:val="24"/>
          <w:szCs w:val="24"/>
        </w:rPr>
      </w:pPr>
    </w:p>
    <w:p w14:paraId="00F33FDF">
      <w:pPr>
        <w:spacing w:line="360" w:lineRule="auto"/>
        <w:ind w:firstLine="480"/>
        <w:rPr>
          <w:rFonts w:ascii="黑体" w:hAnsi="宋体" w:eastAsia="黑体"/>
          <w:bCs/>
          <w:color w:val="000000"/>
          <w:sz w:val="24"/>
          <w:szCs w:val="24"/>
        </w:rPr>
      </w:pPr>
    </w:p>
    <w:p w14:paraId="0EE5F55A">
      <w:pPr>
        <w:spacing w:line="360" w:lineRule="auto"/>
        <w:ind w:firstLine="480"/>
        <w:rPr>
          <w:rFonts w:ascii="黑体" w:hAnsi="宋体" w:eastAsia="黑体"/>
          <w:bCs/>
          <w:color w:val="000000"/>
          <w:sz w:val="24"/>
          <w:szCs w:val="24"/>
        </w:rPr>
      </w:pPr>
    </w:p>
    <w:p w14:paraId="27023F09">
      <w:pPr>
        <w:spacing w:line="360" w:lineRule="auto"/>
        <w:ind w:firstLine="480"/>
        <w:rPr>
          <w:rFonts w:ascii="黑体" w:hAnsi="宋体" w:eastAsia="黑体"/>
          <w:bCs/>
          <w:color w:val="000000"/>
          <w:sz w:val="24"/>
          <w:szCs w:val="24"/>
        </w:rPr>
      </w:pPr>
    </w:p>
    <w:p w14:paraId="1C390A3C">
      <w:pPr>
        <w:spacing w:line="360" w:lineRule="auto"/>
        <w:ind w:firstLine="480"/>
        <w:rPr>
          <w:rFonts w:ascii="黑体" w:hAnsi="宋体" w:eastAsia="黑体"/>
          <w:bCs/>
          <w:color w:val="000000"/>
          <w:sz w:val="24"/>
          <w:szCs w:val="24"/>
        </w:rPr>
      </w:pPr>
    </w:p>
    <w:p w14:paraId="534A6657">
      <w:pPr>
        <w:pStyle w:val="2"/>
        <w:rPr>
          <w:rFonts w:ascii="黑体" w:hAnsi="宋体" w:eastAsia="黑体"/>
          <w:bCs/>
          <w:color w:val="000000"/>
          <w:sz w:val="24"/>
          <w:szCs w:val="24"/>
        </w:rPr>
      </w:pPr>
    </w:p>
    <w:p w14:paraId="68450530">
      <w:pPr>
        <w:rPr>
          <w:rFonts w:ascii="黑体" w:hAnsi="宋体" w:eastAsia="黑体"/>
          <w:bCs/>
          <w:color w:val="000000"/>
          <w:sz w:val="24"/>
          <w:szCs w:val="24"/>
        </w:rPr>
      </w:pPr>
    </w:p>
    <w:p w14:paraId="3AE4E20C">
      <w:pPr>
        <w:pStyle w:val="2"/>
        <w:rPr>
          <w:rFonts w:ascii="黑体" w:hAnsi="宋体" w:eastAsia="黑体"/>
          <w:bCs/>
          <w:color w:val="000000"/>
          <w:sz w:val="24"/>
          <w:szCs w:val="24"/>
        </w:rPr>
      </w:pPr>
    </w:p>
    <w:p w14:paraId="79C0B781">
      <w:pPr>
        <w:rPr>
          <w:rFonts w:ascii="黑体" w:hAnsi="宋体" w:eastAsia="黑体"/>
          <w:bCs/>
          <w:color w:val="000000"/>
          <w:sz w:val="24"/>
          <w:szCs w:val="24"/>
        </w:rPr>
      </w:pPr>
    </w:p>
    <w:p w14:paraId="714CC533">
      <w:pPr>
        <w:pStyle w:val="2"/>
        <w:rPr>
          <w:rFonts w:ascii="黑体" w:hAnsi="宋体" w:eastAsia="黑体"/>
          <w:bCs/>
          <w:color w:val="000000"/>
          <w:sz w:val="24"/>
          <w:szCs w:val="24"/>
        </w:rPr>
      </w:pPr>
    </w:p>
    <w:p w14:paraId="293620C0">
      <w:pPr>
        <w:rPr>
          <w:rFonts w:ascii="黑体" w:hAnsi="宋体" w:eastAsia="黑体"/>
          <w:bCs/>
          <w:color w:val="000000"/>
          <w:sz w:val="24"/>
          <w:szCs w:val="24"/>
        </w:rPr>
      </w:pPr>
    </w:p>
    <w:p w14:paraId="1C933CE5">
      <w:pPr>
        <w:pStyle w:val="2"/>
        <w:rPr>
          <w:rFonts w:ascii="黑体" w:hAnsi="宋体" w:eastAsia="黑体"/>
          <w:bCs/>
          <w:color w:val="000000"/>
          <w:sz w:val="24"/>
          <w:szCs w:val="24"/>
        </w:rPr>
      </w:pPr>
    </w:p>
    <w:p w14:paraId="5793DA2F">
      <w:pPr>
        <w:rPr>
          <w:rFonts w:ascii="黑体" w:hAnsi="宋体" w:eastAsia="黑体"/>
          <w:bCs/>
          <w:color w:val="000000"/>
          <w:sz w:val="24"/>
          <w:szCs w:val="24"/>
        </w:rPr>
      </w:pPr>
    </w:p>
    <w:p w14:paraId="5E26115E">
      <w:pPr>
        <w:pStyle w:val="2"/>
        <w:rPr>
          <w:rFonts w:ascii="黑体" w:hAnsi="宋体" w:eastAsia="黑体"/>
          <w:bCs/>
          <w:color w:val="000000"/>
          <w:sz w:val="24"/>
          <w:szCs w:val="24"/>
        </w:rPr>
      </w:pPr>
    </w:p>
    <w:p w14:paraId="75752A3F">
      <w:pPr>
        <w:rPr>
          <w:rFonts w:ascii="黑体" w:hAnsi="宋体" w:eastAsia="黑体"/>
          <w:bCs/>
          <w:color w:val="000000"/>
          <w:sz w:val="24"/>
          <w:szCs w:val="24"/>
        </w:rPr>
      </w:pPr>
    </w:p>
    <w:p w14:paraId="2AE2B0B1">
      <w:pPr>
        <w:pStyle w:val="2"/>
        <w:rPr>
          <w:rFonts w:ascii="黑体" w:hAnsi="宋体" w:eastAsia="黑体"/>
          <w:bCs/>
          <w:color w:val="000000"/>
          <w:sz w:val="24"/>
          <w:szCs w:val="24"/>
        </w:rPr>
      </w:pPr>
    </w:p>
    <w:p w14:paraId="55A14F3D">
      <w:pPr>
        <w:rPr>
          <w:rFonts w:ascii="黑体" w:hAnsi="宋体" w:eastAsia="黑体"/>
          <w:bCs/>
          <w:color w:val="000000"/>
          <w:sz w:val="24"/>
          <w:szCs w:val="24"/>
        </w:rPr>
      </w:pPr>
    </w:p>
    <w:p w14:paraId="2869C84E">
      <w:pPr>
        <w:pStyle w:val="2"/>
        <w:rPr>
          <w:rFonts w:ascii="黑体" w:hAnsi="宋体" w:eastAsia="黑体"/>
          <w:bCs/>
          <w:color w:val="000000"/>
          <w:sz w:val="24"/>
          <w:szCs w:val="24"/>
        </w:rPr>
      </w:pPr>
    </w:p>
    <w:p w14:paraId="7D361673">
      <w:pPr>
        <w:pStyle w:val="2"/>
        <w:jc w:val="both"/>
      </w:pPr>
    </w:p>
    <w:p w14:paraId="1F0829DF">
      <w:pPr>
        <w:rPr>
          <w:rFonts w:ascii="黑体" w:hAnsi="宋体" w:eastAsia="黑体"/>
          <w:bCs/>
          <w:color w:val="000000"/>
          <w:sz w:val="24"/>
          <w:szCs w:val="24"/>
        </w:rPr>
      </w:pPr>
    </w:p>
    <w:p w14:paraId="173B1FAA">
      <w:pPr>
        <w:pStyle w:val="3"/>
        <w:keepLines/>
        <w:spacing w:before="160" w:after="160"/>
        <w:jc w:val="both"/>
        <w:rPr>
          <w:rFonts w:ascii="Arial" w:hAnsi="Arial" w:eastAsia="黑体"/>
          <w:b w:val="0"/>
          <w:color w:val="000000"/>
          <w:sz w:val="24"/>
          <w:szCs w:val="32"/>
        </w:rPr>
      </w:pPr>
      <w:r>
        <w:rPr>
          <w:rFonts w:hint="eastAsia" w:ascii="Arial" w:hAnsi="Arial" w:eastAsia="黑体"/>
          <w:b w:val="0"/>
          <w:color w:val="000000"/>
          <w:sz w:val="24"/>
          <w:szCs w:val="32"/>
        </w:rPr>
        <w:t>（十三）关于符合本国产品标准的声明函</w:t>
      </w:r>
    </w:p>
    <w:p w14:paraId="523A7374">
      <w:pPr>
        <w:spacing w:line="360" w:lineRule="auto"/>
        <w:jc w:val="center"/>
        <w:outlineLvl w:val="0"/>
        <w:rPr>
          <w:rFonts w:ascii="黑体" w:eastAsia="黑体"/>
          <w:bCs/>
          <w:color w:val="000000"/>
          <w:sz w:val="28"/>
          <w:szCs w:val="28"/>
        </w:rPr>
      </w:pPr>
      <w:r>
        <w:rPr>
          <w:rFonts w:hint="eastAsia" w:ascii="黑体" w:eastAsia="黑体"/>
          <w:bCs/>
          <w:color w:val="000000"/>
          <w:sz w:val="28"/>
          <w:szCs w:val="28"/>
        </w:rPr>
        <w:t>关于符合本国产品标准的声明函</w:t>
      </w:r>
    </w:p>
    <w:p w14:paraId="276C19E9">
      <w:pPr>
        <w:pStyle w:val="43"/>
        <w:spacing w:before="0" w:beforeAutospacing="0" w:after="0" w:afterAutospacing="0" w:line="360" w:lineRule="auto"/>
        <w:ind w:firstLine="480" w:firstLineChars="200"/>
      </w:pPr>
      <w:r>
        <w:rPr>
          <w:rFonts w:hint="eastAsia"/>
        </w:rPr>
        <w:t>本公司（单位）郑重声明，根据《国务院办公厅关于在政府采购中实施本国产品标准及相关政策的通知》（国办发〔2025〕34号）的规定，本公司（单位）提供的以下产品属于本国产品。具体情况如下：</w:t>
      </w:r>
    </w:p>
    <w:p w14:paraId="792AC147">
      <w:pPr>
        <w:pStyle w:val="43"/>
        <w:shd w:val="clear" w:color="auto" w:fill="FFFFFF"/>
        <w:spacing w:before="30" w:beforeAutospacing="0" w:after="30" w:afterAutospacing="0" w:line="360" w:lineRule="auto"/>
        <w:ind w:firstLine="420"/>
      </w:pPr>
      <w:r>
        <w:rPr>
          <w:rFonts w:hint="eastAsia"/>
          <w:shd w:val="clear" w:color="auto" w:fill="FFFFFF"/>
        </w:rPr>
        <w:t>1.</w:t>
      </w:r>
      <w:r>
        <w:rPr>
          <w:rFonts w:hint="eastAsia"/>
          <w:u w:val="single"/>
          <w:shd w:val="clear" w:color="auto" w:fill="FFFFFF"/>
        </w:rPr>
        <w:t>（产品名称1）</w:t>
      </w:r>
      <w:r>
        <w:rPr>
          <w:rFonts w:hint="eastAsia"/>
          <w:shd w:val="clear" w:color="auto" w:fill="FFFFFF"/>
          <w:vertAlign w:val="superscript"/>
        </w:rPr>
        <w:t>1</w:t>
      </w:r>
      <w:r>
        <w:rPr>
          <w:rFonts w:hint="eastAsia"/>
          <w:shd w:val="clear" w:color="auto" w:fill="FFFFFF"/>
        </w:rPr>
        <w:t>，生产厂为</w:t>
      </w:r>
      <w:r>
        <w:rPr>
          <w:rFonts w:hint="eastAsia"/>
          <w:u w:val="single"/>
          <w:shd w:val="clear" w:color="auto" w:fill="FFFFFF"/>
        </w:rPr>
        <w:t>（厂名）</w:t>
      </w:r>
      <w:r>
        <w:rPr>
          <w:rFonts w:hint="eastAsia"/>
          <w:shd w:val="clear" w:color="auto" w:fill="FFFFFF"/>
          <w:vertAlign w:val="superscript"/>
        </w:rPr>
        <w:t>2</w:t>
      </w:r>
      <w:r>
        <w:rPr>
          <w:rFonts w:hint="eastAsia"/>
          <w:shd w:val="clear" w:color="auto" w:fill="FFFFFF"/>
        </w:rPr>
        <w:t>，厂址为</w:t>
      </w:r>
      <w:r>
        <w:rPr>
          <w:rFonts w:hint="eastAsia"/>
          <w:u w:val="single"/>
          <w:shd w:val="clear" w:color="auto" w:fill="FFFFFF"/>
        </w:rPr>
        <w:t>（生产厂址）</w:t>
      </w:r>
      <w:r>
        <w:rPr>
          <w:rFonts w:hint="eastAsia"/>
          <w:shd w:val="clear" w:color="auto" w:fill="FFFFFF"/>
        </w:rPr>
        <w:t>。</w:t>
      </w:r>
      <w:r>
        <w:rPr>
          <w:rFonts w:hint="eastAsia"/>
          <w:u w:val="single"/>
          <w:shd w:val="clear" w:color="auto" w:fill="FFFFFF"/>
        </w:rPr>
        <w:t xml:space="preserve"> / </w:t>
      </w:r>
      <w:r>
        <w:rPr>
          <w:rFonts w:hint="eastAsia"/>
          <w:shd w:val="clear" w:color="auto" w:fill="FFFFFF"/>
        </w:rPr>
        <w:t>的中国境内生产的组件成本占比≥</w:t>
      </w:r>
      <w:r>
        <w:rPr>
          <w:rFonts w:hint="eastAsia"/>
          <w:u w:val="single"/>
          <w:shd w:val="clear" w:color="auto" w:fill="FFFFFF"/>
        </w:rPr>
        <w:t xml:space="preserve">  /  </w:t>
      </w:r>
      <w:r>
        <w:rPr>
          <w:rFonts w:hint="eastAsia"/>
          <w:shd w:val="clear" w:color="auto" w:fill="FFFFFF"/>
          <w:vertAlign w:val="superscript"/>
        </w:rPr>
        <w:t>3</w:t>
      </w:r>
      <w:r>
        <w:rPr>
          <w:rFonts w:hint="eastAsia"/>
          <w:shd w:val="clear" w:color="auto" w:fill="FFFFFF"/>
        </w:rPr>
        <w:t>。</w:t>
      </w:r>
      <w:r>
        <w:rPr>
          <w:rFonts w:hint="eastAsia"/>
          <w:u w:val="single"/>
          <w:shd w:val="clear" w:color="auto" w:fill="FFFFFF"/>
        </w:rPr>
        <w:t xml:space="preserve">  /  </w:t>
      </w:r>
      <w:r>
        <w:rPr>
          <w:rFonts w:hint="eastAsia"/>
          <w:shd w:val="clear" w:color="auto" w:fill="FFFFFF"/>
        </w:rPr>
        <w:t>的</w:t>
      </w:r>
      <w:r>
        <w:rPr>
          <w:rFonts w:hint="eastAsia"/>
          <w:u w:val="single"/>
          <w:shd w:val="clear" w:color="auto" w:fill="FFFFFF"/>
        </w:rPr>
        <w:t xml:space="preserve">  /  </w:t>
      </w:r>
      <w:r>
        <w:rPr>
          <w:rFonts w:hint="eastAsia"/>
          <w:shd w:val="clear" w:color="auto" w:fill="FFFFFF"/>
          <w:vertAlign w:val="superscript"/>
        </w:rPr>
        <w:t>4</w:t>
      </w:r>
      <w:r>
        <w:rPr>
          <w:rFonts w:hint="eastAsia"/>
          <w:shd w:val="clear" w:color="auto" w:fill="FFFFFF"/>
        </w:rPr>
        <w:t>在中国境内生产。</w:t>
      </w:r>
      <w:r>
        <w:rPr>
          <w:rFonts w:hint="eastAsia"/>
          <w:u w:val="single"/>
          <w:shd w:val="clear" w:color="auto" w:fill="FFFFFF"/>
        </w:rPr>
        <w:t xml:space="preserve">  /  </w:t>
      </w:r>
      <w:r>
        <w:rPr>
          <w:rFonts w:hint="eastAsia"/>
          <w:shd w:val="clear" w:color="auto" w:fill="FFFFFF"/>
        </w:rPr>
        <w:t>的</w:t>
      </w:r>
      <w:r>
        <w:rPr>
          <w:rFonts w:hint="eastAsia"/>
          <w:u w:val="single"/>
          <w:shd w:val="clear" w:color="auto" w:fill="FFFFFF"/>
        </w:rPr>
        <w:t xml:space="preserve">  /  </w:t>
      </w:r>
      <w:r>
        <w:rPr>
          <w:rFonts w:hint="eastAsia"/>
          <w:shd w:val="clear" w:color="auto" w:fill="FFFFFF"/>
          <w:vertAlign w:val="superscript"/>
        </w:rPr>
        <w:t>5</w:t>
      </w:r>
      <w:r>
        <w:rPr>
          <w:rFonts w:hint="eastAsia"/>
          <w:shd w:val="clear" w:color="auto" w:fill="FFFFFF"/>
        </w:rPr>
        <w:t>在中国境内完成。</w:t>
      </w:r>
    </w:p>
    <w:p w14:paraId="7845C57D">
      <w:pPr>
        <w:pStyle w:val="43"/>
        <w:shd w:val="clear" w:color="auto" w:fill="FFFFFF"/>
        <w:spacing w:before="30" w:beforeAutospacing="0" w:after="30" w:afterAutospacing="0" w:line="360" w:lineRule="auto"/>
        <w:ind w:firstLine="420"/>
      </w:pPr>
      <w:r>
        <w:rPr>
          <w:rFonts w:hint="eastAsia"/>
          <w:shd w:val="clear" w:color="auto" w:fill="FFFFFF"/>
        </w:rPr>
        <w:t>2.</w:t>
      </w:r>
      <w:r>
        <w:rPr>
          <w:rFonts w:hint="eastAsia"/>
          <w:u w:val="single"/>
          <w:shd w:val="clear" w:color="auto" w:fill="FFFFFF"/>
        </w:rPr>
        <w:t>（产品名称2）</w:t>
      </w:r>
      <w:r>
        <w:rPr>
          <w:rFonts w:hint="eastAsia"/>
          <w:shd w:val="clear" w:color="auto" w:fill="FFFFFF"/>
        </w:rPr>
        <w:t>，生产厂为</w:t>
      </w:r>
      <w:r>
        <w:rPr>
          <w:rFonts w:hint="eastAsia"/>
          <w:u w:val="single"/>
          <w:shd w:val="clear" w:color="auto" w:fill="FFFFFF"/>
        </w:rPr>
        <w:t>（厂名）</w:t>
      </w:r>
      <w:r>
        <w:rPr>
          <w:rFonts w:hint="eastAsia"/>
          <w:shd w:val="clear" w:color="auto" w:fill="FFFFFF"/>
        </w:rPr>
        <w:t>，厂址为</w:t>
      </w:r>
      <w:r>
        <w:rPr>
          <w:rFonts w:hint="eastAsia"/>
          <w:u w:val="single"/>
          <w:shd w:val="clear" w:color="auto" w:fill="FFFFFF"/>
        </w:rPr>
        <w:t>（生产厂址）</w:t>
      </w:r>
      <w:r>
        <w:rPr>
          <w:rFonts w:hint="eastAsia"/>
          <w:shd w:val="clear" w:color="auto" w:fill="FFFFFF"/>
        </w:rPr>
        <w:t>。</w:t>
      </w:r>
      <w:r>
        <w:rPr>
          <w:rFonts w:hint="eastAsia"/>
          <w:u w:val="single"/>
          <w:shd w:val="clear" w:color="auto" w:fill="FFFFFF"/>
        </w:rPr>
        <w:t xml:space="preserve"> /  </w:t>
      </w:r>
      <w:r>
        <w:rPr>
          <w:rFonts w:hint="eastAsia"/>
          <w:shd w:val="clear" w:color="auto" w:fill="FFFFFF"/>
        </w:rPr>
        <w:t>的中国境内生产的组件成本占比≥</w:t>
      </w:r>
      <w:r>
        <w:rPr>
          <w:rFonts w:hint="eastAsia"/>
          <w:u w:val="single"/>
          <w:shd w:val="clear" w:color="auto" w:fill="FFFFFF"/>
        </w:rPr>
        <w:t xml:space="preserve">  /  </w:t>
      </w:r>
      <w:r>
        <w:rPr>
          <w:rFonts w:hint="eastAsia"/>
          <w:shd w:val="clear" w:color="auto" w:fill="FFFFFF"/>
        </w:rPr>
        <w:t>。</w:t>
      </w:r>
      <w:r>
        <w:rPr>
          <w:rFonts w:hint="eastAsia"/>
          <w:u w:val="single"/>
          <w:shd w:val="clear" w:color="auto" w:fill="FFFFFF"/>
        </w:rPr>
        <w:t xml:space="preserve">  /  </w:t>
      </w:r>
      <w:r>
        <w:rPr>
          <w:rFonts w:hint="eastAsia"/>
          <w:shd w:val="clear" w:color="auto" w:fill="FFFFFF"/>
        </w:rPr>
        <w:t>的</w:t>
      </w:r>
      <w:r>
        <w:rPr>
          <w:rFonts w:hint="eastAsia"/>
          <w:u w:val="single"/>
          <w:shd w:val="clear" w:color="auto" w:fill="FFFFFF"/>
        </w:rPr>
        <w:t xml:space="preserve">  /  </w:t>
      </w:r>
      <w:r>
        <w:rPr>
          <w:rFonts w:hint="eastAsia"/>
          <w:shd w:val="clear" w:color="auto" w:fill="FFFFFF"/>
        </w:rPr>
        <w:t>在中国境内生产。</w:t>
      </w:r>
      <w:r>
        <w:rPr>
          <w:rFonts w:hint="eastAsia"/>
          <w:u w:val="single"/>
          <w:shd w:val="clear" w:color="auto" w:fill="FFFFFF"/>
        </w:rPr>
        <w:t xml:space="preserve">  /  </w:t>
      </w:r>
      <w:r>
        <w:rPr>
          <w:rFonts w:hint="eastAsia"/>
          <w:shd w:val="clear" w:color="auto" w:fill="FFFFFF"/>
        </w:rPr>
        <w:t>的</w:t>
      </w:r>
      <w:r>
        <w:rPr>
          <w:rFonts w:hint="eastAsia"/>
          <w:u w:val="single"/>
          <w:shd w:val="clear" w:color="auto" w:fill="FFFFFF"/>
        </w:rPr>
        <w:t xml:space="preserve">  /  </w:t>
      </w:r>
      <w:r>
        <w:rPr>
          <w:rFonts w:hint="eastAsia"/>
          <w:shd w:val="clear" w:color="auto" w:fill="FFFFFF"/>
        </w:rPr>
        <w:t>在中国境内完成。</w:t>
      </w:r>
    </w:p>
    <w:p w14:paraId="27B640A0">
      <w:pPr>
        <w:pStyle w:val="43"/>
        <w:shd w:val="clear" w:color="auto" w:fill="FFFFFF"/>
        <w:spacing w:before="30" w:beforeAutospacing="0" w:after="30" w:afterAutospacing="0" w:line="360" w:lineRule="auto"/>
        <w:ind w:firstLine="420"/>
      </w:pPr>
      <w:r>
        <w:rPr>
          <w:rFonts w:hint="eastAsia"/>
          <w:shd w:val="clear" w:color="auto" w:fill="FFFFFF"/>
        </w:rPr>
        <w:t>……</w:t>
      </w:r>
    </w:p>
    <w:p w14:paraId="15DA097A">
      <w:pPr>
        <w:pStyle w:val="43"/>
        <w:shd w:val="clear" w:color="auto" w:fill="FFFFFF"/>
        <w:spacing w:before="30" w:beforeAutospacing="0" w:after="30" w:afterAutospacing="0" w:line="360" w:lineRule="auto"/>
        <w:ind w:firstLine="420"/>
      </w:pPr>
      <w:r>
        <w:rPr>
          <w:rFonts w:hint="eastAsia"/>
          <w:shd w:val="clear" w:color="auto" w:fill="FFFFFF"/>
        </w:rPr>
        <w:t>本公司（单位）对上述声明内容的真实性负责。如有虚假，愿承担相应法律责任。</w:t>
      </w:r>
    </w:p>
    <w:p w14:paraId="68AA4E81">
      <w:pPr>
        <w:pStyle w:val="43"/>
        <w:shd w:val="clear" w:color="auto" w:fill="FFFFFF"/>
        <w:spacing w:before="30" w:beforeAutospacing="0" w:after="30" w:afterAutospacing="0" w:line="0" w:lineRule="atLeast"/>
      </w:pPr>
      <w:r>
        <w:rPr>
          <w:shd w:val="clear" w:color="auto" w:fill="FFFFFF"/>
        </w:rPr>
        <w:t> </w:t>
      </w:r>
    </w:p>
    <w:p w14:paraId="6892AC1D">
      <w:pPr>
        <w:pStyle w:val="43"/>
        <w:shd w:val="clear" w:color="auto" w:fill="FFFFFF"/>
        <w:spacing w:before="30" w:beforeAutospacing="0" w:after="30" w:afterAutospacing="0" w:line="360" w:lineRule="auto"/>
        <w:jc w:val="right"/>
      </w:pPr>
      <w:r>
        <w:rPr>
          <w:rFonts w:hint="eastAsia"/>
          <w:shd w:val="clear" w:color="auto" w:fill="FFFFFF"/>
        </w:rPr>
        <w:t xml:space="preserve">   公司（单位）名称（加盖CA电子公章）：         </w:t>
      </w:r>
    </w:p>
    <w:p w14:paraId="5DE1BB09">
      <w:pPr>
        <w:pStyle w:val="43"/>
        <w:shd w:val="clear" w:color="auto" w:fill="FFFFFF"/>
        <w:spacing w:before="30" w:beforeAutospacing="0" w:after="30" w:afterAutospacing="0" w:line="360" w:lineRule="auto"/>
        <w:jc w:val="center"/>
      </w:pPr>
      <w:r>
        <w:rPr>
          <w:rFonts w:hint="eastAsia"/>
          <w:shd w:val="clear" w:color="auto" w:fill="FFFFFF"/>
        </w:rPr>
        <w:t xml:space="preserve">           日期：      年   月   日         </w:t>
      </w:r>
    </w:p>
    <w:p w14:paraId="37D134B1">
      <w:pPr>
        <w:pStyle w:val="43"/>
        <w:shd w:val="clear" w:color="auto" w:fill="FFFFFF"/>
        <w:spacing w:before="30" w:beforeAutospacing="0" w:after="30" w:afterAutospacing="0" w:line="0" w:lineRule="atLeast"/>
      </w:pPr>
      <w:r>
        <w:rPr>
          <w:shd w:val="clear" w:color="auto" w:fill="FFFFFF"/>
        </w:rPr>
        <w:t> </w:t>
      </w:r>
    </w:p>
    <w:p w14:paraId="6FDF3DC5">
      <w:pPr>
        <w:pStyle w:val="43"/>
        <w:shd w:val="clear" w:color="auto" w:fill="FFFFFF"/>
        <w:spacing w:before="30" w:beforeAutospacing="0" w:after="30" w:afterAutospacing="0" w:line="0" w:lineRule="atLeast"/>
      </w:pPr>
      <w:r>
        <w:rPr>
          <w:shd w:val="clear" w:color="auto" w:fill="FFFFFF"/>
        </w:rPr>
        <w:t> </w:t>
      </w:r>
    </w:p>
    <w:p w14:paraId="625195BE">
      <w:pPr>
        <w:pStyle w:val="43"/>
        <w:shd w:val="clear" w:color="auto" w:fill="FFFFFF"/>
        <w:spacing w:before="30" w:beforeAutospacing="0" w:after="30" w:afterAutospacing="0" w:line="0" w:lineRule="atLeast"/>
      </w:pPr>
      <w:r>
        <w:rPr>
          <w:rFonts w:hint="eastAsia"/>
          <w:shd w:val="clear" w:color="auto" w:fill="FFFFFF"/>
        </w:rPr>
        <w:t>_________________</w:t>
      </w:r>
    </w:p>
    <w:p w14:paraId="6EEA7881">
      <w:pPr>
        <w:pStyle w:val="43"/>
        <w:shd w:val="clear" w:color="auto" w:fill="FFFFFF"/>
        <w:spacing w:before="30" w:beforeAutospacing="0" w:after="30" w:afterAutospacing="0" w:line="360" w:lineRule="auto"/>
      </w:pPr>
      <w:r>
        <w:rPr>
          <w:rFonts w:hint="eastAsia"/>
          <w:shd w:val="clear" w:color="auto" w:fill="FFFFFF"/>
        </w:rPr>
        <w:t>1.产品如有型号，请在“产品名称”栏一并填写。</w:t>
      </w:r>
    </w:p>
    <w:p w14:paraId="341DEEF1">
      <w:pPr>
        <w:pStyle w:val="43"/>
        <w:shd w:val="clear" w:color="auto" w:fill="FFFFFF"/>
        <w:spacing w:before="30" w:beforeAutospacing="0" w:after="30" w:afterAutospacing="0" w:line="360" w:lineRule="auto"/>
      </w:pPr>
      <w:r>
        <w:rPr>
          <w:rFonts w:hint="eastAsia"/>
          <w:shd w:val="clear" w:color="auto" w:fill="FFFFFF"/>
        </w:rPr>
        <w:t>2.生产厂名与厂址应与生产厂营业执照载明的相关信息保持一致。</w:t>
      </w:r>
    </w:p>
    <w:p w14:paraId="7B64539C">
      <w:pPr>
        <w:pStyle w:val="43"/>
        <w:shd w:val="clear" w:color="auto" w:fill="FFFFFF"/>
        <w:spacing w:before="30" w:beforeAutospacing="0" w:after="30" w:afterAutospacing="0" w:line="360" w:lineRule="auto"/>
      </w:pPr>
      <w:r>
        <w:rPr>
          <w:rFonts w:hint="eastAsia"/>
          <w:shd w:val="clear" w:color="auto" w:fill="FFFFFF"/>
        </w:rPr>
        <w:t>3.该产品的中国境内生产的组件成本占比相关要求实施前，“规定比例”栏可不填，下同。</w:t>
      </w:r>
    </w:p>
    <w:p w14:paraId="52E8937D">
      <w:pPr>
        <w:pStyle w:val="43"/>
        <w:shd w:val="clear" w:color="auto" w:fill="FFFFFF"/>
        <w:spacing w:before="30" w:beforeAutospacing="0" w:after="30" w:afterAutospacing="0" w:line="360" w:lineRule="auto"/>
      </w:pPr>
      <w:r>
        <w:rPr>
          <w:rFonts w:hint="eastAsia"/>
          <w:shd w:val="clear" w:color="auto" w:fill="FFFFFF"/>
        </w:rPr>
        <w:t>4.该产品的关键组件要求实施前，“关键组件”栏可不填，下同。</w:t>
      </w:r>
    </w:p>
    <w:p w14:paraId="3F6EFA27">
      <w:pPr>
        <w:pStyle w:val="43"/>
        <w:shd w:val="clear" w:color="auto" w:fill="FFFFFF"/>
        <w:spacing w:before="30" w:beforeAutospacing="0" w:after="30" w:afterAutospacing="0" w:line="360" w:lineRule="auto"/>
      </w:pPr>
      <w:r>
        <w:rPr>
          <w:rFonts w:hint="eastAsia"/>
          <w:shd w:val="clear" w:color="auto" w:fill="FFFFFF"/>
        </w:rPr>
        <w:t>5.该产品的关键工序要求实施前，“关键工序”栏可不填，下同。</w:t>
      </w:r>
    </w:p>
    <w:p w14:paraId="1F7F788C">
      <w:pPr>
        <w:pStyle w:val="43"/>
        <w:shd w:val="clear" w:color="auto" w:fill="FFFFFF"/>
        <w:spacing w:before="30" w:beforeAutospacing="0" w:after="30" w:afterAutospacing="0" w:line="360" w:lineRule="auto"/>
      </w:pPr>
      <w:r>
        <w:rPr>
          <w:rFonts w:hint="eastAsia"/>
          <w:shd w:val="clear" w:color="auto" w:fill="FFFFFF"/>
        </w:rPr>
        <w:t>6.《声明函》中标注“</w:t>
      </w:r>
      <w:r>
        <w:rPr>
          <w:rFonts w:hint="eastAsia"/>
          <w:u w:val="single"/>
          <w:shd w:val="clear" w:color="auto" w:fill="FFFFFF"/>
        </w:rPr>
        <w:t xml:space="preserve">  /  </w:t>
      </w:r>
      <w:r>
        <w:rPr>
          <w:rFonts w:hint="eastAsia"/>
          <w:shd w:val="clear" w:color="auto" w:fill="FFFFFF"/>
        </w:rPr>
        <w:t>”的地方无需填写。</w:t>
      </w:r>
    </w:p>
    <w:p w14:paraId="7840462F">
      <w:pPr>
        <w:pStyle w:val="2"/>
        <w:jc w:val="both"/>
      </w:pPr>
    </w:p>
    <w:p w14:paraId="54D1632C">
      <w:pPr>
        <w:spacing w:line="360" w:lineRule="auto"/>
        <w:ind w:firstLine="480"/>
        <w:rPr>
          <w:rFonts w:ascii="黑体" w:hAnsi="宋体" w:eastAsia="黑体"/>
          <w:bCs/>
          <w:color w:val="000000"/>
          <w:sz w:val="24"/>
          <w:szCs w:val="24"/>
        </w:rPr>
      </w:pPr>
    </w:p>
    <w:p w14:paraId="7FD6709D">
      <w:pPr>
        <w:spacing w:line="360" w:lineRule="auto"/>
        <w:ind w:firstLine="480"/>
        <w:rPr>
          <w:rFonts w:ascii="黑体" w:hAnsi="宋体" w:eastAsia="黑体"/>
          <w:bCs/>
          <w:color w:val="000000"/>
          <w:sz w:val="24"/>
          <w:szCs w:val="24"/>
        </w:rPr>
      </w:pPr>
    </w:p>
    <w:p w14:paraId="60AB2ADF">
      <w:pPr>
        <w:spacing w:line="360" w:lineRule="auto"/>
        <w:ind w:firstLine="480"/>
        <w:rPr>
          <w:rFonts w:ascii="黑体" w:hAnsi="宋体" w:eastAsia="黑体"/>
          <w:bCs/>
          <w:color w:val="000000"/>
          <w:sz w:val="24"/>
          <w:szCs w:val="24"/>
        </w:rPr>
      </w:pPr>
    </w:p>
    <w:p w14:paraId="2198A653">
      <w:pPr>
        <w:spacing w:line="360" w:lineRule="auto"/>
        <w:rPr>
          <w:rFonts w:ascii="黑体" w:hAnsi="宋体" w:eastAsia="黑体"/>
          <w:bCs/>
          <w:color w:val="000000"/>
          <w:sz w:val="24"/>
          <w:szCs w:val="24"/>
        </w:rPr>
      </w:pPr>
    </w:p>
    <w:p w14:paraId="7831748C">
      <w:pPr>
        <w:spacing w:line="360" w:lineRule="auto"/>
        <w:rPr>
          <w:rFonts w:ascii="黑体" w:hAnsi="宋体" w:eastAsia="黑体"/>
          <w:bCs/>
          <w:color w:val="000000"/>
          <w:sz w:val="24"/>
          <w:szCs w:val="24"/>
        </w:rPr>
      </w:pPr>
      <w:r>
        <w:rPr>
          <w:rFonts w:hint="eastAsia" w:ascii="黑体" w:hAnsi="宋体" w:eastAsia="黑体"/>
          <w:bCs/>
          <w:color w:val="000000"/>
          <w:sz w:val="24"/>
          <w:szCs w:val="24"/>
        </w:rPr>
        <w:t>（十三）服务方案（格式）</w:t>
      </w:r>
    </w:p>
    <w:p w14:paraId="1C511A1E">
      <w:pPr>
        <w:spacing w:line="360" w:lineRule="auto"/>
        <w:ind w:firstLine="480"/>
        <w:jc w:val="center"/>
        <w:rPr>
          <w:rFonts w:ascii="宋体" w:hAnsi="宋体"/>
          <w:bCs/>
          <w:color w:val="000000"/>
          <w:sz w:val="24"/>
          <w:szCs w:val="24"/>
        </w:rPr>
      </w:pPr>
    </w:p>
    <w:p w14:paraId="6E63C318">
      <w:pPr>
        <w:spacing w:line="360" w:lineRule="auto"/>
        <w:ind w:firstLine="480"/>
        <w:rPr>
          <w:rFonts w:ascii="宋体" w:hAnsi="宋体"/>
          <w:bCs/>
          <w:color w:val="000000"/>
          <w:sz w:val="24"/>
          <w:szCs w:val="24"/>
        </w:rPr>
      </w:pPr>
      <w:r>
        <w:rPr>
          <w:rFonts w:hint="eastAsia" w:ascii="宋体" w:hAnsi="宋体"/>
          <w:bCs/>
          <w:color w:val="000000"/>
          <w:sz w:val="24"/>
          <w:szCs w:val="24"/>
        </w:rPr>
        <w:t>投标人应按评分标准中的顺序编制完整的服务方案，以便评审。</w:t>
      </w:r>
    </w:p>
    <w:p w14:paraId="04405387">
      <w:pPr>
        <w:spacing w:line="360" w:lineRule="auto"/>
        <w:ind w:firstLine="480"/>
        <w:rPr>
          <w:rFonts w:ascii="宋体" w:hAnsi="宋体"/>
          <w:bCs/>
          <w:color w:val="000000"/>
          <w:sz w:val="24"/>
          <w:szCs w:val="24"/>
        </w:rPr>
      </w:pPr>
    </w:p>
    <w:p w14:paraId="32D1136C">
      <w:pPr>
        <w:pStyle w:val="3"/>
        <w:keepLines/>
        <w:spacing w:before="160" w:after="160"/>
        <w:jc w:val="both"/>
        <w:rPr>
          <w:rFonts w:ascii="Arial" w:hAnsi="Arial" w:eastAsia="黑体"/>
          <w:b w:val="0"/>
          <w:color w:val="000000"/>
          <w:sz w:val="24"/>
          <w:szCs w:val="32"/>
        </w:rPr>
      </w:pPr>
      <w:bookmarkStart w:id="38" w:name="_Toc112006949"/>
    </w:p>
    <w:p w14:paraId="19E2E49D">
      <w:pPr>
        <w:pStyle w:val="3"/>
        <w:keepLines/>
        <w:spacing w:before="160" w:after="160"/>
        <w:jc w:val="both"/>
        <w:rPr>
          <w:rFonts w:ascii="Arial" w:hAnsi="Arial" w:eastAsia="黑体"/>
          <w:b w:val="0"/>
          <w:color w:val="000000"/>
          <w:sz w:val="24"/>
          <w:szCs w:val="32"/>
        </w:rPr>
      </w:pPr>
    </w:p>
    <w:p w14:paraId="30690E5D">
      <w:pPr>
        <w:rPr>
          <w:color w:val="000000"/>
        </w:rPr>
      </w:pPr>
    </w:p>
    <w:p w14:paraId="4958C985">
      <w:pPr>
        <w:pStyle w:val="3"/>
        <w:keepLines/>
        <w:spacing w:before="160" w:after="160"/>
        <w:jc w:val="both"/>
        <w:rPr>
          <w:rFonts w:ascii="Arial" w:hAnsi="Arial" w:eastAsia="黑体"/>
          <w:b w:val="0"/>
          <w:color w:val="000000"/>
          <w:sz w:val="24"/>
          <w:szCs w:val="32"/>
        </w:rPr>
      </w:pPr>
    </w:p>
    <w:p w14:paraId="6E37D4F2">
      <w:pPr>
        <w:pStyle w:val="3"/>
        <w:keepLines/>
        <w:spacing w:before="160" w:after="160"/>
        <w:jc w:val="both"/>
        <w:rPr>
          <w:rFonts w:ascii="Arial" w:hAnsi="Arial" w:eastAsia="黑体"/>
          <w:b w:val="0"/>
          <w:color w:val="000000"/>
          <w:sz w:val="24"/>
          <w:szCs w:val="32"/>
        </w:rPr>
      </w:pPr>
    </w:p>
    <w:p w14:paraId="6EF13BC0">
      <w:pPr>
        <w:pStyle w:val="3"/>
        <w:keepLines/>
        <w:spacing w:before="160" w:after="160"/>
        <w:jc w:val="both"/>
        <w:rPr>
          <w:rFonts w:ascii="Arial" w:hAnsi="Arial" w:eastAsia="黑体"/>
          <w:b w:val="0"/>
          <w:color w:val="000000"/>
          <w:sz w:val="24"/>
          <w:szCs w:val="32"/>
        </w:rPr>
      </w:pPr>
    </w:p>
    <w:p w14:paraId="378E2E0F">
      <w:pPr>
        <w:pStyle w:val="3"/>
        <w:keepLines/>
        <w:spacing w:before="160" w:after="160"/>
        <w:jc w:val="both"/>
        <w:rPr>
          <w:rFonts w:ascii="Arial" w:hAnsi="Arial" w:eastAsia="黑体"/>
          <w:b w:val="0"/>
          <w:color w:val="000000"/>
          <w:sz w:val="24"/>
          <w:szCs w:val="32"/>
        </w:rPr>
      </w:pPr>
      <w:r>
        <w:rPr>
          <w:rFonts w:hint="eastAsia" w:ascii="Arial" w:hAnsi="Arial" w:eastAsia="黑体"/>
          <w:b w:val="0"/>
          <w:color w:val="000000"/>
          <w:sz w:val="24"/>
          <w:szCs w:val="32"/>
        </w:rPr>
        <w:t>（十四）其他材料</w:t>
      </w:r>
      <w:bookmarkEnd w:id="38"/>
      <w:r>
        <w:rPr>
          <w:rFonts w:hint="eastAsia" w:ascii="Arial" w:hAnsi="Arial" w:eastAsia="黑体"/>
          <w:b w:val="0"/>
          <w:color w:val="000000"/>
          <w:sz w:val="24"/>
          <w:szCs w:val="32"/>
        </w:rPr>
        <w:t>：</w:t>
      </w:r>
    </w:p>
    <w:p w14:paraId="6489D249">
      <w:pPr>
        <w:spacing w:line="360" w:lineRule="auto"/>
        <w:rPr>
          <w:rFonts w:ascii="宋体" w:hAnsi="宋体"/>
          <w:bCs/>
          <w:color w:val="000000"/>
          <w:sz w:val="24"/>
          <w:szCs w:val="24"/>
        </w:rPr>
      </w:pPr>
    </w:p>
    <w:p w14:paraId="16551662">
      <w:pPr>
        <w:spacing w:line="360" w:lineRule="auto"/>
        <w:ind w:firstLine="480"/>
        <w:rPr>
          <w:rFonts w:ascii="宋体" w:hAnsi="宋体"/>
          <w:bCs/>
          <w:color w:val="000000"/>
          <w:sz w:val="24"/>
          <w:szCs w:val="24"/>
        </w:rPr>
      </w:pPr>
      <w:r>
        <w:rPr>
          <w:rFonts w:hint="eastAsia" w:ascii="宋体" w:hAnsi="宋体"/>
          <w:bCs/>
          <w:color w:val="000000"/>
          <w:sz w:val="24"/>
          <w:szCs w:val="24"/>
        </w:rPr>
        <w:t>投标人认为有必要提供的声明和文件，如有自拟并自行添加。</w:t>
      </w:r>
    </w:p>
    <w:p w14:paraId="59487B9A">
      <w:pPr>
        <w:spacing w:line="360" w:lineRule="auto"/>
        <w:rPr>
          <w:rFonts w:ascii="宋体" w:hAnsi="宋体"/>
          <w:bCs/>
          <w:color w:val="000000"/>
          <w:sz w:val="24"/>
          <w:szCs w:val="24"/>
        </w:rPr>
      </w:pPr>
    </w:p>
    <w:p w14:paraId="4CBAA028">
      <w:pPr>
        <w:spacing w:line="360" w:lineRule="auto"/>
        <w:rPr>
          <w:rFonts w:ascii="宋体" w:hAnsi="宋体"/>
          <w:bCs/>
          <w:color w:val="000000"/>
          <w:sz w:val="24"/>
          <w:szCs w:val="24"/>
        </w:rPr>
      </w:pPr>
    </w:p>
    <w:p w14:paraId="2E9EF6E0">
      <w:pPr>
        <w:spacing w:line="360" w:lineRule="auto"/>
        <w:rPr>
          <w:rFonts w:ascii="仿宋_GB2312" w:hAnsi="宋体" w:eastAsia="仿宋_GB2312"/>
          <w:color w:val="000000"/>
          <w:sz w:val="24"/>
          <w:szCs w:val="24"/>
        </w:rPr>
      </w:pPr>
    </w:p>
    <w:p w14:paraId="2371A8C6">
      <w:pPr>
        <w:pStyle w:val="2"/>
        <w:rPr>
          <w:rFonts w:ascii="仿宋_GB2312" w:hAnsi="宋体" w:eastAsia="仿宋_GB2312"/>
          <w:color w:val="000000"/>
          <w:sz w:val="24"/>
          <w:szCs w:val="24"/>
        </w:rPr>
      </w:pPr>
    </w:p>
    <w:p w14:paraId="5A646CA6">
      <w:pPr>
        <w:rPr>
          <w:rFonts w:ascii="仿宋_GB2312" w:hAnsi="宋体" w:eastAsia="仿宋_GB2312"/>
          <w:color w:val="000000"/>
          <w:sz w:val="24"/>
          <w:szCs w:val="24"/>
        </w:rPr>
      </w:pPr>
    </w:p>
    <w:p w14:paraId="59A90966">
      <w:pPr>
        <w:pStyle w:val="2"/>
        <w:rPr>
          <w:color w:val="000000"/>
        </w:rPr>
      </w:pPr>
    </w:p>
    <w:p w14:paraId="44DA79E0">
      <w:pPr>
        <w:rPr>
          <w:color w:val="000000"/>
        </w:rPr>
      </w:pPr>
    </w:p>
    <w:p w14:paraId="0C826ED4">
      <w:pPr>
        <w:tabs>
          <w:tab w:val="left" w:pos="525"/>
          <w:tab w:val="left" w:pos="1050"/>
        </w:tabs>
        <w:spacing w:line="360" w:lineRule="auto"/>
        <w:ind w:firstLine="480"/>
        <w:rPr>
          <w:rFonts w:ascii="宋体" w:hAnsi="宋体" w:cs="宋体"/>
          <w:bCs/>
          <w:color w:val="000000"/>
          <w:sz w:val="24"/>
          <w:szCs w:val="24"/>
        </w:rPr>
      </w:pPr>
    </w:p>
    <w:p w14:paraId="02E27670">
      <w:pPr>
        <w:numPr>
          <w:ilvl w:val="0"/>
          <w:numId w:val="23"/>
        </w:numPr>
        <w:tabs>
          <w:tab w:val="left" w:pos="525"/>
          <w:tab w:val="left" w:pos="1050"/>
        </w:tabs>
        <w:spacing w:line="360" w:lineRule="auto"/>
        <w:rPr>
          <w:rFonts w:ascii="宋体" w:hAnsi="宋体" w:cs="宋体"/>
          <w:bCs/>
          <w:color w:val="000000"/>
          <w:sz w:val="24"/>
          <w:szCs w:val="24"/>
        </w:rPr>
      </w:pPr>
      <w:r>
        <w:rPr>
          <w:rFonts w:hint="eastAsia" w:ascii="Arial" w:hAnsi="Arial" w:eastAsia="黑体"/>
          <w:color w:val="000000"/>
          <w:sz w:val="24"/>
          <w:szCs w:val="32"/>
        </w:rPr>
        <w:t>要求采购人提供的配合</w:t>
      </w:r>
    </w:p>
    <w:p w14:paraId="44E65BBD">
      <w:pPr>
        <w:spacing w:line="360" w:lineRule="auto"/>
        <w:rPr>
          <w:rFonts w:ascii="仿宋_GB2312" w:hAnsi="宋体" w:eastAsia="仿宋_GB2312"/>
          <w:color w:val="000000"/>
          <w:sz w:val="24"/>
          <w:szCs w:val="24"/>
        </w:rPr>
      </w:pPr>
    </w:p>
    <w:p w14:paraId="545A2C37">
      <w:pPr>
        <w:spacing w:line="360" w:lineRule="auto"/>
        <w:ind w:firstLine="480"/>
        <w:rPr>
          <w:rFonts w:ascii="宋体" w:hAnsi="宋体"/>
          <w:bCs/>
          <w:color w:val="000000"/>
          <w:sz w:val="24"/>
          <w:szCs w:val="24"/>
        </w:rPr>
      </w:pPr>
      <w:r>
        <w:rPr>
          <w:rFonts w:hint="eastAsia" w:ascii="宋体" w:hAnsi="宋体"/>
          <w:bCs/>
          <w:color w:val="000000"/>
          <w:sz w:val="24"/>
          <w:szCs w:val="24"/>
        </w:rPr>
        <w:t>（投标人）要求采购人提供的配合（如有自拟并自行添加）。</w:t>
      </w:r>
    </w:p>
    <w:p w14:paraId="225F208F">
      <w:pPr>
        <w:spacing w:line="360" w:lineRule="auto"/>
        <w:rPr>
          <w:rFonts w:ascii="仿宋_GB2312" w:hAnsi="宋体" w:eastAsia="仿宋_GB2312"/>
          <w:color w:val="000000"/>
          <w:sz w:val="24"/>
          <w:szCs w:val="24"/>
        </w:rPr>
      </w:pPr>
    </w:p>
    <w:p w14:paraId="3670DAFA">
      <w:pPr>
        <w:rPr>
          <w:color w:val="000000"/>
        </w:rPr>
      </w:pPr>
    </w:p>
    <w:sectPr>
      <w:pgSz w:w="11906" w:h="16838"/>
      <w:pgMar w:top="1134" w:right="1134" w:bottom="1134" w:left="1418"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文鼎小标宋简">
    <w:altName w:val="宋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63BE7">
    <w:pPr>
      <w:pStyle w:val="30"/>
      <w:jc w:val="center"/>
    </w:pPr>
    <w:r>
      <w:fldChar w:fldCharType="begin"/>
    </w:r>
    <w:r>
      <w:instrText xml:space="preserve">PAGE \* MERGEFORMAT</w:instrText>
    </w:r>
    <w:r>
      <w:fldChar w:fldCharType="separate"/>
    </w:r>
    <w:r>
      <w:t>66</w:t>
    </w:r>
    <w:r>
      <w:fldChar w:fldCharType="end"/>
    </w:r>
  </w:p>
  <w:p w14:paraId="3D14BE5F">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74D31">
    <w:pPr>
      <w:pStyle w:val="30"/>
      <w:jc w:val="center"/>
    </w:pPr>
    <w:r>
      <w:fldChar w:fldCharType="begin"/>
    </w:r>
    <w:r>
      <w:instrText xml:space="preserve">PAGE   \* MERGEFORMAT</w:instrText>
    </w:r>
    <w:r>
      <w:fldChar w:fldCharType="separate"/>
    </w:r>
    <w:r>
      <w:rPr>
        <w:lang w:val="zh-CN"/>
      </w:rPr>
      <w:t>70</w:t>
    </w:r>
    <w:r>
      <w:rPr>
        <w:lang w:val="zh-CN"/>
      </w:rPr>
      <w:fldChar w:fldCharType="end"/>
    </w:r>
  </w:p>
  <w:p w14:paraId="6DB93DAB">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0AA2F">
    <w:pPr>
      <w:pStyle w:val="30"/>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v:path/>
          <v:fill on="f" focussize="0,0"/>
          <v:stroke on="f" joinstyle="miter"/>
          <v:imagedata o:title=""/>
          <o:lock v:ext="edit"/>
          <v:textbox inset="0mm,0mm,0mm,0mm" style="mso-fit-shape-to-text:t;">
            <w:txbxContent>
              <w:p w14:paraId="239DD343">
                <w:pPr>
                  <w:pStyle w:val="30"/>
                  <w:tabs>
                    <w:tab w:val="clear" w:pos="4153"/>
                    <w:tab w:val="clear" w:pos="8306"/>
                  </w:tabs>
                </w:pPr>
                <w:r>
                  <w:fldChar w:fldCharType="begin"/>
                </w:r>
                <w:r>
                  <w:instrText xml:space="preserve"> PAGE  \* MERGEFORMAT </w:instrText>
                </w:r>
                <w:r>
                  <w:fldChar w:fldCharType="separate"/>
                </w:r>
                <w:r>
                  <w:t>67</w:t>
                </w:r>
                <w:r>
                  <w:fldChar w:fldCharType="end"/>
                </w:r>
              </w:p>
              <w:p w14:paraId="78BE6C3B"/>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E0C04">
    <w:pPr>
      <w:pStyle w:val="31"/>
      <w:jc w:val="right"/>
    </w:pPr>
    <w:r>
      <w:rPr>
        <w:rFonts w:hint="eastAsia" w:ascii="宋体" w:hAnsi="宋体" w:cs="宋体"/>
        <w:bCs/>
      </w:rPr>
      <w:t>202</w:t>
    </w:r>
    <w:r>
      <w:rPr>
        <w:rFonts w:ascii="宋体" w:hAnsi="宋体" w:cs="宋体"/>
        <w:bCs/>
      </w:rPr>
      <w:t>6</w:t>
    </w:r>
    <w:r>
      <w:rPr>
        <w:rFonts w:hint="eastAsia" w:ascii="宋体" w:hAnsi="宋体" w:cs="宋体"/>
        <w:bCs/>
      </w:rPr>
      <w:t>年惠山区智能交通设施维护项目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80222">
    <w:pPr>
      <w:pStyle w:val="31"/>
      <w:jc w:val="right"/>
    </w:pPr>
    <w:r>
      <w:rPr>
        <w:rFonts w:hint="eastAsia" w:ascii="宋体" w:hAnsi="宋体" w:cs="宋体"/>
        <w:bCs/>
      </w:rPr>
      <w:t>202</w:t>
    </w:r>
    <w:r>
      <w:rPr>
        <w:rFonts w:ascii="宋体" w:hAnsi="宋体" w:cs="宋体"/>
        <w:bCs/>
      </w:rPr>
      <w:t>6</w:t>
    </w:r>
    <w:r>
      <w:rPr>
        <w:rFonts w:hint="eastAsia" w:ascii="宋体" w:hAnsi="宋体" w:cs="宋体"/>
        <w:bCs/>
      </w:rPr>
      <w:t>年惠山区智能交通设施维护项目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B2BDF">
    <w:pPr>
      <w:pStyle w:val="31"/>
      <w:jc w:val="right"/>
      <w:rPr>
        <w:rFonts w:eastAsia="楷体_GB2312"/>
      </w:rPr>
    </w:pPr>
    <w:r>
      <w:rPr>
        <w:rFonts w:eastAsia="楷体_GB2312"/>
        <w:sz w:val="21"/>
        <w:szCs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cs="宋体"/>
        <w:bCs/>
      </w:rPr>
      <w:t>202</w:t>
    </w:r>
    <w:r>
      <w:rPr>
        <w:rFonts w:ascii="宋体" w:hAnsi="宋体" w:cs="宋体"/>
        <w:bCs/>
      </w:rPr>
      <w:t>6</w:t>
    </w:r>
    <w:r>
      <w:rPr>
        <w:rFonts w:hint="eastAsia" w:ascii="宋体" w:hAnsi="宋体" w:cs="宋体"/>
        <w:bCs/>
      </w:rPr>
      <w:t>年惠山区智能交通设施维护项目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3B4258"/>
    <w:multiLevelType w:val="multilevel"/>
    <w:tmpl w:val="093B425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A307C51"/>
    <w:multiLevelType w:val="multilevel"/>
    <w:tmpl w:val="0A307C5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BF8630A"/>
    <w:multiLevelType w:val="multilevel"/>
    <w:tmpl w:val="0BF8630A"/>
    <w:lvl w:ilvl="0" w:tentative="0">
      <w:start w:val="2"/>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10BC3600"/>
    <w:multiLevelType w:val="multilevel"/>
    <w:tmpl w:val="10BC3600"/>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1FB87DE7"/>
    <w:multiLevelType w:val="multilevel"/>
    <w:tmpl w:val="1FB87DE7"/>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49F110A"/>
    <w:multiLevelType w:val="multilevel"/>
    <w:tmpl w:val="249F110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50D1E03"/>
    <w:multiLevelType w:val="multilevel"/>
    <w:tmpl w:val="250D1E0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D460401"/>
    <w:multiLevelType w:val="multilevel"/>
    <w:tmpl w:val="2D46040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E966193"/>
    <w:multiLevelType w:val="multilevel"/>
    <w:tmpl w:val="2E96619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EFA65B5"/>
    <w:multiLevelType w:val="multilevel"/>
    <w:tmpl w:val="2EFA65B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2F33629B"/>
    <w:multiLevelType w:val="multilevel"/>
    <w:tmpl w:val="2F33629B"/>
    <w:lvl w:ilvl="0" w:tentative="0">
      <w:start w:val="15"/>
      <w:numFmt w:val="chineseCounting"/>
      <w:suff w:val="space"/>
      <w:lvlText w:val="(%1)"/>
      <w:lvlJc w:val="left"/>
      <w:rPr>
        <w:rFonts w:hint="eastAsia"/>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A8A71A7"/>
    <w:multiLevelType w:val="multilevel"/>
    <w:tmpl w:val="3A8A71A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C8042C6"/>
    <w:multiLevelType w:val="multilevel"/>
    <w:tmpl w:val="3C8042C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EE3504C"/>
    <w:multiLevelType w:val="multilevel"/>
    <w:tmpl w:val="3EE3504C"/>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3505B8F"/>
    <w:multiLevelType w:val="multilevel"/>
    <w:tmpl w:val="53505B8F"/>
    <w:lvl w:ilvl="0" w:tentative="0">
      <w:start w:val="1"/>
      <w:numFmt w:val="upperLetter"/>
      <w:pStyle w:val="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5">
    <w:nsid w:val="5D6F4845"/>
    <w:multiLevelType w:val="multilevel"/>
    <w:tmpl w:val="5D6F484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3A74896"/>
    <w:multiLevelType w:val="multilevel"/>
    <w:tmpl w:val="63A7489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48F6084"/>
    <w:multiLevelType w:val="multilevel"/>
    <w:tmpl w:val="748F6084"/>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4965EFF"/>
    <w:multiLevelType w:val="multilevel"/>
    <w:tmpl w:val="74965EFF"/>
    <w:lvl w:ilvl="0" w:tentative="0">
      <w:start w:val="1"/>
      <w:numFmt w:val="decimal"/>
      <w:lvlText w:val="%1)"/>
      <w:lvlJc w:val="left"/>
      <w:pPr>
        <w:ind w:left="420" w:hanging="420"/>
      </w:pPr>
    </w:lvl>
    <w:lvl w:ilvl="1" w:tentative="0">
      <w:start w:val="1"/>
      <w:numFmt w:val="decimalEnclosedCircle"/>
      <w:lvlText w:val="%2"/>
      <w:lvlJc w:val="left"/>
      <w:pPr>
        <w:ind w:left="780" w:hanging="36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562761F"/>
    <w:multiLevelType w:val="multilevel"/>
    <w:tmpl w:val="7562761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5FC133C"/>
    <w:multiLevelType w:val="multilevel"/>
    <w:tmpl w:val="75FC133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9866AC6"/>
    <w:multiLevelType w:val="multilevel"/>
    <w:tmpl w:val="79866AC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EB6C3E"/>
    <w:multiLevelType w:val="multilevel"/>
    <w:tmpl w:val="79EB6C3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4"/>
  </w:num>
  <w:num w:numId="2">
    <w:abstractNumId w:val="22"/>
  </w:num>
  <w:num w:numId="3">
    <w:abstractNumId w:val="17"/>
  </w:num>
  <w:num w:numId="4">
    <w:abstractNumId w:val="2"/>
  </w:num>
  <w:num w:numId="5">
    <w:abstractNumId w:val="3"/>
  </w:num>
  <w:num w:numId="6">
    <w:abstractNumId w:val="15"/>
  </w:num>
  <w:num w:numId="7">
    <w:abstractNumId w:val="6"/>
  </w:num>
  <w:num w:numId="8">
    <w:abstractNumId w:val="16"/>
  </w:num>
  <w:num w:numId="9">
    <w:abstractNumId w:val="12"/>
  </w:num>
  <w:num w:numId="10">
    <w:abstractNumId w:val="11"/>
  </w:num>
  <w:num w:numId="11">
    <w:abstractNumId w:val="20"/>
  </w:num>
  <w:num w:numId="12">
    <w:abstractNumId w:val="19"/>
  </w:num>
  <w:num w:numId="13">
    <w:abstractNumId w:val="7"/>
  </w:num>
  <w:num w:numId="14">
    <w:abstractNumId w:val="21"/>
  </w:num>
  <w:num w:numId="15">
    <w:abstractNumId w:val="0"/>
  </w:num>
  <w:num w:numId="16">
    <w:abstractNumId w:val="5"/>
  </w:num>
  <w:num w:numId="17">
    <w:abstractNumId w:val="18"/>
  </w:num>
  <w:num w:numId="18">
    <w:abstractNumId w:val="8"/>
  </w:num>
  <w:num w:numId="19">
    <w:abstractNumId w:val="4"/>
  </w:num>
  <w:num w:numId="20">
    <w:abstractNumId w:val="13"/>
  </w:num>
  <w:num w:numId="21">
    <w:abstractNumId w:val="9"/>
  </w:num>
  <w:num w:numId="22">
    <w:abstractNumId w:val="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NotTrackMoves/>
  <w:documentProtection w:enforcement="0"/>
  <w:defaultTabStop w:val="420"/>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54A"/>
    <w:rsid w:val="00044C04"/>
    <w:rsid w:val="00046F11"/>
    <w:rsid w:val="00092A94"/>
    <w:rsid w:val="000E3400"/>
    <w:rsid w:val="001032EF"/>
    <w:rsid w:val="001D734C"/>
    <w:rsid w:val="00242887"/>
    <w:rsid w:val="00243196"/>
    <w:rsid w:val="00274114"/>
    <w:rsid w:val="002B5AF0"/>
    <w:rsid w:val="002D6814"/>
    <w:rsid w:val="003326D8"/>
    <w:rsid w:val="00336C2E"/>
    <w:rsid w:val="003A5177"/>
    <w:rsid w:val="003F545D"/>
    <w:rsid w:val="00492DBE"/>
    <w:rsid w:val="004F492A"/>
    <w:rsid w:val="00555B30"/>
    <w:rsid w:val="00557CE1"/>
    <w:rsid w:val="00557F80"/>
    <w:rsid w:val="005C08E6"/>
    <w:rsid w:val="005C3912"/>
    <w:rsid w:val="005E4C7D"/>
    <w:rsid w:val="00614699"/>
    <w:rsid w:val="00634EA4"/>
    <w:rsid w:val="00681E7C"/>
    <w:rsid w:val="006A4F8D"/>
    <w:rsid w:val="007A043C"/>
    <w:rsid w:val="007B0A72"/>
    <w:rsid w:val="007D5B1D"/>
    <w:rsid w:val="008166E7"/>
    <w:rsid w:val="008401A5"/>
    <w:rsid w:val="008B2CE2"/>
    <w:rsid w:val="008E0C3A"/>
    <w:rsid w:val="0091020A"/>
    <w:rsid w:val="0095238E"/>
    <w:rsid w:val="009B33DE"/>
    <w:rsid w:val="00A6654C"/>
    <w:rsid w:val="00AA0377"/>
    <w:rsid w:val="00AA6BDE"/>
    <w:rsid w:val="00AB30FE"/>
    <w:rsid w:val="00AC2656"/>
    <w:rsid w:val="00AD7C0E"/>
    <w:rsid w:val="00AE5716"/>
    <w:rsid w:val="00B62BF2"/>
    <w:rsid w:val="00BA2962"/>
    <w:rsid w:val="00C54BE3"/>
    <w:rsid w:val="00CD5F2F"/>
    <w:rsid w:val="00CD7296"/>
    <w:rsid w:val="00CD76B7"/>
    <w:rsid w:val="00D4336F"/>
    <w:rsid w:val="00D91C66"/>
    <w:rsid w:val="00DE5F8D"/>
    <w:rsid w:val="00E05512"/>
    <w:rsid w:val="00E5225E"/>
    <w:rsid w:val="00ED388C"/>
    <w:rsid w:val="00F226A7"/>
    <w:rsid w:val="00FB654A"/>
    <w:rsid w:val="059960BA"/>
    <w:rsid w:val="0B7104A4"/>
    <w:rsid w:val="170E45ED"/>
    <w:rsid w:val="1A4C32C6"/>
    <w:rsid w:val="1DDC7709"/>
    <w:rsid w:val="23A85C92"/>
    <w:rsid w:val="38F75531"/>
    <w:rsid w:val="3A7F2907"/>
    <w:rsid w:val="3F0377ED"/>
    <w:rsid w:val="4998010E"/>
    <w:rsid w:val="4A615621"/>
    <w:rsid w:val="4BBE2139"/>
    <w:rsid w:val="4F637D7D"/>
    <w:rsid w:val="536010A0"/>
    <w:rsid w:val="57A05B02"/>
    <w:rsid w:val="58523B28"/>
    <w:rsid w:val="598F4A10"/>
    <w:rsid w:val="5CC85D87"/>
    <w:rsid w:val="5D0134C1"/>
    <w:rsid w:val="5F7505D6"/>
    <w:rsid w:val="63FF23D3"/>
    <w:rsid w:val="6B550F92"/>
    <w:rsid w:val="6BDB3000"/>
    <w:rsid w:val="6F2E2516"/>
    <w:rsid w:val="77694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qFormat="1" w:unhideWhenUsed="0" w:uiPriority="99" w:semiHidden="0" w:name="footnote text"/>
    <w:lsdException w:unhideWhenUsed="0" w:uiPriority="0"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99"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nhideWhenUsed="0" w:uiPriority="99" w:semiHidden="0" w:name="Body Text Indent 2"/>
    <w:lsdException w:unhideWhenUsed="0" w:uiPriority="99" w:semiHidden="0" w:name="Body Text Indent 3"/>
    <w:lsdException w:uiPriority="99" w:name="Block Text"/>
    <w:lsdException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semiHidden="0" w:name="HTML Acronym"/>
    <w:lsdException w:uiPriority="99" w:name="HTML Address"/>
    <w:lsdException w:qFormat="1" w:uiPriority="99" w:semiHidden="0" w:name="HTML Cite"/>
    <w:lsdException w:uiPriority="99" w:semiHidden="0" w:name="HTML Code"/>
    <w:lsdException w:uiPriority="99" w:semiHidden="0" w:name="HTML Definition"/>
    <w:lsdException w:qFormat="1" w:uiPriority="99" w:semiHidden="0" w:name="HTML Keyboard"/>
    <w:lsdException w:unhideWhenUsed="0" w:uiPriority="0" w:semiHidden="0" w:name="HTML Preformatted"/>
    <w:lsdException w:qFormat="1" w:uiPriority="99" w:semiHidden="0" w:name="HTML Sample"/>
    <w:lsdException w:unhideWhenUsed="0" w:uiPriority="99" w:semiHidden="0" w:name="HTML Typewriter"/>
    <w:lsdException w:uiPriority="99" w:semiHidden="0"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13"/>
    <w:qFormat/>
    <w:uiPriority w:val="9"/>
    <w:pPr>
      <w:keepNext/>
      <w:jc w:val="center"/>
      <w:outlineLvl w:val="0"/>
    </w:pPr>
    <w:rPr>
      <w:rFonts w:ascii="楷体_GB2312" w:eastAsia="楷体_GB2312"/>
      <w:b/>
      <w:sz w:val="28"/>
    </w:rPr>
  </w:style>
  <w:style w:type="paragraph" w:styleId="3">
    <w:name w:val="heading 2"/>
    <w:basedOn w:val="1"/>
    <w:next w:val="1"/>
    <w:link w:val="214"/>
    <w:qFormat/>
    <w:uiPriority w:val="0"/>
    <w:pPr>
      <w:keepNext/>
      <w:jc w:val="center"/>
      <w:outlineLvl w:val="1"/>
    </w:pPr>
    <w:rPr>
      <w:rFonts w:ascii="楷体_GB2312" w:eastAsia="楷体_GB2312"/>
      <w:b/>
      <w:bCs/>
      <w:sz w:val="18"/>
    </w:rPr>
  </w:style>
  <w:style w:type="paragraph" w:styleId="4">
    <w:name w:val="heading 3"/>
    <w:basedOn w:val="1"/>
    <w:next w:val="1"/>
    <w:link w:val="215"/>
    <w:qFormat/>
    <w:uiPriority w:val="99"/>
    <w:pPr>
      <w:keepNext/>
      <w:jc w:val="center"/>
      <w:outlineLvl w:val="2"/>
    </w:pPr>
    <w:rPr>
      <w:rFonts w:eastAsia="楷体_GB2312"/>
      <w:b/>
      <w:bCs/>
      <w:sz w:val="15"/>
    </w:rPr>
  </w:style>
  <w:style w:type="paragraph" w:styleId="5">
    <w:name w:val="heading 4"/>
    <w:basedOn w:val="1"/>
    <w:next w:val="6"/>
    <w:link w:val="216"/>
    <w:qFormat/>
    <w:uiPriority w:val="99"/>
    <w:pPr>
      <w:keepNext/>
      <w:jc w:val="center"/>
      <w:outlineLvl w:val="3"/>
    </w:pPr>
    <w:rPr>
      <w:rFonts w:eastAsia="楷体_GB2312"/>
      <w:b/>
      <w:bCs/>
      <w:sz w:val="13"/>
    </w:rPr>
  </w:style>
  <w:style w:type="paragraph" w:styleId="7">
    <w:name w:val="heading 5"/>
    <w:basedOn w:val="1"/>
    <w:next w:val="1"/>
    <w:link w:val="217"/>
    <w:qFormat/>
    <w:uiPriority w:val="99"/>
    <w:pPr>
      <w:keepNext/>
      <w:numPr>
        <w:ilvl w:val="0"/>
        <w:numId w:val="1"/>
      </w:numPr>
      <w:outlineLvl w:val="4"/>
    </w:pPr>
    <w:rPr>
      <w:rFonts w:ascii="楷体_GB2312" w:eastAsia="楷体_GB2312"/>
      <w:bCs/>
      <w:sz w:val="28"/>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i/>
      <w:iCs/>
      <w:szCs w:val="21"/>
    </w:rPr>
  </w:style>
  <w:style w:type="character" w:default="1" w:styleId="48">
    <w:name w:val="Default Paragraph Font"/>
    <w:semiHidden/>
    <w:unhideWhenUsed/>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styleId="6">
    <w:name w:val="Normal Indent"/>
    <w:basedOn w:val="1"/>
    <w:next w:val="1"/>
    <w:qFormat/>
    <w:uiPriority w:val="0"/>
    <w:pPr>
      <w:ind w:firstLine="420"/>
    </w:pPr>
  </w:style>
  <w:style w:type="paragraph" w:styleId="12">
    <w:name w:val="toc 7"/>
    <w:basedOn w:val="1"/>
    <w:next w:val="1"/>
    <w:unhideWhenUsed/>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index 5"/>
    <w:basedOn w:val="1"/>
    <w:next w:val="1"/>
    <w:qFormat/>
    <w:uiPriority w:val="99"/>
    <w:pPr>
      <w:ind w:left="800"/>
    </w:pPr>
  </w:style>
  <w:style w:type="paragraph" w:styleId="15">
    <w:name w:val="Document Map"/>
    <w:basedOn w:val="1"/>
    <w:link w:val="218"/>
    <w:semiHidden/>
    <w:uiPriority w:val="99"/>
    <w:pPr>
      <w:shd w:val="clear" w:color="auto" w:fill="000080"/>
    </w:pPr>
    <w:rPr>
      <w:sz w:val="20"/>
    </w:rPr>
  </w:style>
  <w:style w:type="paragraph" w:styleId="16">
    <w:name w:val="annotation text"/>
    <w:basedOn w:val="1"/>
    <w:link w:val="219"/>
    <w:semiHidden/>
    <w:uiPriority w:val="0"/>
    <w:pPr>
      <w:jc w:val="left"/>
    </w:pPr>
    <w:rPr>
      <w:sz w:val="20"/>
      <w:szCs w:val="24"/>
    </w:rPr>
  </w:style>
  <w:style w:type="paragraph" w:styleId="17">
    <w:name w:val="Body Text"/>
    <w:basedOn w:val="1"/>
    <w:next w:val="18"/>
    <w:link w:val="220"/>
    <w:uiPriority w:val="99"/>
    <w:rPr>
      <w:rFonts w:ascii="华文中宋" w:eastAsia="华文中宋"/>
      <w:bCs/>
      <w:sz w:val="28"/>
    </w:rPr>
  </w:style>
  <w:style w:type="paragraph" w:styleId="18">
    <w:name w:val="List"/>
    <w:basedOn w:val="1"/>
    <w:uiPriority w:val="99"/>
    <w:pPr>
      <w:ind w:left="200" w:hanging="200"/>
      <w:contextualSpacing/>
    </w:pPr>
  </w:style>
  <w:style w:type="paragraph" w:styleId="19">
    <w:name w:val="Body Text Indent"/>
    <w:basedOn w:val="1"/>
    <w:next w:val="20"/>
    <w:link w:val="221"/>
    <w:uiPriority w:val="0"/>
    <w:pPr>
      <w:ind w:firstLine="576"/>
    </w:pPr>
    <w:rPr>
      <w:b/>
      <w:sz w:val="30"/>
    </w:rPr>
  </w:style>
  <w:style w:type="paragraph" w:styleId="20">
    <w:name w:val="envelope return"/>
    <w:basedOn w:val="1"/>
    <w:unhideWhenUsed/>
    <w:qFormat/>
    <w:uiPriority w:val="99"/>
    <w:rPr>
      <w:rFonts w:hint="eastAsia" w:ascii="Arial" w:hAnsi="Arial"/>
      <w:sz w:val="24"/>
    </w:rPr>
  </w:style>
  <w:style w:type="paragraph" w:styleId="21">
    <w:name w:val="index 4"/>
    <w:basedOn w:val="1"/>
    <w:next w:val="1"/>
    <w:qFormat/>
    <w:uiPriority w:val="99"/>
    <w:pPr>
      <w:ind w:left="600"/>
    </w:pPr>
    <w:rPr>
      <w:szCs w:val="24"/>
    </w:rPr>
  </w:style>
  <w:style w:type="paragraph" w:styleId="22">
    <w:name w:val="toc 5"/>
    <w:basedOn w:val="1"/>
    <w:next w:val="1"/>
    <w:unhideWhenUsed/>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2"/>
    <w:qFormat/>
    <w:uiPriority w:val="0"/>
    <w:rPr>
      <w:rFonts w:ascii="宋体" w:hAnsi="Courier New"/>
    </w:rPr>
  </w:style>
  <w:style w:type="paragraph" w:styleId="25">
    <w:name w:val="toc 8"/>
    <w:basedOn w:val="1"/>
    <w:next w:val="1"/>
    <w:unhideWhenUsed/>
    <w:uiPriority w:val="39"/>
    <w:pPr>
      <w:spacing w:after="57"/>
      <w:ind w:left="1984"/>
    </w:pPr>
  </w:style>
  <w:style w:type="paragraph" w:styleId="26">
    <w:name w:val="Date"/>
    <w:basedOn w:val="1"/>
    <w:next w:val="1"/>
    <w:link w:val="223"/>
    <w:qFormat/>
    <w:uiPriority w:val="99"/>
    <w:rPr>
      <w:rFonts w:eastAsia="黑体"/>
      <w:b/>
      <w:sz w:val="36"/>
    </w:rPr>
  </w:style>
  <w:style w:type="paragraph" w:styleId="27">
    <w:name w:val="Body Text Indent 2"/>
    <w:basedOn w:val="1"/>
    <w:link w:val="224"/>
    <w:uiPriority w:val="99"/>
    <w:pPr>
      <w:ind w:left="900"/>
    </w:pPr>
    <w:rPr>
      <w:rFonts w:ascii="楷体_GB2312" w:eastAsia="楷体_GB2312"/>
      <w:b/>
      <w:sz w:val="28"/>
    </w:rPr>
  </w:style>
  <w:style w:type="paragraph" w:styleId="28">
    <w:name w:val="endnote text"/>
    <w:basedOn w:val="1"/>
    <w:link w:val="211"/>
    <w:semiHidden/>
    <w:unhideWhenUsed/>
    <w:uiPriority w:val="99"/>
    <w:rPr>
      <w:sz w:val="20"/>
    </w:rPr>
  </w:style>
  <w:style w:type="paragraph" w:styleId="29">
    <w:name w:val="Balloon Text"/>
    <w:basedOn w:val="1"/>
    <w:link w:val="225"/>
    <w:unhideWhenUsed/>
    <w:uiPriority w:val="99"/>
    <w:rPr>
      <w:sz w:val="18"/>
      <w:szCs w:val="18"/>
    </w:rPr>
  </w:style>
  <w:style w:type="paragraph" w:styleId="30">
    <w:name w:val="footer"/>
    <w:basedOn w:val="1"/>
    <w:link w:val="226"/>
    <w:unhideWhenUsed/>
    <w:uiPriority w:val="99"/>
    <w:pPr>
      <w:tabs>
        <w:tab w:val="center" w:pos="4153"/>
        <w:tab w:val="right" w:pos="8306"/>
      </w:tabs>
      <w:jc w:val="left"/>
    </w:pPr>
    <w:rPr>
      <w:sz w:val="18"/>
      <w:szCs w:val="18"/>
    </w:rPr>
  </w:style>
  <w:style w:type="paragraph" w:styleId="31">
    <w:name w:val="header"/>
    <w:basedOn w:val="1"/>
    <w:link w:val="227"/>
    <w:unhideWhenUsed/>
    <w:uiPriority w:val="99"/>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uiPriority w:val="39"/>
    <w:pPr>
      <w:spacing w:after="57"/>
      <w:ind w:left="850"/>
    </w:pPr>
  </w:style>
  <w:style w:type="paragraph" w:styleId="34">
    <w:name w:val="Subtitle"/>
    <w:basedOn w:val="1"/>
    <w:next w:val="1"/>
    <w:link w:val="77"/>
    <w:qFormat/>
    <w:uiPriority w:val="11"/>
    <w:pPr>
      <w:spacing w:before="200" w:after="200"/>
    </w:pPr>
    <w:rPr>
      <w:sz w:val="24"/>
      <w:szCs w:val="24"/>
    </w:rPr>
  </w:style>
  <w:style w:type="paragraph" w:styleId="35">
    <w:name w:val="footnote text"/>
    <w:basedOn w:val="1"/>
    <w:next w:val="14"/>
    <w:link w:val="210"/>
    <w:qFormat/>
    <w:uiPriority w:val="99"/>
    <w:pPr>
      <w:spacing w:after="60" w:line="360" w:lineRule="exact"/>
      <w:ind w:firstLine="425"/>
      <w:jc w:val="left"/>
    </w:pPr>
    <w:rPr>
      <w:sz w:val="18"/>
    </w:rPr>
  </w:style>
  <w:style w:type="paragraph" w:styleId="36">
    <w:name w:val="toc 6"/>
    <w:basedOn w:val="1"/>
    <w:next w:val="1"/>
    <w:unhideWhenUsed/>
    <w:uiPriority w:val="39"/>
    <w:pPr>
      <w:spacing w:after="57"/>
      <w:ind w:left="1417"/>
    </w:pPr>
  </w:style>
  <w:style w:type="paragraph" w:styleId="37">
    <w:name w:val="Body Text Indent 3"/>
    <w:basedOn w:val="1"/>
    <w:link w:val="229"/>
    <w:uiPriority w:val="99"/>
    <w:pPr>
      <w:ind w:left="359" w:firstLine="359"/>
    </w:pPr>
    <w:rPr>
      <w:sz w:val="20"/>
    </w:rPr>
  </w:style>
  <w:style w:type="paragraph" w:styleId="38">
    <w:name w:val="table of figures"/>
    <w:basedOn w:val="1"/>
    <w:next w:val="1"/>
    <w:unhideWhenUsed/>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uiPriority w:val="39"/>
    <w:pPr>
      <w:spacing w:after="57"/>
      <w:ind w:left="2268"/>
    </w:pPr>
  </w:style>
  <w:style w:type="paragraph" w:styleId="41">
    <w:name w:val="Body Text 2"/>
    <w:basedOn w:val="1"/>
    <w:link w:val="230"/>
    <w:uiPriority w:val="99"/>
    <w:pPr>
      <w:spacing w:after="120" w:line="480" w:lineRule="auto"/>
    </w:pPr>
    <w:rPr>
      <w:sz w:val="20"/>
    </w:rPr>
  </w:style>
  <w:style w:type="paragraph" w:styleId="42">
    <w:name w:val="HTML Preformatted"/>
    <w:basedOn w:val="1"/>
    <w:link w:val="23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Title"/>
    <w:basedOn w:val="1"/>
    <w:next w:val="1"/>
    <w:link w:val="76"/>
    <w:qFormat/>
    <w:uiPriority w:val="10"/>
    <w:pPr>
      <w:spacing w:before="240" w:after="60" w:line="288" w:lineRule="auto"/>
      <w:ind w:firstLine="420"/>
      <w:jc w:val="center"/>
      <w:outlineLvl w:val="0"/>
    </w:pPr>
    <w:rPr>
      <w:sz w:val="48"/>
      <w:szCs w:val="48"/>
    </w:rPr>
  </w:style>
  <w:style w:type="paragraph" w:styleId="45">
    <w:name w:val="annotation subject"/>
    <w:basedOn w:val="16"/>
    <w:next w:val="16"/>
    <w:link w:val="232"/>
    <w:semiHidden/>
    <w:uiPriority w:val="0"/>
    <w:rPr>
      <w:b/>
      <w:bCs/>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99"/>
    <w:rPr>
      <w:rFonts w:cs="Times New Roman"/>
      <w:b/>
      <w:bCs/>
    </w:rPr>
  </w:style>
  <w:style w:type="character" w:styleId="50">
    <w:name w:val="endnote reference"/>
    <w:semiHidden/>
    <w:unhideWhenUsed/>
    <w:uiPriority w:val="99"/>
    <w:rPr>
      <w:vertAlign w:val="superscript"/>
    </w:rPr>
  </w:style>
  <w:style w:type="character" w:styleId="51">
    <w:name w:val="page number"/>
    <w:uiPriority w:val="0"/>
    <w:rPr>
      <w:rFonts w:cs="Times New Roman"/>
    </w:rPr>
  </w:style>
  <w:style w:type="character" w:styleId="52">
    <w:name w:val="FollowedHyperlink"/>
    <w:semiHidden/>
    <w:unhideWhenUsed/>
    <w:uiPriority w:val="99"/>
    <w:rPr>
      <w:color w:val="954F72"/>
      <w:u w:val="single"/>
    </w:rPr>
  </w:style>
  <w:style w:type="character" w:styleId="53">
    <w:name w:val="Emphasis"/>
    <w:qFormat/>
    <w:uiPriority w:val="20"/>
    <w:rPr>
      <w:b/>
      <w:bCs/>
    </w:rPr>
  </w:style>
  <w:style w:type="character" w:styleId="54">
    <w:name w:val="HTML Definition"/>
    <w:unhideWhenUsed/>
    <w:uiPriority w:val="99"/>
  </w:style>
  <w:style w:type="character" w:styleId="55">
    <w:name w:val="HTML Typewriter"/>
    <w:uiPriority w:val="99"/>
    <w:rPr>
      <w:rFonts w:ascii="宋体" w:hAnsi="宋体" w:eastAsia="宋体" w:cs="宋体"/>
      <w:sz w:val="24"/>
      <w:szCs w:val="24"/>
    </w:rPr>
  </w:style>
  <w:style w:type="character" w:styleId="56">
    <w:name w:val="HTML Acronym"/>
    <w:unhideWhenUsed/>
    <w:uiPriority w:val="99"/>
  </w:style>
  <w:style w:type="character" w:styleId="57">
    <w:name w:val="HTML Variable"/>
    <w:unhideWhenUsed/>
    <w:uiPriority w:val="99"/>
  </w:style>
  <w:style w:type="character" w:styleId="58">
    <w:name w:val="Hyperlink"/>
    <w:uiPriority w:val="99"/>
    <w:rPr>
      <w:color w:val="000000"/>
      <w:u w:val="none"/>
    </w:rPr>
  </w:style>
  <w:style w:type="character" w:styleId="59">
    <w:name w:val="HTML Code"/>
    <w:unhideWhenUsed/>
    <w:uiPriority w:val="99"/>
    <w:rPr>
      <w:rFonts w:ascii="monospace" w:hAnsi="monospace" w:eastAsia="monospace" w:cs="monospace"/>
      <w:sz w:val="20"/>
    </w:rPr>
  </w:style>
  <w:style w:type="character" w:styleId="60">
    <w:name w:val="annotation reference"/>
    <w:unhideWhenUsed/>
    <w:qFormat/>
    <w:uiPriority w:val="0"/>
    <w:rPr>
      <w:sz w:val="21"/>
      <w:szCs w:val="21"/>
    </w:rPr>
  </w:style>
  <w:style w:type="character" w:styleId="61">
    <w:name w:val="HTML Cite"/>
    <w:unhideWhenUsed/>
    <w:qFormat/>
    <w:uiPriority w:val="99"/>
  </w:style>
  <w:style w:type="character" w:styleId="62">
    <w:name w:val="footnote reference"/>
    <w:unhideWhenUsed/>
    <w:qFormat/>
    <w:uiPriority w:val="99"/>
    <w:rPr>
      <w:vertAlign w:val="superscript"/>
    </w:rPr>
  </w:style>
  <w:style w:type="character" w:styleId="63">
    <w:name w:val="HTML Keyboard"/>
    <w:unhideWhenUsed/>
    <w:qFormat/>
    <w:uiPriority w:val="99"/>
    <w:rPr>
      <w:rFonts w:ascii="monospace" w:hAnsi="monospace" w:eastAsia="monospace" w:cs="monospace"/>
      <w:sz w:val="20"/>
    </w:rPr>
  </w:style>
  <w:style w:type="character" w:styleId="64">
    <w:name w:val="HTML Sample"/>
    <w:unhideWhenUsed/>
    <w:qFormat/>
    <w:uiPriority w:val="99"/>
    <w:rPr>
      <w:rFonts w:ascii="monospace" w:hAnsi="monospace" w:eastAsia="monospace" w:cs="monospace"/>
    </w:rPr>
  </w:style>
  <w:style w:type="character" w:customStyle="1" w:styleId="65">
    <w:name w:val="Heading 1 Char"/>
    <w:qFormat/>
    <w:uiPriority w:val="9"/>
    <w:rPr>
      <w:rFonts w:ascii="Arial" w:hAnsi="Arial" w:eastAsia="Arial" w:cs="Arial"/>
      <w:sz w:val="40"/>
      <w:szCs w:val="40"/>
    </w:rPr>
  </w:style>
  <w:style w:type="character" w:customStyle="1" w:styleId="66">
    <w:name w:val="Heading 2 Char"/>
    <w:qFormat/>
    <w:uiPriority w:val="9"/>
    <w:rPr>
      <w:rFonts w:ascii="Arial" w:hAnsi="Arial" w:eastAsia="Arial" w:cs="Arial"/>
      <w:sz w:val="34"/>
    </w:rPr>
  </w:style>
  <w:style w:type="character" w:customStyle="1" w:styleId="67">
    <w:name w:val="Heading 3 Char"/>
    <w:qFormat/>
    <w:uiPriority w:val="9"/>
    <w:rPr>
      <w:rFonts w:ascii="Arial" w:hAnsi="Arial" w:eastAsia="Arial" w:cs="Arial"/>
      <w:sz w:val="30"/>
      <w:szCs w:val="30"/>
    </w:rPr>
  </w:style>
  <w:style w:type="character" w:customStyle="1" w:styleId="68">
    <w:name w:val="Heading 4 Char"/>
    <w:qFormat/>
    <w:uiPriority w:val="9"/>
    <w:rPr>
      <w:rFonts w:ascii="Arial" w:hAnsi="Arial" w:eastAsia="Arial" w:cs="Arial"/>
      <w:b/>
      <w:bCs/>
      <w:sz w:val="26"/>
      <w:szCs w:val="26"/>
    </w:rPr>
  </w:style>
  <w:style w:type="character" w:customStyle="1" w:styleId="69">
    <w:name w:val="Heading 5 Char"/>
    <w:uiPriority w:val="9"/>
    <w:rPr>
      <w:rFonts w:ascii="Arial" w:hAnsi="Arial" w:eastAsia="Arial" w:cs="Arial"/>
      <w:b/>
      <w:bCs/>
      <w:sz w:val="24"/>
      <w:szCs w:val="24"/>
    </w:rPr>
  </w:style>
  <w:style w:type="character" w:customStyle="1" w:styleId="70">
    <w:name w:val="标题 6 字符"/>
    <w:link w:val="8"/>
    <w:qFormat/>
    <w:uiPriority w:val="9"/>
    <w:rPr>
      <w:rFonts w:ascii="Arial" w:hAnsi="Arial" w:eastAsia="Arial" w:cs="Arial"/>
      <w:b/>
      <w:bCs/>
      <w:sz w:val="22"/>
      <w:szCs w:val="22"/>
    </w:rPr>
  </w:style>
  <w:style w:type="character" w:customStyle="1" w:styleId="71">
    <w:name w:val="标题 7 字符"/>
    <w:link w:val="9"/>
    <w:qFormat/>
    <w:uiPriority w:val="9"/>
    <w:rPr>
      <w:rFonts w:ascii="Arial" w:hAnsi="Arial" w:eastAsia="Arial" w:cs="Arial"/>
      <w:b/>
      <w:bCs/>
      <w:i/>
      <w:iCs/>
      <w:sz w:val="22"/>
      <w:szCs w:val="22"/>
    </w:rPr>
  </w:style>
  <w:style w:type="character" w:customStyle="1" w:styleId="72">
    <w:name w:val="标题 8 字符"/>
    <w:link w:val="10"/>
    <w:qFormat/>
    <w:uiPriority w:val="9"/>
    <w:rPr>
      <w:rFonts w:ascii="Arial" w:hAnsi="Arial" w:eastAsia="Arial" w:cs="Arial"/>
      <w:i/>
      <w:iCs/>
      <w:sz w:val="22"/>
      <w:szCs w:val="22"/>
    </w:rPr>
  </w:style>
  <w:style w:type="character" w:customStyle="1" w:styleId="73">
    <w:name w:val="标题 9 字符"/>
    <w:link w:val="11"/>
    <w:qFormat/>
    <w:uiPriority w:val="9"/>
    <w:rPr>
      <w:rFonts w:ascii="Arial" w:hAnsi="Arial" w:eastAsia="Arial" w:cs="Arial"/>
      <w:i/>
      <w:iCs/>
      <w:sz w:val="21"/>
      <w:szCs w:val="21"/>
    </w:rPr>
  </w:style>
  <w:style w:type="paragraph" w:styleId="74">
    <w:name w:val="List Paragraph"/>
    <w:basedOn w:val="1"/>
    <w:qFormat/>
    <w:uiPriority w:val="99"/>
    <w:pPr>
      <w:ind w:firstLine="420"/>
    </w:pPr>
  </w:style>
  <w:style w:type="paragraph" w:styleId="75">
    <w:name w:val="No Spacing"/>
    <w:link w:val="268"/>
    <w:qFormat/>
    <w:uiPriority w:val="1"/>
    <w:pPr>
      <w:widowControl w:val="0"/>
      <w:jc w:val="both"/>
    </w:pPr>
    <w:rPr>
      <w:rFonts w:ascii="仿宋_GB2312" w:hAnsi="仿宋_GB2312" w:eastAsia="华文细黑" w:cs="Cambria"/>
      <w:sz w:val="21"/>
      <w:szCs w:val="22"/>
      <w:lang w:val="en-US" w:eastAsia="zh-CN" w:bidi="ar-SA"/>
    </w:rPr>
  </w:style>
  <w:style w:type="character" w:customStyle="1" w:styleId="76">
    <w:name w:val="标题 字符"/>
    <w:link w:val="44"/>
    <w:qFormat/>
    <w:uiPriority w:val="10"/>
    <w:rPr>
      <w:sz w:val="48"/>
      <w:szCs w:val="48"/>
    </w:rPr>
  </w:style>
  <w:style w:type="character" w:customStyle="1" w:styleId="77">
    <w:name w:val="副标题 字符"/>
    <w:link w:val="34"/>
    <w:uiPriority w:val="11"/>
    <w:rPr>
      <w:sz w:val="24"/>
      <w:szCs w:val="24"/>
    </w:rPr>
  </w:style>
  <w:style w:type="paragraph" w:styleId="78">
    <w:name w:val="Quote"/>
    <w:basedOn w:val="1"/>
    <w:next w:val="1"/>
    <w:link w:val="79"/>
    <w:qFormat/>
    <w:uiPriority w:val="29"/>
    <w:pPr>
      <w:ind w:left="720" w:right="720"/>
    </w:pPr>
    <w:rPr>
      <w:i/>
      <w:sz w:val="20"/>
    </w:rPr>
  </w:style>
  <w:style w:type="character" w:customStyle="1" w:styleId="79">
    <w:name w:val="引用 字符"/>
    <w:link w:val="78"/>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rPr>
  </w:style>
  <w:style w:type="character" w:customStyle="1" w:styleId="81">
    <w:name w:val="明显引用 字符"/>
    <w:link w:val="80"/>
    <w:uiPriority w:val="30"/>
    <w:rPr>
      <w:i/>
    </w:rPr>
  </w:style>
  <w:style w:type="character" w:customStyle="1" w:styleId="82">
    <w:name w:val="Header Char"/>
    <w:uiPriority w:val="99"/>
  </w:style>
  <w:style w:type="character" w:customStyle="1" w:styleId="83">
    <w:name w:val="Footer Char"/>
    <w:uiPriority w:val="99"/>
  </w:style>
  <w:style w:type="character" w:customStyle="1" w:styleId="84">
    <w:name w:val="Caption Char"/>
    <w:uiPriority w:val="99"/>
  </w:style>
  <w:style w:type="table" w:customStyle="1" w:styleId="85">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6">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7">
    <w:name w:val="无格式表格 21"/>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8">
    <w:name w:val="无格式表格 31"/>
    <w:uiPriority w:val="99"/>
    <w:tblPr>
      <w:tblCellMar>
        <w:top w:w="0" w:type="dxa"/>
        <w:left w:w="0" w:type="dxa"/>
        <w:bottom w:w="0" w:type="dxa"/>
        <w:right w:w="0" w:type="dxa"/>
      </w:tblCellMar>
    </w:tblPr>
  </w:style>
  <w:style w:type="table" w:customStyle="1" w:styleId="89">
    <w:name w:val="无格式表格 41"/>
    <w:uiPriority w:val="99"/>
    <w:tblPr>
      <w:tblCellMar>
        <w:top w:w="0" w:type="dxa"/>
        <w:left w:w="0" w:type="dxa"/>
        <w:bottom w:w="0" w:type="dxa"/>
        <w:right w:w="0" w:type="dxa"/>
      </w:tblCellMar>
    </w:tblPr>
  </w:style>
  <w:style w:type="table" w:customStyle="1" w:styleId="90">
    <w:name w:val="无格式表格 51"/>
    <w:uiPriority w:val="99"/>
    <w:tblPr>
      <w:tblCellMar>
        <w:top w:w="0" w:type="dxa"/>
        <w:left w:w="0" w:type="dxa"/>
        <w:bottom w:w="0" w:type="dxa"/>
        <w:right w:w="0" w:type="dxa"/>
      </w:tblCellMar>
    </w:tblPr>
  </w:style>
  <w:style w:type="table" w:customStyle="1" w:styleId="9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2">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3">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4">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5">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6">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7">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8">
    <w:name w:val="网格表 21"/>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9">
    <w:name w:val="Grid Table 2 - Accent 1"/>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0">
    <w:name w:val="Grid Table 2 - Accent 2"/>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2 - Accent 3"/>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2 - Accent 4"/>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2 - Accent 5"/>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2 - Accent 6"/>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网格表 31"/>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6">
    <w:name w:val="Grid Table 3 - Accent 1"/>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7">
    <w:name w:val="Grid Table 3 - Accent 2"/>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3 - Accent 3"/>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3 - Accent 4"/>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3 - Accent 5"/>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3 - Accent 6"/>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3">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4">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5">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6">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7">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8">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9">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7">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8">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2">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3">
    <w:name w:val="网格表 7 彩色1"/>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4">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5">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9">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0">
    <w:name w:val="清单表 1 浅色1"/>
    <w:uiPriority w:val="99"/>
    <w:tblPr>
      <w:tblCellMar>
        <w:top w:w="0" w:type="dxa"/>
        <w:left w:w="0" w:type="dxa"/>
        <w:bottom w:w="0" w:type="dxa"/>
        <w:right w:w="0" w:type="dxa"/>
      </w:tblCellMar>
    </w:tblPr>
  </w:style>
  <w:style w:type="table" w:customStyle="1" w:styleId="141">
    <w:name w:val="List Table 1 Light - Accent 1"/>
    <w:uiPriority w:val="99"/>
    <w:tblPr>
      <w:tblCellMar>
        <w:top w:w="0" w:type="dxa"/>
        <w:left w:w="0" w:type="dxa"/>
        <w:bottom w:w="0" w:type="dxa"/>
        <w:right w:w="0" w:type="dxa"/>
      </w:tblCellMar>
    </w:tblPr>
  </w:style>
  <w:style w:type="table" w:customStyle="1" w:styleId="142">
    <w:name w:val="List Table 1 Light - Accent 2"/>
    <w:uiPriority w:val="99"/>
    <w:tblPr>
      <w:tblCellMar>
        <w:top w:w="0" w:type="dxa"/>
        <w:left w:w="0" w:type="dxa"/>
        <w:bottom w:w="0" w:type="dxa"/>
        <w:right w:w="0" w:type="dxa"/>
      </w:tblCellMar>
    </w:tblPr>
  </w:style>
  <w:style w:type="table" w:customStyle="1" w:styleId="143">
    <w:name w:val="List Table 1 Light - Accent 3"/>
    <w:uiPriority w:val="99"/>
    <w:tblPr>
      <w:tblCellMar>
        <w:top w:w="0" w:type="dxa"/>
        <w:left w:w="0" w:type="dxa"/>
        <w:bottom w:w="0" w:type="dxa"/>
        <w:right w:w="0" w:type="dxa"/>
      </w:tblCellMar>
    </w:tblPr>
  </w:style>
  <w:style w:type="table" w:customStyle="1" w:styleId="144">
    <w:name w:val="List Table 1 Light - Accent 4"/>
    <w:uiPriority w:val="99"/>
    <w:tblPr>
      <w:tblCellMar>
        <w:top w:w="0" w:type="dxa"/>
        <w:left w:w="0" w:type="dxa"/>
        <w:bottom w:w="0" w:type="dxa"/>
        <w:right w:w="0" w:type="dxa"/>
      </w:tblCellMar>
    </w:tblPr>
  </w:style>
  <w:style w:type="table" w:customStyle="1" w:styleId="145">
    <w:name w:val="List Table 1 Light - Accent 5"/>
    <w:uiPriority w:val="99"/>
    <w:tblPr>
      <w:tblCellMar>
        <w:top w:w="0" w:type="dxa"/>
        <w:left w:w="0" w:type="dxa"/>
        <w:bottom w:w="0" w:type="dxa"/>
        <w:right w:w="0" w:type="dxa"/>
      </w:tblCellMar>
    </w:tblPr>
  </w:style>
  <w:style w:type="table" w:customStyle="1" w:styleId="146">
    <w:name w:val="List Table 1 Light - Accent 6"/>
    <w:uiPriority w:val="99"/>
    <w:tblPr>
      <w:tblCellMar>
        <w:top w:w="0" w:type="dxa"/>
        <w:left w:w="0" w:type="dxa"/>
        <w:bottom w:w="0" w:type="dxa"/>
        <w:right w:w="0" w:type="dxa"/>
      </w:tblCellMar>
    </w:tblPr>
  </w:style>
  <w:style w:type="table" w:customStyle="1" w:styleId="147">
    <w:name w:val="清单表 21"/>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8">
    <w:name w:val="List Table 2 - Accent 1"/>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9">
    <w:name w:val="List Table 2 - Accent 2"/>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0">
    <w:name w:val="List Table 2 - Accent 3"/>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1">
    <w:name w:val="List Table 2 - Accent 4"/>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2">
    <w:name w:val="List Table 2 - Accent 5"/>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3">
    <w:name w:val="List Table 2 - Accent 6"/>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4">
    <w:name w:val="清单表 31"/>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5">
    <w:name w:val="List Table 3 - Accent 1"/>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6">
    <w:name w:val="List Table 3 - Accent 2"/>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7">
    <w:name w:val="List Table 3 - Accent 3"/>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8">
    <w:name w:val="List Table 3 - Accent 4"/>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9">
    <w:name w:val="List Table 3 - Accent 5"/>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0">
    <w:name w:val="List Table 3 - Accent 6"/>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2">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3">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4">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5">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6">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7">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8">
    <w:name w:val="清单表 5 深色1"/>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9">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0">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2">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3">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4">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5">
    <w:name w:val="清单表 6 彩色1"/>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6">
    <w:name w:val="List Table 6 Colorful - Accent 1"/>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7">
    <w:name w:val="List Table 6 Colorful - Accent 2"/>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8">
    <w:name w:val="List Table 6 Colorful - Accent 3"/>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9">
    <w:name w:val="List Table 6 Colorful - Accent 4"/>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0">
    <w:name w:val="List Table 6 Colorful - Accent 5"/>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1">
    <w:name w:val="List Table 6 Colorful - Accent 6"/>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2">
    <w:name w:val="清单表 7 彩色1"/>
    <w:uiPriority w:val="99"/>
    <w:tblPr>
      <w:tblBorders>
        <w:right w:val="single" w:color="7F7F7F" w:sz="4" w:space="0"/>
      </w:tblBorders>
      <w:tblCellMar>
        <w:top w:w="0" w:type="dxa"/>
        <w:left w:w="0" w:type="dxa"/>
        <w:bottom w:w="0" w:type="dxa"/>
        <w:right w:w="0" w:type="dxa"/>
      </w:tblCellMar>
    </w:tblPr>
  </w:style>
  <w:style w:type="table" w:customStyle="1" w:styleId="183">
    <w:name w:val="List Table 7 Colorful - Accent 1"/>
    <w:uiPriority w:val="99"/>
    <w:tblPr>
      <w:tblBorders>
        <w:right w:val="single" w:color="4F81BD" w:sz="4" w:space="0"/>
      </w:tblBorders>
      <w:tblCellMar>
        <w:top w:w="0" w:type="dxa"/>
        <w:left w:w="0" w:type="dxa"/>
        <w:bottom w:w="0" w:type="dxa"/>
        <w:right w:w="0" w:type="dxa"/>
      </w:tblCellMar>
    </w:tblPr>
  </w:style>
  <w:style w:type="table" w:customStyle="1" w:styleId="184">
    <w:name w:val="List Table 7 Colorful - Accent 2"/>
    <w:uiPriority w:val="99"/>
    <w:tblPr>
      <w:tblBorders>
        <w:right w:val="single" w:color="D99695" w:sz="4" w:space="0"/>
      </w:tblBorders>
      <w:tblCellMar>
        <w:top w:w="0" w:type="dxa"/>
        <w:left w:w="0" w:type="dxa"/>
        <w:bottom w:w="0" w:type="dxa"/>
        <w:right w:w="0" w:type="dxa"/>
      </w:tblCellMar>
    </w:tblPr>
  </w:style>
  <w:style w:type="table" w:customStyle="1" w:styleId="185">
    <w:name w:val="List Table 7 Colorful - Accent 3"/>
    <w:uiPriority w:val="99"/>
    <w:tblPr>
      <w:tblBorders>
        <w:right w:val="single" w:color="C3D69B" w:sz="4" w:space="0"/>
      </w:tblBorders>
      <w:tblCellMar>
        <w:top w:w="0" w:type="dxa"/>
        <w:left w:w="0" w:type="dxa"/>
        <w:bottom w:w="0" w:type="dxa"/>
        <w:right w:w="0" w:type="dxa"/>
      </w:tblCellMar>
    </w:tblPr>
  </w:style>
  <w:style w:type="table" w:customStyle="1" w:styleId="186">
    <w:name w:val="List Table 7 Colorful - Accent 4"/>
    <w:uiPriority w:val="99"/>
    <w:tblPr>
      <w:tblBorders>
        <w:right w:val="single" w:color="B2A1C6" w:sz="4" w:space="0"/>
      </w:tblBorders>
      <w:tblCellMar>
        <w:top w:w="0" w:type="dxa"/>
        <w:left w:w="0" w:type="dxa"/>
        <w:bottom w:w="0" w:type="dxa"/>
        <w:right w:w="0" w:type="dxa"/>
      </w:tblCellMar>
    </w:tblPr>
  </w:style>
  <w:style w:type="table" w:customStyle="1" w:styleId="187">
    <w:name w:val="List Table 7 Colorful - Accent 5"/>
    <w:uiPriority w:val="99"/>
    <w:tblPr>
      <w:tblBorders>
        <w:right w:val="single" w:color="92CCDC" w:sz="4" w:space="0"/>
      </w:tblBorders>
      <w:tblCellMar>
        <w:top w:w="0" w:type="dxa"/>
        <w:left w:w="0" w:type="dxa"/>
        <w:bottom w:w="0" w:type="dxa"/>
        <w:right w:w="0" w:type="dxa"/>
      </w:tblCellMar>
    </w:tblPr>
  </w:style>
  <w:style w:type="table" w:customStyle="1" w:styleId="188">
    <w:name w:val="List Table 7 Colorful - Accent 6"/>
    <w:uiPriority w:val="99"/>
    <w:tblPr>
      <w:tblBorders>
        <w:right w:val="single" w:color="FAC090" w:sz="4" w:space="0"/>
      </w:tblBorders>
      <w:tblCellMar>
        <w:top w:w="0" w:type="dxa"/>
        <w:left w:w="0" w:type="dxa"/>
        <w:bottom w:w="0" w:type="dxa"/>
        <w:right w:w="0" w:type="dxa"/>
      </w:tblCellMar>
    </w:tblPr>
  </w:style>
  <w:style w:type="table" w:customStyle="1" w:styleId="189">
    <w:name w:val="Lined - Accent"/>
    <w:uiPriority w:val="99"/>
    <w:rPr>
      <w:color w:val="404040"/>
    </w:rPr>
    <w:tblPr>
      <w:tblCellMar>
        <w:top w:w="0" w:type="dxa"/>
        <w:left w:w="0" w:type="dxa"/>
        <w:bottom w:w="0" w:type="dxa"/>
        <w:right w:w="0" w:type="dxa"/>
      </w:tblCellMar>
    </w:tblPr>
  </w:style>
  <w:style w:type="table" w:customStyle="1" w:styleId="190">
    <w:name w:val="Lined - Accent 1"/>
    <w:uiPriority w:val="99"/>
    <w:rPr>
      <w:color w:val="404040"/>
    </w:rPr>
    <w:tblPr>
      <w:tblCellMar>
        <w:top w:w="0" w:type="dxa"/>
        <w:left w:w="0" w:type="dxa"/>
        <w:bottom w:w="0" w:type="dxa"/>
        <w:right w:w="0" w:type="dxa"/>
      </w:tblCellMar>
    </w:tblPr>
  </w:style>
  <w:style w:type="table" w:customStyle="1" w:styleId="191">
    <w:name w:val="Lined - Accent 2"/>
    <w:uiPriority w:val="99"/>
    <w:rPr>
      <w:color w:val="404040"/>
    </w:rPr>
    <w:tblPr>
      <w:tblCellMar>
        <w:top w:w="0" w:type="dxa"/>
        <w:left w:w="0" w:type="dxa"/>
        <w:bottom w:w="0" w:type="dxa"/>
        <w:right w:w="0" w:type="dxa"/>
      </w:tblCellMar>
    </w:tblPr>
  </w:style>
  <w:style w:type="table" w:customStyle="1" w:styleId="192">
    <w:name w:val="Lined - Accent 3"/>
    <w:uiPriority w:val="99"/>
    <w:rPr>
      <w:color w:val="404040"/>
    </w:rPr>
    <w:tblPr>
      <w:tblCellMar>
        <w:top w:w="0" w:type="dxa"/>
        <w:left w:w="0" w:type="dxa"/>
        <w:bottom w:w="0" w:type="dxa"/>
        <w:right w:w="0" w:type="dxa"/>
      </w:tblCellMar>
    </w:tblPr>
  </w:style>
  <w:style w:type="table" w:customStyle="1" w:styleId="193">
    <w:name w:val="Lined - Accent 4"/>
    <w:uiPriority w:val="99"/>
    <w:rPr>
      <w:color w:val="404040"/>
    </w:rPr>
    <w:tblPr>
      <w:tblCellMar>
        <w:top w:w="0" w:type="dxa"/>
        <w:left w:w="0" w:type="dxa"/>
        <w:bottom w:w="0" w:type="dxa"/>
        <w:right w:w="0" w:type="dxa"/>
      </w:tblCellMar>
    </w:tblPr>
  </w:style>
  <w:style w:type="table" w:customStyle="1" w:styleId="194">
    <w:name w:val="Lined - Accent 5"/>
    <w:uiPriority w:val="99"/>
    <w:rPr>
      <w:color w:val="404040"/>
    </w:rPr>
    <w:tblPr>
      <w:tblCellMar>
        <w:top w:w="0" w:type="dxa"/>
        <w:left w:w="0" w:type="dxa"/>
        <w:bottom w:w="0" w:type="dxa"/>
        <w:right w:w="0" w:type="dxa"/>
      </w:tblCellMar>
    </w:tblPr>
  </w:style>
  <w:style w:type="table" w:customStyle="1" w:styleId="195">
    <w:name w:val="Lined - Accent 6"/>
    <w:uiPriority w:val="99"/>
    <w:rPr>
      <w:color w:val="404040"/>
    </w:rPr>
    <w:tblPr>
      <w:tblCellMar>
        <w:top w:w="0" w:type="dxa"/>
        <w:left w:w="0" w:type="dxa"/>
        <w:bottom w:w="0" w:type="dxa"/>
        <w:right w:w="0" w:type="dxa"/>
      </w:tblCellMar>
    </w:tblPr>
  </w:style>
  <w:style w:type="table" w:customStyle="1" w:styleId="196">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7">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8">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9">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0">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2">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3">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4">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5">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6">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7">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8">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9">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0">
    <w:name w:val="脚注文本 字符"/>
    <w:link w:val="35"/>
    <w:uiPriority w:val="99"/>
    <w:rPr>
      <w:sz w:val="18"/>
    </w:rPr>
  </w:style>
  <w:style w:type="character" w:customStyle="1" w:styleId="211">
    <w:name w:val="尾注文本 字符"/>
    <w:link w:val="28"/>
    <w:uiPriority w:val="99"/>
    <w:rPr>
      <w:sz w:val="20"/>
    </w:rPr>
  </w:style>
  <w:style w:type="paragraph" w:customStyle="1" w:styleId="212">
    <w:name w:val="TOC 标题1"/>
    <w:unhideWhenUsed/>
    <w:qFormat/>
    <w:uiPriority w:val="39"/>
    <w:rPr>
      <w:rFonts w:ascii="Times New Roman" w:hAnsi="Times New Roman" w:eastAsia="宋体" w:cs="Times New Roman"/>
      <w:lang w:val="en-US" w:eastAsia="zh-CN" w:bidi="ar-SA"/>
    </w:rPr>
  </w:style>
  <w:style w:type="character" w:customStyle="1" w:styleId="213">
    <w:name w:val="标题 1 字符"/>
    <w:link w:val="2"/>
    <w:uiPriority w:val="9"/>
    <w:rPr>
      <w:rFonts w:ascii="楷体_GB2312" w:hAnsi="Times New Roman" w:eastAsia="楷体_GB2312" w:cs="Times New Roman"/>
      <w:b/>
      <w:sz w:val="28"/>
      <w:szCs w:val="20"/>
    </w:rPr>
  </w:style>
  <w:style w:type="character" w:customStyle="1" w:styleId="214">
    <w:name w:val="标题 2 字符"/>
    <w:link w:val="3"/>
    <w:uiPriority w:val="0"/>
    <w:rPr>
      <w:rFonts w:ascii="楷体_GB2312" w:hAnsi="Times New Roman" w:eastAsia="楷体_GB2312" w:cs="Times New Roman"/>
      <w:b/>
      <w:bCs/>
      <w:sz w:val="18"/>
      <w:szCs w:val="20"/>
    </w:rPr>
  </w:style>
  <w:style w:type="character" w:customStyle="1" w:styleId="215">
    <w:name w:val="标题 3 字符1"/>
    <w:link w:val="4"/>
    <w:uiPriority w:val="99"/>
    <w:rPr>
      <w:rFonts w:ascii="Times New Roman" w:hAnsi="Times New Roman" w:eastAsia="楷体_GB2312" w:cs="Times New Roman"/>
      <w:b/>
      <w:bCs/>
      <w:sz w:val="15"/>
      <w:szCs w:val="20"/>
    </w:rPr>
  </w:style>
  <w:style w:type="character" w:customStyle="1" w:styleId="216">
    <w:name w:val="标题 4 字符"/>
    <w:link w:val="5"/>
    <w:uiPriority w:val="99"/>
    <w:rPr>
      <w:rFonts w:ascii="Times New Roman" w:hAnsi="Times New Roman" w:eastAsia="楷体_GB2312" w:cs="Times New Roman"/>
      <w:b/>
      <w:bCs/>
      <w:sz w:val="13"/>
      <w:szCs w:val="20"/>
    </w:rPr>
  </w:style>
  <w:style w:type="character" w:customStyle="1" w:styleId="217">
    <w:name w:val="标题 5 字符"/>
    <w:link w:val="7"/>
    <w:uiPriority w:val="99"/>
    <w:rPr>
      <w:rFonts w:ascii="楷体_GB2312" w:hAnsi="Times New Roman" w:eastAsia="楷体_GB2312" w:cs="Times New Roman"/>
      <w:bCs/>
      <w:sz w:val="28"/>
      <w:szCs w:val="20"/>
    </w:rPr>
  </w:style>
  <w:style w:type="character" w:customStyle="1" w:styleId="218">
    <w:name w:val="文档结构图 字符"/>
    <w:link w:val="15"/>
    <w:semiHidden/>
    <w:uiPriority w:val="99"/>
    <w:rPr>
      <w:rFonts w:ascii="Times New Roman" w:hAnsi="Times New Roman" w:eastAsia="宋体" w:cs="Times New Roman"/>
      <w:szCs w:val="20"/>
      <w:shd w:val="clear" w:color="auto" w:fill="000080"/>
    </w:rPr>
  </w:style>
  <w:style w:type="character" w:customStyle="1" w:styleId="219">
    <w:name w:val="批注文字 字符"/>
    <w:link w:val="16"/>
    <w:semiHidden/>
    <w:uiPriority w:val="0"/>
    <w:rPr>
      <w:rFonts w:ascii="Times New Roman" w:hAnsi="Times New Roman" w:eastAsia="宋体" w:cs="Times New Roman"/>
      <w:szCs w:val="24"/>
    </w:rPr>
  </w:style>
  <w:style w:type="character" w:customStyle="1" w:styleId="220">
    <w:name w:val="正文文本 字符"/>
    <w:link w:val="17"/>
    <w:uiPriority w:val="99"/>
    <w:rPr>
      <w:rFonts w:ascii="华文中宋" w:hAnsi="Times New Roman" w:eastAsia="华文中宋" w:cs="Times New Roman"/>
      <w:bCs/>
      <w:sz w:val="28"/>
      <w:szCs w:val="20"/>
    </w:rPr>
  </w:style>
  <w:style w:type="character" w:customStyle="1" w:styleId="221">
    <w:name w:val="正文文本缩进 字符"/>
    <w:link w:val="19"/>
    <w:uiPriority w:val="0"/>
    <w:rPr>
      <w:rFonts w:ascii="Times New Roman" w:hAnsi="Times New Roman" w:eastAsia="宋体" w:cs="Times New Roman"/>
      <w:b/>
      <w:sz w:val="30"/>
      <w:szCs w:val="20"/>
    </w:rPr>
  </w:style>
  <w:style w:type="character" w:customStyle="1" w:styleId="222">
    <w:name w:val="纯文本 字符"/>
    <w:link w:val="24"/>
    <w:uiPriority w:val="0"/>
    <w:rPr>
      <w:rFonts w:ascii="宋体" w:hAnsi="Courier New"/>
      <w:sz w:val="21"/>
    </w:rPr>
  </w:style>
  <w:style w:type="character" w:customStyle="1" w:styleId="223">
    <w:name w:val="日期 字符"/>
    <w:link w:val="26"/>
    <w:uiPriority w:val="99"/>
    <w:rPr>
      <w:rFonts w:ascii="Times New Roman" w:hAnsi="Times New Roman" w:eastAsia="黑体" w:cs="Times New Roman"/>
      <w:b/>
      <w:sz w:val="36"/>
      <w:szCs w:val="20"/>
    </w:rPr>
  </w:style>
  <w:style w:type="character" w:customStyle="1" w:styleId="224">
    <w:name w:val="正文文本缩进 2 字符"/>
    <w:link w:val="27"/>
    <w:uiPriority w:val="99"/>
    <w:rPr>
      <w:rFonts w:ascii="楷体_GB2312" w:hAnsi="Times New Roman" w:eastAsia="楷体_GB2312" w:cs="Times New Roman"/>
      <w:b/>
      <w:sz w:val="28"/>
      <w:szCs w:val="20"/>
    </w:rPr>
  </w:style>
  <w:style w:type="character" w:customStyle="1" w:styleId="225">
    <w:name w:val="批注框文本 字符"/>
    <w:link w:val="29"/>
    <w:semiHidden/>
    <w:uiPriority w:val="99"/>
    <w:rPr>
      <w:rFonts w:ascii="Times New Roman" w:hAnsi="Times New Roman" w:eastAsia="宋体" w:cs="Times New Roman"/>
      <w:sz w:val="18"/>
      <w:szCs w:val="18"/>
    </w:rPr>
  </w:style>
  <w:style w:type="character" w:customStyle="1" w:styleId="226">
    <w:name w:val="页脚 字符"/>
    <w:link w:val="30"/>
    <w:uiPriority w:val="99"/>
    <w:rPr>
      <w:sz w:val="18"/>
      <w:szCs w:val="18"/>
    </w:rPr>
  </w:style>
  <w:style w:type="character" w:customStyle="1" w:styleId="227">
    <w:name w:val="页眉 字符"/>
    <w:link w:val="31"/>
    <w:uiPriority w:val="99"/>
    <w:rPr>
      <w:sz w:val="18"/>
      <w:szCs w:val="18"/>
    </w:rPr>
  </w:style>
  <w:style w:type="paragraph" w:customStyle="1" w:styleId="228">
    <w:name w:val="目录 11"/>
    <w:basedOn w:val="1"/>
    <w:next w:val="1"/>
    <w:uiPriority w:val="39"/>
    <w:pPr>
      <w:tabs>
        <w:tab w:val="right" w:leader="dot" w:pos="9170"/>
      </w:tabs>
      <w:spacing w:before="120" w:after="120"/>
      <w:jc w:val="center"/>
    </w:pPr>
    <w:rPr>
      <w:rFonts w:eastAsia="文鼎小标宋简"/>
      <w:caps/>
      <w:sz w:val="32"/>
      <w:szCs w:val="32"/>
    </w:rPr>
  </w:style>
  <w:style w:type="character" w:customStyle="1" w:styleId="229">
    <w:name w:val="正文文本缩进 3 字符"/>
    <w:link w:val="37"/>
    <w:uiPriority w:val="99"/>
    <w:rPr>
      <w:rFonts w:ascii="Times New Roman" w:hAnsi="Times New Roman" w:eastAsia="宋体" w:cs="Times New Roman"/>
      <w:szCs w:val="20"/>
    </w:rPr>
  </w:style>
  <w:style w:type="character" w:customStyle="1" w:styleId="230">
    <w:name w:val="正文文本 2 字符"/>
    <w:link w:val="41"/>
    <w:uiPriority w:val="99"/>
    <w:rPr>
      <w:rFonts w:ascii="Times New Roman" w:hAnsi="Times New Roman" w:eastAsia="宋体" w:cs="Times New Roman"/>
      <w:szCs w:val="20"/>
    </w:rPr>
  </w:style>
  <w:style w:type="character" w:customStyle="1" w:styleId="231">
    <w:name w:val="HTML 预设格式 字符1"/>
    <w:link w:val="42"/>
    <w:uiPriority w:val="0"/>
    <w:rPr>
      <w:rFonts w:ascii="黑体" w:hAnsi="Courier New" w:eastAsia="黑体"/>
    </w:rPr>
  </w:style>
  <w:style w:type="character" w:customStyle="1" w:styleId="232">
    <w:name w:val="批注主题 字符"/>
    <w:link w:val="45"/>
    <w:semiHidden/>
    <w:uiPriority w:val="0"/>
    <w:rPr>
      <w:rFonts w:ascii="Times New Roman" w:hAnsi="Times New Roman" w:eastAsia="宋体" w:cs="Times New Roman"/>
      <w:b/>
      <w:bCs/>
      <w:szCs w:val="24"/>
    </w:rPr>
  </w:style>
  <w:style w:type="paragraph" w:customStyle="1" w:styleId="233">
    <w:name w:val="正文首行缩进1"/>
    <w:basedOn w:val="17"/>
    <w:link w:val="234"/>
    <w:unhideWhenUsed/>
    <w:uiPriority w:val="99"/>
    <w:pPr>
      <w:spacing w:after="120"/>
      <w:ind w:firstLine="420"/>
    </w:pPr>
    <w:rPr>
      <w:rFonts w:ascii="Times New Roman"/>
      <w:bCs w:val="0"/>
      <w:sz w:val="21"/>
    </w:rPr>
  </w:style>
  <w:style w:type="character" w:customStyle="1" w:styleId="234">
    <w:name w:val="正文文本首行缩进 字符"/>
    <w:link w:val="233"/>
    <w:semiHidden/>
    <w:uiPriority w:val="99"/>
    <w:rPr>
      <w:rFonts w:ascii="Times New Roman" w:hAnsi="Times New Roman" w:eastAsia="华文中宋" w:cs="Times New Roman"/>
      <w:sz w:val="21"/>
      <w:szCs w:val="20"/>
    </w:rPr>
  </w:style>
  <w:style w:type="paragraph" w:customStyle="1" w:styleId="235">
    <w:name w:val="正文首行缩进 21"/>
    <w:basedOn w:val="19"/>
    <w:unhideWhenUsed/>
    <w:qFormat/>
    <w:uiPriority w:val="99"/>
    <w:pPr>
      <w:ind w:firstLine="420"/>
    </w:pPr>
  </w:style>
  <w:style w:type="character" w:customStyle="1" w:styleId="236">
    <w:name w:val="已访问的超链接1"/>
    <w:uiPriority w:val="99"/>
    <w:rPr>
      <w:rFonts w:cs="Times New Roman"/>
      <w:color w:val="000000"/>
      <w:u w:val="none"/>
    </w:rPr>
  </w:style>
  <w:style w:type="character" w:customStyle="1" w:styleId="237">
    <w:name w:val="标题 3 字符"/>
    <w:qFormat/>
    <w:uiPriority w:val="0"/>
    <w:rPr>
      <w:rFonts w:ascii="黑体" w:hAnsi="Times New Roman" w:eastAsia="黑体" w:cs="Times New Roman"/>
      <w:b/>
      <w:bCs/>
      <w:sz w:val="32"/>
      <w:szCs w:val="32"/>
    </w:rPr>
  </w:style>
  <w:style w:type="paragraph" w:customStyle="1" w:styleId="238">
    <w:name w:val="列出段落1"/>
    <w:basedOn w:val="1"/>
    <w:qFormat/>
    <w:uiPriority w:val="0"/>
    <w:pPr>
      <w:ind w:firstLine="420"/>
    </w:pPr>
    <w:rPr>
      <w:szCs w:val="21"/>
    </w:rPr>
  </w:style>
  <w:style w:type="paragraph" w:customStyle="1" w:styleId="23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40">
    <w:name w:val="_Style 1"/>
    <w:basedOn w:val="1"/>
    <w:qFormat/>
    <w:uiPriority w:val="0"/>
    <w:pPr>
      <w:ind w:firstLine="420"/>
    </w:pPr>
  </w:style>
  <w:style w:type="character" w:customStyle="1" w:styleId="241">
    <w:name w:val="mini-outputtext1"/>
    <w:uiPriority w:val="0"/>
  </w:style>
  <w:style w:type="character" w:customStyle="1" w:styleId="242">
    <w:name w:val="正文文本缩进 2 Char1"/>
    <w:semiHidden/>
    <w:uiPriority w:val="99"/>
    <w:rPr>
      <w:rFonts w:ascii="Times New Roman" w:hAnsi="Times New Roman" w:eastAsia="宋体" w:cs="Times New Roman"/>
      <w:szCs w:val="20"/>
    </w:rPr>
  </w:style>
  <w:style w:type="character" w:customStyle="1" w:styleId="243">
    <w:name w:val="文档结构图 Char1"/>
    <w:semiHidden/>
    <w:uiPriority w:val="99"/>
    <w:rPr>
      <w:rFonts w:ascii="宋体" w:hAnsi="Times New Roman" w:eastAsia="宋体" w:cs="Times New Roman"/>
      <w:sz w:val="18"/>
      <w:szCs w:val="18"/>
    </w:rPr>
  </w:style>
  <w:style w:type="character" w:customStyle="1" w:styleId="244">
    <w:name w:val="正文文本缩进 Char1"/>
    <w:semiHidden/>
    <w:uiPriority w:val="99"/>
    <w:rPr>
      <w:rFonts w:ascii="Times New Roman" w:hAnsi="Times New Roman" w:eastAsia="宋体" w:cs="Times New Roman"/>
      <w:szCs w:val="20"/>
    </w:rPr>
  </w:style>
  <w:style w:type="character" w:customStyle="1" w:styleId="245">
    <w:name w:val="批注框文本 Char1"/>
    <w:semiHidden/>
    <w:uiPriority w:val="99"/>
    <w:rPr>
      <w:rFonts w:ascii="Times New Roman" w:hAnsi="Times New Roman" w:eastAsia="宋体" w:cs="Times New Roman"/>
      <w:sz w:val="18"/>
      <w:szCs w:val="18"/>
    </w:rPr>
  </w:style>
  <w:style w:type="character" w:customStyle="1" w:styleId="246">
    <w:name w:val="日期 Char1"/>
    <w:semiHidden/>
    <w:uiPriority w:val="99"/>
    <w:rPr>
      <w:rFonts w:ascii="Times New Roman" w:hAnsi="Times New Roman" w:eastAsia="宋体" w:cs="Times New Roman"/>
      <w:szCs w:val="20"/>
    </w:rPr>
  </w:style>
  <w:style w:type="character" w:customStyle="1" w:styleId="247">
    <w:name w:val="正文文本缩进 3 Char1"/>
    <w:semiHidden/>
    <w:uiPriority w:val="99"/>
    <w:rPr>
      <w:rFonts w:ascii="Times New Roman" w:hAnsi="Times New Roman" w:eastAsia="宋体" w:cs="Times New Roman"/>
      <w:sz w:val="16"/>
      <w:szCs w:val="16"/>
    </w:rPr>
  </w:style>
  <w:style w:type="character" w:customStyle="1" w:styleId="248">
    <w:name w:val="正文文本 2 Char1"/>
    <w:semiHidden/>
    <w:uiPriority w:val="99"/>
    <w:rPr>
      <w:rFonts w:ascii="Times New Roman" w:hAnsi="Times New Roman" w:eastAsia="宋体" w:cs="Times New Roman"/>
      <w:szCs w:val="20"/>
    </w:rPr>
  </w:style>
  <w:style w:type="paragraph" w:customStyle="1" w:styleId="249">
    <w:name w:val="样式 小四 段前: 5 磅 段后: 5 磅 首行缩进:  2 字符"/>
    <w:basedOn w:val="1"/>
    <w:uiPriority w:val="0"/>
    <w:pPr>
      <w:spacing w:line="360" w:lineRule="auto"/>
      <w:jc w:val="center"/>
    </w:pPr>
    <w:rPr>
      <w:rFonts w:ascii="宋体" w:hAnsi="宋体"/>
      <w:bCs/>
      <w:color w:val="FF0000"/>
      <w:sz w:val="24"/>
      <w:szCs w:val="24"/>
    </w:rPr>
  </w:style>
  <w:style w:type="paragraph" w:customStyle="1" w:styleId="250">
    <w:name w:val="普通文字"/>
    <w:basedOn w:val="1"/>
    <w:next w:val="1"/>
    <w:uiPriority w:val="0"/>
    <w:rPr>
      <w:rFonts w:ascii="宋体"/>
      <w:sz w:val="24"/>
    </w:rPr>
  </w:style>
  <w:style w:type="paragraph" w:customStyle="1" w:styleId="251">
    <w:name w:val="Body text|1"/>
    <w:qFormat/>
    <w:uiPriority w:val="0"/>
    <w:pPr>
      <w:widowControl w:val="0"/>
      <w:spacing w:line="449" w:lineRule="auto"/>
      <w:ind w:firstLine="400"/>
    </w:pPr>
    <w:rPr>
      <w:rFonts w:ascii="宋体" w:hAnsi="宋体" w:eastAsia="宋体" w:cs="宋体"/>
      <w:sz w:val="22"/>
      <w:lang w:val="zh-TW" w:eastAsia="zh-TW" w:bidi="zh-TW"/>
    </w:rPr>
  </w:style>
  <w:style w:type="paragraph" w:customStyle="1" w:styleId="252">
    <w:name w:val="_Style 9"/>
    <w:basedOn w:val="1"/>
    <w:qFormat/>
    <w:uiPriority w:val="0"/>
    <w:pPr>
      <w:ind w:firstLine="420"/>
    </w:pPr>
    <w:rPr>
      <w:rFonts w:ascii="Calibri" w:hAnsi="Calibri"/>
      <w:szCs w:val="24"/>
    </w:rPr>
  </w:style>
  <w:style w:type="character" w:customStyle="1" w:styleId="253">
    <w:name w:val="font11"/>
    <w:uiPriority w:val="0"/>
    <w:rPr>
      <w:rFonts w:hint="eastAsia" w:ascii="宋体" w:hAnsi="宋体" w:eastAsia="宋体" w:cs="宋体"/>
      <w:color w:val="000000"/>
      <w:sz w:val="40"/>
      <w:szCs w:val="40"/>
      <w:u w:val="none"/>
    </w:rPr>
  </w:style>
  <w:style w:type="character" w:customStyle="1" w:styleId="254">
    <w:name w:val="font21"/>
    <w:uiPriority w:val="0"/>
    <w:rPr>
      <w:rFonts w:hint="eastAsia" w:ascii="宋体" w:hAnsi="宋体" w:eastAsia="宋体" w:cs="宋体"/>
      <w:color w:val="000000"/>
      <w:sz w:val="24"/>
      <w:szCs w:val="24"/>
      <w:u w:val="none"/>
    </w:rPr>
  </w:style>
  <w:style w:type="character" w:customStyle="1" w:styleId="255">
    <w:name w:val="font31"/>
    <w:uiPriority w:val="0"/>
    <w:rPr>
      <w:rFonts w:hint="eastAsia" w:ascii="宋体" w:hAnsi="宋体" w:eastAsia="宋体" w:cs="宋体"/>
      <w:color w:val="000000"/>
      <w:sz w:val="24"/>
      <w:szCs w:val="24"/>
      <w:u w:val="none"/>
    </w:rPr>
  </w:style>
  <w:style w:type="character" w:customStyle="1" w:styleId="256">
    <w:name w:val="HTML 预设格式 字符"/>
    <w:semiHidden/>
    <w:uiPriority w:val="99"/>
    <w:rPr>
      <w:rFonts w:ascii="Courier New" w:hAnsi="Courier New" w:cs="Courier New"/>
    </w:rPr>
  </w:style>
  <w:style w:type="paragraph" w:customStyle="1" w:styleId="257">
    <w:name w:val="_Style 92"/>
    <w:basedOn w:val="1"/>
    <w:next w:val="74"/>
    <w:qFormat/>
    <w:uiPriority w:val="99"/>
    <w:pPr>
      <w:ind w:firstLine="420"/>
    </w:pPr>
    <w:rPr>
      <w:szCs w:val="24"/>
    </w:rPr>
  </w:style>
  <w:style w:type="character" w:customStyle="1" w:styleId="258">
    <w:name w:val="font01"/>
    <w:uiPriority w:val="0"/>
    <w:rPr>
      <w:rFonts w:ascii="Arial" w:hAnsi="Arial" w:cs="Arial"/>
      <w:color w:val="000000"/>
      <w:sz w:val="20"/>
      <w:szCs w:val="20"/>
      <w:u w:val="none"/>
    </w:rPr>
  </w:style>
  <w:style w:type="character" w:customStyle="1" w:styleId="259">
    <w:name w:val="font41"/>
    <w:uiPriority w:val="0"/>
    <w:rPr>
      <w:rFonts w:hint="eastAsia" w:ascii="宋体" w:hAnsi="宋体" w:eastAsia="宋体" w:cs="宋体"/>
      <w:color w:val="000000"/>
      <w:sz w:val="20"/>
      <w:szCs w:val="20"/>
      <w:u w:val="none"/>
    </w:rPr>
  </w:style>
  <w:style w:type="paragraph" w:customStyle="1" w:styleId="260">
    <w:name w:val="正文首行缩进11"/>
    <w:basedOn w:val="261"/>
    <w:qFormat/>
    <w:uiPriority w:val="0"/>
    <w:pPr>
      <w:spacing w:after="120"/>
      <w:ind w:firstLine="420"/>
    </w:pPr>
    <w:rPr>
      <w:rFonts w:ascii="Times New Roman"/>
      <w:sz w:val="21"/>
    </w:rPr>
  </w:style>
  <w:style w:type="paragraph" w:customStyle="1" w:styleId="261">
    <w:name w:val="正文文本11"/>
    <w:basedOn w:val="1"/>
    <w:semiHidden/>
    <w:qFormat/>
    <w:uiPriority w:val="0"/>
    <w:rPr>
      <w:rFonts w:ascii="宋体" w:hAnsi="宋体" w:cs="宋体"/>
      <w:sz w:val="24"/>
      <w:szCs w:val="24"/>
      <w:lang w:eastAsia="en-US"/>
    </w:rPr>
  </w:style>
  <w:style w:type="paragraph" w:customStyle="1" w:styleId="262">
    <w:name w:val="列表11"/>
    <w:basedOn w:val="1"/>
    <w:qFormat/>
    <w:uiPriority w:val="0"/>
    <w:pPr>
      <w:tabs>
        <w:tab w:val="left" w:pos="420"/>
      </w:tabs>
      <w:spacing w:after="20" w:line="288" w:lineRule="auto"/>
      <w:ind w:left="420" w:hanging="420"/>
    </w:pPr>
    <w:rPr>
      <w:lang w:val="en-GB"/>
    </w:rPr>
  </w:style>
  <w:style w:type="paragraph" w:customStyle="1" w:styleId="263">
    <w:name w:val="无间隔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4">
    <w:name w:val="TOC Heading1"/>
    <w:next w:val="1"/>
    <w:qFormat/>
    <w:uiPriority w:val="0"/>
    <w:rPr>
      <w:rFonts w:ascii="Calibri" w:hAnsi="Calibri" w:eastAsia="宋体" w:cs="Times New Roman"/>
      <w:sz w:val="32"/>
      <w:lang w:val="en-US" w:eastAsia="zh-CN" w:bidi="ar-SA"/>
    </w:rPr>
  </w:style>
  <w:style w:type="paragraph" w:customStyle="1" w:styleId="265">
    <w:name w:val="段"/>
    <w:next w:val="1"/>
    <w:qFormat/>
    <w:uiPriority w:val="99"/>
    <w:pPr>
      <w:ind w:firstLine="200"/>
      <w:jc w:val="both"/>
    </w:pPr>
    <w:rPr>
      <w:rFonts w:ascii="宋体" w:hAnsi="Times New Roman" w:eastAsia="Times New Roman" w:cs="Times New Roman"/>
      <w:sz w:val="21"/>
      <w:lang w:val="en-US" w:eastAsia="zh-CN" w:bidi="ar-SA"/>
    </w:rPr>
  </w:style>
  <w:style w:type="paragraph" w:customStyle="1" w:styleId="266">
    <w:name w:val="列出段落2"/>
    <w:basedOn w:val="1"/>
    <w:qFormat/>
    <w:uiPriority w:val="0"/>
    <w:pPr>
      <w:ind w:firstLine="420"/>
    </w:pPr>
    <w:rPr>
      <w:rFonts w:ascii="Cambria" w:hAnsi="Cambria" w:eastAsia="华文细黑" w:cs="Cambria"/>
    </w:rPr>
  </w:style>
  <w:style w:type="paragraph" w:customStyle="1" w:styleId="267">
    <w:name w:val="页脚1"/>
    <w:basedOn w:val="1"/>
    <w:next w:val="264"/>
    <w:unhideWhenUsed/>
    <w:qFormat/>
    <w:uiPriority w:val="0"/>
    <w:pPr>
      <w:tabs>
        <w:tab w:val="center" w:pos="4153"/>
        <w:tab w:val="right" w:pos="8306"/>
      </w:tabs>
      <w:jc w:val="left"/>
    </w:pPr>
    <w:rPr>
      <w:sz w:val="18"/>
      <w:szCs w:val="18"/>
    </w:rPr>
  </w:style>
  <w:style w:type="character" w:customStyle="1" w:styleId="268">
    <w:name w:val="无间隔 字符"/>
    <w:link w:val="75"/>
    <w:uiPriority w:val="1"/>
    <w:rPr>
      <w:rFonts w:ascii="仿宋_GB2312" w:hAnsi="仿宋_GB2312" w:eastAsia="华文细黑" w:cs="Cambria"/>
      <w:sz w:val="21"/>
      <w:szCs w:val="22"/>
    </w:rPr>
  </w:style>
  <w:style w:type="paragraph" w:customStyle="1" w:styleId="269">
    <w:name w:val="WPSOffice手动目录 1"/>
    <w:uiPriority w:val="0"/>
    <w:rPr>
      <w:rFonts w:ascii="Calibri" w:hAnsi="Calibri" w:eastAsia="宋体" w:cs="Times New Roman"/>
      <w:lang w:val="en-US" w:eastAsia="zh-CN" w:bidi="ar-SA"/>
    </w:rPr>
  </w:style>
  <w:style w:type="paragraph" w:customStyle="1" w:styleId="270">
    <w:name w:val="WPSOffice手动目录 2"/>
    <w:uiPriority w:val="0"/>
    <w:pPr>
      <w:ind w:left="200" w:leftChars="200"/>
    </w:pPr>
    <w:rPr>
      <w:rFonts w:ascii="Calibri" w:hAnsi="Calibri" w:eastAsia="宋体" w:cs="Times New Roman"/>
      <w:lang w:val="en-US" w:eastAsia="zh-CN" w:bidi="ar-SA"/>
    </w:rPr>
  </w:style>
  <w:style w:type="paragraph" w:customStyle="1" w:styleId="271">
    <w:name w:val="msonormal"/>
    <w:basedOn w:val="1"/>
    <w:uiPriority w:val="0"/>
    <w:pPr>
      <w:widowControl/>
      <w:spacing w:before="100" w:beforeAutospacing="1" w:after="100" w:afterAutospacing="1"/>
      <w:jc w:val="left"/>
    </w:pPr>
    <w:rPr>
      <w:rFonts w:ascii="宋体" w:hAnsi="宋体" w:cs="宋体"/>
      <w:sz w:val="24"/>
      <w:szCs w:val="24"/>
    </w:rPr>
  </w:style>
  <w:style w:type="paragraph" w:customStyle="1" w:styleId="272">
    <w:name w:val="font5"/>
    <w:basedOn w:val="1"/>
    <w:uiPriority w:val="0"/>
    <w:pPr>
      <w:widowControl/>
      <w:spacing w:before="100" w:beforeAutospacing="1" w:after="100" w:afterAutospacing="1"/>
      <w:jc w:val="left"/>
    </w:pPr>
    <w:rPr>
      <w:rFonts w:ascii="等线" w:hAnsi="等线" w:eastAsia="等线" w:cs="宋体"/>
      <w:sz w:val="18"/>
      <w:szCs w:val="18"/>
    </w:rPr>
  </w:style>
  <w:style w:type="paragraph" w:customStyle="1" w:styleId="273">
    <w:name w:val="xl63"/>
    <w:basedOn w:val="1"/>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b/>
      <w:bCs/>
      <w:sz w:val="20"/>
    </w:rPr>
  </w:style>
  <w:style w:type="paragraph" w:customStyle="1" w:styleId="274">
    <w:name w:val="xl64"/>
    <w:basedOn w:val="1"/>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b/>
      <w:bCs/>
      <w:sz w:val="20"/>
    </w:rPr>
  </w:style>
  <w:style w:type="paragraph" w:customStyle="1" w:styleId="275">
    <w:name w:val="xl65"/>
    <w:basedOn w:val="1"/>
    <w:uiPriority w:val="0"/>
    <w:pPr>
      <w:widowControl/>
      <w:spacing w:before="100" w:beforeAutospacing="1" w:after="100" w:afterAutospacing="1"/>
      <w:jc w:val="left"/>
    </w:pPr>
    <w:rPr>
      <w:rFonts w:ascii="宋体" w:hAnsi="宋体" w:cs="宋体"/>
      <w:sz w:val="24"/>
      <w:szCs w:val="24"/>
    </w:rPr>
  </w:style>
  <w:style w:type="paragraph" w:customStyle="1" w:styleId="276">
    <w:name w:val="xl66"/>
    <w:basedOn w:val="1"/>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sz w:val="20"/>
    </w:rPr>
  </w:style>
  <w:style w:type="paragraph" w:customStyle="1" w:styleId="277">
    <w:name w:val="xl67"/>
    <w:basedOn w:val="1"/>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sz w:val="20"/>
    </w:rPr>
  </w:style>
  <w:style w:type="paragraph" w:customStyle="1" w:styleId="278">
    <w:name w:val="xl68"/>
    <w:basedOn w:val="1"/>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sz w:val="20"/>
    </w:rPr>
  </w:style>
  <w:style w:type="paragraph" w:customStyle="1" w:styleId="279">
    <w:name w:val="xl69"/>
    <w:basedOn w:val="1"/>
    <w:uiPriority w:val="0"/>
    <w:pPr>
      <w:widowControl/>
      <w:pBdr>
        <w:bottom w:val="single" w:color="000000" w:sz="8" w:space="0"/>
        <w:right w:val="single" w:color="000000" w:sz="8" w:space="0"/>
      </w:pBdr>
      <w:spacing w:before="100" w:beforeAutospacing="1" w:after="100" w:afterAutospacing="1"/>
      <w:jc w:val="center"/>
    </w:pPr>
    <w:rPr>
      <w:rFonts w:ascii="宋体" w:hAnsi="宋体" w:cs="宋体"/>
      <w:sz w:val="20"/>
    </w:rPr>
  </w:style>
  <w:style w:type="paragraph" w:customStyle="1" w:styleId="280">
    <w:name w:val="xl70"/>
    <w:basedOn w:val="1"/>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sz w:val="24"/>
      <w:szCs w:val="24"/>
    </w:rPr>
  </w:style>
  <w:style w:type="paragraph" w:customStyle="1" w:styleId="281">
    <w:name w:val="xl71"/>
    <w:basedOn w:val="1"/>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sz w:val="24"/>
      <w:szCs w:val="24"/>
    </w:rPr>
  </w:style>
  <w:style w:type="paragraph" w:customStyle="1" w:styleId="282">
    <w:name w:val="xl72"/>
    <w:basedOn w:val="1"/>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283">
    <w:name w:val="font6"/>
    <w:basedOn w:val="1"/>
    <w:uiPriority w:val="0"/>
    <w:pPr>
      <w:widowControl/>
      <w:spacing w:before="100" w:beforeAutospacing="1" w:after="100" w:afterAutospacing="1"/>
      <w:jc w:val="left"/>
    </w:pPr>
    <w:rPr>
      <w:rFonts w:ascii="宋体" w:hAnsi="宋体" w:cs="宋体"/>
      <w:szCs w:val="21"/>
    </w:rPr>
  </w:style>
  <w:style w:type="paragraph" w:customStyle="1" w:styleId="284">
    <w:name w:val="font7"/>
    <w:basedOn w:val="1"/>
    <w:uiPriority w:val="0"/>
    <w:pPr>
      <w:widowControl/>
      <w:spacing w:before="100" w:beforeAutospacing="1" w:after="100" w:afterAutospacing="1"/>
      <w:jc w:val="left"/>
    </w:pPr>
    <w:rPr>
      <w:rFonts w:ascii="Calibri" w:hAnsi="Calibri" w:cs="宋体"/>
      <w:szCs w:val="21"/>
    </w:rPr>
  </w:style>
  <w:style w:type="paragraph" w:customStyle="1" w:styleId="285">
    <w:name w:val="xl73"/>
    <w:basedOn w:val="1"/>
    <w:uiPriority w:val="0"/>
    <w:pPr>
      <w:widowControl/>
      <w:pBdr>
        <w:right w:val="single" w:color="000000" w:sz="8" w:space="0"/>
      </w:pBdr>
      <w:spacing w:before="100" w:beforeAutospacing="1" w:after="100" w:afterAutospacing="1"/>
      <w:jc w:val="center"/>
      <w:textAlignment w:val="center"/>
    </w:pPr>
    <w:rPr>
      <w:rFonts w:ascii="Calibri" w:hAnsi="Calibri" w:cs="宋体"/>
      <w:szCs w:val="21"/>
    </w:rPr>
  </w:style>
  <w:style w:type="paragraph" w:customStyle="1" w:styleId="286">
    <w:name w:val="xl74"/>
    <w:basedOn w:val="1"/>
    <w:uiPriority w:val="0"/>
    <w:pPr>
      <w:widowControl/>
      <w:pBdr>
        <w:right w:val="single" w:color="000000" w:sz="8" w:space="0"/>
      </w:pBdr>
      <w:spacing w:before="100" w:beforeAutospacing="1" w:after="100" w:afterAutospacing="1"/>
      <w:jc w:val="left"/>
      <w:textAlignment w:val="center"/>
    </w:pPr>
    <w:rPr>
      <w:sz w:val="20"/>
    </w:rPr>
  </w:style>
  <w:style w:type="paragraph" w:customStyle="1" w:styleId="287">
    <w:name w:val="xl75"/>
    <w:basedOn w:val="1"/>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sz w:val="24"/>
      <w:szCs w:val="24"/>
    </w:rPr>
  </w:style>
  <w:style w:type="paragraph" w:customStyle="1" w:styleId="288">
    <w:name w:val="xl76"/>
    <w:basedOn w:val="1"/>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sz w:val="24"/>
      <w:szCs w:val="24"/>
    </w:rPr>
  </w:style>
  <w:style w:type="paragraph" w:customStyle="1" w:styleId="289">
    <w:name w:val="xl77"/>
    <w:basedOn w:val="1"/>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hAnsi="宋体" w:cs="宋体"/>
      <w:sz w:val="24"/>
      <w:szCs w:val="24"/>
    </w:rPr>
  </w:style>
  <w:style w:type="character" w:styleId="290">
    <w:name w:val="Placeholder Text"/>
    <w:unhideWhenUsed/>
    <w:uiPriority w:val="99"/>
    <w:rPr>
      <w:color w:val="808080"/>
    </w:rPr>
  </w:style>
  <w:style w:type="paragraph" w:customStyle="1" w:styleId="291">
    <w:name w:val="xl7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FF0000"/>
      <w:sz w:val="24"/>
      <w:szCs w:val="24"/>
    </w:rPr>
  </w:style>
  <w:style w:type="paragraph" w:customStyle="1" w:styleId="292">
    <w:name w:val="xl79"/>
    <w:basedOn w:val="1"/>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sz w:val="24"/>
      <w:szCs w:val="24"/>
    </w:rPr>
  </w:style>
  <w:style w:type="paragraph" w:customStyle="1" w:styleId="293">
    <w:name w:val="xl80"/>
    <w:basedOn w:val="1"/>
    <w:uiPriority w:val="0"/>
    <w:pPr>
      <w:widowControl/>
      <w:pBdr>
        <w:top w:val="single" w:color="auto" w:sz="8" w:space="0"/>
        <w:right w:val="single" w:color="auto" w:sz="8" w:space="0"/>
      </w:pBdr>
      <w:spacing w:before="100" w:beforeAutospacing="1" w:after="100" w:afterAutospacing="1"/>
      <w:jc w:val="center"/>
      <w:textAlignment w:val="center"/>
    </w:pPr>
    <w:rPr>
      <w:rFonts w:ascii="宋体" w:hAnsi="宋体" w:cs="宋体"/>
      <w:color w:val="000000"/>
      <w:sz w:val="24"/>
      <w:szCs w:val="24"/>
    </w:rPr>
  </w:style>
  <w:style w:type="paragraph" w:customStyle="1" w:styleId="294">
    <w:name w:val="xl81"/>
    <w:basedOn w:val="1"/>
    <w:uiPriority w:val="0"/>
    <w:pPr>
      <w:widowControl/>
      <w:pBdr>
        <w:top w:val="single" w:color="auto" w:sz="8" w:space="0"/>
        <w:right w:val="single" w:color="auto" w:sz="8" w:space="0"/>
      </w:pBdr>
      <w:spacing w:before="100" w:beforeAutospacing="1" w:after="100" w:afterAutospacing="1"/>
      <w:jc w:val="center"/>
      <w:textAlignment w:val="center"/>
    </w:pPr>
    <w:rPr>
      <w:rFonts w:ascii="宋体" w:hAnsi="宋体" w:cs="宋体"/>
      <w:sz w:val="24"/>
      <w:szCs w:val="24"/>
    </w:rPr>
  </w:style>
  <w:style w:type="paragraph" w:customStyle="1" w:styleId="295">
    <w:name w:val="xl82"/>
    <w:basedOn w:val="1"/>
    <w:uiPriority w:val="0"/>
    <w:pPr>
      <w:widowControl/>
      <w:pBdr>
        <w:top w:val="single" w:color="auto" w:sz="8" w:space="0"/>
      </w:pBdr>
      <w:spacing w:before="100" w:beforeAutospacing="1" w:after="100" w:afterAutospacing="1"/>
      <w:jc w:val="center"/>
      <w:textAlignment w:val="center"/>
    </w:pPr>
    <w:rPr>
      <w:rFonts w:ascii="宋体" w:hAnsi="宋体" w:cs="宋体"/>
      <w:color w:val="000000"/>
      <w:sz w:val="24"/>
      <w:szCs w:val="24"/>
    </w:rPr>
  </w:style>
  <w:style w:type="paragraph" w:customStyle="1" w:styleId="296">
    <w:name w:val="xl83"/>
    <w:basedOn w:val="1"/>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sz w:val="24"/>
      <w:szCs w:val="24"/>
    </w:rPr>
  </w:style>
  <w:style w:type="paragraph" w:customStyle="1" w:styleId="297">
    <w:name w:val="xl84"/>
    <w:basedOn w:val="1"/>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sz w:val="24"/>
      <w:szCs w:val="24"/>
    </w:rPr>
  </w:style>
  <w:style w:type="paragraph" w:customStyle="1" w:styleId="298">
    <w:name w:val="List Paragraph1"/>
    <w:basedOn w:val="1"/>
    <w:qFormat/>
    <w:uiPriority w:val="99"/>
    <w:pPr>
      <w:ind w:firstLine="420"/>
    </w:pPr>
    <w:rPr>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1029"/>
    <customShpInfo spid="_x0000_s1028"/>
    <customShpInfo spid="_x0000_s1027"/>
    <customShpInfo spid="_x0000_s1026"/>
  </customShpExts>
</s:customData>
</file>

<file path=customXml/item2.xml><?xml version="1.0" encoding="utf-8"?>
<contractReview xmlns="http://schemas.wps.cn/vas-ai-hub/contract-review">
  <reviewItems>
    <reviewItem>
      <errorID>322d472d-ebc4-43e8-b9b8-13b78e27a3e1</errorID>
      <errorWord>（</errorWord>
      <group>L1_Punc</group>
      <groupName>标点问题</groupName>
      <ability>L2_Punc</ability>
      <abilityName>标点符号检查</abilityName>
      <candidateList/>
      <explain>同一形式括号套用。</explain>
      <paraID>25901C63</paraID>
      <start>31</start>
      <end>32</end>
      <status>ignored</status>
      <modifiedWord/>
      <trackRevisions>false</trackRevisions>
    </reviewItem>
    <reviewItem>
      <errorID>7785ff19-1fca-4ea2-8ba4-d269a1fade8c</errorID>
      <errorWord>）</errorWord>
      <group>L1_Punc</group>
      <groupName>标点问题</groupName>
      <ability>L2_Punc</ability>
      <abilityName>标点符号检查</abilityName>
      <candidateList/>
      <explain>同一形式括号套用。</explain>
      <paraID>25901C63</paraID>
      <start>48</start>
      <end>49</end>
      <status>ignored</status>
      <modifiedWord/>
      <trackRevisions>false</trackRevisions>
    </reviewItem>
    <reviewItem>
      <errorID>0018efb4-ed74-49f0-9676-7516bb824803</errorID>
      <errorWord>“.</errorWord>
      <group>L1_Punc</group>
      <groupName>标点问题</groupName>
      <ability>L2_Punc</ability>
      <abilityName>标点符号检查</abilityName>
      <candidateList>
        <item>“</item>
      </candidateList>
      <explain/>
      <paraID>3C72B5F6</paraID>
      <start>79</start>
      <end>81</end>
      <status>ignored</status>
      <modifiedWord/>
      <trackRevisions>false</trackRevisions>
    </reviewItem>
    <reviewItem>
      <errorID>6a05d070-a598-4b96-a98f-93234375586b</errorID>
      <errorWord>-</errorWord>
      <group>L1_Format</group>
      <groupName>格式问题</groupName>
      <ability>L2_HalfPunc</ability>
      <abilityName>全半角检查</abilityName>
      <candidateList>
        <item>－</item>
      </candidateList>
      <explain>文本全半角错误。</explain>
      <paraID>3C72B5F6</paraID>
      <start>87</start>
      <end>88</end>
      <status>ignored</status>
      <modifiedWord/>
      <trackRevisions>false</trackRevisions>
    </reviewItem>
    <reviewItem>
      <errorID>75b0f037-fb99-44c2-962b-5af108d1c922</errorID>
      <errorWord>“.</errorWord>
      <group>L1_Punc</group>
      <groupName>标点问题</groupName>
      <ability>L2_Punc</ability>
      <abilityName>标点符号检查</abilityName>
      <candidateList>
        <item>“</item>
      </candidateList>
      <explain/>
      <paraID>3C72B5F6</paraID>
      <start>93</start>
      <end>95</end>
      <status>ignored</status>
      <modifiedWord/>
      <trackRevisions>false</trackRevisions>
    </reviewItem>
    <reviewItem>
      <errorID>f4ac0b4f-75a4-4057-ab08-ed1a6c3d1710</errorID>
      <errorWord>“.</errorWord>
      <group>L1_Punc</group>
      <groupName>标点问题</groupName>
      <ability>L2_Punc</ability>
      <abilityName>标点符号检查</abilityName>
      <candidateList>
        <item>“</item>
      </candidateList>
      <explain/>
      <paraID>66641683</paraID>
      <start>12</start>
      <end>14</end>
      <status>ignored</status>
      <modifiedWord/>
      <trackRevisions>false</trackRevisions>
    </reviewItem>
    <reviewItem>
      <errorID>fc12b96d-426b-4bd0-b075-ea612547c2dd</errorID>
      <errorWord>(</errorWord>
      <group>L1_Format</group>
      <groupName>格式问题</groupName>
      <ability>L2_HalfPunc</ability>
      <abilityName>全半角检查</abilityName>
      <candidateList>
        <item>（</item>
      </candidateList>
      <explain>文本全半角错误。</explain>
      <paraID>6B0A9736</paraID>
      <start>74</start>
      <end>75</end>
      <status>modified</status>
      <modifiedWord>（</modifiedWord>
      <trackRevisions>false</trackRevisions>
    </reviewItem>
    <reviewItem>
      <errorID>d05a97b8-3aa5-4583-9a5e-9db7848b6e9b</errorID>
      <errorWord>红章</errorWord>
      <group>L1_Word</group>
      <groupName>字词问题</groupName>
      <ability>L2_Typo</ability>
      <abilityName>字词错误</abilityName>
      <candidateList>
        <item>公章</item>
      </candidateList>
      <explain/>
      <paraID>1CD41D3D</paraID>
      <start>79</start>
      <end>81</end>
      <status>ignored</status>
      <modifiedWord/>
      <trackRevisions>false</trackRevisions>
    </reviewItem>
    <reviewItem>
      <errorID>7012dcb7-eb2e-4ddc-b9e0-f3b2fa854f0d</errorID>
      <errorWord>(</errorWord>
      <group>L1_Format</group>
      <groupName>格式问题</groupName>
      <ability>L2_HalfPunc</ability>
      <abilityName>全半角检查</abilityName>
      <candidateList>
        <item>（</item>
      </candidateList>
      <explain>文本全半角错误。</explain>
      <paraID>1CD41D3D</paraID>
      <start>86</start>
      <end>87</end>
      <status>ignored</status>
      <modifiedWord/>
      <trackRevisions>false</trackRevisions>
    </reviewItem>
    <reviewItem>
      <errorID>dc36cc83-dcd0-491f-9239-0ce7fe4516a4</errorID>
      <errorWord>)</errorWord>
      <group>L1_Format</group>
      <groupName>格式问题</groupName>
      <ability>L2_HalfPunc</ability>
      <abilityName>全半角检查</abilityName>
      <candidateList>
        <item>）</item>
      </candidateList>
      <explain>文本全半角错误。</explain>
      <paraID>1CD41D3D</paraID>
      <start>88</start>
      <end>89</end>
      <status>ignored</status>
      <modifiedWord/>
      <trackRevisions>false</trackRevisions>
    </reviewItem>
    <reviewItem>
      <errorID>42719398-709b-44b0-8377-569739449437</errorID>
      <errorWord>*</errorWord>
      <group>L1_Punc</group>
      <groupName>标点问题</groupName>
      <ability>L2_Punc</ability>
      <abilityName>标点符号检查</abilityName>
      <candidateList/>
      <explain/>
      <paraID>196841EE</paraID>
      <start>0</start>
      <end>1</end>
      <status>ignored</status>
      <modifiedWord/>
      <trackRevisions>false</trackRevisions>
    </reviewItem>
    <reviewItem>
      <errorID>0a2209d6-097e-4c18-be00-ac3562461631</errorID>
      <errorWord>（</errorWord>
      <group>L1_Punc</group>
      <groupName>标点问题</groupName>
      <ability>L2_Punc</ability>
      <abilityName>标点符号检查</abilityName>
      <candidateList/>
      <explain>同一形式括号套用。</explain>
      <paraID> 82BBF7D</paraID>
      <start>75</start>
      <end>76</end>
      <status>ignored</status>
      <modifiedWord/>
      <trackRevisions>false</trackRevisions>
    </reviewItem>
    <reviewItem>
      <errorID>d91bf55c-065e-4388-b471-34e46b1ee9fa</errorID>
      <errorWord>）</errorWord>
      <group>L1_Punc</group>
      <groupName>标点问题</groupName>
      <ability>L2_Punc</ability>
      <abilityName>标点符号检查</abilityName>
      <candidateList/>
      <explain>同一形式括号套用。</explain>
      <paraID> 82BBF7D</paraID>
      <start>79</start>
      <end>80</end>
      <status>ignored</status>
      <modifiedWord/>
      <trackRevisions>false</trackRevisions>
    </reviewItem>
    <reviewItem>
      <errorID>895af66f-289e-4bf3-ae0b-fcad29e75323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158A49EF</paraID>
      <start>48</start>
      <end>49</end>
      <status>ignored</status>
      <modifiedWord/>
      <trackRevisions>false</trackRevisions>
    </reviewItem>
    <reviewItem>
      <errorID>5f36faa7-3bb1-48f2-9526-65ea2e0f994c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754320E6</paraID>
      <start>48</start>
      <end>49</end>
      <status>ignored</status>
      <modifiedWord/>
      <trackRevisions>false</trackRevisions>
    </reviewItem>
    <reviewItem>
      <errorID>38d06ced-459c-438d-bca3-23382ac63f0d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2B5217E9</paraID>
      <start>33</start>
      <end>34</end>
      <status>ignored</status>
      <modifiedWord/>
      <trackRevisions>false</trackRevisions>
    </reviewItem>
    <reviewItem>
      <errorID>14ffeb82-b7b4-441e-9c41-c810ccf700da</errorID>
      <errorWord>（</errorWord>
      <group>L1_Punc</group>
      <groupName>标点问题</groupName>
      <ability>L2_Punc</ability>
      <abilityName>标点符号检查</abilityName>
      <candidateList/>
      <explain>同一形式括号套用。</explain>
      <paraID>66272F52</paraID>
      <start>57</start>
      <end>58</end>
      <status>ignored</status>
      <modifiedWord/>
      <trackRevisions>false</trackRevisions>
    </reviewItem>
    <reviewItem>
      <errorID>8b47993c-d44a-4f6b-9f83-e06f322b8385</errorID>
      <errorWord>(</errorWord>
      <group>L1_Punc</group>
      <groupName>标点问题</groupName>
      <ability>L2_Punc</ability>
      <abilityName>标点符号检查</abilityName>
      <candidateList/>
      <explain>同一形式括号套用。</explain>
      <paraID>66272F52</paraID>
      <start>83</start>
      <end>84</end>
      <status>ignored</status>
      <modifiedWord/>
      <trackRevisions>false</trackRevisions>
    </reviewItem>
    <reviewItem>
      <errorID>3c0958ef-e6a0-4df9-ad4c-8c5c143ee484</errorID>
      <errorWord>)</errorWord>
      <group>L1_Punc</group>
      <groupName>标点问题</groupName>
      <ability>L2_Punc</ability>
      <abilityName>标点符号检查</abilityName>
      <candidateList/>
      <explain>同一形式括号套用。</explain>
      <paraID>66272F52</paraID>
      <start>85</start>
      <end>86</end>
      <status>ignored</status>
      <modifiedWord/>
      <trackRevisions>false</trackRevisions>
    </reviewItem>
    <reviewItem>
      <errorID>21d507cc-5bc8-4680-ab2d-4ae6f61b491f</errorID>
      <errorWord>）</errorWord>
      <group>L1_Punc</group>
      <groupName>标点问题</groupName>
      <ability>L2_Punc</ability>
      <abilityName>标点符号检查</abilityName>
      <candidateList/>
      <explain>同一形式括号套用。</explain>
      <paraID>66272F52</paraID>
      <start>123</start>
      <end>124</end>
      <status>ignored</status>
      <modifiedWord/>
      <trackRevisions>false</trackRevisions>
    </reviewItem>
    <reviewItem>
      <errorID>8f538ba8-ed78-4647-b847-657719baf018</errorID>
      <errorWord>电交通</errorWord>
      <group>L1_Punc</group>
      <groupName>标点问题</groupName>
      <ability>L2_Punc</ability>
      <abilityName>标点符号检查</abilityName>
      <candidateList>
        <item>电、交通</item>
      </candidateList>
      <explain/>
      <paraID>77882675</paraID>
      <start>6</start>
      <end>9</end>
      <status>ignored</status>
      <modifiedWord/>
      <trackRevisions>false</trackRevisions>
    </reviewItem>
    <reviewItem>
      <errorID>336bce3f-d8b2-467e-bf24-c1b61daf26b8</errorID>
      <errorWord>（</errorWord>
      <group>L1_Punc</group>
      <groupName>标点问题</groupName>
      <ability>L2_Punc</ability>
      <abilityName>标点符号检查</abilityName>
      <candidateList/>
      <explain>同一形式括号套用。</explain>
      <paraID>5C28D02E</paraID>
      <start>53</start>
      <end>54</end>
      <status>ignored</status>
      <modifiedWord/>
      <trackRevisions>false</trackRevisions>
    </reviewItem>
    <reviewItem>
      <errorID>4f36f117-03a2-4ed1-9e9b-e0f95d07483b</errorID>
      <errorWord>）</errorWord>
      <group>L1_Punc</group>
      <groupName>标点问题</groupName>
      <ability>L2_Punc</ability>
      <abilityName>标点符号检查</abilityName>
      <candidateList/>
      <explain>同一形式括号套用。</explain>
      <paraID>5C28D02E</paraID>
      <start>60</start>
      <end>61</end>
      <status>ignored</status>
      <modifiedWord/>
      <trackRevisions>false</trackRevisions>
    </reviewItem>
    <reviewItem>
      <errorID>d88de8e9-2aa8-4681-a50c-ca67230cbac0</errorID>
      <errorWord>更换下</errorWord>
      <group>L1_Word</group>
      <groupName>字词问题</groupName>
      <ability>L2_Typo</ability>
      <abilityName>字词错误</abilityName>
      <candidateList>
        <item>更换</item>
      </candidateList>
      <explain/>
      <paraID>545BC1D3</paraID>
      <start>42</start>
      <end>45</end>
      <status>ignored</status>
      <modifiedWord/>
      <trackRevisions>false</trackRevisions>
    </reviewItem>
    <reviewItem>
      <errorID>87c9931e-c24d-466f-ba3d-e310b3e4bce5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1F9B61CC</paraID>
      <start>4</start>
      <end>5</end>
      <status>ignored</status>
      <modifiedWord/>
      <trackRevisions>false</trackRevisions>
    </reviewItem>
    <reviewItem>
      <errorID>168f8278-3e8d-44bd-bd8d-caaabcd2b66c</errorID>
      <errorWord>进风</errorWord>
      <group>L1_Word</group>
      <groupName>字词问题</groupName>
      <ability>L2_Typo</ability>
      <abilityName>字词错误</abilityName>
      <candidateList>
        <item>通风</item>
      </candidateList>
      <explain/>
      <paraID>57DC008E</paraID>
      <start>10</start>
      <end>12</end>
      <status>ignored</status>
      <modifiedWord/>
      <trackRevisions>false</trackRevisions>
    </reviewItem>
    <reviewItem>
      <errorID>7d919871-2aee-4fcd-bb8f-948f55a62876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7349D48C</paraID>
      <start>7</start>
      <end>8</end>
      <status>ignored</status>
      <modifiedWord/>
      <trackRevisions>false</trackRevisions>
    </reviewItem>
    <reviewItem>
      <errorID>4456a9f6-a50c-42e4-b345-a093bdf92517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6194361F</paraID>
      <start>20</start>
      <end>21</end>
      <status>ignored</status>
      <modifiedWord/>
      <trackRevisions>false</trackRevisions>
    </reviewItem>
    <reviewItem>
      <errorID>ed6b1a90-902b-49b3-a30a-3fc54b66590b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758099F9</paraID>
      <start>12</start>
      <end>13</end>
      <status>ignored</status>
      <modifiedWord/>
      <trackRevisions>false</trackRevisions>
    </reviewItem>
    <reviewItem>
      <errorID>e1d78b75-baa6-4dbc-86bb-ce2abd112d45</errorID>
      <errorWord>件有</errorWord>
      <group>L1_Word</group>
      <groupName>字词问题</groupName>
      <ability>L2_Typo</ability>
      <abilityName>字词错误</abilityName>
      <candidateList>
        <item>具有</item>
      </candidateList>
      <explain/>
      <paraID>2674D0DC</paraID>
      <start>7</start>
      <end>9</end>
      <status>ignored</status>
      <modifiedWord/>
      <trackRevisions>false</trackRevisions>
    </reviewItem>
    <reviewItem>
      <errorID>1d1cd14f-bebc-4552-ba18-f03f0096682f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679314DF</paraID>
      <start>6</start>
      <end>7</end>
      <status>ignored</status>
      <modifiedWord/>
      <trackRevisions>false</trackRevisions>
    </reviewItem>
    <reviewItem>
      <errorID>4e354e3c-7767-4ef6-a50a-58649d7a5af0</errorID>
      <errorWord>进风</errorWord>
      <group>L1_Word</group>
      <groupName>字词问题</groupName>
      <ability>L2_Typo</ability>
      <abilityName>字词错误</abilityName>
      <candidateList>
        <item>通风</item>
      </candidateList>
      <explain/>
      <paraID>1D985179</paraID>
      <start>12</start>
      <end>14</end>
      <status>ignored</status>
      <modifiedWord/>
      <trackRevisions>false</trackRevisions>
    </reviewItem>
    <reviewItem>
      <errorID>c8603714-708f-40b0-aae5-f92bb2e18582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2D35D5BE</paraID>
      <start>9</start>
      <end>10</end>
      <status>ignored</status>
      <modifiedWord/>
      <trackRevisions>false</trackRevisions>
    </reviewItem>
    <reviewItem>
      <errorID>41bc8f94-5dca-4e53-8100-d97d97861c19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3D91551B</paraID>
      <start>15</start>
      <end>16</end>
      <status>ignored</status>
      <modifiedWord/>
      <trackRevisions>false</trackRevisions>
    </reviewItem>
    <reviewItem>
      <errorID>f0cde6f7-90d3-45a8-ba98-4e0b0ba0e8de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4F492A57</paraID>
      <start>28</start>
      <end>29</end>
      <status>ignored</status>
      <modifiedWord/>
      <trackRevisions>false</trackRevisions>
    </reviewItem>
    <reviewItem>
      <errorID>d758f09a-f95f-4986-ab8a-52bc929f0dde</errorID>
      <errorWord>不在</errorWord>
      <group>L1_Word</group>
      <groupName>字词问题</groupName>
      <ability>L2_Typo</ability>
      <abilityName>字词错误</abilityName>
      <candidateList>
        <item>不再</item>
      </candidateList>
      <explain/>
      <paraID>68DDAACD</paraID>
      <start>9</start>
      <end>11</end>
      <status>ignored</status>
      <modifiedWord/>
      <trackRevisions>false</trackRevisions>
    </reviewItem>
    <reviewItem>
      <errorID>7758d860-73b4-4899-aa49-3668dfa91f0e</errorID>
      <errorWord>不在</errorWord>
      <group>L1_Word</group>
      <groupName>字词问题</groupName>
      <ability>L2_Typo</ability>
      <abilityName>字词错误</abilityName>
      <candidateList>
        <item>不再</item>
      </candidateList>
      <explain/>
      <paraID>5A74D9E1</paraID>
      <start>8</start>
      <end>10</end>
      <status>ignored</status>
      <modifiedWord/>
      <trackRevisions>false</trackRevisions>
    </reviewItem>
    <reviewItem>
      <errorID>eace9294-7bf5-46e2-b86c-a4f2cad5377d</errorID>
      <errorWord>.</errorWord>
      <group>L1_Format</group>
      <groupName>格式问题</groupName>
      <ability>L2_HalfPunc</ability>
      <abilityName>全半角检查</abilityName>
      <candidateList>
        <item>。</item>
      </candidateList>
      <explain>文本全半角错误。</explain>
      <paraID>539041D2</paraID>
      <start>1</start>
      <end>2</end>
      <status>ignored</status>
      <modifiedWord/>
      <trackRevisions>false</trackRevisions>
    </reviewItem>
    <reviewItem>
      <errorID>25954cf9-6002-48b3-a7c7-53e1090c9c0e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108206EB</paraID>
      <start>0</start>
      <end>2</end>
      <status>modified</status>
      <modifiedWord>2.</modifiedWord>
      <trackRevisions>false</trackRevisions>
    </reviewItem>
    <reviewItem>
      <errorID>9308eef3-31d4-4d21-9bcd-e596376954e0</errorID>
      <errorWord>（</errorWord>
      <group>L1_Punc</group>
      <groupName>标点问题</groupName>
      <ability>L2_Punc</ability>
      <abilityName>标点符号检查</abilityName>
      <candidateList/>
      <explain>同一形式括号套用。</explain>
      <paraID> D12B78B</paraID>
      <start>0</start>
      <end>1</end>
      <status>ignored</status>
      <modifiedWord/>
      <trackRevisions>false</trackRevisions>
    </reviewItem>
    <reviewItem>
      <errorID>69185ab6-8cb9-47e3-bc51-e13fee3cbdd6</errorID>
      <errorWord>(</errorWord>
      <group>L1_Punc</group>
      <groupName>标点问题</groupName>
      <ability>L2_Punc</ability>
      <abilityName>标点符号检查</abilityName>
      <candidateList/>
      <explain>同一形式括号套用。</explain>
      <paraID> D12B78B</paraID>
      <start>42</start>
      <end>43</end>
      <status>ignored</status>
      <modifiedWord/>
      <trackRevisions>false</trackRevisions>
    </reviewItem>
    <reviewItem>
      <errorID>49d267fc-04e8-4be6-9137-31238d427def</errorID>
      <errorWord>)</errorWord>
      <group>L1_Punc</group>
      <groupName>标点问题</groupName>
      <ability>L2_Punc</ability>
      <abilityName>标点符号检查</abilityName>
      <candidateList/>
      <explain>同一形式括号套用。</explain>
      <paraID> D12B78B</paraID>
      <start>49</start>
      <end>50</end>
      <status>ignored</status>
      <modifiedWord/>
      <trackRevisions>false</trackRevisions>
    </reviewItem>
    <reviewItem>
      <errorID>e0d66fa1-aea6-414b-bfa2-302d37ed8500</errorID>
      <errorWord>）</errorWord>
      <group>L1_Punc</group>
      <groupName>标点问题</groupName>
      <ability>L2_Punc</ability>
      <abilityName>标点符号检查</abilityName>
      <candidateList/>
      <explain>同一形式括号套用。</explain>
      <paraID> D12B78B</paraID>
      <start>78</start>
      <end>79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75bf4a-aa1b-4da0-af1a-56d2706eda23}">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90</Pages>
  <Words>8779</Words>
  <Characters>9469</Characters>
  <Lines>464</Lines>
  <Paragraphs>130</Paragraphs>
  <TotalTime>189</TotalTime>
  <ScaleCrop>false</ScaleCrop>
  <LinksUpToDate>false</LinksUpToDate>
  <CharactersWithSpaces>9498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2024-07-29T07:56:00Z</dcterms:created>
  <dc:creator>M</dc:creator>
  <cp:lastModifiedBy>A简约</cp:lastModifiedBy>
  <cp:lastPrinted>2026-06-23T08:54:00Z</cp:lastPrinted>
  <dcterms:modified xsi:type="dcterms:W3CDTF">2026-07-31T06:53:46Z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8642BA972D204658A54DFB6BE55A9019</vt:lpwstr>
  </property>
  <property fmtid="{D5CDD505-2E9C-101B-9397-08002B2CF9AE}" pid="4" name="KSOTemplateDocerSaveRecord">
    <vt:lpwstr>eyJoZGlkIjoiNDJiOTQ4NWM5ZWEwZTA4NGY5MjJjZTE2NjllOGI1YjQiLCJ1c2VySWQiOiIxNDE3MDQ1MzUyIn0=</vt:lpwstr>
  </property>
</Properties>
</file>