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eastAsia="宋体" w:cs="宋体"/>
          <w:color w:val="000000"/>
          <w:sz w:val="32"/>
          <w:szCs w:val="21"/>
          <w:highlight w:val="none"/>
          <w:lang w:val="en-US" w:eastAsia="zh-CN"/>
        </w:rPr>
      </w:pPr>
      <w:r>
        <w:rPr>
          <w:rFonts w:hint="eastAsia" w:ascii="宋体" w:hAnsi="宋体" w:eastAsia="宋体" w:cs="宋体"/>
          <w:color w:val="000000"/>
          <w:sz w:val="32"/>
          <w:szCs w:val="21"/>
          <w:highlight w:val="none"/>
          <w:lang w:val="en-US" w:eastAsia="zh-CN"/>
        </w:rPr>
        <w:t xml:space="preserve">编号：</w:t>
      </w:r>
      <w:r>
        <w:rPr>
          <w:rFonts w:hint="eastAsia" w:ascii="宋体" w:hAnsi="宋体" w:cs="宋体"/>
          <w:color w:val="000000"/>
          <w:sz w:val="32"/>
          <w:szCs w:val="21"/>
          <w:highlight w:val="none"/>
          <w:lang w:val="en-US" w:eastAsia="zh-CN"/>
        </w:rPr>
        <w:t xml:space="preserve">JSZC-321081-CCZT-G2026-0005</w:t>
      </w:r>
      <w:r/>
    </w:p>
    <w:p>
      <w:pPr>
        <w:jc w:val="center"/>
        <w:rPr>
          <w:rFonts w:hint="eastAsia" w:ascii="宋体" w:hAnsi="宋体"/>
          <w:b/>
          <w:bCs/>
          <w:color w:val="000000"/>
          <w:sz w:val="36"/>
          <w:lang w:eastAsia="zh-CN"/>
        </w:rPr>
      </w:pPr>
      <w:r>
        <w:rPr>
          <w:rFonts w:hint="eastAsia" w:ascii="宋体" w:hAnsi="宋体"/>
          <w:b/>
          <w:bCs/>
          <w:color w:val="000000"/>
          <w:sz w:val="36"/>
          <w:lang w:eastAsia="zh-CN"/>
        </w:rPr>
      </w:r>
      <w:r/>
    </w:p>
    <w:p>
      <w:pPr>
        <w:jc w:val="center"/>
        <w:keepLines w:val="0"/>
        <w:keepNext w:val="0"/>
        <w:pageBreakBefore w:val="0"/>
        <w:spacing w:line="480" w:lineRule="auto"/>
        <w:widowControl w:val="off"/>
        <w:rPr>
          <w:rFonts w:hint="eastAsia" w:ascii="宋体" w:hAnsi="宋体"/>
          <w:b/>
          <w:bCs/>
          <w:color w:val="000000"/>
          <w:sz w:val="36"/>
        </w:rPr>
      </w:pPr>
      <w:r>
        <w:rPr>
          <w:rFonts w:hint="eastAsia" w:ascii="宋体" w:hAnsi="宋体"/>
          <w:b/>
          <w:bCs/>
          <w:color w:val="000000"/>
          <w:sz w:val="36"/>
          <w:lang w:eastAsia="zh-CN"/>
        </w:rPr>
        <w:t xml:space="preserve">2026-2029年度仪征市人民政府保安服务采购项目</w:t>
      </w:r>
      <w:r/>
    </w:p>
    <w:p>
      <w:pPr>
        <w:jc w:val="center"/>
        <w:keepLines w:val="0"/>
        <w:keepNext w:val="0"/>
        <w:pageBreakBefore w:val="0"/>
        <w:spacing w:line="480" w:lineRule="auto"/>
        <w:widowControl w:val="off"/>
        <w:rPr>
          <w:rFonts w:ascii="宋体" w:hAnsi="宋体"/>
          <w:b/>
          <w:bCs/>
          <w:color w:val="000000"/>
          <w:sz w:val="36"/>
        </w:rPr>
      </w:pPr>
      <w:r>
        <w:rPr>
          <w:rFonts w:hint="eastAsia" w:ascii="宋体" w:hAnsi="宋体"/>
          <w:b/>
          <w:bCs/>
          <w:color w:val="000000"/>
          <w:sz w:val="36"/>
        </w:rPr>
        <w:t xml:space="preserve">公开招标文件</w:t>
      </w:r>
      <w:r/>
    </w:p>
    <w:p>
      <w:pPr>
        <w:jc w:val="center"/>
        <w:rPr>
          <w:rFonts w:ascii="宋体" w:hAnsi="宋体"/>
          <w:color w:val="000000"/>
          <w:sz w:val="36"/>
        </w:rPr>
      </w:pPr>
      <w:r>
        <w:rPr>
          <w:rFonts w:ascii="宋体" w:hAnsi="宋体"/>
          <w:color w:val="000000"/>
          <w:sz w:val="36"/>
        </w:rPr>
      </w:r>
      <w:r/>
    </w:p>
    <w:p>
      <w:pPr>
        <w:jc w:val="center"/>
        <w:rPr>
          <w:rFonts w:ascii="宋体" w:hAnsi="宋体"/>
          <w:color w:val="000000"/>
          <w:sz w:val="36"/>
        </w:rPr>
      </w:pPr>
      <w:r>
        <w:rPr>
          <w:rFonts w:ascii="宋体" w:hAnsi="宋体"/>
          <w:color w:val="000000"/>
          <w:sz w:val="36"/>
        </w:rPr>
        <mc:AlternateContent>
          <mc:Choice Requires="wpg">
            <w:drawing>
              <wp:inline xmlns:wp="http://schemas.openxmlformats.org/drawingml/2006/wordprocessingDrawing" distT="0" distB="0" distL="0" distR="0">
                <wp:extent cx="5273675" cy="4737100"/>
                <wp:effectExtent l="0" t="0" r="0"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020647" name="图片 1"/>
                        <pic:cNvPicPr>
                          <a:picLocks noChangeAspect="1"/>
                        </pic:cNvPicPr>
                        <pic:nvPr/>
                      </pic:nvPicPr>
                      <pic:blipFill>
                        <a:blip r:embed="rId16"/>
                        <a:stretch/>
                      </pic:blipFill>
                      <pic:spPr bwMode="auto">
                        <a:xfrm>
                          <a:off x="0" y="0"/>
                          <a:ext cx="5273675" cy="4737100"/>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5.2pt;height:373.0pt;mso-wrap-distance-left:0.0pt;mso-wrap-distance-top:0.0pt;mso-wrap-distance-right:0.0pt;mso-wrap-distance-bottom:0.0pt;" stroked="false">
                <v:path textboxrect="0,0,0,0"/>
                <v:imagedata r:id="rId16" o:title=""/>
              </v:shape>
            </w:pict>
          </mc:Fallback>
        </mc:AlternateContent>
      </w:r>
      <w:r/>
    </w:p>
    <w:p>
      <w:pPr>
        <w:jc w:val="center"/>
        <w:rPr>
          <w:rFonts w:ascii="宋体" w:hAnsi="宋体"/>
          <w:color w:val="000000"/>
          <w:sz w:val="36"/>
        </w:rPr>
      </w:pPr>
      <w:r>
        <w:rPr>
          <w:rFonts w:ascii="宋体" w:hAnsi="宋体"/>
          <w:color w:val="000000"/>
          <w:sz w:val="36"/>
        </w:rPr>
      </w:r>
      <w:r/>
    </w:p>
    <w:p>
      <w:pPr>
        <w:jc w:val="center"/>
        <w:keepLines w:val="0"/>
        <w:keepNext w:val="0"/>
        <w:pageBreakBefore w:val="0"/>
        <w:spacing w:line="480" w:lineRule="auto"/>
        <w:widowControl w:val="off"/>
        <w:rPr>
          <w:rFonts w:hint="eastAsia" w:ascii="宋体" w:hAnsi="宋体" w:eastAsia="宋体" w:cs="Times New Roman"/>
          <w:b/>
          <w:bCs/>
          <w:color w:val="000000"/>
          <w:sz w:val="36"/>
          <w:lang w:val="en-US" w:eastAsia="zh-CN"/>
        </w:rPr>
      </w:pPr>
      <w:r>
        <w:rPr>
          <w:rFonts w:hint="eastAsia" w:ascii="宋体" w:hAnsi="宋体" w:eastAsia="宋体" w:cs="Times New Roman"/>
          <w:b/>
          <w:bCs/>
          <w:color w:val="000000"/>
          <w:sz w:val="36"/>
          <w:lang w:eastAsia="zh-CN"/>
        </w:rPr>
        <w:t xml:space="preserve">扬州传承招投标代理有限公司</w:t>
      </w:r>
      <w:r>
        <w:rPr>
          <w:rFonts w:hint="eastAsia" w:ascii="宋体" w:hAnsi="宋体" w:eastAsia="宋体" w:cs="Times New Roman"/>
          <w:b/>
          <w:bCs/>
          <w:color w:val="000000"/>
          <w:sz w:val="36"/>
        </w:rPr>
        <w:t xml:space="preserve"> </w:t>
      </w:r>
      <w:r/>
    </w:p>
    <w:p>
      <w:pPr>
        <w:jc w:val="center"/>
        <w:keepLines w:val="0"/>
        <w:keepNext w:val="0"/>
        <w:pageBreakBefore w:val="0"/>
        <w:spacing w:line="480" w:lineRule="auto"/>
        <w:widowControl w:val="off"/>
        <w:rPr>
          <w:rFonts w:hint="eastAsia" w:ascii="宋体" w:hAnsi="宋体" w:eastAsia="宋体" w:cs="Times New Roman"/>
          <w:b/>
          <w:bCs/>
          <w:color w:val="000000"/>
          <w:sz w:val="36"/>
          <w:lang w:val="en-US" w:eastAsia="zh-CN"/>
        </w:rPr>
      </w:pPr>
      <w:r>
        <w:rPr>
          <w:rFonts w:hint="eastAsia" w:ascii="宋体" w:hAnsi="宋体" w:eastAsia="宋体" w:cs="Times New Roman"/>
          <w:b/>
          <w:bCs/>
          <w:color w:val="000000"/>
          <w:sz w:val="36"/>
          <w:lang w:val="en-US" w:eastAsia="zh-CN"/>
        </w:rPr>
        <w:t xml:space="preserve">2026年</w:t>
      </w:r>
      <w:r>
        <w:rPr>
          <w:rFonts w:hint="eastAsia" w:ascii="宋体" w:hAnsi="宋体" w:cs="Times New Roman"/>
          <w:b/>
          <w:bCs/>
          <w:color w:val="000000"/>
          <w:sz w:val="36"/>
          <w:lang w:val="en-US" w:eastAsia="zh-CN"/>
        </w:rPr>
        <w:t xml:space="preserve">8</w:t>
      </w:r>
      <w:r>
        <w:rPr>
          <w:rFonts w:hint="eastAsia" w:ascii="宋体" w:hAnsi="宋体" w:eastAsia="宋体" w:cs="Times New Roman"/>
          <w:b/>
          <w:bCs/>
          <w:color w:val="000000"/>
          <w:sz w:val="36"/>
          <w:lang w:val="en-US" w:eastAsia="zh-CN"/>
        </w:rPr>
        <w:t xml:space="preserve">月</w:t>
      </w:r>
      <w:r/>
    </w:p>
    <w:p>
      <w:r/>
      <w:r/>
    </w:p>
    <w:p>
      <w:r>
        <w:br w:type="page" w:clear="all"/>
      </w:r>
      <w:r/>
    </w:p>
    <w:p>
      <w:pPr>
        <w:jc w:val="center"/>
        <w:rPr>
          <w:rFonts w:ascii="宋体" w:hAnsi="宋体"/>
          <w:color w:val="000000"/>
          <w:sz w:val="32"/>
        </w:rPr>
      </w:pPr>
      <w:r>
        <w:rPr>
          <w:rFonts w:hint="eastAsia" w:ascii="宋体" w:hAnsi="宋体"/>
          <w:color w:val="000000"/>
          <w:sz w:val="32"/>
        </w:rPr>
        <w:t xml:space="preserve">目 录</w:t>
      </w:r>
      <w:r/>
    </w:p>
    <w:p>
      <w:pPr>
        <w:pStyle w:val="971"/>
        <w:keepLines w:val="0"/>
        <w:keepNext w:val="0"/>
        <w:pageBreakBefore w:val="0"/>
        <w:spacing w:line="360" w:lineRule="auto"/>
        <w:widowControl w:val="off"/>
        <w:tabs>
          <w:tab w:val="right" w:pos="8312" w:leader="dot"/>
        </w:tabs>
        <w:rPr>
          <w:rFonts w:hint="eastAsia" w:ascii="宋体" w:hAnsi="宋体" w:eastAsia="宋体" w:cs="宋体"/>
          <w:sz w:val="28"/>
          <w:szCs w:val="28"/>
        </w:rPr>
      </w:pPr>
      <w:r>
        <w:rPr>
          <w:rFonts w:hint="eastAsia" w:ascii="宋体" w:hAnsi="宋体" w:eastAsia="宋体" w:cs="宋体"/>
          <w:color w:val="000000"/>
          <w:sz w:val="28"/>
          <w:szCs w:val="28"/>
          <w:highlight w:val="none"/>
          <w:lang w:val="en-US" w:eastAsia="zh-CN" w:bidi="ar-SA"/>
        </w:rPr>
        <w:fldChar w:fldCharType="begin"/>
      </w:r>
      <w:r>
        <w:rPr>
          <w:rFonts w:hint="eastAsia" w:ascii="宋体" w:hAnsi="宋体" w:eastAsia="宋体" w:cs="宋体"/>
          <w:color w:val="000000"/>
          <w:sz w:val="28"/>
          <w:szCs w:val="28"/>
          <w:highlight w:val="none"/>
          <w:lang w:val="en-US" w:eastAsia="zh-CN" w:bidi="ar-SA"/>
        </w:rPr>
        <w:instrText xml:space="preserve"> TOC \o "1-3" \f </w:instrText>
      </w:r>
      <w:r>
        <w:rPr>
          <w:rFonts w:hint="eastAsia" w:ascii="宋体" w:hAnsi="宋体" w:eastAsia="宋体" w:cs="宋体"/>
          <w:color w:val="000000"/>
          <w:sz w:val="28"/>
          <w:szCs w:val="28"/>
          <w:highlight w:val="none"/>
          <w:lang w:val="en-US" w:eastAsia="zh-CN" w:bidi="ar-SA"/>
        </w:rPr>
        <w:fldChar w:fldCharType="separate"/>
      </w:r>
      <w:r>
        <w:rPr>
          <w:rFonts w:hint="eastAsia" w:ascii="宋体" w:hAnsi="宋体" w:eastAsia="宋体" w:cs="宋体"/>
          <w:sz w:val="28"/>
          <w:szCs w:val="28"/>
        </w:rPr>
        <w:t xml:space="preserve">第一章 招标公告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_Toc8079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w:t>
      </w:r>
      <w:r>
        <w:rPr>
          <w:rFonts w:hint="eastAsia" w:ascii="宋体" w:hAnsi="宋体" w:eastAsia="宋体" w:cs="宋体"/>
          <w:sz w:val="28"/>
          <w:szCs w:val="28"/>
        </w:rPr>
        <w:fldChar w:fldCharType="end"/>
      </w:r>
      <w:r/>
    </w:p>
    <w:p>
      <w:pPr>
        <w:pStyle w:val="971"/>
        <w:keepLines w:val="0"/>
        <w:keepNext w:val="0"/>
        <w:pageBreakBefore w:val="0"/>
        <w:spacing w:line="360" w:lineRule="auto"/>
        <w:widowControl w:val="off"/>
        <w:tabs>
          <w:tab w:val="right" w:pos="8312" w:leader="dot"/>
        </w:tabs>
        <w:rPr>
          <w:rFonts w:hint="eastAsia" w:ascii="宋体" w:hAnsi="宋体" w:eastAsia="宋体" w:cs="宋体"/>
          <w:sz w:val="28"/>
          <w:szCs w:val="28"/>
        </w:rPr>
      </w:pPr>
      <w:r>
        <w:rPr>
          <w:rFonts w:hint="eastAsia" w:ascii="宋体" w:hAnsi="宋体" w:eastAsia="宋体" w:cs="宋体"/>
          <w:sz w:val="28"/>
          <w:szCs w:val="28"/>
        </w:rPr>
        <w:t xml:space="preserve">第二章 投标人须知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_Toc29752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7</w:t>
      </w:r>
      <w:r>
        <w:rPr>
          <w:rFonts w:hint="eastAsia" w:ascii="宋体" w:hAnsi="宋体" w:eastAsia="宋体" w:cs="宋体"/>
          <w:sz w:val="28"/>
          <w:szCs w:val="28"/>
        </w:rPr>
        <w:fldChar w:fldCharType="end"/>
      </w:r>
      <w:r/>
    </w:p>
    <w:p>
      <w:pPr>
        <w:pStyle w:val="971"/>
        <w:keepLines w:val="0"/>
        <w:keepNext w:val="0"/>
        <w:pageBreakBefore w:val="0"/>
        <w:spacing w:line="360" w:lineRule="auto"/>
        <w:widowControl w:val="off"/>
        <w:tabs>
          <w:tab w:val="right" w:pos="8312" w:leader="dot"/>
        </w:tabs>
        <w:rPr>
          <w:rFonts w:hint="eastAsia" w:ascii="宋体" w:hAnsi="宋体" w:eastAsia="宋体" w:cs="宋体"/>
          <w:sz w:val="28"/>
          <w:szCs w:val="28"/>
        </w:rPr>
      </w:pPr>
      <w:r>
        <w:rPr>
          <w:rFonts w:hint="eastAsia" w:ascii="宋体" w:hAnsi="宋体" w:eastAsia="宋体" w:cs="宋体"/>
          <w:color w:val="000000"/>
          <w:sz w:val="28"/>
          <w:szCs w:val="28"/>
        </w:rPr>
        <w:t xml:space="preserve">第三章 合同条款及格式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_Toc10863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20</w:t>
      </w:r>
      <w:r>
        <w:rPr>
          <w:rFonts w:hint="eastAsia" w:ascii="宋体" w:hAnsi="宋体" w:eastAsia="宋体" w:cs="宋体"/>
          <w:sz w:val="28"/>
          <w:szCs w:val="28"/>
        </w:rPr>
        <w:fldChar w:fldCharType="end"/>
      </w:r>
      <w:r/>
    </w:p>
    <w:p>
      <w:pPr>
        <w:pStyle w:val="971"/>
        <w:keepLines w:val="0"/>
        <w:keepNext w:val="0"/>
        <w:pageBreakBefore w:val="0"/>
        <w:spacing w:line="360" w:lineRule="auto"/>
        <w:widowControl w:val="off"/>
        <w:tabs>
          <w:tab w:val="right" w:pos="8312" w:leader="dot"/>
        </w:tabs>
        <w:rPr>
          <w:rFonts w:hint="eastAsia" w:ascii="宋体" w:hAnsi="宋体" w:eastAsia="宋体" w:cs="宋体"/>
          <w:sz w:val="28"/>
          <w:szCs w:val="28"/>
        </w:rPr>
      </w:pPr>
      <w:r>
        <w:rPr>
          <w:rFonts w:hint="eastAsia" w:ascii="宋体" w:hAnsi="宋体" w:eastAsia="宋体" w:cs="宋体"/>
          <w:sz w:val="28"/>
          <w:szCs w:val="28"/>
        </w:rPr>
        <w:t xml:space="preserve">第四章 项目需求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_Toc21097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24</w:t>
      </w:r>
      <w:r>
        <w:rPr>
          <w:rFonts w:hint="eastAsia" w:ascii="宋体" w:hAnsi="宋体" w:eastAsia="宋体" w:cs="宋体"/>
          <w:sz w:val="28"/>
          <w:szCs w:val="28"/>
        </w:rPr>
        <w:fldChar w:fldCharType="end"/>
      </w:r>
      <w:r/>
    </w:p>
    <w:p>
      <w:pPr>
        <w:pStyle w:val="971"/>
        <w:keepLines w:val="0"/>
        <w:keepNext w:val="0"/>
        <w:pageBreakBefore w:val="0"/>
        <w:spacing w:line="360" w:lineRule="auto"/>
        <w:widowControl w:val="off"/>
        <w:tabs>
          <w:tab w:val="right" w:pos="8312" w:leader="dot"/>
        </w:tabs>
        <w:rPr>
          <w:rFonts w:hint="eastAsia" w:ascii="宋体" w:hAnsi="宋体" w:eastAsia="宋体" w:cs="宋体"/>
          <w:sz w:val="28"/>
          <w:szCs w:val="28"/>
        </w:rPr>
      </w:pPr>
      <w:r>
        <w:rPr>
          <w:rFonts w:hint="eastAsia" w:ascii="宋体" w:hAnsi="宋体" w:eastAsia="宋体" w:cs="宋体"/>
          <w:color w:val="000000"/>
          <w:sz w:val="28"/>
          <w:szCs w:val="28"/>
        </w:rPr>
        <w:t xml:space="preserve">第五章 评标方法及评标标准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_Toc1290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32</w:t>
      </w:r>
      <w:r>
        <w:rPr>
          <w:rFonts w:hint="eastAsia" w:ascii="宋体" w:hAnsi="宋体" w:eastAsia="宋体" w:cs="宋体"/>
          <w:sz w:val="28"/>
          <w:szCs w:val="28"/>
        </w:rPr>
        <w:fldChar w:fldCharType="end"/>
      </w:r>
      <w:r/>
    </w:p>
    <w:p>
      <w:pPr>
        <w:pStyle w:val="971"/>
        <w:keepLines w:val="0"/>
        <w:keepNext w:val="0"/>
        <w:pageBreakBefore w:val="0"/>
        <w:spacing w:line="360" w:lineRule="auto"/>
        <w:widowControl w:val="off"/>
        <w:tabs>
          <w:tab w:val="right" w:pos="8312" w:leader="dot"/>
        </w:tabs>
        <w:rPr>
          <w:rFonts w:hint="eastAsia" w:ascii="宋体" w:hAnsi="宋体" w:eastAsia="宋体" w:cs="宋体"/>
          <w:sz w:val="28"/>
          <w:szCs w:val="28"/>
        </w:rPr>
      </w:pPr>
      <w:r>
        <w:rPr>
          <w:rFonts w:hint="eastAsia" w:ascii="宋体" w:hAnsi="宋体" w:eastAsia="宋体" w:cs="宋体"/>
          <w:color w:val="000000"/>
          <w:sz w:val="28"/>
          <w:szCs w:val="28"/>
        </w:rPr>
        <w:t xml:space="preserve">第六章 投标文件格式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_Toc3623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36</w:t>
      </w:r>
      <w:r>
        <w:rPr>
          <w:rFonts w:hint="eastAsia" w:ascii="宋体" w:hAnsi="宋体" w:eastAsia="宋体" w:cs="宋体"/>
          <w:sz w:val="28"/>
          <w:szCs w:val="28"/>
        </w:rPr>
        <w:fldChar w:fldCharType="end"/>
      </w:r>
      <w:r/>
    </w:p>
    <w:p>
      <w:pPr>
        <w:pStyle w:val="990"/>
        <w:jc w:val="center"/>
        <w:keepLines w:val="0"/>
        <w:keepNext w:val="0"/>
        <w:pageBreakBefore w:val="0"/>
        <w:spacing w:line="360" w:lineRule="auto"/>
        <w:widowControl w:val="off"/>
        <w:tabs>
          <w:tab w:val="right" w:pos="8296" w:leader="dot"/>
        </w:tabs>
        <w:rPr>
          <w:rFonts w:hint="eastAsia" w:ascii="宋体" w:hAnsi="宋体" w:eastAsia="宋体" w:cs="宋体"/>
          <w:color w:val="000000"/>
          <w:sz w:val="28"/>
          <w:szCs w:val="28"/>
        </w:rPr>
      </w:pPr>
      <w:r>
        <w:rPr>
          <w:rFonts w:hint="eastAsia" w:ascii="宋体" w:hAnsi="宋体" w:eastAsia="宋体" w:cs="宋体"/>
          <w:color w:val="000000"/>
          <w:sz w:val="28"/>
          <w:szCs w:val="28"/>
          <w:highlight w:val="none"/>
          <w:lang w:val="en-US" w:eastAsia="zh-CN" w:bidi="ar-SA"/>
        </w:rPr>
        <w:fldChar w:fldCharType="end"/>
      </w:r>
      <w:r/>
    </w:p>
    <w:p>
      <w:r>
        <w:rPr>
          <w:rFonts w:hint="eastAsia" w:ascii="宋体" w:hAnsi="宋体"/>
          <w:color w:val="000000"/>
          <w:sz w:val="28"/>
        </w:rPr>
        <w:br w:type="page" w:clear="all"/>
      </w:r>
      <w:r/>
    </w:p>
    <w:p>
      <w:pPr>
        <w:pStyle w:val="955"/>
        <w:jc w:val="center"/>
        <w:pageBreakBefore w:val="0"/>
        <w:spacing w:line="240" w:lineRule="auto"/>
        <w:widowControl w:val="off"/>
        <w:rPr>
          <w:rFonts w:ascii="宋体" w:hAnsi="宋体"/>
          <w:sz w:val="36"/>
          <w:szCs w:val="36"/>
        </w:rPr>
      </w:pPr>
      <w:r/>
      <w:bookmarkStart w:id="0" w:name="_Toc8079"/>
      <w:r/>
      <w:bookmarkStart w:id="1" w:name="_Toc55204177"/>
      <w:r>
        <w:rPr>
          <w:rFonts w:hint="eastAsia" w:ascii="宋体" w:hAnsi="宋体"/>
          <w:sz w:val="36"/>
          <w:szCs w:val="36"/>
        </w:rPr>
        <w:t xml:space="preserve">第一章 招标公告</w:t>
      </w:r>
      <w:bookmarkEnd w:id="0"/>
      <w:r/>
      <w:bookmarkEnd w:id="1"/>
      <w:r/>
      <w:r/>
    </w:p>
    <w:p>
      <w:pPr>
        <w:ind w:firstLine="420"/>
        <w:pageBreakBefore w:val="0"/>
        <w:spacing w:line="240" w:lineRule="auto"/>
        <w:widowControl w:val="off"/>
        <w:tabs>
          <w:tab w:val="left" w:pos="266" w:leader="none"/>
        </w:tabs>
        <w:rPr>
          <w:rFonts w:ascii="宋体" w:hAnsi="宋体" w:cs="宋体"/>
          <w:szCs w:val="21"/>
        </w:rPr>
      </w:pPr>
      <w:r>
        <w:rPr>
          <w:rFonts w:hint="eastAsia" w:ascii="宋体" w:hAnsi="宋体" w:cs="宋体"/>
        </w:rPr>
        <w:t xml:space="preserve">受</w:t>
      </w:r>
      <w:r>
        <w:rPr>
          <w:rFonts w:hint="eastAsia" w:ascii="宋体" w:hAnsi="宋体" w:cs="宋体"/>
          <w:u w:val="single"/>
          <w:lang w:val="en-US" w:eastAsia="zh-CN"/>
        </w:rPr>
        <w:t xml:space="preserve">  </w:t>
      </w:r>
      <w:r>
        <w:rPr>
          <w:rFonts w:hint="eastAsia" w:ascii="宋体" w:hAnsi="宋体" w:cs="宋体"/>
          <w:u w:val="single"/>
        </w:rPr>
        <w:t xml:space="preserve">仪征市人民政府办公室</w:t>
      </w:r>
      <w:r>
        <w:rPr>
          <w:rFonts w:hint="eastAsia" w:ascii="宋体" w:hAnsi="宋体" w:cs="宋体"/>
          <w:u w:val="single"/>
          <w:lang w:val="en-US" w:eastAsia="zh-CN"/>
        </w:rPr>
        <w:t xml:space="preserve"> </w:t>
      </w:r>
      <w:r>
        <w:rPr>
          <w:rFonts w:hint="eastAsia" w:ascii="宋体" w:hAnsi="宋体" w:cs="宋体"/>
        </w:rPr>
        <w:t xml:space="preserve">的委托，</w:t>
      </w:r>
      <w:r>
        <w:rPr>
          <w:rFonts w:hint="eastAsia" w:ascii="宋体" w:hAnsi="宋体" w:cs="宋体"/>
          <w:u w:val="single"/>
          <w:lang w:val="en-US" w:eastAsia="zh-CN"/>
        </w:rPr>
        <w:t xml:space="preserve">  </w:t>
      </w:r>
      <w:r>
        <w:rPr>
          <w:rFonts w:hint="eastAsia" w:ascii="宋体" w:hAnsi="宋体" w:cs="宋体"/>
          <w:u w:val="single"/>
          <w:lang w:eastAsia="zh-CN"/>
        </w:rPr>
        <w:t xml:space="preserve">扬州传承招投标代理有限公司</w:t>
      </w:r>
      <w:r>
        <w:rPr>
          <w:rFonts w:hint="eastAsia" w:ascii="宋体" w:hAnsi="宋体" w:cs="宋体"/>
          <w:u w:val="single"/>
          <w:lang w:val="en-US" w:eastAsia="zh-CN"/>
        </w:rPr>
        <w:t xml:space="preserve"> </w:t>
      </w:r>
      <w:r>
        <w:rPr>
          <w:rFonts w:hint="eastAsia" w:ascii="宋体" w:hAnsi="宋体" w:cs="宋体"/>
        </w:rPr>
        <w:t xml:space="preserve">就</w:t>
      </w:r>
      <w:r>
        <w:rPr>
          <w:rFonts w:hint="eastAsia" w:ascii="宋体" w:hAnsi="宋体" w:cs="宋体"/>
          <w:u w:val="single"/>
          <w:lang w:val="en-US" w:eastAsia="zh-CN"/>
        </w:rPr>
        <w:t xml:space="preserve">  </w:t>
      </w:r>
      <w:r>
        <w:rPr>
          <w:rFonts w:hint="eastAsia" w:ascii="宋体" w:hAnsi="宋体" w:cs="宋体"/>
          <w:u w:val="single"/>
          <w:lang w:eastAsia="zh-CN"/>
        </w:rPr>
        <w:t xml:space="preserve">2026-2029年度仪征市人民政府保安服务采</w:t>
      </w:r>
      <w:r>
        <w:rPr>
          <w:rFonts w:hint="eastAsia" w:ascii="宋体" w:hAnsi="宋体" w:cs="宋体"/>
          <w:highlight w:val="none"/>
          <w:u w:val="single"/>
          <w:lang w:eastAsia="zh-CN"/>
        </w:rPr>
        <w:t xml:space="preserve">购项目</w:t>
      </w:r>
      <w:r>
        <w:rPr>
          <w:rFonts w:hint="eastAsia" w:ascii="宋体" w:hAnsi="宋体" w:cs="宋体"/>
          <w:highlight w:val="none"/>
          <w:u w:val="single"/>
          <w:lang w:val="en-US" w:eastAsia="zh-CN"/>
        </w:rPr>
        <w:t xml:space="preserve"> </w:t>
      </w:r>
      <w:r>
        <w:rPr>
          <w:rFonts w:hint="eastAsia" w:ascii="宋体" w:hAnsi="宋体" w:cs="宋体"/>
          <w:highlight w:val="none"/>
        </w:rPr>
        <w:t xml:space="preserve">(</w:t>
      </w:r>
      <w:r>
        <w:rPr>
          <w:rFonts w:hint="eastAsia" w:ascii="宋体" w:hAnsi="宋体" w:cs="宋体"/>
          <w:highlight w:val="none"/>
          <w:lang w:eastAsia="zh-CN"/>
        </w:rPr>
        <w:t xml:space="preserve">JSZC-321081-CCZT-G2026-0005</w:t>
      </w:r>
      <w:r>
        <w:rPr>
          <w:rFonts w:hint="eastAsia" w:ascii="宋体" w:hAnsi="宋体" w:cs="宋体"/>
          <w:highlight w:val="none"/>
        </w:rPr>
        <w:t xml:space="preserve">)进行</w:t>
      </w:r>
      <w:r>
        <w:rPr>
          <w:rFonts w:hint="eastAsia" w:ascii="宋体" w:hAnsi="宋体" w:cs="宋体"/>
        </w:rPr>
        <w:t xml:space="preserve">公开招标采购，欢迎符合条件的供应商投标。</w:t>
      </w:r>
      <w:r/>
    </w:p>
    <w:p>
      <w:pPr>
        <w:ind w:firstLine="420"/>
        <w:spacing w:line="360" w:lineRule="auto"/>
        <w:rPr>
          <w:rFonts w:ascii="宋体" w:hAnsi="宋体" w:cs="宋体"/>
          <w:b/>
          <w:bCs/>
        </w:rPr>
        <w:pBdr>
          <w:top w:val="single" w:color="auto" w:sz="4" w:space="1"/>
          <w:left w:val="single" w:color="auto" w:sz="4" w:space="4"/>
          <w:bottom w:val="single" w:color="auto" w:sz="4" w:space="1"/>
          <w:right w:val="single" w:color="auto" w:sz="4" w:space="4"/>
        </w:pBdr>
      </w:pPr>
      <w:r>
        <w:rPr>
          <w:rFonts w:hint="eastAsia" w:ascii="宋体" w:hAnsi="宋体" w:cs="宋体"/>
          <w:b/>
          <w:bCs/>
        </w:rPr>
        <w:t xml:space="preserve">项目概况</w:t>
      </w:r>
      <w:r/>
    </w:p>
    <w:p>
      <w:pPr>
        <w:ind w:firstLine="420"/>
        <w:spacing w:line="360" w:lineRule="auto"/>
        <w:rPr>
          <w:rFonts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u w:val="single"/>
          <w:lang w:eastAsia="zh-CN"/>
        </w:rPr>
        <w:t xml:space="preserve">2026-2029年度仪征市人民政府保安服务采购项目</w:t>
      </w:r>
      <w:r>
        <w:rPr>
          <w:rFonts w:hint="eastAsia" w:ascii="宋体" w:hAnsi="宋体" w:cs="宋体"/>
        </w:rPr>
        <w:t xml:space="preserve"> 的潜在投标人可在</w:t>
      </w:r>
      <w:r>
        <w:rPr>
          <w:rFonts w:hint="eastAsia" w:ascii="宋体" w:hAnsi="宋体" w:cs="宋体"/>
          <w:u w:val="single"/>
        </w:rPr>
        <w:t xml:space="preserve"> “仪征市政府采购网”、“扬州市政府采购网”、“江苏省政府采购网”、“中国政府采购网”自行免费下载</w:t>
      </w:r>
      <w:r>
        <w:rPr>
          <w:rFonts w:hint="eastAsia" w:ascii="宋体" w:hAnsi="宋体" w:cs="宋体"/>
        </w:rPr>
        <w:t xml:space="preserve">招标文件，并</w:t>
      </w:r>
      <w:r>
        <w:rPr>
          <w:rFonts w:hint="eastAsia" w:ascii="宋体" w:hAnsi="宋体" w:cs="宋体"/>
          <w:highlight w:val="none"/>
        </w:rPr>
        <w:t xml:space="preserve">于</w:t>
      </w:r>
      <w:r>
        <w:rPr>
          <w:rFonts w:ascii="宋体" w:hAnsi="宋体" w:cs="宋体"/>
          <w:bCs/>
          <w:highlight w:val="none"/>
          <w:u w:val="single"/>
        </w:rPr>
        <w:t xml:space="preserve">20</w:t>
      </w:r>
      <w:r>
        <w:rPr>
          <w:rFonts w:hint="eastAsia" w:ascii="宋体" w:hAnsi="宋体" w:cs="宋体"/>
          <w:bCs/>
          <w:highlight w:val="none"/>
          <w:u w:val="single"/>
          <w:lang w:val="en-US" w:eastAsia="zh-CN"/>
        </w:rPr>
        <w:t xml:space="preserve">26</w:t>
      </w:r>
      <w:r>
        <w:rPr>
          <w:rFonts w:hint="eastAsia" w:ascii="宋体" w:hAnsi="宋体" w:cs="宋体"/>
          <w:bCs/>
          <w:highlight w:val="none"/>
          <w:u w:val="single"/>
        </w:rPr>
        <w:t xml:space="preserve">年</w:t>
      </w:r>
      <w:r>
        <w:rPr>
          <w:rFonts w:hint="eastAsia" w:ascii="宋体" w:hAnsi="宋体" w:cs="宋体"/>
          <w:bCs/>
          <w:highlight w:val="none"/>
          <w:u w:val="single"/>
          <w:lang w:val="en-US" w:eastAsia="zh-CN"/>
        </w:rPr>
        <w:t xml:space="preserve">8</w:t>
      </w:r>
      <w:r>
        <w:rPr>
          <w:rFonts w:hint="eastAsia" w:ascii="宋体" w:hAnsi="宋体" w:cs="宋体"/>
          <w:bCs/>
          <w:highlight w:val="none"/>
          <w:u w:val="single"/>
        </w:rPr>
        <w:t xml:space="preserve">月</w:t>
      </w:r>
      <w:r>
        <w:rPr>
          <w:rFonts w:hint="eastAsia" w:ascii="宋体" w:hAnsi="宋体" w:cs="宋体"/>
          <w:bCs/>
          <w:highlight w:val="none"/>
          <w:u w:val="single"/>
          <w:lang w:val="en-US" w:eastAsia="zh-CN"/>
        </w:rPr>
        <w:t xml:space="preserve">28</w:t>
      </w:r>
      <w:r>
        <w:rPr>
          <w:rFonts w:hint="eastAsia" w:ascii="宋体" w:hAnsi="宋体" w:cs="宋体"/>
          <w:bCs/>
          <w:highlight w:val="none"/>
          <w:u w:val="single"/>
        </w:rPr>
        <w:t xml:space="preserve">日9</w:t>
      </w:r>
      <w:r>
        <w:rPr>
          <w:rFonts w:ascii="宋体" w:hAnsi="宋体" w:cs="宋体"/>
          <w:bCs/>
          <w:szCs w:val="21"/>
          <w:highlight w:val="none"/>
          <w:u w:val="single"/>
        </w:rPr>
        <w:t xml:space="preserve">点</w:t>
      </w:r>
      <w:r>
        <w:rPr>
          <w:rFonts w:hint="eastAsia" w:ascii="宋体" w:hAnsi="宋体" w:cs="宋体"/>
          <w:bCs/>
          <w:highlight w:val="none"/>
          <w:u w:val="single"/>
        </w:rPr>
        <w:t xml:space="preserve">0</w:t>
      </w:r>
      <w:r>
        <w:rPr>
          <w:rFonts w:ascii="宋体" w:hAnsi="宋体" w:cs="宋体"/>
          <w:bCs/>
          <w:highlight w:val="none"/>
          <w:u w:val="single"/>
        </w:rPr>
        <w:t xml:space="preserve">0</w:t>
      </w:r>
      <w:r>
        <w:rPr>
          <w:rFonts w:ascii="宋体" w:hAnsi="宋体" w:cs="宋体"/>
          <w:bCs/>
          <w:szCs w:val="21"/>
          <w:highlight w:val="none"/>
          <w:u w:val="single"/>
        </w:rPr>
        <w:t xml:space="preserve">分</w:t>
      </w:r>
      <w:r>
        <w:rPr>
          <w:rFonts w:hint="eastAsia" w:ascii="宋体" w:hAnsi="宋体" w:cs="宋体"/>
          <w:bCs/>
          <w:highlight w:val="none"/>
          <w:u w:val="single"/>
        </w:rPr>
        <w:t xml:space="preserve">（</w:t>
      </w:r>
      <w:r>
        <w:rPr>
          <w:rFonts w:hint="eastAsia" w:ascii="宋体" w:hAnsi="宋体" w:cs="宋体"/>
          <w:bCs/>
          <w:highlight w:val="none"/>
        </w:rPr>
        <w:t xml:space="preserve">北京</w:t>
      </w:r>
      <w:r>
        <w:rPr>
          <w:rFonts w:hint="eastAsia" w:ascii="宋体" w:hAnsi="宋体" w:cs="宋体"/>
          <w:bCs/>
        </w:rPr>
        <w:t xml:space="preserve">时间）前递交投标文件</w:t>
      </w:r>
      <w:r>
        <w:rPr>
          <w:rFonts w:hint="eastAsia" w:ascii="宋体" w:hAnsi="宋体" w:cs="宋体"/>
        </w:rPr>
        <w:t xml:space="preserve">。</w:t>
      </w:r>
      <w:r/>
    </w:p>
    <w:p>
      <w:pPr>
        <w:ind w:firstLine="420"/>
        <w:spacing w:line="360" w:lineRule="auto"/>
        <w:tabs>
          <w:tab w:val="left" w:pos="266" w:leader="none"/>
        </w:tabs>
        <w:rPr>
          <w:rFonts w:ascii="宋体" w:hAnsi="宋体" w:cs="宋体"/>
          <w:b/>
          <w:bCs/>
        </w:rPr>
      </w:pPr>
      <w:r/>
      <w:bookmarkStart w:id="2" w:name="_Toc28359002"/>
      <w:r/>
      <w:bookmarkStart w:id="3" w:name="_Toc28359079"/>
      <w:r/>
      <w:bookmarkStart w:id="4" w:name="_Toc35393790"/>
      <w:r/>
      <w:bookmarkStart w:id="5" w:name="_Toc38985263"/>
      <w:r/>
      <w:bookmarkStart w:id="6" w:name="_Toc35393621"/>
      <w:r/>
      <w:bookmarkStart w:id="7" w:name="_Hlk24379207"/>
      <w:r>
        <w:rPr>
          <w:rFonts w:hint="eastAsia" w:ascii="宋体" w:hAnsi="宋体" w:cs="宋体"/>
          <w:b/>
          <w:bCs/>
        </w:rPr>
        <w:t xml:space="preserve">一、项目基本情况</w:t>
      </w:r>
      <w:bookmarkEnd w:id="2"/>
      <w:r/>
      <w:bookmarkEnd w:id="3"/>
      <w:r/>
      <w:bookmarkEnd w:id="4"/>
      <w:r/>
      <w:bookmarkEnd w:id="5"/>
      <w:r/>
      <w:bookmarkEnd w:id="6"/>
      <w:r/>
      <w:r/>
    </w:p>
    <w:p>
      <w:pPr>
        <w:ind w:firstLine="420"/>
        <w:spacing w:line="360" w:lineRule="auto"/>
        <w:rPr>
          <w:rFonts w:hint="eastAsia" w:ascii="宋体" w:hAnsi="宋体" w:eastAsia="宋体" w:cs="宋体"/>
          <w:color w:val="ff0000"/>
          <w:szCs w:val="21"/>
          <w:highlight w:val="yellow"/>
          <w:lang w:eastAsia="zh-CN"/>
        </w:rPr>
      </w:pPr>
      <w:r>
        <w:rPr>
          <w:rFonts w:hint="eastAsia" w:ascii="宋体" w:hAnsi="宋体" w:cs="宋体"/>
        </w:rPr>
        <w:t xml:space="preserve">1.项目编号</w:t>
      </w:r>
      <w:r>
        <w:rPr>
          <w:rFonts w:hint="eastAsia" w:ascii="宋体" w:hAnsi="宋体" w:cs="宋体"/>
          <w:highlight w:val="none"/>
        </w:rPr>
        <w:t xml:space="preserve">：</w:t>
      </w:r>
      <w:r>
        <w:rPr>
          <w:rFonts w:hint="eastAsia" w:ascii="宋体" w:hAnsi="宋体" w:cs="宋体"/>
          <w:highlight w:val="none"/>
          <w:lang w:eastAsia="zh-CN"/>
        </w:rPr>
        <w:t xml:space="preserve">JSZC-321081-CCZT-G2026-0005</w:t>
      </w:r>
      <w:r/>
    </w:p>
    <w:p>
      <w:pPr>
        <w:ind w:firstLine="420"/>
        <w:spacing w:line="360" w:lineRule="auto"/>
        <w:rPr>
          <w:rFonts w:hint="eastAsia" w:ascii="宋体" w:hAnsi="宋体" w:eastAsia="宋体" w:cs="宋体"/>
          <w:lang w:eastAsia="zh-CN"/>
        </w:rPr>
      </w:pPr>
      <w:r>
        <w:rPr>
          <w:rFonts w:hint="eastAsia" w:ascii="宋体" w:hAnsi="宋体" w:cs="宋体"/>
        </w:rPr>
        <w:t xml:space="preserve">2.项目名称：</w:t>
      </w:r>
      <w:r>
        <w:rPr>
          <w:rFonts w:hint="eastAsia" w:ascii="宋体" w:hAnsi="宋体" w:cs="宋体"/>
          <w:lang w:eastAsia="zh-CN"/>
        </w:rPr>
        <w:t xml:space="preserve">2026-2029年度仪征市人民政府保安服务采购项目</w:t>
      </w:r>
      <w:bookmarkEnd w:id="7"/>
      <w:r/>
      <w:r/>
    </w:p>
    <w:p>
      <w:pPr>
        <w:ind w:firstLine="420"/>
        <w:spacing w:line="360" w:lineRule="auto"/>
        <w:rPr>
          <w:b/>
          <w:bCs/>
        </w:rPr>
      </w:pPr>
      <w:r>
        <w:rPr>
          <w:rFonts w:hint="eastAsia" w:ascii="宋体" w:hAnsi="宋体" w:cs="宋体"/>
        </w:rPr>
        <w:t xml:space="preserve">3.预算金额：3</w:t>
      </w:r>
      <w:r>
        <w:rPr>
          <w:rFonts w:hint="eastAsia" w:ascii="宋体" w:hAnsi="宋体" w:cs="宋体"/>
          <w:lang w:val="en-US" w:eastAsia="zh-CN"/>
        </w:rPr>
        <w:t xml:space="preserve">96</w:t>
      </w:r>
      <w:r>
        <w:rPr>
          <w:rFonts w:hint="eastAsia" w:ascii="宋体" w:hAnsi="宋体" w:cs="宋体"/>
        </w:rPr>
        <w:t xml:space="preserve">万元，</w:t>
      </w:r>
      <w:r>
        <w:rPr>
          <w:rFonts w:hint="eastAsia" w:ascii="宋体" w:hAnsi="宋体" w:cs="宋体"/>
          <w:lang w:val="en-US" w:eastAsia="zh-CN"/>
        </w:rPr>
        <w:t xml:space="preserve">132</w:t>
      </w:r>
      <w:r>
        <w:rPr>
          <w:rFonts w:hint="eastAsia" w:ascii="宋体" w:hAnsi="宋体" w:cs="宋体"/>
        </w:rPr>
        <w:t xml:space="preserve">万元/年。</w:t>
      </w:r>
      <w:r/>
    </w:p>
    <w:p>
      <w:pPr>
        <w:ind w:firstLine="420"/>
        <w:spacing w:line="360" w:lineRule="auto"/>
        <w:rPr>
          <w:rFonts w:ascii="宋体" w:hAnsi="宋体" w:cs="宋体"/>
          <w:color w:val="ff0000"/>
        </w:rPr>
      </w:pPr>
      <w:r>
        <w:rPr>
          <w:rFonts w:hint="eastAsia" w:ascii="宋体" w:hAnsi="宋体" w:cs="宋体"/>
        </w:rPr>
        <w:t xml:space="preserve">4.本项目设置最高限价，</w:t>
      </w:r>
      <w:r>
        <w:rPr>
          <w:rFonts w:hint="eastAsia" w:ascii="宋体" w:hAnsi="宋体" w:cs="宋体"/>
          <w:lang w:val="en-US" w:eastAsia="zh-CN"/>
        </w:rPr>
        <w:t xml:space="preserve">396</w:t>
      </w:r>
      <w:r>
        <w:rPr>
          <w:rFonts w:hint="eastAsia" w:ascii="宋体" w:hAnsi="宋体" w:cs="宋体"/>
        </w:rPr>
        <w:t xml:space="preserve">万元。（报价超过最高限价的为无效报价，按照无效响应处理）</w:t>
      </w:r>
      <w:r/>
    </w:p>
    <w:p>
      <w:pPr>
        <w:ind w:firstLine="420"/>
        <w:spacing w:line="360" w:lineRule="auto"/>
        <w:rPr>
          <w:rFonts w:ascii="宋体" w:hAnsi="宋体" w:cs="宋体"/>
          <w:u w:val="single"/>
        </w:rPr>
      </w:pPr>
      <w:r>
        <w:rPr>
          <w:rFonts w:hint="eastAsia" w:ascii="宋体" w:hAnsi="宋体" w:cs="宋体"/>
        </w:rPr>
        <w:t xml:space="preserve">5.采购需求：</w:t>
      </w:r>
      <w:r>
        <w:rPr>
          <w:rFonts w:hint="eastAsia" w:ascii="宋体" w:hAnsi="宋体"/>
          <w:szCs w:val="21"/>
          <w:highlight w:val="none"/>
        </w:rPr>
        <w:t xml:space="preserve">具体详</w:t>
      </w:r>
      <w:r>
        <w:rPr>
          <w:rFonts w:hint="eastAsia" w:ascii="宋体" w:hAnsi="宋体" w:cs="宋体"/>
          <w:highlight w:val="none"/>
        </w:rPr>
        <w:t xml:space="preserve">见</w:t>
      </w:r>
      <w:r>
        <w:rPr>
          <w:rFonts w:hint="eastAsia" w:ascii="宋体" w:hAnsi="宋体" w:cs="宋体"/>
        </w:rPr>
        <w:t xml:space="preserve">招标文件第四章</w:t>
      </w:r>
      <w:r/>
    </w:p>
    <w:p>
      <w:pPr>
        <w:ind w:firstLine="420"/>
        <w:spacing w:line="360" w:lineRule="auto"/>
        <w:rPr>
          <w:b/>
          <w:bCs/>
        </w:rPr>
      </w:pPr>
      <w:r>
        <w:rPr>
          <w:rFonts w:hint="eastAsia" w:ascii="宋体" w:hAnsi="宋体" w:cs="宋体"/>
        </w:rPr>
        <w:t xml:space="preserve">6.合同履行期限：</w:t>
      </w:r>
      <w:r>
        <w:rPr>
          <w:rFonts w:hint="eastAsia" w:ascii="宋体" w:hAnsi="宋体"/>
        </w:rPr>
        <w:t xml:space="preserve">本项目服务期限为三年</w:t>
      </w:r>
      <w:r>
        <w:rPr>
          <w:rFonts w:hint="eastAsia" w:ascii="宋体" w:hAnsi="宋体"/>
          <w:lang w:eastAsia="zh-CN"/>
        </w:rPr>
        <w:t xml:space="preserve">（</w:t>
      </w:r>
      <w:r>
        <w:rPr>
          <w:rFonts w:hint="eastAsia" w:ascii="宋体" w:hAnsi="宋体"/>
        </w:rPr>
        <w:t xml:space="preserve">2026年10月1日-2029年9月30日</w:t>
      </w:r>
      <w:r>
        <w:rPr>
          <w:rFonts w:hint="eastAsia" w:ascii="宋体" w:hAnsi="宋体"/>
          <w:lang w:eastAsia="zh-CN"/>
        </w:rPr>
        <w:t xml:space="preserve">）</w:t>
      </w:r>
      <w:r>
        <w:rPr>
          <w:rFonts w:hint="eastAsia" w:ascii="宋体" w:hAnsi="宋体"/>
        </w:rPr>
        <w:t xml:space="preserve">，合同签一续二。</w:t>
      </w:r>
      <w:r>
        <w:rPr>
          <w:rFonts w:hint="eastAsia" w:ascii="宋体" w:hAnsi="宋体"/>
          <w:b/>
          <w:bCs/>
        </w:rPr>
        <w:t xml:space="preserve">（经采购人考核合格后</w:t>
      </w:r>
      <w:r>
        <w:rPr>
          <w:rFonts w:hint="eastAsia" w:ascii="宋体" w:hAnsi="宋体"/>
          <w:b/>
          <w:bCs/>
          <w:lang w:eastAsia="zh-CN"/>
        </w:rPr>
        <w:t xml:space="preserve">，</w:t>
      </w:r>
      <w:r>
        <w:rPr>
          <w:rFonts w:hint="eastAsia" w:ascii="宋体" w:hAnsi="宋体"/>
          <w:b/>
          <w:bCs/>
        </w:rPr>
        <w:t xml:space="preserve">续签下两年度服务合同）</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7.本项目</w:t>
      </w:r>
      <w:r>
        <w:rPr>
          <w:rFonts w:hint="eastAsia" w:ascii="宋体" w:hAnsi="宋体" w:cs="宋体"/>
          <w:color w:val="000000" w:themeColor="text1"/>
          <w:u w:val="single"/>
          <w14:textFill>
            <w14:solidFill>
              <w14:schemeClr w14:val="tx1"/>
            </w14:solidFill>
          </w14:textFill>
        </w:rPr>
        <w:t xml:space="preserve">不接受</w:t>
      </w:r>
      <w:r>
        <w:rPr>
          <w:rFonts w:hint="eastAsia" w:ascii="宋体" w:hAnsi="宋体" w:cs="宋体"/>
          <w:color w:val="000000" w:themeColor="text1"/>
          <w14:textFill>
            <w14:solidFill>
              <w14:schemeClr w14:val="tx1"/>
            </w14:solidFill>
          </w14:textFill>
        </w:rPr>
        <w:t xml:space="preserve">联合体投标。</w:t>
      </w:r>
      <w:r/>
    </w:p>
    <w:p>
      <w:pPr>
        <w:ind w:firstLine="420"/>
        <w:spacing w:line="360" w:lineRule="auto"/>
      </w:pPr>
      <w:r>
        <w:rPr>
          <w:rFonts w:hint="eastAsia" w:ascii="宋体" w:hAnsi="宋体" w:cs="宋体"/>
        </w:rPr>
        <w:t xml:space="preserve">8.本项目</w:t>
      </w:r>
      <w:r>
        <w:rPr>
          <w:rFonts w:hint="eastAsia" w:ascii="宋体" w:hAnsi="宋体" w:cs="宋体"/>
          <w:u w:val="single"/>
        </w:rPr>
        <w:t xml:space="preserve">不接受</w:t>
      </w:r>
      <w:r>
        <w:rPr>
          <w:rFonts w:hint="eastAsia" w:ascii="宋体" w:hAnsi="宋体" w:cs="宋体"/>
        </w:rPr>
        <w:t xml:space="preserve">进口产品投标。</w:t>
      </w:r>
      <w:r/>
    </w:p>
    <w:p>
      <w:pPr>
        <w:ind w:firstLine="420"/>
        <w:spacing w:line="360" w:lineRule="auto"/>
        <w:tabs>
          <w:tab w:val="left" w:pos="266" w:leader="none"/>
        </w:tabs>
        <w:rPr>
          <w:rFonts w:ascii="宋体" w:hAnsi="宋体" w:cs="宋体"/>
          <w:b/>
          <w:bCs/>
        </w:rPr>
      </w:pPr>
      <w:r/>
      <w:bookmarkStart w:id="8" w:name="_Toc35393791"/>
      <w:r/>
      <w:bookmarkStart w:id="9" w:name="_Toc35393622"/>
      <w:r/>
      <w:bookmarkStart w:id="10" w:name="_Toc38985264"/>
      <w:r/>
      <w:bookmarkStart w:id="11" w:name="_Toc28359003"/>
      <w:r/>
      <w:bookmarkStart w:id="12" w:name="_Toc28359080"/>
      <w:r>
        <w:rPr>
          <w:rFonts w:hint="eastAsia" w:ascii="宋体" w:hAnsi="宋体" w:cs="宋体"/>
          <w:b/>
          <w:bCs/>
        </w:rPr>
        <w:t xml:space="preserve">二、申请人的资格要求：</w:t>
      </w:r>
      <w:bookmarkEnd w:id="8"/>
      <w:r/>
      <w:bookmarkEnd w:id="9"/>
      <w:r/>
      <w:bookmarkEnd w:id="10"/>
      <w:r/>
      <w:bookmarkEnd w:id="11"/>
      <w:r/>
      <w:bookmarkEnd w:id="12"/>
      <w:r/>
      <w:r/>
    </w:p>
    <w:p>
      <w:pPr>
        <w:ind w:firstLine="420"/>
        <w:spacing w:line="360" w:lineRule="auto"/>
        <w:rPr>
          <w:rFonts w:ascii="宋体" w:hAnsi="宋体" w:cs="宋体"/>
          <w:szCs w:val="21"/>
        </w:rPr>
      </w:pPr>
      <w:r/>
      <w:bookmarkStart w:id="13" w:name="_Toc35393792"/>
      <w:r/>
      <w:bookmarkStart w:id="14" w:name="_Toc35393623"/>
      <w:r/>
      <w:bookmarkStart w:id="15" w:name="_Toc38985265"/>
      <w:r/>
      <w:bookmarkStart w:id="16" w:name="_Toc28359004"/>
      <w:r/>
      <w:bookmarkStart w:id="17" w:name="_Toc28359081"/>
      <w:r>
        <w:rPr>
          <w:rFonts w:hint="eastAsia" w:ascii="宋体" w:hAnsi="宋体" w:cs="宋体"/>
          <w:szCs w:val="21"/>
        </w:rPr>
        <w:t xml:space="preserve">1.满足《中华人民共和国政府采购法》第二十二条规定，并提供下列材料：</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p>
    <w:p>
      <w:pPr>
        <w:ind w:firstLine="420"/>
        <w:spacing w:line="360" w:lineRule="auto"/>
        <w:rPr>
          <w:rFonts w:ascii="宋体" w:hAnsi="宋体" w:cs="宋体"/>
          <w:i/>
          <w:iCs/>
          <w:sz w:val="21"/>
          <w:szCs w:val="21"/>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(税务、银行或社会保险基金管理部门出</w:t>
      </w:r>
      <w:r>
        <w:rPr>
          <w:rFonts w:hint="eastAsia" w:ascii="宋体" w:hAnsi="宋体" w:cs="宋体"/>
          <w:b/>
          <w:bCs/>
          <w:i/>
          <w:iCs/>
          <w:sz w:val="21"/>
          <w:szCs w:val="21"/>
          <w:u w:val="single"/>
        </w:rPr>
        <w:t xml:space="preserve">具的近</w:t>
      </w:r>
      <w:r>
        <w:rPr>
          <w:rFonts w:hint="eastAsia" w:ascii="宋体" w:hAnsi="宋体" w:cs="宋体"/>
          <w:b/>
          <w:bCs/>
          <w:i/>
          <w:iCs/>
          <w:sz w:val="21"/>
          <w:szCs w:val="21"/>
          <w:u w:val="single"/>
          <w:lang w:val="en-US" w:eastAsia="zh-CN"/>
        </w:rPr>
        <w:t xml:space="preserve">半年</w:t>
      </w:r>
      <w:r>
        <w:rPr>
          <w:rFonts w:hint="eastAsia" w:ascii="宋体" w:hAnsi="宋体" w:cs="宋体"/>
          <w:b/>
          <w:bCs/>
          <w:i/>
          <w:iCs/>
          <w:sz w:val="21"/>
          <w:szCs w:val="21"/>
          <w:u w:val="single"/>
        </w:rPr>
        <w:t xml:space="preserve">内任意一个月缴纳职工社会保障资金的缴款凭证或缴款证明)（投标人依法享受缓缴、免缴的提供证明材料）</w:t>
      </w:r>
      <w:r/>
    </w:p>
    <w:p>
      <w:pPr>
        <w:ind w:firstLine="420"/>
        <w:spacing w:line="360" w:lineRule="auto"/>
        <w:rPr>
          <w:rFonts w:ascii="宋体" w:hAnsi="宋体"/>
          <w:b/>
          <w:bCs/>
          <w:i/>
          <w:iCs/>
          <w:color w:val="ff0000"/>
          <w:sz w:val="21"/>
          <w:szCs w:val="21"/>
          <w:u w:val="single"/>
        </w:rPr>
      </w:pPr>
      <w:r>
        <w:rPr>
          <w:rFonts w:hint="eastAsia" w:ascii="宋体" w:hAnsi="宋体" w:cs="宋体"/>
          <w:i/>
          <w:iCs/>
          <w:sz w:val="21"/>
          <w:szCs w:val="21"/>
          <w:u w:val="single"/>
        </w:rPr>
        <w:t xml:space="preserve">1.3 投标人近</w:t>
      </w:r>
      <w:r>
        <w:rPr>
          <w:rFonts w:hint="eastAsia" w:ascii="宋体" w:hAnsi="宋体" w:cs="宋体"/>
          <w:i/>
          <w:iCs/>
          <w:sz w:val="21"/>
          <w:szCs w:val="21"/>
          <w:u w:val="single"/>
          <w:lang w:val="en-US" w:eastAsia="zh-CN"/>
        </w:rPr>
        <w:t xml:space="preserve">半年</w:t>
      </w:r>
      <w:r>
        <w:rPr>
          <w:rFonts w:hint="eastAsia" w:ascii="宋体" w:hAnsi="宋体" w:cs="宋体"/>
          <w:i/>
          <w:iCs/>
          <w:sz w:val="21"/>
          <w:szCs w:val="21"/>
          <w:u w:val="single"/>
        </w:rPr>
        <w:t xml:space="preserve">内任意一份依法纳税的缴款凭证</w:t>
      </w:r>
      <w:r>
        <w:rPr>
          <w:rFonts w:hint="eastAsia" w:ascii="宋体" w:hAnsi="宋体" w:cs="宋体"/>
          <w:b/>
          <w:bCs/>
          <w:i/>
          <w:iCs/>
          <w:sz w:val="21"/>
          <w:szCs w:val="21"/>
          <w:u w:val="single"/>
        </w:rPr>
        <w:t xml:space="preserve">（投标人依法享受缓缴、免缴的提供证明材料）</w:t>
      </w:r>
      <w:r/>
    </w:p>
    <w:p>
      <w:pPr>
        <w:ind w:firstLine="420"/>
        <w:spacing w:line="360" w:lineRule="auto"/>
        <w:rPr>
          <w:rFonts w:ascii="宋体" w:hAnsi="宋体" w:cs="宋体"/>
          <w:b/>
          <w:bCs/>
          <w:i/>
          <w:iCs/>
          <w:sz w:val="21"/>
          <w:szCs w:val="21"/>
          <w:u w:val="single"/>
        </w:rPr>
      </w:pPr>
      <w:r>
        <w:rPr>
          <w:rFonts w:hint="eastAsia" w:ascii="宋体" w:hAnsi="宋体" w:cs="宋体"/>
          <w:i/>
          <w:iCs/>
          <w:sz w:val="21"/>
          <w:szCs w:val="21"/>
          <w:u w:val="single"/>
        </w:rPr>
        <w:t xml:space="preserve">1.4 </w:t>
      </w:r>
      <w:r>
        <w:rPr>
          <w:rFonts w:hint="eastAsia" w:ascii="宋体" w:hAnsi="宋体" w:cs="宋体"/>
          <w:i/>
          <w:iCs/>
          <w:sz w:val="21"/>
          <w:szCs w:val="21"/>
          <w:u w:val="single"/>
          <w:lang w:val="en-US" w:eastAsia="zh-CN"/>
        </w:rPr>
        <w:t xml:space="preserve">上一</w:t>
      </w:r>
      <w:r>
        <w:rPr>
          <w:rFonts w:hint="eastAsia" w:ascii="宋体" w:hAnsi="宋体" w:cs="宋体"/>
          <w:i/>
          <w:iCs/>
          <w:sz w:val="21"/>
          <w:szCs w:val="21"/>
          <w:u w:val="single"/>
        </w:rPr>
        <w:t xml:space="preserve">年度的财务报告情况（</w:t>
      </w:r>
      <w:r>
        <w:rPr>
          <w:rFonts w:hint="eastAsia" w:ascii="宋体" w:hAnsi="宋体" w:cs="宋体"/>
          <w:b/>
          <w:bCs/>
          <w:i/>
          <w:iCs/>
          <w:sz w:val="21"/>
          <w:szCs w:val="21"/>
          <w:u w:val="single"/>
        </w:rPr>
        <w:t xml:space="preserve">成立不满一年不需提供）</w:t>
      </w:r>
      <w:r/>
    </w:p>
    <w:p>
      <w:pPr>
        <w:ind w:firstLine="420"/>
        <w:spacing w:line="360" w:lineRule="auto"/>
        <w:rPr>
          <w:rFonts w:ascii="宋体" w:hAnsi="宋体" w:cs="宋体"/>
          <w:i/>
          <w:iCs/>
          <w:sz w:val="21"/>
          <w:szCs w:val="21"/>
          <w:u w:val="single"/>
        </w:rPr>
      </w:pPr>
      <w:r>
        <w:rPr>
          <w:rFonts w:hint="eastAsia" w:ascii="宋体" w:hAnsi="宋体" w:cs="宋体"/>
          <w:i/>
          <w:iCs/>
          <w:sz w:val="21"/>
          <w:szCs w:val="21"/>
          <w:u w:val="single"/>
        </w:rPr>
        <w:t xml:space="preserve">1.5 具备履行合同所必需的设备和专业技术能力的证明材料</w:t>
      </w:r>
      <w:r/>
    </w:p>
    <w:p>
      <w:pPr>
        <w:ind w:firstLine="420"/>
        <w:spacing w:line="360" w:lineRule="auto"/>
        <w:rPr>
          <w:rFonts w:ascii="宋体" w:hAnsi="宋体" w:cs="宋体"/>
          <w:i/>
          <w:iCs/>
          <w:sz w:val="21"/>
          <w:szCs w:val="21"/>
          <w:u w:val="single"/>
        </w:rPr>
      </w:pPr>
      <w:r>
        <w:rPr>
          <w:rFonts w:hint="eastAsia" w:ascii="宋体" w:hAnsi="宋体" w:cs="宋体"/>
          <w:i/>
          <w:iCs/>
          <w:sz w:val="21"/>
          <w:szCs w:val="21"/>
          <w:u w:val="single"/>
        </w:rPr>
        <w:t xml:space="preserve">1.6 参加本次政府采购活动前3年内在经营活动中没有重大违法记录的书面声明</w:t>
      </w:r>
      <w:r/>
    </w:p>
    <w:p>
      <w:pPr>
        <w:ind w:firstLine="420"/>
        <w:spacing w:line="440" w:lineRule="exact"/>
        <w:rPr>
          <w:rFonts w:ascii="宋体" w:hAnsi="宋体" w:cs="宋体"/>
          <w:b/>
          <w:bCs/>
          <w:i/>
          <w:iCs/>
          <w:sz w:val="21"/>
          <w:szCs w:val="21"/>
          <w:u w:val="single"/>
        </w:rPr>
      </w:pPr>
      <w:r>
        <w:rPr>
          <w:rFonts w:hint="eastAsia" w:ascii="宋体" w:hAnsi="宋体" w:cs="宋体"/>
          <w:i/>
          <w:iCs/>
          <w:sz w:val="21"/>
          <w:szCs w:val="21"/>
          <w:u w:val="single"/>
        </w:rPr>
        <w:t xml:space="preserve">1.7未被“信用中国</w:t>
      </w:r>
      <w:r>
        <w:rPr>
          <w:rFonts w:hint="eastAsia" w:ascii="宋体" w:hAnsi="宋体" w:cs="宋体"/>
          <w:i/>
          <w:iCs/>
          <w:sz w:val="21"/>
          <w:szCs w:val="21"/>
          <w:u w:val="single"/>
          <w:lang w:eastAsia="zh-CN"/>
        </w:rPr>
        <w:t xml:space="preserve">”</w:t>
      </w:r>
      <w:r>
        <w:rPr>
          <w:rFonts w:hint="eastAsia" w:ascii="宋体" w:hAnsi="宋体" w:cs="宋体"/>
          <w:i/>
          <w:iCs/>
          <w:sz w:val="21"/>
          <w:szCs w:val="21"/>
          <w:u w:val="single"/>
        </w:rPr>
        <w:t xml:space="preserve">网站（www.creditchina.gov.cn）、“中国政府采购网</w:t>
      </w:r>
      <w:r>
        <w:rPr>
          <w:rFonts w:hint="eastAsia" w:ascii="宋体" w:hAnsi="宋体" w:cs="宋体"/>
          <w:i/>
          <w:iCs/>
          <w:sz w:val="21"/>
          <w:szCs w:val="21"/>
          <w:u w:val="single"/>
          <w:lang w:eastAsia="zh-CN"/>
        </w:rPr>
        <w:t xml:space="preserve">”</w:t>
      </w:r>
      <w:r>
        <w:rPr>
          <w:rFonts w:hint="eastAsia" w:ascii="宋体" w:hAnsi="宋体" w:cs="宋体"/>
          <w:i/>
          <w:iCs/>
          <w:sz w:val="21"/>
          <w:szCs w:val="21"/>
          <w:u w:val="single"/>
        </w:rPr>
        <w:t xml:space="preserve">(www.ccgp.gov.cn)列入失信被执行人、重大税收违法案件当事人名单、政府采购严重违法失信行为记录名单</w:t>
      </w:r>
      <w:r>
        <w:rPr>
          <w:rFonts w:hint="eastAsia" w:ascii="宋体" w:hAnsi="宋体" w:cs="宋体"/>
          <w:b/>
          <w:bCs/>
          <w:i/>
          <w:iCs/>
          <w:sz w:val="21"/>
          <w:szCs w:val="21"/>
          <w:highlight w:val="none"/>
          <w:u w:val="single"/>
        </w:rPr>
        <w:t xml:space="preserve">（投标文件中无需提供证明材料）</w:t>
      </w:r>
      <w:r/>
    </w:p>
    <w:p>
      <w:pPr>
        <w:ind w:firstLine="420"/>
        <w:spacing w:line="360" w:lineRule="auto"/>
        <w:rPr>
          <w:rFonts w:hint="eastAsia" w:ascii="宋体" w:hAnsi="宋体" w:cs="宋体"/>
          <w:i/>
          <w:iCs/>
          <w:sz w:val="21"/>
          <w:szCs w:val="21"/>
          <w:u w:val="single"/>
        </w:rPr>
      </w:pPr>
      <w:r>
        <w:rPr>
          <w:rFonts w:hint="eastAsia" w:ascii="宋体" w:hAnsi="宋体" w:cs="宋体"/>
          <w:i/>
          <w:iCs/>
          <w:sz w:val="21"/>
          <w:szCs w:val="21"/>
          <w:u w:val="single"/>
        </w:rPr>
        <w:t xml:space="preserve">1.8</w:t>
      </w:r>
      <w:r>
        <w:rPr>
          <w:rFonts w:hint="eastAsia" w:ascii="宋体" w:hAnsi="宋体" w:cs="宋体"/>
          <w:i/>
          <w:iCs/>
          <w:sz w:val="21"/>
          <w:szCs w:val="21"/>
          <w:u w:val="single"/>
          <w:lang w:val="en-US" w:eastAsia="zh-CN"/>
        </w:rPr>
        <w:t xml:space="preserve">投标人</w:t>
      </w:r>
      <w:r>
        <w:rPr>
          <w:rFonts w:hint="eastAsia" w:ascii="宋体" w:hAnsi="宋体" w:cs="宋体"/>
          <w:i/>
          <w:iCs/>
          <w:sz w:val="21"/>
          <w:szCs w:val="21"/>
          <w:u w:val="single"/>
        </w:rPr>
        <w:t xml:space="preserve">信用承诺函</w:t>
      </w:r>
      <w:r/>
    </w:p>
    <w:p>
      <w:pPr>
        <w:ind w:firstLine="420"/>
        <w:spacing w:line="360" w:lineRule="auto"/>
        <w:rPr>
          <w:rFonts w:ascii="宋体" w:hAnsi="宋体" w:cs="宋体"/>
          <w:i/>
          <w:iCs/>
          <w:sz w:val="21"/>
          <w:szCs w:val="21"/>
          <w:u w:val="single"/>
        </w:rPr>
      </w:pPr>
      <w:r>
        <w:rPr>
          <w:rFonts w:hint="eastAsia" w:ascii="宋体" w:hAnsi="宋体" w:cs="宋体"/>
          <w:sz w:val="21"/>
          <w:szCs w:val="21"/>
        </w:rPr>
        <w:t xml:space="preserve">2.落实政府采购政策需满足的资格要求：</w:t>
      </w:r>
      <w:r>
        <w:rPr>
          <w:rFonts w:hint="eastAsia" w:ascii="宋体" w:hAnsi="宋体" w:cs="宋体"/>
          <w:i/>
          <w:iCs/>
          <w:sz w:val="21"/>
          <w:szCs w:val="21"/>
          <w:u w:val="single"/>
        </w:rPr>
        <w:t xml:space="preserve">根据《政府采购促进中小企业发展管理办法》的规定，本项目专门面向中小企业采购，投标人投标时须提供《中小企业声明函》，《中小企业声明函》不符合要求或未提供的，响应文件无效。</w:t>
      </w:r>
      <w:r/>
    </w:p>
    <w:p>
      <w:pPr>
        <w:ind w:firstLine="420"/>
        <w:spacing w:line="360" w:lineRule="auto"/>
        <w:rPr>
          <w:rFonts w:ascii="宋体" w:hAnsi="宋体" w:cs="宋体"/>
          <w:sz w:val="21"/>
          <w:szCs w:val="21"/>
        </w:rPr>
      </w:pPr>
      <w:r>
        <w:rPr>
          <w:rFonts w:hint="eastAsia" w:ascii="宋体" w:hAnsi="宋体" w:cs="宋体"/>
          <w:sz w:val="21"/>
          <w:szCs w:val="21"/>
        </w:rPr>
        <w:t xml:space="preserve">3.本项目的特定资格要求：</w:t>
      </w:r>
      <w:r>
        <w:rPr>
          <w:rFonts w:hint="eastAsia" w:ascii="宋体" w:hAnsi="宋体" w:cs="宋体"/>
          <w:i/>
          <w:sz w:val="21"/>
          <w:szCs w:val="21"/>
          <w:u w:val="single"/>
        </w:rPr>
        <w:t xml:space="preserve">投标人具备公安主管部门颁发的有效的《保安服务许可证》。</w:t>
      </w:r>
      <w:r>
        <w:rPr>
          <w:rFonts w:hint="eastAsia" w:ascii="宋体" w:hAnsi="宋体" w:cs="宋体"/>
          <w:b/>
          <w:bCs/>
          <w:i/>
          <w:sz w:val="21"/>
          <w:szCs w:val="21"/>
          <w:u w:val="single"/>
        </w:rPr>
        <w:t xml:space="preserve">（原件扫描上传）</w:t>
      </w:r>
      <w:r/>
    </w:p>
    <w:p>
      <w:pPr>
        <w:ind w:firstLine="420"/>
        <w:spacing w:line="360" w:lineRule="auto"/>
        <w:tabs>
          <w:tab w:val="left" w:pos="266" w:leader="none"/>
        </w:tabs>
        <w:rPr>
          <w:rFonts w:ascii="宋体" w:hAnsi="宋体" w:cs="宋体"/>
          <w:b/>
          <w:bCs/>
          <w:sz w:val="21"/>
          <w:szCs w:val="21"/>
        </w:rPr>
      </w:pPr>
      <w:r>
        <w:rPr>
          <w:rFonts w:hint="eastAsia" w:ascii="宋体" w:hAnsi="宋体" w:cs="宋体"/>
          <w:b/>
          <w:bCs/>
          <w:sz w:val="21"/>
          <w:szCs w:val="21"/>
        </w:rPr>
        <w:t xml:space="preserve">三、获取招标文件</w:t>
      </w:r>
      <w:bookmarkEnd w:id="13"/>
      <w:r/>
      <w:bookmarkEnd w:id="14"/>
      <w:r/>
      <w:bookmarkEnd w:id="15"/>
      <w:r/>
      <w:bookmarkEnd w:id="16"/>
      <w:r/>
      <w:bookmarkEnd w:id="17"/>
      <w:r/>
      <w:r/>
    </w:p>
    <w:p>
      <w:pPr>
        <w:ind w:firstLine="540"/>
        <w:spacing w:line="360" w:lineRule="auto"/>
        <w:rPr>
          <w:rFonts w:ascii="宋体" w:hAnsi="宋体" w:cs="宋体"/>
          <w:sz w:val="21"/>
          <w:szCs w:val="21"/>
        </w:rPr>
      </w:pPr>
      <w:r/>
      <w:bookmarkStart w:id="18" w:name="_Toc28359005"/>
      <w:r/>
      <w:bookmarkStart w:id="19" w:name="_Toc28359082"/>
      <w:r/>
      <w:bookmarkStart w:id="20" w:name="_Toc38985266"/>
      <w:r/>
      <w:bookmarkStart w:id="21" w:name="_Toc35393624"/>
      <w:r/>
      <w:bookmarkStart w:id="22" w:name="_Toc35393793"/>
      <w:r>
        <w:rPr>
          <w:rFonts w:hint="eastAsia" w:ascii="宋体" w:hAnsi="宋体" w:cs="宋体"/>
          <w:sz w:val="21"/>
          <w:szCs w:val="21"/>
        </w:rPr>
        <w:t xml:space="preserve">1.时间：自招标文件公告发布之日起5个工作日。5个工作日后仍可下载招标文件，但不作为供应商权益受到损害的证明材料和依据。</w:t>
      </w:r>
      <w:r/>
    </w:p>
    <w:p>
      <w:pPr>
        <w:ind w:firstLine="420"/>
        <w:pageBreakBefore w:val="0"/>
        <w:spacing w:line="360" w:lineRule="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 xml:space="preserve">2.地点：“仪征市政府采购网”、“扬州市政府采购网”、“江苏省政府采购网”“中国政府采购网”</w:t>
      </w:r>
      <w:r>
        <w:rPr>
          <w:rFonts w:hint="eastAsia" w:ascii="宋体" w:hAnsi="宋体" w:eastAsia="宋体" w:cs="宋体"/>
          <w:sz w:val="21"/>
          <w:szCs w:val="21"/>
          <w:highlight w:val="none"/>
          <w:u w:val="none"/>
          <w:lang w:eastAsia="zh-CN"/>
        </w:rPr>
        <w:t xml:space="preserve">。</w:t>
      </w:r>
      <w:r/>
    </w:p>
    <w:p>
      <w:pPr>
        <w:ind w:firstLine="420"/>
        <w:pageBreakBefore w:val="0"/>
        <w:spacing w:line="360" w:lineRule="auto"/>
        <w:rPr>
          <w:rFonts w:hint="eastAsia" w:ascii="宋体" w:hAnsi="宋体" w:eastAsia="宋体" w:cs="宋体"/>
          <w:b w:val="0"/>
          <w:bCs w:val="0"/>
          <w:sz w:val="21"/>
          <w:szCs w:val="21"/>
          <w:highlight w:val="none"/>
          <w:u w:val="none"/>
        </w:rPr>
      </w:pPr>
      <w:r>
        <w:rPr>
          <w:rFonts w:hint="eastAsia" w:ascii="宋体" w:hAnsi="宋体" w:eastAsia="宋体" w:cs="宋体"/>
          <w:bCs/>
          <w:sz w:val="21"/>
          <w:szCs w:val="21"/>
          <w:highlight w:val="none"/>
          <w:u w:val="none"/>
          <w:lang w:val="en-US" w:eastAsia="zh-CN"/>
        </w:rPr>
        <w:t xml:space="preserve">3</w:t>
      </w:r>
      <w:r>
        <w:rPr>
          <w:rFonts w:hint="eastAsia" w:ascii="宋体" w:hAnsi="宋体" w:eastAsia="宋体" w:cs="宋体"/>
          <w:bCs/>
          <w:sz w:val="21"/>
          <w:szCs w:val="21"/>
          <w:highlight w:val="none"/>
          <w:u w:val="none"/>
        </w:rPr>
        <w:t xml:space="preserve">.获取方式：</w:t>
      </w:r>
      <w:r>
        <w:rPr>
          <w:rFonts w:hint="eastAsia" w:ascii="宋体" w:hAnsi="宋体" w:eastAsia="宋体" w:cs="宋体"/>
          <w:b w:val="0"/>
          <w:bCs w:val="0"/>
          <w:color w:val="000000" w:themeColor="text1"/>
          <w:sz w:val="21"/>
          <w:szCs w:val="21"/>
          <w:highlight w:val="none"/>
          <w:u w:val="none"/>
          <w14:textFill>
            <w14:solidFill>
              <w14:schemeClr w14:val="tx1"/>
            </w14:solidFill>
          </w14:textFill>
        </w:rPr>
        <w:t xml:space="preserve">本项目采用网上注册登记方式。</w:t>
      </w:r>
      <w:r/>
    </w:p>
    <w:p>
      <w:pPr>
        <w:ind w:firstLine="420"/>
        <w:pageBreakBefore w:val="0"/>
        <w:spacing w:line="360" w:lineRule="auto"/>
        <w:rPr>
          <w:rFonts w:hint="eastAsia" w:ascii="宋体" w:hAnsi="宋体" w:eastAsia="宋体" w:cs="宋体"/>
          <w:b/>
          <w:sz w:val="21"/>
          <w:szCs w:val="21"/>
          <w:highlight w:val="none"/>
        </w:rPr>
      </w:pPr>
      <w:r>
        <w:rPr>
          <w:rFonts w:hint="eastAsia" w:ascii="宋体" w:hAnsi="宋体" w:eastAsia="宋体" w:cs="宋体"/>
          <w:sz w:val="21"/>
          <w:szCs w:val="21"/>
          <w:highlight w:val="none"/>
          <w:lang w:val="en-US" w:eastAsia="zh-CN"/>
        </w:rPr>
        <w:t xml:space="preserve">4.售价：0.00元</w:t>
      </w:r>
      <w:r/>
    </w:p>
    <w:p>
      <w:pPr>
        <w:ind w:firstLine="420"/>
        <w:spacing w:line="360" w:lineRule="auto"/>
        <w:tabs>
          <w:tab w:val="left" w:pos="266" w:leader="none"/>
        </w:tabs>
        <w:rPr>
          <w:rFonts w:ascii="宋体" w:hAnsi="宋体" w:cs="宋体"/>
          <w:b/>
          <w:bCs/>
          <w:sz w:val="21"/>
          <w:szCs w:val="21"/>
        </w:rPr>
      </w:pPr>
      <w:r>
        <w:rPr>
          <w:rFonts w:hint="eastAsia" w:ascii="宋体" w:hAnsi="宋体" w:cs="宋体"/>
          <w:b/>
          <w:bCs/>
          <w:sz w:val="21"/>
          <w:szCs w:val="21"/>
        </w:rPr>
        <w:t xml:space="preserve">四、提交投标文件</w:t>
      </w:r>
      <w:bookmarkEnd w:id="18"/>
      <w:r/>
      <w:bookmarkEnd w:id="19"/>
      <w:r>
        <w:rPr>
          <w:rFonts w:hint="eastAsia" w:ascii="宋体" w:hAnsi="宋体" w:cs="宋体"/>
          <w:b/>
          <w:bCs/>
          <w:sz w:val="21"/>
          <w:szCs w:val="21"/>
        </w:rPr>
        <w:t xml:space="preserve">截止时间、开标时间和地点</w:t>
      </w:r>
      <w:bookmarkEnd w:id="20"/>
      <w:r/>
      <w:bookmarkEnd w:id="21"/>
      <w:r/>
      <w:bookmarkEnd w:id="22"/>
      <w:r/>
      <w:r/>
    </w:p>
    <w:p>
      <w:pPr>
        <w:ind w:firstLine="420"/>
        <w:spacing w:line="360" w:lineRule="auto"/>
        <w:rPr>
          <w:rFonts w:ascii="宋体" w:hAnsi="宋体" w:cs="宋体"/>
          <w:bCs/>
          <w:sz w:val="21"/>
          <w:szCs w:val="21"/>
          <w:highlight w:val="none"/>
          <w:u w:val="single"/>
        </w:rPr>
      </w:pPr>
      <w:r>
        <w:rPr>
          <w:rFonts w:hint="eastAsia" w:ascii="宋体" w:hAnsi="宋体" w:cs="宋体"/>
          <w:sz w:val="21"/>
          <w:szCs w:val="21"/>
          <w:highlight w:val="none"/>
        </w:rPr>
        <w:t xml:space="preserve">1.时间：</w:t>
      </w:r>
      <w:r>
        <w:rPr>
          <w:rFonts w:ascii="宋体" w:hAnsi="宋体" w:cs="宋体"/>
          <w:bCs/>
          <w:sz w:val="21"/>
          <w:szCs w:val="21"/>
          <w:highlight w:val="none"/>
          <w:u w:val="single"/>
        </w:rPr>
        <w:t xml:space="preserve">202</w:t>
      </w:r>
      <w:r>
        <w:rPr>
          <w:rFonts w:hint="eastAsia" w:ascii="宋体" w:hAnsi="宋体" w:cs="宋体"/>
          <w:bCs/>
          <w:sz w:val="21"/>
          <w:szCs w:val="21"/>
          <w:highlight w:val="none"/>
          <w:u w:val="single"/>
          <w:lang w:val="en-US" w:eastAsia="zh-CN"/>
        </w:rPr>
        <w:t xml:space="preserve">6</w:t>
      </w:r>
      <w:r>
        <w:rPr>
          <w:rFonts w:hint="eastAsia" w:ascii="宋体" w:hAnsi="宋体" w:cs="宋体"/>
          <w:bCs/>
          <w:sz w:val="21"/>
          <w:szCs w:val="21"/>
          <w:highlight w:val="none"/>
          <w:u w:val="single"/>
        </w:rPr>
        <w:t xml:space="preserve">年</w:t>
      </w:r>
      <w:r>
        <w:rPr>
          <w:rFonts w:hint="eastAsia" w:ascii="宋体" w:hAnsi="宋体" w:cs="宋体"/>
          <w:bCs/>
          <w:sz w:val="21"/>
          <w:szCs w:val="21"/>
          <w:highlight w:val="none"/>
          <w:u w:val="single"/>
          <w:lang w:val="en-US" w:eastAsia="zh-CN"/>
        </w:rPr>
        <w:t xml:space="preserve">8</w:t>
      </w:r>
      <w:r>
        <w:rPr>
          <w:rFonts w:hint="eastAsia" w:ascii="宋体" w:hAnsi="宋体" w:cs="宋体"/>
          <w:bCs/>
          <w:sz w:val="21"/>
          <w:szCs w:val="21"/>
          <w:highlight w:val="none"/>
          <w:u w:val="single"/>
        </w:rPr>
        <w:t xml:space="preserve">月</w:t>
      </w:r>
      <w:r>
        <w:rPr>
          <w:rFonts w:hint="eastAsia" w:ascii="宋体" w:hAnsi="宋体" w:cs="宋体"/>
          <w:bCs/>
          <w:sz w:val="21"/>
          <w:szCs w:val="21"/>
          <w:highlight w:val="none"/>
          <w:u w:val="single"/>
          <w:lang w:val="en-US" w:eastAsia="zh-CN"/>
        </w:rPr>
        <w:t xml:space="preserve">28</w:t>
      </w:r>
      <w:r>
        <w:rPr>
          <w:rFonts w:hint="eastAsia" w:ascii="宋体" w:hAnsi="宋体" w:cs="宋体"/>
          <w:bCs/>
          <w:sz w:val="21"/>
          <w:szCs w:val="21"/>
          <w:highlight w:val="none"/>
          <w:u w:val="single"/>
        </w:rPr>
        <w:t xml:space="preserve">日09点 00分</w:t>
      </w:r>
      <w:r>
        <w:rPr>
          <w:rFonts w:hint="eastAsia" w:ascii="宋体" w:hAnsi="宋体" w:cs="宋体"/>
          <w:bCs/>
          <w:sz w:val="21"/>
          <w:szCs w:val="21"/>
          <w:highlight w:val="none"/>
        </w:rPr>
        <w:t xml:space="preserve">（北京时间）</w:t>
      </w:r>
      <w:r/>
    </w:p>
    <w:p>
      <w:pPr>
        <w:ind w:firstLine="420"/>
        <w:spacing w:line="360" w:lineRule="auto"/>
        <w:rPr>
          <w:rFonts w:hint="eastAsia" w:ascii="宋体" w:hAnsi="宋体" w:eastAsia="宋体" w:cs="宋体"/>
          <w:bCs/>
          <w:sz w:val="21"/>
          <w:szCs w:val="21"/>
          <w:u w:val="single"/>
        </w:rPr>
      </w:pPr>
      <w:r>
        <w:rPr>
          <w:rFonts w:hint="eastAsia" w:ascii="宋体" w:hAnsi="宋体" w:eastAsia="宋体" w:cs="宋体"/>
          <w:sz w:val="21"/>
          <w:szCs w:val="21"/>
        </w:rPr>
        <w:t xml:space="preserve">2.开标地点：</w:t>
      </w:r>
      <w:r>
        <w:rPr>
          <w:rFonts w:hint="eastAsia" w:ascii="宋体" w:hAnsi="宋体" w:eastAsia="宋体" w:cs="宋体"/>
          <w:b/>
          <w:sz w:val="21"/>
          <w:szCs w:val="21"/>
        </w:rPr>
        <w:t xml:space="preserve">“苏采云”系统（网址：http://jszfcg.jsczt.cn/）“开标大厅”</w:t>
      </w:r>
      <w:r/>
    </w:p>
    <w:p>
      <w:pPr>
        <w:ind w:firstLine="420"/>
        <w:spacing w:line="360" w:lineRule="auto"/>
        <w:tabs>
          <w:tab w:val="left" w:pos="266" w:leader="none"/>
        </w:tabs>
        <w:rPr>
          <w:rFonts w:hint="eastAsia" w:ascii="宋体" w:hAnsi="宋体" w:eastAsia="宋体" w:cs="宋体"/>
          <w:b/>
          <w:bCs/>
          <w:sz w:val="21"/>
          <w:szCs w:val="21"/>
        </w:rPr>
      </w:pPr>
      <w:r/>
      <w:bookmarkStart w:id="23" w:name="_Toc28359084"/>
      <w:r/>
      <w:bookmarkStart w:id="24" w:name="_Toc35393794"/>
      <w:r/>
      <w:bookmarkStart w:id="25" w:name="_Toc28359007"/>
      <w:r/>
      <w:bookmarkStart w:id="26" w:name="_Toc38985267"/>
      <w:r/>
      <w:bookmarkStart w:id="27" w:name="_Toc35393625"/>
      <w:r>
        <w:rPr>
          <w:rFonts w:hint="eastAsia" w:ascii="宋体" w:hAnsi="宋体" w:eastAsia="宋体" w:cs="宋体"/>
          <w:b/>
          <w:bCs/>
          <w:sz w:val="21"/>
          <w:szCs w:val="21"/>
        </w:rPr>
        <w:t xml:space="preserve">五、公告期限</w:t>
      </w:r>
      <w:bookmarkEnd w:id="23"/>
      <w:r/>
      <w:bookmarkEnd w:id="24"/>
      <w:r/>
      <w:bookmarkEnd w:id="25"/>
      <w:r/>
      <w:bookmarkEnd w:id="26"/>
      <w:r/>
      <w:bookmarkEnd w:id="27"/>
      <w:r/>
      <w:r/>
    </w:p>
    <w:p>
      <w:pPr>
        <w:ind w:firstLine="420"/>
        <w:spacing w:line="360" w:lineRule="auto"/>
        <w:tabs>
          <w:tab w:val="left" w:pos="266" w:leader="none"/>
        </w:tabs>
        <w:rPr>
          <w:rFonts w:hint="eastAsia" w:ascii="宋体" w:hAnsi="宋体" w:eastAsia="宋体" w:cs="宋体"/>
          <w:sz w:val="21"/>
          <w:szCs w:val="21"/>
        </w:rPr>
      </w:pPr>
      <w:r/>
      <w:bookmarkStart w:id="28" w:name="_Toc35393795"/>
      <w:r/>
      <w:bookmarkStart w:id="29" w:name="_Toc35393626"/>
      <w:r/>
      <w:bookmarkStart w:id="30" w:name="_Toc38985268"/>
      <w:r>
        <w:rPr>
          <w:rFonts w:hint="eastAsia" w:ascii="宋体" w:hAnsi="宋体" w:eastAsia="宋体" w:cs="宋体"/>
          <w:sz w:val="21"/>
          <w:szCs w:val="21"/>
        </w:rPr>
        <w:t xml:space="preserve">自本公告发布之日起5个工作日。</w:t>
      </w:r>
      <w:r/>
    </w:p>
    <w:p>
      <w:pPr>
        <w:ind w:firstLine="420"/>
        <w:spacing w:line="360" w:lineRule="auto"/>
        <w:tabs>
          <w:tab w:val="left" w:pos="266" w:leader="none"/>
        </w:tabs>
        <w:rPr>
          <w:rFonts w:hint="eastAsia" w:ascii="宋体" w:hAnsi="宋体" w:eastAsia="宋体" w:cs="宋体"/>
          <w:b/>
          <w:bCs/>
          <w:sz w:val="21"/>
          <w:szCs w:val="21"/>
        </w:rPr>
      </w:pPr>
      <w:r>
        <w:rPr>
          <w:rFonts w:hint="eastAsia" w:ascii="宋体" w:hAnsi="宋体" w:eastAsia="宋体" w:cs="宋体"/>
          <w:b/>
          <w:bCs/>
          <w:sz w:val="21"/>
          <w:szCs w:val="21"/>
        </w:rPr>
        <w:t xml:space="preserve">六、其他补充事宜</w:t>
      </w:r>
      <w:bookmarkEnd w:id="28"/>
      <w:r/>
      <w:bookmarkEnd w:id="29"/>
      <w:r/>
      <w:bookmarkEnd w:id="30"/>
      <w:r/>
      <w:r/>
    </w:p>
    <w:p>
      <w:pPr>
        <w:ind w:firstLine="422"/>
        <w:pageBreakBefore w:val="0"/>
        <w:spacing w:line="360" w:lineRule="auto"/>
        <w:shd w:val="clear" w:color="auto" w:fill="ffff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供应商自行承担。</w:t>
      </w:r>
      <w:r/>
    </w:p>
    <w:p>
      <w:pPr>
        <w:ind w:firstLine="422"/>
        <w:pageBreakBefore w:val="0"/>
        <w:spacing w:line="360" w:lineRule="auto"/>
        <w:shd w:val="clear" w:color="auto" w:fill="ffff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pageBreakBefore w:val="0"/>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3.潜在投标人对招标文件项目需求部分的询问、质疑请向采购人提出，由采购人负责答复。</w:t>
      </w:r>
      <w:r/>
    </w:p>
    <w:p>
      <w:pPr>
        <w:ind w:firstLine="42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w:t>
      </w:r>
      <w:r>
        <w:rPr>
          <w:rFonts w:hint="eastAsia" w:ascii="宋体" w:hAnsi="宋体" w:eastAsia="宋体" w:cs="宋体"/>
          <w:sz w:val="21"/>
          <w:szCs w:val="21"/>
          <w:highlight w:val="none"/>
        </w:rPr>
        <w:t xml:space="preserve">本次招标</w:t>
      </w:r>
      <w:r>
        <w:rPr>
          <w:rFonts w:hint="eastAsia" w:ascii="宋体" w:hAnsi="宋体" w:eastAsia="宋体" w:cs="宋体"/>
          <w:color w:val="0000ff"/>
          <w:sz w:val="21"/>
          <w:szCs w:val="21"/>
          <w:highlight w:val="none"/>
          <w:u w:val="single"/>
        </w:rPr>
        <w:t xml:space="preserve">不收取</w:t>
      </w:r>
      <w:r>
        <w:rPr>
          <w:rFonts w:hint="eastAsia" w:ascii="宋体" w:hAnsi="宋体" w:eastAsia="宋体" w:cs="宋体"/>
          <w:sz w:val="21"/>
          <w:szCs w:val="21"/>
          <w:highlight w:val="none"/>
        </w:rPr>
        <w:t xml:space="preserve">投标保证金。</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w:t>
      </w:r>
      <w:r>
        <w:rPr>
          <w:rFonts w:hint="eastAsia" w:ascii="宋体" w:hAnsi="宋体" w:eastAsia="宋体" w:cs="宋体"/>
          <w:bCs/>
          <w:sz w:val="21"/>
          <w:szCs w:val="21"/>
          <w:highlight w:val="none"/>
        </w:rPr>
        <w:t xml:space="preserve">有关本次招标的事项若存在变动或修改，敬请及时关注</w:t>
      </w:r>
      <w:r>
        <w:rPr>
          <w:rFonts w:hint="eastAsia" w:ascii="宋体" w:hAnsi="宋体" w:eastAsia="宋体" w:cs="宋体"/>
          <w:sz w:val="21"/>
          <w:szCs w:val="21"/>
          <w:highlight w:val="none"/>
          <w:u w:val="none"/>
          <w:lang w:eastAsia="zh-CN"/>
        </w:rPr>
        <w:t xml:space="preserve">“</w:t>
      </w:r>
      <w:r>
        <w:rPr>
          <w:rFonts w:hint="eastAsia" w:ascii="宋体" w:hAnsi="宋体" w:eastAsia="宋体" w:cs="宋体"/>
          <w:sz w:val="21"/>
          <w:szCs w:val="21"/>
          <w:highlight w:val="none"/>
          <w:u w:val="none"/>
          <w:lang w:val="en-US" w:eastAsia="zh-CN"/>
        </w:rPr>
        <w:t xml:space="preserve">仪征市政府采购网”</w:t>
      </w:r>
      <w:r>
        <w:rPr>
          <w:rFonts w:hint="eastAsia" w:ascii="宋体" w:hAnsi="宋体" w:eastAsia="宋体" w:cs="宋体"/>
          <w:sz w:val="21"/>
          <w:szCs w:val="21"/>
          <w:highlight w:val="none"/>
          <w:u w:val="none"/>
        </w:rPr>
        <w:t xml:space="preserve">、“扬州市政府采购网”</w:t>
      </w:r>
      <w:r>
        <w:rPr>
          <w:rFonts w:hint="eastAsia" w:ascii="宋体" w:hAnsi="宋体" w:eastAsia="宋体" w:cs="宋体"/>
          <w:sz w:val="21"/>
          <w:szCs w:val="21"/>
          <w:highlight w:val="none"/>
          <w:u w:val="none"/>
          <w:lang w:eastAsia="zh-CN"/>
        </w:rPr>
        <w:t xml:space="preserve">、</w:t>
      </w:r>
      <w:r>
        <w:rPr>
          <w:rFonts w:hint="eastAsia" w:ascii="宋体" w:hAnsi="宋体" w:eastAsia="宋体" w:cs="宋体"/>
          <w:sz w:val="21"/>
          <w:szCs w:val="21"/>
          <w:highlight w:val="none"/>
          <w:u w:val="none"/>
        </w:rPr>
        <w:t xml:space="preserve">“江苏省政府采购网”、“</w:t>
      </w:r>
      <w:r>
        <w:rPr>
          <w:rFonts w:hint="eastAsia" w:ascii="宋体" w:hAnsi="宋体" w:eastAsia="宋体" w:cs="宋体"/>
          <w:sz w:val="21"/>
          <w:szCs w:val="21"/>
          <w:highlight w:val="none"/>
          <w:u w:val="none"/>
          <w:lang w:eastAsia="zh-CN"/>
        </w:rPr>
        <w:t xml:space="preserve">中国政府采购网</w:t>
      </w:r>
      <w:r>
        <w:rPr>
          <w:rFonts w:hint="eastAsia" w:ascii="宋体" w:hAnsi="宋体" w:eastAsia="宋体" w:cs="宋体"/>
          <w:sz w:val="21"/>
          <w:szCs w:val="21"/>
          <w:highlight w:val="none"/>
          <w:u w:val="none"/>
        </w:rPr>
        <w:t xml:space="preserve">”</w:t>
      </w:r>
      <w:r>
        <w:rPr>
          <w:rFonts w:hint="eastAsia" w:ascii="宋体" w:hAnsi="宋体" w:eastAsia="宋体" w:cs="宋体"/>
          <w:bCs/>
          <w:sz w:val="21"/>
          <w:szCs w:val="21"/>
          <w:highlight w:val="none"/>
        </w:rPr>
        <w:t xml:space="preserve">发布的信息。</w:t>
      </w:r>
      <w:r/>
    </w:p>
    <w:p>
      <w:pPr>
        <w:ind w:firstLine="422"/>
        <w:pageBreakBefore w:val="0"/>
        <w:spacing w:line="360" w:lineRule="auto"/>
        <w:rPr>
          <w:rFonts w:hint="eastAsia" w:ascii="宋体" w:hAnsi="宋体" w:eastAsia="宋体" w:cs="宋体"/>
          <w:b/>
          <w:i/>
          <w:iCs/>
          <w:sz w:val="21"/>
          <w:szCs w:val="21"/>
          <w:highlight w:val="none"/>
          <w:u w:val="single"/>
        </w:rPr>
      </w:pPr>
      <w:r>
        <w:rPr>
          <w:rFonts w:hint="eastAsia" w:ascii="宋体" w:hAnsi="宋体" w:eastAsia="宋体" w:cs="宋体"/>
          <w:b/>
          <w:i/>
          <w:iCs/>
          <w:sz w:val="21"/>
          <w:szCs w:val="21"/>
          <w:highlight w:val="none"/>
          <w:u w:val="single"/>
          <w:lang w:val="en-US" w:eastAsia="zh-CN"/>
        </w:rPr>
        <w:t xml:space="preserve">6.</w:t>
      </w:r>
      <w:r>
        <w:rPr>
          <w:rFonts w:hint="eastAsia" w:ascii="宋体" w:hAnsi="宋体" w:eastAsia="宋体" w:cs="宋体"/>
          <w:b/>
          <w:i/>
          <w:iCs/>
          <w:sz w:val="21"/>
          <w:szCs w:val="21"/>
          <w:highlight w:val="none"/>
          <w:u w:val="single"/>
        </w:rPr>
        <w:t xml:space="preserve">本项目招标文件中所有斜体下划线部分为实质性条款，如不满足，则为无效投标。</w:t>
      </w:r>
      <w:r/>
    </w:p>
    <w:p>
      <w:pPr>
        <w:ind w:firstLine="420"/>
        <w:jc w:val="left"/>
        <w:pageBreakBefore w:val="0"/>
        <w:spacing w:line="360" w:lineRule="auto"/>
        <w:shd w:val="clear" w:color="auto" w:fill="ffffff"/>
        <w:widowControl/>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lang w:val="en-US" w:eastAsia="zh-CN"/>
        </w:rPr>
        <w:t xml:space="preserve">7</w:t>
      </w:r>
      <w:r>
        <w:rPr>
          <w:rFonts w:hint="eastAsia" w:ascii="宋体" w:hAnsi="宋体" w:eastAsia="宋体" w:cs="宋体"/>
          <w:color w:val="333333"/>
          <w:sz w:val="21"/>
          <w:szCs w:val="21"/>
          <w:highlight w:val="none"/>
        </w:rPr>
        <w:t xml:space="preserve">.如在开标时间发生系统崩溃等不可预见的情况，造成开评标活动无法正常进行的，将延迟开评标，具体开评标时间另行通知。</w:t>
      </w:r>
      <w:r>
        <w:rPr>
          <w:rFonts w:hint="eastAsia" w:ascii="宋体" w:hAnsi="宋体" w:eastAsia="宋体" w:cs="宋体"/>
          <w:bCs/>
          <w:sz w:val="21"/>
          <w:szCs w:val="21"/>
          <w:highlight w:val="none"/>
        </w:rPr>
        <w:t xml:space="preserve">因供应商网络与电源不稳定、未按要求配置设备、设备发生故障等自身原因，导致开标评标失败的，供应商自行承担其后果。</w:t>
      </w:r>
      <w:r/>
    </w:p>
    <w:p>
      <w:pPr>
        <w:ind w:firstLine="422"/>
        <w:jc w:val="left"/>
        <w:pageBreakBefore w:val="0"/>
        <w:spacing w:line="36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8.潜在供应商访问政府采购管理交易系统（苏采云）的网络地址和方法：</w:t>
      </w:r>
      <w:r/>
    </w:p>
    <w:p>
      <w:pPr>
        <w:ind w:firstLine="422"/>
        <w:jc w:val="left"/>
        <w:pageBreakBefore w:val="0"/>
        <w:spacing w:line="36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jc w:val="left"/>
        <w:pageBreakBefore w:val="0"/>
        <w:spacing w:line="36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（2）“CA数字证书”的获取：供应商需办理CA锁，“苏采云”系统目前仅支持“苏采云”系统下的政务CA，省内各地区办理的“苏采云”系统下的政务CA全省通用。</w:t>
      </w:r>
      <w:r/>
    </w:p>
    <w:p>
      <w:pPr>
        <w:ind w:firstLine="422"/>
        <w:jc w:val="left"/>
        <w:pageBreakBefore w:val="0"/>
        <w:spacing w:line="36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（3）“CA数字证书”的办理材料以及供应商操作手册详见：</w:t>
      </w:r>
      <w:r/>
    </w:p>
    <w:p>
      <w:pPr>
        <w:ind w:firstLine="620"/>
        <w:jc w:val="left"/>
        <w:pageBreakBefore w:val="0"/>
        <w:spacing w:line="36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http://zfcg.yangzhou.gov.cn/zfcg/xzzx/202309/4d7de1f7865f4a2894fc22bc452f94d8.shtml。</w:t>
      </w:r>
      <w:r/>
    </w:p>
    <w:p>
      <w:pPr>
        <w:ind w:firstLine="422"/>
        <w:jc w:val="left"/>
        <w:pageBreakBefore w:val="0"/>
        <w:spacing w:line="36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（4）潜在供应商访问“苏采云”系统的网络地址和方法：“苏采云”系统的网址：http://jszfcg.jsczt.cn/。</w:t>
      </w:r>
      <w:r/>
    </w:p>
    <w:p>
      <w:pPr>
        <w:ind w:firstLine="422"/>
        <w:jc w:val="left"/>
        <w:pageBreakBefore w:val="0"/>
        <w:spacing w:line="36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（5）采购文件（后缀名为“.kedt”）、供应商操作手册及政府采购客户端工具也可通过“苏采云”系统--已报名项目--报名详情页面内相应链接进行下载。</w:t>
      </w:r>
      <w:r/>
    </w:p>
    <w:p>
      <w:pPr>
        <w:ind w:firstLine="422"/>
        <w:jc w:val="left"/>
        <w:pageBreakBefore w:val="0"/>
        <w:spacing w:line="36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（6）招标代理机构（采购代理机构）将数据电文形式的采购文件加载至“苏采云”系统，供潜在供应商下载或者查阅。     </w:t>
      </w:r>
      <w:r/>
    </w:p>
    <w:p>
      <w:pPr>
        <w:ind w:firstLine="422"/>
        <w:jc w:val="left"/>
        <w:pageBreakBefore w:val="0"/>
        <w:spacing w:line="36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（7）苏采云系统使用谷歌浏览器参与不见面开标。</w:t>
      </w:r>
      <w:r/>
    </w:p>
    <w:p>
      <w:pPr>
        <w:ind w:firstLine="420"/>
        <w:pageBreakBefore w:val="0"/>
        <w:spacing w:line="360" w:lineRule="auto"/>
        <w:rPr>
          <w:rFonts w:hint="eastAsia" w:ascii="宋体" w:hAnsi="宋体" w:eastAsia="宋体" w:cs="宋体"/>
          <w:bCs/>
          <w:sz w:val="21"/>
          <w:szCs w:val="21"/>
          <w:highlight w:val="none"/>
          <w:lang w:val="en-US" w:eastAsia="zh-CN"/>
        </w:rPr>
      </w:pPr>
      <w:r/>
      <w:bookmarkStart w:id="31" w:name="OLE_LINK6"/>
      <w:r>
        <w:rPr>
          <w:rFonts w:hint="eastAsia" w:ascii="宋体" w:hAnsi="宋体" w:eastAsia="宋体" w:cs="宋体"/>
          <w:sz w:val="21"/>
          <w:szCs w:val="21"/>
          <w:highlight w:val="none"/>
          <w:lang w:val="en-US" w:eastAsia="zh-CN"/>
        </w:rPr>
        <w:t xml:space="preserve">9</w:t>
      </w:r>
      <w:r>
        <w:rPr>
          <w:rFonts w:hint="eastAsia" w:ascii="宋体" w:hAnsi="宋体" w:cs="宋体"/>
          <w:sz w:val="21"/>
          <w:szCs w:val="21"/>
          <w:highlight w:val="none"/>
          <w:lang w:val="en-US" w:eastAsia="zh-CN"/>
        </w:rPr>
        <w:t xml:space="preserve">.</w:t>
      </w:r>
      <w:r>
        <w:rPr>
          <w:rFonts w:hint="eastAsia" w:ascii="宋体" w:hAnsi="宋体" w:eastAsia="宋体" w:cs="宋体"/>
          <w:bCs/>
          <w:sz w:val="21"/>
          <w:szCs w:val="21"/>
          <w:highlight w:val="none"/>
        </w:rPr>
        <w:t xml:space="preserve">本项目不举行集中考察或答疑。如需实地考察，各投标人自行现场勘察，充分了解现场</w:t>
      </w:r>
      <w:r>
        <w:rPr>
          <w:rFonts w:hint="eastAsia" w:ascii="宋体" w:hAnsi="宋体" w:eastAsia="宋体" w:cs="宋体"/>
          <w:sz w:val="21"/>
          <w:szCs w:val="21"/>
          <w:highlight w:val="none"/>
        </w:rPr>
        <w:t xml:space="preserve">以及项目服务范围内足以影响报价的情况</w:t>
      </w:r>
      <w:r>
        <w:rPr>
          <w:rFonts w:hint="eastAsia" w:ascii="宋体" w:hAnsi="宋体" w:eastAsia="宋体" w:cs="宋体"/>
          <w:bCs/>
          <w:sz w:val="21"/>
          <w:szCs w:val="21"/>
          <w:highlight w:val="none"/>
        </w:rPr>
        <w:t xml:space="preserve">，</w:t>
      </w:r>
      <w:r>
        <w:rPr>
          <w:rFonts w:hint="eastAsia" w:ascii="宋体" w:hAnsi="宋体" w:eastAsia="宋体" w:cs="宋体"/>
          <w:sz w:val="21"/>
          <w:szCs w:val="21"/>
          <w:highlight w:val="none"/>
        </w:rPr>
        <w:t xml:space="preserve">任何忽视或误解项目基本情况，应</w:t>
      </w:r>
      <w:r>
        <w:rPr>
          <w:rFonts w:hint="eastAsia" w:ascii="宋体" w:hAnsi="宋体" w:eastAsia="宋体" w:cs="宋体"/>
          <w:bCs/>
          <w:color w:val="000000"/>
          <w:sz w:val="21"/>
          <w:szCs w:val="21"/>
          <w:highlight w:val="none"/>
        </w:rPr>
        <w:t xml:space="preserve">自行承担因忽视或了解不充分而影响报价准确性的风险。</w:t>
      </w:r>
      <w:bookmarkEnd w:id="31"/>
      <w:r/>
      <w:r/>
    </w:p>
    <w:p>
      <w:pPr>
        <w:ind w:firstLine="422"/>
        <w:pageBreakBefore w:val="0"/>
        <w:spacing w:line="360" w:lineRule="auto"/>
        <w:rPr>
          <w:rFonts w:hint="eastAsia" w:ascii="宋体" w:hAnsi="宋体" w:eastAsia="宋体" w:cs="宋体"/>
          <w:b/>
          <w:bCs/>
          <w:color w:val="333333"/>
          <w:sz w:val="21"/>
          <w:szCs w:val="21"/>
          <w:highlight w:val="none"/>
          <w:shd w:val="clear" w:color="auto" w:fill="ffffff"/>
        </w:rPr>
      </w:pPr>
      <w:r>
        <w:rPr>
          <w:rFonts w:hint="eastAsia" w:ascii="宋体" w:hAnsi="宋体" w:eastAsia="宋体" w:cs="宋体"/>
          <w:bCs/>
          <w:sz w:val="21"/>
          <w:szCs w:val="21"/>
          <w:highlight w:val="none"/>
          <w:lang w:val="en-US" w:eastAsia="zh-CN"/>
        </w:rPr>
        <w:t xml:space="preserve">10.</w:t>
      </w:r>
      <w:r>
        <w:rPr>
          <w:rFonts w:hint="eastAsia" w:ascii="宋体" w:hAnsi="宋体" w:eastAsia="宋体" w:cs="宋体"/>
          <w:bCs/>
          <w:sz w:val="21"/>
          <w:szCs w:val="21"/>
          <w:highlight w:val="none"/>
        </w:rPr>
        <w:t xml:space="preserve">落实好政府采购履约资金扶持政策。中标/成交供应商可凭政府采购合同办理融资贷款，详见江苏政府采购网“政采贷”专栏。</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11.</w:t>
      </w:r>
      <w:r>
        <w:rPr>
          <w:rFonts w:hint="eastAsia" w:ascii="宋体" w:hAnsi="宋体" w:eastAsia="宋体" w:cs="宋体"/>
          <w:bCs/>
          <w:sz w:val="21"/>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w:t>
      </w:r>
      <w:r>
        <w:rPr>
          <w:rFonts w:hint="eastAsia" w:ascii="宋体" w:hAnsi="宋体" w:eastAsia="宋体" w:cs="宋体"/>
          <w:bCs/>
          <w:sz w:val="21"/>
          <w:szCs w:val="21"/>
          <w:highlight w:val="none"/>
          <w:lang w:eastAsia="zh-CN"/>
        </w:rPr>
        <w:t xml:space="preserve">83441946</w:t>
      </w:r>
      <w:r>
        <w:rPr>
          <w:rFonts w:hint="eastAsia" w:ascii="宋体" w:hAnsi="宋体" w:eastAsia="宋体" w:cs="宋体"/>
          <w:bCs/>
          <w:sz w:val="21"/>
          <w:szCs w:val="21"/>
          <w:highlight w:val="none"/>
        </w:rPr>
        <w:t xml:space="preserve">。</w:t>
      </w:r>
      <w:r/>
    </w:p>
    <w:p>
      <w:pPr>
        <w:ind w:firstLine="422"/>
        <w:pageBreakBefore w:val="0"/>
        <w:spacing w:line="360" w:lineRule="auto"/>
        <w:rPr>
          <w:rFonts w:hint="eastAsia" w:ascii="宋体" w:hAnsi="宋体" w:eastAsia="宋体" w:cs="宋体"/>
          <w:sz w:val="21"/>
          <w:szCs w:val="21"/>
        </w:rPr>
      </w:pPr>
      <w:r>
        <w:rPr>
          <w:rFonts w:hint="eastAsia" w:ascii="宋体" w:hAnsi="宋体" w:eastAsia="宋体" w:cs="宋体"/>
          <w:bCs/>
          <w:sz w:val="21"/>
          <w:szCs w:val="21"/>
          <w:highlight w:val="none"/>
          <w:lang w:val="en-US" w:eastAsia="zh-CN"/>
        </w:rPr>
        <w:t xml:space="preserve">12.</w:t>
      </w:r>
      <w:r>
        <w:rPr>
          <w:rFonts w:hint="eastAsia" w:ascii="宋体" w:hAnsi="宋体" w:eastAsia="宋体" w:cs="宋体"/>
          <w:bCs/>
          <w:sz w:val="21"/>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Cs/>
          <w:i/>
          <w:iCs/>
          <w:sz w:val="21"/>
          <w:szCs w:val="21"/>
          <w:highlight w:val="none"/>
          <w:u w:val="single"/>
        </w:rPr>
        <w:t xml:space="preserve">如属政府强制采购产品未提供认证证书的或认证证书提供不全的将视为未实质性响应采购要求</w:t>
      </w:r>
      <w:r>
        <w:rPr>
          <w:rFonts w:hint="eastAsia" w:ascii="宋体" w:hAnsi="宋体" w:eastAsia="宋体" w:cs="宋体"/>
          <w:bCs/>
          <w:sz w:val="21"/>
          <w:szCs w:val="21"/>
          <w:highlight w:val="none"/>
        </w:rPr>
        <w:t xml:space="preserve">。其他条件相同情况下，应当优先采购节能产品、环境标志产品。</w:t>
      </w:r>
      <w:r/>
    </w:p>
    <w:p>
      <w:pPr>
        <w:ind w:firstLine="420"/>
        <w:spacing w:line="360" w:lineRule="auto"/>
        <w:tabs>
          <w:tab w:val="left" w:pos="266" w:leader="none"/>
        </w:tabs>
        <w:rPr>
          <w:rFonts w:hint="eastAsia" w:ascii="宋体" w:hAnsi="宋体" w:eastAsia="宋体" w:cs="宋体"/>
          <w:b/>
          <w:bCs/>
          <w:sz w:val="21"/>
          <w:szCs w:val="21"/>
        </w:rPr>
      </w:pPr>
      <w:r/>
      <w:bookmarkStart w:id="32" w:name="_Toc38985269"/>
      <w:r/>
      <w:bookmarkStart w:id="33" w:name="_Toc28359008"/>
      <w:r/>
      <w:bookmarkStart w:id="34" w:name="_Toc28359085"/>
      <w:r/>
      <w:bookmarkStart w:id="35" w:name="_Toc35393796"/>
      <w:r/>
      <w:bookmarkStart w:id="36" w:name="_Toc35393627"/>
      <w:r>
        <w:rPr>
          <w:rFonts w:hint="eastAsia" w:ascii="宋体" w:hAnsi="宋体" w:eastAsia="宋体" w:cs="宋体"/>
          <w:b/>
          <w:bCs/>
          <w:sz w:val="21"/>
          <w:szCs w:val="21"/>
        </w:rPr>
        <w:t xml:space="preserve">七、本次招标联系方式</w:t>
      </w:r>
      <w:bookmarkEnd w:id="32"/>
      <w:r/>
      <w:bookmarkEnd w:id="33"/>
      <w:r/>
      <w:bookmarkEnd w:id="34"/>
      <w:r/>
      <w:bookmarkEnd w:id="35"/>
      <w:r/>
      <w:bookmarkEnd w:id="36"/>
      <w:r/>
      <w:r/>
    </w:p>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1.采购人信息</w:t>
      </w:r>
      <w:r/>
    </w:p>
    <w:p>
      <w:pPr>
        <w:ind w:firstLine="420"/>
        <w:jc w:val="left"/>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名 称：</w:t>
      </w:r>
      <w:r>
        <w:rPr>
          <w:rFonts w:hint="eastAsia" w:ascii="宋体" w:hAnsi="宋体" w:eastAsia="宋体" w:cs="宋体"/>
          <w:sz w:val="21"/>
          <w:szCs w:val="21"/>
          <w:u w:val="single"/>
        </w:rPr>
        <w:t xml:space="preserve">仪征市人民政府办公室</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 址：</w:t>
      </w:r>
      <w:r>
        <w:rPr>
          <w:rFonts w:hint="eastAsia" w:ascii="宋体" w:hAnsi="宋体" w:eastAsia="宋体" w:cs="宋体"/>
          <w:sz w:val="21"/>
          <w:szCs w:val="21"/>
          <w:highlight w:val="none"/>
          <w:u w:val="single"/>
        </w:rPr>
        <w:t xml:space="preserve">扬州市仪征市真州镇解放东路300号</w:t>
      </w:r>
      <w:r/>
    </w:p>
    <w:p>
      <w:pPr>
        <w:ind w:firstLine="420"/>
        <w:jc w:val="left"/>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联系人：</w:t>
      </w:r>
      <w:r>
        <w:rPr>
          <w:rFonts w:hint="eastAsia" w:ascii="宋体" w:hAnsi="宋体" w:cs="宋体"/>
          <w:sz w:val="21"/>
          <w:szCs w:val="21"/>
          <w:highlight w:val="none"/>
          <w:u w:val="single"/>
          <w:lang w:val="en-US" w:eastAsia="zh-CN"/>
        </w:rPr>
        <w:t xml:space="preserve">高科长</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联系方式：</w:t>
      </w:r>
      <w:bookmarkStart w:id="37" w:name="_Toc28359009"/>
      <w:r/>
      <w:bookmarkStart w:id="38" w:name="_Toc28359086"/>
      <w:r>
        <w:rPr>
          <w:rFonts w:hint="eastAsia" w:ascii="宋体" w:hAnsi="宋体" w:eastAsia="宋体" w:cs="宋体"/>
          <w:sz w:val="21"/>
          <w:szCs w:val="21"/>
          <w:highlight w:val="none"/>
          <w:u w:val="single"/>
        </w:rPr>
        <w:t xml:space="preserve"> 0514-83915295</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2.代理机构信息</w:t>
      </w:r>
      <w:bookmarkEnd w:id="37"/>
      <w:r/>
      <w:bookmarkEnd w:id="38"/>
      <w:r/>
      <w:r/>
    </w:p>
    <w:p>
      <w:pPr>
        <w:pStyle w:val="978"/>
        <w:rPr>
          <w:rFonts w:hint="eastAsia" w:ascii="宋体" w:hAnsi="宋体" w:eastAsia="宋体" w:cs="宋体"/>
          <w:sz w:val="21"/>
          <w:szCs w:val="21"/>
          <w:lang w:eastAsia="zh-CN"/>
        </w:rPr>
      </w:pPr>
      <w:r>
        <w:rPr>
          <w:rFonts w:hint="eastAsia" w:ascii="宋体" w:hAnsi="宋体" w:eastAsia="宋体" w:cs="宋体"/>
          <w:sz w:val="21"/>
          <w:szCs w:val="21"/>
        </w:rPr>
        <w:t xml:space="preserve">   </w:t>
      </w:r>
      <w:r>
        <w:rPr>
          <w:rFonts w:hint="eastAsia" w:hAnsi="宋体" w:eastAsia="宋体" w:cs="宋体"/>
          <w:sz w:val="21"/>
          <w:szCs w:val="21"/>
          <w:lang w:val="en-US" w:eastAsia="zh-CN"/>
        </w:rPr>
        <w:t xml:space="preserve"> </w:t>
      </w:r>
      <w:r>
        <w:rPr>
          <w:rFonts w:hint="eastAsia" w:ascii="宋体" w:hAnsi="宋体" w:eastAsia="宋体" w:cs="宋体"/>
          <w:sz w:val="21"/>
          <w:szCs w:val="21"/>
        </w:rPr>
        <w:t xml:space="preserve">名  称；</w:t>
      </w:r>
      <w:r>
        <w:rPr>
          <w:rFonts w:hint="eastAsia" w:ascii="宋体" w:hAnsi="宋体" w:eastAsia="宋体" w:cs="宋体"/>
          <w:sz w:val="21"/>
          <w:szCs w:val="21"/>
          <w:u w:val="single"/>
          <w:lang w:eastAsia="zh-CN"/>
        </w:rPr>
        <w:t xml:space="preserve">扬州传承招投标代理有限公司</w:t>
      </w:r>
      <w:r/>
    </w:p>
    <w:p>
      <w:pPr>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地　址：</w:t>
      </w:r>
      <w:r>
        <w:rPr>
          <w:rFonts w:hint="eastAsia" w:ascii="宋体" w:hAnsi="宋体" w:eastAsia="宋体" w:cs="宋体"/>
          <w:sz w:val="21"/>
          <w:szCs w:val="21"/>
          <w:u w:val="single"/>
        </w:rPr>
        <w:t xml:space="preserve">仪征市真州镇真州东路舜莘商业广场511-512室（碧乐汇北门五楼）</w:t>
      </w:r>
      <w:r/>
    </w:p>
    <w:p>
      <w:pPr>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联系人：</w:t>
      </w:r>
      <w:r>
        <w:rPr>
          <w:rFonts w:hint="eastAsia" w:ascii="宋体" w:hAnsi="宋体" w:eastAsia="宋体" w:cs="宋体"/>
          <w:sz w:val="21"/>
          <w:szCs w:val="21"/>
          <w:u w:val="single"/>
          <w:lang w:val="en-US" w:eastAsia="zh-CN"/>
        </w:rPr>
        <w:t xml:space="preserve">翁丹丹</w:t>
      </w:r>
      <w:r/>
    </w:p>
    <w:p>
      <w:pPr>
        <w:ind w:firstLine="420"/>
        <w:spacing w:line="360" w:lineRule="auto"/>
        <w:rPr>
          <w:rFonts w:hint="eastAsia" w:ascii="宋体" w:hAnsi="宋体" w:eastAsia="宋体" w:cs="宋体"/>
          <w:sz w:val="21"/>
          <w:szCs w:val="21"/>
          <w:u w:val="single"/>
          <w:lang w:val="en-US" w:eastAsia="zh-CN"/>
        </w:rPr>
      </w:pPr>
      <w:r>
        <w:rPr>
          <w:rFonts w:hint="eastAsia" w:ascii="宋体" w:hAnsi="宋体" w:eastAsia="宋体" w:cs="宋体"/>
          <w:sz w:val="21"/>
          <w:szCs w:val="21"/>
        </w:rPr>
        <w:t xml:space="preserve">联系方式：</w:t>
      </w:r>
      <w:bookmarkStart w:id="39" w:name="_Toc28359087"/>
      <w:r/>
      <w:bookmarkStart w:id="40" w:name="_Toc28359010"/>
      <w:r>
        <w:rPr>
          <w:rFonts w:hint="eastAsia" w:ascii="宋体" w:hAnsi="宋体" w:eastAsia="宋体" w:cs="宋体"/>
          <w:sz w:val="21"/>
          <w:szCs w:val="21"/>
          <w:u w:val="single"/>
        </w:rPr>
        <w:t xml:space="preserve">1</w:t>
      </w:r>
      <w:r>
        <w:rPr>
          <w:rFonts w:hint="eastAsia" w:ascii="宋体" w:hAnsi="宋体" w:eastAsia="宋体" w:cs="宋体"/>
          <w:sz w:val="21"/>
          <w:szCs w:val="21"/>
          <w:u w:val="single"/>
          <w:lang w:val="en-US" w:eastAsia="zh-CN"/>
        </w:rPr>
        <w:t xml:space="preserve">8805253190</w:t>
      </w:r>
      <w:bookmarkEnd w:id="39"/>
      <w:r/>
      <w:bookmarkEnd w:id="40"/>
      <w:r/>
      <w:r/>
    </w:p>
    <w:p>
      <w:pPr>
        <w:pStyle w:val="979"/>
        <w:rPr>
          <w:lang w:eastAsia="zh-CN"/>
        </w:rPr>
      </w:pPr>
      <w:r>
        <w:rPr>
          <w:lang w:eastAsia="zh-CN"/>
        </w:rPr>
      </w:r>
      <w:r/>
    </w:p>
    <w:p>
      <w:pPr>
        <w:pStyle w:val="980"/>
        <w:rPr>
          <w:lang w:eastAsia="zh-CN"/>
        </w:rPr>
      </w:pPr>
      <w:r>
        <w:rPr>
          <w:lang w:eastAsia="zh-CN"/>
        </w:rPr>
      </w:r>
      <w:r/>
    </w:p>
    <w:p>
      <w:pPr>
        <w:pStyle w:val="980"/>
        <w:rPr>
          <w:lang w:eastAsia="zh-CN"/>
        </w:rPr>
      </w:pPr>
      <w:r>
        <w:rPr>
          <w:lang w:eastAsia="zh-CN"/>
        </w:rPr>
      </w:r>
      <w:r>
        <w:rPr>
          <w:lang w:eastAsia="zh-CN"/>
        </w:rPr>
      </w:r>
      <w:r/>
    </w:p>
    <w:p>
      <w:pPr>
        <w:pStyle w:val="980"/>
        <w:rPr>
          <w:lang w:eastAsia="zh-CN"/>
        </w:rPr>
      </w:pPr>
      <w:r>
        <w:rPr>
          <w:lang w:eastAsia="zh-CN"/>
        </w:rPr>
      </w:r>
      <w:r>
        <w:rPr>
          <w:lang w:eastAsia="zh-CN"/>
        </w:rPr>
      </w:r>
      <w:r/>
    </w:p>
    <w:p>
      <w:pPr>
        <w:pStyle w:val="980"/>
        <w:rPr>
          <w:lang w:eastAsia="zh-CN"/>
        </w:rPr>
      </w:pPr>
      <w:r>
        <w:rPr>
          <w:lang w:eastAsia="zh-CN"/>
        </w:rPr>
      </w:r>
      <w:r>
        <w:rPr>
          <w:lang w:eastAsia="zh-CN"/>
        </w:rPr>
      </w:r>
      <w:r/>
    </w:p>
    <w:p>
      <w:pPr>
        <w:pStyle w:val="980"/>
        <w:rPr>
          <w:lang w:eastAsia="zh-CN"/>
        </w:rPr>
      </w:pPr>
      <w:r>
        <w:rPr>
          <w:lang w:eastAsia="zh-CN"/>
        </w:rPr>
      </w:r>
      <w:r>
        <w:rPr>
          <w:lang w:eastAsia="zh-CN"/>
        </w:rPr>
      </w:r>
      <w:r/>
    </w:p>
    <w:p>
      <w:pPr>
        <w:pStyle w:val="980"/>
        <w:rPr>
          <w:lang w:eastAsia="zh-CN"/>
        </w:rPr>
      </w:pPr>
      <w:r>
        <w:rPr>
          <w:lang w:eastAsia="zh-CN"/>
        </w:rPr>
      </w:r>
      <w:r>
        <w:rPr>
          <w:lang w:eastAsia="zh-CN"/>
        </w:rPr>
      </w:r>
      <w:r/>
    </w:p>
    <w:p>
      <w:pPr>
        <w:pStyle w:val="980"/>
        <w:rPr>
          <w:lang w:eastAsia="zh-CN"/>
        </w:rPr>
      </w:pPr>
      <w:r>
        <w:rPr>
          <w:lang w:eastAsia="zh-CN"/>
        </w:rPr>
      </w:r>
      <w:r>
        <w:rPr>
          <w:lang w:eastAsia="zh-CN"/>
        </w:rPr>
      </w:r>
      <w:r/>
    </w:p>
    <w:p>
      <w:pPr>
        <w:pStyle w:val="980"/>
        <w:rPr>
          <w:lang w:eastAsia="zh-CN"/>
        </w:rPr>
      </w:pPr>
      <w:r>
        <w:rPr>
          <w:lang w:eastAsia="zh-CN"/>
        </w:rPr>
      </w:r>
      <w:r>
        <w:rPr>
          <w:lang w:eastAsia="zh-CN"/>
        </w:rPr>
      </w:r>
      <w:r/>
    </w:p>
    <w:p>
      <w:pPr>
        <w:pStyle w:val="980"/>
        <w:rPr>
          <w:lang w:eastAsia="zh-CN"/>
        </w:rPr>
      </w:pPr>
      <w:r>
        <w:rPr>
          <w:lang w:eastAsia="zh-CN"/>
        </w:rPr>
      </w:r>
      <w:r>
        <w:rPr>
          <w:lang w:eastAsia="zh-CN"/>
        </w:rPr>
      </w:r>
      <w:r/>
    </w:p>
    <w:p>
      <w:pPr>
        <w:pStyle w:val="980"/>
        <w:rPr>
          <w:lang w:eastAsia="zh-CN"/>
        </w:rPr>
      </w:pPr>
      <w:r>
        <w:rPr>
          <w:lang w:eastAsia="zh-CN"/>
        </w:rPr>
      </w:r>
      <w:r>
        <w:rPr>
          <w:lang w:eastAsia="zh-CN"/>
        </w:rPr>
      </w:r>
      <w:r/>
    </w:p>
    <w:p>
      <w:pPr>
        <w:pStyle w:val="980"/>
        <w:rPr>
          <w:lang w:eastAsia="zh-CN"/>
        </w:rPr>
      </w:pPr>
      <w:r>
        <w:rPr>
          <w:lang w:eastAsia="zh-CN"/>
        </w:rPr>
      </w:r>
      <w:r>
        <w:rPr>
          <w:lang w:eastAsia="zh-CN"/>
        </w:rPr>
      </w:r>
      <w:r/>
    </w:p>
    <w:p>
      <w:pPr>
        <w:pStyle w:val="980"/>
        <w:rPr>
          <w:lang w:eastAsia="zh-CN"/>
        </w:rPr>
      </w:pPr>
      <w:r>
        <w:rPr>
          <w:lang w:eastAsia="zh-CN"/>
        </w:rPr>
      </w:r>
      <w:r>
        <w:rPr>
          <w:lang w:eastAsia="zh-CN"/>
        </w:rPr>
      </w:r>
      <w:r/>
    </w:p>
    <w:p>
      <w:pPr>
        <w:pStyle w:val="980"/>
        <w:rPr>
          <w:lang w:eastAsia="zh-CN"/>
        </w:rPr>
      </w:pPr>
      <w:r>
        <w:rPr>
          <w:lang w:eastAsia="zh-CN"/>
        </w:rPr>
      </w:r>
      <w:r>
        <w:rPr>
          <w:lang w:eastAsia="zh-CN"/>
        </w:rPr>
      </w:r>
      <w:r/>
    </w:p>
    <w:p>
      <w:pPr>
        <w:pStyle w:val="980"/>
        <w:rPr>
          <w:lang w:eastAsia="zh-CN"/>
        </w:rPr>
      </w:pPr>
      <w:r>
        <w:rPr>
          <w:lang w:eastAsia="zh-CN"/>
        </w:rPr>
      </w:r>
      <w:r>
        <w:rPr>
          <w:lang w:eastAsia="zh-CN"/>
        </w:rPr>
      </w:r>
      <w:r/>
    </w:p>
    <w:p>
      <w:pPr>
        <w:pStyle w:val="980"/>
        <w:rPr>
          <w:lang w:eastAsia="zh-CN"/>
        </w:rPr>
      </w:pPr>
      <w:r>
        <w:rPr>
          <w:lang w:eastAsia="zh-CN"/>
        </w:rPr>
      </w:r>
      <w:r>
        <w:rPr>
          <w:lang w:eastAsia="zh-CN"/>
        </w:rPr>
      </w:r>
      <w:r/>
    </w:p>
    <w:p>
      <w:pPr>
        <w:pStyle w:val="980"/>
        <w:rPr>
          <w:lang w:eastAsia="zh-CN"/>
        </w:rPr>
      </w:pPr>
      <w:r>
        <w:rPr>
          <w:lang w:eastAsia="zh-CN"/>
        </w:rPr>
      </w:r>
      <w:r>
        <w:rPr>
          <w:lang w:eastAsia="zh-CN"/>
        </w:rPr>
      </w:r>
      <w:r/>
    </w:p>
    <w:p>
      <w:pPr>
        <w:pStyle w:val="980"/>
        <w:rPr>
          <w:lang w:eastAsia="zh-CN"/>
        </w:rPr>
      </w:pPr>
      <w:r>
        <w:rPr>
          <w:lang w:eastAsia="zh-CN"/>
        </w:rPr>
      </w:r>
      <w:r>
        <w:rPr>
          <w:lang w:eastAsia="zh-CN"/>
        </w:rPr>
      </w:r>
      <w:r/>
    </w:p>
    <w:p>
      <w:pPr>
        <w:pStyle w:val="980"/>
        <w:rPr>
          <w:lang w:eastAsia="zh-CN"/>
        </w:rPr>
      </w:pPr>
      <w:r>
        <w:rPr>
          <w:lang w:eastAsia="zh-CN"/>
        </w:rPr>
      </w:r>
      <w:r>
        <w:rPr>
          <w:lang w:eastAsia="zh-CN"/>
        </w:rPr>
      </w:r>
      <w:r/>
    </w:p>
    <w:p>
      <w:pPr>
        <w:pStyle w:val="980"/>
        <w:rPr>
          <w:lang w:eastAsia="zh-CN"/>
        </w:rPr>
      </w:pPr>
      <w:r>
        <w:rPr>
          <w:lang w:eastAsia="zh-CN"/>
        </w:rPr>
      </w:r>
      <w:r>
        <w:rPr>
          <w:lang w:eastAsia="zh-CN"/>
        </w:rPr>
      </w:r>
      <w:r/>
    </w:p>
    <w:p>
      <w:pPr>
        <w:pStyle w:val="980"/>
        <w:rPr>
          <w:lang w:eastAsia="zh-CN"/>
        </w:rPr>
      </w:pPr>
      <w:r>
        <w:rPr>
          <w:lang w:eastAsia="zh-CN"/>
        </w:rPr>
      </w:r>
      <w:r>
        <w:rPr>
          <w:lang w:eastAsia="zh-CN"/>
        </w:rPr>
      </w:r>
      <w:r/>
    </w:p>
    <w:p>
      <w:pPr>
        <w:pStyle w:val="980"/>
        <w:rPr>
          <w:lang w:eastAsia="zh-CN"/>
        </w:rPr>
      </w:pPr>
      <w:r>
        <w:rPr>
          <w:lang w:eastAsia="zh-CN"/>
        </w:rPr>
      </w:r>
      <w:r>
        <w:rPr>
          <w:lang w:eastAsia="zh-CN"/>
        </w:rPr>
      </w:r>
      <w:r/>
    </w:p>
    <w:p>
      <w:pPr>
        <w:pStyle w:val="980"/>
        <w:rPr>
          <w:lang w:eastAsia="zh-CN"/>
        </w:rPr>
      </w:pPr>
      <w:r>
        <w:rPr>
          <w:lang w:eastAsia="zh-CN"/>
        </w:rPr>
      </w:r>
      <w:r>
        <w:rPr>
          <w:lang w:eastAsia="zh-CN"/>
        </w:rPr>
      </w:r>
      <w:r/>
    </w:p>
    <w:p>
      <w:pPr>
        <w:pStyle w:val="980"/>
        <w:rPr>
          <w:lang w:eastAsia="zh-CN"/>
        </w:rPr>
      </w:pPr>
      <w:r>
        <w:rPr>
          <w:lang w:eastAsia="zh-CN"/>
        </w:rPr>
      </w:r>
      <w:r>
        <w:rPr>
          <w:lang w:eastAsia="zh-CN"/>
        </w:rPr>
      </w:r>
      <w:r/>
    </w:p>
    <w:p>
      <w:pPr>
        <w:pStyle w:val="980"/>
        <w:rPr>
          <w:lang w:eastAsia="zh-CN"/>
        </w:rPr>
      </w:pPr>
      <w:r>
        <w:rPr>
          <w:lang w:eastAsia="zh-CN"/>
        </w:rPr>
      </w:r>
      <w:r>
        <w:rPr>
          <w:lang w:eastAsia="zh-CN"/>
        </w:rPr>
      </w:r>
      <w:r/>
    </w:p>
    <w:p>
      <w:pPr>
        <w:pStyle w:val="980"/>
        <w:rPr>
          <w:lang w:eastAsia="zh-CN"/>
        </w:rPr>
      </w:pPr>
      <w:r>
        <w:rPr>
          <w:lang w:eastAsia="zh-CN"/>
        </w:rPr>
      </w:r>
      <w:r/>
    </w:p>
    <w:p>
      <w:pPr>
        <w:pStyle w:val="955"/>
        <w:jc w:val="center"/>
        <w:pageBreakBefore w:val="0"/>
        <w:spacing w:line="240" w:lineRule="auto"/>
        <w:widowControl w:val="off"/>
        <w:rPr>
          <w:rFonts w:hint="eastAsia" w:ascii="宋体" w:hAnsi="宋体" w:eastAsia="宋体" w:cs="Times New Roman"/>
          <w:sz w:val="36"/>
          <w:szCs w:val="36"/>
        </w:rPr>
      </w:pPr>
      <w:r/>
      <w:bookmarkStart w:id="41" w:name="_Toc55204178"/>
      <w:r/>
      <w:bookmarkStart w:id="42" w:name="_Toc29752"/>
      <w:r>
        <w:rPr>
          <w:rFonts w:hint="eastAsia" w:ascii="宋体" w:hAnsi="宋体" w:eastAsia="宋体" w:cs="Times New Roman"/>
          <w:sz w:val="36"/>
          <w:szCs w:val="36"/>
        </w:rPr>
        <w:t xml:space="preserve">第二章 投标人须知</w:t>
      </w:r>
      <w:bookmarkEnd w:id="41"/>
      <w:r/>
      <w:bookmarkEnd w:id="42"/>
      <w:r/>
      <w:r/>
    </w:p>
    <w:p>
      <w:pPr>
        <w:ind w:firstLine="420"/>
        <w:pageBreakBefore w:val="0"/>
        <w:spacing w:line="240" w:lineRule="auto"/>
        <w:widowControl w:val="off"/>
        <w:rPr>
          <w:rFonts w:hint="eastAsia" w:ascii="宋体" w:hAnsi="宋体" w:eastAsia="宋体" w:cs="宋体"/>
          <w:b/>
          <w:szCs w:val="21"/>
        </w:rPr>
      </w:pPr>
      <w:r>
        <w:rPr>
          <w:rFonts w:hint="eastAsia" w:ascii="宋体" w:hAnsi="宋体" w:eastAsia="宋体" w:cs="宋体"/>
          <w:b/>
          <w:szCs w:val="21"/>
        </w:rPr>
        <w:t xml:space="preserve">1、招标方式</w:t>
      </w:r>
      <w:r/>
    </w:p>
    <w:p>
      <w:pPr>
        <w:ind w:firstLine="420"/>
        <w:pageBreakBefore w:val="0"/>
        <w:spacing w:line="240" w:lineRule="auto"/>
        <w:widowControl w:val="off"/>
        <w:rPr>
          <w:rFonts w:hint="eastAsia" w:ascii="宋体" w:hAnsi="宋体" w:eastAsia="宋体" w:cs="宋体"/>
          <w:bCs/>
          <w:szCs w:val="21"/>
        </w:rPr>
      </w:pPr>
      <w:r>
        <w:rPr>
          <w:rFonts w:hint="eastAsia" w:ascii="宋体" w:hAnsi="宋体" w:eastAsia="宋体" w:cs="宋体"/>
          <w:bCs/>
          <w:szCs w:val="21"/>
        </w:rPr>
        <w:t xml:space="preserve">1.1本次招标采取公开招标方式，本招标文件仅适用于</w:t>
      </w:r>
      <w:r>
        <w:rPr>
          <w:rFonts w:hint="eastAsia" w:ascii="宋体" w:hAnsi="宋体" w:cs="宋体"/>
          <w:bCs/>
          <w:szCs w:val="21"/>
          <w:lang w:eastAsia="zh-CN"/>
        </w:rPr>
        <w:t xml:space="preserve">JSZC-321081-CCZT-G2026-0005</w:t>
      </w:r>
      <w:r>
        <w:rPr>
          <w:rFonts w:hint="eastAsia" w:ascii="宋体" w:hAnsi="宋体" w:eastAsia="宋体" w:cs="宋体"/>
          <w:bCs/>
          <w:szCs w:val="21"/>
        </w:rPr>
        <w:t xml:space="preserve">号项目。</w:t>
      </w:r>
      <w:r/>
    </w:p>
    <w:p>
      <w:pPr>
        <w:ind w:firstLine="420"/>
        <w:spacing w:line="440" w:lineRule="exact"/>
        <w:rPr>
          <w:rFonts w:hint="eastAsia" w:ascii="宋体" w:hAnsi="宋体" w:eastAsia="宋体" w:cs="宋体"/>
          <w:b/>
          <w:szCs w:val="21"/>
        </w:rPr>
      </w:pPr>
      <w:r>
        <w:rPr>
          <w:rFonts w:hint="eastAsia" w:ascii="宋体" w:hAnsi="宋体" w:eastAsia="宋体" w:cs="宋体"/>
          <w:b/>
          <w:szCs w:val="21"/>
        </w:rPr>
        <w:t xml:space="preserve">2、投标人</w:t>
      </w:r>
      <w:r/>
    </w:p>
    <w:p>
      <w:pPr>
        <w:ind w:firstLine="420"/>
        <w:spacing w:line="440" w:lineRule="exact"/>
        <w:rPr>
          <w:rFonts w:hint="eastAsia" w:ascii="宋体" w:hAnsi="宋体" w:eastAsia="宋体" w:cs="宋体"/>
          <w:bCs/>
          <w:szCs w:val="21"/>
        </w:rPr>
      </w:pPr>
      <w:r>
        <w:rPr>
          <w:rFonts w:hint="eastAsia" w:ascii="宋体" w:hAnsi="宋体" w:eastAsia="宋体" w:cs="宋体"/>
          <w:bCs/>
          <w:szCs w:val="21"/>
        </w:rPr>
        <w:t xml:space="preserve">2.1本招标文件中“供应商”，即“投标人”，是指参加投标竞争，并符合招标文件规定资格条件的法人、其他组织或者自然人。</w:t>
      </w:r>
      <w:r/>
    </w:p>
    <w:p>
      <w:pPr>
        <w:ind w:firstLine="420"/>
        <w:spacing w:line="440" w:lineRule="exact"/>
        <w:rPr>
          <w:rFonts w:hint="eastAsia" w:ascii="宋体" w:hAnsi="宋体" w:eastAsia="宋体" w:cs="宋体"/>
          <w:bCs/>
          <w:szCs w:val="21"/>
        </w:rPr>
      </w:pPr>
      <w:r>
        <w:rPr>
          <w:rFonts w:hint="eastAsia" w:ascii="宋体" w:hAnsi="宋体" w:eastAsia="宋体" w:cs="宋体"/>
          <w:bCs/>
          <w:szCs w:val="21"/>
        </w:rPr>
        <w:t xml:space="preserve">2.2合格的投标人</w:t>
      </w:r>
      <w:r/>
    </w:p>
    <w:p>
      <w:pPr>
        <w:ind w:firstLine="420"/>
        <w:spacing w:line="440" w:lineRule="exact"/>
        <w:rPr>
          <w:rFonts w:hint="eastAsia" w:ascii="宋体" w:hAnsi="宋体" w:eastAsia="宋体" w:cs="宋体"/>
          <w:bCs/>
          <w:szCs w:val="21"/>
        </w:rPr>
      </w:pPr>
      <w:r>
        <w:rPr>
          <w:rFonts w:hint="eastAsia" w:ascii="宋体" w:hAnsi="宋体" w:eastAsia="宋体" w:cs="宋体"/>
          <w:bCs/>
          <w:szCs w:val="21"/>
        </w:rPr>
        <w:t xml:space="preserve">2.2.1 满足招标公告中供应商的资格条件要求的规定。</w:t>
      </w:r>
      <w:r/>
    </w:p>
    <w:p>
      <w:pPr>
        <w:ind w:firstLine="420"/>
        <w:spacing w:line="440" w:lineRule="exact"/>
        <w:rPr>
          <w:rFonts w:hint="eastAsia" w:ascii="宋体" w:hAnsi="宋体" w:eastAsia="宋体" w:cs="宋体"/>
          <w:bCs/>
          <w:szCs w:val="21"/>
        </w:rPr>
      </w:pPr>
      <w:r>
        <w:rPr>
          <w:rFonts w:hint="eastAsia" w:ascii="宋体" w:hAnsi="宋体" w:eastAsia="宋体" w:cs="宋体"/>
          <w:bCs/>
          <w:szCs w:val="21"/>
        </w:rPr>
        <w:t xml:space="preserve">2.2.2 满足本文件实质性条款的规定。</w:t>
      </w:r>
      <w:r/>
    </w:p>
    <w:p>
      <w:pPr>
        <w:ind w:firstLine="420"/>
        <w:spacing w:line="440" w:lineRule="exact"/>
        <w:rPr>
          <w:rFonts w:hint="eastAsia" w:ascii="宋体" w:hAnsi="宋体" w:eastAsia="宋体" w:cs="宋体"/>
          <w:b/>
          <w:szCs w:val="21"/>
        </w:rPr>
      </w:pPr>
      <w:r>
        <w:rPr>
          <w:rFonts w:hint="eastAsia" w:ascii="宋体" w:hAnsi="宋体" w:eastAsia="宋体" w:cs="宋体"/>
          <w:b/>
          <w:szCs w:val="21"/>
        </w:rPr>
        <w:t xml:space="preserve">3、适用法律</w:t>
      </w:r>
      <w:r/>
    </w:p>
    <w:p>
      <w:pPr>
        <w:ind w:firstLine="420"/>
        <w:spacing w:line="440" w:lineRule="exact"/>
        <w:rPr>
          <w:rFonts w:hint="eastAsia" w:ascii="宋体" w:hAnsi="宋体" w:eastAsia="宋体" w:cs="宋体"/>
          <w:bCs/>
          <w:szCs w:val="21"/>
        </w:rPr>
      </w:pPr>
      <w:r>
        <w:rPr>
          <w:rFonts w:hint="eastAsia" w:ascii="宋体" w:hAnsi="宋体" w:eastAsia="宋体" w:cs="宋体"/>
          <w:bCs/>
          <w:szCs w:val="21"/>
        </w:rPr>
        <w:t xml:space="preserve">3.1 本次招标及由此产生的合同受中华人民共和国有关的法律法规制约和保护。</w:t>
      </w:r>
      <w:r/>
    </w:p>
    <w:p>
      <w:pPr>
        <w:ind w:firstLine="420"/>
        <w:spacing w:line="440" w:lineRule="exact"/>
        <w:rPr>
          <w:rFonts w:hint="eastAsia" w:ascii="宋体" w:hAnsi="宋体" w:eastAsia="宋体" w:cs="宋体"/>
          <w:b/>
          <w:szCs w:val="21"/>
        </w:rPr>
      </w:pPr>
      <w:r>
        <w:rPr>
          <w:rFonts w:hint="eastAsia" w:ascii="宋体" w:hAnsi="宋体" w:eastAsia="宋体" w:cs="宋体"/>
          <w:b/>
          <w:szCs w:val="21"/>
        </w:rPr>
        <w:t xml:space="preserve">4、投标费用</w:t>
      </w:r>
      <w:r/>
    </w:p>
    <w:p>
      <w:pPr>
        <w:ind w:firstLine="420"/>
        <w:spacing w:line="440" w:lineRule="exact"/>
        <w:rPr>
          <w:rFonts w:hint="eastAsia" w:ascii="宋体" w:hAnsi="宋体" w:eastAsia="宋体" w:cs="宋体"/>
        </w:rPr>
      </w:pPr>
      <w:r>
        <w:rPr>
          <w:rFonts w:hint="eastAsia" w:ascii="宋体" w:hAnsi="宋体" w:eastAsia="宋体" w:cs="宋体"/>
        </w:rPr>
        <w:t xml:space="preserve">4.1 投标人应自行承担所有与参加投标有关的费用，无论投标过程中的做法和结果如 何，代理机构在任何情况下均无义务和责任承担这些费用。 </w:t>
      </w:r>
      <w:r/>
    </w:p>
    <w:p>
      <w:pPr>
        <w:ind w:firstLine="420"/>
        <w:spacing w:line="440" w:lineRule="exact"/>
        <w:rPr>
          <w:rFonts w:hint="eastAsia" w:ascii="宋体" w:hAnsi="宋体" w:eastAsia="宋体" w:cs="宋体"/>
          <w:highlight w:val="none"/>
        </w:rPr>
      </w:pPr>
      <w:r>
        <w:rPr>
          <w:rFonts w:hint="eastAsia" w:ascii="宋体" w:hAnsi="宋体" w:eastAsia="宋体" w:cs="宋体"/>
          <w:highlight w:val="none"/>
        </w:rPr>
        <w:t xml:space="preserve">4.2本次采购招标代理费由中标人支付；中标人在领取中标通知书前参照江苏省政府采购代理服务收费指导意见[苏政采协［2024］20号]文一次性支付给招标代理机构代理。</w:t>
      </w:r>
      <w:r/>
    </w:p>
    <w:p>
      <w:pPr>
        <w:ind w:firstLine="420"/>
        <w:spacing w:line="440" w:lineRule="exact"/>
        <w:rPr>
          <w:rFonts w:hint="eastAsia" w:ascii="宋体" w:hAnsi="宋体" w:eastAsia="宋体" w:cs="宋体"/>
          <w:highlight w:val="none"/>
        </w:rPr>
      </w:pPr>
      <w:r>
        <w:rPr>
          <w:rFonts w:hint="eastAsia" w:ascii="宋体" w:hAnsi="宋体" w:eastAsia="宋体" w:cs="宋体"/>
          <w:highlight w:val="none"/>
        </w:rPr>
        <w:t xml:space="preserve">（1）代理服务费以人民币支付；</w:t>
      </w:r>
      <w:r/>
    </w:p>
    <w:p>
      <w:pPr>
        <w:ind w:firstLine="420"/>
        <w:spacing w:line="440" w:lineRule="exact"/>
        <w:rPr>
          <w:rFonts w:hint="eastAsia" w:ascii="宋体" w:hAnsi="宋体" w:eastAsia="宋体" w:cs="宋体"/>
          <w:highlight w:val="none"/>
        </w:rPr>
      </w:pPr>
      <w:r>
        <w:rPr>
          <w:rFonts w:hint="eastAsia" w:ascii="宋体" w:hAnsi="宋体" w:eastAsia="宋体" w:cs="宋体"/>
          <w:highlight w:val="none"/>
        </w:rPr>
        <w:t xml:space="preserve">（2）代理服务费一次性以电汇、转账等非现金形式支付；</w:t>
      </w:r>
      <w:r/>
    </w:p>
    <w:p>
      <w:pPr>
        <w:ind w:firstLine="420"/>
        <w:spacing w:line="440" w:lineRule="exact"/>
        <w:rPr>
          <w:rFonts w:hint="eastAsia" w:ascii="宋体" w:hAnsi="宋体" w:eastAsia="宋体" w:cs="宋体"/>
          <w:highlight w:val="none"/>
        </w:rPr>
      </w:pPr>
      <w:r>
        <w:rPr>
          <w:rFonts w:hint="eastAsia" w:ascii="宋体" w:hAnsi="宋体" w:eastAsia="宋体" w:cs="宋体"/>
          <w:highlight w:val="none"/>
        </w:rPr>
        <w:t xml:space="preserve">（3）招标代理服务费不在投标报价中单列，包含在投标总价中，由中标单位支付给代理机构。 </w:t>
      </w:r>
      <w:r/>
    </w:p>
    <w:p>
      <w:pPr>
        <w:ind w:firstLine="420"/>
        <w:spacing w:line="440" w:lineRule="exact"/>
        <w:rPr>
          <w:rFonts w:hint="eastAsia" w:ascii="宋体" w:hAnsi="宋体" w:eastAsia="宋体" w:cs="宋体"/>
        </w:rPr>
      </w:pPr>
      <w:r>
        <w:rPr>
          <w:rFonts w:hint="eastAsia" w:ascii="宋体" w:hAnsi="宋体" w:eastAsia="宋体" w:cs="宋体"/>
          <w:highlight w:val="none"/>
        </w:rPr>
        <w:t xml:space="preserve">4.3专家评审费</w:t>
      </w:r>
      <w:r>
        <w:rPr>
          <w:rFonts w:hint="eastAsia" w:ascii="宋体" w:hAnsi="宋体" w:cs="宋体"/>
          <w:highlight w:val="none"/>
          <w:lang w:val="en-US" w:eastAsia="zh-CN"/>
        </w:rPr>
        <w:t xml:space="preserve">由采购人支付；</w:t>
      </w:r>
      <w:r>
        <w:rPr>
          <w:rFonts w:hint="eastAsia" w:ascii="宋体" w:hAnsi="宋体" w:eastAsia="宋体" w:cs="宋体"/>
          <w:highlight w:val="none"/>
        </w:rPr>
        <w:t xml:space="preserve">专家评审费</w:t>
      </w:r>
      <w:r>
        <w:rPr>
          <w:rFonts w:hint="eastAsia" w:ascii="宋体" w:hAnsi="宋体" w:eastAsia="宋体" w:cs="宋体"/>
        </w:rPr>
        <w:t xml:space="preserve">按扬财购【2020】40号文《关于进一步规范扬州市政府采购专家评审费标准的通知》执行。</w:t>
      </w:r>
      <w:r/>
    </w:p>
    <w:p>
      <w:pPr>
        <w:ind w:firstLine="420"/>
        <w:spacing w:line="440" w:lineRule="exact"/>
        <w:rPr>
          <w:rFonts w:hint="eastAsia" w:ascii="宋体" w:hAnsi="宋体" w:eastAsia="宋体" w:cs="宋体"/>
          <w:b/>
          <w:szCs w:val="21"/>
        </w:rPr>
      </w:pPr>
      <w:r>
        <w:rPr>
          <w:rFonts w:hint="eastAsia" w:ascii="宋体" w:hAnsi="宋体" w:eastAsia="宋体" w:cs="宋体"/>
          <w:b/>
          <w:szCs w:val="21"/>
        </w:rPr>
        <w:t xml:space="preserve">5、招标文件的约束力</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5.1 投标人一旦参加本项目采购活动，即被认为接受了本招标文件的规定和约束。</w:t>
      </w:r>
      <w:r/>
    </w:p>
    <w:p>
      <w:pPr>
        <w:ind w:firstLine="420"/>
        <w:spacing w:line="360" w:lineRule="auto"/>
        <w:rPr>
          <w:rFonts w:hint="eastAsia" w:ascii="宋体" w:hAnsi="宋体" w:eastAsia="宋体" w:cs="宋体"/>
          <w:b/>
          <w:szCs w:val="21"/>
        </w:rPr>
      </w:pPr>
      <w:r>
        <w:rPr>
          <w:rFonts w:hint="eastAsia" w:ascii="宋体" w:hAnsi="宋体" w:eastAsia="宋体" w:cs="宋体"/>
          <w:b/>
          <w:szCs w:val="21"/>
        </w:rPr>
        <w:t xml:space="preserve">6、招标文件构成</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6.1 招标文件有以下部分组成：</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（1）招标公告</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（2）投标人须知</w:t>
      </w:r>
      <w:r>
        <w:rPr>
          <w:rFonts w:hint="eastAsia" w:ascii="宋体" w:hAnsi="宋体" w:eastAsia="宋体" w:cs="宋体"/>
          <w:bCs/>
          <w:szCs w:val="21"/>
        </w:rPr>
        <w:tab/>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（3）合同条款及格式</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（4）项目需求</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（5）评标方法与评标标准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（6）投标文件格式</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请仔细检查招标文件是否齐全，如有缺漏请立即与代理机构联系解决。</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6.2招标的最小单位是包。招标服务数量及技术要求中未分包的，供应商对要求提供的服务不得部分投标；招标服务数量及技术要求中已经分包的，应当以包为单位投标。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6.3招标文件如果要求供应商提交备选投标方案的，供应商可以提交备选方案；否则，备选方案将被拒绝。</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360" w:lineRule="auto"/>
        <w:rPr>
          <w:rFonts w:hint="eastAsia" w:ascii="宋体" w:hAnsi="宋体" w:eastAsia="宋体" w:cs="宋体"/>
          <w:b/>
          <w:szCs w:val="21"/>
        </w:rPr>
      </w:pPr>
      <w:r>
        <w:rPr>
          <w:rFonts w:hint="eastAsia" w:ascii="宋体" w:hAnsi="宋体" w:eastAsia="宋体" w:cs="宋体"/>
          <w:b/>
          <w:szCs w:val="21"/>
        </w:rPr>
        <w:t xml:space="preserve">7、招标文件的澄清</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7.1任何要求对招标文件进行澄清的投标人，应在投标截止日期的十日前按招标公告中的通讯地址，以书面形式通知代理机构。</w:t>
      </w:r>
      <w:r/>
    </w:p>
    <w:p>
      <w:pPr>
        <w:ind w:firstLine="420"/>
        <w:spacing w:line="360" w:lineRule="auto"/>
        <w:rPr>
          <w:rFonts w:hint="eastAsia" w:ascii="宋体" w:hAnsi="宋体" w:eastAsia="宋体" w:cs="宋体"/>
          <w:b/>
          <w:szCs w:val="21"/>
        </w:rPr>
      </w:pPr>
      <w:r>
        <w:rPr>
          <w:rFonts w:hint="eastAsia" w:ascii="宋体" w:hAnsi="宋体" w:eastAsia="宋体" w:cs="宋体"/>
          <w:b/>
          <w:szCs w:val="21"/>
        </w:rPr>
        <w:t xml:space="preserve">8、招标文件的修改</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8.1 在投标截止时间前，代理机构可以对招标文件进行修改。</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8.3</w:t>
      </w:r>
      <w:r>
        <w:rPr>
          <w:rFonts w:hint="eastAsia" w:ascii="宋体" w:hAnsi="宋体" w:eastAsia="宋体" w:cs="宋体"/>
          <w:color w:val="000000"/>
          <w:szCs w:val="21"/>
        </w:rPr>
        <w:t xml:space="preserve">招标文件的修改将在“仪征政府采购网”、“扬州市政府采购网”、“江苏省政府采购网”、</w:t>
      </w:r>
      <w:r>
        <w:rPr>
          <w:rFonts w:hint="eastAsia" w:ascii="宋体" w:hAnsi="宋体" w:eastAsia="宋体" w:cs="宋体"/>
          <w:color w:val="000000"/>
          <w:szCs w:val="21"/>
          <w:lang w:val="en-US" w:eastAsia="zh-CN"/>
        </w:rPr>
        <w:t xml:space="preserve">“中国政府采购网”</w:t>
      </w:r>
      <w:r>
        <w:rPr>
          <w:rFonts w:hint="eastAsia" w:ascii="宋体" w:hAnsi="宋体" w:eastAsia="宋体" w:cs="宋体"/>
          <w:color w:val="000000"/>
          <w:szCs w:val="21"/>
        </w:rPr>
        <w:t xml:space="preserve">公布，补充文件将作为招标文件的组成部分，并对投标人具有约束力。</w:t>
      </w:r>
      <w:r/>
    </w:p>
    <w:p>
      <w:pPr>
        <w:ind w:firstLine="420"/>
        <w:spacing w:line="360" w:lineRule="auto"/>
        <w:rPr>
          <w:rFonts w:hint="eastAsia" w:ascii="宋体" w:hAnsi="宋体" w:eastAsia="宋体" w:cs="宋体"/>
          <w:b/>
          <w:szCs w:val="21"/>
        </w:rPr>
      </w:pPr>
      <w:r>
        <w:rPr>
          <w:rFonts w:hint="eastAsia" w:ascii="宋体" w:hAnsi="宋体" w:eastAsia="宋体" w:cs="宋体"/>
          <w:b/>
          <w:szCs w:val="21"/>
        </w:rPr>
        <w:t xml:space="preserve">9、投标文件的语言、度量衡单位、货币</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9.2 除技术性能另有规定外，投标文件所使用的度量衡单位，均须采用国家法定计量单位。</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9.3投标人应使用人民币报价。</w:t>
      </w:r>
      <w:r/>
    </w:p>
    <w:p>
      <w:pPr>
        <w:ind w:firstLine="420"/>
        <w:spacing w:line="360" w:lineRule="auto"/>
        <w:rPr>
          <w:rFonts w:hint="eastAsia" w:ascii="宋体" w:hAnsi="宋体" w:eastAsia="宋体" w:cs="宋体"/>
          <w:b/>
          <w:szCs w:val="21"/>
        </w:rPr>
      </w:pPr>
      <w:r>
        <w:rPr>
          <w:rFonts w:hint="eastAsia" w:ascii="宋体" w:hAnsi="宋体" w:eastAsia="宋体" w:cs="宋体"/>
          <w:b/>
          <w:szCs w:val="21"/>
        </w:rPr>
        <w:t xml:space="preserve">10、投标文件构成</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10.1投标文件由以下部分组成</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（1）资格审查响应对照表</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（2）符合性审查响应对照表</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（3）非实质性响应对照表</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（4）开标一览表 </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（5）分项报价表 </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（6）技术参数响应及偏离表 </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（7）商务条款响应及偏离表 </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（8）其他 （投标人认为有必要提供的声明和文件，如有自拟并自行添加）</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10.2投标人应当根据招标文件要求编制投标文件，投标文件应对招标文件提出的要求和条件作出响应，并在相应的投标文件中逐条标明满足与否。</w:t>
      </w:r>
      <w:r/>
    </w:p>
    <w:p>
      <w:pPr>
        <w:ind w:firstLine="420"/>
        <w:spacing w:line="360" w:lineRule="auto"/>
        <w:rPr>
          <w:rFonts w:hint="eastAsia" w:ascii="宋体" w:hAnsi="宋体" w:eastAsia="宋体" w:cs="宋体"/>
          <w:bCs/>
          <w:szCs w:val="21"/>
        </w:rPr>
      </w:pPr>
      <w:r>
        <w:rPr>
          <w:rFonts w:hint="eastAsia" w:ascii="宋体" w:hAnsi="宋体" w:cs="宋体"/>
          <w:bCs/>
          <w:szCs w:val="21"/>
          <w:lang w:val="en-US" w:eastAsia="zh-CN"/>
        </w:rPr>
        <w:t xml:space="preserve">10.3</w:t>
      </w:r>
      <w:r>
        <w:rPr>
          <w:rFonts w:hint="eastAsia" w:ascii="宋体" w:hAnsi="宋体" w:eastAsia="宋体" w:cs="宋体"/>
          <w:bCs/>
          <w:szCs w:val="21"/>
        </w:rPr>
        <w:t xml:space="preserve">如标书制作工具中格式和内容与“江苏政府采购网、扬州市政府采购网”发布的招标文件不一致，请以“江苏政府采购网、扬州市政府采购网”发布的招标文件为准。</w:t>
      </w:r>
      <w:r/>
    </w:p>
    <w:p>
      <w:pPr>
        <w:ind w:firstLine="420"/>
        <w:spacing w:line="360" w:lineRule="auto"/>
        <w:rPr>
          <w:rFonts w:hint="eastAsia" w:ascii="宋体" w:hAnsi="宋体" w:eastAsia="宋体" w:cs="宋体"/>
          <w:b/>
          <w:szCs w:val="21"/>
        </w:rPr>
      </w:pPr>
      <w:r>
        <w:rPr>
          <w:rFonts w:hint="eastAsia" w:ascii="宋体" w:hAnsi="宋体" w:eastAsia="宋体" w:cs="宋体"/>
          <w:b/>
          <w:szCs w:val="21"/>
        </w:rPr>
        <w:t xml:space="preserve">11、证明投标人资格及符合招标文件规定的文件</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11.1投标人应按要求提交资格证明文件及符合招标文件规定的文件。</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11.2投标人应提交证明其有资格参加投标和中标后有能力独立履行合同的文件。</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11.3投标人除必须具有履行合同所需提供的产品或服务的能力外，还必须具备相应的财务、技术方面的能力。</w:t>
      </w:r>
      <w:r/>
    </w:p>
    <w:p>
      <w:pPr>
        <w:spacing w:line="360" w:lineRule="auto"/>
        <w:rPr>
          <w:rFonts w:hint="eastAsia" w:ascii="宋体" w:hAnsi="宋体" w:eastAsia="宋体" w:cs="宋体"/>
          <w:bCs/>
          <w:szCs w:val="21"/>
        </w:rPr>
      </w:pPr>
      <w:r>
        <w:rPr>
          <w:rFonts w:hint="eastAsia" w:ascii="宋体" w:hAnsi="宋体" w:eastAsia="宋体" w:cs="宋体"/>
          <w:bCs/>
          <w:szCs w:val="21"/>
        </w:rPr>
        <w:t xml:space="preserve">    11.4投标人应提交根据合同要求提供的证明服务质量合格以及符合招标文件规定的证明文件。</w:t>
      </w:r>
      <w:r/>
    </w:p>
    <w:p>
      <w:pPr>
        <w:spacing w:line="360" w:lineRule="auto"/>
        <w:rPr>
          <w:rFonts w:hint="eastAsia" w:ascii="宋体" w:hAnsi="宋体" w:eastAsia="宋体" w:cs="宋体"/>
          <w:bCs/>
          <w:szCs w:val="21"/>
        </w:rPr>
      </w:pPr>
      <w:r>
        <w:rPr>
          <w:rFonts w:hint="eastAsia" w:ascii="宋体" w:hAnsi="宋体" w:eastAsia="宋体" w:cs="宋体"/>
          <w:bCs/>
          <w:szCs w:val="21"/>
        </w:rPr>
        <w:t xml:space="preserve">    11.5证明投标人所提供服务与招标文件的要求相一致的文件可以是手册、图纸、文字资料和数据。</w:t>
      </w:r>
      <w:r/>
    </w:p>
    <w:p>
      <w:pPr>
        <w:ind w:left="420"/>
        <w:spacing w:line="360" w:lineRule="auto"/>
        <w:rPr>
          <w:rFonts w:hint="eastAsia" w:ascii="宋体" w:hAnsi="宋体" w:eastAsia="宋体" w:cs="宋体"/>
          <w:b/>
          <w:szCs w:val="21"/>
        </w:rPr>
      </w:pPr>
      <w:r>
        <w:rPr>
          <w:rFonts w:hint="eastAsia" w:ascii="宋体" w:hAnsi="宋体" w:eastAsia="宋体" w:cs="宋体"/>
          <w:b/>
          <w:szCs w:val="21"/>
        </w:rPr>
        <w:t xml:space="preserve">12、</w:t>
      </w:r>
      <w:r>
        <w:rPr>
          <w:rFonts w:hint="eastAsia" w:ascii="宋体" w:hAnsi="宋体" w:eastAsia="宋体" w:cs="宋体"/>
          <w:b/>
          <w:bCs/>
        </w:rPr>
        <w:t xml:space="preserve">分项报价表</w:t>
      </w:r>
      <w:r/>
    </w:p>
    <w:p>
      <w:pPr>
        <w:ind w:left="0" w:firstLine="42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12.1 </w:t>
      </w:r>
      <w:r>
        <w:rPr>
          <w:rFonts w:hint="eastAsia" w:ascii="宋体" w:hAnsi="宋体" w:eastAsia="宋体" w:cs="宋体"/>
          <w:color w:val="000000"/>
          <w:szCs w:val="22"/>
        </w:rPr>
        <w:t xml:space="preserve">投标人应按照招标文件规定格式填报分项报价表，每项服务只允许有一个报价，任何有选择的报价将不予接受。</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12.2 标的物</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采购人需求的服务供应、安装，调试及有关技术服务等。</w:t>
      </w:r>
      <w:r/>
    </w:p>
    <w:p>
      <w:pPr>
        <w:ind w:firstLine="420"/>
        <w:spacing w:line="360" w:lineRule="auto"/>
        <w:rPr>
          <w:rFonts w:hint="eastAsia" w:ascii="宋体" w:hAnsi="宋体" w:eastAsia="宋体" w:cs="宋体"/>
        </w:rPr>
      </w:pPr>
      <w:r>
        <w:rPr>
          <w:rFonts w:hint="eastAsia" w:ascii="宋体" w:hAnsi="宋体" w:eastAsia="宋体" w:cs="宋体"/>
        </w:rPr>
        <w:t xml:space="preserve">12.3其它费用处理</w:t>
      </w:r>
      <w:r/>
    </w:p>
    <w:p>
      <w:pPr>
        <w:ind w:firstLine="420"/>
        <w:spacing w:line="360" w:lineRule="auto"/>
        <w:rPr>
          <w:rFonts w:hint="eastAsia" w:ascii="宋体" w:hAnsi="宋体" w:eastAsia="宋体" w:cs="宋体"/>
        </w:rPr>
      </w:pPr>
      <w:r>
        <w:rPr>
          <w:rFonts w:hint="eastAsia" w:ascii="宋体" w:hAnsi="宋体" w:eastAsia="宋体" w:cs="宋体"/>
        </w:rPr>
        <w:t xml:space="preserve">招标文件未列明，而投标人认为必需的费用也需列入报价。</w:t>
      </w:r>
      <w:r/>
    </w:p>
    <w:p>
      <w:pPr>
        <w:ind w:firstLine="420"/>
        <w:spacing w:line="360" w:lineRule="auto"/>
        <w:rPr>
          <w:rFonts w:hint="eastAsia" w:ascii="宋体" w:hAnsi="宋体" w:eastAsia="宋体" w:cs="宋体"/>
        </w:rPr>
      </w:pPr>
      <w:r>
        <w:rPr>
          <w:rFonts w:hint="eastAsia" w:ascii="宋体" w:hAnsi="宋体" w:eastAsia="宋体" w:cs="宋体"/>
        </w:rPr>
        <w:t xml:space="preserve">12.4投标货币</w:t>
      </w:r>
      <w:r/>
    </w:p>
    <w:p>
      <w:pPr>
        <w:ind w:firstLine="420"/>
        <w:spacing w:line="360" w:lineRule="auto"/>
        <w:rPr>
          <w:rFonts w:hint="eastAsia" w:ascii="宋体" w:hAnsi="宋体" w:eastAsia="宋体" w:cs="宋体"/>
        </w:rPr>
      </w:pPr>
      <w:r>
        <w:rPr>
          <w:rFonts w:hint="eastAsia" w:ascii="宋体" w:hAnsi="宋体" w:eastAsia="宋体" w:cs="宋体"/>
        </w:rPr>
        <w:t xml:space="preserve">投标文件中的服务单价和总价无特殊规定的采用人民币报价，以元为单位标注。招标文件中另有规定的按规定执行。</w:t>
      </w:r>
      <w:r/>
    </w:p>
    <w:p>
      <w:pPr>
        <w:ind w:firstLine="420"/>
        <w:spacing w:line="360" w:lineRule="auto"/>
        <w:rPr>
          <w:rFonts w:hint="eastAsia" w:ascii="宋体" w:hAnsi="宋体" w:eastAsia="宋体" w:cs="宋体"/>
          <w:b/>
          <w:szCs w:val="21"/>
        </w:rPr>
      </w:pPr>
      <w:r>
        <w:rPr>
          <w:rFonts w:hint="eastAsia" w:ascii="宋体" w:hAnsi="宋体" w:eastAsia="宋体" w:cs="宋体"/>
          <w:b/>
          <w:szCs w:val="21"/>
        </w:rPr>
        <w:t xml:space="preserve">13、技术参数响应及偏离表、商务条款响应及偏离表及投标货物说明</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13.1 对招标文件中的技术与商务条款要求逐项作出响应或偏离，并说明原因；</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13.2 提供参加本项目类似案例简介；</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13.3 详细阐述所投服务的主要组成部分、功能设计、实现思路及关键技术；</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13.4 投标人认为需要的其他技术文件或说明。</w:t>
      </w:r>
      <w:r/>
    </w:p>
    <w:p>
      <w:pPr>
        <w:ind w:firstLine="420"/>
        <w:spacing w:line="360" w:lineRule="auto"/>
        <w:rPr>
          <w:rFonts w:hint="eastAsia" w:ascii="宋体" w:hAnsi="宋体" w:eastAsia="宋体" w:cs="宋体"/>
          <w:b/>
          <w:szCs w:val="21"/>
        </w:rPr>
      </w:pPr>
      <w:r>
        <w:rPr>
          <w:rFonts w:hint="eastAsia" w:ascii="宋体" w:hAnsi="宋体" w:eastAsia="宋体" w:cs="宋体"/>
          <w:b/>
          <w:szCs w:val="21"/>
        </w:rPr>
        <w:t xml:space="preserve">14、服务承诺及售后服务机构、人员的情况介绍</w:t>
      </w:r>
      <w:r/>
    </w:p>
    <w:p>
      <w:pPr>
        <w:spacing w:line="360" w:lineRule="auto"/>
        <w:rPr>
          <w:rFonts w:hint="eastAsia" w:ascii="宋体" w:hAnsi="宋体" w:eastAsia="宋体" w:cs="宋体"/>
          <w:bCs/>
          <w:szCs w:val="21"/>
        </w:rPr>
      </w:pPr>
      <w:r>
        <w:rPr>
          <w:rFonts w:hint="eastAsia" w:ascii="宋体" w:hAnsi="宋体" w:eastAsia="宋体" w:cs="宋体"/>
          <w:bCs/>
          <w:szCs w:val="21"/>
        </w:rPr>
        <w:t xml:space="preserve">    14.1投标人的服务承诺应按不低于招标文件中商务要求的标准。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14.2提供投标人有关售后服务的管理制度、售后服务机构的分布情况、售后服务人员的数量、素质、技术水平及售后服务的反应能力。</w:t>
      </w:r>
      <w:r/>
    </w:p>
    <w:p>
      <w:pPr>
        <w:ind w:firstLine="420"/>
        <w:spacing w:line="360" w:lineRule="auto"/>
        <w:rPr>
          <w:rFonts w:hint="eastAsia" w:ascii="宋体" w:hAnsi="宋体" w:eastAsia="宋体" w:cs="宋体"/>
          <w:b/>
          <w:szCs w:val="21"/>
        </w:rPr>
      </w:pPr>
      <w:r>
        <w:rPr>
          <w:rFonts w:hint="eastAsia" w:ascii="宋体" w:hAnsi="宋体" w:eastAsia="宋体" w:cs="宋体"/>
          <w:b/>
          <w:szCs w:val="21"/>
        </w:rPr>
        <w:t xml:space="preserve">15、投标函和开标一览表</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15.1 投标人应按照招标文件中提供的格式完整、正确填写投标函、开标一览表。</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15.2 开标一览表中的价格应与投标文件中分项报价表中的价格一致，如不一致，不作为无效投标处理，但评标时按开标一览表中价格为准。</w:t>
      </w:r>
      <w:r/>
    </w:p>
    <w:p>
      <w:pPr>
        <w:ind w:firstLine="420"/>
        <w:spacing w:line="360" w:lineRule="auto"/>
        <w:rPr>
          <w:rFonts w:hint="eastAsia" w:ascii="宋体" w:hAnsi="宋体" w:eastAsia="宋体" w:cs="宋体"/>
          <w:b/>
          <w:szCs w:val="21"/>
        </w:rPr>
      </w:pPr>
      <w:r>
        <w:rPr>
          <w:rFonts w:hint="eastAsia" w:ascii="宋体" w:hAnsi="宋体" w:eastAsia="宋体" w:cs="宋体"/>
          <w:b/>
          <w:szCs w:val="21"/>
        </w:rPr>
        <w:t xml:space="preserve">16、投标有效期</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16.1 投标有效期为开标之日起六十（60）天。投标有效期比规定短的将被视为非响应性投标而予以拒绝。</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0"/>
        <w:spacing w:line="360" w:lineRule="auto"/>
        <w:rPr>
          <w:rFonts w:hint="eastAsia" w:ascii="宋体" w:hAnsi="宋体" w:eastAsia="宋体" w:cs="宋体"/>
          <w:b/>
          <w:szCs w:val="21"/>
        </w:rPr>
      </w:pPr>
      <w:r/>
      <w:bookmarkStart w:id="43" w:name="_Toc513029225"/>
      <w:r/>
      <w:bookmarkStart w:id="44" w:name="_Toc20823297"/>
      <w:r/>
      <w:bookmarkStart w:id="45" w:name="_Toc16938541"/>
      <w:r/>
      <w:bookmarkStart w:id="46" w:name="_Toc462564084"/>
      <w:r>
        <w:rPr>
          <w:rFonts w:hint="eastAsia" w:ascii="宋体" w:hAnsi="宋体" w:eastAsia="宋体" w:cs="宋体"/>
          <w:b/>
          <w:szCs w:val="21"/>
        </w:rPr>
        <w:t xml:space="preserve">17、投标文件</w:t>
      </w:r>
      <w:bookmarkEnd w:id="43"/>
      <w:r/>
      <w:bookmarkEnd w:id="44"/>
      <w:r/>
      <w:bookmarkEnd w:id="45"/>
      <w:r/>
      <w:bookmarkEnd w:id="46"/>
      <w:r>
        <w:rPr>
          <w:rFonts w:hint="eastAsia" w:ascii="宋体" w:hAnsi="宋体" w:eastAsia="宋体" w:cs="宋体"/>
          <w:b/>
          <w:szCs w:val="21"/>
        </w:rPr>
        <w:t xml:space="preserve">的递交</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17.1 电子投标文件的递交投标人应当按照《操作手册》规定，在投标截止时间前制作并上传电子投标文件。</w:t>
      </w:r>
      <w:bookmarkStart w:id="47" w:name="_Toc20823298"/>
      <w:r/>
      <w:bookmarkStart w:id="48" w:name="_Toc513029226"/>
      <w:r/>
      <w:bookmarkStart w:id="49" w:name="_Toc16938542"/>
      <w:r/>
      <w:r/>
    </w:p>
    <w:p>
      <w:pPr>
        <w:ind w:firstLine="420"/>
        <w:spacing w:line="360" w:lineRule="auto"/>
        <w:rPr>
          <w:rFonts w:hint="eastAsia" w:ascii="宋体" w:hAnsi="宋体" w:eastAsia="宋体" w:cs="宋体"/>
          <w:b/>
          <w:szCs w:val="21"/>
        </w:rPr>
      </w:pPr>
      <w:r>
        <w:rPr>
          <w:rFonts w:hint="eastAsia" w:ascii="宋体" w:hAnsi="宋体" w:eastAsia="宋体" w:cs="宋体"/>
          <w:b/>
          <w:szCs w:val="21"/>
        </w:rPr>
        <w:t xml:space="preserve">17.2</w:t>
      </w:r>
      <w:r>
        <w:rPr>
          <w:rFonts w:hint="eastAsia" w:ascii="宋体" w:hAnsi="宋体" w:eastAsia="宋体" w:cs="宋体"/>
          <w:b/>
          <w:bCs/>
          <w:szCs w:val="21"/>
        </w:rPr>
        <w:t xml:space="preserve">政府采购管理交易系统（苏采云）</w:t>
      </w:r>
      <w:r>
        <w:rPr>
          <w:rFonts w:hint="eastAsia" w:ascii="宋体" w:hAnsi="宋体" w:eastAsia="宋体" w:cs="宋体"/>
          <w:b/>
          <w:szCs w:val="21"/>
        </w:rPr>
        <w:t xml:space="preserve">相关要求是本招标文件的组成部分。</w:t>
      </w:r>
      <w:r/>
    </w:p>
    <w:p>
      <w:pPr>
        <w:ind w:firstLine="420"/>
        <w:spacing w:line="360" w:lineRule="auto"/>
        <w:rPr>
          <w:rFonts w:hint="eastAsia" w:ascii="宋体" w:hAnsi="宋体" w:eastAsia="宋体" w:cs="宋体"/>
          <w:b/>
          <w:szCs w:val="21"/>
        </w:rPr>
      </w:pPr>
      <w:r>
        <w:rPr>
          <w:rFonts w:hint="eastAsia" w:ascii="宋体" w:hAnsi="宋体" w:eastAsia="宋体" w:cs="宋体"/>
          <w:b/>
          <w:szCs w:val="21"/>
        </w:rPr>
        <w:t xml:space="preserve">17.3投标人应对 CA 证书妥善保管，如被他人盗用投标，因此带来的结果均由投标人自行承担。</w:t>
      </w:r>
      <w:r/>
    </w:p>
    <w:p>
      <w:pPr>
        <w:ind w:firstLine="420"/>
        <w:spacing w:line="360" w:lineRule="auto"/>
        <w:rPr>
          <w:rFonts w:hint="eastAsia" w:ascii="宋体" w:hAnsi="宋体" w:eastAsia="宋体" w:cs="宋体"/>
          <w:b/>
          <w:szCs w:val="21"/>
        </w:rPr>
      </w:pPr>
      <w:r>
        <w:rPr>
          <w:rFonts w:hint="eastAsia" w:ascii="宋体" w:hAnsi="宋体" w:eastAsia="宋体" w:cs="宋体"/>
          <w:b/>
          <w:szCs w:val="21"/>
        </w:rPr>
        <w:t xml:space="preserve">17.4投标人应当对招标文件提出的要求和条件作出实质性响应，并在电子投标系统逐条应答。</w:t>
      </w:r>
      <w:r/>
    </w:p>
    <w:p>
      <w:pPr>
        <w:ind w:firstLine="420"/>
        <w:spacing w:line="360" w:lineRule="auto"/>
        <w:rPr>
          <w:rFonts w:hint="eastAsia" w:ascii="宋体" w:hAnsi="宋体" w:eastAsia="宋体" w:cs="宋体"/>
          <w:b/>
          <w:szCs w:val="21"/>
        </w:rPr>
      </w:pPr>
      <w:r>
        <w:rPr>
          <w:rFonts w:hint="eastAsia" w:ascii="宋体" w:hAnsi="宋体" w:eastAsia="宋体" w:cs="宋体"/>
          <w:b/>
          <w:szCs w:val="21"/>
        </w:rPr>
        <w:t xml:space="preserve">17.5投标人应对要求提供的资格证明文件（如资质证书、资格证书）、技术资料（如白皮书、彩页、手册、检测报告等）扫描上传至投标系统。</w:t>
      </w:r>
      <w:r/>
    </w:p>
    <w:p>
      <w:pPr>
        <w:ind w:firstLine="420"/>
        <w:spacing w:line="360" w:lineRule="auto"/>
        <w:rPr>
          <w:rFonts w:hint="eastAsia" w:ascii="宋体" w:hAnsi="宋体" w:eastAsia="宋体" w:cs="宋体"/>
          <w:b/>
          <w:szCs w:val="21"/>
        </w:rPr>
      </w:pPr>
      <w:r>
        <w:rPr>
          <w:rFonts w:hint="eastAsia" w:ascii="宋体" w:hAnsi="宋体" w:eastAsia="宋体" w:cs="宋体"/>
          <w:b/>
          <w:szCs w:val="21"/>
        </w:rPr>
        <w:t xml:space="preserve">17.6投标人应当在招标文件要求提交投标文件的截止时间前，将投标文件提交至“苏采云”系统，逾期提交的投标文件，“苏采云”系统将自动拒收。</w:t>
      </w:r>
      <w:r/>
    </w:p>
    <w:p>
      <w:pPr>
        <w:ind w:firstLine="420"/>
        <w:spacing w:line="360" w:lineRule="auto"/>
        <w:rPr>
          <w:rFonts w:hint="eastAsia" w:ascii="宋体" w:hAnsi="宋体" w:eastAsia="宋体" w:cs="宋体"/>
        </w:rPr>
      </w:pPr>
      <w:r>
        <w:rPr>
          <w:rFonts w:hint="eastAsia" w:ascii="宋体" w:hAnsi="宋体" w:eastAsia="宋体" w:cs="宋体"/>
          <w:b/>
          <w:szCs w:val="21"/>
        </w:rPr>
        <w:t xml:space="preserve">17.7各投标人应在规定时间内凭CA证书进行网上解密。</w:t>
      </w:r>
      <w:r/>
    </w:p>
    <w:p>
      <w:pPr>
        <w:ind w:firstLine="420"/>
        <w:spacing w:line="360" w:lineRule="auto"/>
        <w:rPr>
          <w:rFonts w:hint="eastAsia" w:ascii="宋体" w:hAnsi="宋体" w:eastAsia="宋体" w:cs="宋体"/>
          <w:b/>
          <w:szCs w:val="21"/>
        </w:rPr>
      </w:pPr>
      <w:r>
        <w:rPr>
          <w:rFonts w:hint="eastAsia" w:ascii="宋体" w:hAnsi="宋体" w:eastAsia="宋体" w:cs="宋体"/>
          <w:b/>
          <w:szCs w:val="21"/>
        </w:rPr>
        <w:t xml:space="preserve">18、投标截止日期</w:t>
      </w:r>
      <w:bookmarkEnd w:id="47"/>
      <w:r/>
      <w:bookmarkEnd w:id="48"/>
      <w:r/>
      <w:bookmarkEnd w:id="49"/>
      <w:r/>
      <w:r/>
    </w:p>
    <w:p>
      <w:pPr>
        <w:ind w:firstLine="420"/>
        <w:spacing w:line="360" w:lineRule="auto"/>
        <w:rPr>
          <w:rFonts w:hint="eastAsia" w:ascii="宋体" w:hAnsi="宋体" w:eastAsia="宋体" w:cs="宋体"/>
          <w:bCs/>
          <w:i/>
          <w:iCs/>
          <w:szCs w:val="21"/>
          <w:u w:val="single"/>
        </w:rPr>
      </w:pPr>
      <w:r>
        <w:rPr>
          <w:rFonts w:hint="eastAsia" w:ascii="宋体" w:hAnsi="宋体" w:eastAsia="宋体" w:cs="宋体"/>
          <w:bCs/>
          <w:i/>
          <w:iCs/>
          <w:szCs w:val="21"/>
          <w:u w:val="single"/>
        </w:rPr>
        <w:t xml:space="preserve">18.1 投标人上传电子投标文件的时间不得迟于招标公告中规定的投标截止时间。</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0"/>
        <w:spacing w:line="360" w:lineRule="auto"/>
        <w:rPr>
          <w:rFonts w:hint="eastAsia" w:ascii="宋体" w:hAnsi="宋体" w:eastAsia="宋体" w:cs="宋体"/>
          <w:b/>
          <w:szCs w:val="21"/>
        </w:rPr>
      </w:pPr>
      <w:r/>
      <w:bookmarkStart w:id="50" w:name="_Toc20823299"/>
      <w:r/>
      <w:bookmarkStart w:id="51" w:name="_Toc513029227"/>
      <w:r/>
      <w:bookmarkStart w:id="52" w:name="_Toc16938543"/>
      <w:r>
        <w:rPr>
          <w:rFonts w:hint="eastAsia" w:ascii="宋体" w:hAnsi="宋体" w:eastAsia="宋体" w:cs="宋体"/>
          <w:b/>
          <w:szCs w:val="21"/>
        </w:rPr>
        <w:t xml:space="preserve">19、投标文件</w:t>
      </w:r>
      <w:bookmarkEnd w:id="50"/>
      <w:r/>
      <w:bookmarkEnd w:id="51"/>
      <w:r/>
      <w:bookmarkEnd w:id="52"/>
      <w:r>
        <w:rPr>
          <w:rFonts w:hint="eastAsia" w:ascii="宋体" w:hAnsi="宋体" w:eastAsia="宋体" w:cs="宋体"/>
          <w:b/>
          <w:szCs w:val="21"/>
        </w:rPr>
        <w:t xml:space="preserve">的拒收</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19.1代理机构拒绝接收在其规定的投标截止时间后上传的任何投标文件。</w:t>
      </w:r>
      <w:r/>
    </w:p>
    <w:p>
      <w:pPr>
        <w:ind w:firstLine="420"/>
        <w:spacing w:line="360" w:lineRule="auto"/>
        <w:rPr>
          <w:rFonts w:hint="eastAsia" w:ascii="宋体" w:hAnsi="宋体" w:eastAsia="宋体" w:cs="宋体"/>
          <w:b/>
          <w:szCs w:val="21"/>
        </w:rPr>
      </w:pPr>
      <w:r/>
      <w:bookmarkStart w:id="53" w:name="_Toc513029228"/>
      <w:r/>
      <w:bookmarkStart w:id="54" w:name="_Toc20823300"/>
      <w:r/>
      <w:bookmarkStart w:id="55" w:name="_Toc16938544"/>
      <w:r>
        <w:rPr>
          <w:rFonts w:hint="eastAsia" w:ascii="宋体" w:hAnsi="宋体" w:eastAsia="宋体" w:cs="宋体"/>
          <w:b/>
          <w:szCs w:val="21"/>
        </w:rPr>
        <w:t xml:space="preserve">20、投标文件的撤回和修改</w:t>
      </w:r>
      <w:bookmarkEnd w:id="53"/>
      <w:r/>
      <w:bookmarkEnd w:id="54"/>
      <w:r/>
      <w:bookmarkEnd w:id="55"/>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20.1 投标文件的撤回</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20.1.1 电子投标文件的撤回</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投标人可在投标截止时间前，撤回其电子投标文件，具体操作方法见《操作手册》。</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20.1.2 投标人撤回电子投标文件，则认为其不再参与本项目投标活动。</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20.2 投标文件的修改</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投标人可在投标截止时间前，对其电子投标文件进行修改，具体操作方法见《操作手册》。</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20.3 在投标截止时间之后，投标人不得对其电子投标文件作任何修改。</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20.4 在投标截止时间至招标文件中规定的投标有效期满之间的这段时间内，投标人不得撤回其投标。</w:t>
      </w:r>
      <w:r/>
    </w:p>
    <w:p>
      <w:pPr>
        <w:ind w:firstLine="420"/>
        <w:spacing w:line="360" w:lineRule="auto"/>
        <w:rPr>
          <w:rFonts w:hint="eastAsia" w:ascii="宋体" w:hAnsi="宋体" w:eastAsia="宋体" w:cs="宋体"/>
          <w:b/>
          <w:szCs w:val="21"/>
        </w:rPr>
      </w:pPr>
      <w:r>
        <w:rPr>
          <w:rFonts w:hint="eastAsia" w:ascii="宋体" w:hAnsi="宋体" w:eastAsia="宋体" w:cs="宋体"/>
          <w:b/>
          <w:szCs w:val="21"/>
        </w:rPr>
        <w:t xml:space="preserve">21、开标</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21.1</w:t>
      </w:r>
      <w:r>
        <w:rPr>
          <w:rFonts w:hint="eastAsia" w:ascii="宋体" w:hAnsi="宋体" w:eastAsia="宋体" w:cs="宋体"/>
          <w:color w:val="000000"/>
          <w:szCs w:val="22"/>
          <w:lang w:eastAsia="zh-CN"/>
        </w:rPr>
        <w:t xml:space="preserve">代理机构</w:t>
      </w:r>
      <w:r>
        <w:rPr>
          <w:rFonts w:hint="eastAsia" w:ascii="宋体" w:hAnsi="宋体" w:eastAsia="宋体" w:cs="宋体"/>
          <w:color w:val="000000"/>
          <w:szCs w:val="22"/>
        </w:rPr>
        <w:t xml:space="preserve">将在招标公告中规定的时间和地点组织公开开标。投标人应当按照《操作手册》规定，参加开标活动</w:t>
      </w:r>
      <w:r>
        <w:rPr>
          <w:rFonts w:hint="eastAsia" w:ascii="宋体" w:hAnsi="宋体" w:eastAsia="宋体" w:cs="宋体"/>
          <w:color w:val="000000"/>
          <w:szCs w:val="22"/>
          <w:lang w:val="zh-CN"/>
        </w:rPr>
        <w:t xml:space="preserve">和在苏采云系统规定的时间内对投标文件进行解密</w:t>
      </w:r>
      <w:r>
        <w:rPr>
          <w:rFonts w:hint="eastAsia" w:ascii="宋体" w:hAnsi="宋体" w:eastAsia="宋体" w:cs="宋体"/>
          <w:color w:val="000000"/>
          <w:szCs w:val="22"/>
        </w:rPr>
        <w:t xml:space="preserve">。投标人未参加开标的，视同认可开标结果。</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21.2投标人不足3家的，不得开标。</w:t>
      </w:r>
      <w:r/>
    </w:p>
    <w:p>
      <w:pPr>
        <w:spacing w:line="360" w:lineRule="auto"/>
        <w:rPr>
          <w:rFonts w:hint="eastAsia" w:ascii="宋体" w:hAnsi="宋体" w:eastAsia="宋体" w:cs="宋体"/>
          <w:bCs/>
          <w:szCs w:val="21"/>
        </w:rPr>
      </w:pPr>
      <w:r>
        <w:rPr>
          <w:rFonts w:hint="eastAsia" w:ascii="宋体" w:hAnsi="宋体" w:eastAsia="宋体" w:cs="宋体"/>
          <w:bCs/>
          <w:szCs w:val="21"/>
        </w:rPr>
        <w:t xml:space="preserve">    </w:t>
      </w:r>
      <w:r>
        <w:rPr>
          <w:rFonts w:hint="eastAsia" w:ascii="宋体" w:hAnsi="宋体" w:eastAsia="宋体" w:cs="宋体"/>
          <w:b/>
          <w:szCs w:val="21"/>
        </w:rPr>
        <w:t xml:space="preserve">21.3开标仪式由代理机构主持。“政府采购管理交易系统（苏采云）”将自动对项目进行开标，并宣读各投标人的《开标一览表》。</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21.4投标人在开标过程中涉及到的投标文件解密、开标结果确认等工作，应按照《操作手册》规定执行。</w:t>
      </w:r>
      <w:r/>
    </w:p>
    <w:p>
      <w:pPr>
        <w:ind w:left="0"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color w:val="000000"/>
          <w:szCs w:val="22"/>
        </w:rPr>
        <w:t xml:space="preserve">21.</w:t>
      </w:r>
      <w:r>
        <w:rPr>
          <w:rFonts w:hint="eastAsia" w:ascii="宋体" w:hAnsi="宋体" w:eastAsia="宋体" w:cs="宋体"/>
          <w:color w:val="000000"/>
          <w:szCs w:val="22"/>
          <w:lang w:val="en-US" w:eastAsia="zh-CN"/>
        </w:rPr>
        <w:t xml:space="preserve">5</w:t>
      </w:r>
      <w:r>
        <w:rPr>
          <w:rFonts w:hint="eastAsia" w:ascii="宋体" w:hAnsi="宋体" w:eastAsia="宋体" w:cs="宋体"/>
          <w:color w:val="000000"/>
          <w:szCs w:val="22"/>
          <w:lang w:eastAsia="zh-CN"/>
        </w:rPr>
        <w:t xml:space="preserve">投标人如果对开标过程和开标记录有疑义，应当根据《操作手册》规定提出，</w:t>
      </w:r>
      <w:r>
        <w:rPr>
          <w:rFonts w:hint="eastAsia" w:ascii="宋体" w:hAnsi="宋体" w:eastAsia="宋体" w:cs="宋体"/>
          <w:color w:val="000000"/>
          <w:szCs w:val="22"/>
          <w:lang w:val="zh-CN" w:eastAsia="zh-CN"/>
        </w:rPr>
        <w:t xml:space="preserve">如苏采云系统中《开标记录表》宣布后5分钟内未提出的，视同认可开标结果</w:t>
      </w:r>
      <w:r>
        <w:rPr>
          <w:rFonts w:hint="eastAsia" w:ascii="宋体" w:hAnsi="宋体" w:eastAsia="宋体" w:cs="宋体"/>
          <w:color w:val="000000"/>
          <w:szCs w:val="22"/>
          <w:lang w:eastAsia="zh-CN"/>
        </w:rPr>
        <w:t xml:space="preserve">。</w:t>
      </w:r>
      <w:r/>
    </w:p>
    <w:p>
      <w:pPr>
        <w:ind w:firstLine="420"/>
        <w:spacing w:line="360" w:lineRule="auto"/>
        <w:rPr>
          <w:rFonts w:hint="eastAsia" w:ascii="宋体" w:hAnsi="宋体" w:eastAsia="宋体" w:cs="宋体"/>
          <w:b/>
          <w:szCs w:val="21"/>
        </w:rPr>
      </w:pPr>
      <w:r>
        <w:rPr>
          <w:rFonts w:hint="eastAsia" w:ascii="宋体" w:hAnsi="宋体" w:eastAsia="宋体" w:cs="宋体"/>
          <w:b/>
          <w:szCs w:val="21"/>
        </w:rPr>
        <w:t xml:space="preserve">22、评标委员会</w:t>
      </w:r>
      <w:r/>
    </w:p>
    <w:p>
      <w:pPr>
        <w:spacing w:line="360" w:lineRule="auto"/>
        <w:rPr>
          <w:rFonts w:hint="eastAsia" w:ascii="宋体" w:hAnsi="宋体" w:eastAsia="宋体" w:cs="宋体"/>
          <w:bCs/>
          <w:szCs w:val="21"/>
        </w:rPr>
      </w:pPr>
      <w:r>
        <w:rPr>
          <w:rFonts w:hint="eastAsia" w:ascii="宋体" w:hAnsi="宋体" w:eastAsia="宋体" w:cs="宋体"/>
          <w:bCs/>
          <w:szCs w:val="21"/>
        </w:rPr>
        <w:t xml:space="preserve">    22.1 开标后，代理机构将立即组织评标委员会（以下简称评委会）进行评标。</w:t>
      </w:r>
      <w:r/>
    </w:p>
    <w:p>
      <w:pPr>
        <w:spacing w:line="360" w:lineRule="auto"/>
        <w:rPr>
          <w:rFonts w:hint="eastAsia" w:ascii="宋体" w:hAnsi="宋体" w:eastAsia="宋体" w:cs="宋体"/>
          <w:bCs/>
          <w:szCs w:val="21"/>
        </w:rPr>
      </w:pPr>
      <w:r>
        <w:rPr>
          <w:rFonts w:hint="eastAsia" w:ascii="宋体" w:hAnsi="宋体" w:eastAsia="宋体" w:cs="宋体"/>
          <w:bCs/>
          <w:szCs w:val="21"/>
        </w:rPr>
        <w:t xml:space="preserve">    22.2 评委会由采购人代表和有关技术、经济等方面的专家组成，且人员构成符合政府采购有关规定。</w:t>
      </w:r>
      <w:r/>
    </w:p>
    <w:p>
      <w:pPr>
        <w:spacing w:line="360" w:lineRule="auto"/>
        <w:rPr>
          <w:rFonts w:hint="eastAsia" w:ascii="宋体" w:hAnsi="宋体" w:eastAsia="宋体" w:cs="宋体"/>
          <w:bCs/>
          <w:szCs w:val="21"/>
        </w:rPr>
      </w:pPr>
      <w:r>
        <w:rPr>
          <w:rFonts w:hint="eastAsia" w:ascii="宋体" w:hAnsi="宋体" w:eastAsia="宋体" w:cs="宋体"/>
          <w:bCs/>
          <w:szCs w:val="21"/>
        </w:rPr>
        <w:t xml:space="preserve">    22.3评委会独立工作，负责评审所有投标文件并确定中标候选人。</w:t>
      </w:r>
      <w:r/>
    </w:p>
    <w:p>
      <w:pPr>
        <w:ind w:firstLine="420"/>
        <w:spacing w:line="360" w:lineRule="auto"/>
        <w:rPr>
          <w:rFonts w:hint="eastAsia" w:ascii="宋体" w:hAnsi="宋体" w:eastAsia="宋体" w:cs="宋体"/>
          <w:b/>
          <w:szCs w:val="21"/>
        </w:rPr>
      </w:pPr>
      <w:r>
        <w:rPr>
          <w:rFonts w:hint="eastAsia" w:ascii="宋体" w:hAnsi="宋体" w:eastAsia="宋体" w:cs="宋体"/>
          <w:b/>
          <w:szCs w:val="21"/>
        </w:rPr>
        <w:t xml:space="preserve">23、评标过程的保密与公正</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23.2在评标过程中，投标人不得以任何行为影响评标过程，否则其投标文件将被作为无效投标文件。</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23.3 在评标期间，代理机构将设专门工作人员与投标人联系。</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23.4 代理机构和评委会不向未中标的投标人解释未中标原因，也不公布评标过程中的相关细节。</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23.5 采用综合评分法的项目，未中标的投标人可于中标结果公告期限届满之日起通过“政府采购管理交易系统（苏采云）”查看自己的评审得分及排序情况。</w:t>
      </w:r>
      <w:r/>
    </w:p>
    <w:p>
      <w:pPr>
        <w:ind w:firstLine="420"/>
        <w:spacing w:line="360" w:lineRule="auto"/>
        <w:rPr>
          <w:rFonts w:hint="eastAsia" w:ascii="宋体" w:hAnsi="宋体" w:eastAsia="宋体" w:cs="宋体"/>
          <w:b/>
          <w:szCs w:val="21"/>
        </w:rPr>
      </w:pPr>
      <w:r>
        <w:rPr>
          <w:rFonts w:hint="eastAsia" w:ascii="宋体" w:hAnsi="宋体" w:eastAsia="宋体" w:cs="宋体"/>
          <w:b/>
          <w:szCs w:val="21"/>
        </w:rPr>
        <w:t xml:space="preserve">24、投标的澄清</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eastAsia="宋体" w:cs="宋体"/>
          <w:bCs/>
          <w:szCs w:val="21"/>
        </w:rPr>
      </w:pPr>
      <w:r>
        <w:rPr>
          <w:rFonts w:hint="eastAsia" w:ascii="宋体" w:hAnsi="宋体" w:eastAsia="宋体" w:cs="宋体"/>
          <w:bCs/>
          <w:szCs w:val="21"/>
        </w:rPr>
        <w:t xml:space="preserve">    24.3 接到评委会澄清要求的投标人如未按规定做出澄清，其风险由投标人自行承担。</w:t>
      </w:r>
      <w:r/>
    </w:p>
    <w:p>
      <w:pPr>
        <w:ind w:firstLine="420"/>
        <w:spacing w:line="360" w:lineRule="auto"/>
        <w:rPr>
          <w:rFonts w:hint="eastAsia" w:ascii="宋体" w:hAnsi="宋体" w:eastAsia="宋体" w:cs="宋体"/>
          <w:b/>
          <w:szCs w:val="21"/>
        </w:rPr>
      </w:pPr>
      <w:r>
        <w:rPr>
          <w:rFonts w:hint="eastAsia" w:ascii="宋体" w:hAnsi="宋体" w:eastAsia="宋体" w:cs="宋体"/>
          <w:b/>
          <w:szCs w:val="21"/>
        </w:rPr>
        <w:t xml:space="preserve">25、对投标文件的初审</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25.1投标文件初审分为资格审查和符合性审查。</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（1）投标文件中开标一览表内容与投标文件中相应内容不一致的，以开标一览表为准。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（2）大写金额与小写金额不一致的，以大写金额为准。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（3）单价金额小数点或者百分比有明显错位的，以开标一览表的总价为准，并修改单价。</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（4）总价金额与按单价汇总金额不一致的，以单价金额计算结果为准。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同时出现两种以上错误的，按照前款规定的顺序修正。</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25.6评委会将允许修正投标文件中不构成重大偏离的、微小的、非正规的、不一致的或不规则的地方，但这些修改不能影响任何投标人相应的名次排列。</w:t>
      </w:r>
      <w:r/>
    </w:p>
    <w:p>
      <w:pPr>
        <w:ind w:left="0" w:firstLine="420"/>
        <w:keepLines w:val="0"/>
        <w:keepNext w:val="0"/>
        <w:pageBreakBefore w:val="0"/>
        <w:spacing w:line="360" w:lineRule="auto"/>
        <w:widowControl w:val="off"/>
        <w:rPr>
          <w:rFonts w:hint="eastAsia" w:ascii="宋体" w:hAnsi="宋体" w:eastAsia="宋体" w:cs="宋体"/>
          <w:color w:val="000000"/>
          <w:szCs w:val="22"/>
        </w:rPr>
      </w:pPr>
      <w:r>
        <w:rPr>
          <w:rFonts w:hint="eastAsia" w:ascii="宋体" w:hAnsi="宋体" w:eastAsia="宋体" w:cs="宋体"/>
          <w:color w:val="000000"/>
          <w:szCs w:val="22"/>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left="0" w:firstLine="420"/>
        <w:keepLines w:val="0"/>
        <w:keepNext w:val="0"/>
        <w:pageBreakBefore w:val="0"/>
        <w:spacing w:line="360" w:lineRule="auto"/>
        <w:widowControl w:val="off"/>
        <w:rPr>
          <w:rFonts w:hint="eastAsia" w:ascii="宋体" w:hAnsi="宋体" w:eastAsia="宋体" w:cs="宋体"/>
          <w:color w:val="000000"/>
          <w:szCs w:val="22"/>
        </w:rPr>
      </w:pPr>
      <w:r>
        <w:rPr>
          <w:rFonts w:hint="eastAsia" w:ascii="宋体" w:hAnsi="宋体" w:eastAsia="宋体" w:cs="宋体"/>
          <w:color w:val="000000"/>
          <w:szCs w:val="22"/>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left="0" w:firstLine="420"/>
        <w:keepLines w:val="0"/>
        <w:keepNext w:val="0"/>
        <w:pageBreakBefore w:val="0"/>
        <w:spacing w:line="360" w:lineRule="auto"/>
        <w:widowControl w:val="off"/>
        <w:rPr>
          <w:rFonts w:hint="eastAsia" w:ascii="宋体" w:hAnsi="宋体" w:eastAsia="宋体" w:cs="宋体"/>
          <w:color w:val="000000"/>
          <w:szCs w:val="22"/>
        </w:rPr>
      </w:pPr>
      <w:r>
        <w:rPr>
          <w:rFonts w:hint="eastAsia" w:ascii="宋体" w:hAnsi="宋体" w:eastAsia="宋体" w:cs="宋体"/>
          <w:color w:val="000000"/>
          <w:szCs w:val="22"/>
        </w:rPr>
        <w:t xml:space="preserve">非单一产品采购项目，招标文件中将载明其中的核心产品。多家投标人提供的核心产品品牌相同的，按前两款规定处理。</w:t>
      </w:r>
      <w:r/>
    </w:p>
    <w:p>
      <w:pPr>
        <w:ind w:left="0"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color w:val="000000"/>
          <w:szCs w:val="22"/>
        </w:rPr>
        <w:t xml:space="preserve">25.8 投标人在开、评标全过程中应保持通讯畅通，并安排专人与</w:t>
      </w:r>
      <w:r>
        <w:rPr>
          <w:rFonts w:hint="eastAsia" w:ascii="宋体" w:hAnsi="宋体" w:eastAsia="宋体" w:cs="宋体"/>
          <w:color w:val="000000"/>
          <w:szCs w:val="22"/>
          <w:lang w:eastAsia="zh-CN"/>
        </w:rPr>
        <w:t xml:space="preserve">代理机构</w:t>
      </w:r>
      <w:r>
        <w:rPr>
          <w:rFonts w:hint="eastAsia" w:ascii="宋体" w:hAnsi="宋体" w:eastAsia="宋体" w:cs="宋体"/>
          <w:color w:val="000000"/>
          <w:szCs w:val="22"/>
        </w:rPr>
        <w:t xml:space="preserve">及评委会联系。</w:t>
      </w:r>
      <w:r/>
    </w:p>
    <w:p>
      <w:pPr>
        <w:ind w:firstLine="420"/>
        <w:spacing w:line="360" w:lineRule="auto"/>
        <w:rPr>
          <w:rFonts w:hint="eastAsia" w:ascii="宋体" w:hAnsi="宋体" w:eastAsia="宋体" w:cs="宋体"/>
          <w:b/>
          <w:szCs w:val="21"/>
        </w:rPr>
      </w:pPr>
      <w:r>
        <w:rPr>
          <w:rFonts w:hint="eastAsia" w:ascii="宋体" w:hAnsi="宋体" w:eastAsia="宋体" w:cs="宋体"/>
          <w:b/>
          <w:szCs w:val="21"/>
        </w:rPr>
        <w:t xml:space="preserve">26、无效投标、废标及投标人不足三家的处理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26.1无效投标条款</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26.1.1 投标人未成功解密电子投标文件的。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26.1.2 投标人未按照招标文件要求上传电子投标文件的。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26.1.3投标人在报价时采用选择性报价的。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26.1.4投标人不具备招标文件中规定资格要求的。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26.1.5投标人的报价超过了采购预算或最高限价的。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26.1.6未通过符合性审查的。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26.1.7不符合招标文件中规定的其他实质性要求和条件的（</w:t>
      </w:r>
      <w:r>
        <w:rPr>
          <w:rFonts w:hint="eastAsia" w:ascii="宋体" w:hAnsi="宋体" w:eastAsia="宋体" w:cs="宋体"/>
          <w:bCs/>
          <w:i/>
          <w:iCs/>
          <w:szCs w:val="21"/>
          <w:u w:val="single"/>
        </w:rPr>
        <w:t xml:space="preserve">本招标文件中斜体且有下划线部分为实质性要求和条件</w:t>
      </w:r>
      <w:r>
        <w:rPr>
          <w:rFonts w:hint="eastAsia" w:ascii="宋体" w:hAnsi="宋体" w:eastAsia="宋体" w:cs="宋体"/>
          <w:bCs/>
          <w:szCs w:val="21"/>
        </w:rPr>
        <w:t xml:space="preserve">）。</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26.1.9  投标文件含有采购人不能接受的附加条件的。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26.1.12 投标文件未按照招标文件要求加盖电子签章。</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26.1.13其他法律、法规及本招标文件规定的属无效投标的情形。</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26.2废标条款：</w:t>
      </w:r>
      <w:r/>
    </w:p>
    <w:p>
      <w:pPr>
        <w:ind w:left="420"/>
        <w:spacing w:line="360" w:lineRule="auto"/>
        <w:rPr>
          <w:rFonts w:hint="eastAsia" w:ascii="宋体" w:hAnsi="宋体" w:eastAsia="宋体" w:cs="宋体"/>
          <w:bCs/>
          <w:szCs w:val="21"/>
        </w:rPr>
      </w:pPr>
      <w:r>
        <w:rPr>
          <w:rFonts w:hint="eastAsia" w:ascii="宋体" w:hAnsi="宋体" w:eastAsia="宋体" w:cs="宋体"/>
          <w:bCs/>
          <w:szCs w:val="21"/>
        </w:rPr>
        <w:t xml:space="preserve">26.2.1符合专业条件的供应商或者对招标文件作实质响应的供应商不足三家的。26.2.2出现影响采购公正的违法、违规行为的。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26.2.3因重大变故，采购任务取消的。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26.2.4评委会认定招标文件存在歧义、重大缺陷导致评审工作无法进行。</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26.3 投标截止时间结束后参加投标的供应商不足三家的处理：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26.3.1如出现投标截止时间结束后参加投标的供应商或者在评标期间对招标文件做出实质性响应的供应商不足三家情况，按政府采购相关规定执行。</w:t>
      </w:r>
      <w:r/>
    </w:p>
    <w:p>
      <w:pPr>
        <w:ind w:firstLine="420"/>
        <w:spacing w:line="360" w:lineRule="auto"/>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rPr>
        <w:t xml:space="preserve">2</w:t>
      </w:r>
      <w:r>
        <w:rPr>
          <w:rFonts w:hint="eastAsia" w:ascii="宋体" w:hAnsi="宋体" w:eastAsia="宋体" w:cs="宋体"/>
          <w:b/>
          <w:bCs/>
          <w:color w:val="ff0000"/>
          <w:sz w:val="21"/>
          <w:szCs w:val="21"/>
          <w:highlight w:val="none"/>
          <w:lang w:val="en-US" w:eastAsia="zh-CN"/>
        </w:rPr>
        <w:t xml:space="preserve">6</w:t>
      </w:r>
      <w:r>
        <w:rPr>
          <w:rFonts w:hint="eastAsia" w:ascii="宋体" w:hAnsi="宋体" w:eastAsia="宋体" w:cs="宋体"/>
          <w:b/>
          <w:bCs/>
          <w:color w:val="ff0000"/>
          <w:sz w:val="21"/>
          <w:szCs w:val="21"/>
          <w:highlight w:val="none"/>
        </w:rPr>
        <w:t xml:space="preserve">.</w:t>
      </w:r>
      <w:r>
        <w:rPr>
          <w:rFonts w:hint="eastAsia" w:ascii="宋体" w:hAnsi="宋体" w:eastAsia="宋体" w:cs="宋体"/>
          <w:b/>
          <w:bCs/>
          <w:color w:val="ff0000"/>
          <w:sz w:val="21"/>
          <w:szCs w:val="21"/>
          <w:highlight w:val="none"/>
          <w:lang w:val="en-US" w:eastAsia="zh-CN"/>
        </w:rPr>
        <w:t xml:space="preserve">4</w:t>
      </w:r>
      <w:r>
        <w:rPr>
          <w:rFonts w:hint="eastAsia" w:ascii="宋体" w:hAnsi="宋体" w:eastAsia="宋体" w:cs="宋体"/>
          <w:b/>
          <w:bCs/>
          <w:color w:val="ff0000"/>
          <w:sz w:val="21"/>
          <w:szCs w:val="21"/>
          <w:highlight w:val="none"/>
        </w:rPr>
        <w:t xml:space="preserve">异常低价投标审查</w:t>
      </w:r>
      <w:r/>
    </w:p>
    <w:p>
      <w:pPr>
        <w:ind w:firstLine="420"/>
        <w:spacing w:line="360" w:lineRule="auto"/>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rPr>
        <w:t xml:space="preserve">2</w:t>
      </w:r>
      <w:r>
        <w:rPr>
          <w:rFonts w:hint="eastAsia" w:ascii="宋体" w:hAnsi="宋体" w:eastAsia="宋体" w:cs="宋体"/>
          <w:b/>
          <w:bCs/>
          <w:color w:val="ff0000"/>
          <w:sz w:val="21"/>
          <w:szCs w:val="21"/>
          <w:highlight w:val="none"/>
          <w:lang w:val="en-US" w:eastAsia="zh-CN"/>
        </w:rPr>
        <w:t xml:space="preserve">6</w:t>
      </w:r>
      <w:r>
        <w:rPr>
          <w:rFonts w:hint="eastAsia" w:ascii="宋体" w:hAnsi="宋体" w:eastAsia="宋体" w:cs="宋体"/>
          <w:b/>
          <w:bCs/>
          <w:color w:val="ff0000"/>
          <w:sz w:val="21"/>
          <w:szCs w:val="21"/>
          <w:highlight w:val="none"/>
        </w:rPr>
        <w:t xml:space="preserve">.</w:t>
      </w:r>
      <w:r>
        <w:rPr>
          <w:rFonts w:hint="eastAsia" w:ascii="宋体" w:hAnsi="宋体" w:eastAsia="宋体" w:cs="宋体"/>
          <w:b/>
          <w:bCs/>
          <w:color w:val="ff0000"/>
          <w:sz w:val="21"/>
          <w:szCs w:val="21"/>
          <w:highlight w:val="none"/>
          <w:lang w:val="en-US" w:eastAsia="zh-CN"/>
        </w:rPr>
        <w:t xml:space="preserve">4</w:t>
      </w:r>
      <w:r>
        <w:rPr>
          <w:rFonts w:hint="eastAsia" w:ascii="宋体" w:hAnsi="宋体" w:eastAsia="宋体" w:cs="宋体"/>
          <w:b/>
          <w:bCs/>
          <w:color w:val="ff0000"/>
          <w:sz w:val="21"/>
          <w:szCs w:val="21"/>
          <w:highlight w:val="none"/>
        </w:rPr>
        <w:t xml:space="preserve">.1评标过程中出现下列情形之一的，评标委员会应当启动异常低价投标审查程序：</w:t>
      </w:r>
      <w:r/>
    </w:p>
    <w:p>
      <w:pPr>
        <w:ind w:firstLine="420"/>
        <w:spacing w:line="360" w:lineRule="auto"/>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rPr>
        <w:t xml:space="preserve">1.投标（响应）报价低于全部通过符合性审查供应商投标（响应）报价平均值50%的，即投标（响应）报价&lt;全部通过符合性审查供应商投标（响应）报价平均值×50%； </w:t>
      </w:r>
      <w:r/>
    </w:p>
    <w:p>
      <w:pPr>
        <w:ind w:firstLine="420"/>
        <w:spacing w:line="360" w:lineRule="auto"/>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rPr>
        <w:t xml:space="preserve">2.投标（响应）报价低于通过符合性审查的次低报价供应商投标（响应）报价50%的，即投标（响应）报价&lt;通过符合性审查的次低报价供应商投标（响应）报价×50%； </w:t>
      </w:r>
      <w:r/>
    </w:p>
    <w:p>
      <w:pPr>
        <w:ind w:firstLine="420"/>
        <w:spacing w:line="360" w:lineRule="auto"/>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rPr>
        <w:t xml:space="preserve">3.投标（响应）报价低于采购项目最高限价45%的，即投标（响应）报价&lt;采购项目最高限价×45%； </w:t>
      </w:r>
      <w:r/>
    </w:p>
    <w:p>
      <w:pPr>
        <w:ind w:firstLine="420"/>
        <w:spacing w:line="360" w:lineRule="auto"/>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rPr>
        <w:t xml:space="preserve">4.评审委员会基于专业判断，认为供应商报价过低，有可能影响产品质量或者不能诚信履约的其他情形。 </w:t>
      </w:r>
      <w:r/>
    </w:p>
    <w:p>
      <w:pPr>
        <w:ind w:firstLine="420"/>
        <w:spacing w:line="360" w:lineRule="auto"/>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rPr>
        <w:t xml:space="preserve">采购人可以结合具体项目实际情况，提高上述第1项至第3项中启动异常低价投标（响应）审查的数值标准，但是最高不得超过65%。</w:t>
      </w:r>
      <w:r/>
    </w:p>
    <w:p>
      <w:pPr>
        <w:ind w:firstLine="420"/>
        <w:spacing w:line="360" w:lineRule="auto"/>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rPr>
        <w:t xml:space="preserve">2</w:t>
      </w:r>
      <w:r>
        <w:rPr>
          <w:rFonts w:hint="eastAsia" w:ascii="宋体" w:hAnsi="宋体" w:eastAsia="宋体" w:cs="宋体"/>
          <w:b/>
          <w:bCs/>
          <w:color w:val="ff0000"/>
          <w:sz w:val="21"/>
          <w:szCs w:val="21"/>
          <w:highlight w:val="none"/>
          <w:lang w:val="en-US" w:eastAsia="zh-CN"/>
        </w:rPr>
        <w:t xml:space="preserve">6</w:t>
      </w:r>
      <w:r>
        <w:rPr>
          <w:rFonts w:hint="eastAsia" w:ascii="宋体" w:hAnsi="宋体" w:eastAsia="宋体" w:cs="宋体"/>
          <w:b/>
          <w:bCs/>
          <w:color w:val="ff0000"/>
          <w:sz w:val="21"/>
          <w:szCs w:val="21"/>
          <w:highlight w:val="none"/>
        </w:rPr>
        <w:t xml:space="preserve">.</w:t>
      </w:r>
      <w:r>
        <w:rPr>
          <w:rFonts w:hint="eastAsia" w:ascii="宋体" w:hAnsi="宋体" w:eastAsia="宋体" w:cs="宋体"/>
          <w:b/>
          <w:bCs/>
          <w:color w:val="ff0000"/>
          <w:sz w:val="21"/>
          <w:szCs w:val="21"/>
          <w:highlight w:val="none"/>
          <w:lang w:val="en-US" w:eastAsia="zh-CN"/>
        </w:rPr>
        <w:t xml:space="preserve">4</w:t>
      </w:r>
      <w:r>
        <w:rPr>
          <w:rFonts w:hint="eastAsia" w:ascii="宋体" w:hAnsi="宋体" w:eastAsia="宋体" w:cs="宋体"/>
          <w:b/>
          <w:bCs/>
          <w:color w:val="ff0000"/>
          <w:sz w:val="21"/>
          <w:szCs w:val="21"/>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2"/>
        <w:spacing w:line="360" w:lineRule="auto"/>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rPr>
        <w:t xml:space="preserve">2</w:t>
      </w:r>
      <w:r>
        <w:rPr>
          <w:rFonts w:hint="eastAsia" w:ascii="宋体" w:hAnsi="宋体" w:eastAsia="宋体" w:cs="宋体"/>
          <w:b/>
          <w:bCs/>
          <w:color w:val="ff0000"/>
          <w:sz w:val="21"/>
          <w:szCs w:val="21"/>
          <w:highlight w:val="none"/>
          <w:lang w:val="en-US" w:eastAsia="zh-CN"/>
        </w:rPr>
        <w:t xml:space="preserve">6</w:t>
      </w:r>
      <w:r>
        <w:rPr>
          <w:rFonts w:hint="eastAsia" w:ascii="宋体" w:hAnsi="宋体" w:eastAsia="宋体" w:cs="宋体"/>
          <w:b/>
          <w:bCs/>
          <w:color w:val="ff0000"/>
          <w:sz w:val="21"/>
          <w:szCs w:val="21"/>
          <w:highlight w:val="none"/>
        </w:rPr>
        <w:t xml:space="preserve">.</w:t>
      </w:r>
      <w:r>
        <w:rPr>
          <w:rFonts w:hint="eastAsia" w:ascii="宋体" w:hAnsi="宋体" w:eastAsia="宋体" w:cs="宋体"/>
          <w:b/>
          <w:bCs/>
          <w:color w:val="ff0000"/>
          <w:sz w:val="21"/>
          <w:szCs w:val="21"/>
          <w:highlight w:val="none"/>
          <w:lang w:val="en-US" w:eastAsia="zh-CN"/>
        </w:rPr>
        <w:t xml:space="preserve">4</w:t>
      </w:r>
      <w:r>
        <w:rPr>
          <w:rFonts w:hint="eastAsia" w:ascii="宋体" w:hAnsi="宋体" w:eastAsia="宋体" w:cs="宋体"/>
          <w:b/>
          <w:bCs/>
          <w:color w:val="ff0000"/>
          <w:sz w:val="21"/>
          <w:szCs w:val="21"/>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eastAsia="宋体" w:cs="宋体"/>
          <w:b/>
          <w:szCs w:val="21"/>
        </w:rPr>
      </w:pPr>
      <w:r>
        <w:rPr>
          <w:rFonts w:hint="eastAsia" w:ascii="宋体" w:hAnsi="宋体" w:eastAsia="宋体" w:cs="宋体"/>
          <w:b/>
          <w:szCs w:val="21"/>
        </w:rPr>
        <w:t xml:space="preserve">27、确定中标单位</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27.1评委会根据本招标文件规定评标方法与评标标准向采购人推荐出中标候选人。</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27.2 采购人应根据评委会推荐的中标候选人确定中标人。</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27.3</w:t>
      </w:r>
      <w:r>
        <w:rPr>
          <w:rFonts w:hint="eastAsia" w:ascii="宋体" w:hAnsi="宋体" w:eastAsia="宋体" w:cs="宋体"/>
          <w:color w:val="000000"/>
          <w:szCs w:val="22"/>
          <w:lang w:val="zh-CN"/>
        </w:rPr>
        <w:t xml:space="preserve">代理机构将在</w:t>
      </w:r>
      <w:r>
        <w:rPr>
          <w:rFonts w:hint="eastAsia" w:ascii="宋体" w:hAnsi="宋体" w:eastAsia="宋体" w:cs="宋体"/>
          <w:color w:val="000000"/>
          <w:szCs w:val="22"/>
          <w:lang w:val="en-US" w:eastAsia="zh-CN"/>
        </w:rPr>
        <w:t xml:space="preserve">“仪征市政府采购网”、“扬州市政府采购网”、“江苏省政府采购网”“中国政府采购网”</w:t>
      </w:r>
      <w:r>
        <w:rPr>
          <w:rFonts w:hint="eastAsia" w:ascii="宋体" w:hAnsi="宋体" w:eastAsia="宋体" w:cs="宋体"/>
          <w:color w:val="000000"/>
          <w:szCs w:val="22"/>
          <w:lang w:val="zh-CN"/>
        </w:rPr>
        <w:t xml:space="preserve">发布中标公告，公告期限为1个工作日</w:t>
      </w:r>
      <w:r>
        <w:rPr>
          <w:rFonts w:hint="eastAsia" w:ascii="宋体" w:hAnsi="宋体" w:eastAsia="宋体" w:cs="宋体"/>
          <w:color w:val="000000"/>
          <w:szCs w:val="22"/>
        </w:rPr>
        <w:t xml:space="preserve">。</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27.4若有充分证据证明，中标人出现下列情况之一的，一经查实，将被取消中标资格：</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27.4.1提供虚假材料谋取中标的；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27.4.2向采购人、代理机构行贿或者提供其他不正当利益的；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27.4.3恶意竞争，投标总报价明显低于其自身合理成本且又无法提供证明的；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27.4.4属于本文件规定的无效条件，但在评标过程中又未被评委会发现的；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27.4.5与采购人或者其他投标人恶意串通的；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27.4.6采取不正当手段诋毁、排挤其他供应商的；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27.4.7不符合法律、法规的规定的。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27.5. 有下列情形之一的，视为投标人串通投标，投标无效：</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27.5.1不同投标人的投标文件由同一单位或者个人编制。</w:t>
      </w:r>
      <w:r/>
    </w:p>
    <w:p>
      <w:pPr>
        <w:ind w:firstLine="422"/>
        <w:spacing w:line="360" w:lineRule="auto"/>
        <w:rPr>
          <w:rFonts w:hint="eastAsia" w:ascii="宋体" w:hAnsi="宋体" w:eastAsia="宋体" w:cs="宋体"/>
        </w:rPr>
      </w:pPr>
      <w:r>
        <w:rPr>
          <w:rFonts w:hint="eastAsia" w:ascii="宋体" w:hAnsi="宋体" w:eastAsia="宋体" w:cs="宋体"/>
          <w:b/>
          <w:bCs w:val="0"/>
          <w:color w:val="ff0000"/>
          <w:szCs w:val="21"/>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27.5.2不同投标人委托同一单位或者个人办理投标事宜。</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27.5.3 不同投标人的投标文件载明的项目管理成员或者联系人员为同一人。</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27.5.4不同投标人的投标文件异常一致或者投标报价呈规律性差异。</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27.5.5不同投标人的投标文件相互混装。</w:t>
      </w:r>
      <w:r/>
    </w:p>
    <w:p>
      <w:pPr>
        <w:ind w:firstLine="420"/>
        <w:spacing w:line="360" w:lineRule="auto"/>
        <w:rPr>
          <w:rFonts w:hint="eastAsia" w:ascii="宋体" w:hAnsi="宋体" w:eastAsia="宋体" w:cs="宋体"/>
          <w:b/>
          <w:szCs w:val="21"/>
        </w:rPr>
      </w:pPr>
      <w:r>
        <w:rPr>
          <w:rFonts w:hint="eastAsia" w:ascii="宋体" w:hAnsi="宋体" w:eastAsia="宋体" w:cs="宋体"/>
          <w:b/>
          <w:szCs w:val="21"/>
        </w:rPr>
        <w:t xml:space="preserve">28、质疑处理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对项目需求部分的质疑，潜在供应商应向采购人提出，由采购人负责答复。</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28.2.1对采购文件提出质疑的，应当在获取采购文件之日或者采购文件公告期限届满之日起7个工作日内提出。</w:t>
      </w:r>
      <w:r>
        <w:rPr>
          <w:rFonts w:hint="eastAsia" w:ascii="宋体" w:hAnsi="宋体" w:eastAsia="宋体" w:cs="宋体"/>
          <w:bCs/>
          <w:szCs w:val="21"/>
        </w:rPr>
        <w:br/>
      </w:r>
      <w:r>
        <w:rPr>
          <w:rFonts w:hint="eastAsia" w:ascii="宋体" w:hAnsi="宋体" w:eastAsia="宋体" w:cs="宋体"/>
          <w:bCs/>
          <w:szCs w:val="21"/>
        </w:rPr>
        <w:t xml:space="preserve">    28.2.2对采购过程提出质疑的，为各采购程序环节结束之日起7个工作日内提出。</w:t>
      </w:r>
      <w:r>
        <w:rPr>
          <w:rFonts w:hint="eastAsia" w:ascii="宋体" w:hAnsi="宋体" w:eastAsia="宋体" w:cs="宋体"/>
          <w:bCs/>
          <w:szCs w:val="21"/>
        </w:rPr>
        <w:br/>
      </w:r>
      <w:r>
        <w:rPr>
          <w:rFonts w:hint="eastAsia" w:ascii="宋体" w:hAnsi="宋体" w:eastAsia="宋体" w:cs="宋体"/>
          <w:bCs/>
          <w:szCs w:val="21"/>
        </w:rPr>
        <w:t xml:space="preserve">    28.2.3对中标结果提出质疑的，为中标结果公告期限届满之日起7个工作日内提出。</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28.5 代理机构及采购人只接收以纸质原件形式送达的质疑。</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采购人质疑接收人及联系方式见招标文件第一章。</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28.7质疑人应当在法定质疑期限内进行补正并重新提交质疑函。</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28.8 以下情形的质疑不予受理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28.8.1 内容不符合《政府采购质疑和投诉办法》第十二条规定的质疑。</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28.8.2 超出政府采购法定期限的质疑。</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28.8.3 以传真、电子邮件等方式递交的非原件形式的质疑。</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28.8.4 未参加投标活动的供应商或在投标活动中自身权益未受到损害的供应商所提出的质疑。</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28.8.5供应商组成联合体参加投标，联合体中任何一方或多方未按要求签字、盖章、加盖公章的质疑。</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28.10代理机构应当在收到供应商的书面质疑后7个工作日内作出答复，并以书面形式通知质疑供应商和其他有关供应商，但答复的内容不得涉及商业秘密。</w:t>
      </w:r>
      <w:r/>
    </w:p>
    <w:p>
      <w:pPr>
        <w:ind w:firstLine="420"/>
        <w:spacing w:line="360" w:lineRule="auto"/>
        <w:rPr>
          <w:rFonts w:hint="eastAsia" w:ascii="宋体" w:hAnsi="宋体" w:eastAsia="宋体" w:cs="宋体"/>
          <w:b/>
          <w:szCs w:val="21"/>
        </w:rPr>
      </w:pPr>
      <w:r>
        <w:rPr>
          <w:rFonts w:hint="eastAsia" w:ascii="宋体" w:hAnsi="宋体" w:eastAsia="宋体" w:cs="宋体"/>
          <w:b/>
          <w:szCs w:val="21"/>
        </w:rPr>
        <w:t xml:space="preserve">29、中标通知书</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29.l 中标结果确定后，代理机构将向中标人发出中标通知书。</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29.2 中标人可在“政府采购管理交易系统（苏采云）”中标通知书下载模块中自行下载中标通知书。</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0"/>
        <w:spacing w:line="360" w:lineRule="auto"/>
        <w:rPr>
          <w:rFonts w:hint="eastAsia" w:ascii="宋体" w:hAnsi="宋体" w:eastAsia="宋体" w:cs="宋体"/>
          <w:b/>
          <w:szCs w:val="21"/>
        </w:rPr>
      </w:pPr>
      <w:r>
        <w:rPr>
          <w:rFonts w:hint="eastAsia" w:ascii="宋体" w:hAnsi="宋体" w:eastAsia="宋体" w:cs="宋体"/>
          <w:b/>
          <w:szCs w:val="21"/>
        </w:rPr>
        <w:t xml:space="preserve">30、 签订合同</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30.l中标人应在中标通知书发出之日起十五日内，按照招标文件确定的事项与采购人签订政府采购合同。</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30.2 招标文件、中标人的投标文件及招标过程中有关澄清、承诺文件均应作为合同附件。</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30.3 合同在“政府采购管理交易系统（苏采云）”中签订，签订合同后，</w:t>
      </w:r>
      <w:r>
        <w:rPr>
          <w:rFonts w:hint="eastAsia" w:ascii="宋体" w:hAnsi="宋体" w:eastAsia="宋体" w:cs="宋体"/>
          <w:bCs/>
          <w:i/>
          <w:iCs/>
          <w:szCs w:val="21"/>
          <w:u w:val="single"/>
        </w:rPr>
        <w:t xml:space="preserve">中标人不得将货物或服务及其他服务进行转包</w:t>
      </w:r>
      <w:r>
        <w:rPr>
          <w:rFonts w:hint="eastAsia" w:ascii="宋体" w:hAnsi="宋体" w:eastAsia="宋体" w:cs="宋体"/>
          <w:bCs/>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0"/>
        <w:jc w:val="left"/>
        <w:spacing w:line="360" w:lineRule="auto"/>
        <w:rPr>
          <w:rFonts w:hint="eastAsia" w:ascii="宋体" w:hAnsi="宋体" w:eastAsia="宋体" w:cs="宋体"/>
          <w:bCs/>
          <w:szCs w:val="21"/>
        </w:rPr>
      </w:pPr>
      <w:r>
        <w:rPr>
          <w:rFonts w:hint="eastAsia" w:ascii="宋体" w:hAnsi="宋体" w:eastAsia="宋体" w:cs="宋体"/>
          <w:b/>
          <w:bCs/>
        </w:rPr>
        <w:t xml:space="preserve">31其他</w:t>
      </w:r>
      <w:r>
        <w:rPr>
          <w:rFonts w:hint="eastAsia" w:ascii="宋体" w:hAnsi="宋体" w:eastAsia="宋体" w:cs="宋体"/>
        </w:rPr>
        <w:br/>
      </w:r>
      <w:r>
        <w:rPr>
          <w:rFonts w:hint="eastAsia" w:ascii="宋体" w:hAnsi="宋体" w:eastAsia="宋体" w:cs="宋体"/>
        </w:rPr>
        <w:t xml:space="preserve">    31.1 依据《政府采购促进中小企业发展管理办法》享受扶持政策获得政府采购合同的，小微企业不得将合同分包给大中型企业，中型企业不得将合同分包给大型企业。</w:t>
      </w:r>
      <w:r/>
    </w:p>
    <w:p>
      <w:pPr>
        <w:ind w:left="210"/>
        <w:jc w:val="left"/>
        <w:spacing w:line="360" w:lineRule="auto"/>
        <w:rPr>
          <w:rFonts w:ascii="宋体" w:hAnsi="宋体"/>
          <w:szCs w:val="21"/>
        </w:rPr>
      </w:pPr>
      <w:r>
        <w:rPr>
          <w:rFonts w:ascii="宋体" w:hAnsi="宋体"/>
          <w:szCs w:val="21"/>
        </w:rPr>
      </w:r>
      <w:r/>
    </w:p>
    <w:p>
      <w:pPr>
        <w:pStyle w:val="978"/>
      </w:pPr>
      <w:r/>
      <w:r/>
    </w:p>
    <w:p>
      <w:r>
        <w:br w:type="page" w:clear="all"/>
      </w:r>
      <w:r/>
    </w:p>
    <w:p>
      <w:pPr>
        <w:pStyle w:val="955"/>
        <w:jc w:val="center"/>
        <w:rPr>
          <w:rFonts w:ascii="宋体" w:hAnsi="宋体"/>
          <w:color w:val="000000"/>
          <w:sz w:val="36"/>
          <w:szCs w:val="36"/>
        </w:rPr>
      </w:pPr>
      <w:r/>
      <w:bookmarkStart w:id="56" w:name="_Toc55204179"/>
      <w:r/>
      <w:bookmarkStart w:id="57" w:name="_Toc10863"/>
      <w:r/>
      <w:bookmarkStart w:id="58" w:name="_Hlk69392822"/>
      <w:r>
        <w:rPr>
          <w:rFonts w:hint="eastAsia" w:ascii="宋体" w:hAnsi="宋体"/>
          <w:color w:val="000000"/>
          <w:sz w:val="36"/>
          <w:szCs w:val="36"/>
        </w:rPr>
        <w:t xml:space="preserve">第三章 合同条款及格式</w:t>
      </w:r>
      <w:bookmarkEnd w:id="56"/>
      <w:r/>
      <w:bookmarkEnd w:id="57"/>
      <w:r/>
      <w:r/>
    </w:p>
    <w:p>
      <w:pPr>
        <w:pStyle w:val="967"/>
        <w:ind w:firstLine="420"/>
        <w:spacing w:before="120" w:after="120" w:line="360" w:lineRule="auto"/>
        <w:rPr>
          <w:rFonts w:hint="eastAsia" w:ascii="宋体" w:hAnsi="宋体" w:eastAsia="宋体" w:cs="宋体"/>
          <w:b/>
          <w:bCs/>
          <w:sz w:val="21"/>
          <w:szCs w:val="21"/>
        </w:rPr>
      </w:pPr>
      <w:r>
        <w:rPr>
          <w:rFonts w:hint="eastAsia" w:ascii="宋体" w:hAnsi="宋体" w:eastAsia="宋体" w:cs="宋体"/>
          <w:sz w:val="21"/>
          <w:szCs w:val="21"/>
        </w:rPr>
        <w:t xml:space="preserve">以下为中标后签定本项目合同的通用条款，中标人不得提出实质性的修改，关于专用条款将由采购人与中标人结合本项目具体情况协商后签订。</w:t>
      </w:r>
      <w:r/>
    </w:p>
    <w:p>
      <w:pPr>
        <w:pStyle w:val="967"/>
        <w:ind w:firstLine="420"/>
        <w:jc w:val="center"/>
        <w:spacing w:before="120" w:after="12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政府采购合同（服务)（合同编号）</w:t>
      </w:r>
      <w:r/>
    </w:p>
    <w:p>
      <w:pPr>
        <w:pStyle w:val="967"/>
        <w:ind w:firstLine="42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项目名称：              </w:t>
      </w:r>
      <w:r/>
    </w:p>
    <w:p>
      <w:pPr>
        <w:pStyle w:val="967"/>
        <w:ind w:firstLine="42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项目编号： </w:t>
      </w:r>
      <w:r/>
    </w:p>
    <w:p>
      <w:pPr>
        <w:pStyle w:val="967"/>
        <w:ind w:firstLine="420"/>
        <w:spacing w:before="120" w:after="120"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甲方（采购人/买方）：</w:t>
      </w:r>
      <w:r/>
    </w:p>
    <w:p>
      <w:pPr>
        <w:pStyle w:val="967"/>
        <w:ind w:firstLine="420"/>
        <w:spacing w:before="120" w:after="120"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乙方</w:t>
      </w:r>
      <w:r>
        <w:rPr>
          <w:rFonts w:hint="eastAsia" w:ascii="宋体" w:hAnsi="宋体" w:eastAsia="宋体" w:cs="宋体"/>
          <w:sz w:val="21"/>
          <w:szCs w:val="21"/>
        </w:rPr>
        <w:t xml:space="preserve">（供应商/卖方）：</w:t>
      </w:r>
      <w:r/>
    </w:p>
    <w:p>
      <w:pPr>
        <w:pStyle w:val="967"/>
        <w:ind w:firstLine="42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见证方：</w:t>
      </w:r>
      <w:r/>
    </w:p>
    <w:p>
      <w:pPr>
        <w:pStyle w:val="967"/>
        <w:ind w:firstLine="42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甲、乙双方根据（代理机构名称）</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项目公开招标的结果，签署本合同。</w:t>
      </w:r>
      <w:r/>
    </w:p>
    <w:p>
      <w:pPr>
        <w:pStyle w:val="967"/>
        <w:ind w:firstLine="420"/>
        <w:spacing w:before="120" w:after="120"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一、服务及产品内容</w:t>
      </w:r>
      <w:r/>
    </w:p>
    <w:p>
      <w:pPr>
        <w:pStyle w:val="991"/>
        <w:ind w:firstLine="420"/>
        <w:spacing w:before="120" w:after="120" w:line="360" w:lineRule="auto"/>
        <w:rPr>
          <w:rFonts w:hint="eastAsia" w:ascii="宋体" w:hAnsi="宋体" w:eastAsia="宋体" w:cs="宋体"/>
          <w:b w:val="0"/>
          <w:bCs w:val="0"/>
          <w:color w:val="000000"/>
          <w:sz w:val="21"/>
          <w:szCs w:val="21"/>
          <w:highlight w:val="none"/>
          <w:u w:val="single"/>
          <w:lang w:val="en-US" w:eastAsia="zh-CN"/>
        </w:rPr>
      </w:pPr>
      <w:r>
        <w:rPr>
          <w:rFonts w:hint="eastAsia" w:ascii="宋体" w:hAnsi="宋体" w:eastAsia="宋体" w:cs="宋体"/>
          <w:b w:val="0"/>
          <w:bCs w:val="0"/>
          <w:color w:val="000000"/>
          <w:sz w:val="21"/>
          <w:szCs w:val="21"/>
          <w:highlight w:val="none"/>
        </w:rPr>
        <w:t xml:space="preserve">1.1 标的名称：</w:t>
      </w:r>
      <w:r>
        <w:rPr>
          <w:rFonts w:hint="eastAsia" w:ascii="宋体" w:hAnsi="宋体" w:eastAsia="宋体" w:cs="宋体"/>
          <w:b w:val="0"/>
          <w:bCs w:val="0"/>
          <w:color w:val="000000"/>
          <w:sz w:val="21"/>
          <w:szCs w:val="21"/>
          <w:highlight w:val="none"/>
          <w:u w:val="single"/>
          <w:lang w:val="en-US" w:eastAsia="zh-CN"/>
        </w:rPr>
        <w:t xml:space="preserve">                   </w:t>
      </w:r>
      <w:r/>
    </w:p>
    <w:p>
      <w:pPr>
        <w:pStyle w:val="991"/>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1.2标的质量：</w:t>
      </w:r>
      <w:r>
        <w:rPr>
          <w:rFonts w:hint="eastAsia" w:ascii="宋体" w:hAnsi="宋体" w:eastAsia="宋体" w:cs="宋体"/>
          <w:b w:val="0"/>
          <w:bCs w:val="0"/>
          <w:color w:val="000000"/>
          <w:sz w:val="21"/>
          <w:szCs w:val="21"/>
          <w:highlight w:val="none"/>
          <w:u w:val="single"/>
          <w:lang w:val="en-US" w:eastAsia="zh-CN"/>
        </w:rPr>
        <w:t xml:space="preserve">                   </w:t>
      </w:r>
      <w:r/>
    </w:p>
    <w:p>
      <w:pPr>
        <w:pStyle w:val="991"/>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1.3 标的数量（规模）：</w:t>
      </w:r>
      <w:r>
        <w:rPr>
          <w:rFonts w:hint="eastAsia" w:ascii="宋体" w:hAnsi="宋体" w:eastAsia="宋体" w:cs="宋体"/>
          <w:b w:val="0"/>
          <w:bCs w:val="0"/>
          <w:color w:val="000000"/>
          <w:sz w:val="21"/>
          <w:szCs w:val="21"/>
          <w:highlight w:val="none"/>
          <w:u w:val="single"/>
          <w:lang w:val="en-US" w:eastAsia="zh-CN"/>
        </w:rPr>
        <w:t xml:space="preserve">                   </w:t>
      </w:r>
      <w:r/>
    </w:p>
    <w:p>
      <w:pPr>
        <w:pStyle w:val="991"/>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1.4 履行时间（期限）：</w:t>
      </w:r>
      <w:r>
        <w:rPr>
          <w:rFonts w:hint="eastAsia" w:ascii="宋体" w:hAnsi="宋体" w:eastAsia="宋体" w:cs="宋体"/>
          <w:b w:val="0"/>
          <w:bCs w:val="0"/>
          <w:color w:val="000000"/>
          <w:sz w:val="21"/>
          <w:szCs w:val="21"/>
          <w:highlight w:val="none"/>
          <w:u w:val="single"/>
          <w:lang w:val="en-US" w:eastAsia="zh-CN"/>
        </w:rPr>
        <w:t xml:space="preserve">                   </w:t>
      </w:r>
      <w:r/>
    </w:p>
    <w:p>
      <w:pPr>
        <w:pStyle w:val="991"/>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1.5 履行地点：</w:t>
      </w:r>
      <w:r>
        <w:rPr>
          <w:rFonts w:hint="eastAsia" w:ascii="宋体" w:hAnsi="宋体" w:eastAsia="宋体" w:cs="宋体"/>
          <w:b w:val="0"/>
          <w:bCs w:val="0"/>
          <w:color w:val="000000"/>
          <w:sz w:val="21"/>
          <w:szCs w:val="21"/>
          <w:highlight w:val="none"/>
          <w:u w:val="single"/>
          <w:lang w:val="en-US" w:eastAsia="zh-CN"/>
        </w:rPr>
        <w:t xml:space="preserve">                   </w:t>
      </w:r>
      <w:r/>
    </w:p>
    <w:p>
      <w:pPr>
        <w:pStyle w:val="991"/>
        <w:ind w:firstLine="420"/>
        <w:spacing w:before="120" w:after="12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1.6履行方式：</w:t>
      </w:r>
      <w:r>
        <w:rPr>
          <w:rFonts w:hint="eastAsia" w:ascii="宋体" w:hAnsi="宋体" w:eastAsia="宋体" w:cs="宋体"/>
          <w:b w:val="0"/>
          <w:bCs w:val="0"/>
          <w:color w:val="000000"/>
          <w:sz w:val="21"/>
          <w:szCs w:val="21"/>
          <w:highlight w:val="none"/>
          <w:u w:val="single"/>
          <w:lang w:val="en-US" w:eastAsia="zh-CN"/>
        </w:rPr>
        <w:t xml:space="preserve">                   </w:t>
      </w:r>
      <w:r/>
    </w:p>
    <w:p>
      <w:pPr>
        <w:pStyle w:val="967"/>
        <w:ind w:firstLine="420"/>
        <w:spacing w:before="120" w:after="12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二、合同金额</w:t>
      </w:r>
      <w:r/>
    </w:p>
    <w:p>
      <w:pPr>
        <w:pStyle w:val="967"/>
        <w:ind w:firstLine="42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2.1 本合同金额为（大写）：</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圆（</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元）人民币。</w:t>
      </w:r>
      <w:r/>
    </w:p>
    <w:p>
      <w:pPr>
        <w:pStyle w:val="967"/>
        <w:ind w:firstLine="420"/>
        <w:spacing w:before="120" w:after="12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三、技术资料</w:t>
      </w:r>
      <w:r/>
    </w:p>
    <w:p>
      <w:pPr>
        <w:pStyle w:val="967"/>
        <w:ind w:firstLine="42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3.1乙方应按招标文件规定的时间向甲方提供服务（包含与服务相关的货物）的有关技术资料。</w:t>
      </w:r>
      <w:r/>
    </w:p>
    <w:p>
      <w:pPr>
        <w:pStyle w:val="967"/>
        <w:ind w:firstLine="42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67"/>
        <w:ind w:firstLine="420"/>
        <w:spacing w:before="120" w:after="12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四、知识产权</w:t>
      </w:r>
      <w:r/>
    </w:p>
    <w:p>
      <w:pPr>
        <w:pStyle w:val="991"/>
        <w:ind w:firstLine="420"/>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967"/>
        <w:ind w:firstLine="420"/>
        <w:spacing w:before="120" w:after="120"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五、产权担保</w:t>
      </w:r>
      <w:r/>
    </w:p>
    <w:p>
      <w:pPr>
        <w:pStyle w:val="967"/>
        <w:ind w:firstLine="420"/>
        <w:spacing w:before="120" w:after="120"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5.1 乙方保证所交付的服务或产品的所有权完全属于乙方且无任何抵押、查封等产权瑕疵。</w:t>
      </w:r>
      <w:r/>
    </w:p>
    <w:p>
      <w:pPr>
        <w:pStyle w:val="967"/>
        <w:ind w:firstLine="420"/>
        <w:spacing w:before="120" w:after="12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六、履约保证金</w:t>
      </w:r>
      <w:r/>
    </w:p>
    <w:p>
      <w:pPr>
        <w:pStyle w:val="967"/>
        <w:ind w:firstLine="42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 履约保证金收取：无</w:t>
      </w:r>
      <w:r/>
    </w:p>
    <w:p>
      <w:pPr>
        <w:pStyle w:val="967"/>
        <w:ind w:firstLine="420"/>
        <w:spacing w:before="120" w:after="12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七、转包或分包</w:t>
      </w:r>
      <w:r/>
    </w:p>
    <w:p>
      <w:pPr>
        <w:pStyle w:val="991"/>
        <w:ind w:firstLine="420"/>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7.1本合同范围的服务或产品，应由乙方直接供应，不得转让他人供应；</w:t>
      </w:r>
      <w:r/>
    </w:p>
    <w:p>
      <w:pPr>
        <w:pStyle w:val="991"/>
        <w:ind w:firstLine="420"/>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 除非得到甲方的书面同意，乙方不得部分分包给他人供应。</w:t>
      </w:r>
      <w:r/>
    </w:p>
    <w:p>
      <w:pPr>
        <w:pStyle w:val="991"/>
        <w:ind w:firstLine="420"/>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7.3如有转让和未经甲方同意的分包行为，甲方有权给予终止合同。</w:t>
      </w:r>
      <w:r/>
    </w:p>
    <w:p>
      <w:pPr>
        <w:pStyle w:val="991"/>
        <w:ind w:firstLine="422"/>
        <w:spacing w:before="120" w:after="12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八、合同款项支付</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.1 本合同项下所有款项均以人民币支付。 </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.2 本合同项下的采购资金由甲方支付，付款前乙方向甲方开具发票。</w:t>
      </w:r>
      <w:r/>
    </w:p>
    <w:p>
      <w:pPr>
        <w:numPr>
          <w:ilvl w:val="0"/>
          <w:numId w:val="0"/>
        </w:numPr>
        <w:ind w:firstLine="420"/>
        <w:keepLines w:val="0"/>
        <w:keepNext w:val="0"/>
        <w:pageBreakBefore w:val="0"/>
        <w:spacing w:line="440" w:lineRule="exact"/>
        <w:widowControl w:val="off"/>
        <w:rPr>
          <w:rFonts w:hint="eastAsia" w:ascii="宋体" w:hAnsi="宋体" w:eastAsia="宋体" w:cs="宋体"/>
          <w:sz w:val="21"/>
          <w:szCs w:val="21"/>
          <w:u w:val="single"/>
          <w:lang w:val="en-US" w:eastAsia="zh-CN"/>
        </w:rPr>
        <w:outlineLvl w:val="9"/>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.3 甲方付款方式：</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sz w:val="21"/>
          <w:szCs w:val="21"/>
          <w:u w:val="single"/>
          <w:lang w:val="en-US" w:eastAsia="zh-CN"/>
        </w:rPr>
        <w:t xml:space="preserve">    </w:t>
      </w:r>
      <w:r/>
    </w:p>
    <w:p>
      <w:pPr>
        <w:pStyle w:val="967"/>
        <w:ind w:firstLine="420"/>
        <w:spacing w:before="120" w:after="120" w:line="360" w:lineRule="auto"/>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九</w:t>
      </w:r>
      <w:r>
        <w:rPr>
          <w:rFonts w:hint="eastAsia" w:ascii="宋体" w:hAnsi="宋体" w:eastAsia="宋体" w:cs="宋体"/>
          <w:b/>
          <w:bCs/>
          <w:sz w:val="21"/>
          <w:szCs w:val="21"/>
        </w:rPr>
        <w:t xml:space="preserve">、税费</w:t>
      </w:r>
      <w:r/>
    </w:p>
    <w:p>
      <w:pPr>
        <w:pStyle w:val="967"/>
        <w:ind w:firstLine="420"/>
        <w:spacing w:before="120" w:after="120"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.1本合同执行中相关的一切税费均由乙方负担。</w:t>
      </w:r>
      <w:r/>
    </w:p>
    <w:p>
      <w:pPr>
        <w:pStyle w:val="991"/>
        <w:numPr>
          <w:ilvl w:val="0"/>
          <w:numId w:val="0"/>
        </w:numPr>
        <w:ind w:firstLine="422"/>
        <w:spacing w:before="120" w:after="120"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bidi="ar-SA"/>
        </w:rPr>
        <w:t xml:space="preserve">十、</w:t>
      </w:r>
      <w:r>
        <w:rPr>
          <w:rFonts w:hint="eastAsia" w:ascii="宋体" w:hAnsi="宋体" w:eastAsia="宋体" w:cs="宋体"/>
          <w:b/>
          <w:bCs/>
          <w:color w:val="000000"/>
          <w:sz w:val="21"/>
          <w:szCs w:val="21"/>
          <w:highlight w:val="none"/>
          <w:lang w:val="en-US" w:eastAsia="zh-CN"/>
        </w:rPr>
        <w:t xml:space="preserve">项目验收</w:t>
      </w:r>
      <w:r/>
    </w:p>
    <w:p>
      <w:pPr>
        <w:pStyle w:val="991"/>
        <w:ind w:firstLine="420"/>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10.1 甲方依法组织履约验收工作。</w:t>
      </w:r>
      <w:r/>
    </w:p>
    <w:p>
      <w:pPr>
        <w:pStyle w:val="991"/>
        <w:ind w:firstLine="420"/>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91"/>
        <w:ind w:firstLine="420"/>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 对于实际使用人和甲方分离的项目，甲方邀请实际使用人参与验收。</w:t>
      </w:r>
      <w:r/>
    </w:p>
    <w:p>
      <w:pPr>
        <w:pStyle w:val="991"/>
        <w:ind w:firstLine="420"/>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 如有必要，甲方邀请参加本项目的其他供应商或第三方专业机构及专家参与验收，相关意见将作为验收书的参考资料。</w:t>
      </w:r>
      <w:r/>
    </w:p>
    <w:p>
      <w:pPr>
        <w:pStyle w:val="991"/>
        <w:ind w:firstLine="420"/>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91"/>
        <w:ind w:firstLine="420"/>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67"/>
        <w:ind w:firstLine="420"/>
        <w:spacing w:before="120" w:after="120" w:line="360" w:lineRule="auto"/>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十一</w:t>
      </w:r>
      <w:r>
        <w:rPr>
          <w:rFonts w:hint="eastAsia" w:ascii="宋体" w:hAnsi="宋体" w:eastAsia="宋体" w:cs="宋体"/>
          <w:b/>
          <w:bCs/>
          <w:sz w:val="21"/>
          <w:szCs w:val="21"/>
        </w:rPr>
        <w:t xml:space="preserve">、违约责任</w:t>
      </w:r>
      <w:r/>
    </w:p>
    <w:p>
      <w:pPr>
        <w:pStyle w:val="991"/>
        <w:ind w:firstLine="420"/>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.1 甲方无正当理由拒收货物及服务的，甲方向乙方偿付拒收款项总值的百分之五违约金。</w:t>
      </w:r>
      <w:r/>
    </w:p>
    <w:p>
      <w:pPr>
        <w:pStyle w:val="991"/>
        <w:ind w:firstLine="420"/>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.2 甲方无故逾期验收和办理款项支付手续的,甲方应按逾期付款总额每日万分之五向乙方支付违约金。</w:t>
      </w:r>
      <w:r/>
    </w:p>
    <w:p>
      <w:pPr>
        <w:pStyle w:val="991"/>
        <w:ind w:firstLine="420"/>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91"/>
        <w:ind w:firstLine="420"/>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.4 乙方所提供服务的标准不符合合同规定及招标文件规定标准的，甲方有权拒绝接受服务，并可单方面解除合同。</w:t>
      </w:r>
      <w:r/>
    </w:p>
    <w:p>
      <w:pPr>
        <w:pStyle w:val="991"/>
        <w:ind w:firstLine="422"/>
        <w:spacing w:before="120" w:after="12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rPr>
        <w:t xml:space="preserve">、不可抗力事件处理</w:t>
      </w:r>
      <w:r/>
    </w:p>
    <w:p>
      <w:pPr>
        <w:pStyle w:val="991"/>
        <w:ind w:firstLine="420"/>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.1 在合同有效期内，任何一方因不可抗力事件导致不能履行合同，则合同履行期可延长，其延长期与不可抗力影响期相同。</w:t>
      </w:r>
      <w:r/>
    </w:p>
    <w:p>
      <w:pPr>
        <w:pStyle w:val="991"/>
        <w:ind w:firstLine="420"/>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.2 不可抗力事件发生后，应立即通知对方，并寄送有关权威机构出具的证明。</w:t>
      </w:r>
      <w:r/>
    </w:p>
    <w:p>
      <w:pPr>
        <w:pStyle w:val="991"/>
        <w:ind w:firstLine="420"/>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.3 不可抗力事件延续120天以上，双方应通过友好协商，确定是否继续履行合同。</w:t>
      </w:r>
      <w:r/>
    </w:p>
    <w:p>
      <w:pPr>
        <w:pStyle w:val="991"/>
        <w:ind w:firstLine="422"/>
        <w:spacing w:before="120" w:after="12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rPr>
        <w:t xml:space="preserve">、解决争议的方法</w:t>
      </w:r>
      <w:r/>
    </w:p>
    <w:p>
      <w:pPr>
        <w:pStyle w:val="991"/>
        <w:ind w:firstLine="420"/>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.1 双方在执行合同中所发生的一切争议，应通过协商解决。如协商不成，由甲方住所地人民法院管辖。</w:t>
      </w:r>
      <w:r/>
    </w:p>
    <w:p>
      <w:pPr>
        <w:pStyle w:val="991"/>
        <w:ind w:firstLine="422"/>
        <w:spacing w:before="120" w:after="12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rPr>
        <w:t xml:space="preserve">、合同生效及其它</w:t>
      </w:r>
      <w:r/>
    </w:p>
    <w:p>
      <w:pPr>
        <w:pStyle w:val="991"/>
        <w:ind w:firstLine="420"/>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.1 合同经双方法定代表人或授权代表签章并加盖单位公章，并经</w:t>
      </w:r>
      <w:r>
        <w:rPr>
          <w:rFonts w:hint="eastAsia" w:ascii="宋体" w:hAnsi="宋体" w:eastAsia="宋体" w:cs="宋体"/>
          <w:color w:val="000000"/>
          <w:sz w:val="21"/>
          <w:szCs w:val="21"/>
          <w:highlight w:val="none"/>
          <w:lang w:eastAsia="zh-CN"/>
        </w:rPr>
        <w:t xml:space="preserve">扬州传承招投标代理有限公司</w:t>
      </w:r>
      <w:r>
        <w:rPr>
          <w:rFonts w:hint="eastAsia" w:ascii="宋体" w:hAnsi="宋体" w:eastAsia="宋体" w:cs="宋体"/>
          <w:color w:val="000000"/>
          <w:sz w:val="21"/>
          <w:szCs w:val="21"/>
          <w:highlight w:val="none"/>
        </w:rPr>
        <w:t xml:space="preserve">见证盖章后生效。</w:t>
      </w:r>
      <w:r/>
    </w:p>
    <w:p>
      <w:pPr>
        <w:pStyle w:val="991"/>
        <w:ind w:firstLine="420"/>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.2本合同未尽事宜，遵照《中华人民共和国民法典》有关条文执行。</w:t>
      </w:r>
      <w:r/>
    </w:p>
    <w:p>
      <w:pPr>
        <w:pStyle w:val="991"/>
        <w:ind w:firstLine="420"/>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.3 本合同正本一式陆份，具有同等法律效力，甲方、乙方各执贰份，见证方及财政监管部门（仪征市财政局政府采购与部门资产管理科）各执壹份。  </w:t>
      </w:r>
      <w:r/>
    </w:p>
    <w:p>
      <w:pPr>
        <w:pStyle w:val="991"/>
        <w:ind w:firstLine="420"/>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Style w:val="959"/>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67"/>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甲方：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67"/>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67"/>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地址：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67"/>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67"/>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67"/>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67"/>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67"/>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67"/>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67"/>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w:t>
            </w:r>
            <w:r/>
          </w:p>
        </w:tc>
      </w:tr>
    </w:tbl>
    <w:p>
      <w:pPr>
        <w:pStyle w:val="967"/>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pStyle w:val="967"/>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  见证方： </w:t>
      </w:r>
      <w:r/>
    </w:p>
    <w:p>
      <w:pPr>
        <w:pStyle w:val="967"/>
        <w:ind w:firstLine="21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w:t>
      </w:r>
      <w:r/>
    </w:p>
    <w:p>
      <w:r>
        <w:br w:type="page" w:clear="all"/>
      </w:r>
      <w:bookmarkEnd w:id="58"/>
      <w:r/>
      <w:r/>
    </w:p>
    <w:p>
      <w:pPr>
        <w:pStyle w:val="955"/>
        <w:numPr>
          <w:ilvl w:val="0"/>
          <w:numId w:val="1"/>
        </w:numPr>
        <w:jc w:val="center"/>
        <w:rPr>
          <w:rFonts w:ascii="宋体" w:hAnsi="宋体"/>
          <w:sz w:val="36"/>
          <w:szCs w:val="36"/>
        </w:rPr>
      </w:pPr>
      <w:r/>
      <w:bookmarkStart w:id="59" w:name="_Toc21097"/>
      <w:r>
        <w:rPr>
          <w:rFonts w:hint="eastAsia" w:ascii="宋体" w:hAnsi="宋体"/>
          <w:sz w:val="36"/>
          <w:szCs w:val="36"/>
        </w:rPr>
        <w:t xml:space="preserve">项目需求</w:t>
      </w:r>
      <w:bookmarkEnd w:id="59"/>
      <w:r/>
      <w:r/>
    </w:p>
    <w:p>
      <w:pPr>
        <w:keepLines w:val="0"/>
        <w:keepNext w:val="0"/>
        <w:pageBreakBefore w:val="0"/>
        <w:spacing w:line="44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项目属性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服务类</w:t>
      </w:r>
      <w:r>
        <w:rPr>
          <w:rFonts w:hint="eastAsia" w:ascii="宋体" w:hAnsi="宋体" w:eastAsia="宋体" w:cs="宋体"/>
          <w:color w:val="000000"/>
          <w:sz w:val="21"/>
          <w:szCs w:val="21"/>
          <w:highlight w:val="none"/>
        </w:rPr>
        <w:t xml:space="preserve">。</w:t>
      </w:r>
      <w:r/>
    </w:p>
    <w:p>
      <w:pPr>
        <w:ind w:firstLine="480"/>
        <w:keepLines w:val="0"/>
        <w:keepNext w:val="0"/>
        <w:pageBreakBefore w:val="0"/>
        <w:spacing w:line="440" w:lineRule="exact"/>
        <w:widowControl w:val="off"/>
        <w:rPr>
          <w:rFonts w:hint="eastAsia" w:ascii="宋体" w:hAnsi="宋体" w:eastAsia="宋体" w:cs="宋体"/>
          <w:bCs/>
          <w:iCs/>
          <w:color w:val="000000"/>
          <w:sz w:val="21"/>
          <w:szCs w:val="21"/>
          <w:highlight w:val="none"/>
        </w:rPr>
        <w:outlineLvl w:val="9"/>
      </w:pPr>
      <w:r>
        <w:rPr>
          <w:rFonts w:hint="eastAsia" w:ascii="宋体" w:hAnsi="宋体" w:eastAsia="宋体" w:cs="宋体"/>
          <w:bCs/>
          <w:iCs/>
          <w:color w:val="000000"/>
          <w:sz w:val="21"/>
          <w:szCs w:val="21"/>
          <w:highlight w:val="none"/>
        </w:rPr>
        <w:t xml:space="preserve">其他要求</w:t>
      </w:r>
      <w:r/>
    </w:p>
    <w:p>
      <w:pPr>
        <w:ind w:firstLine="480"/>
        <w:keepLines w:val="0"/>
        <w:keepNext w:val="0"/>
        <w:pageBreakBefore w:val="0"/>
        <w:spacing w:line="440" w:lineRule="exact"/>
        <w:widowControl w:val="off"/>
        <w:rPr>
          <w:rFonts w:hint="eastAsia" w:ascii="宋体" w:hAnsi="宋体" w:eastAsia="宋体" w:cs="宋体"/>
          <w:bCs/>
          <w:iCs/>
          <w:color w:val="000000"/>
          <w:sz w:val="21"/>
          <w:szCs w:val="21"/>
          <w:highlight w:val="none"/>
        </w:rPr>
        <w:outlineLvl w:val="9"/>
      </w:pPr>
      <w:r>
        <w:rPr>
          <w:rFonts w:hint="eastAsia" w:ascii="宋体" w:hAnsi="宋体" w:eastAsia="宋体" w:cs="宋体"/>
          <w:bCs/>
          <w:iCs/>
          <w:color w:val="000000"/>
          <w:sz w:val="21"/>
          <w:szCs w:val="21"/>
          <w:highlight w:val="none"/>
          <w:lang w:val="en-US" w:eastAsia="zh-CN"/>
        </w:rPr>
        <w:t xml:space="preserve">1.</w:t>
      </w:r>
      <w:r>
        <w:rPr>
          <w:rFonts w:hint="eastAsia" w:ascii="宋体" w:hAnsi="宋体" w:eastAsia="宋体" w:cs="宋体"/>
          <w:bCs/>
          <w:iCs/>
          <w:color w:val="000000"/>
          <w:sz w:val="21"/>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bCs/>
          <w:iCs/>
          <w:color w:val="000000"/>
          <w:sz w:val="21"/>
          <w:szCs w:val="21"/>
          <w:highlight w:val="none"/>
          <w:lang w:eastAsia="zh-CN"/>
        </w:rPr>
        <w:t xml:space="preserve">（</w:t>
      </w:r>
      <w:r>
        <w:rPr>
          <w:rFonts w:hint="eastAsia" w:ascii="宋体" w:hAnsi="宋体" w:eastAsia="宋体" w:cs="宋体"/>
          <w:bCs/>
          <w:iCs/>
          <w:color w:val="000000"/>
          <w:sz w:val="21"/>
          <w:szCs w:val="21"/>
          <w:highlight w:val="none"/>
        </w:rPr>
        <w:t xml:space="preserve">由国家确定的认证机构出具的、处于有效期之内的节能产品、环境标志产品认证证书</w:t>
      </w:r>
      <w:r>
        <w:rPr>
          <w:rFonts w:hint="eastAsia" w:ascii="宋体" w:hAnsi="宋体" w:eastAsia="宋体" w:cs="宋体"/>
          <w:bCs/>
          <w:iCs/>
          <w:color w:val="000000"/>
          <w:sz w:val="21"/>
          <w:szCs w:val="21"/>
          <w:highlight w:val="none"/>
          <w:lang w:eastAsia="zh-CN"/>
        </w:rPr>
        <w:t xml:space="preserve">）</w:t>
      </w:r>
      <w:r>
        <w:rPr>
          <w:rFonts w:hint="eastAsia" w:ascii="宋体" w:hAnsi="宋体" w:eastAsia="宋体" w:cs="宋体"/>
          <w:bCs/>
          <w:iCs/>
          <w:color w:val="000000"/>
          <w:sz w:val="21"/>
          <w:szCs w:val="21"/>
          <w:highlight w:val="none"/>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440" w:lineRule="exact"/>
        <w:rPr>
          <w:rFonts w:hint="eastAsia" w:ascii="宋体" w:hAnsi="宋体" w:eastAsia="宋体" w:cs="宋体"/>
          <w:bCs/>
          <w:iCs/>
          <w:color w:val="000000"/>
          <w:sz w:val="21"/>
          <w:szCs w:val="21"/>
          <w:highlight w:val="none"/>
        </w:rPr>
      </w:pPr>
      <w:r>
        <w:rPr>
          <w:rFonts w:hint="eastAsia" w:ascii="宋体" w:hAnsi="宋体" w:eastAsia="宋体" w:cs="宋体"/>
          <w:bCs/>
          <w:iCs/>
          <w:color w:val="000000"/>
          <w:sz w:val="21"/>
          <w:szCs w:val="21"/>
          <w:highlight w:val="none"/>
          <w:lang w:val="en-US" w:eastAsia="zh-CN"/>
        </w:rPr>
        <w:t xml:space="preserve">2.</w:t>
      </w:r>
      <w:r>
        <w:rPr>
          <w:rFonts w:hint="eastAsia" w:ascii="宋体" w:hAnsi="宋体" w:eastAsia="宋体" w:cs="宋体"/>
          <w:bCs/>
          <w:iCs/>
          <w:color w:val="000000"/>
          <w:sz w:val="21"/>
          <w:szCs w:val="21"/>
          <w:highlight w:val="none"/>
        </w:rPr>
        <w:t xml:space="preserve">供应商对于投标产品的包装应按照“财办库〔2020〕123号《关于印发《商品包装政府采购需求标准（试行）》、《快递包装政府采购需求标准（试行）》的通知》”执行。</w:t>
      </w:r>
      <w:r/>
    </w:p>
    <w:p>
      <w:p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注：本章内容里斜体且有下划线部分为实质性要求和条件，投标文件不满足的，视为无效投标处理。请各</w:t>
      </w:r>
      <w:r>
        <w:rPr>
          <w:rFonts w:hint="eastAsia" w:ascii="宋体" w:hAnsi="宋体" w:eastAsia="宋体" w:cs="宋体"/>
          <w:bCs/>
          <w:sz w:val="21"/>
          <w:szCs w:val="21"/>
          <w:highlight w:val="none"/>
        </w:rPr>
        <w:t xml:space="preserve">投标人</w:t>
      </w:r>
      <w:r>
        <w:rPr>
          <w:rFonts w:hint="eastAsia" w:ascii="宋体" w:hAnsi="宋体" w:eastAsia="宋体" w:cs="宋体"/>
          <w:sz w:val="21"/>
          <w:szCs w:val="21"/>
          <w:highlight w:val="none"/>
        </w:rPr>
        <w:t xml:space="preserve">制作电子投标文件时，将实质性响应的内容在政府采购交易系统“符合证明文件格式”中准确填写或上传。</w:t>
      </w:r>
      <w:r/>
    </w:p>
    <w:p>
      <w:pPr>
        <w:numPr>
          <w:ilvl w:val="0"/>
          <w:numId w:val="0"/>
        </w:numPr>
        <w:jc w:val="center"/>
        <w:keepLines w:val="0"/>
        <w:keepNext w:val="0"/>
        <w:pageBreakBefore w:val="0"/>
        <w:spacing w:before="161"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val="0"/>
          <w:iCs/>
          <w:color w:val="000000"/>
          <w:sz w:val="21"/>
          <w:szCs w:val="21"/>
          <w:highlight w:val="none"/>
          <w:lang w:val="en-US" w:eastAsia="zh-CN"/>
        </w:rPr>
        <w:t xml:space="preserve">采购标的对应的中小企业划分标准所属行业一览表</w:t>
      </w:r>
      <w:r/>
    </w:p>
    <w:tbl>
      <w:tblPr>
        <w:tblStyle w:val="959"/>
        <w:tblW w:w="86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92"/>
        <w:gridCol w:w="3558"/>
      </w:tblGrid>
      <w:tr>
        <w:trPr>
          <w:cantSplit/>
          <w:jc w:val="center"/>
          <w:trHeight w:val="628"/>
        </w:trPr>
        <w:tc>
          <w:tcPr>
            <w:tcW w:w="5092"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采购标的</w:t>
            </w:r>
            <w:r/>
          </w:p>
        </w:tc>
        <w:tc>
          <w:tcPr>
            <w:tcW w:w="355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对应中小企业划分标准所属行业</w:t>
            </w:r>
            <w:r/>
          </w:p>
        </w:tc>
      </w:tr>
      <w:tr>
        <w:trPr>
          <w:cantSplit/>
          <w:jc w:val="center"/>
          <w:trHeight w:val="641"/>
        </w:trPr>
        <w:tc>
          <w:tcPr>
            <w:tcW w:w="5092"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2026-2029年度仪征市人民政府保安服务采购项目</w:t>
            </w:r>
            <w:r/>
          </w:p>
        </w:tc>
        <w:tc>
          <w:tcPr>
            <w:tcW w:w="3558" w:type="dxa"/>
            <w:vAlign w:val="center"/>
            <w:textDirection w:val="lrTb"/>
            <w:noWrap w:val="false"/>
          </w:tcPr>
          <w:p>
            <w:pPr>
              <w:ind w:firstLine="420"/>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租赁和商业服务业</w:t>
            </w:r>
            <w:r/>
          </w:p>
        </w:tc>
      </w:tr>
    </w:tbl>
    <w:p>
      <w:pPr>
        <w:ind w:firstLine="420"/>
        <w:rPr>
          <w:rFonts w:hint="eastAsia" w:ascii="宋体" w:hAnsi="宋体" w:eastAsia="宋体" w:cs="宋体"/>
          <w:b/>
          <w:bCs/>
          <w:sz w:val="21"/>
          <w:szCs w:val="21"/>
        </w:rPr>
      </w:pPr>
      <w:r>
        <w:rPr>
          <w:rFonts w:hint="eastAsia" w:ascii="宋体" w:hAnsi="宋体" w:eastAsia="宋体" w:cs="宋体"/>
          <w:b/>
          <w:bCs/>
          <w:sz w:val="21"/>
          <w:szCs w:val="21"/>
        </w:rPr>
        <w:t xml:space="preserve">一、项目简介</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本项目采购内容为仪征市人民政府</w:t>
      </w:r>
      <w:r>
        <w:rPr>
          <w:rFonts w:hint="eastAsia" w:ascii="宋体" w:hAnsi="宋体" w:cs="宋体"/>
          <w:sz w:val="21"/>
          <w:szCs w:val="21"/>
          <w:lang w:val="en-US" w:eastAsia="zh-CN"/>
        </w:rPr>
        <w:t xml:space="preserve">保安</w:t>
      </w:r>
      <w:r>
        <w:rPr>
          <w:rFonts w:hint="eastAsia" w:ascii="宋体" w:hAnsi="宋体" w:eastAsia="宋体" w:cs="宋体"/>
          <w:sz w:val="21"/>
          <w:szCs w:val="21"/>
        </w:rPr>
        <w:t xml:space="preserve">服务，项目主要包括政府北院办公区域（含门卫、大厅、停车场、监控室）、政府南院停车场、北城河路政府宿舍区保安服务等。管理员1名，安保人员不少于21人，其中门卫处双人立岗。</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b/>
          <w:bCs/>
          <w:sz w:val="21"/>
          <w:szCs w:val="21"/>
        </w:rPr>
        <w:t xml:space="preserve">二、供应商要求：</w:t>
      </w:r>
      <w:r/>
    </w:p>
    <w:p>
      <w:pPr>
        <w:ind w:firstLine="420"/>
        <w:spacing w:line="360" w:lineRule="auto"/>
        <w:rPr>
          <w:rFonts w:hint="eastAsia" w:ascii="宋体" w:hAnsi="宋体" w:eastAsia="宋体" w:cs="宋体"/>
          <w:color w:val="ff0000"/>
          <w:sz w:val="21"/>
          <w:szCs w:val="21"/>
        </w:rPr>
      </w:pPr>
      <w:r>
        <w:rPr>
          <w:rFonts w:hint="eastAsia" w:ascii="宋体" w:hAnsi="宋体" w:eastAsia="宋体" w:cs="宋体"/>
          <w:i/>
          <w:iCs/>
          <w:sz w:val="21"/>
          <w:szCs w:val="21"/>
          <w:u w:val="single"/>
        </w:rPr>
        <w:t xml:space="preserve">1、</w:t>
      </w:r>
      <w:r>
        <w:rPr>
          <w:rFonts w:hint="eastAsia" w:cs="Times New Roman"/>
          <w:i/>
          <w:iCs/>
          <w:color w:val="000000"/>
          <w:u w:val="single"/>
          <w:lang w:val="en-US" w:eastAsia="zh-CN"/>
        </w:rPr>
        <w:t xml:space="preserve">外地（公司注册地非扬州市内）中标后应提供经扬州市公安主管部门备案的证明材料</w:t>
      </w:r>
      <w:r>
        <w:rPr>
          <w:rFonts w:hint="eastAsia" w:ascii="宋体" w:hAnsi="宋体" w:eastAsia="宋体" w:cs="宋体"/>
          <w:i/>
          <w:iCs/>
          <w:sz w:val="21"/>
          <w:szCs w:val="21"/>
          <w:u w:val="single"/>
        </w:rPr>
        <w:t xml:space="preserve">的承诺书</w:t>
      </w:r>
      <w:r>
        <w:rPr>
          <w:rFonts w:hint="eastAsia" w:cs="Times New Roman"/>
          <w:i/>
          <w:iCs/>
          <w:color w:val="000000"/>
          <w:u w:val="single"/>
          <w:lang w:val="en-US" w:eastAsia="zh-CN"/>
        </w:rPr>
        <w:t xml:space="preserve">。</w:t>
      </w:r>
      <w:r/>
    </w:p>
    <w:p>
      <w:pPr>
        <w:ind w:firstLine="420"/>
        <w:spacing w:line="360" w:lineRule="auto"/>
        <w:rPr>
          <w:rFonts w:hint="eastAsia" w:ascii="宋体" w:hAnsi="宋体" w:eastAsia="宋体" w:cs="宋体"/>
          <w:i/>
          <w:iCs/>
          <w:color w:val="000000"/>
          <w:sz w:val="21"/>
          <w:szCs w:val="21"/>
          <w:u w:val="single"/>
        </w:rPr>
      </w:pPr>
      <w:r>
        <w:rPr>
          <w:rFonts w:hint="eastAsia" w:ascii="宋体" w:hAnsi="宋体" w:eastAsia="宋体" w:cs="宋体"/>
          <w:i/>
          <w:iCs/>
          <w:color w:val="000000"/>
          <w:sz w:val="21"/>
          <w:szCs w:val="21"/>
          <w:u w:val="single"/>
        </w:rPr>
        <w:t xml:space="preserve">2、投标人具有独立完成</w:t>
      </w:r>
      <w:r>
        <w:rPr>
          <w:rFonts w:hint="eastAsia" w:ascii="宋体" w:hAnsi="宋体" w:eastAsia="宋体" w:cs="宋体"/>
          <w:i/>
          <w:iCs/>
          <w:sz w:val="21"/>
          <w:szCs w:val="21"/>
          <w:u w:val="single"/>
        </w:rPr>
        <w:t xml:space="preserve">本项目服务及正</w:t>
      </w:r>
      <w:r>
        <w:rPr>
          <w:rFonts w:hint="eastAsia" w:ascii="宋体" w:hAnsi="宋体" w:eastAsia="宋体" w:cs="宋体"/>
          <w:i/>
          <w:iCs/>
          <w:color w:val="000000"/>
          <w:sz w:val="21"/>
          <w:szCs w:val="21"/>
          <w:u w:val="single"/>
        </w:rPr>
        <w:t xml:space="preserve">常运行的能力，中标后不允许分包、转包</w:t>
      </w:r>
      <w:r>
        <w:rPr>
          <w:rFonts w:hint="eastAsia" w:ascii="宋体" w:hAnsi="宋体" w:eastAsia="宋体" w:cs="宋体"/>
          <w:i/>
          <w:iCs/>
          <w:sz w:val="21"/>
          <w:szCs w:val="21"/>
          <w:u w:val="single"/>
        </w:rPr>
        <w:t xml:space="preserve">的承诺书。</w:t>
      </w:r>
      <w:r/>
    </w:p>
    <w:p>
      <w:pPr>
        <w:ind w:firstLine="42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三、服务内容及要求：</w:t>
      </w:r>
      <w:r/>
    </w:p>
    <w:p>
      <w:pPr>
        <w:ind w:firstLine="420"/>
        <w:spacing w:line="360" w:lineRule="auto"/>
        <w:rPr>
          <w:rFonts w:hint="eastAsia" w:ascii="宋体" w:hAnsi="宋体" w:eastAsia="宋体" w:cs="宋体"/>
          <w:bCs/>
          <w:sz w:val="21"/>
          <w:szCs w:val="21"/>
        </w:rPr>
      </w:pPr>
      <w:r>
        <w:rPr>
          <w:rFonts w:hint="eastAsia" w:ascii="宋体" w:hAnsi="宋体" w:eastAsia="宋体" w:cs="宋体"/>
          <w:b/>
          <w:sz w:val="21"/>
          <w:szCs w:val="21"/>
        </w:rPr>
        <w:t xml:space="preserve">（一）人员配置</w:t>
      </w:r>
      <w:r/>
    </w:p>
    <w:tbl>
      <w:tblPr>
        <w:tblStyle w:val="959"/>
        <w:tblW w:w="8363"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43"/>
        <w:gridCol w:w="1134"/>
        <w:gridCol w:w="1559"/>
        <w:gridCol w:w="3827"/>
      </w:tblGrid>
      <w:tr>
        <w:trPr/>
        <w:tc>
          <w:tcPr>
            <w:tcW w:w="1843" w:type="dxa"/>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岗位名称</w:t>
            </w:r>
            <w:r/>
          </w:p>
        </w:tc>
        <w:tc>
          <w:tcPr>
            <w:tcW w:w="1134" w:type="dxa"/>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岗位数</w:t>
            </w:r>
            <w:r/>
          </w:p>
        </w:tc>
        <w:tc>
          <w:tcPr>
            <w:tcW w:w="1559" w:type="dxa"/>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年龄要求</w:t>
            </w:r>
            <w:r/>
          </w:p>
        </w:tc>
        <w:tc>
          <w:tcPr>
            <w:tcW w:w="3827" w:type="dxa"/>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岗位要求</w:t>
            </w:r>
            <w:r/>
          </w:p>
        </w:tc>
      </w:tr>
      <w:tr>
        <w:trPr/>
        <w:tc>
          <w:tcPr>
            <w:tcW w:w="184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管理员</w:t>
            </w:r>
            <w:r/>
          </w:p>
        </w:tc>
        <w:tc>
          <w:tcPr>
            <w:tcW w:w="113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55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cs="宋体"/>
                <w:b w:val="0"/>
                <w:bCs w:val="0"/>
                <w:i/>
                <w:iCs/>
                <w:sz w:val="21"/>
                <w:szCs w:val="21"/>
                <w:u w:val="single"/>
                <w:lang w:val="en-US" w:eastAsia="zh-CN"/>
              </w:rPr>
              <w:t xml:space="preserve">50</w:t>
            </w:r>
            <w:r>
              <w:rPr>
                <w:rFonts w:hint="eastAsia" w:ascii="宋体" w:hAnsi="宋体" w:eastAsia="宋体" w:cs="宋体"/>
                <w:b w:val="0"/>
                <w:bCs w:val="0"/>
                <w:i/>
                <w:iCs/>
                <w:sz w:val="21"/>
                <w:szCs w:val="21"/>
                <w:u w:val="single"/>
              </w:rPr>
              <w:t xml:space="preserve">周岁以内</w:t>
            </w:r>
            <w:r/>
          </w:p>
        </w:tc>
        <w:tc>
          <w:tcPr>
            <w:tcW w:w="382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bCs/>
                <w:i/>
                <w:iCs/>
                <w:sz w:val="21"/>
                <w:szCs w:val="21"/>
                <w:u w:val="single"/>
              </w:rPr>
              <w:t xml:space="preserve">大专及以上文化程度，持有保安证，</w:t>
            </w:r>
            <w:r>
              <w:rPr>
                <w:rFonts w:hint="eastAsia" w:ascii="宋体" w:hAnsi="宋体" w:eastAsia="宋体" w:cs="宋体"/>
                <w:i/>
                <w:iCs/>
                <w:sz w:val="21"/>
                <w:szCs w:val="21"/>
                <w:u w:val="single"/>
              </w:rPr>
              <w:t xml:space="preserve">负责对本项目全面管理。</w:t>
            </w:r>
            <w:r/>
          </w:p>
        </w:tc>
      </w:tr>
      <w:tr>
        <w:trPr/>
        <w:tc>
          <w:tcPr>
            <w:tcW w:w="184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保安</w:t>
            </w:r>
            <w:r/>
          </w:p>
        </w:tc>
        <w:tc>
          <w:tcPr>
            <w:tcW w:w="113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≥21</w:t>
            </w:r>
            <w:r/>
          </w:p>
        </w:tc>
        <w:tc>
          <w:tcPr>
            <w:tcW w:w="155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22-55周岁</w:t>
            </w:r>
            <w:r/>
          </w:p>
        </w:tc>
        <w:tc>
          <w:tcPr>
            <w:tcW w:w="382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初中及以上文化程度，持有保安证，负责区域内</w:t>
            </w:r>
            <w:r>
              <w:rPr>
                <w:rFonts w:hint="eastAsia" w:ascii="宋体" w:hAnsi="宋体" w:eastAsia="宋体" w:cs="宋体"/>
                <w:sz w:val="21"/>
                <w:szCs w:val="21"/>
              </w:rPr>
              <w:t xml:space="preserve">安全保卫</w:t>
            </w:r>
            <w:r>
              <w:rPr>
                <w:rFonts w:hint="eastAsia" w:ascii="宋体" w:hAnsi="宋体" w:eastAsia="宋体" w:cs="宋体"/>
                <w:bCs/>
                <w:sz w:val="21"/>
                <w:szCs w:val="21"/>
              </w:rPr>
              <w:t xml:space="preserve">工作</w:t>
            </w:r>
            <w:r>
              <w:rPr>
                <w:rFonts w:hint="eastAsia" w:ascii="宋体" w:hAnsi="宋体" w:eastAsia="宋体" w:cs="宋体"/>
                <w:bCs/>
                <w:sz w:val="21"/>
                <w:szCs w:val="21"/>
                <w:lang w:eastAsia="zh-CN"/>
              </w:rPr>
              <w:t xml:space="preserve">；</w:t>
            </w:r>
            <w:r>
              <w:rPr>
                <w:rFonts w:hint="eastAsia" w:ascii="宋体" w:hAnsi="宋体" w:eastAsia="宋体" w:cs="宋体"/>
                <w:bCs/>
                <w:i/>
                <w:iCs/>
                <w:sz w:val="21"/>
                <w:szCs w:val="21"/>
                <w:u w:val="single"/>
                <w:lang w:val="en-US" w:eastAsia="zh-CN"/>
              </w:rPr>
              <w:t xml:space="preserve">22-50周岁人员占比80%以上</w:t>
            </w:r>
            <w:r>
              <w:rPr>
                <w:rFonts w:hint="eastAsia" w:ascii="宋体" w:hAnsi="宋体" w:eastAsia="宋体" w:cs="宋体"/>
                <w:bCs/>
                <w:i/>
                <w:iCs/>
                <w:sz w:val="21"/>
                <w:szCs w:val="21"/>
                <w:u w:val="single"/>
              </w:rPr>
              <w:t xml:space="preserve">。</w:t>
            </w:r>
            <w:r/>
          </w:p>
        </w:tc>
      </w:tr>
    </w:tbl>
    <w:p>
      <w:pPr>
        <w:ind w:firstLine="42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（二）具体内容及要求</w:t>
      </w:r>
      <w:r/>
    </w:p>
    <w:p>
      <w:pPr>
        <w:ind w:firstLine="42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1.工作内容</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（1）政府北院办公区域（含门卫、大厅、停车场、监控室）。门卫</w:t>
      </w:r>
      <w:r>
        <w:rPr>
          <w:rFonts w:hint="eastAsia" w:ascii="宋体" w:hAnsi="宋体" w:cs="宋体"/>
          <w:bCs/>
          <w:sz w:val="21"/>
          <w:szCs w:val="21"/>
          <w:lang w:val="en-US" w:eastAsia="zh-CN"/>
        </w:rPr>
        <w:t xml:space="preserve">实行</w:t>
      </w:r>
      <w:r>
        <w:rPr>
          <w:rFonts w:hint="eastAsia" w:ascii="宋体" w:hAnsi="宋体" w:eastAsia="宋体" w:cs="宋体"/>
          <w:bCs/>
          <w:sz w:val="21"/>
          <w:szCs w:val="21"/>
        </w:rPr>
        <w:t xml:space="preserve">双人立岗</w:t>
      </w:r>
      <w:r>
        <w:rPr>
          <w:rFonts w:hint="eastAsia" w:ascii="宋体" w:hAnsi="宋体" w:cs="宋体"/>
          <w:bCs/>
          <w:sz w:val="21"/>
          <w:szCs w:val="21"/>
          <w:lang w:eastAsia="zh-CN"/>
        </w:rPr>
        <w:t xml:space="preserve">、</w:t>
      </w:r>
      <w:r>
        <w:rPr>
          <w:rFonts w:hint="eastAsia" w:ascii="宋体" w:hAnsi="宋体" w:eastAsia="宋体" w:cs="宋体"/>
          <w:bCs/>
          <w:sz w:val="21"/>
          <w:szCs w:val="21"/>
        </w:rPr>
        <w:t xml:space="preserve">24小时不间断站岗，对进出仪征市政府大门的人员、车辆进行安全检查登记</w:t>
      </w:r>
      <w:r>
        <w:rPr>
          <w:rFonts w:hint="eastAsia" w:ascii="宋体" w:hAnsi="宋体" w:cs="宋体"/>
          <w:bCs/>
          <w:sz w:val="21"/>
          <w:szCs w:val="21"/>
          <w:lang w:eastAsia="zh-CN"/>
        </w:rPr>
        <w:t xml:space="preserve">；</w:t>
      </w:r>
      <w:r>
        <w:rPr>
          <w:rFonts w:hint="eastAsia" w:ascii="宋体" w:hAnsi="宋体" w:eastAsia="宋体" w:cs="宋体"/>
          <w:bCs/>
          <w:sz w:val="21"/>
          <w:szCs w:val="21"/>
        </w:rPr>
        <w:t xml:space="preserve">安保人员</w:t>
      </w:r>
      <w:r>
        <w:rPr>
          <w:rFonts w:hint="eastAsia" w:ascii="宋体" w:hAnsi="宋体" w:cs="宋体"/>
          <w:bCs/>
          <w:sz w:val="21"/>
          <w:szCs w:val="21"/>
          <w:lang w:val="en-US" w:eastAsia="zh-CN"/>
        </w:rPr>
        <w:t xml:space="preserve">维护</w:t>
      </w:r>
      <w:r>
        <w:rPr>
          <w:rFonts w:hint="eastAsia" w:ascii="宋体" w:hAnsi="宋体" w:eastAsia="宋体" w:cs="宋体"/>
          <w:bCs/>
          <w:sz w:val="21"/>
          <w:szCs w:val="21"/>
        </w:rPr>
        <w:t xml:space="preserve">服务范围内安全秩序的维护，确保消防通道畅通。</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（2）政府南院停车场</w:t>
      </w:r>
      <w:r>
        <w:rPr>
          <w:rFonts w:hint="eastAsia" w:ascii="宋体" w:hAnsi="宋体" w:cs="宋体"/>
          <w:bCs/>
          <w:sz w:val="21"/>
          <w:szCs w:val="21"/>
          <w:lang w:eastAsia="zh-CN"/>
        </w:rPr>
        <w:t xml:space="preserve">：</w:t>
      </w:r>
      <w:r>
        <w:rPr>
          <w:rFonts w:hint="eastAsia" w:ascii="宋体" w:hAnsi="宋体" w:eastAsia="宋体" w:cs="宋体"/>
          <w:bCs/>
          <w:sz w:val="21"/>
          <w:szCs w:val="21"/>
        </w:rPr>
        <w:t xml:space="preserve">负责停车场内车辆行驶和停放</w:t>
      </w:r>
      <w:r>
        <w:rPr>
          <w:rFonts w:hint="eastAsia" w:ascii="宋体" w:hAnsi="宋体" w:cs="宋体"/>
          <w:bCs/>
          <w:sz w:val="21"/>
          <w:szCs w:val="21"/>
          <w:lang w:val="en-US" w:eastAsia="zh-CN"/>
        </w:rPr>
        <w:t xml:space="preserve">引导</w:t>
      </w:r>
      <w:r>
        <w:rPr>
          <w:rFonts w:hint="eastAsia" w:ascii="宋体" w:hAnsi="宋体" w:eastAsia="宋体" w:cs="宋体"/>
          <w:bCs/>
          <w:sz w:val="21"/>
          <w:szCs w:val="21"/>
        </w:rPr>
        <w:t xml:space="preserve">，维持停车秩序；南院快递室卫生秩序维护和物件登记管理。</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（3）北城河路政府宿舍区：负责政府宿舍区</w:t>
      </w:r>
      <w:r>
        <w:rPr>
          <w:rFonts w:hint="eastAsia" w:ascii="宋体" w:hAnsi="宋体" w:cs="宋体"/>
          <w:bCs/>
          <w:sz w:val="21"/>
          <w:szCs w:val="21"/>
          <w:lang w:val="en-US" w:eastAsia="zh-CN"/>
        </w:rPr>
        <w:t xml:space="preserve">保安</w:t>
      </w:r>
      <w:r>
        <w:rPr>
          <w:rFonts w:hint="eastAsia" w:ascii="宋体" w:hAnsi="宋体" w:eastAsia="宋体" w:cs="宋体"/>
          <w:bCs/>
          <w:sz w:val="21"/>
          <w:szCs w:val="21"/>
        </w:rPr>
        <w:t xml:space="preserve">服务，包含门岗、夜间巡逻、宿舍区卫生清洁等。</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（4）所有安保人员每日在早上8：00全部到岗到位（具体时间按实际情况安排），疏导进出车辆、引导办事群众。</w:t>
      </w:r>
      <w:r/>
    </w:p>
    <w:p>
      <w:pPr>
        <w:ind w:firstLine="42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（5）突发事件处置、灾害预防、消防应急演练</w:t>
      </w:r>
      <w:r>
        <w:rPr>
          <w:rFonts w:hint="eastAsia" w:ascii="宋体" w:hAnsi="宋体" w:cs="宋体"/>
          <w:bCs/>
          <w:sz w:val="21"/>
          <w:szCs w:val="21"/>
          <w:highlight w:val="none"/>
          <w:lang w:eastAsia="zh-CN"/>
        </w:rPr>
        <w:t xml:space="preserve">、</w:t>
      </w:r>
      <w:r>
        <w:rPr>
          <w:rFonts w:hint="eastAsia" w:ascii="宋体" w:hAnsi="宋体" w:eastAsia="宋体" w:cs="宋体"/>
          <w:bCs/>
          <w:sz w:val="21"/>
          <w:szCs w:val="21"/>
          <w:highlight w:val="none"/>
        </w:rPr>
        <w:t xml:space="preserve">火灾扑救、发现和制止暴力事件，随时准备提供紧急救助。</w:t>
      </w:r>
      <w:r/>
    </w:p>
    <w:p>
      <w:pPr>
        <w:ind w:firstLine="420"/>
        <w:spacing w:line="360" w:lineRule="auto"/>
        <w:rPr>
          <w:rFonts w:hint="default" w:ascii="宋体" w:hAnsi="宋体" w:cs="宋体"/>
          <w:bCs/>
          <w:sz w:val="21"/>
          <w:szCs w:val="21"/>
          <w:highlight w:val="none"/>
          <w:lang w:val="en-US" w:eastAsia="zh-CN"/>
        </w:rPr>
      </w:pPr>
      <w:r>
        <w:rPr>
          <w:rFonts w:hint="eastAsia" w:ascii="宋体" w:hAnsi="宋体" w:eastAsia="宋体" w:cs="宋体"/>
          <w:bCs/>
          <w:sz w:val="21"/>
          <w:szCs w:val="21"/>
          <w:highlight w:val="none"/>
        </w:rPr>
        <w:t xml:space="preserve">（6）</w:t>
      </w:r>
      <w:r>
        <w:rPr>
          <w:rFonts w:hint="eastAsia" w:ascii="宋体" w:hAnsi="宋体" w:cs="宋体"/>
          <w:bCs/>
          <w:sz w:val="21"/>
          <w:szCs w:val="21"/>
          <w:highlight w:val="none"/>
          <w:lang w:val="en-US" w:eastAsia="zh-CN"/>
        </w:rPr>
        <w:t xml:space="preserve">发现违规进入政府管控空域的无人机黑飞行为，第一时间向属地公安机关上报，并配合公安部门依法开展驱离、迫降、暂扣、查扣等处置工作。</w:t>
      </w:r>
      <w:r/>
    </w:p>
    <w:p>
      <w:pPr>
        <w:ind w:firstLine="420"/>
        <w:spacing w:line="360" w:lineRule="auto"/>
        <w:rPr>
          <w:rFonts w:hint="eastAsia" w:ascii="宋体" w:hAnsi="宋体" w:eastAsia="宋体" w:cs="宋体"/>
          <w:bCs/>
          <w:sz w:val="21"/>
          <w:szCs w:val="21"/>
          <w:highlight w:val="none"/>
        </w:rPr>
      </w:pPr>
      <w:r>
        <w:rPr>
          <w:rFonts w:hint="eastAsia" w:ascii="宋体" w:hAnsi="宋体" w:cs="宋体"/>
          <w:bCs/>
          <w:sz w:val="21"/>
          <w:szCs w:val="21"/>
          <w:highlight w:val="none"/>
          <w:lang w:eastAsia="zh-CN"/>
        </w:rPr>
        <w:t xml:space="preserve">（</w:t>
      </w:r>
      <w:r>
        <w:rPr>
          <w:rFonts w:hint="eastAsia" w:ascii="宋体" w:hAnsi="宋体" w:cs="宋体"/>
          <w:bCs/>
          <w:sz w:val="21"/>
          <w:szCs w:val="21"/>
          <w:highlight w:val="none"/>
          <w:lang w:val="en-US" w:eastAsia="zh-CN"/>
        </w:rPr>
        <w:t xml:space="preserve">7</w:t>
      </w:r>
      <w:r>
        <w:rPr>
          <w:rFonts w:hint="eastAsia" w:ascii="宋体" w:hAnsi="宋体" w:cs="宋体"/>
          <w:bCs/>
          <w:sz w:val="21"/>
          <w:szCs w:val="21"/>
          <w:highlight w:val="none"/>
          <w:lang w:eastAsia="zh-CN"/>
        </w:rPr>
        <w:t xml:space="preserve">）</w:t>
      </w:r>
      <w:r>
        <w:rPr>
          <w:rFonts w:hint="eastAsia" w:ascii="宋体" w:hAnsi="宋体" w:eastAsia="宋体" w:cs="宋体"/>
          <w:bCs/>
          <w:sz w:val="21"/>
          <w:szCs w:val="21"/>
          <w:highlight w:val="none"/>
        </w:rPr>
        <w:t xml:space="preserve">属于保安服务范围内的</w:t>
      </w:r>
      <w:r>
        <w:rPr>
          <w:rFonts w:hint="eastAsia" w:ascii="宋体" w:hAnsi="宋体" w:cs="宋体"/>
          <w:bCs/>
          <w:sz w:val="21"/>
          <w:szCs w:val="21"/>
          <w:highlight w:val="none"/>
          <w:lang w:eastAsia="zh-CN"/>
        </w:rPr>
        <w:t xml:space="preserve">其他</w:t>
      </w:r>
      <w:r>
        <w:rPr>
          <w:rFonts w:hint="eastAsia" w:ascii="宋体" w:hAnsi="宋体" w:eastAsia="宋体" w:cs="宋体"/>
          <w:bCs/>
          <w:sz w:val="21"/>
          <w:szCs w:val="21"/>
          <w:highlight w:val="none"/>
        </w:rPr>
        <w:t xml:space="preserve">工作以及采购方临时交办的任务。</w:t>
      </w:r>
      <w:r/>
    </w:p>
    <w:p>
      <w:pPr>
        <w:ind w:firstLine="4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2.服务要求</w:t>
      </w:r>
      <w:r/>
    </w:p>
    <w:p>
      <w:pPr>
        <w:ind w:firstLine="420"/>
        <w:spacing w:line="360" w:lineRule="auto"/>
        <w:rPr>
          <w:rFonts w:hint="eastAsia" w:ascii="宋体" w:hAnsi="宋体" w:cs="宋体"/>
          <w:b/>
          <w:sz w:val="21"/>
          <w:szCs w:val="21"/>
          <w:highlight w:val="none"/>
          <w:lang w:val="en-US" w:eastAsia="zh-CN"/>
        </w:rPr>
      </w:pPr>
      <w:r>
        <w:rPr>
          <w:rFonts w:hint="eastAsia" w:ascii="宋体" w:hAnsi="宋体" w:eastAsia="宋体" w:cs="宋体"/>
          <w:b/>
          <w:sz w:val="21"/>
          <w:szCs w:val="21"/>
          <w:highlight w:val="none"/>
        </w:rPr>
        <w:t xml:space="preserve">①</w:t>
      </w:r>
      <w:r>
        <w:rPr>
          <w:rFonts w:hint="eastAsia" w:ascii="宋体" w:hAnsi="宋体" w:cs="宋体"/>
          <w:b/>
          <w:sz w:val="21"/>
          <w:szCs w:val="21"/>
          <w:highlight w:val="none"/>
          <w:lang w:val="en-US" w:eastAsia="zh-CN"/>
        </w:rPr>
        <w:t xml:space="preserve">管理员（</w:t>
      </w:r>
      <w:r>
        <w:rPr>
          <w:rFonts w:hint="eastAsia" w:ascii="宋体" w:hAnsi="宋体" w:eastAsia="宋体" w:cs="宋体"/>
          <w:b/>
          <w:sz w:val="21"/>
          <w:szCs w:val="21"/>
          <w:highlight w:val="none"/>
        </w:rPr>
        <w:t xml:space="preserve">保安队长</w:t>
      </w:r>
      <w:r>
        <w:rPr>
          <w:rFonts w:hint="eastAsia" w:ascii="宋体" w:hAnsi="宋体" w:cs="宋体"/>
          <w:b/>
          <w:sz w:val="21"/>
          <w:szCs w:val="21"/>
          <w:highlight w:val="none"/>
          <w:lang w:val="en-US" w:eastAsia="zh-CN"/>
        </w:rPr>
        <w:t xml:space="preserve">）</w:t>
      </w:r>
      <w:r/>
    </w:p>
    <w:p>
      <w:pPr>
        <w:ind w:firstLine="42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（1）全面负责保安队伍的日常管理事务，严格管理保安队伍安全纪律，掌握队员的思想动态，充分调动队员积极性，保证队伍稳定。</w:t>
      </w:r>
      <w:r/>
    </w:p>
    <w:p>
      <w:pPr>
        <w:ind w:firstLine="42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（2）传达落实仪征市人民政府的服务要求与管理规定，组织实施并不断完善仪征市人民政府安全保卫整体方案，</w:t>
      </w:r>
      <w:r>
        <w:rPr>
          <w:rFonts w:hint="eastAsia" w:ascii="宋体" w:hAnsi="宋体" w:cs="宋体"/>
          <w:bCs/>
          <w:sz w:val="21"/>
          <w:szCs w:val="21"/>
          <w:highlight w:val="none"/>
          <w:lang w:eastAsia="zh-CN"/>
        </w:rPr>
        <w:t xml:space="preserve">并</w:t>
      </w:r>
      <w:r>
        <w:rPr>
          <w:rFonts w:hint="eastAsia" w:ascii="宋体" w:hAnsi="宋体" w:eastAsia="宋体" w:cs="宋体"/>
          <w:bCs/>
          <w:sz w:val="21"/>
          <w:szCs w:val="21"/>
          <w:highlight w:val="none"/>
        </w:rPr>
        <w:t xml:space="preserve">结合仪征市人民政府发展实际情况，适时调整各执勤岗位，完善各岗位职责。</w:t>
      </w:r>
      <w:r/>
    </w:p>
    <w:p>
      <w:pPr>
        <w:ind w:firstLine="42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（3）定期向仪征市人民政府办公室汇报工作开展情况及治安信息，重大情况应及时报告，配合仪征市人民政府对区域内违规事件进行处理。</w:t>
      </w:r>
      <w:r/>
    </w:p>
    <w:p>
      <w:pPr>
        <w:ind w:firstLine="42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（4）定期组织开展保安业务培训和应急预案训练，每</w:t>
      </w:r>
      <w:r>
        <w:rPr>
          <w:rFonts w:hint="eastAsia" w:ascii="宋体" w:hAnsi="宋体" w:cs="宋体"/>
          <w:bCs/>
          <w:sz w:val="21"/>
          <w:szCs w:val="21"/>
          <w:highlight w:val="none"/>
          <w:lang w:val="en-US" w:eastAsia="zh-CN"/>
        </w:rPr>
        <w:t xml:space="preserve">季度</w:t>
      </w:r>
      <w:r>
        <w:rPr>
          <w:rFonts w:hint="eastAsia" w:ascii="宋体" w:hAnsi="宋体" w:eastAsia="宋体" w:cs="宋体"/>
          <w:bCs/>
          <w:sz w:val="21"/>
          <w:szCs w:val="21"/>
          <w:highlight w:val="none"/>
        </w:rPr>
        <w:t xml:space="preserve">组织一次消防演练，制订仪征市人民政府内重大活动的安全保卫方案。</w:t>
      </w:r>
      <w:r/>
    </w:p>
    <w:p>
      <w:pPr>
        <w:ind w:firstLine="420"/>
        <w:spacing w:line="360" w:lineRule="auto"/>
        <w:shd w:val="clear" w:color="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（5）建立健全录用保安人员的档案资料，负责仪征市人民政府</w:t>
      </w:r>
      <w:r>
        <w:rPr>
          <w:rFonts w:hint="eastAsia" w:ascii="宋体" w:hAnsi="宋体" w:eastAsia="宋体" w:cs="宋体"/>
          <w:bCs/>
          <w:sz w:val="21"/>
          <w:szCs w:val="21"/>
          <w:highlight w:val="none"/>
          <w:lang w:val="en-US" w:eastAsia="zh-CN"/>
        </w:rPr>
        <w:t xml:space="preserve">提</w:t>
      </w:r>
      <w:r>
        <w:rPr>
          <w:rFonts w:hint="eastAsia" w:ascii="宋体" w:hAnsi="宋体" w:eastAsia="宋体" w:cs="宋体"/>
          <w:bCs/>
          <w:sz w:val="21"/>
          <w:szCs w:val="21"/>
          <w:highlight w:val="none"/>
        </w:rPr>
        <w:t xml:space="preserve">供</w:t>
      </w:r>
      <w:r>
        <w:rPr>
          <w:rFonts w:hint="eastAsia" w:ascii="宋体" w:hAnsi="宋体" w:eastAsia="宋体" w:cs="宋体"/>
          <w:bCs/>
          <w:sz w:val="21"/>
          <w:szCs w:val="21"/>
          <w:highlight w:val="none"/>
          <w:lang w:val="en-US" w:eastAsia="zh-CN"/>
        </w:rPr>
        <w:t xml:space="preserve">给</w:t>
      </w:r>
      <w:r>
        <w:rPr>
          <w:rFonts w:hint="eastAsia" w:ascii="宋体" w:hAnsi="宋体" w:eastAsia="宋体" w:cs="宋体"/>
          <w:bCs/>
          <w:sz w:val="21"/>
          <w:szCs w:val="21"/>
          <w:highlight w:val="none"/>
        </w:rPr>
        <w:t xml:space="preserve">保安</w:t>
      </w:r>
      <w:r>
        <w:rPr>
          <w:rFonts w:hint="eastAsia" w:ascii="宋体" w:hAnsi="宋体" w:eastAsia="宋体" w:cs="宋体"/>
          <w:bCs/>
          <w:sz w:val="21"/>
          <w:szCs w:val="21"/>
          <w:highlight w:val="none"/>
          <w:lang w:val="en-US" w:eastAsia="zh-CN"/>
        </w:rPr>
        <w:t xml:space="preserve">人员</w:t>
      </w:r>
      <w:r>
        <w:rPr>
          <w:rFonts w:hint="eastAsia" w:ascii="宋体" w:hAnsi="宋体" w:eastAsia="宋体" w:cs="宋体"/>
          <w:bCs/>
          <w:sz w:val="21"/>
          <w:szCs w:val="21"/>
          <w:highlight w:val="none"/>
        </w:rPr>
        <w:t xml:space="preserve">使用的设备资产的领用、管理、交接等工作。</w:t>
      </w:r>
      <w:r/>
    </w:p>
    <w:p>
      <w:pPr>
        <w:ind w:firstLine="4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②安检员</w:t>
      </w:r>
      <w:r/>
    </w:p>
    <w:p>
      <w:pPr>
        <w:ind w:firstLine="420"/>
        <w:spacing w:line="360" w:lineRule="auto"/>
        <w:rPr>
          <w:rFonts w:hint="eastAsia" w:ascii="宋体" w:hAnsi="宋体" w:eastAsia="宋体" w:cs="宋体"/>
          <w:bCs/>
          <w:sz w:val="21"/>
          <w:szCs w:val="21"/>
        </w:rPr>
      </w:pPr>
      <w:r>
        <w:rPr>
          <w:rFonts w:hint="eastAsia" w:ascii="宋体" w:hAnsi="宋体" w:cs="宋体"/>
          <w:bCs/>
          <w:sz w:val="21"/>
          <w:szCs w:val="21"/>
          <w:highlight w:val="none"/>
          <w:lang w:eastAsia="zh-CN"/>
        </w:rPr>
        <w:t xml:space="preserve">（</w:t>
      </w:r>
      <w:r>
        <w:rPr>
          <w:rFonts w:hint="eastAsia" w:ascii="宋体" w:hAnsi="宋体" w:cs="宋体"/>
          <w:bCs/>
          <w:sz w:val="21"/>
          <w:szCs w:val="21"/>
          <w:highlight w:val="none"/>
          <w:lang w:val="en-US" w:eastAsia="zh-CN"/>
        </w:rPr>
        <w:t xml:space="preserve">1</w:t>
      </w:r>
      <w:r>
        <w:rPr>
          <w:rFonts w:hint="eastAsia" w:ascii="宋体" w:hAnsi="宋体" w:cs="宋体"/>
          <w:bCs/>
          <w:sz w:val="21"/>
          <w:szCs w:val="21"/>
          <w:highlight w:val="none"/>
          <w:lang w:eastAsia="zh-CN"/>
        </w:rPr>
        <w:t xml:space="preserve">）</w:t>
      </w:r>
      <w:r>
        <w:rPr>
          <w:rFonts w:hint="eastAsia" w:ascii="宋体" w:hAnsi="宋体" w:eastAsia="宋体" w:cs="宋体"/>
          <w:bCs/>
          <w:sz w:val="21"/>
          <w:szCs w:val="21"/>
          <w:highlight w:val="none"/>
        </w:rPr>
        <w:t xml:space="preserve">严格遵守安检工作相关规定及政府安保要求，坚守安检岗位，认真履</w:t>
      </w:r>
      <w:r>
        <w:rPr>
          <w:rFonts w:hint="eastAsia" w:ascii="宋体" w:hAnsi="宋体" w:eastAsia="宋体" w:cs="宋体"/>
          <w:bCs/>
          <w:sz w:val="21"/>
          <w:szCs w:val="21"/>
        </w:rPr>
        <w:t xml:space="preserve">行安检职责，杜绝漏检、错检，防范危险物品、违禁物品进入政府辖区。</w:t>
      </w:r>
      <w:r/>
    </w:p>
    <w:p>
      <w:pPr>
        <w:ind w:firstLine="420"/>
        <w:spacing w:line="360" w:lineRule="auto"/>
        <w:rPr>
          <w:rFonts w:hint="eastAsia" w:ascii="宋体" w:hAnsi="宋体" w:eastAsia="宋体" w:cs="宋体"/>
          <w:bCs/>
          <w:sz w:val="21"/>
          <w:szCs w:val="21"/>
        </w:rPr>
      </w:pP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2</w:t>
      </w:r>
      <w:r>
        <w:rPr>
          <w:rFonts w:hint="eastAsia" w:ascii="宋体" w:hAnsi="宋体" w:cs="宋体"/>
          <w:bCs/>
          <w:sz w:val="21"/>
          <w:szCs w:val="21"/>
          <w:lang w:eastAsia="zh-CN"/>
        </w:rPr>
        <w:t xml:space="preserve">）</w:t>
      </w:r>
      <w:r>
        <w:rPr>
          <w:rFonts w:hint="eastAsia" w:ascii="宋体" w:hAnsi="宋体" w:eastAsia="宋体" w:cs="宋体"/>
          <w:bCs/>
          <w:sz w:val="21"/>
          <w:szCs w:val="21"/>
        </w:rPr>
        <w:t xml:space="preserve">负责政府大门、办公区域入口、重大活动现场等点位的安检工作，对进入人员、车辆、携带物品进行全面安检，重点排查易燃易爆、有毒有害、管制刀具等危险物品、违禁物品。</w:t>
      </w:r>
      <w:r/>
    </w:p>
    <w:p>
      <w:pPr>
        <w:ind w:firstLine="420"/>
        <w:spacing w:line="360" w:lineRule="auto"/>
        <w:rPr>
          <w:rFonts w:hint="eastAsia" w:ascii="宋体" w:hAnsi="宋体" w:eastAsia="宋体" w:cs="宋体"/>
          <w:bCs/>
          <w:sz w:val="21"/>
          <w:szCs w:val="21"/>
        </w:rPr>
      </w:pP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3</w:t>
      </w:r>
      <w:r>
        <w:rPr>
          <w:rFonts w:hint="eastAsia" w:ascii="宋体" w:hAnsi="宋体" w:cs="宋体"/>
          <w:bCs/>
          <w:sz w:val="21"/>
          <w:szCs w:val="21"/>
          <w:lang w:eastAsia="zh-CN"/>
        </w:rPr>
        <w:t xml:space="preserve">）</w:t>
      </w:r>
      <w:r>
        <w:rPr>
          <w:rFonts w:hint="eastAsia" w:ascii="宋体" w:hAnsi="宋体" w:eastAsia="宋体" w:cs="宋体"/>
          <w:bCs/>
          <w:sz w:val="21"/>
          <w:szCs w:val="21"/>
        </w:rPr>
        <w:t xml:space="preserve">熟练掌握安检设备（金属探测器、X光机等）的操作方法，规范开展安检操作，认真检查每一位进入人员、每一件携带物品、每一辆进入车辆，做好安检记录。</w:t>
      </w:r>
      <w:r/>
    </w:p>
    <w:p>
      <w:pPr>
        <w:ind w:firstLine="420"/>
        <w:spacing w:line="360" w:lineRule="auto"/>
        <w:rPr>
          <w:rFonts w:hint="eastAsia" w:ascii="宋体" w:hAnsi="宋体" w:eastAsia="宋体" w:cs="宋体"/>
          <w:bCs/>
          <w:sz w:val="21"/>
          <w:szCs w:val="21"/>
        </w:rPr>
      </w:pP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4</w:t>
      </w:r>
      <w:r>
        <w:rPr>
          <w:rFonts w:hint="eastAsia" w:ascii="宋体" w:hAnsi="宋体" w:cs="宋体"/>
          <w:bCs/>
          <w:sz w:val="21"/>
          <w:szCs w:val="21"/>
          <w:lang w:eastAsia="zh-CN"/>
        </w:rPr>
        <w:t xml:space="preserve">）</w:t>
      </w:r>
      <w:r>
        <w:rPr>
          <w:rFonts w:hint="eastAsia" w:ascii="宋体" w:hAnsi="宋体" w:eastAsia="宋体" w:cs="宋体"/>
          <w:bCs/>
          <w:sz w:val="21"/>
          <w:szCs w:val="21"/>
        </w:rPr>
        <w:t xml:space="preserve">遇到可疑物品、可疑人员时，及时暂停安检流程，隔离可疑对象，第一时间向管理员（保安队长）报告，配合防暴、监控等岗位做好进一步核查和处置工作，严禁擅自处置。</w:t>
      </w:r>
      <w:r/>
    </w:p>
    <w:p>
      <w:pPr>
        <w:ind w:firstLine="420"/>
        <w:spacing w:line="360" w:lineRule="auto"/>
        <w:rPr>
          <w:rFonts w:hint="eastAsia" w:ascii="宋体" w:hAnsi="宋体" w:eastAsia="宋体" w:cs="宋体"/>
          <w:bCs/>
          <w:sz w:val="21"/>
          <w:szCs w:val="21"/>
        </w:rPr>
      </w:pP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5</w:t>
      </w:r>
      <w:r>
        <w:rPr>
          <w:rFonts w:hint="eastAsia" w:ascii="宋体" w:hAnsi="宋体" w:cs="宋体"/>
          <w:bCs/>
          <w:sz w:val="21"/>
          <w:szCs w:val="21"/>
          <w:lang w:eastAsia="zh-CN"/>
        </w:rPr>
        <w:t xml:space="preserve">）</w:t>
      </w:r>
      <w:r>
        <w:rPr>
          <w:rFonts w:hint="eastAsia" w:ascii="宋体" w:hAnsi="宋体" w:eastAsia="宋体" w:cs="宋体"/>
          <w:bCs/>
          <w:sz w:val="21"/>
          <w:szCs w:val="21"/>
        </w:rPr>
        <w:t xml:space="preserve">对待</w:t>
      </w:r>
      <w:r>
        <w:rPr>
          <w:rFonts w:hint="eastAsia" w:ascii="宋体" w:hAnsi="宋体" w:cs="宋体"/>
          <w:bCs/>
          <w:sz w:val="21"/>
          <w:szCs w:val="21"/>
          <w:lang w:val="en-US" w:eastAsia="zh-CN"/>
        </w:rPr>
        <w:t xml:space="preserve">被</w:t>
      </w:r>
      <w:r>
        <w:rPr>
          <w:rFonts w:hint="eastAsia" w:ascii="宋体" w:hAnsi="宋体" w:eastAsia="宋体" w:cs="宋体"/>
          <w:bCs/>
          <w:sz w:val="21"/>
          <w:szCs w:val="21"/>
        </w:rPr>
        <w:t xml:space="preserve">安检人员热情有礼、耐心引导，做好安检政策解释工作，争取群众配合，维护安检秩序，树立良好的安保服务形象。</w:t>
      </w:r>
      <w:r/>
    </w:p>
    <w:p>
      <w:pPr>
        <w:ind w:firstLine="420"/>
        <w:spacing w:line="360" w:lineRule="auto"/>
        <w:rPr>
          <w:rFonts w:hint="eastAsia" w:ascii="宋体" w:hAnsi="宋体" w:eastAsia="宋体" w:cs="宋体"/>
          <w:bCs/>
          <w:sz w:val="21"/>
          <w:szCs w:val="21"/>
        </w:rPr>
      </w:pP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6</w:t>
      </w:r>
      <w:r>
        <w:rPr>
          <w:rFonts w:hint="eastAsia" w:ascii="宋体" w:hAnsi="宋体" w:cs="宋体"/>
          <w:bCs/>
          <w:sz w:val="21"/>
          <w:szCs w:val="21"/>
          <w:lang w:eastAsia="zh-CN"/>
        </w:rPr>
        <w:t xml:space="preserve">）</w:t>
      </w:r>
      <w:r>
        <w:rPr>
          <w:rFonts w:hint="eastAsia" w:ascii="宋体" w:hAnsi="宋体" w:eastAsia="宋体" w:cs="宋体"/>
          <w:bCs/>
          <w:sz w:val="21"/>
          <w:szCs w:val="21"/>
        </w:rPr>
        <w:t xml:space="preserve">负责安检设备的日常检查、清洁和维护，及时排查设备故障，确保设备正常运行，配合技术人员做好设备检修工作，做好设备使用记录。</w:t>
      </w:r>
      <w:r/>
    </w:p>
    <w:p>
      <w:pPr>
        <w:ind w:firstLine="420"/>
        <w:spacing w:line="360" w:lineRule="auto"/>
        <w:rPr>
          <w:rFonts w:hint="eastAsia" w:ascii="宋体" w:hAnsi="宋体" w:eastAsia="宋体" w:cs="宋体"/>
          <w:b/>
          <w:sz w:val="21"/>
          <w:szCs w:val="21"/>
        </w:rPr>
      </w:pP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7</w:t>
      </w:r>
      <w:r>
        <w:rPr>
          <w:rFonts w:hint="eastAsia" w:ascii="宋体" w:hAnsi="宋体" w:cs="宋体"/>
          <w:bCs/>
          <w:sz w:val="21"/>
          <w:szCs w:val="21"/>
          <w:lang w:eastAsia="zh-CN"/>
        </w:rPr>
        <w:t xml:space="preserve">）</w:t>
      </w:r>
      <w:r>
        <w:rPr>
          <w:rFonts w:hint="eastAsia" w:ascii="宋体" w:hAnsi="宋体" w:eastAsia="宋体" w:cs="宋体"/>
          <w:bCs/>
          <w:sz w:val="21"/>
          <w:szCs w:val="21"/>
        </w:rPr>
        <w:t xml:space="preserve">积极参加安检业务培训，熟练掌握各类危险物品、违禁物品的识别方法，不断提升安检效率和准确性，落实各项安检工作要求</w:t>
      </w:r>
      <w:r>
        <w:rPr>
          <w:rFonts w:hint="eastAsia" w:ascii="宋体" w:hAnsi="宋体" w:cs="宋体"/>
          <w:bCs/>
          <w:sz w:val="21"/>
          <w:szCs w:val="21"/>
          <w:lang w:eastAsia="zh-CN"/>
        </w:rPr>
        <w:t xml:space="preserve">，</w:t>
      </w:r>
      <w:r>
        <w:rPr>
          <w:rFonts w:hint="eastAsia" w:ascii="宋体" w:hAnsi="宋体" w:eastAsia="宋体" w:cs="宋体"/>
          <w:bCs/>
          <w:sz w:val="21"/>
          <w:szCs w:val="21"/>
        </w:rPr>
        <w:t xml:space="preserve">及时反馈，并做详细记录。</w:t>
      </w:r>
      <w:r/>
    </w:p>
    <w:p>
      <w:pPr>
        <w:ind w:firstLine="42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③防暴安保人员</w:t>
      </w:r>
      <w:r/>
    </w:p>
    <w:p>
      <w:pPr>
        <w:ind w:firstLine="420"/>
        <w:spacing w:line="360" w:lineRule="auto"/>
        <w:rPr>
          <w:rFonts w:hint="eastAsia" w:ascii="宋体" w:hAnsi="宋体" w:eastAsia="宋体" w:cs="宋体"/>
          <w:bCs/>
          <w:sz w:val="21"/>
          <w:szCs w:val="21"/>
        </w:rPr>
      </w:pP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1</w:t>
      </w:r>
      <w:r>
        <w:rPr>
          <w:rFonts w:hint="eastAsia" w:ascii="宋体" w:hAnsi="宋体" w:cs="宋体"/>
          <w:bCs/>
          <w:sz w:val="21"/>
          <w:szCs w:val="21"/>
          <w:lang w:eastAsia="zh-CN"/>
        </w:rPr>
        <w:t xml:space="preserve">）</w:t>
      </w:r>
      <w:r>
        <w:rPr>
          <w:rFonts w:hint="eastAsia" w:ascii="宋体" w:hAnsi="宋体" w:eastAsia="宋体" w:cs="宋体"/>
          <w:bCs/>
          <w:sz w:val="21"/>
          <w:szCs w:val="21"/>
        </w:rPr>
        <w:t xml:space="preserve">严格遵守防暴处置相关规定及政府安保要求，熟练掌握防暴器材（盾牌、钢叉、约束带等）的使用方法，具备较强的防暴处置能力和应急反应能力。</w:t>
      </w:r>
      <w:r/>
    </w:p>
    <w:p>
      <w:pPr>
        <w:ind w:firstLine="420"/>
        <w:spacing w:line="360" w:lineRule="auto"/>
        <w:rPr>
          <w:rFonts w:hint="eastAsia" w:ascii="宋体" w:hAnsi="宋体" w:eastAsia="宋体" w:cs="宋体"/>
          <w:bCs/>
          <w:sz w:val="21"/>
          <w:szCs w:val="21"/>
        </w:rPr>
      </w:pP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2</w:t>
      </w:r>
      <w:r>
        <w:rPr>
          <w:rFonts w:hint="eastAsia" w:ascii="宋体" w:hAnsi="宋体" w:cs="宋体"/>
          <w:bCs/>
          <w:sz w:val="21"/>
          <w:szCs w:val="21"/>
          <w:lang w:eastAsia="zh-CN"/>
        </w:rPr>
        <w:t xml:space="preserve">）</w:t>
      </w:r>
      <w:r>
        <w:rPr>
          <w:rFonts w:hint="eastAsia" w:ascii="宋体" w:hAnsi="宋体" w:eastAsia="宋体" w:cs="宋体"/>
          <w:bCs/>
          <w:sz w:val="21"/>
          <w:szCs w:val="21"/>
        </w:rPr>
        <w:t xml:space="preserve">负责政府辖区内防暴警戒工作，重点值守政府大门、重点办公区域、人员密集场所等关键点位，防范突发暴力事件、群体性事件发生。</w:t>
      </w:r>
      <w:r/>
    </w:p>
    <w:p>
      <w:pPr>
        <w:ind w:firstLine="420"/>
        <w:spacing w:line="360" w:lineRule="auto"/>
        <w:rPr>
          <w:rFonts w:hint="eastAsia" w:ascii="宋体" w:hAnsi="宋体" w:eastAsia="宋体" w:cs="宋体"/>
          <w:bCs/>
          <w:sz w:val="21"/>
          <w:szCs w:val="21"/>
        </w:rPr>
      </w:pP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3</w:t>
      </w:r>
      <w:r>
        <w:rPr>
          <w:rFonts w:hint="eastAsia" w:ascii="宋体" w:hAnsi="宋体" w:cs="宋体"/>
          <w:bCs/>
          <w:sz w:val="21"/>
          <w:szCs w:val="21"/>
          <w:lang w:eastAsia="zh-CN"/>
        </w:rPr>
        <w:t xml:space="preserve">）</w:t>
      </w:r>
      <w:r>
        <w:rPr>
          <w:rFonts w:hint="eastAsia" w:ascii="宋体" w:hAnsi="宋体" w:eastAsia="宋体" w:cs="宋体"/>
          <w:bCs/>
          <w:sz w:val="21"/>
          <w:szCs w:val="21"/>
        </w:rPr>
        <w:t xml:space="preserve">接到暴力冲突、违规闯岗等突发情况指令后，迅速携带防暴器材赶赴现场，按照防暴处置预案规范处置，控制现场秩序，制止暴力行为，保护人员及财产安全。</w:t>
      </w:r>
      <w:r/>
    </w:p>
    <w:p>
      <w:pPr>
        <w:ind w:firstLine="420"/>
        <w:spacing w:line="360" w:lineRule="auto"/>
        <w:rPr>
          <w:rFonts w:hint="eastAsia" w:ascii="宋体" w:hAnsi="宋体" w:eastAsia="宋体" w:cs="宋体"/>
          <w:bCs/>
          <w:sz w:val="21"/>
          <w:szCs w:val="21"/>
        </w:rPr>
      </w:pP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4</w:t>
      </w:r>
      <w:r>
        <w:rPr>
          <w:rFonts w:hint="eastAsia" w:ascii="宋体" w:hAnsi="宋体" w:cs="宋体"/>
          <w:bCs/>
          <w:sz w:val="21"/>
          <w:szCs w:val="21"/>
          <w:lang w:eastAsia="zh-CN"/>
        </w:rPr>
        <w:t xml:space="preserve">）</w:t>
      </w:r>
      <w:r>
        <w:rPr>
          <w:rFonts w:hint="eastAsia" w:ascii="宋体" w:hAnsi="宋体" w:eastAsia="宋体" w:cs="宋体"/>
          <w:bCs/>
          <w:sz w:val="21"/>
          <w:szCs w:val="21"/>
        </w:rPr>
        <w:t xml:space="preserve">定期</w:t>
      </w: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每季度</w:t>
      </w:r>
      <w:r>
        <w:rPr>
          <w:rFonts w:hint="eastAsia" w:ascii="宋体" w:hAnsi="宋体" w:cs="宋体"/>
          <w:bCs/>
          <w:sz w:val="21"/>
          <w:szCs w:val="21"/>
          <w:lang w:eastAsia="zh-CN"/>
        </w:rPr>
        <w:t xml:space="preserve">）</w:t>
      </w:r>
      <w:r>
        <w:rPr>
          <w:rFonts w:hint="eastAsia" w:ascii="宋体" w:hAnsi="宋体" w:eastAsia="宋体" w:cs="宋体"/>
          <w:bCs/>
          <w:sz w:val="21"/>
          <w:szCs w:val="21"/>
        </w:rPr>
        <w:t xml:space="preserve">参加防暴处置培训和应急演练，熟练掌握各类突发暴力事件的处置流程和方法，提升协同处置能力，配合</w:t>
      </w:r>
      <w:r>
        <w:rPr>
          <w:rFonts w:hint="eastAsia" w:ascii="宋体" w:hAnsi="宋体" w:cs="宋体"/>
          <w:bCs/>
          <w:sz w:val="21"/>
          <w:szCs w:val="21"/>
          <w:lang w:val="en-US" w:eastAsia="zh-CN"/>
        </w:rPr>
        <w:t xml:space="preserve">公安</w:t>
      </w:r>
      <w:r>
        <w:rPr>
          <w:rFonts w:hint="eastAsia" w:ascii="宋体" w:hAnsi="宋体" w:eastAsia="宋体" w:cs="宋体"/>
          <w:bCs/>
          <w:sz w:val="21"/>
          <w:szCs w:val="21"/>
        </w:rPr>
        <w:t xml:space="preserve">、其他安保岗位开展联合处置工作。</w:t>
      </w:r>
      <w:r/>
    </w:p>
    <w:p>
      <w:pPr>
        <w:ind w:firstLine="420"/>
        <w:spacing w:line="360" w:lineRule="auto"/>
        <w:rPr>
          <w:rFonts w:hint="eastAsia" w:ascii="宋体" w:hAnsi="宋体" w:eastAsia="宋体" w:cs="宋体"/>
          <w:bCs/>
          <w:sz w:val="21"/>
          <w:szCs w:val="21"/>
        </w:rPr>
      </w:pP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5</w:t>
      </w:r>
      <w:r>
        <w:rPr>
          <w:rFonts w:hint="eastAsia" w:ascii="宋体" w:hAnsi="宋体" w:cs="宋体"/>
          <w:bCs/>
          <w:sz w:val="21"/>
          <w:szCs w:val="21"/>
          <w:lang w:eastAsia="zh-CN"/>
        </w:rPr>
        <w:t xml:space="preserve">）</w:t>
      </w:r>
      <w:r>
        <w:rPr>
          <w:rFonts w:hint="eastAsia" w:ascii="宋体" w:hAnsi="宋体" w:eastAsia="宋体" w:cs="宋体"/>
          <w:bCs/>
          <w:sz w:val="21"/>
          <w:szCs w:val="21"/>
        </w:rPr>
        <w:t xml:space="preserve">负责防暴器材的日常管理、检查、维护和存放，确保器材完好可用，做好器材领用、归还登记记录，严禁私自挪用、转借防暴器材。</w:t>
      </w:r>
      <w:r/>
    </w:p>
    <w:p>
      <w:pPr>
        <w:ind w:firstLine="420"/>
        <w:spacing w:line="360" w:lineRule="auto"/>
        <w:rPr>
          <w:rFonts w:hint="eastAsia" w:ascii="宋体" w:hAnsi="宋体" w:eastAsia="宋体" w:cs="宋体"/>
          <w:bCs/>
          <w:sz w:val="21"/>
          <w:szCs w:val="21"/>
        </w:rPr>
      </w:pP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6</w:t>
      </w:r>
      <w:r>
        <w:rPr>
          <w:rFonts w:hint="eastAsia" w:ascii="宋体" w:hAnsi="宋体" w:cs="宋体"/>
          <w:bCs/>
          <w:sz w:val="21"/>
          <w:szCs w:val="21"/>
          <w:lang w:eastAsia="zh-CN"/>
        </w:rPr>
        <w:t xml:space="preserve">）</w:t>
      </w:r>
      <w:r>
        <w:rPr>
          <w:rFonts w:hint="eastAsia" w:ascii="宋体" w:hAnsi="宋体" w:eastAsia="宋体" w:cs="宋体"/>
          <w:bCs/>
          <w:sz w:val="21"/>
          <w:szCs w:val="21"/>
        </w:rPr>
        <w:t xml:space="preserve">在处置突发情况过程中，严格规范自身行为，依法处置，避免过度处置，及时向管理员（保安队长）报告处置情况，做好详细记录。</w:t>
      </w:r>
      <w:r/>
    </w:p>
    <w:p>
      <w:pPr>
        <w:ind w:firstLine="42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④应急救援员</w:t>
      </w:r>
      <w:r/>
    </w:p>
    <w:p>
      <w:pPr>
        <w:ind w:firstLine="420"/>
        <w:spacing w:line="360" w:lineRule="auto"/>
        <w:rPr>
          <w:rFonts w:hint="eastAsia" w:ascii="宋体" w:hAnsi="宋体" w:eastAsia="宋体" w:cs="宋体"/>
          <w:bCs/>
          <w:sz w:val="21"/>
          <w:szCs w:val="21"/>
        </w:rPr>
      </w:pP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1</w:t>
      </w:r>
      <w:r>
        <w:rPr>
          <w:rFonts w:hint="eastAsia" w:ascii="宋体" w:hAnsi="宋体" w:cs="宋体"/>
          <w:bCs/>
          <w:sz w:val="21"/>
          <w:szCs w:val="21"/>
          <w:lang w:eastAsia="zh-CN"/>
        </w:rPr>
        <w:t xml:space="preserve">）</w:t>
      </w:r>
      <w:r>
        <w:rPr>
          <w:rFonts w:hint="eastAsia" w:ascii="宋体" w:hAnsi="宋体" w:eastAsia="宋体" w:cs="宋体"/>
          <w:bCs/>
          <w:sz w:val="21"/>
          <w:szCs w:val="21"/>
        </w:rPr>
        <w:t xml:space="preserve">严格遵守应急救援相关法律法规及政府安保管理规定，熟练掌握应急救援器材（急救箱、担架、灭火器等）的使用方法，具备扎实的应急处置、急救实操能力。</w:t>
      </w:r>
      <w:r/>
    </w:p>
    <w:p>
      <w:pPr>
        <w:ind w:firstLine="420"/>
        <w:spacing w:line="360" w:lineRule="auto"/>
        <w:rPr>
          <w:rFonts w:hint="eastAsia" w:ascii="宋体" w:hAnsi="宋体" w:eastAsia="宋体" w:cs="宋体"/>
          <w:bCs/>
          <w:sz w:val="21"/>
          <w:szCs w:val="21"/>
        </w:rPr>
      </w:pP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2</w:t>
      </w:r>
      <w:r>
        <w:rPr>
          <w:rFonts w:hint="eastAsia" w:ascii="宋体" w:hAnsi="宋体" w:cs="宋体"/>
          <w:bCs/>
          <w:sz w:val="21"/>
          <w:szCs w:val="21"/>
          <w:lang w:eastAsia="zh-CN"/>
        </w:rPr>
        <w:t xml:space="preserve">）</w:t>
      </w:r>
      <w:r>
        <w:rPr>
          <w:rFonts w:hint="eastAsia" w:ascii="宋体" w:hAnsi="宋体" w:eastAsia="宋体" w:cs="宋体"/>
          <w:bCs/>
          <w:sz w:val="21"/>
          <w:szCs w:val="21"/>
        </w:rPr>
        <w:t xml:space="preserve">负责政府辖区内突发应急事件（火灾、人员突发疾病、意外伤害、设施故障等）的初期处置，快速响应、科学救援，最大限度减少人员伤亡和财产损失。</w:t>
      </w:r>
      <w:r/>
    </w:p>
    <w:p>
      <w:pPr>
        <w:ind w:firstLine="420"/>
        <w:spacing w:line="360" w:lineRule="auto"/>
        <w:rPr>
          <w:rFonts w:hint="eastAsia" w:ascii="宋体" w:hAnsi="宋体" w:eastAsia="宋体" w:cs="宋体"/>
          <w:bCs/>
          <w:sz w:val="21"/>
          <w:szCs w:val="21"/>
        </w:rPr>
      </w:pP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3</w:t>
      </w:r>
      <w:r>
        <w:rPr>
          <w:rFonts w:hint="eastAsia" w:ascii="宋体" w:hAnsi="宋体" w:cs="宋体"/>
          <w:bCs/>
          <w:sz w:val="21"/>
          <w:szCs w:val="21"/>
          <w:lang w:eastAsia="zh-CN"/>
        </w:rPr>
        <w:t xml:space="preserve">）</w:t>
      </w:r>
      <w:r>
        <w:rPr>
          <w:rFonts w:hint="eastAsia" w:ascii="宋体" w:hAnsi="宋体" w:eastAsia="宋体" w:cs="宋体"/>
          <w:bCs/>
          <w:sz w:val="21"/>
          <w:szCs w:val="21"/>
        </w:rPr>
        <w:t xml:space="preserve">定期</w:t>
      </w: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每季度</w:t>
      </w:r>
      <w:r>
        <w:rPr>
          <w:rFonts w:hint="eastAsia" w:ascii="宋体" w:hAnsi="宋体" w:cs="宋体"/>
          <w:bCs/>
          <w:sz w:val="21"/>
          <w:szCs w:val="21"/>
          <w:lang w:eastAsia="zh-CN"/>
        </w:rPr>
        <w:t xml:space="preserve">）</w:t>
      </w:r>
      <w:r>
        <w:rPr>
          <w:rFonts w:hint="eastAsia" w:ascii="宋体" w:hAnsi="宋体" w:eastAsia="宋体" w:cs="宋体"/>
          <w:bCs/>
          <w:sz w:val="21"/>
          <w:szCs w:val="21"/>
        </w:rPr>
        <w:t xml:space="preserve">参与应急救援培训、急救演练（含心肺复苏、止血包扎等），熟练掌握各类突发应急事件的处置流程，提升协同救援能力，配合公安、消防等部门开展应急处置工作。</w:t>
      </w:r>
      <w:r/>
    </w:p>
    <w:p>
      <w:pPr>
        <w:ind w:firstLine="420"/>
        <w:spacing w:line="360" w:lineRule="auto"/>
        <w:rPr>
          <w:rFonts w:hint="eastAsia" w:ascii="宋体" w:hAnsi="宋体" w:eastAsia="宋体" w:cs="宋体"/>
          <w:bCs/>
          <w:sz w:val="21"/>
          <w:szCs w:val="21"/>
        </w:rPr>
      </w:pP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4</w:t>
      </w:r>
      <w:r>
        <w:rPr>
          <w:rFonts w:hint="eastAsia" w:ascii="宋体" w:hAnsi="宋体" w:cs="宋体"/>
          <w:bCs/>
          <w:sz w:val="21"/>
          <w:szCs w:val="21"/>
          <w:lang w:eastAsia="zh-CN"/>
        </w:rPr>
        <w:t xml:space="preserve">）</w:t>
      </w:r>
      <w:r>
        <w:rPr>
          <w:rFonts w:hint="eastAsia" w:ascii="宋体" w:hAnsi="宋体" w:eastAsia="宋体" w:cs="宋体"/>
          <w:bCs/>
          <w:sz w:val="21"/>
          <w:szCs w:val="21"/>
        </w:rPr>
        <w:t xml:space="preserve">负责应急救援器材、急救物资的日常检查、维护、存放和补充，确保器材完好、物资充足，做好领用、归还及使用登记记录，严禁私自挪用、转借救援器材。</w:t>
      </w:r>
      <w:r/>
    </w:p>
    <w:p>
      <w:pPr>
        <w:ind w:firstLine="420"/>
        <w:spacing w:line="360" w:lineRule="auto"/>
        <w:rPr>
          <w:rFonts w:hint="eastAsia" w:ascii="宋体" w:hAnsi="宋体" w:eastAsia="宋体" w:cs="宋体"/>
          <w:bCs/>
          <w:sz w:val="21"/>
          <w:szCs w:val="21"/>
        </w:rPr>
      </w:pP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5</w:t>
      </w:r>
      <w:r>
        <w:rPr>
          <w:rFonts w:hint="eastAsia" w:ascii="宋体" w:hAnsi="宋体" w:cs="宋体"/>
          <w:bCs/>
          <w:sz w:val="21"/>
          <w:szCs w:val="21"/>
          <w:lang w:eastAsia="zh-CN"/>
        </w:rPr>
        <w:t xml:space="preserve">）</w:t>
      </w:r>
      <w:r>
        <w:rPr>
          <w:rFonts w:hint="eastAsia" w:ascii="宋体" w:hAnsi="宋体" w:eastAsia="宋体" w:cs="宋体"/>
          <w:bCs/>
          <w:sz w:val="21"/>
          <w:szCs w:val="21"/>
        </w:rPr>
        <w:t xml:space="preserve">协助制定政府辖区内应急救援预案，排查各类应急安全隐患，及时上报隐患情况并协助整改；应急事件处置完毕后，做好现场清理、情况汇总及记录上报工作。</w:t>
      </w:r>
      <w:r/>
    </w:p>
    <w:p>
      <w:pPr>
        <w:ind w:firstLine="420"/>
        <w:spacing w:line="360" w:lineRule="auto"/>
        <w:rPr>
          <w:rFonts w:hint="eastAsia" w:ascii="宋体" w:hAnsi="宋体" w:eastAsia="宋体" w:cs="宋体"/>
          <w:bCs/>
          <w:sz w:val="21"/>
          <w:szCs w:val="21"/>
        </w:rPr>
      </w:pP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6</w:t>
      </w:r>
      <w:r>
        <w:rPr>
          <w:rFonts w:hint="eastAsia" w:ascii="宋体" w:hAnsi="宋体" w:cs="宋体"/>
          <w:bCs/>
          <w:sz w:val="21"/>
          <w:szCs w:val="21"/>
          <w:lang w:eastAsia="zh-CN"/>
        </w:rPr>
        <w:t xml:space="preserve">）</w:t>
      </w:r>
      <w:r>
        <w:rPr>
          <w:rFonts w:hint="eastAsia" w:ascii="宋体" w:hAnsi="宋体" w:eastAsia="宋体" w:cs="宋体"/>
          <w:bCs/>
          <w:sz w:val="21"/>
          <w:szCs w:val="21"/>
        </w:rPr>
        <w:t xml:space="preserve">开展应急安全宣传引导工作，向政府工作人员、来访群众普及应急避险、急救常识，提升全员应急防范意识和自救互救能力。</w:t>
      </w:r>
      <w:r/>
    </w:p>
    <w:p>
      <w:pPr>
        <w:ind w:firstLine="42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⑤消防安保人员</w:t>
      </w:r>
      <w:r/>
    </w:p>
    <w:p>
      <w:pPr>
        <w:ind w:firstLine="420"/>
        <w:spacing w:line="360" w:lineRule="auto"/>
        <w:rPr>
          <w:rFonts w:hint="eastAsia" w:ascii="宋体" w:hAnsi="宋体" w:eastAsia="宋体" w:cs="宋体"/>
          <w:bCs/>
          <w:sz w:val="21"/>
          <w:szCs w:val="21"/>
        </w:rPr>
      </w:pP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1</w:t>
      </w:r>
      <w:r>
        <w:rPr>
          <w:rFonts w:hint="eastAsia" w:ascii="宋体" w:hAnsi="宋体" w:cs="宋体"/>
          <w:bCs/>
          <w:sz w:val="21"/>
          <w:szCs w:val="21"/>
          <w:lang w:eastAsia="zh-CN"/>
        </w:rPr>
        <w:t xml:space="preserve">）</w:t>
      </w:r>
      <w:r>
        <w:rPr>
          <w:rFonts w:hint="eastAsia" w:ascii="宋体" w:hAnsi="宋体" w:eastAsia="宋体" w:cs="宋体"/>
          <w:bCs/>
          <w:sz w:val="21"/>
          <w:szCs w:val="21"/>
        </w:rPr>
        <w:t xml:space="preserve">严格遵守消防法律法规及政府安保管理规定，熟练掌握消防器材（灭火器、消防栓、消防水带等）的使用方法，具备扎实的消防巡查、火灾初期处置能力。</w:t>
      </w:r>
      <w:r/>
    </w:p>
    <w:p>
      <w:pPr>
        <w:ind w:firstLine="420"/>
        <w:spacing w:line="360" w:lineRule="auto"/>
        <w:rPr>
          <w:rFonts w:hint="eastAsia" w:ascii="宋体" w:hAnsi="宋体" w:eastAsia="宋体" w:cs="宋体"/>
          <w:bCs/>
          <w:sz w:val="21"/>
          <w:szCs w:val="21"/>
        </w:rPr>
      </w:pP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2</w:t>
      </w:r>
      <w:r>
        <w:rPr>
          <w:rFonts w:hint="eastAsia" w:ascii="宋体" w:hAnsi="宋体" w:cs="宋体"/>
          <w:bCs/>
          <w:sz w:val="21"/>
          <w:szCs w:val="21"/>
          <w:lang w:eastAsia="zh-CN"/>
        </w:rPr>
        <w:t xml:space="preserve">）</w:t>
      </w:r>
      <w:r>
        <w:rPr>
          <w:rFonts w:hint="eastAsia" w:ascii="宋体" w:hAnsi="宋体" w:eastAsia="宋体" w:cs="宋体"/>
          <w:bCs/>
          <w:sz w:val="21"/>
          <w:szCs w:val="21"/>
        </w:rPr>
        <w:t xml:space="preserve">负责政府辖区内消防安全巡查工作，重点排查办公区域、宿舍区、停车场、机房等关键点位，及时发现火灾隐患、消防设施损坏等问题，做好巡查记录并及时上报整改。</w:t>
      </w:r>
      <w:r/>
    </w:p>
    <w:p>
      <w:pPr>
        <w:ind w:firstLine="420"/>
        <w:spacing w:line="360" w:lineRule="auto"/>
        <w:rPr>
          <w:rFonts w:hint="eastAsia" w:ascii="宋体" w:hAnsi="宋体" w:eastAsia="宋体" w:cs="宋体"/>
          <w:bCs/>
          <w:sz w:val="21"/>
          <w:szCs w:val="21"/>
        </w:rPr>
      </w:pP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3</w:t>
      </w:r>
      <w:r>
        <w:rPr>
          <w:rFonts w:hint="eastAsia" w:ascii="宋体" w:hAnsi="宋体" w:cs="宋体"/>
          <w:bCs/>
          <w:sz w:val="21"/>
          <w:szCs w:val="21"/>
          <w:lang w:eastAsia="zh-CN"/>
        </w:rPr>
        <w:t xml:space="preserve">）</w:t>
      </w:r>
      <w:r>
        <w:rPr>
          <w:rFonts w:hint="eastAsia" w:ascii="宋体" w:hAnsi="宋体" w:eastAsia="宋体" w:cs="宋体"/>
          <w:bCs/>
          <w:sz w:val="21"/>
          <w:szCs w:val="21"/>
        </w:rPr>
        <w:t xml:space="preserve">负责消防设施、器材的日常检查、登记，严禁私自挪用、损坏消防器材。</w:t>
      </w:r>
      <w:r/>
    </w:p>
    <w:p>
      <w:pPr>
        <w:ind w:firstLine="420"/>
        <w:spacing w:line="360" w:lineRule="auto"/>
        <w:rPr>
          <w:rFonts w:hint="eastAsia" w:ascii="宋体" w:hAnsi="宋体" w:eastAsia="宋体" w:cs="宋体"/>
          <w:bCs/>
          <w:sz w:val="21"/>
          <w:szCs w:val="21"/>
        </w:rPr>
      </w:pP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4</w:t>
      </w:r>
      <w:r>
        <w:rPr>
          <w:rFonts w:hint="eastAsia" w:ascii="宋体" w:hAnsi="宋体" w:cs="宋体"/>
          <w:bCs/>
          <w:sz w:val="21"/>
          <w:szCs w:val="21"/>
          <w:lang w:eastAsia="zh-CN"/>
        </w:rPr>
        <w:t xml:space="preserve">）</w:t>
      </w:r>
      <w:r>
        <w:rPr>
          <w:rFonts w:hint="eastAsia" w:ascii="宋体" w:hAnsi="宋体" w:eastAsia="宋体" w:cs="宋体"/>
          <w:bCs/>
          <w:sz w:val="21"/>
          <w:szCs w:val="21"/>
        </w:rPr>
        <w:t xml:space="preserve">协助管理员（保安队长）组织</w:t>
      </w:r>
      <w:r>
        <w:rPr>
          <w:rFonts w:hint="eastAsia" w:ascii="宋体" w:hAnsi="宋体" w:cs="宋体"/>
          <w:bCs/>
          <w:sz w:val="21"/>
          <w:szCs w:val="21"/>
          <w:lang w:val="en-US" w:eastAsia="zh-CN"/>
        </w:rPr>
        <w:t xml:space="preserve">每季度</w:t>
      </w:r>
      <w:r>
        <w:rPr>
          <w:rFonts w:hint="eastAsia" w:ascii="宋体" w:hAnsi="宋体" w:eastAsia="宋体" w:cs="宋体"/>
          <w:bCs/>
          <w:sz w:val="21"/>
          <w:szCs w:val="21"/>
        </w:rPr>
        <w:t xml:space="preserve">开展消防培训和消防演练，向政府工作人员、来访群众普及消防安全知识、火灾逃生技巧，提升全员消防安全意识和自救互救能力。</w:t>
      </w:r>
      <w:r/>
    </w:p>
    <w:p>
      <w:pPr>
        <w:ind w:firstLine="420"/>
        <w:spacing w:line="360" w:lineRule="auto"/>
        <w:rPr>
          <w:rFonts w:hint="eastAsia" w:ascii="宋体" w:hAnsi="宋体" w:eastAsia="宋体" w:cs="宋体"/>
          <w:bCs/>
          <w:sz w:val="21"/>
          <w:szCs w:val="21"/>
        </w:rPr>
      </w:pP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5</w:t>
      </w:r>
      <w:r>
        <w:rPr>
          <w:rFonts w:hint="eastAsia" w:ascii="宋体" w:hAnsi="宋体" w:cs="宋体"/>
          <w:bCs/>
          <w:sz w:val="21"/>
          <w:szCs w:val="21"/>
          <w:lang w:eastAsia="zh-CN"/>
        </w:rPr>
        <w:t xml:space="preserve">）</w:t>
      </w:r>
      <w:r>
        <w:rPr>
          <w:rFonts w:hint="eastAsia" w:ascii="宋体" w:hAnsi="宋体" w:eastAsia="宋体" w:cs="宋体"/>
          <w:bCs/>
          <w:sz w:val="21"/>
          <w:szCs w:val="21"/>
        </w:rPr>
        <w:t xml:space="preserve">发生火灾等突发情况时，快速响应，立即启动消防应急预案，熟练使用消防器材开展初期灭火工作，引导人员有序疏散，同时及时上报管理员（保安队长）及消防部门，配合做好后续处置工作。</w:t>
      </w:r>
      <w:r/>
    </w:p>
    <w:p>
      <w:pPr>
        <w:ind w:firstLine="420"/>
        <w:spacing w:line="360" w:lineRule="auto"/>
        <w:rPr>
          <w:rFonts w:hint="eastAsia" w:ascii="宋体" w:hAnsi="宋体" w:eastAsia="宋体" w:cs="宋体"/>
          <w:bCs/>
          <w:sz w:val="21"/>
          <w:szCs w:val="21"/>
        </w:rPr>
      </w:pP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6</w:t>
      </w:r>
      <w:r>
        <w:rPr>
          <w:rFonts w:hint="eastAsia" w:ascii="宋体" w:hAnsi="宋体" w:cs="宋体"/>
          <w:bCs/>
          <w:sz w:val="21"/>
          <w:szCs w:val="21"/>
          <w:lang w:eastAsia="zh-CN"/>
        </w:rPr>
        <w:t xml:space="preserve">）</w:t>
      </w:r>
      <w:r>
        <w:rPr>
          <w:rFonts w:hint="eastAsia" w:ascii="宋体" w:hAnsi="宋体" w:eastAsia="宋体" w:cs="宋体"/>
          <w:bCs/>
          <w:sz w:val="21"/>
          <w:szCs w:val="21"/>
        </w:rPr>
        <w:t xml:space="preserve">负责政府辖区内消防通道、安全出口的畅通管理，严禁占用、堵塞消防通道，定期检查应急照明、疏散指示标志等设施，确保正常使用。</w:t>
      </w:r>
      <w:r/>
    </w:p>
    <w:p>
      <w:pPr>
        <w:ind w:firstLine="420"/>
        <w:spacing w:line="360" w:lineRule="auto"/>
        <w:rPr>
          <w:rFonts w:hint="eastAsia" w:ascii="宋体" w:hAnsi="宋体" w:eastAsia="宋体" w:cs="宋体"/>
          <w:bCs/>
          <w:sz w:val="21"/>
          <w:szCs w:val="21"/>
        </w:rPr>
      </w:pP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7</w:t>
      </w:r>
      <w:r>
        <w:rPr>
          <w:rFonts w:hint="eastAsia" w:ascii="宋体" w:hAnsi="宋体" w:cs="宋体"/>
          <w:bCs/>
          <w:sz w:val="21"/>
          <w:szCs w:val="21"/>
          <w:lang w:eastAsia="zh-CN"/>
        </w:rPr>
        <w:t xml:space="preserve">）</w:t>
      </w:r>
      <w:r>
        <w:rPr>
          <w:rFonts w:hint="eastAsia" w:ascii="宋体" w:hAnsi="宋体" w:eastAsia="宋体" w:cs="宋体"/>
          <w:bCs/>
          <w:sz w:val="21"/>
          <w:szCs w:val="21"/>
        </w:rPr>
        <w:t xml:space="preserve">积极参加消防业务培训和技能考核，不断提升消防处置能力，严格落实各项消防安全管理制度，杜绝消防安全事故发生。</w:t>
      </w:r>
      <w:r/>
    </w:p>
    <w:p>
      <w:pPr>
        <w:ind w:firstLine="42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⑥监控室安保人员</w:t>
      </w:r>
      <w:r/>
    </w:p>
    <w:p>
      <w:pPr>
        <w:ind w:left="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（1）负责各监控室内设备的监视和运用，不得</w:t>
      </w:r>
      <w:r>
        <w:rPr>
          <w:rFonts w:hint="eastAsia" w:ascii="宋体" w:hAnsi="宋体" w:cs="宋体"/>
          <w:bCs/>
          <w:sz w:val="21"/>
          <w:szCs w:val="21"/>
          <w:lang w:eastAsia="zh-CN"/>
        </w:rPr>
        <w:t xml:space="preserve">擅离职守</w:t>
      </w:r>
      <w:r>
        <w:rPr>
          <w:rFonts w:hint="eastAsia" w:ascii="宋体" w:hAnsi="宋体" w:eastAsia="宋体" w:cs="宋体"/>
          <w:bCs/>
          <w:sz w:val="21"/>
          <w:szCs w:val="21"/>
        </w:rPr>
        <w:t xml:space="preserve">，做好检查、操作等任务。</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（2）熟悉监控室所有系统的基本原理、功能，熟练掌握操作技术，协助技术人员进行修理、维护，不得擅自拆卸、挪用或停用，保证设备正常运行。</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（3）对监控室设备等进行经常性的检查，以确保各系统</w:t>
      </w:r>
      <w:r>
        <w:rPr>
          <w:rFonts w:hint="eastAsia" w:ascii="宋体" w:hAnsi="宋体" w:cs="宋体"/>
          <w:bCs/>
          <w:sz w:val="21"/>
          <w:szCs w:val="21"/>
          <w:lang w:eastAsia="zh-CN"/>
        </w:rPr>
        <w:t xml:space="preserve">运行</w:t>
      </w:r>
      <w:r>
        <w:rPr>
          <w:rFonts w:hint="eastAsia" w:ascii="宋体" w:hAnsi="宋体" w:eastAsia="宋体" w:cs="宋体"/>
          <w:bCs/>
          <w:sz w:val="21"/>
          <w:szCs w:val="21"/>
        </w:rPr>
        <w:t xml:space="preserve">状况良好。做好交接班工作，认真填写值班记录。</w:t>
      </w:r>
      <w:r/>
    </w:p>
    <w:p>
      <w:pPr>
        <w:ind w:left="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（4）遵守安全管理制度，以高度的责任感去完成各项技术工作和日常管理工作。</w:t>
      </w:r>
      <w:r/>
    </w:p>
    <w:p>
      <w:pPr>
        <w:ind w:left="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（5）积极参加安保专业培训，不断提高业务素质。    </w:t>
      </w:r>
      <w:r/>
    </w:p>
    <w:p>
      <w:pPr>
        <w:ind w:firstLine="42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⑦停车场安保人员</w:t>
      </w:r>
      <w:r/>
    </w:p>
    <w:p>
      <w:pPr>
        <w:ind w:left="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（1）停车场进场引导员须适当引导，对进入车场的群众热情有礼、耐心服务。</w:t>
      </w:r>
      <w:r/>
    </w:p>
    <w:p>
      <w:pPr>
        <w:ind w:left="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（2）维持停车场出入口秩序，合理安排停泊车辆，保证车道畅通</w:t>
      </w:r>
      <w:r>
        <w:rPr>
          <w:rFonts w:hint="eastAsia" w:ascii="宋体" w:hAnsi="宋体" w:cs="宋体"/>
          <w:bCs/>
          <w:sz w:val="21"/>
          <w:szCs w:val="21"/>
          <w:lang w:eastAsia="zh-CN"/>
        </w:rPr>
        <w:t xml:space="preserve">，</w:t>
      </w:r>
      <w:r>
        <w:rPr>
          <w:rFonts w:hint="eastAsia" w:ascii="宋体" w:hAnsi="宋体" w:eastAsia="宋体" w:cs="宋体"/>
          <w:bCs/>
          <w:sz w:val="21"/>
          <w:szCs w:val="21"/>
        </w:rPr>
        <w:t xml:space="preserve">避免拥堵。</w:t>
      </w:r>
      <w:r/>
    </w:p>
    <w:p>
      <w:pPr>
        <w:ind w:left="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（3）禁止无关人员滞留停车场，加强巡逻排查</w:t>
      </w:r>
      <w:r>
        <w:rPr>
          <w:rFonts w:hint="eastAsia" w:ascii="宋体" w:hAnsi="宋体" w:cs="宋体"/>
          <w:bCs/>
          <w:sz w:val="21"/>
          <w:szCs w:val="21"/>
          <w:lang w:eastAsia="zh-CN"/>
        </w:rPr>
        <w:t xml:space="preserve">，</w:t>
      </w:r>
      <w:r>
        <w:rPr>
          <w:rFonts w:hint="eastAsia" w:ascii="宋体" w:hAnsi="宋体" w:eastAsia="宋体" w:cs="宋体"/>
          <w:bCs/>
          <w:sz w:val="21"/>
          <w:szCs w:val="21"/>
        </w:rPr>
        <w:t xml:space="preserve">防止停放的车辆财物被盗。</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（4）发生交通事故或其他突发事件时，须第一时间控制好现场，及时向管理员（保安队长）报告，配合后续处置工作。</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（5）引导车主有序取车、停放，提醒车主遵守秩序、互相谦让，注意行车及停车安全。</w:t>
      </w:r>
      <w:r/>
    </w:p>
    <w:p>
      <w:pPr>
        <w:ind w:firstLine="42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⑧宿舍区安保人员</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（1）保安人员必须按时上班，坚守工作岗位，认真做好值班记录；按时交接班，接班人未到交班人不得擅自离岗，交接班时必须</w:t>
      </w:r>
      <w:r>
        <w:rPr>
          <w:rFonts w:hint="eastAsia" w:ascii="宋体" w:hAnsi="宋体" w:cs="宋体"/>
          <w:bCs/>
          <w:sz w:val="21"/>
          <w:szCs w:val="21"/>
          <w:lang w:eastAsia="zh-CN"/>
        </w:rPr>
        <w:t xml:space="preserve">交代</w:t>
      </w:r>
      <w:r>
        <w:rPr>
          <w:rFonts w:hint="eastAsia" w:ascii="宋体" w:hAnsi="宋体" w:eastAsia="宋体" w:cs="宋体"/>
          <w:bCs/>
          <w:sz w:val="21"/>
          <w:szCs w:val="21"/>
        </w:rPr>
        <w:t xml:space="preserve">好工作内容并阅读工作日记，因故不能执勤的，必须提前办理请假手续。</w:t>
      </w:r>
      <w:r/>
    </w:p>
    <w:p>
      <w:pPr>
        <w:ind w:left="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cs="宋体"/>
          <w:bCs/>
          <w:sz w:val="21"/>
          <w:szCs w:val="21"/>
          <w:lang w:val="en-US" w:eastAsia="zh-CN"/>
        </w:rPr>
        <w:t xml:space="preserve">2</w:t>
      </w:r>
      <w:r>
        <w:rPr>
          <w:rFonts w:hint="eastAsia" w:ascii="宋体" w:hAnsi="宋体" w:eastAsia="宋体" w:cs="宋体"/>
          <w:bCs/>
          <w:sz w:val="21"/>
          <w:szCs w:val="21"/>
        </w:rPr>
        <w:t xml:space="preserve">）查验出入人员的证件，办理登记手续，禁止无关人员进入。</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cs="宋体"/>
          <w:bCs/>
          <w:sz w:val="21"/>
          <w:szCs w:val="21"/>
          <w:lang w:val="en-US" w:eastAsia="zh-CN"/>
        </w:rPr>
        <w:t xml:space="preserve">3</w:t>
      </w:r>
      <w:r>
        <w:rPr>
          <w:rFonts w:hint="eastAsia" w:ascii="宋体" w:hAnsi="宋体" w:eastAsia="宋体" w:cs="宋体"/>
          <w:bCs/>
          <w:sz w:val="21"/>
          <w:szCs w:val="21"/>
        </w:rPr>
        <w:t xml:space="preserve">）对出入的人员、车辆及其携带或装运的物品进行查验，防止政府宿舍区财物流失及危险物品流入。</w:t>
      </w:r>
      <w:r/>
    </w:p>
    <w:p>
      <w:pPr>
        <w:ind w:left="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cs="宋体"/>
          <w:bCs/>
          <w:sz w:val="21"/>
          <w:szCs w:val="21"/>
          <w:lang w:val="en-US" w:eastAsia="zh-CN"/>
        </w:rPr>
        <w:t xml:space="preserve">4</w:t>
      </w:r>
      <w:r>
        <w:rPr>
          <w:rFonts w:hint="eastAsia" w:ascii="宋体" w:hAnsi="宋体" w:eastAsia="宋体" w:cs="宋体"/>
          <w:bCs/>
          <w:sz w:val="21"/>
          <w:szCs w:val="21"/>
        </w:rPr>
        <w:t xml:space="preserve">）指挥、疏导出入车辆，维护出入口的正常秩序。</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cs="宋体"/>
          <w:bCs/>
          <w:sz w:val="21"/>
          <w:szCs w:val="21"/>
          <w:lang w:val="en-US" w:eastAsia="zh-CN"/>
        </w:rPr>
        <w:t xml:space="preserve">5</w:t>
      </w:r>
      <w:r>
        <w:rPr>
          <w:rFonts w:hint="eastAsia" w:ascii="宋体" w:hAnsi="宋体" w:eastAsia="宋体" w:cs="宋体"/>
          <w:bCs/>
          <w:sz w:val="21"/>
          <w:szCs w:val="21"/>
        </w:rPr>
        <w:t xml:space="preserve">）做好政府宿舍区来访人员接待等工作，保安员接待来访客人时，热情询问来客意向，并电话请示来客拜访对象，经同意后方可让其进入，并登记来客电话、地址。</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cs="宋体"/>
          <w:bCs/>
          <w:sz w:val="21"/>
          <w:szCs w:val="21"/>
          <w:lang w:val="en-US" w:eastAsia="zh-CN"/>
        </w:rPr>
        <w:t xml:space="preserve">6</w:t>
      </w:r>
      <w:r>
        <w:rPr>
          <w:rFonts w:hint="eastAsia" w:ascii="宋体" w:hAnsi="宋体" w:eastAsia="宋体" w:cs="宋体"/>
          <w:bCs/>
          <w:sz w:val="21"/>
          <w:szCs w:val="21"/>
        </w:rPr>
        <w:t xml:space="preserve">）</w:t>
      </w:r>
      <w:r>
        <w:rPr>
          <w:rFonts w:hint="eastAsia" w:ascii="宋体" w:hAnsi="宋体" w:cs="宋体"/>
          <w:bCs/>
          <w:sz w:val="21"/>
          <w:szCs w:val="21"/>
          <w:lang w:val="en-US" w:eastAsia="zh-CN"/>
        </w:rPr>
        <w:t xml:space="preserve">熟悉</w:t>
      </w:r>
      <w:r>
        <w:rPr>
          <w:rFonts w:hint="eastAsia" w:ascii="宋体" w:hAnsi="宋体" w:eastAsia="宋体" w:cs="宋体"/>
          <w:bCs/>
          <w:sz w:val="21"/>
          <w:szCs w:val="21"/>
        </w:rPr>
        <w:t xml:space="preserve">执勤方案、执勤方式，明确各类情况的处置方法，制定紧急情况处置预案等。</w:t>
      </w:r>
      <w:r/>
    </w:p>
    <w:p>
      <w:pPr>
        <w:ind w:left="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cs="宋体"/>
          <w:bCs/>
          <w:sz w:val="21"/>
          <w:szCs w:val="21"/>
          <w:lang w:val="en-US" w:eastAsia="zh-CN"/>
        </w:rPr>
        <w:t xml:space="preserve">7</w:t>
      </w:r>
      <w:r>
        <w:rPr>
          <w:rFonts w:hint="eastAsia" w:ascii="宋体" w:hAnsi="宋体" w:eastAsia="宋体" w:cs="宋体"/>
          <w:bCs/>
          <w:sz w:val="21"/>
          <w:szCs w:val="21"/>
        </w:rPr>
        <w:t xml:space="preserve">）做好节假日及下班后的政府宿舍区环境卫生工作。</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cs="宋体"/>
          <w:bCs/>
          <w:sz w:val="21"/>
          <w:szCs w:val="21"/>
          <w:lang w:val="en-US" w:eastAsia="zh-CN"/>
        </w:rPr>
        <w:t xml:space="preserve">8</w:t>
      </w:r>
      <w:r>
        <w:rPr>
          <w:rFonts w:hint="eastAsia" w:ascii="宋体" w:hAnsi="宋体" w:eastAsia="宋体" w:cs="宋体"/>
          <w:bCs/>
          <w:sz w:val="21"/>
          <w:szCs w:val="21"/>
        </w:rPr>
        <w:t xml:space="preserve">）当发生干扰、破坏政府宿舍区正常秩序的特殊情况时，保安员应按照应急工作预案，迅速将有关情况报告</w:t>
      </w:r>
      <w:r>
        <w:rPr>
          <w:rFonts w:hint="eastAsia" w:ascii="宋体" w:hAnsi="宋体" w:cs="宋体"/>
          <w:bCs/>
          <w:sz w:val="21"/>
          <w:szCs w:val="21"/>
          <w:lang w:val="en-US" w:eastAsia="zh-CN"/>
        </w:rPr>
        <w:t xml:space="preserve">管理员（保安队长）</w:t>
      </w:r>
      <w:r>
        <w:rPr>
          <w:rFonts w:hint="eastAsia" w:ascii="宋体" w:hAnsi="宋体" w:eastAsia="宋体" w:cs="宋体"/>
          <w:bCs/>
          <w:sz w:val="21"/>
          <w:szCs w:val="21"/>
        </w:rPr>
        <w:t xml:space="preserve">或当地公安机关。协助做好疏导工作，维护正常秩序。</w:t>
      </w:r>
      <w:r/>
    </w:p>
    <w:p>
      <w:pPr>
        <w:ind w:firstLine="420"/>
        <w:jc w:val="left"/>
        <w:keepLines w:val="0"/>
        <w:keepNext w:val="0"/>
        <w:widowControl/>
        <w:rPr>
          <w:rFonts w:hint="eastAsia" w:ascii="宋体" w:hAnsi="宋体" w:eastAsia="宋体" w:cs="宋体"/>
          <w:b/>
          <w:sz w:val="21"/>
          <w:szCs w:val="21"/>
        </w:rPr>
        <w:suppressLineNumbers w:val="0"/>
      </w:pPr>
      <w:r>
        <w:rPr>
          <w:rFonts w:hint="eastAsia" w:ascii="宋体" w:hAnsi="宋体" w:eastAsia="宋体" w:cs="宋体"/>
          <w:b/>
          <w:sz w:val="21"/>
          <w:szCs w:val="21"/>
          <w:lang w:val="en-US" w:eastAsia="zh-CN"/>
        </w:rPr>
        <w:t xml:space="preserve">⑨其他</w:t>
      </w:r>
      <w:r>
        <w:rPr>
          <w:rFonts w:hint="eastAsia" w:ascii="宋体" w:hAnsi="宋体" w:eastAsia="宋体" w:cs="宋体"/>
          <w:b/>
          <w:sz w:val="21"/>
          <w:szCs w:val="21"/>
        </w:rPr>
        <w:t xml:space="preserve">安保人员</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（1）知法、懂法、守法、依法办事，严格遵守保安从业规范及仪征市人民政府办公室的相关规章制度。</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（2）具有一定的文化素质、管理经验和处理突发事件的能力，退伍军人为佳。年龄22-55岁，身体健康，无传染病及精神病等不能控制自己行为能力的疾病病史，体貌端正，无犯罪记录。</w:t>
      </w:r>
      <w:r/>
    </w:p>
    <w:p>
      <w:pPr>
        <w:ind w:firstLine="42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（3）有吃苦耐劳的精神和高度的责任感，能够严格履行岗位职责。</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 xml:space="preserve">四、考核细则</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服务期间，仪征市人民政府办公室负责对中标供应商提供的保安服务进行按月考核。月度考核满分100分，重点考核保安服务的规范性、专业性和责任心，考核结果仅用于服务质量评估，不与当月保安服务费用挂钩，保安服务费用按合同约定正常足额支付。甲方在考核中发现供应商存在服务不规范、未达到考核要求的问题，将书面通知供应商限期整改；供应商收到整改通知后，未按要求整改、整改不到位，或拒不整改的，甲方有权单方面提前终止合同，由此产生的一切损失由中标供应商自行承担。</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具体考核细则如下：</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（1）值班人员按规定着装，保持仪容整洁。不按规定着装的扣1分/次。</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（2）每班上班都要打扫门卫室卫生及周边卫生，办公桌面保持整洁，发现有垃圾、积水、积物的扣0.5分/次，超过4小时未能整改的扣1分/次。</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（3）门卫室各类物品应摆放有序，东西放置</w:t>
      </w:r>
      <w:r>
        <w:rPr>
          <w:rFonts w:hint="eastAsia" w:ascii="宋体" w:hAnsi="宋体" w:cs="宋体"/>
          <w:bCs/>
          <w:color w:val="auto"/>
          <w:sz w:val="21"/>
          <w:szCs w:val="21"/>
          <w:highlight w:val="none"/>
          <w:lang w:eastAsia="zh-CN"/>
        </w:rPr>
        <w:t xml:space="preserve">凌乱</w:t>
      </w:r>
      <w:r>
        <w:rPr>
          <w:rFonts w:hint="eastAsia" w:ascii="宋体" w:hAnsi="宋体" w:eastAsia="宋体" w:cs="宋体"/>
          <w:bCs/>
          <w:color w:val="auto"/>
          <w:sz w:val="21"/>
          <w:szCs w:val="21"/>
          <w:highlight w:val="none"/>
        </w:rPr>
        <w:t xml:space="preserve">的扣0.5 分/次。</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（4）维护门卫室器材、用具、监控设备完好无缺无损无尘，如发现人为损坏或缺少，应及时上报并找出责任人。人为损坏的扣10分/次，未能及时汇报的扣5分/次。</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（5）遇到突发事情未能处理和及时上报的扣5分/次。</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（6）未经批准同意，擅自放外来人员进入门卫室的扣0.5分/次。</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（7）禁止衣冠不整者(如穿拖鞋、背心等)、醉汉、精神病患等人员进入办公区，违者扣1分/次。</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（8）门卫室内禁止吸烟、听音乐、聊天，违者扣1分/次，当班时看报纸杂志、玩手机者扣1分/次，睡觉、离岗者扣5分/次。</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（9）使用电话聊天、长时间占用电话造成电话不通影响工作的扣2分/次。</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（10）当班人员饮酒或酒后上岗的扣5分/次。</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（11）对来访客人应主动问好、礼貌待人，耐心回答来访人员的询问，不得对来访人员</w:t>
      </w:r>
      <w:r>
        <w:rPr>
          <w:rFonts w:hint="eastAsia" w:ascii="宋体" w:hAnsi="宋体" w:cs="宋体"/>
          <w:bCs/>
          <w:color w:val="auto"/>
          <w:sz w:val="21"/>
          <w:szCs w:val="21"/>
          <w:highlight w:val="none"/>
          <w:lang w:eastAsia="zh-CN"/>
        </w:rPr>
        <w:t xml:space="preserve">谩骂</w:t>
      </w:r>
      <w:r>
        <w:rPr>
          <w:rFonts w:hint="eastAsia" w:ascii="宋体" w:hAnsi="宋体" w:eastAsia="宋体" w:cs="宋体"/>
          <w:bCs/>
          <w:color w:val="auto"/>
          <w:sz w:val="21"/>
          <w:szCs w:val="21"/>
          <w:highlight w:val="none"/>
        </w:rPr>
        <w:t xml:space="preserve">、无礼，如有发现或收到投诉扣2分/次。</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（12）按规定定时或不定时进行夜间巡逻并做好记录，及时发现和处理问题，每夜巡更不少于5次，不按规定巡逻的每少一次扣1分。</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（13）做好主楼大厅的日常巡查工作，指引来访者到达指定楼层，有未经登记进入机关大院主楼办公区人员的扣2分/次。</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（14）遇有规模集访人员，应及时通知</w:t>
      </w:r>
      <w:r>
        <w:rPr>
          <w:rFonts w:hint="eastAsia" w:ascii="宋体" w:hAnsi="宋体" w:cs="宋体"/>
          <w:bCs/>
          <w:color w:val="auto"/>
          <w:sz w:val="21"/>
          <w:szCs w:val="21"/>
          <w:highlight w:val="none"/>
          <w:lang w:val="en-US" w:eastAsia="zh-CN"/>
        </w:rPr>
        <w:t xml:space="preserve">相关</w:t>
      </w:r>
      <w:r>
        <w:rPr>
          <w:rFonts w:hint="eastAsia" w:ascii="宋体" w:hAnsi="宋体" w:eastAsia="宋体" w:cs="宋体"/>
          <w:bCs/>
          <w:color w:val="auto"/>
          <w:sz w:val="21"/>
          <w:szCs w:val="21"/>
          <w:highlight w:val="none"/>
        </w:rPr>
        <w:t xml:space="preserve">工作人员，并采取相应的疏导措施，未按要求执行的扣2分/次。</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（15）认真</w:t>
      </w:r>
      <w:r>
        <w:rPr>
          <w:rFonts w:hint="eastAsia" w:ascii="宋体" w:hAnsi="宋体" w:cs="宋体"/>
          <w:bCs/>
          <w:color w:val="auto"/>
          <w:sz w:val="21"/>
          <w:szCs w:val="21"/>
          <w:highlight w:val="none"/>
          <w:lang w:eastAsia="zh-CN"/>
        </w:rPr>
        <w:t xml:space="preserve">查看</w:t>
      </w:r>
      <w:r>
        <w:rPr>
          <w:rFonts w:hint="eastAsia" w:ascii="宋体" w:hAnsi="宋体" w:eastAsia="宋体" w:cs="宋体"/>
          <w:bCs/>
          <w:color w:val="auto"/>
          <w:sz w:val="21"/>
          <w:szCs w:val="21"/>
          <w:highlight w:val="none"/>
        </w:rPr>
        <w:t xml:space="preserve">监控和红外线有无异常情况，无关人员不得随意查看监控记录</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查看监控记录须经办公室同意并做好记录，违者扣2分/次。</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（16）配合检查各办公楼的门窗关闭情况，未及时关闭门窗的扣1分/次。</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（17）配合检查下班后各楼层的水电关闭情况，发现长流水、长明灯的扣3分/次。</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（18）保安引导员负责引导进出车辆单行道行驶，因指挥不当或未及时制止的扣5分/次。</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（19）做好节假日及下班后的邮件、快递</w:t>
      </w:r>
      <w:r>
        <w:rPr>
          <w:rFonts w:hint="eastAsia" w:ascii="宋体" w:hAnsi="宋体" w:cs="宋体"/>
          <w:bCs/>
          <w:color w:val="auto"/>
          <w:sz w:val="21"/>
          <w:szCs w:val="21"/>
          <w:highlight w:val="none"/>
          <w:lang w:eastAsia="zh-CN"/>
        </w:rPr>
        <w:t xml:space="preserve">接收</w:t>
      </w:r>
      <w:r>
        <w:rPr>
          <w:rFonts w:hint="eastAsia" w:ascii="宋体" w:hAnsi="宋体" w:eastAsia="宋体" w:cs="宋体"/>
          <w:bCs/>
          <w:color w:val="auto"/>
          <w:sz w:val="21"/>
          <w:szCs w:val="21"/>
          <w:highlight w:val="none"/>
        </w:rPr>
        <w:t xml:space="preserve">登记工作，造成丢失的扣2分/次。</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（20）发现人员不在岗、脱岗的扣5分/次。</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（21）做好《来访登记表》记录并通知被访人，确认允许后才能放入，不按规定执行者扣0.5分/次。</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（22）做好《交接班登记表》记录，并交接清点保安公用物品，如发现损失但无法确认责任人的由交班和接班保安共同负责，不按规定记录的扣0.5分/次。</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（23）做好《监控登记表》、《巡逻登记表》记录，发现未及时记录的扣0.5分/次。</w:t>
      </w:r>
      <w:r/>
    </w:p>
    <w:p>
      <w:pPr>
        <w:ind w:firstLine="420"/>
        <w:spacing w:line="360" w:lineRule="auto"/>
        <w:rPr>
          <w:rFonts w:hint="eastAsia" w:ascii="宋体" w:hAnsi="宋体" w:eastAsia="宋体" w:cs="宋体"/>
          <w:bCs/>
          <w:sz w:val="21"/>
          <w:szCs w:val="21"/>
          <w:highlight w:val="none"/>
        </w:rPr>
      </w:pPr>
      <w:r>
        <w:rPr>
          <w:rFonts w:hint="eastAsia" w:ascii="宋体" w:hAnsi="宋体" w:eastAsia="宋体" w:cs="宋体"/>
          <w:b/>
          <w:sz w:val="21"/>
          <w:szCs w:val="21"/>
          <w:highlight w:val="none"/>
        </w:rPr>
        <w:t xml:space="preserve">五、付款方式</w:t>
      </w:r>
      <w:r/>
    </w:p>
    <w:p>
      <w:pPr>
        <w:pStyle w:val="991"/>
        <w:ind w:firstLine="420"/>
        <w:spacing w:line="360" w:lineRule="auto"/>
        <w:rPr>
          <w:rFonts w:hint="eastAsia" w:hAnsi="宋体" w:cs="宋体"/>
          <w:sz w:val="21"/>
          <w:szCs w:val="21"/>
          <w:highlight w:val="none"/>
          <w:u w:val="none"/>
        </w:rPr>
      </w:pPr>
      <w:r>
        <w:rPr>
          <w:rFonts w:hint="eastAsia" w:hAnsi="宋体" w:cs="宋体"/>
          <w:sz w:val="21"/>
          <w:szCs w:val="21"/>
          <w:highlight w:val="none"/>
          <w:u w:val="none"/>
        </w:rPr>
        <w:t xml:space="preserve">合同签订后，</w:t>
      </w:r>
      <w:r>
        <w:rPr>
          <w:rFonts w:hint="eastAsia" w:hAnsi="宋体" w:cs="宋体"/>
          <w:sz w:val="21"/>
          <w:szCs w:val="21"/>
          <w:highlight w:val="none"/>
          <w:u w:val="none"/>
          <w:lang w:val="en-US" w:eastAsia="zh-CN"/>
        </w:rPr>
        <w:t xml:space="preserve">中标供应商</w:t>
      </w:r>
      <w:r>
        <w:rPr>
          <w:rFonts w:hint="eastAsia" w:hAnsi="宋体" w:cs="宋体"/>
          <w:sz w:val="21"/>
          <w:szCs w:val="21"/>
          <w:highlight w:val="none"/>
          <w:u w:val="none"/>
        </w:rPr>
        <w:t xml:space="preserve">向</w:t>
      </w:r>
      <w:r>
        <w:rPr>
          <w:rFonts w:hint="eastAsia" w:hAnsi="宋体" w:cs="宋体"/>
          <w:sz w:val="21"/>
          <w:szCs w:val="21"/>
          <w:highlight w:val="none"/>
          <w:u w:val="none"/>
          <w:lang w:val="en-US" w:eastAsia="zh-CN"/>
        </w:rPr>
        <w:t xml:space="preserve">采购人</w:t>
      </w:r>
      <w:r>
        <w:rPr>
          <w:rFonts w:hint="eastAsia" w:hAnsi="宋体" w:cs="宋体"/>
          <w:sz w:val="21"/>
          <w:szCs w:val="21"/>
          <w:highlight w:val="none"/>
          <w:u w:val="none"/>
        </w:rPr>
        <w:t xml:space="preserve">开具发票，</w:t>
      </w:r>
      <w:r>
        <w:rPr>
          <w:rFonts w:hint="eastAsia" w:hAnsi="宋体" w:cs="宋体"/>
          <w:sz w:val="21"/>
          <w:szCs w:val="21"/>
          <w:highlight w:val="none"/>
          <w:u w:val="none"/>
          <w:lang w:val="en-US" w:eastAsia="zh-CN"/>
        </w:rPr>
        <w:t xml:space="preserve">采购人</w:t>
      </w:r>
      <w:r>
        <w:rPr>
          <w:rFonts w:hint="eastAsia" w:hAnsi="宋体" w:cs="宋体"/>
          <w:sz w:val="21"/>
          <w:szCs w:val="21"/>
          <w:highlight w:val="none"/>
          <w:u w:val="none"/>
        </w:rPr>
        <w:t xml:space="preserve">自收到发票之日起10个工作日内支付合同金额的30%</w:t>
      </w:r>
      <w:r>
        <w:rPr>
          <w:rFonts w:hint="eastAsia" w:hAnsi="宋体" w:cs="宋体"/>
          <w:sz w:val="21"/>
          <w:szCs w:val="21"/>
          <w:highlight w:val="none"/>
          <w:u w:val="none"/>
          <w:lang w:val="en-US" w:eastAsia="zh-CN"/>
        </w:rPr>
        <w:t xml:space="preserve">作为</w:t>
      </w:r>
      <w:r>
        <w:rPr>
          <w:rFonts w:hint="eastAsia" w:hAnsi="宋体" w:cs="宋体"/>
          <w:sz w:val="21"/>
          <w:szCs w:val="21"/>
          <w:highlight w:val="none"/>
          <w:u w:val="none"/>
        </w:rPr>
        <w:t xml:space="preserve">预付款。</w:t>
      </w:r>
      <w:r/>
    </w:p>
    <w:p>
      <w:pPr>
        <w:pStyle w:val="991"/>
        <w:ind w:firstLine="420"/>
        <w:spacing w:line="360" w:lineRule="auto"/>
        <w:rPr>
          <w:rFonts w:hint="eastAsia" w:hAnsi="宋体" w:cs="宋体"/>
          <w:sz w:val="21"/>
          <w:szCs w:val="21"/>
          <w:highlight w:val="none"/>
          <w:u w:val="none"/>
        </w:rPr>
      </w:pPr>
      <w:r>
        <w:rPr>
          <w:rFonts w:hint="eastAsia" w:hAnsi="宋体" w:cs="宋体"/>
          <w:sz w:val="21"/>
          <w:szCs w:val="21"/>
          <w:highlight w:val="none"/>
          <w:u w:val="none"/>
          <w:lang w:val="en-US" w:eastAsia="zh-CN"/>
        </w:rPr>
        <w:t xml:space="preserve">剩余</w:t>
      </w:r>
      <w:r>
        <w:rPr>
          <w:rFonts w:hint="eastAsia" w:hAnsi="宋体" w:cs="宋体"/>
          <w:sz w:val="21"/>
          <w:szCs w:val="21"/>
          <w:highlight w:val="none"/>
          <w:u w:val="none"/>
        </w:rPr>
        <w:t xml:space="preserve">70%合同</w:t>
      </w:r>
      <w:r>
        <w:rPr>
          <w:rFonts w:hint="eastAsia" w:hAnsi="宋体" w:cs="宋体"/>
          <w:sz w:val="21"/>
          <w:szCs w:val="21"/>
          <w:highlight w:val="none"/>
          <w:u w:val="none"/>
          <w:lang w:val="en-US" w:eastAsia="zh-CN"/>
        </w:rPr>
        <w:t xml:space="preserve">余款</w:t>
      </w:r>
      <w:r>
        <w:rPr>
          <w:rFonts w:hint="eastAsia" w:hAnsi="宋体" w:cs="宋体"/>
          <w:sz w:val="21"/>
          <w:szCs w:val="21"/>
          <w:highlight w:val="none"/>
          <w:u w:val="none"/>
        </w:rPr>
        <w:t xml:space="preserve">，双方以三个月为一个周期结算服务费用。服务期满达到离场要求且按时撤场、无任何违约情形后，结清全部账目。每次付款前，</w:t>
      </w:r>
      <w:r>
        <w:rPr>
          <w:rFonts w:hint="eastAsia" w:hAnsi="宋体" w:cs="宋体"/>
          <w:sz w:val="21"/>
          <w:szCs w:val="21"/>
          <w:highlight w:val="none"/>
          <w:u w:val="none"/>
          <w:lang w:val="en-US" w:eastAsia="zh-CN"/>
        </w:rPr>
        <w:t xml:space="preserve">中标供应商</w:t>
      </w:r>
      <w:r>
        <w:rPr>
          <w:rFonts w:hint="eastAsia" w:hAnsi="宋体" w:cs="宋体"/>
          <w:sz w:val="21"/>
          <w:szCs w:val="21"/>
          <w:highlight w:val="none"/>
          <w:u w:val="none"/>
        </w:rPr>
        <w:t xml:space="preserve">向</w:t>
      </w:r>
      <w:r>
        <w:rPr>
          <w:rFonts w:hint="eastAsia" w:hAnsi="宋体" w:cs="宋体"/>
          <w:sz w:val="21"/>
          <w:szCs w:val="21"/>
          <w:highlight w:val="none"/>
          <w:u w:val="none"/>
          <w:lang w:val="en-US" w:eastAsia="zh-CN"/>
        </w:rPr>
        <w:t xml:space="preserve">采购人</w:t>
      </w:r>
      <w:r>
        <w:rPr>
          <w:rFonts w:hint="eastAsia" w:hAnsi="宋体" w:cs="宋体"/>
          <w:sz w:val="21"/>
          <w:szCs w:val="21"/>
          <w:highlight w:val="none"/>
          <w:u w:val="none"/>
        </w:rPr>
        <w:t xml:space="preserve">开具发票。</w:t>
      </w:r>
      <w:r/>
    </w:p>
    <w:p>
      <w:pPr>
        <w:ind w:firstLine="420"/>
        <w:spacing w:line="360" w:lineRule="auto"/>
        <w:rPr>
          <w:rFonts w:hint="eastAsia" w:ascii="宋体" w:hAnsi="宋体" w:eastAsia="宋体" w:cs="宋体"/>
          <w:bCs/>
          <w:sz w:val="21"/>
          <w:szCs w:val="21"/>
          <w:highlight w:val="none"/>
        </w:rPr>
      </w:pPr>
      <w:r>
        <w:rPr>
          <w:rFonts w:hint="eastAsia" w:ascii="宋体" w:hAnsi="宋体" w:eastAsia="宋体" w:cs="宋体"/>
          <w:b/>
          <w:sz w:val="21"/>
          <w:szCs w:val="21"/>
          <w:highlight w:val="none"/>
        </w:rPr>
        <w:t xml:space="preserve">六、</w:t>
      </w:r>
      <w:r>
        <w:rPr>
          <w:rFonts w:hint="eastAsia" w:ascii="宋体" w:hAnsi="宋体" w:cs="宋体"/>
          <w:b/>
          <w:sz w:val="21"/>
          <w:szCs w:val="21"/>
          <w:highlight w:val="none"/>
          <w:lang w:eastAsia="zh-CN"/>
        </w:rPr>
        <w:t xml:space="preserve">其他</w:t>
      </w:r>
      <w:r>
        <w:rPr>
          <w:rFonts w:hint="eastAsia" w:ascii="宋体" w:hAnsi="宋体" w:eastAsia="宋体" w:cs="宋体"/>
          <w:b/>
          <w:sz w:val="21"/>
          <w:szCs w:val="21"/>
          <w:highlight w:val="none"/>
        </w:rPr>
        <w:t xml:space="preserve">要求</w:t>
      </w:r>
      <w:r/>
    </w:p>
    <w:p>
      <w:pPr>
        <w:ind w:firstLine="420"/>
        <w:spacing w:line="360" w:lineRule="auto"/>
        <w:rPr>
          <w:rFonts w:hint="eastAsia" w:ascii="宋体" w:hAnsi="宋体" w:eastAsia="宋体" w:cs="宋体"/>
          <w:b w:val="0"/>
          <w:bCs/>
          <w:i w:val="0"/>
          <w:iCs w:val="0"/>
          <w:sz w:val="21"/>
          <w:szCs w:val="21"/>
          <w:highlight w:val="none"/>
          <w:u w:val="none"/>
          <w:lang w:eastAsia="zh-CN"/>
        </w:rPr>
      </w:pPr>
      <w:r>
        <w:rPr>
          <w:rFonts w:hint="eastAsia" w:ascii="宋体" w:hAnsi="宋体" w:eastAsia="宋体" w:cs="宋体"/>
          <w:b w:val="0"/>
          <w:bCs/>
          <w:i w:val="0"/>
          <w:iCs w:val="0"/>
          <w:sz w:val="21"/>
          <w:szCs w:val="21"/>
          <w:highlight w:val="none"/>
          <w:u w:val="none"/>
        </w:rPr>
        <w:t xml:space="preserve">1、设置</w:t>
      </w:r>
      <w:r>
        <w:rPr>
          <w:rFonts w:hint="eastAsia" w:ascii="宋体" w:hAnsi="宋体" w:cs="宋体"/>
          <w:b w:val="0"/>
          <w:bCs/>
          <w:i w:val="0"/>
          <w:iCs w:val="0"/>
          <w:sz w:val="21"/>
          <w:szCs w:val="21"/>
          <w:highlight w:val="none"/>
          <w:u w:val="none"/>
          <w:lang w:val="en-US" w:eastAsia="zh-CN"/>
        </w:rPr>
        <w:t xml:space="preserve">员工</w:t>
      </w:r>
      <w:r>
        <w:rPr>
          <w:rFonts w:hint="eastAsia" w:ascii="宋体" w:hAnsi="宋体" w:eastAsia="宋体" w:cs="宋体"/>
          <w:b w:val="0"/>
          <w:bCs/>
          <w:i w:val="0"/>
          <w:iCs w:val="0"/>
          <w:sz w:val="21"/>
          <w:szCs w:val="21"/>
          <w:highlight w:val="none"/>
          <w:u w:val="none"/>
        </w:rPr>
        <w:t xml:space="preserve">考核工资</w:t>
      </w:r>
      <w:r>
        <w:rPr>
          <w:rFonts w:hint="eastAsia" w:ascii="宋体" w:hAnsi="宋体" w:cs="宋体"/>
          <w:b w:val="0"/>
          <w:bCs/>
          <w:i w:val="0"/>
          <w:iCs w:val="0"/>
          <w:sz w:val="21"/>
          <w:szCs w:val="21"/>
          <w:highlight w:val="none"/>
          <w:u w:val="none"/>
          <w:lang w:val="en-US" w:eastAsia="zh-CN"/>
        </w:rPr>
        <w:t xml:space="preserve">，每年7万元，三年合计21万元，</w:t>
      </w:r>
      <w:r>
        <w:rPr>
          <w:rFonts w:hint="eastAsia" w:ascii="宋体" w:hAnsi="宋体" w:eastAsia="宋体" w:cs="宋体"/>
          <w:b w:val="0"/>
          <w:bCs/>
          <w:i w:val="0"/>
          <w:iCs w:val="0"/>
          <w:sz w:val="21"/>
          <w:szCs w:val="21"/>
          <w:highlight w:val="none"/>
          <w:u w:val="none"/>
        </w:rPr>
        <w:t xml:space="preserve">由</w:t>
      </w:r>
      <w:r>
        <w:rPr>
          <w:rFonts w:hint="eastAsia" w:ascii="宋体" w:hAnsi="宋体" w:cs="宋体"/>
          <w:b w:val="0"/>
          <w:bCs/>
          <w:i w:val="0"/>
          <w:iCs w:val="0"/>
          <w:sz w:val="21"/>
          <w:szCs w:val="21"/>
          <w:highlight w:val="none"/>
          <w:u w:val="none"/>
          <w:lang w:val="en-US" w:eastAsia="zh-CN"/>
        </w:rPr>
        <w:t xml:space="preserve">政府办</w:t>
      </w:r>
      <w:r>
        <w:rPr>
          <w:rFonts w:hint="eastAsia" w:ascii="宋体" w:hAnsi="宋体" w:eastAsia="宋体" w:cs="宋体"/>
          <w:b w:val="0"/>
          <w:bCs/>
          <w:i w:val="0"/>
          <w:iCs w:val="0"/>
          <w:sz w:val="21"/>
          <w:szCs w:val="21"/>
          <w:highlight w:val="none"/>
          <w:u w:val="none"/>
        </w:rPr>
        <w:t xml:space="preserve">考核</w:t>
      </w:r>
      <w:r>
        <w:rPr>
          <w:rFonts w:hint="eastAsia" w:ascii="宋体" w:hAnsi="宋体" w:cs="宋体"/>
          <w:b w:val="0"/>
          <w:bCs/>
          <w:i w:val="0"/>
          <w:iCs w:val="0"/>
          <w:sz w:val="21"/>
          <w:szCs w:val="21"/>
          <w:highlight w:val="none"/>
          <w:u w:val="none"/>
          <w:lang w:eastAsia="zh-CN"/>
        </w:rPr>
        <w:t xml:space="preserve">，</w:t>
      </w:r>
      <w:r>
        <w:rPr>
          <w:rFonts w:hint="eastAsia" w:ascii="宋体" w:hAnsi="宋体" w:cs="宋体"/>
          <w:b w:val="0"/>
          <w:bCs/>
          <w:i w:val="0"/>
          <w:iCs w:val="0"/>
          <w:sz w:val="21"/>
          <w:szCs w:val="21"/>
          <w:highlight w:val="none"/>
          <w:u w:val="none"/>
          <w:lang w:val="en-US" w:eastAsia="zh-CN"/>
        </w:rPr>
        <w:t xml:space="preserve">中标供应商</w:t>
      </w:r>
      <w:r>
        <w:rPr>
          <w:rFonts w:hint="eastAsia" w:ascii="宋体" w:hAnsi="宋体" w:eastAsia="宋体" w:cs="宋体"/>
          <w:b w:val="0"/>
          <w:bCs/>
          <w:i w:val="0"/>
          <w:iCs w:val="0"/>
          <w:sz w:val="21"/>
          <w:szCs w:val="21"/>
          <w:highlight w:val="none"/>
          <w:u w:val="none"/>
        </w:rPr>
        <w:t xml:space="preserve">根据政府</w:t>
      </w:r>
      <w:r>
        <w:rPr>
          <w:rFonts w:hint="eastAsia" w:ascii="宋体" w:hAnsi="宋体" w:cs="宋体"/>
          <w:b w:val="0"/>
          <w:bCs/>
          <w:i w:val="0"/>
          <w:iCs w:val="0"/>
          <w:sz w:val="21"/>
          <w:szCs w:val="21"/>
          <w:highlight w:val="none"/>
          <w:u w:val="none"/>
          <w:lang w:val="en-US" w:eastAsia="zh-CN"/>
        </w:rPr>
        <w:t xml:space="preserve">办</w:t>
      </w:r>
      <w:r>
        <w:rPr>
          <w:rFonts w:hint="eastAsia" w:ascii="宋体" w:hAnsi="宋体" w:eastAsia="宋体" w:cs="宋体"/>
          <w:b w:val="0"/>
          <w:bCs/>
          <w:i w:val="0"/>
          <w:iCs w:val="0"/>
          <w:sz w:val="21"/>
          <w:szCs w:val="21"/>
          <w:highlight w:val="none"/>
          <w:u w:val="none"/>
        </w:rPr>
        <w:t xml:space="preserve">提供的考核工资表，</w:t>
      </w:r>
      <w:r>
        <w:rPr>
          <w:rFonts w:hint="eastAsia" w:ascii="宋体" w:hAnsi="宋体" w:cs="宋体"/>
          <w:b w:val="0"/>
          <w:bCs/>
          <w:i w:val="0"/>
          <w:iCs w:val="0"/>
          <w:sz w:val="21"/>
          <w:szCs w:val="21"/>
          <w:highlight w:val="none"/>
          <w:u w:val="none"/>
          <w:lang w:val="en-US" w:eastAsia="zh-CN"/>
        </w:rPr>
        <w:t xml:space="preserve">足额、按时完成人员考核工资的</w:t>
      </w:r>
      <w:r>
        <w:rPr>
          <w:rFonts w:hint="eastAsia" w:ascii="宋体" w:hAnsi="宋体" w:eastAsia="宋体" w:cs="宋体"/>
          <w:b w:val="0"/>
          <w:bCs/>
          <w:i w:val="0"/>
          <w:iCs w:val="0"/>
          <w:sz w:val="21"/>
          <w:szCs w:val="21"/>
          <w:highlight w:val="none"/>
          <w:u w:val="none"/>
        </w:rPr>
        <w:t xml:space="preserve">发放</w:t>
      </w:r>
      <w:r>
        <w:rPr>
          <w:rFonts w:hint="eastAsia" w:ascii="宋体" w:hAnsi="宋体" w:cs="宋体"/>
          <w:b w:val="0"/>
          <w:bCs/>
          <w:i w:val="0"/>
          <w:iCs w:val="0"/>
          <w:sz w:val="21"/>
          <w:szCs w:val="21"/>
          <w:highlight w:val="none"/>
          <w:u w:val="none"/>
          <w:lang w:val="en-US" w:eastAsia="zh-CN"/>
        </w:rPr>
        <w:t xml:space="preserve">工作</w:t>
      </w:r>
      <w:r>
        <w:rPr>
          <w:rFonts w:hint="eastAsia" w:ascii="宋体" w:hAnsi="宋体" w:eastAsia="宋体" w:cs="宋体"/>
          <w:b w:val="0"/>
          <w:bCs/>
          <w:i w:val="0"/>
          <w:iCs w:val="0"/>
          <w:sz w:val="21"/>
          <w:szCs w:val="21"/>
          <w:highlight w:val="none"/>
          <w:u w:val="none"/>
        </w:rPr>
        <w:t xml:space="preserve">。</w:t>
      </w:r>
      <w:r>
        <w:rPr>
          <w:rFonts w:hint="eastAsia" w:ascii="宋体" w:hAnsi="宋体" w:cs="宋体"/>
          <w:b w:val="0"/>
          <w:bCs/>
          <w:i w:val="0"/>
          <w:iCs w:val="0"/>
          <w:sz w:val="21"/>
          <w:szCs w:val="21"/>
          <w:highlight w:val="none"/>
          <w:u w:val="none"/>
          <w:lang w:val="en-US" w:eastAsia="zh-CN"/>
        </w:rPr>
        <w:t xml:space="preserve">（该费用包含在投标限价中，投标供应商应在投标报价中单独列明，且不可变动。）</w:t>
      </w:r>
      <w:r/>
    </w:p>
    <w:p>
      <w:pPr>
        <w:ind w:firstLine="420"/>
        <w:spacing w:line="360" w:lineRule="auto"/>
        <w:rPr>
          <w:rFonts w:hint="eastAsia" w:ascii="宋体" w:hAnsi="宋体" w:eastAsia="宋体" w:cs="宋体"/>
          <w:bCs/>
          <w:i/>
          <w:sz w:val="21"/>
          <w:szCs w:val="21"/>
          <w:highlight w:val="none"/>
          <w:u w:val="single"/>
          <w:lang w:val="en-US" w:eastAsia="zh-CN" w:bidi="ar-SA"/>
        </w:rPr>
      </w:pPr>
      <w:r>
        <w:rPr>
          <w:rFonts w:hint="eastAsia" w:ascii="宋体" w:hAnsi="宋体" w:eastAsia="宋体" w:cs="宋体"/>
          <w:bCs/>
          <w:i/>
          <w:sz w:val="21"/>
          <w:szCs w:val="21"/>
          <w:highlight w:val="none"/>
          <w:u w:val="single"/>
          <w:lang w:val="en-US" w:eastAsia="zh-CN" w:bidi="ar-SA"/>
        </w:rPr>
        <w:t xml:space="preserve">2、中标供应商选定的拟派驻参加本项目的相关人员须具备保安证且经采购方审核、考核，通过后方可上岗；人员上岗后，若采购方发现其不符合岗位要求，中标供应商须在3个工作日内更换合格人员。</w:t>
      </w:r>
      <w:r>
        <w:rPr>
          <w:rFonts w:hint="eastAsia" w:ascii="宋体" w:hAnsi="宋体" w:cs="宋体"/>
          <w:bCs/>
          <w:i/>
          <w:sz w:val="21"/>
          <w:szCs w:val="21"/>
          <w:highlight w:val="none"/>
          <w:u w:val="single"/>
          <w:lang w:val="en-US" w:eastAsia="zh-CN" w:bidi="ar-SA"/>
        </w:rPr>
        <w:t xml:space="preserve">（提供承诺书）</w:t>
      </w:r>
      <w:r/>
    </w:p>
    <w:p>
      <w:pPr>
        <w:ind w:firstLine="420"/>
        <w:spacing w:line="360" w:lineRule="auto"/>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、根据实际情况，采购</w:t>
      </w:r>
      <w:r>
        <w:rPr>
          <w:rFonts w:hint="eastAsia" w:ascii="宋体" w:hAnsi="宋体" w:cs="宋体"/>
          <w:bCs/>
          <w:sz w:val="21"/>
          <w:szCs w:val="21"/>
          <w:highlight w:val="none"/>
          <w:lang w:val="en-US" w:eastAsia="zh-CN"/>
        </w:rPr>
        <w:t xml:space="preserve">人有权</w:t>
      </w:r>
      <w:r>
        <w:rPr>
          <w:rFonts w:hint="eastAsia" w:ascii="宋体" w:hAnsi="宋体" w:eastAsia="宋体" w:cs="宋体"/>
          <w:bCs/>
          <w:sz w:val="21"/>
          <w:szCs w:val="21"/>
          <w:highlight w:val="none"/>
        </w:rPr>
        <w:t xml:space="preserve">要求中标供应商对参加保安服务项目的具体人员数量进行动态调整，中标供应商应配合采购</w:t>
      </w:r>
      <w:r>
        <w:rPr>
          <w:rFonts w:hint="eastAsia" w:ascii="宋体" w:hAnsi="宋体" w:cs="宋体"/>
          <w:bCs/>
          <w:sz w:val="21"/>
          <w:szCs w:val="21"/>
          <w:highlight w:val="none"/>
          <w:lang w:val="en-US" w:eastAsia="zh-CN"/>
        </w:rPr>
        <w:t xml:space="preserve">人</w:t>
      </w:r>
      <w:r>
        <w:rPr>
          <w:rFonts w:hint="eastAsia" w:ascii="宋体" w:hAnsi="宋体" w:eastAsia="宋体" w:cs="宋体"/>
          <w:bCs/>
          <w:sz w:val="21"/>
          <w:szCs w:val="21"/>
          <w:highlight w:val="none"/>
        </w:rPr>
        <w:t xml:space="preserve">根据实际需求做好相关人员的增减工作。同时，因实际人员调整带来相关费用的变化也随之增减。</w:t>
      </w:r>
      <w:r/>
    </w:p>
    <w:p>
      <w:pPr>
        <w:ind w:firstLine="420"/>
        <w:spacing w:line="360" w:lineRule="auto"/>
        <w:rPr>
          <w:rFonts w:hint="eastAsia" w:ascii="宋体" w:hAnsi="宋体" w:eastAsia="宋体" w:cs="宋体"/>
          <w:bCs/>
          <w:i/>
          <w:sz w:val="21"/>
          <w:szCs w:val="21"/>
          <w:highlight w:val="none"/>
          <w:u w:val="single"/>
          <w:lang w:val="en-US" w:eastAsia="zh-CN" w:bidi="ar-SA"/>
        </w:rPr>
      </w:pPr>
      <w:r>
        <w:rPr>
          <w:rFonts w:hint="eastAsia" w:ascii="宋体" w:hAnsi="宋体" w:eastAsia="宋体" w:cs="宋体"/>
          <w:bCs/>
          <w:i/>
          <w:sz w:val="21"/>
          <w:szCs w:val="21"/>
          <w:highlight w:val="none"/>
          <w:u w:val="single"/>
          <w:lang w:val="en-US" w:eastAsia="zh-CN" w:bidi="ar-SA"/>
        </w:rPr>
        <w:t xml:space="preserve">4、参加本项目的相关人员，中标供应商必须为其缴纳社保、医保等国家法定保险，同时其月收入不得低于仪征市规定的最低工资标准,按规定支付员工节假日加班工资、防暑降温等费用。</w:t>
      </w:r>
      <w:r>
        <w:rPr>
          <w:rFonts w:hint="eastAsia" w:ascii="宋体" w:hAnsi="宋体" w:cs="宋体"/>
          <w:bCs/>
          <w:i/>
          <w:sz w:val="21"/>
          <w:szCs w:val="21"/>
          <w:highlight w:val="none"/>
          <w:u w:val="single"/>
          <w:lang w:val="en-US" w:eastAsia="zh-CN" w:bidi="ar-SA"/>
        </w:rPr>
        <w:t xml:space="preserve">（提供承诺书）</w:t>
      </w:r>
      <w:r/>
    </w:p>
    <w:p>
      <w:pPr>
        <w:ind w:firstLine="420"/>
        <w:jc w:val="center"/>
        <w:spacing w:line="360" w:lineRule="auto"/>
        <w:rPr>
          <w:rFonts w:ascii="宋体" w:hAnsi="宋体"/>
          <w:i/>
          <w:color w:val="ff0000"/>
          <w:sz w:val="21"/>
          <w:szCs w:val="21"/>
          <w:highlight w:val="none"/>
        </w:rPr>
        <w:sectPr>
          <w:headerReference w:type="default" r:id="rId9"/>
          <w:footerReference w:type="default" r:id="rId12"/>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bCs/>
          <w:i/>
          <w:sz w:val="21"/>
          <w:szCs w:val="21"/>
          <w:highlight w:val="none"/>
          <w:u w:val="single"/>
          <w:shd w:val="clear" w:color="auto"/>
          <w:lang w:val="en-US" w:eastAsia="zh-CN"/>
        </w:rPr>
        <w:t xml:space="preserve">5、</w:t>
      </w:r>
      <w:r>
        <w:rPr>
          <w:rFonts w:hint="eastAsia" w:ascii="宋体" w:hAnsi="宋体" w:eastAsia="宋体" w:cs="宋体"/>
          <w:bCs/>
          <w:i/>
          <w:sz w:val="21"/>
          <w:szCs w:val="21"/>
          <w:highlight w:val="none"/>
          <w:u w:val="single"/>
          <w:shd w:val="clear" w:color="auto"/>
        </w:rPr>
        <w:t xml:space="preserve">投标报价应包括但不仅限于以下费用：人员工资、社会保险、医疗保险、住房公积金、意外伤害保险、高温费、节假日福利费、加班费、服装费、管理费、法定税金</w:t>
      </w:r>
      <w:r>
        <w:rPr>
          <w:rFonts w:hint="eastAsia" w:ascii="宋体" w:hAnsi="宋体" w:cs="宋体"/>
          <w:bCs/>
          <w:i/>
          <w:sz w:val="21"/>
          <w:szCs w:val="21"/>
          <w:highlight w:val="none"/>
          <w:u w:val="single"/>
          <w:shd w:val="clear" w:color="auto"/>
          <w:lang w:eastAsia="zh-CN"/>
        </w:rPr>
        <w:t xml:space="preserve">、</w:t>
      </w:r>
      <w:r>
        <w:rPr>
          <w:rFonts w:hint="eastAsia" w:ascii="宋体" w:hAnsi="宋体" w:cs="宋体"/>
          <w:bCs/>
          <w:i/>
          <w:sz w:val="21"/>
          <w:szCs w:val="21"/>
          <w:highlight w:val="none"/>
          <w:u w:val="single"/>
          <w:shd w:val="clear" w:color="auto"/>
          <w:lang w:val="en-US" w:eastAsia="zh-CN"/>
        </w:rPr>
        <w:t xml:space="preserve">代理服务费</w:t>
      </w:r>
      <w:r>
        <w:rPr>
          <w:rFonts w:hint="eastAsia" w:ascii="宋体" w:hAnsi="宋体" w:eastAsia="宋体" w:cs="宋体"/>
          <w:bCs/>
          <w:i/>
          <w:sz w:val="21"/>
          <w:szCs w:val="21"/>
          <w:highlight w:val="none"/>
          <w:u w:val="single"/>
          <w:shd w:val="clear" w:color="auto"/>
        </w:rPr>
        <w:t xml:space="preserve">等为完成招标文件</w:t>
      </w:r>
      <w:r>
        <w:rPr>
          <w:rFonts w:hint="eastAsia" w:ascii="宋体" w:hAnsi="宋体" w:eastAsia="宋体" w:cs="宋体"/>
          <w:bCs/>
          <w:i/>
          <w:sz w:val="21"/>
          <w:szCs w:val="21"/>
          <w:highlight w:val="none"/>
          <w:u w:val="single"/>
        </w:rPr>
        <w:t xml:space="preserve">规定的服务工作所涉及到的一切相关费用。</w:t>
      </w:r>
      <w:r>
        <w:rPr>
          <w:rFonts w:hint="eastAsia" w:ascii="宋体" w:hAnsi="宋体" w:cs="宋体"/>
          <w:bCs/>
          <w:i/>
          <w:sz w:val="21"/>
          <w:szCs w:val="21"/>
          <w:highlight w:val="none"/>
          <w:u w:val="single"/>
          <w:lang w:val="en-US" w:eastAsia="zh-CN" w:bidi="ar-SA"/>
        </w:rPr>
        <w:t xml:space="preserve">（提供承诺书</w:t>
      </w:r>
      <w:r>
        <w:rPr>
          <w:rFonts w:hint="eastAsia" w:ascii="宋体" w:hAnsi="宋体" w:cs="宋体"/>
          <w:bCs/>
          <w:i/>
          <w:sz w:val="21"/>
          <w:szCs w:val="21"/>
          <w:highlight w:val="none"/>
          <w:u w:val="single"/>
        </w:rPr>
        <w:t xml:space="preserve"> </w:t>
      </w:r>
      <w:r>
        <w:rPr>
          <w:rFonts w:hint="eastAsia" w:ascii="宋体" w:hAnsi="宋体" w:cs="宋体"/>
          <w:bCs/>
          <w:i/>
          <w:sz w:val="21"/>
          <w:szCs w:val="21"/>
          <w:highlight w:val="none"/>
          <w:u w:val="single"/>
          <w:lang w:eastAsia="zh-CN"/>
        </w:rPr>
        <w:t xml:space="preserve">）</w:t>
      </w:r>
      <w:r/>
    </w:p>
    <w:p>
      <w:pPr>
        <w:pStyle w:val="955"/>
        <w:jc w:val="center"/>
        <w:keepLines/>
        <w:keepNext/>
        <w:pageBreakBefore w:val="0"/>
        <w:spacing w:line="240" w:lineRule="auto"/>
        <w:widowControl w:val="off"/>
        <w:rPr>
          <w:rFonts w:ascii="宋体" w:hAnsi="宋体"/>
          <w:color w:val="000000"/>
          <w:sz w:val="36"/>
          <w:szCs w:val="36"/>
          <w:highlight w:val="none"/>
        </w:rPr>
      </w:pPr>
      <w:r/>
      <w:bookmarkStart w:id="60" w:name="_Toc1290"/>
      <w:r/>
      <w:bookmarkStart w:id="61" w:name="_Toc55204181"/>
      <w:r>
        <w:rPr>
          <w:rFonts w:hint="eastAsia" w:ascii="宋体" w:hAnsi="宋体"/>
          <w:color w:val="000000"/>
          <w:sz w:val="36"/>
          <w:szCs w:val="36"/>
          <w:highlight w:val="none"/>
        </w:rPr>
        <w:t xml:space="preserve">第五章 评标方法及评标标准</w:t>
      </w:r>
      <w:bookmarkEnd w:id="60"/>
      <w:r/>
      <w:bookmarkEnd w:id="61"/>
      <w:r/>
      <w:r/>
    </w:p>
    <w:p>
      <w:pPr>
        <w:pStyle w:val="984"/>
        <w:ind w:firstLine="422"/>
        <w:rPr>
          <w:rFonts w:ascii="宋体" w:hAnsi="宋体"/>
          <w:b/>
          <w:sz w:val="21"/>
          <w:szCs w:val="21"/>
          <w:highlight w:val="none"/>
        </w:rPr>
      </w:pPr>
      <w:r>
        <w:rPr>
          <w:rFonts w:hint="eastAsia" w:ascii="宋体" w:hAnsi="宋体"/>
          <w:b/>
          <w:sz w:val="21"/>
          <w:szCs w:val="21"/>
          <w:highlight w:val="none"/>
        </w:rPr>
        <w:t xml:space="preserve">一、评标方法</w:t>
      </w:r>
      <w:r/>
    </w:p>
    <w:p>
      <w:pPr>
        <w:ind w:firstLine="420"/>
        <w:jc w:val="left"/>
        <w:spacing w:before="0" w:after="0" w:line="440" w:lineRule="exact"/>
        <w:widowControl w:val="off"/>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before="0" w:after="0" w:line="440" w:lineRule="exact"/>
        <w:widowControl w:val="off"/>
        <w:rPr>
          <w:rFonts w:hint="eastAsia" w:ascii="宋体" w:hAnsi="宋体" w:eastAsia="宋体" w:cs="Times New Roman"/>
          <w:b/>
          <w:bCs/>
          <w:sz w:val="21"/>
          <w:szCs w:val="21"/>
          <w:highlight w:val="none"/>
          <w:lang w:val="en-US" w:eastAsia="zh-CN" w:bidi="ar-SA"/>
        </w:rPr>
      </w:pPr>
      <w:r/>
      <w:bookmarkStart w:id="62" w:name="_Toc449016388"/>
      <w:r/>
      <w:bookmarkStart w:id="63" w:name="_Toc449017024"/>
      <w:r>
        <w:rPr>
          <w:rFonts w:hint="eastAsia" w:ascii="宋体" w:hAnsi="宋体" w:eastAsia="宋体" w:cs="Times New Roman"/>
          <w:b/>
          <w:bCs/>
          <w:sz w:val="21"/>
          <w:szCs w:val="21"/>
          <w:highlight w:val="none"/>
          <w:lang w:val="en-US" w:eastAsia="zh-CN" w:bidi="ar-SA"/>
        </w:rPr>
        <w:t xml:space="preserve">二、政府采购政策功能落实</w:t>
      </w:r>
      <w:bookmarkEnd w:id="62"/>
      <w:r/>
      <w:bookmarkEnd w:id="63"/>
      <w:r/>
      <w:r/>
    </w:p>
    <w:p>
      <w:pPr>
        <w:ind w:firstLine="420"/>
        <w:jc w:val="left"/>
        <w:spacing w:before="0" w:after="0" w:line="440" w:lineRule="exact"/>
        <w:widowControl w:val="off"/>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1、中小企业</w:t>
      </w:r>
      <w:r/>
    </w:p>
    <w:p>
      <w:pPr>
        <w:ind w:firstLine="420"/>
        <w:jc w:val="left"/>
        <w:spacing w:before="0" w:after="0" w:line="440" w:lineRule="exact"/>
        <w:widowControl w:val="off"/>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（1）本项目专门面向中小微企业采购，不享受价格扣除政策。</w:t>
      </w:r>
      <w:r/>
    </w:p>
    <w:p>
      <w:pPr>
        <w:ind w:firstLine="420"/>
        <w:jc w:val="left"/>
        <w:spacing w:before="0" w:after="0" w:line="440" w:lineRule="exact"/>
        <w:widowControl w:val="off"/>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（2）供应商需按照招标文件的要求提供相应的《中小企业声明函》。</w:t>
      </w:r>
      <w:r/>
    </w:p>
    <w:p>
      <w:pPr>
        <w:ind w:firstLine="420"/>
        <w:jc w:val="left"/>
        <w:spacing w:before="0" w:after="0" w:line="440" w:lineRule="exact"/>
        <w:widowControl w:val="off"/>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（3）企业标准请参照《关于印发中小企业划型标准规定的通知》（工信部联企业〔2011〕300号）文件规定自行填写。</w:t>
      </w:r>
      <w:r/>
    </w:p>
    <w:p>
      <w:pPr>
        <w:ind w:firstLine="420"/>
        <w:jc w:val="left"/>
        <w:spacing w:before="0" w:after="0" w:line="440" w:lineRule="exact"/>
        <w:widowControl w:val="off"/>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2、残疾人福利单位</w:t>
      </w:r>
      <w:r/>
    </w:p>
    <w:p>
      <w:pPr>
        <w:ind w:firstLine="420"/>
        <w:jc w:val="left"/>
        <w:spacing w:before="0" w:after="0" w:line="440" w:lineRule="exact"/>
        <w:widowControl w:val="off"/>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（1）本项目对残疾人福利性单位视同小型、微型企业。</w:t>
      </w:r>
      <w:r/>
    </w:p>
    <w:p>
      <w:pPr>
        <w:ind w:firstLine="420"/>
        <w:jc w:val="left"/>
        <w:spacing w:before="0" w:after="0" w:line="440" w:lineRule="exact"/>
        <w:widowControl w:val="off"/>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（2）残疾人福利单位需按照采购文件的要求提供《残疾人福利性单位声明函》。</w:t>
      </w:r>
      <w:r/>
    </w:p>
    <w:p>
      <w:pPr>
        <w:ind w:firstLine="420"/>
        <w:jc w:val="left"/>
        <w:spacing w:before="0" w:after="0" w:line="440" w:lineRule="exact"/>
        <w:widowControl w:val="off"/>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（3）残疾人福利单位标准请参照《关于促进残疾人就业政府采购政策的通知》（财库</w:t>
      </w:r>
      <w:r/>
    </w:p>
    <w:p>
      <w:pPr>
        <w:ind w:firstLine="0"/>
        <w:jc w:val="left"/>
        <w:spacing w:before="0" w:after="0" w:line="440" w:lineRule="exact"/>
        <w:widowControl w:val="off"/>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〔2017〕141号）。</w:t>
      </w:r>
      <w:r/>
    </w:p>
    <w:p>
      <w:pPr>
        <w:ind w:firstLine="420"/>
        <w:jc w:val="left"/>
        <w:spacing w:before="0" w:after="0" w:line="440" w:lineRule="exact"/>
        <w:widowControl w:val="off"/>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3、监狱和戒毒企业</w:t>
      </w:r>
      <w:r/>
    </w:p>
    <w:p>
      <w:pPr>
        <w:ind w:firstLine="420"/>
        <w:jc w:val="left"/>
        <w:spacing w:before="0" w:after="0" w:line="440" w:lineRule="exact"/>
        <w:widowControl w:val="off"/>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（1）本项目对监狱和戒毒企业（简称监狱企业）视同小型、微型企业。</w:t>
      </w:r>
      <w:r/>
    </w:p>
    <w:p>
      <w:pPr>
        <w:ind w:firstLine="420"/>
        <w:jc w:val="left"/>
        <w:spacing w:before="0" w:after="0" w:line="440" w:lineRule="exact"/>
        <w:widowControl w:val="off"/>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（2）监狱企业参加政府采购活动时，需提供由省级以上监狱管理局、戒毒管理局(含新疆生产建设兵团)出具的属于监狱企业的证明文件。</w:t>
      </w:r>
      <w:r/>
    </w:p>
    <w:p>
      <w:pPr>
        <w:ind w:firstLine="420"/>
        <w:jc w:val="left"/>
        <w:spacing w:before="0" w:after="0" w:line="440" w:lineRule="exact"/>
        <w:widowControl w:val="off"/>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（3）监狱企业标准请参照《关于政府采购支持监狱企业发展有关问题的通知》（财库</w:t>
      </w:r>
      <w:r/>
    </w:p>
    <w:p>
      <w:pPr>
        <w:ind w:firstLine="0"/>
        <w:jc w:val="left"/>
        <w:spacing w:before="0" w:after="0" w:line="440" w:lineRule="exact"/>
        <w:widowControl w:val="off"/>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〔2014〕68号）。</w:t>
      </w:r>
      <w:r/>
    </w:p>
    <w:p>
      <w:pPr>
        <w:pStyle w:val="984"/>
        <w:ind w:firstLine="422"/>
        <w:rPr>
          <w:rFonts w:ascii="宋体" w:hAnsi="宋体"/>
          <w:b/>
          <w:sz w:val="21"/>
          <w:szCs w:val="21"/>
        </w:rPr>
      </w:pPr>
      <w:r>
        <w:rPr>
          <w:rFonts w:hint="eastAsia" w:ascii="宋体" w:hAnsi="宋体"/>
          <w:b/>
          <w:sz w:val="21"/>
          <w:szCs w:val="21"/>
        </w:rPr>
        <w:t xml:space="preserve">三、评标标准</w:t>
      </w:r>
      <w:r/>
    </w:p>
    <w:tbl>
      <w:tblPr>
        <w:tblStyle w:val="95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5"/>
        <w:gridCol w:w="1696"/>
        <w:gridCol w:w="5758"/>
      </w:tblGrid>
      <w:tr>
        <w:trPr>
          <w:trHeight w:val="657"/>
        </w:trPr>
        <w:tc>
          <w:tcPr>
            <w:tcW w:w="625"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w:t>
            </w:r>
            <w:r/>
          </w:p>
        </w:tc>
        <w:tc>
          <w:tcPr>
            <w:gridSpan w:val="2"/>
            <w:tcW w:w="4374"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评分标准</w:t>
            </w:r>
            <w:r/>
          </w:p>
        </w:tc>
      </w:tr>
      <w:tr>
        <w:trPr>
          <w:trHeight w:val="402"/>
        </w:trPr>
        <w:tc>
          <w:tcPr>
            <w:tcW w:w="625" w:type="pct"/>
            <w:vAlign w:val="center"/>
            <w:textDirection w:val="lrTb"/>
            <w:noWrap w:val="false"/>
          </w:tcPr>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价格（10分）</w:t>
            </w:r>
            <w:r/>
          </w:p>
        </w:tc>
        <w:tc>
          <w:tcPr>
            <w:tcW w:w="995"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投标报价</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10分</w:t>
            </w:r>
            <w:r>
              <w:rPr>
                <w:rFonts w:hint="eastAsia" w:ascii="宋体" w:hAnsi="宋体" w:eastAsia="宋体" w:cs="宋体"/>
                <w:sz w:val="21"/>
                <w:szCs w:val="21"/>
                <w:lang w:eastAsia="zh-CN"/>
              </w:rPr>
              <w:t xml:space="preserve">）</w:t>
            </w:r>
            <w:r/>
          </w:p>
        </w:tc>
        <w:tc>
          <w:tcPr>
            <w:tcW w:w="3379"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满足招标文件要求且投标价格最低的有效投标报价为评标基准价，其价格分为满分。其他投标人的价格分统一按照下列公式计算：投标报价得分=（评标基准价/投标报价）×10（结果保留两位小数点）。</w:t>
            </w:r>
            <w:r/>
          </w:p>
        </w:tc>
      </w:tr>
      <w:tr>
        <w:trPr>
          <w:trHeight w:val="699"/>
        </w:trPr>
        <w:tc>
          <w:tcPr>
            <w:tcW w:w="625" w:type="pct"/>
            <w:vAlign w:val="center"/>
            <w:vMerge w:val="restart"/>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商务部分</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29</w:t>
            </w:r>
            <w:r>
              <w:rPr>
                <w:rFonts w:hint="eastAsia" w:ascii="宋体" w:hAnsi="宋体" w:eastAsia="宋体" w:cs="宋体"/>
                <w:sz w:val="21"/>
                <w:szCs w:val="21"/>
              </w:rPr>
              <w:t xml:space="preserve">分）</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995"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认证、资信情况</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6分</w:t>
            </w:r>
            <w:r>
              <w:rPr>
                <w:rFonts w:hint="eastAsia" w:ascii="宋体" w:hAnsi="宋体" w:eastAsia="宋体" w:cs="宋体"/>
                <w:sz w:val="21"/>
                <w:szCs w:val="21"/>
                <w:lang w:eastAsia="zh-CN"/>
              </w:rPr>
              <w:t xml:space="preserve">）</w:t>
            </w:r>
            <w:r/>
          </w:p>
        </w:tc>
        <w:tc>
          <w:tcPr>
            <w:tcW w:w="3379"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具有有效期内的质量管理体系认证证书、职业健康管理体系认证证书、环境管理体系认证证书的有一项得2分，最高得6分。</w:t>
            </w:r>
            <w:r>
              <w:rPr>
                <w:rFonts w:hint="eastAsia" w:ascii="宋体" w:hAnsi="宋体" w:eastAsia="宋体" w:cs="宋体"/>
                <w:b/>
                <w:bCs/>
                <w:sz w:val="21"/>
                <w:szCs w:val="21"/>
              </w:rPr>
              <w:t xml:space="preserve">（提供认证证书，原件扫描上传）。</w:t>
            </w:r>
            <w:r/>
          </w:p>
        </w:tc>
      </w:tr>
      <w:tr>
        <w:trPr>
          <w:trHeight w:val="274"/>
        </w:trPr>
        <w:tc>
          <w:tcPr>
            <w:tcW w:w="625" w:type="pct"/>
            <w:vAlign w:val="center"/>
            <w:vMerge w:val="continue"/>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995"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企业资质</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w:t>
            </w:r>
            <w:r/>
          </w:p>
        </w:tc>
        <w:tc>
          <w:tcPr>
            <w:tcW w:w="3379" w:type="pct"/>
            <w:vAlign w:val="center"/>
            <w:textDirection w:val="lrTb"/>
            <w:noWrap w:val="false"/>
          </w:tcPr>
          <w:p>
            <w:pPr>
              <w:pStyle w:val="989"/>
              <w:numPr>
                <w:ilvl w:val="0"/>
                <w:numId w:val="0"/>
              </w:numPr>
              <w:spacing w:line="360" w:lineRule="auto"/>
              <w:rPr>
                <w:rFonts w:hint="eastAsia" w:ascii="宋体" w:hAnsi="宋体" w:eastAsia="宋体" w:cs="宋体"/>
                <w:b/>
                <w:bCs/>
                <w:sz w:val="21"/>
                <w:szCs w:val="21"/>
              </w:rPr>
            </w:pP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具有人力资源和社会保障局批准劳务派遣经营许可证的</w:t>
            </w:r>
            <w:r/>
          </w:p>
          <w:p>
            <w:pPr>
              <w:spacing w:line="360" w:lineRule="auto"/>
              <w:rPr>
                <w:rFonts w:hint="eastAsia" w:ascii="宋体" w:hAnsi="宋体" w:eastAsia="宋体" w:cs="宋体"/>
                <w:b/>
                <w:bCs/>
                <w:sz w:val="21"/>
                <w:szCs w:val="21"/>
              </w:rPr>
            </w:pPr>
            <w:r>
              <w:rPr>
                <w:rFonts w:hint="eastAsia" w:ascii="宋体" w:hAnsi="宋体" w:eastAsia="宋体" w:cs="宋体"/>
                <w:sz w:val="21"/>
                <w:szCs w:val="21"/>
                <w:lang w:val="en-US" w:eastAsia="zh-CN" w:bidi="ar-SA"/>
              </w:rPr>
              <w:t xml:space="preserve">得</w:t>
            </w:r>
            <w:r>
              <w:rPr>
                <w:rFonts w:hint="eastAsia" w:ascii="宋体" w:hAnsi="宋体" w:cs="宋体"/>
                <w:sz w:val="21"/>
                <w:szCs w:val="21"/>
                <w:lang w:val="en-US" w:eastAsia="zh-CN" w:bidi="ar-SA"/>
              </w:rPr>
              <w:t xml:space="preserve">2</w:t>
            </w:r>
            <w:r>
              <w:rPr>
                <w:rFonts w:hint="eastAsia" w:ascii="宋体" w:hAnsi="宋体" w:eastAsia="宋体" w:cs="宋体"/>
                <w:sz w:val="21"/>
                <w:szCs w:val="21"/>
                <w:lang w:val="en-US" w:eastAsia="zh-CN" w:bidi="ar-SA"/>
              </w:rPr>
              <w:t xml:space="preserve">分。</w:t>
            </w:r>
            <w:r>
              <w:rPr>
                <w:rFonts w:hint="eastAsia" w:ascii="宋体" w:hAnsi="宋体" w:eastAsia="宋体" w:cs="宋体"/>
                <w:b/>
                <w:bCs/>
                <w:sz w:val="21"/>
                <w:szCs w:val="21"/>
              </w:rPr>
              <w:t xml:space="preserve">（提供认证证书，原件扫描上传）。</w:t>
            </w:r>
            <w:r/>
          </w:p>
        </w:tc>
      </w:tr>
      <w:tr>
        <w:trPr>
          <w:trHeight w:val="986"/>
        </w:trPr>
        <w:tc>
          <w:tcPr>
            <w:tcW w:w="625" w:type="pct"/>
            <w:vAlign w:val="center"/>
            <w:vMerge w:val="continue"/>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995"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投标人业绩</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10分</w:t>
            </w:r>
            <w:r>
              <w:rPr>
                <w:rFonts w:hint="eastAsia" w:ascii="宋体" w:hAnsi="宋体" w:eastAsia="宋体" w:cs="宋体"/>
                <w:sz w:val="21"/>
                <w:szCs w:val="21"/>
                <w:lang w:eastAsia="zh-CN"/>
              </w:rPr>
              <w:t xml:space="preserve">）</w:t>
            </w:r>
            <w:r/>
          </w:p>
        </w:tc>
        <w:tc>
          <w:tcPr>
            <w:tcW w:w="3379" w:type="pct"/>
            <w:vAlign w:val="center"/>
            <w:textDirection w:val="lrTb"/>
            <w:noWrap w:val="false"/>
          </w:tcPr>
          <w:p>
            <w:pPr>
              <w:spacing w:line="360" w:lineRule="auto"/>
              <w:rPr>
                <w:rFonts w:hint="eastAsia" w:ascii="宋体" w:hAnsi="宋体" w:eastAsia="宋体" w:cs="宋体"/>
                <w:b/>
                <w:bCs/>
                <w:sz w:val="21"/>
                <w:szCs w:val="21"/>
              </w:rPr>
            </w:pPr>
            <w:r>
              <w:rPr>
                <w:rFonts w:hint="eastAsia" w:ascii="宋体" w:hAnsi="宋体" w:eastAsia="宋体" w:cs="宋体"/>
                <w:sz w:val="21"/>
                <w:szCs w:val="21"/>
                <w:lang w:val="en-US" w:eastAsia="zh-CN" w:bidi="ar-SA"/>
              </w:rPr>
              <w:t xml:space="preserve">提供2021年1月1日（以合同签订时间为准）至今类似服务业绩，有一份合同得2分，满分10分。</w:t>
            </w:r>
            <w:r>
              <w:rPr>
                <w:rFonts w:hint="eastAsia" w:ascii="宋体" w:hAnsi="宋体" w:eastAsia="宋体" w:cs="宋体"/>
                <w:b/>
                <w:bCs/>
                <w:sz w:val="21"/>
                <w:szCs w:val="21"/>
              </w:rPr>
              <w:t xml:space="preserve">（提供合同或协议等证明材料，原件扫描上传）</w:t>
            </w:r>
            <w:r>
              <w:rPr>
                <w:rFonts w:hint="eastAsia" w:ascii="宋体" w:hAnsi="宋体" w:eastAsia="宋体" w:cs="宋体"/>
                <w:b/>
                <w:bCs/>
                <w:sz w:val="21"/>
                <w:szCs w:val="21"/>
              </w:rPr>
              <w:t xml:space="preserve">。</w:t>
            </w:r>
            <w:r/>
          </w:p>
        </w:tc>
      </w:tr>
      <w:tr>
        <w:trPr>
          <w:trHeight w:val="986"/>
        </w:trPr>
        <w:tc>
          <w:tcPr>
            <w:tcW w:w="625" w:type="pct"/>
            <w:vAlign w:val="center"/>
            <w:vMerge w:val="continue"/>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995"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企业荣誉</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8分</w:t>
            </w:r>
            <w:r>
              <w:rPr>
                <w:rFonts w:hint="eastAsia" w:ascii="宋体" w:hAnsi="宋体" w:eastAsia="宋体" w:cs="宋体"/>
                <w:sz w:val="21"/>
                <w:szCs w:val="21"/>
                <w:lang w:eastAsia="zh-CN"/>
              </w:rPr>
              <w:t xml:space="preserve">）</w:t>
            </w:r>
            <w:r/>
          </w:p>
        </w:tc>
        <w:tc>
          <w:tcPr>
            <w:tcW w:w="3379" w:type="pct"/>
            <w:vAlign w:val="center"/>
            <w:textDirection w:val="lrTb"/>
            <w:noWrap w:val="false"/>
          </w:tcPr>
          <w:p>
            <w:pPr>
              <w:spacing w:line="360" w:lineRule="auto"/>
              <w:rPr>
                <w:rFonts w:hint="eastAsia" w:ascii="宋体" w:hAnsi="宋体" w:eastAsia="宋体" w:cs="宋体"/>
                <w:b/>
                <w:bCs/>
                <w:sz w:val="21"/>
                <w:szCs w:val="21"/>
              </w:rPr>
            </w:pPr>
            <w:r>
              <w:rPr>
                <w:rFonts w:hint="eastAsia" w:ascii="宋体" w:hAnsi="宋体" w:eastAsia="宋体" w:cs="宋体"/>
                <w:sz w:val="21"/>
                <w:szCs w:val="21"/>
              </w:rPr>
              <w:t xml:space="preserve">自20</w:t>
            </w:r>
            <w:r>
              <w:rPr>
                <w:rFonts w:hint="eastAsia" w:ascii="宋体" w:hAnsi="宋体" w:eastAsia="宋体" w:cs="宋体"/>
                <w:sz w:val="21"/>
                <w:szCs w:val="21"/>
                <w:lang w:val="en-US" w:eastAsia="zh-CN"/>
              </w:rPr>
              <w:t xml:space="preserve">21</w:t>
            </w:r>
            <w:r>
              <w:rPr>
                <w:rFonts w:hint="eastAsia" w:ascii="宋体" w:hAnsi="宋体" w:eastAsia="宋体" w:cs="宋体"/>
                <w:sz w:val="21"/>
                <w:szCs w:val="21"/>
              </w:rPr>
              <w:t xml:space="preserve">年1月1日以来（以证书颁发时间为准），投标人获得过地级市及以上公安部门颁发的先进保安组织的，有1次得2分，本项最高得8分。</w:t>
            </w:r>
            <w:r>
              <w:rPr>
                <w:rFonts w:hint="eastAsia" w:ascii="宋体" w:hAnsi="宋体" w:eastAsia="宋体" w:cs="宋体"/>
                <w:b/>
                <w:bCs/>
                <w:sz w:val="21"/>
                <w:szCs w:val="21"/>
              </w:rPr>
              <w:t xml:space="preserve">（提供证书或相关证明材料，原件扫描上传）</w:t>
            </w:r>
            <w:r>
              <w:rPr>
                <w:rFonts w:hint="eastAsia" w:ascii="宋体" w:hAnsi="宋体" w:eastAsia="宋体" w:cs="宋体"/>
                <w:b/>
                <w:bCs/>
                <w:sz w:val="21"/>
                <w:szCs w:val="21"/>
              </w:rPr>
              <w:t xml:space="preserve">。</w:t>
            </w:r>
            <w:r/>
          </w:p>
        </w:tc>
      </w:tr>
      <w:tr>
        <w:trPr>
          <w:trHeight w:val="986"/>
        </w:trPr>
        <w:tc>
          <w:tcPr>
            <w:tcW w:w="625" w:type="pct"/>
            <w:vAlign w:val="center"/>
            <w:vMerge w:val="continue"/>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99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lang w:val="en-US" w:eastAsia="zh-CN"/>
              </w:rPr>
              <w:t xml:space="preserve">应急响应时间</w:t>
            </w:r>
            <w:r/>
          </w:p>
          <w:p>
            <w:pPr>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（3分）</w:t>
            </w:r>
            <w:r/>
          </w:p>
        </w:tc>
        <w:tc>
          <w:tcPr>
            <w:tcW w:w="3379"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lang w:val="en-US" w:eastAsia="zh-TW"/>
              </w:rPr>
              <w:t xml:space="preserve">投标人应急人员</w:t>
            </w:r>
            <w:r>
              <w:rPr>
                <w:rFonts w:hint="eastAsia" w:ascii="宋体" w:hAnsi="宋体" w:eastAsia="宋体" w:cs="宋体"/>
                <w:sz w:val="21"/>
                <w:szCs w:val="21"/>
                <w:lang w:val="en-US" w:eastAsia="zh-CN"/>
              </w:rPr>
              <w:t xml:space="preserve">响应时间：</w:t>
            </w:r>
            <w:r>
              <w:rPr>
                <w:rFonts w:hint="eastAsia" w:ascii="宋体" w:hAnsi="宋体" w:eastAsia="宋体" w:cs="宋体"/>
                <w:sz w:val="21"/>
                <w:szCs w:val="21"/>
                <w:lang w:val="en-US" w:eastAsia="zh-TW"/>
              </w:rPr>
              <w:t xml:space="preserve">投标人针对突发情况，可以做到及时调配项目外人员赶赴现场</w:t>
            </w:r>
            <w:r>
              <w:rPr>
                <w:rFonts w:hint="eastAsia" w:ascii="宋体" w:hAnsi="宋体" w:eastAsia="宋体" w:cs="宋体"/>
                <w:sz w:val="21"/>
                <w:szCs w:val="21"/>
                <w:lang w:val="en-US" w:eastAsia="zh-CN"/>
              </w:rPr>
              <w:t xml:space="preserve">：在30分钟内到达现场的得3分；在60分钟内到达现场的得2分；在90分钟内到达现场的得1分；其余不得分。</w:t>
            </w:r>
            <w:r>
              <w:rPr>
                <w:rFonts w:hint="eastAsia" w:ascii="宋体" w:hAnsi="宋体" w:eastAsia="宋体" w:cs="宋体"/>
                <w:b/>
                <w:bCs/>
                <w:sz w:val="21"/>
                <w:szCs w:val="21"/>
                <w:lang w:eastAsia="zh-TW"/>
              </w:rPr>
              <w:t xml:space="preserve">（提供</w:t>
            </w:r>
            <w:r>
              <w:rPr>
                <w:rFonts w:hint="eastAsia" w:ascii="宋体" w:hAnsi="宋体" w:eastAsia="宋体" w:cs="宋体"/>
                <w:b/>
                <w:bCs/>
                <w:sz w:val="21"/>
                <w:szCs w:val="21"/>
                <w:lang w:val="en-US" w:eastAsia="zh-CN"/>
              </w:rPr>
              <w:t xml:space="preserve">承诺书及导航截图相关证明材料</w:t>
            </w:r>
            <w:r>
              <w:rPr>
                <w:rFonts w:hint="eastAsia" w:ascii="宋体" w:hAnsi="宋体" w:eastAsia="宋体" w:cs="宋体"/>
                <w:b/>
                <w:bCs/>
                <w:sz w:val="21"/>
                <w:szCs w:val="21"/>
                <w:lang w:eastAsia="zh-TW"/>
              </w:rPr>
              <w:t xml:space="preserve">，</w:t>
            </w:r>
            <w:r>
              <w:rPr>
                <w:rFonts w:hint="eastAsia" w:ascii="宋体" w:hAnsi="宋体" w:eastAsia="宋体" w:cs="宋体"/>
                <w:b/>
                <w:bCs/>
                <w:sz w:val="21"/>
                <w:szCs w:val="21"/>
              </w:rPr>
              <w:t xml:space="preserve">原件扫描上传</w:t>
            </w:r>
            <w:r>
              <w:rPr>
                <w:rFonts w:hint="eastAsia" w:ascii="宋体" w:hAnsi="宋体" w:eastAsia="宋体" w:cs="宋体"/>
                <w:b/>
                <w:bCs/>
                <w:sz w:val="21"/>
                <w:szCs w:val="21"/>
                <w:lang w:eastAsia="zh-TW"/>
              </w:rPr>
              <w:t xml:space="preserve">）</w:t>
            </w:r>
            <w:r/>
          </w:p>
        </w:tc>
      </w:tr>
      <w:tr>
        <w:trPr>
          <w:trHeight w:val="90"/>
        </w:trPr>
        <w:tc>
          <w:tcPr>
            <w:tcBorders>
              <w:top w:val="single" w:color="auto" w:sz="4" w:space="0"/>
            </w:tcBorders>
            <w:tcW w:w="625" w:type="pct"/>
            <w:vAlign w:val="center"/>
            <w:vMerge w:val="restart"/>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技术部分（</w:t>
            </w:r>
            <w:r>
              <w:rPr>
                <w:rFonts w:hint="eastAsia" w:ascii="宋体" w:hAnsi="宋体" w:cs="宋体"/>
                <w:sz w:val="21"/>
                <w:szCs w:val="21"/>
                <w:lang w:val="en-US" w:eastAsia="zh-CN"/>
              </w:rPr>
              <w:t xml:space="preserve">61</w:t>
            </w:r>
            <w:r>
              <w:rPr>
                <w:rFonts w:hint="eastAsia" w:ascii="宋体" w:hAnsi="宋体" w:eastAsia="宋体" w:cs="宋体"/>
                <w:sz w:val="21"/>
                <w:szCs w:val="21"/>
              </w:rPr>
              <w:t xml:space="preserve">分）</w:t>
            </w:r>
            <w:r/>
          </w:p>
        </w:tc>
        <w:tc>
          <w:tcPr>
            <w:tcW w:w="995" w:type="pct"/>
            <w:vAlign w:val="center"/>
            <w:vMerge w:val="restart"/>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服务人员素质</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cs="宋体"/>
                <w:sz w:val="21"/>
                <w:szCs w:val="21"/>
                <w:lang w:val="en-US" w:eastAsia="zh-CN"/>
              </w:rPr>
              <w:t xml:space="preserve">25</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p>
        </w:tc>
        <w:tc>
          <w:tcPr>
            <w:tcW w:w="3379" w:type="pct"/>
            <w:vAlign w:val="center"/>
            <w:textDirection w:val="lrTb"/>
            <w:noWrap w:val="false"/>
          </w:tcPr>
          <w:p>
            <w:pPr>
              <w:numPr>
                <w:ilvl w:val="0"/>
                <w:numId w:val="2"/>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拟派项目</w:t>
            </w:r>
            <w:r>
              <w:rPr>
                <w:rFonts w:hint="eastAsia" w:ascii="宋体" w:hAnsi="宋体" w:cs="宋体"/>
                <w:sz w:val="21"/>
                <w:szCs w:val="21"/>
                <w:lang w:val="en-US" w:eastAsia="zh-CN"/>
              </w:rPr>
              <w:t xml:space="preserve">管理员</w:t>
            </w: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保安</w:t>
            </w:r>
            <w:r>
              <w:rPr>
                <w:rFonts w:hint="eastAsia" w:ascii="宋体" w:hAnsi="宋体" w:eastAsia="宋体" w:cs="宋体"/>
                <w:sz w:val="21"/>
                <w:szCs w:val="21"/>
              </w:rPr>
              <w:t xml:space="preserve">队长）具有高级</w:t>
            </w:r>
            <w:r>
              <w:rPr>
                <w:rFonts w:hint="eastAsia" w:ascii="宋体" w:hAnsi="宋体" w:eastAsia="宋体" w:cs="宋体"/>
                <w:sz w:val="21"/>
                <w:szCs w:val="21"/>
                <w:lang w:val="en-US" w:eastAsia="zh-CN"/>
              </w:rPr>
              <w:t xml:space="preserve">（三级）</w:t>
            </w:r>
            <w:r>
              <w:rPr>
                <w:rFonts w:hint="eastAsia" w:ascii="宋体" w:hAnsi="宋体" w:eastAsia="宋体" w:cs="宋体"/>
                <w:sz w:val="21"/>
                <w:szCs w:val="21"/>
              </w:rPr>
              <w:t xml:space="preserve">保安员证的得1分，有中级建（构）筑物消防员或消防设施操作员证书及以上的得1分，</w:t>
            </w:r>
            <w:r>
              <w:rPr>
                <w:rFonts w:hint="eastAsia" w:ascii="宋体" w:hAnsi="宋体" w:cs="宋体"/>
                <w:sz w:val="21"/>
                <w:szCs w:val="21"/>
                <w:lang w:val="en-US" w:eastAsia="zh-CN"/>
              </w:rPr>
              <w:t xml:space="preserve">有</w:t>
            </w:r>
            <w:r>
              <w:rPr>
                <w:rFonts w:hint="eastAsia" w:ascii="宋体" w:hAnsi="宋体" w:eastAsia="宋体" w:cs="宋体"/>
                <w:sz w:val="21"/>
                <w:szCs w:val="21"/>
              </w:rPr>
              <w:t xml:space="preserve">应急救援员证书的得1分</w:t>
            </w: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本项最高得</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w:t>
            </w:r>
            <w:r/>
          </w:p>
          <w:p>
            <w:pPr>
              <w:spacing w:line="360" w:lineRule="auto"/>
              <w:rPr>
                <w:rFonts w:hint="eastAsia" w:ascii="宋体" w:hAnsi="宋体" w:eastAsia="宋体" w:cs="宋体"/>
                <w:sz w:val="21"/>
                <w:szCs w:val="21"/>
              </w:rPr>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提供项目负责人近三个月</w:t>
            </w:r>
            <w:r>
              <w:rPr>
                <w:rFonts w:hint="eastAsia" w:ascii="Times New Roman" w:hAnsi="Times New Roman" w:eastAsia="宋体" w:cs="Times New Roman"/>
                <w:b/>
                <w:bCs/>
                <w:color w:val="000000"/>
                <w:highlight w:val="none"/>
                <w:lang w:val="en-US" w:eastAsia="zh-CN"/>
              </w:rPr>
              <w:t xml:space="preserve">任意一个月</w:t>
            </w:r>
            <w:r>
              <w:rPr>
                <w:rFonts w:hint="eastAsia" w:ascii="宋体" w:hAnsi="宋体" w:eastAsia="宋体" w:cs="宋体"/>
                <w:b/>
                <w:bCs/>
                <w:sz w:val="21"/>
                <w:szCs w:val="21"/>
              </w:rPr>
              <w:t xml:space="preserve">在本单位缴纳社保证明，证书或证明材料</w:t>
            </w:r>
            <w:r>
              <w:rPr>
                <w:rFonts w:hint="eastAsia" w:ascii="宋体" w:hAnsi="宋体" w:eastAsia="宋体" w:cs="宋体"/>
                <w:b/>
                <w:bCs/>
                <w:sz w:val="21"/>
                <w:szCs w:val="21"/>
              </w:rPr>
              <w:t xml:space="preserve">原件扫描上传</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w:t>
            </w:r>
            <w:r/>
          </w:p>
        </w:tc>
      </w:tr>
      <w:tr>
        <w:trPr>
          <w:trHeight w:val="380"/>
        </w:trPr>
        <w:tc>
          <w:tcPr>
            <w:tcW w:w="625" w:type="pct"/>
            <w:vAlign w:val="center"/>
            <w:vMerge w:val="continue"/>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995" w:type="pct"/>
            <w:vAlign w:val="center"/>
            <w:vMerge w:val="continue"/>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379" w:type="pct"/>
            <w:vAlign w:val="center"/>
            <w:textDirection w:val="lrTb"/>
            <w:noWrap w:val="false"/>
          </w:tcPr>
          <w:p>
            <w:pPr>
              <w:numPr>
                <w:ilvl w:val="0"/>
                <w:numId w:val="2"/>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拟派的项目组成员</w:t>
            </w:r>
            <w:r>
              <w:rPr>
                <w:rFonts w:hint="eastAsia" w:ascii="宋体" w:hAnsi="宋体" w:cs="宋体"/>
                <w:sz w:val="21"/>
                <w:szCs w:val="21"/>
                <w:lang w:val="en-US" w:eastAsia="zh-CN"/>
              </w:rPr>
              <w:t xml:space="preserve">[</w:t>
            </w:r>
            <w:r>
              <w:rPr>
                <w:rFonts w:hint="eastAsia" w:ascii="宋体" w:hAnsi="宋体" w:eastAsia="宋体" w:cs="宋体"/>
                <w:sz w:val="21"/>
                <w:szCs w:val="21"/>
                <w:lang w:val="en-US" w:eastAsia="zh-CN"/>
              </w:rPr>
              <w:t xml:space="preserve">不含</w:t>
            </w:r>
            <w:r>
              <w:rPr>
                <w:rFonts w:hint="eastAsia" w:ascii="宋体" w:hAnsi="宋体" w:cs="宋体"/>
                <w:sz w:val="21"/>
                <w:szCs w:val="21"/>
                <w:lang w:val="en-US" w:eastAsia="zh-CN"/>
              </w:rPr>
              <w:t xml:space="preserve">管理员（</w:t>
            </w:r>
            <w:r>
              <w:rPr>
                <w:rFonts w:hint="eastAsia" w:ascii="宋体" w:hAnsi="宋体" w:eastAsia="宋体" w:cs="宋体"/>
                <w:sz w:val="21"/>
                <w:szCs w:val="21"/>
              </w:rPr>
              <w:t xml:space="preserve">保安队长</w:t>
            </w:r>
            <w:r>
              <w:rPr>
                <w:rFonts w:hint="eastAsia" w:ascii="宋体" w:hAnsi="宋体" w:cs="宋体"/>
                <w:sz w:val="21"/>
                <w:szCs w:val="21"/>
                <w:lang w:val="en-US" w:eastAsia="zh-CN"/>
              </w:rPr>
              <w:t xml:space="preserve">）]</w:t>
            </w:r>
            <w:r>
              <w:rPr>
                <w:rFonts w:hint="eastAsia" w:ascii="宋体" w:hAnsi="宋体" w:eastAsia="宋体" w:cs="宋体"/>
                <w:sz w:val="21"/>
                <w:szCs w:val="21"/>
                <w:lang w:val="en-US" w:eastAsia="zh-CN"/>
              </w:rPr>
              <w:t xml:space="preserve">具有以下证书</w:t>
            </w:r>
            <w:r/>
          </w:p>
          <w:p>
            <w:pPr>
              <w:spacing w:line="360" w:lineRule="auto"/>
              <w:rPr>
                <w:rFonts w:hint="eastAsia" w:ascii="宋体" w:hAnsi="宋体" w:eastAsia="宋体" w:cs="宋体"/>
                <w:sz w:val="21"/>
                <w:szCs w:val="21"/>
                <w:lang w:val="en-US" w:eastAsia="zh-TW"/>
              </w:rPr>
            </w:pPr>
            <w:r>
              <w:rPr>
                <w:rFonts w:hint="eastAsia" w:ascii="宋体" w:hAnsi="宋体" w:eastAsia="宋体" w:cs="宋体"/>
                <w:sz w:val="21"/>
                <w:szCs w:val="21"/>
                <w:lang w:val="en-US" w:eastAsia="zh-CN"/>
              </w:rPr>
              <w:t xml:space="preserve">（1）具</w:t>
            </w:r>
            <w:r>
              <w:rPr>
                <w:rFonts w:hint="eastAsia" w:ascii="宋体" w:hAnsi="宋体" w:eastAsia="宋体" w:cs="宋体"/>
                <w:sz w:val="21"/>
                <w:szCs w:val="21"/>
                <w:lang w:val="en-US" w:eastAsia="zh-TW"/>
              </w:rPr>
              <w:t xml:space="preserve">有高级</w:t>
            </w:r>
            <w:r>
              <w:rPr>
                <w:rFonts w:hint="eastAsia" w:ascii="宋体" w:hAnsi="宋体" w:eastAsia="宋体" w:cs="宋体"/>
                <w:sz w:val="21"/>
                <w:szCs w:val="21"/>
                <w:lang w:val="en-US" w:eastAsia="zh-CN"/>
              </w:rPr>
              <w:t xml:space="preserve">（三级）</w:t>
            </w:r>
            <w:r>
              <w:rPr>
                <w:rFonts w:hint="eastAsia" w:ascii="宋体" w:hAnsi="宋体" w:eastAsia="宋体" w:cs="宋体"/>
                <w:sz w:val="21"/>
                <w:szCs w:val="21"/>
                <w:lang w:val="en-US" w:eastAsia="zh-TW"/>
              </w:rPr>
              <w:t xml:space="preserve">保安员证书的人员；有一人得1分；满分</w:t>
            </w:r>
            <w:r>
              <w:rPr>
                <w:rFonts w:hint="eastAsia" w:ascii="宋体" w:hAnsi="宋体" w:cs="宋体"/>
                <w:sz w:val="21"/>
                <w:szCs w:val="21"/>
                <w:lang w:val="en-US" w:eastAsia="zh-CN"/>
              </w:rPr>
              <w:t xml:space="preserve">4</w:t>
            </w:r>
            <w:r>
              <w:rPr>
                <w:rFonts w:hint="eastAsia" w:ascii="宋体" w:hAnsi="宋体" w:eastAsia="宋体" w:cs="宋体"/>
                <w:sz w:val="21"/>
                <w:szCs w:val="21"/>
                <w:lang w:val="en-US" w:eastAsia="zh-TW"/>
              </w:rPr>
              <w:t xml:space="preserve">分。</w:t>
            </w:r>
            <w:r/>
          </w:p>
          <w:p>
            <w:pPr>
              <w:spacing w:line="360" w:lineRule="auto"/>
              <w:rPr>
                <w:rFonts w:hint="eastAsia" w:ascii="宋体" w:hAnsi="宋体" w:eastAsia="宋体" w:cs="宋体"/>
                <w:sz w:val="21"/>
                <w:szCs w:val="21"/>
                <w:lang w:val="en-US" w:eastAsia="zh-TW"/>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en-US" w:eastAsia="zh-TW"/>
              </w:rPr>
              <w:t xml:space="preserve">具有中级建（构）筑物消防员或消防设施操作员证书及以上的；有一人得1分；满分</w:t>
            </w:r>
            <w:r>
              <w:rPr>
                <w:rFonts w:hint="eastAsia" w:ascii="宋体" w:hAnsi="宋体" w:cs="宋体"/>
                <w:sz w:val="21"/>
                <w:szCs w:val="21"/>
                <w:lang w:val="en-US" w:eastAsia="zh-CN"/>
              </w:rPr>
              <w:t xml:space="preserve">4</w:t>
            </w:r>
            <w:r>
              <w:rPr>
                <w:rFonts w:hint="eastAsia" w:ascii="宋体" w:hAnsi="宋体" w:eastAsia="宋体" w:cs="宋体"/>
                <w:sz w:val="21"/>
                <w:szCs w:val="21"/>
                <w:lang w:val="en-US" w:eastAsia="zh-TW"/>
              </w:rPr>
              <w:t xml:space="preserve">分。</w:t>
            </w:r>
            <w:r/>
          </w:p>
          <w:p>
            <w:pPr>
              <w:spacing w:line="360" w:lineRule="auto"/>
              <w:rPr>
                <w:rFonts w:hint="eastAsia" w:ascii="宋体" w:hAnsi="宋体" w:eastAsia="宋体" w:cs="宋体"/>
                <w:sz w:val="21"/>
                <w:szCs w:val="21"/>
                <w:lang w:val="en-US" w:eastAsia="zh-TW"/>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en-US" w:eastAsia="zh-TW"/>
              </w:rPr>
              <w:t xml:space="preserve">具有应急救援员证书，有一人得1分，满分</w:t>
            </w:r>
            <w:r>
              <w:rPr>
                <w:rFonts w:hint="eastAsia" w:ascii="宋体" w:hAnsi="宋体" w:cs="宋体"/>
                <w:sz w:val="21"/>
                <w:szCs w:val="21"/>
                <w:lang w:val="en-US" w:eastAsia="zh-CN"/>
              </w:rPr>
              <w:t xml:space="preserve">4</w:t>
            </w:r>
            <w:r>
              <w:rPr>
                <w:rFonts w:hint="eastAsia" w:ascii="宋体" w:hAnsi="宋体" w:eastAsia="宋体" w:cs="宋体"/>
                <w:sz w:val="21"/>
                <w:szCs w:val="21"/>
                <w:lang w:val="en-US" w:eastAsia="zh-TW"/>
              </w:rPr>
              <w:t xml:space="preserve">分。</w:t>
            </w:r>
            <w:r/>
          </w:p>
          <w:p>
            <w:pPr>
              <w:spacing w:line="360" w:lineRule="auto"/>
              <w:rPr>
                <w:rFonts w:hint="eastAsia" w:ascii="宋体" w:hAnsi="宋体" w:cs="宋体"/>
                <w:sz w:val="21"/>
                <w:szCs w:val="21"/>
                <w:lang w:val="en-US" w:eastAsia="zh-CN"/>
              </w:rPr>
            </w:pPr>
            <w:r>
              <w:rPr>
                <w:rFonts w:hint="eastAsia" w:ascii="宋体" w:hAnsi="宋体" w:eastAsia="宋体" w:cs="宋体"/>
                <w:sz w:val="21"/>
                <w:szCs w:val="21"/>
                <w:lang w:val="en-US" w:eastAsia="zh-CN"/>
              </w:rPr>
              <w:t xml:space="preserve">（4）</w:t>
            </w:r>
            <w:r>
              <w:rPr>
                <w:rFonts w:hint="eastAsia" w:ascii="宋体" w:hAnsi="宋体" w:cs="宋体"/>
                <w:sz w:val="21"/>
                <w:szCs w:val="21"/>
                <w:lang w:val="en-US" w:eastAsia="zh-CN"/>
              </w:rPr>
              <w:t xml:space="preserve">经过安检培训合格，取得安检员技能培训合格证的；有一人得1分；满分3分。</w:t>
            </w:r>
            <w:r/>
          </w:p>
          <w:p>
            <w:pPr>
              <w:spacing w:line="360" w:lineRule="auto"/>
              <w:rPr>
                <w:rFonts w:hint="eastAsia" w:ascii="宋体" w:hAnsi="宋体" w:cs="宋体"/>
                <w:sz w:val="21"/>
                <w:szCs w:val="21"/>
                <w:lang w:val="en-US" w:eastAsia="zh-CN"/>
              </w:rPr>
            </w:pPr>
            <w:r>
              <w:rPr>
                <w:rFonts w:hint="eastAsia" w:ascii="宋体" w:hAnsi="宋体" w:cs="宋体"/>
                <w:sz w:val="21"/>
                <w:szCs w:val="21"/>
                <w:lang w:val="en-US" w:eastAsia="zh-CN"/>
              </w:rPr>
              <w:t xml:space="preserve">（5）具有防暴指导员证的，有一人得1分，满分4分。</w:t>
            </w:r>
            <w:r/>
          </w:p>
          <w:p>
            <w:pPr>
              <w:spacing w:line="360" w:lineRule="auto"/>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（6）</w:t>
            </w:r>
            <w:r>
              <w:rPr>
                <w:rFonts w:hint="eastAsia" w:ascii="宋体" w:hAnsi="宋体" w:eastAsia="宋体" w:cs="宋体"/>
                <w:sz w:val="21"/>
                <w:szCs w:val="21"/>
                <w:lang w:val="en-US" w:eastAsia="zh-CN"/>
              </w:rPr>
              <w:t xml:space="preserve">具有大专及以上学历证书的，有一人得1分，满分</w:t>
            </w:r>
            <w:r>
              <w:rPr>
                <w:rFonts w:hint="eastAsia" w:ascii="宋体" w:hAnsi="宋体" w:cs="宋体"/>
                <w:sz w:val="21"/>
                <w:szCs w:val="21"/>
                <w:lang w:val="en-US" w:eastAsia="zh-CN"/>
              </w:rPr>
              <w:t xml:space="preserve">3</w:t>
            </w:r>
            <w:r>
              <w:rPr>
                <w:rFonts w:hint="eastAsia" w:ascii="宋体" w:hAnsi="宋体" w:eastAsia="宋体" w:cs="宋体"/>
                <w:sz w:val="21"/>
                <w:szCs w:val="21"/>
                <w:lang w:val="en-US" w:eastAsia="zh-CN"/>
              </w:rPr>
              <w:t xml:space="preserve">分。</w:t>
            </w:r>
            <w:r/>
          </w:p>
          <w:p>
            <w:pPr>
              <w:spacing w:line="360" w:lineRule="auto"/>
              <w:rPr>
                <w:rFonts w:hint="eastAsia" w:ascii="宋体" w:hAnsi="宋体" w:eastAsia="宋体" w:cs="宋体"/>
                <w:sz w:val="21"/>
                <w:szCs w:val="21"/>
              </w:rPr>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提供相关保安人员近三个月</w:t>
            </w:r>
            <w:r>
              <w:rPr>
                <w:rFonts w:hint="eastAsia" w:ascii="Times New Roman" w:hAnsi="Times New Roman" w:eastAsia="宋体" w:cs="Times New Roman"/>
                <w:b/>
                <w:bCs/>
                <w:color w:val="000000"/>
                <w:highlight w:val="none"/>
                <w:lang w:val="en-US" w:eastAsia="zh-CN"/>
              </w:rPr>
              <w:t xml:space="preserve">任意一个月</w:t>
            </w:r>
            <w:r>
              <w:rPr>
                <w:rFonts w:hint="eastAsia" w:ascii="宋体" w:hAnsi="宋体" w:eastAsia="宋体" w:cs="宋体"/>
                <w:b/>
                <w:bCs/>
                <w:sz w:val="21"/>
                <w:szCs w:val="21"/>
              </w:rPr>
              <w:t xml:space="preserve">在本单位缴纳社保证明，证书或证明材料</w:t>
            </w:r>
            <w:r>
              <w:rPr>
                <w:rFonts w:hint="eastAsia" w:ascii="宋体" w:hAnsi="宋体" w:eastAsia="宋体" w:cs="宋体"/>
                <w:b/>
                <w:bCs/>
                <w:sz w:val="21"/>
                <w:szCs w:val="21"/>
              </w:rPr>
              <w:t xml:space="preserve">原件扫描上传</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w:t>
            </w:r>
            <w:r/>
          </w:p>
        </w:tc>
      </w:tr>
      <w:tr>
        <w:trPr>
          <w:trHeight w:val="648"/>
        </w:trPr>
        <w:tc>
          <w:tcPr>
            <w:tcW w:w="625" w:type="pct"/>
            <w:vAlign w:val="center"/>
            <w:vMerge w:val="continue"/>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995" w:type="pct"/>
            <w:vAlign w:val="center"/>
            <w:vMerge w:val="restart"/>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服务方案</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cs="宋体"/>
                <w:sz w:val="21"/>
                <w:szCs w:val="21"/>
                <w:lang w:val="en-US" w:eastAsia="zh-CN"/>
              </w:rPr>
              <w:t xml:space="preserve">36</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p>
        </w:tc>
        <w:tc>
          <w:tcPr>
            <w:tcW w:w="3379" w:type="pct"/>
            <w:vAlign w:val="center"/>
            <w:textDirection w:val="lrTb"/>
            <w:noWrap w:val="false"/>
          </w:tcPr>
          <w:p>
            <w:pP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1、日常服务方案（包含但不限于服务内容、人员部署安排、执勤值班表等内容）</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方案科学合理、内容详细、亮点多、针对性强的得</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方案较合理、内容详细、亮点较多、针对性较强的得3分；</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方案基本合理、内容基本详细、亮点一般、针对性一般的得1分；</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方案具有不合理性、描述略欠缺、存在一定实施难度的不得分。</w:t>
            </w:r>
            <w:r/>
          </w:p>
        </w:tc>
      </w:tr>
      <w:tr>
        <w:trPr>
          <w:trHeight w:val="648"/>
        </w:trPr>
        <w:tc>
          <w:tcPr>
            <w:tcW w:w="625" w:type="pct"/>
            <w:vAlign w:val="center"/>
            <w:vMerge w:val="continue"/>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995" w:type="pct"/>
            <w:vAlign w:val="center"/>
            <w:vMerge w:val="continue"/>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379" w:type="pct"/>
            <w:vAlign w:val="center"/>
            <w:textDirection w:val="lrTb"/>
            <w:noWrap w:val="false"/>
          </w:tcPr>
          <w:p>
            <w:pP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2、针对本项目，提供各投标人的机构设立、运作流程</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方案完整、细致，符合项目需求，操作性强得</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方案较为完整、细致，基本符合项目需求，操作性较强得3分；</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方案基本合理，操作性一般得1分；</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方案不完整、不细致，与项目需求响应度低，操作性差得不得分。</w:t>
            </w:r>
            <w:r/>
          </w:p>
        </w:tc>
      </w:tr>
      <w:tr>
        <w:trPr>
          <w:trHeight w:val="648"/>
        </w:trPr>
        <w:tc>
          <w:tcPr>
            <w:tcW w:w="625" w:type="pct"/>
            <w:vAlign w:val="center"/>
            <w:vMerge w:val="continue"/>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995" w:type="pct"/>
            <w:vAlign w:val="center"/>
            <w:vMerge w:val="continue"/>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379" w:type="pct"/>
            <w:vAlign w:val="center"/>
            <w:textDirection w:val="lrTb"/>
            <w:noWrap w:val="false"/>
          </w:tcPr>
          <w:p>
            <w:pPr>
              <w:numPr>
                <w:ilvl w:val="0"/>
                <w:numId w:val="0"/>
              </w:num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3、</w:t>
            </w:r>
            <w:r>
              <w:rPr>
                <w:rFonts w:hint="eastAsia" w:ascii="宋体" w:hAnsi="宋体" w:eastAsia="宋体" w:cs="宋体"/>
                <w:b/>
                <w:bCs/>
                <w:sz w:val="21"/>
                <w:szCs w:val="21"/>
              </w:rPr>
              <w:t xml:space="preserve">本项目交接班配合方案</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方案完整、细致，符合项目需求，操作性强得</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方案较为完整、细致，基本符合项目需求，操作性较强得3分；</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方案基本合理，操作性一般得1分；</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方案不完整、不细致，与项目需求响应度低，操作性差得不得分。</w:t>
            </w:r>
            <w:r/>
          </w:p>
        </w:tc>
      </w:tr>
      <w:tr>
        <w:trPr>
          <w:trHeight w:val="648"/>
        </w:trPr>
        <w:tc>
          <w:tcPr>
            <w:tcW w:w="625" w:type="pct"/>
            <w:vAlign w:val="center"/>
            <w:vMerge w:val="continue"/>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995" w:type="pct"/>
            <w:vAlign w:val="center"/>
            <w:vMerge w:val="continue"/>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379" w:type="pct"/>
            <w:vAlign w:val="center"/>
            <w:textDirection w:val="lrTb"/>
            <w:noWrap w:val="false"/>
          </w:tcPr>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4、</w:t>
            </w:r>
            <w:r>
              <w:rPr>
                <w:rFonts w:hint="eastAsia" w:ascii="宋体" w:hAnsi="宋体" w:eastAsia="宋体" w:cs="宋体"/>
                <w:b/>
                <w:bCs/>
                <w:sz w:val="21"/>
                <w:szCs w:val="21"/>
              </w:rPr>
              <w:t xml:space="preserve">各投标人应对反恐、处理突发事件的方案</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方案严密、合理，描述详细具有针对性的得</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方案较合理、严密、描述较为详细，不存在实施难度的得3分； </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方案基本合理、描述一般，存在可操作性的得1分；</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方案具有不合理性、描述略欠缺、存在一定实施难度的不得分。</w:t>
            </w:r>
            <w:r/>
          </w:p>
        </w:tc>
      </w:tr>
      <w:tr>
        <w:trPr>
          <w:trHeight w:val="648"/>
        </w:trPr>
        <w:tc>
          <w:tcPr>
            <w:tcW w:w="625" w:type="pct"/>
            <w:vAlign w:val="center"/>
            <w:vMerge w:val="continue"/>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995" w:type="pct"/>
            <w:vAlign w:val="center"/>
            <w:vMerge w:val="continue"/>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379" w:type="pct"/>
            <w:vAlign w:val="center"/>
            <w:textDirection w:val="lrTb"/>
            <w:noWrap w:val="false"/>
          </w:tcPr>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5</w:t>
            </w:r>
            <w:r>
              <w:rPr>
                <w:rFonts w:hint="eastAsia" w:ascii="宋体" w:hAnsi="宋体" w:eastAsia="宋体" w:cs="宋体"/>
                <w:b/>
                <w:bCs/>
                <w:sz w:val="21"/>
                <w:szCs w:val="21"/>
              </w:rPr>
              <w:t xml:space="preserve">、保安人员年龄结构、人员培训及管理</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方案科学、合理，描述详细可行性强的得</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方案较科学、合理，不存在实施难度的得3分；</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方案基本合理，具有一般可行性的得1分；</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方案不合理可行性差的不得分。</w:t>
            </w:r>
            <w:r/>
          </w:p>
        </w:tc>
      </w:tr>
      <w:tr>
        <w:trPr>
          <w:trHeight w:val="648"/>
        </w:trPr>
        <w:tc>
          <w:tcPr>
            <w:tcW w:w="625" w:type="pct"/>
            <w:vAlign w:val="center"/>
            <w:vMerge w:val="continue"/>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995" w:type="pct"/>
            <w:vAlign w:val="center"/>
            <w:vMerge w:val="continue"/>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379" w:type="pct"/>
            <w:vAlign w:val="center"/>
            <w:textDirection w:val="lrTb"/>
            <w:noWrap w:val="false"/>
          </w:tcPr>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6</w:t>
            </w:r>
            <w:r>
              <w:rPr>
                <w:rFonts w:hint="eastAsia" w:ascii="宋体" w:hAnsi="宋体" w:eastAsia="宋体" w:cs="宋体"/>
                <w:b/>
                <w:bCs/>
                <w:sz w:val="21"/>
                <w:szCs w:val="21"/>
              </w:rPr>
              <w:t xml:space="preserve">、各投标人项目管理的服务重点、难点及相应解决措施</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方案严密、可行、描述详细、涵盖全面、操作性强的得</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方案较合理、严密、描述较为详细，不存在实施难度的得3分；</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方案基本合理、描述一般，存在可操作性的得1分；</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方案具有明显不合理项、描述欠缺，存在实施难度的不得分。</w:t>
            </w:r>
            <w:r/>
          </w:p>
        </w:tc>
      </w:tr>
    </w:tbl>
    <w:p>
      <w:pPr>
        <w:rPr>
          <w:rFonts w:ascii="黑体" w:eastAsia="黑体"/>
          <w:bCs/>
          <w:sz w:val="44"/>
        </w:rPr>
      </w:pPr>
      <w:r>
        <w:br w:type="page" w:clear="all"/>
      </w:r>
      <w:r/>
    </w:p>
    <w:p>
      <w:pPr>
        <w:pStyle w:val="955"/>
        <w:jc w:val="center"/>
        <w:rPr>
          <w:rFonts w:ascii="宋体" w:hAnsi="宋体"/>
          <w:color w:val="000000"/>
          <w:sz w:val="36"/>
          <w:szCs w:val="36"/>
        </w:rPr>
      </w:pPr>
      <w:r/>
      <w:bookmarkStart w:id="64" w:name="_Toc3623"/>
      <w:r>
        <w:rPr>
          <w:rFonts w:hint="eastAsia" w:ascii="宋体" w:hAnsi="宋体"/>
          <w:color w:val="000000"/>
          <w:sz w:val="36"/>
          <w:szCs w:val="36"/>
        </w:rPr>
        <w:t xml:space="preserve">第六章 投标文件格式</w:t>
      </w:r>
      <w:bookmarkEnd w:id="64"/>
      <w:r/>
      <w:r/>
    </w:p>
    <w:p>
      <w:pPr>
        <w:rPr>
          <w:rFonts w:ascii="黑体" w:eastAsia="黑体"/>
          <w:bCs/>
          <w:sz w:val="44"/>
        </w:rPr>
      </w:pPr>
      <w:r>
        <w:rPr>
          <w:rFonts w:ascii="黑体" w:eastAsia="黑体"/>
          <w:bCs/>
          <w:sz w:val="44"/>
        </w:rPr>
      </w:r>
      <w:r/>
    </w:p>
    <w:p>
      <w:pPr>
        <w:pStyle w:val="965"/>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pStyle w:val="965"/>
        <w:rPr>
          <w:rFonts w:ascii="黑体" w:eastAsia="黑体"/>
          <w:bCs/>
          <w:sz w:val="44"/>
        </w:rPr>
      </w:pPr>
      <w:r>
        <w:rPr>
          <w:rFonts w:ascii="黑体" w:eastAsia="黑体"/>
          <w:bCs/>
          <w:sz w:val="44"/>
        </w:rPr>
      </w:r>
      <w:r/>
    </w:p>
    <w:p>
      <w:r/>
      <w:r/>
    </w:p>
    <w:p>
      <w:pPr>
        <w:jc w:val="center"/>
        <w:rPr>
          <w:rFonts w:hint="eastAsia" w:ascii="宋体" w:hAnsi="宋体" w:eastAsia="宋体" w:cs="宋体"/>
          <w:b/>
          <w:sz w:val="72"/>
          <w:szCs w:val="22"/>
          <w:highlight w:val="none"/>
        </w:rPr>
      </w:pPr>
      <w:r>
        <w:rPr>
          <w:rFonts w:hint="eastAsia" w:ascii="宋体" w:hAnsi="宋体" w:eastAsia="宋体" w:cs="宋体"/>
          <w:b/>
          <w:sz w:val="72"/>
          <w:szCs w:val="22"/>
          <w:highlight w:val="none"/>
        </w:rPr>
        <w:t xml:space="preserve">投标文件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both"/>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ind w:firstLine="1626"/>
        <w:rPr>
          <w:rFonts w:hint="eastAsia" w:ascii="宋体" w:hAnsi="宋体" w:eastAsia="宋体" w:cs="宋体"/>
          <w:lang w:val="en-US" w:eastAsia="zh-CN"/>
        </w:rPr>
      </w:pPr>
      <w:r>
        <w:rPr>
          <w:rFonts w:hint="eastAsia" w:ascii="宋体" w:hAnsi="宋体" w:eastAsia="宋体" w:cs="宋体"/>
          <w:b/>
          <w:sz w:val="36"/>
          <w:szCs w:val="22"/>
          <w:highlight w:val="none"/>
        </w:rPr>
        <w:t xml:space="preserve">项 目 名 称：</w:t>
      </w:r>
      <w:r/>
    </w:p>
    <w:p>
      <w:pPr>
        <w:ind w:firstLine="1626"/>
        <w:rPr>
          <w:rFonts w:hint="eastAsia" w:ascii="宋体" w:hAnsi="宋体" w:eastAsia="宋体" w:cs="宋体"/>
          <w:b/>
          <w:sz w:val="36"/>
          <w:szCs w:val="22"/>
          <w:highlight w:val="none"/>
        </w:rPr>
      </w:pPr>
      <w:r>
        <w:rPr>
          <w:rFonts w:hint="eastAsia" w:ascii="宋体" w:hAnsi="宋体" w:eastAsia="宋体" w:cs="宋体"/>
          <w:b/>
          <w:sz w:val="36"/>
          <w:szCs w:val="22"/>
          <w:highlight w:val="none"/>
        </w:rPr>
        <w:t xml:space="preserve">招 标 编号：</w:t>
      </w:r>
      <w:r/>
    </w:p>
    <w:p>
      <w:pPr>
        <w:ind w:firstLine="1608"/>
        <w:rPr>
          <w:rFonts w:hint="eastAsia" w:ascii="宋体" w:hAnsi="宋体" w:eastAsia="宋体" w:cs="宋体"/>
          <w:b/>
          <w:sz w:val="36"/>
          <w:szCs w:val="22"/>
          <w:highlight w:val="none"/>
        </w:rPr>
      </w:pPr>
      <w:r>
        <w:rPr>
          <w:rFonts w:hint="eastAsia" w:ascii="宋体" w:hAnsi="宋体" w:eastAsia="宋体" w:cs="宋体"/>
          <w:b/>
          <w:sz w:val="36"/>
          <w:szCs w:val="22"/>
          <w:highlight w:val="none"/>
        </w:rPr>
        <w:t xml:space="preserve">投标人名称 ：</w:t>
      </w:r>
      <w:r>
        <w:rPr>
          <w:rFonts w:hint="eastAsia" w:ascii="宋体" w:hAnsi="宋体" w:eastAsia="宋体" w:cs="宋体"/>
          <w:b/>
          <w:color w:val="000000"/>
          <w:sz w:val="36"/>
          <w:szCs w:val="21"/>
          <w:highlight w:val="none"/>
          <w:u w:val="single"/>
        </w:rPr>
        <w:t xml:space="preserve">（加盖CA电子公章）</w:t>
      </w:r>
      <w:r/>
    </w:p>
    <w:p>
      <w:pPr>
        <w:ind w:firstLine="1608"/>
        <w:rPr>
          <w:rFonts w:hint="eastAsia" w:ascii="宋体" w:hAnsi="宋体" w:eastAsia="宋体" w:cs="宋体"/>
          <w:b/>
          <w:sz w:val="36"/>
          <w:szCs w:val="22"/>
          <w:highlight w:val="none"/>
        </w:rPr>
      </w:pPr>
      <w:r>
        <w:rPr>
          <w:rFonts w:hint="eastAsia" w:ascii="宋体" w:hAnsi="宋体" w:eastAsia="宋体" w:cs="宋体"/>
          <w:b/>
          <w:sz w:val="36"/>
          <w:szCs w:val="22"/>
          <w:highlight w:val="none"/>
        </w:rPr>
        <w:t xml:space="preserve">日      期 ：</w:t>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pStyle w:val="965"/>
      </w:pPr>
      <w:r/>
      <w:r/>
    </w:p>
    <w:p>
      <w:pP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b/>
          <w:bCs/>
          <w:sz w:val="32"/>
          <w:szCs w:val="32"/>
        </w:rPr>
      </w:pPr>
      <w:r>
        <w:rPr>
          <w:rFonts w:ascii="宋体" w:hAnsi="宋体"/>
          <w:b/>
          <w:bCs/>
          <w:sz w:val="32"/>
          <w:szCs w:val="32"/>
        </w:rPr>
      </w:r>
      <w:r/>
    </w:p>
    <w:p>
      <w:pPr>
        <w:pStyle w:val="976"/>
        <w:rPr>
          <w:rFonts w:ascii="宋体" w:hAnsi="宋体"/>
          <w:b/>
          <w:bCs/>
          <w:sz w:val="32"/>
          <w:szCs w:val="32"/>
        </w:rPr>
      </w:pPr>
      <w:r>
        <w:rPr>
          <w:rFonts w:ascii="宋体" w:hAnsi="宋体"/>
          <w:b/>
          <w:bCs/>
          <w:sz w:val="32"/>
          <w:szCs w:val="32"/>
        </w:rPr>
      </w:r>
      <w:r/>
    </w:p>
    <w:p>
      <w:pPr>
        <w:pStyle w:val="977"/>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hint="eastAsia" w:ascii="宋体" w:hAnsi="宋体"/>
          <w:b/>
          <w:bCs/>
          <w:sz w:val="32"/>
          <w:szCs w:val="32"/>
        </w:rPr>
        <w:t xml:space="preserve">投标主要文件目录</w:t>
      </w:r>
      <w:r/>
    </w:p>
    <w:p>
      <w:pPr>
        <w:jc w:val="center"/>
        <w:spacing w:line="440" w:lineRule="exact"/>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ascii="宋体" w:hAnsi="宋体"/>
          <w:sz w:val="24"/>
        </w:rPr>
      </w:pPr>
      <w:r>
        <w:rPr>
          <w:rFonts w:hint="eastAsia" w:ascii="宋体" w:hAnsi="宋体"/>
          <w:sz w:val="24"/>
        </w:rPr>
        <w:t xml:space="preserve">五、分项报价表</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七、商务条款响应及偏离表</w:t>
      </w:r>
      <w:r/>
    </w:p>
    <w:p>
      <w:pPr>
        <w:ind w:firstLine="480"/>
        <w:spacing w:line="360" w:lineRule="auto"/>
        <w:rPr>
          <w:sz w:val="36"/>
          <w:szCs w:val="36"/>
        </w:rPr>
      </w:pPr>
      <w:r>
        <w:rPr>
          <w:rFonts w:hint="eastAsia" w:ascii="宋体" w:hAnsi="宋体"/>
          <w:sz w:val="24"/>
        </w:rPr>
        <w:t xml:space="preserve">八、其他 （投标人认为有必要提供的声明和文件，如有自拟并自行添加）</w:t>
      </w:r>
      <w:r/>
    </w:p>
    <w:p>
      <w:pPr>
        <w:contextualSpacing/>
        <w:jc w:val="center"/>
        <w:rPr>
          <w:rFonts w:ascii="宋体" w:hAnsi="宋体"/>
          <w:b/>
          <w:color w:val="000000"/>
          <w:sz w:val="72"/>
        </w:rPr>
      </w:pPr>
      <w:r>
        <w:rPr>
          <w:rFonts w:ascii="宋体" w:hAnsi="宋体"/>
          <w:b/>
          <w:color w:val="000000"/>
          <w:sz w:val="72"/>
        </w:rPr>
      </w:r>
      <w:r/>
    </w:p>
    <w:p>
      <w:pPr>
        <w:contextualSpacing/>
        <w:jc w:val="center"/>
        <w:spacing w:line="600" w:lineRule="exact"/>
        <w:rPr>
          <w:rFonts w:ascii="宋体" w:hAnsi="宋体"/>
          <w:b/>
          <w:color w:val="000000"/>
          <w:sz w:val="72"/>
        </w:rPr>
      </w:pPr>
      <w:r>
        <w:rPr>
          <w:rFonts w:ascii="宋体" w:hAnsi="宋体"/>
          <w:b/>
          <w:color w:val="000000"/>
          <w:sz w:val="72"/>
        </w:rPr>
      </w:r>
      <w:r/>
    </w:p>
    <w:p>
      <w:pPr>
        <w:contextualSpacing/>
        <w:jc w:val="center"/>
        <w:spacing w:line="600" w:lineRule="exact"/>
        <w:rPr>
          <w:rFonts w:ascii="宋体" w:hAnsi="宋体"/>
          <w:b/>
          <w:color w:val="000000"/>
          <w:sz w:val="72"/>
        </w:rPr>
      </w:pPr>
      <w:r>
        <w:rPr>
          <w:rFonts w:ascii="宋体" w:hAnsi="宋体"/>
          <w:b/>
          <w:color w:val="000000"/>
          <w:sz w:val="72"/>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rPr>
          <w:rFonts w:ascii="宋体" w:hAnsi="宋体"/>
          <w:b/>
          <w:sz w:val="32"/>
          <w:szCs w:val="32"/>
        </w:rPr>
      </w:pPr>
      <w:r>
        <w:rPr>
          <w:rFonts w:ascii="宋体" w:hAnsi="宋体"/>
          <w:b/>
          <w:sz w:val="32"/>
          <w:szCs w:val="32"/>
        </w:rPr>
      </w:r>
      <w:r/>
    </w:p>
    <w:p>
      <w:pPr>
        <w:jc w:val="center"/>
      </w:pPr>
      <w:r>
        <w:rPr>
          <w:rFonts w:hint="eastAsia" w:ascii="宋体" w:hAnsi="宋体"/>
          <w:szCs w:val="32"/>
        </w:rPr>
        <w:br w:type="page" w:clear="all"/>
      </w:r>
      <w:r>
        <w:rPr>
          <w:rFonts w:hint="eastAsia"/>
          <w:b/>
          <w:bCs/>
          <w:sz w:val="32"/>
          <w:szCs w:val="32"/>
        </w:rPr>
        <w:t xml:space="preserve">一、资格审查响应对照表</w:t>
      </w:r>
      <w:r/>
    </w:p>
    <w:tbl>
      <w:tblPr>
        <w:tblStyle w:val="959"/>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序号</w:t>
            </w:r>
            <w:r/>
          </w:p>
        </w:tc>
        <w:tc>
          <w:tcPr>
            <w:tcW w:w="5447"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资格审查响应内容</w:t>
            </w:r>
            <w:r/>
          </w:p>
        </w:tc>
        <w:tc>
          <w:tcPr>
            <w:tcW w:w="2158"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是否响应</w:t>
            </w:r>
            <w:r/>
          </w:p>
          <w:p>
            <w:pPr>
              <w:jc w:val="center"/>
              <w:spacing w:line="240" w:lineRule="atLeast"/>
              <w:rPr>
                <w:rFonts w:ascii="幼圆" w:eastAsia="幼圆"/>
                <w:b/>
                <w:szCs w:val="21"/>
              </w:rPr>
            </w:pPr>
            <w:r>
              <w:rPr>
                <w:rFonts w:hint="eastAsia" w:ascii="幼圆" w:eastAsia="幼圆"/>
                <w:b/>
                <w:szCs w:val="21"/>
              </w:rPr>
              <w:t xml:space="preserve">（填是或者否）</w:t>
            </w:r>
            <w:r/>
          </w:p>
        </w:tc>
      </w:tr>
      <w:tr>
        <w:trPr>
          <w:trHeight w:val="335"/>
        </w:trPr>
        <w:tc>
          <w:tcPr>
            <w:gridSpan w:val="3"/>
            <w:tcW w:w="8251" w:type="dxa"/>
            <w:vAlign w:val="center"/>
            <w:textDirection w:val="lrTb"/>
            <w:noWrap w:val="false"/>
          </w:tcPr>
          <w:p>
            <w:pPr>
              <w:rPr>
                <w:rFonts w:ascii="宋体" w:hAnsi="宋体"/>
                <w:b/>
                <w:szCs w:val="21"/>
              </w:rPr>
            </w:pPr>
            <w:r>
              <w:rPr>
                <w:rFonts w:hint="eastAsia" w:ascii="宋体" w:hAnsi="宋体"/>
                <w:b/>
                <w:szCs w:val="21"/>
              </w:rPr>
              <w:t xml:space="preserve">通用资格条件</w:t>
            </w:r>
            <w:r/>
          </w:p>
        </w:tc>
      </w:tr>
      <w:tr>
        <w:trPr>
          <w:trHeight w:val="761"/>
        </w:trPr>
        <w:tc>
          <w:tcPr>
            <w:tcW w:w="646" w:type="dxa"/>
            <w:vAlign w:val="center"/>
            <w:textDirection w:val="lrTb"/>
            <w:noWrap w:val="false"/>
          </w:tcPr>
          <w:p>
            <w:pPr>
              <w:jc w:val="center"/>
              <w:rPr>
                <w:rFonts w:ascii="宋体" w:hAnsi="宋体"/>
                <w:b/>
                <w:szCs w:val="21"/>
              </w:rPr>
            </w:pPr>
            <w:r>
              <w:rPr>
                <w:rFonts w:hint="eastAsia" w:ascii="宋体" w:hAnsi="宋体"/>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p>
        </w:tc>
        <w:tc>
          <w:tcPr>
            <w:tcW w:w="2158"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依法缴纳职工社会保障资金的证明材料</w:t>
            </w:r>
            <w:r>
              <w:rPr>
                <w:rFonts w:hint="eastAsia" w:ascii="宋体" w:hAnsi="宋体" w:cs="宋体"/>
                <w:b/>
                <w:bCs/>
                <w:szCs w:val="21"/>
              </w:rPr>
              <w:t xml:space="preserve">(税务、银行或社会保险基金管理部门出具的近</w:t>
            </w:r>
            <w:r>
              <w:rPr>
                <w:rFonts w:hint="eastAsia" w:ascii="宋体" w:hAnsi="宋体" w:cs="宋体"/>
                <w:b/>
                <w:bCs/>
                <w:szCs w:val="21"/>
                <w:lang w:val="en-US" w:eastAsia="zh-CN"/>
              </w:rPr>
              <w:t xml:space="preserve">半年</w:t>
            </w:r>
            <w:r>
              <w:rPr>
                <w:rFonts w:hint="eastAsia" w:ascii="宋体" w:hAnsi="宋体" w:cs="宋体"/>
                <w:b/>
                <w:bCs/>
                <w:szCs w:val="21"/>
              </w:rPr>
              <w:t xml:space="preserve">内任意一个月缴纳职工社会保障资金的缴款凭证或缴款证明)</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投标人近</w:t>
            </w:r>
            <w:r>
              <w:rPr>
                <w:rFonts w:hint="eastAsia" w:ascii="宋体" w:hAnsi="宋体" w:cs="宋体"/>
                <w:szCs w:val="21"/>
                <w:lang w:val="en-US" w:eastAsia="zh-CN"/>
              </w:rPr>
              <w:t xml:space="preserve">半年</w:t>
            </w:r>
            <w:r>
              <w:rPr>
                <w:rFonts w:hint="eastAsia" w:ascii="宋体" w:hAnsi="宋体" w:cs="宋体"/>
                <w:szCs w:val="21"/>
              </w:rPr>
              <w:t xml:space="preserve">内任意一份依法纳税的缴款凭证</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highlight w:val="none"/>
                <w:lang w:val="en-US" w:eastAsia="zh-CN"/>
              </w:rPr>
              <w:t xml:space="preserve">上一</w:t>
            </w:r>
            <w:r>
              <w:rPr>
                <w:rFonts w:hint="eastAsia" w:ascii="宋体" w:hAnsi="宋体" w:cs="宋体"/>
                <w:szCs w:val="21"/>
                <w:highlight w:val="none"/>
              </w:rPr>
              <w:t xml:space="preserve">年度财务报告情况</w:t>
            </w:r>
            <w:r>
              <w:rPr>
                <w:rFonts w:hint="eastAsia" w:ascii="宋体" w:hAnsi="宋体" w:cs="宋体"/>
                <w:b/>
                <w:bCs/>
                <w:szCs w:val="21"/>
              </w:rPr>
              <w:t xml:space="preserve">（成立不满一年不需提供）</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具备履行合同所必需的设备和专业技术能力的证明材料</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6</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 参加本次政府采购活动前3年内在经营活动中没有重大违法记录的书面声明</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7</w:t>
            </w:r>
            <w:r/>
          </w:p>
        </w:tc>
        <w:tc>
          <w:tcPr>
            <w:tcW w:w="544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b/>
                <w:bCs/>
                <w:szCs w:val="21"/>
                <w:highlight w:val="none"/>
              </w:rPr>
              <w:t xml:space="preserve">（投标文件中无需提供证明材料）</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8</w:t>
            </w:r>
            <w:r/>
          </w:p>
        </w:tc>
        <w:tc>
          <w:tcPr>
            <w:tcW w:w="5447" w:type="dxa"/>
            <w:vAlign w:val="center"/>
            <w:textDirection w:val="lrTb"/>
            <w:noWrap w:val="false"/>
          </w:tcPr>
          <w:p>
            <w:pPr>
              <w:spacing w:line="360" w:lineRule="auto"/>
              <w:rPr>
                <w:rFonts w:ascii="宋体" w:hAnsi="宋体" w:cs="宋体"/>
                <w:szCs w:val="21"/>
              </w:rPr>
            </w:pPr>
            <w:r>
              <w:rPr>
                <w:rFonts w:hint="eastAsia" w:ascii="宋体" w:hAnsi="宋体" w:cs="宋体"/>
                <w:szCs w:val="21"/>
                <w:lang w:val="en-US" w:eastAsia="zh-CN"/>
              </w:rPr>
              <w:t xml:space="preserve">投标人</w:t>
            </w:r>
            <w:r>
              <w:rPr>
                <w:rFonts w:hint="eastAsia" w:ascii="宋体" w:hAnsi="宋体" w:cs="宋体"/>
                <w:szCs w:val="21"/>
              </w:rPr>
              <w:t xml:space="preserve">信用承诺函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rPr>
                <w:rFonts w:ascii="宋体" w:hAnsi="宋体"/>
                <w:szCs w:val="21"/>
              </w:rPr>
            </w:pPr>
            <w:r>
              <w:rPr>
                <w:rFonts w:hint="eastAsia" w:ascii="宋体" w:hAnsi="宋体" w:cs="宋体"/>
                <w:b/>
                <w:bCs/>
                <w:szCs w:val="21"/>
              </w:rPr>
              <w:t xml:space="preserve">落实政府采购政策需满足的资格要求</w:t>
            </w:r>
            <w:r/>
          </w:p>
        </w:tc>
      </w:tr>
      <w:tr>
        <w:trPr>
          <w:trHeight w:val="547"/>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9</w:t>
            </w:r>
            <w:r/>
          </w:p>
        </w:tc>
        <w:tc>
          <w:tcPr>
            <w:tcW w:w="5447" w:type="dxa"/>
            <w:vAlign w:val="center"/>
            <w:textDirection w:val="lrTb"/>
            <w:noWrap w:val="false"/>
          </w:tcPr>
          <w:p>
            <w:pPr>
              <w:pStyle w:val="957"/>
            </w:pPr>
            <w:r/>
            <w:bookmarkStart w:id="65" w:name="_Toc28357"/>
            <w:r/>
            <w:bookmarkStart w:id="66" w:name="_Toc28098"/>
            <w:r>
              <w:rPr>
                <w:rFonts w:hint="eastAsia" w:ascii="宋体" w:hAnsi="宋体"/>
                <w:b w:val="0"/>
                <w:bCs w:val="0"/>
                <w:sz w:val="21"/>
                <w:szCs w:val="21"/>
              </w:rPr>
              <w:t xml:space="preserve">《中小企业声明函》</w:t>
            </w:r>
            <w:bookmarkEnd w:id="65"/>
            <w:r/>
            <w:bookmarkEnd w:id="66"/>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特定资格条件</w:t>
            </w:r>
            <w:r/>
          </w:p>
        </w:tc>
      </w:tr>
      <w:tr>
        <w:trPr>
          <w:trHeight w:val="389"/>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10</w:t>
            </w:r>
            <w:r/>
          </w:p>
        </w:tc>
        <w:tc>
          <w:tcPr>
            <w:tcW w:w="5447" w:type="dxa"/>
            <w:vAlign w:val="center"/>
            <w:textDirection w:val="lrTb"/>
            <w:noWrap w:val="false"/>
          </w:tcPr>
          <w:p>
            <w:pPr>
              <w:rPr>
                <w:rFonts w:ascii="宋体" w:hAnsi="宋体"/>
                <w:iCs/>
                <w:szCs w:val="21"/>
              </w:rPr>
            </w:pPr>
            <w:r>
              <w:rPr>
                <w:rFonts w:hint="eastAsia" w:ascii="宋体" w:hAnsi="宋体"/>
                <w:iCs/>
                <w:szCs w:val="21"/>
                <w:highlight w:val="none"/>
              </w:rPr>
              <w:t xml:space="preserve">投标人具备公安主管部门颁发的有效的《保安服务许可证》（原件扫描上传）</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rPr>
                <w:rFonts w:ascii="宋体" w:hAnsi="宋体"/>
                <w:szCs w:val="21"/>
              </w:rPr>
            </w:pPr>
            <w:r>
              <w:rPr>
                <w:rFonts w:hint="eastAsia" w:ascii="宋体" w:hAnsi="宋体"/>
                <w:b/>
                <w:szCs w:val="21"/>
              </w:rPr>
              <w:t xml:space="preserve">其他资格条件</w:t>
            </w:r>
            <w:r/>
          </w:p>
        </w:tc>
      </w:tr>
      <w:tr>
        <w:trPr>
          <w:trHeight w:val="40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11</w:t>
            </w:r>
            <w:r/>
          </w:p>
        </w:tc>
        <w:tc>
          <w:tcPr>
            <w:tcW w:w="5447" w:type="dxa"/>
            <w:vAlign w:val="center"/>
            <w:textDirection w:val="lrTb"/>
            <w:noWrap w:val="false"/>
          </w:tcPr>
          <w:p>
            <w:pPr>
              <w:jc w:val="left"/>
              <w:spacing w:line="0" w:lineRule="atLeast"/>
              <w:rPr>
                <w:rFonts w:ascii="宋体" w:hAnsi="宋体"/>
                <w:iCs/>
                <w:szCs w:val="21"/>
              </w:rPr>
            </w:pPr>
            <w:r>
              <w:rPr>
                <w:rFonts w:hint="eastAsia" w:ascii="宋体" w:hAnsi="宋体"/>
                <w:iCs/>
                <w:szCs w:val="21"/>
              </w:rPr>
              <w:t xml:space="preserve">投标函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12</w:t>
            </w:r>
            <w:r/>
          </w:p>
        </w:tc>
        <w:tc>
          <w:tcPr>
            <w:tcW w:w="5447" w:type="dxa"/>
            <w:vAlign w:val="center"/>
            <w:textDirection w:val="lrTb"/>
            <w:noWrap w:val="false"/>
          </w:tcPr>
          <w:p>
            <w:pPr>
              <w:jc w:val="left"/>
              <w:spacing w:line="0" w:lineRule="atLeast"/>
              <w:rPr>
                <w:rFonts w:ascii="宋体" w:hAnsi="宋体"/>
                <w:iCs/>
                <w:szCs w:val="21"/>
              </w:rPr>
            </w:pPr>
            <w:r>
              <w:rPr>
                <w:rFonts w:hint="eastAsia" w:ascii="宋体" w:hAnsi="宋体"/>
                <w:iCs/>
                <w:szCs w:val="21"/>
              </w:rPr>
              <w:t xml:space="preserve">法人授权书</w:t>
            </w:r>
            <w:r/>
          </w:p>
        </w:tc>
        <w:tc>
          <w:tcPr>
            <w:tcW w:w="2158" w:type="dxa"/>
            <w:vAlign w:val="center"/>
            <w:textDirection w:val="lrTb"/>
            <w:noWrap w:val="false"/>
          </w:tcPr>
          <w:p>
            <w:pPr>
              <w:rPr>
                <w:rFonts w:ascii="宋体" w:hAnsi="宋体"/>
                <w:szCs w:val="21"/>
              </w:rPr>
            </w:pPr>
            <w:r>
              <w:rPr>
                <w:rFonts w:ascii="宋体" w:hAnsi="宋体"/>
                <w:szCs w:val="21"/>
              </w:rPr>
            </w:r>
            <w:r/>
          </w:p>
        </w:tc>
      </w:tr>
    </w:tbl>
    <w:p>
      <w:pPr>
        <w:ind w:firstLine="1476"/>
        <w:spacing w:before="156" w:after="156" w:line="360" w:lineRule="auto"/>
        <w:rPr>
          <w:rFonts w:ascii="宋体" w:hAnsi="宋体"/>
          <w:b/>
          <w:bCs/>
        </w:rPr>
      </w:pPr>
      <w:r>
        <w:rPr>
          <w:rFonts w:ascii="宋体" w:hAnsi="宋体"/>
          <w:b/>
          <w:bCs/>
        </w:rPr>
      </w:r>
      <w:r/>
    </w:p>
    <w:p>
      <w:pPr>
        <w:pStyle w:val="961"/>
      </w:pPr>
      <w:r/>
      <w:r/>
    </w:p>
    <w:p>
      <w:pPr>
        <w:ind w:firstLine="1476"/>
        <w:spacing w:before="156" w:after="156" w:line="360" w:lineRule="auto"/>
        <w:rPr>
          <w:rFonts w:ascii="宋体" w:hAnsi="宋体"/>
          <w:b/>
          <w:bCs/>
        </w:rPr>
      </w:pPr>
      <w:r>
        <w:rPr>
          <w:rFonts w:hint="eastAsia" w:ascii="宋体" w:hAnsi="宋体"/>
          <w:b/>
          <w:bCs/>
        </w:rPr>
        <w:t xml:space="preserve">具备履行合同所必需的设备和专业技术能力的书面声明</w:t>
      </w:r>
      <w:r/>
    </w:p>
    <w:p>
      <w:pPr>
        <w:ind w:firstLine="492"/>
        <w:spacing w:line="460" w:lineRule="exact"/>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u w:val="single"/>
          <w:lang w:val="en-US" w:eastAsia="zh-CN"/>
        </w:rPr>
        <w:t xml:space="preserve">             </w:t>
      </w:r>
      <w:r>
        <w:rPr>
          <w:rFonts w:hint="eastAsia" w:ascii="宋体" w:hAnsi="宋体"/>
          <w:bCs/>
          <w:szCs w:val="21"/>
          <w:u w:val="single"/>
        </w:rPr>
        <w:t xml:space="preserve"> </w:t>
      </w:r>
      <w:r>
        <w:rPr>
          <w:rFonts w:hint="eastAsia" w:ascii="宋体" w:hAnsi="宋体"/>
          <w:bCs/>
          <w:szCs w:val="21"/>
        </w:rPr>
        <w:t xml:space="preserve">。</w:t>
      </w:r>
      <w:r/>
    </w:p>
    <w:p>
      <w:pPr>
        <w:ind w:firstLine="492"/>
        <w:spacing w:line="460" w:lineRule="exact"/>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u w:val="single"/>
          <w:lang w:val="en-US" w:eastAsia="zh-CN"/>
        </w:rPr>
        <w:t xml:space="preserve">            </w:t>
      </w:r>
      <w:r>
        <w:rPr>
          <w:rFonts w:hint="eastAsia" w:ascii="宋体" w:hAnsi="宋体"/>
          <w:bCs/>
          <w:szCs w:val="21"/>
          <w:u w:val="single"/>
        </w:rPr>
        <w:t xml:space="preserve">  </w:t>
      </w:r>
      <w:r>
        <w:rPr>
          <w:rFonts w:hint="eastAsia" w:ascii="宋体" w:hAnsi="宋体"/>
          <w:bCs/>
          <w:szCs w:val="21"/>
        </w:rPr>
        <w:t xml:space="preserve">。</w:t>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pStyle w:val="964"/>
        <w:rPr>
          <w:rFonts w:ascii="宋体" w:hAnsi="宋体"/>
          <w:b/>
          <w:color w:val="000000"/>
          <w:sz w:val="36"/>
        </w:rPr>
      </w:pPr>
      <w:r>
        <w:rPr>
          <w:rFonts w:ascii="宋体" w:hAnsi="宋体"/>
          <w:b/>
          <w:color w:val="000000"/>
          <w:sz w:val="36"/>
        </w:rPr>
      </w:r>
      <w:r/>
    </w:p>
    <w:p>
      <w:pPr>
        <w:pStyle w:val="964"/>
        <w:rPr>
          <w:rFonts w:ascii="宋体" w:hAnsi="宋体"/>
          <w:b/>
          <w:color w:val="000000"/>
          <w:sz w:val="36"/>
        </w:rPr>
      </w:pPr>
      <w:r>
        <w:rPr>
          <w:rFonts w:ascii="宋体" w:hAnsi="宋体"/>
          <w:b/>
          <w:color w:val="000000"/>
          <w:sz w:val="36"/>
        </w:rPr>
      </w:r>
      <w:r/>
    </w:p>
    <w:p>
      <w:pPr>
        <w:pStyle w:val="964"/>
        <w:rPr>
          <w:rFonts w:ascii="宋体" w:hAnsi="宋体"/>
          <w:b/>
          <w:color w:val="000000"/>
          <w:sz w:val="36"/>
        </w:rPr>
      </w:pPr>
      <w:r>
        <w:rPr>
          <w:rFonts w:ascii="宋体" w:hAnsi="宋体"/>
          <w:b/>
          <w:color w:val="000000"/>
          <w:sz w:val="36"/>
        </w:rPr>
      </w:r>
      <w:r/>
    </w:p>
    <w:p>
      <w:pPr>
        <w:pStyle w:val="964"/>
        <w:rPr>
          <w:rFonts w:ascii="宋体" w:hAnsi="宋体"/>
          <w:b/>
          <w:color w:val="000000"/>
          <w:sz w:val="36"/>
        </w:rPr>
      </w:pPr>
      <w:r>
        <w:rPr>
          <w:rFonts w:ascii="宋体" w:hAnsi="宋体"/>
          <w:b/>
          <w:color w:val="000000"/>
          <w:sz w:val="36"/>
        </w:rPr>
      </w:r>
      <w:r/>
    </w:p>
    <w:p>
      <w:pPr>
        <w:pStyle w:val="964"/>
        <w:rPr>
          <w:rFonts w:ascii="宋体" w:hAnsi="宋体"/>
          <w:b/>
          <w:color w:val="000000"/>
          <w:sz w:val="36"/>
        </w:rPr>
      </w:pPr>
      <w:r>
        <w:rPr>
          <w:rFonts w:ascii="宋体" w:hAnsi="宋体"/>
          <w:b/>
          <w:color w:val="000000"/>
          <w:sz w:val="36"/>
        </w:rPr>
      </w:r>
      <w:r/>
    </w:p>
    <w:p>
      <w:pPr>
        <w:spacing w:line="360" w:lineRule="auto"/>
        <w:rPr>
          <w:rFonts w:ascii="宋体" w:hAnsi="宋体"/>
          <w:b/>
          <w:bCs/>
          <w:highlight w:val="none"/>
        </w:rPr>
      </w:pPr>
      <w:r>
        <w:rPr>
          <w:rFonts w:ascii="宋体" w:hAnsi="宋体"/>
          <w:b/>
          <w:bCs/>
          <w:highlight w:val="none"/>
        </w:rPr>
      </w:r>
      <w:r/>
    </w:p>
    <w:p>
      <w:pPr>
        <w:jc w:val="center"/>
        <w:spacing w:line="360" w:lineRule="auto"/>
        <w:rPr>
          <w:rFonts w:ascii="宋体" w:hAnsi="宋体"/>
          <w:b/>
          <w:bCs/>
          <w:highlight w:val="none"/>
        </w:rPr>
      </w:pPr>
      <w:r>
        <w:rPr>
          <w:rFonts w:hint="eastAsia" w:ascii="宋体" w:hAnsi="宋体"/>
          <w:b/>
          <w:bCs/>
          <w:highlight w:val="none"/>
        </w:rPr>
        <w:t xml:space="preserve">参加本次政府采购活动前 3 年内在经营活动中没有重大违法记录的书面声明</w:t>
      </w:r>
      <w:r/>
    </w:p>
    <w:p>
      <w:pPr>
        <w:spacing w:line="360" w:lineRule="auto"/>
        <w:rPr>
          <w:rFonts w:ascii="宋体" w:hAnsi="宋体"/>
          <w:highlight w:val="none"/>
        </w:rPr>
      </w:pPr>
      <w:r>
        <w:rPr>
          <w:rFonts w:ascii="宋体" w:hAnsi="宋体"/>
          <w:highlight w:val="none"/>
        </w:rPr>
      </w:r>
      <w:r/>
    </w:p>
    <w:p>
      <w:pPr>
        <w:jc w:val="center"/>
        <w:spacing w:after="312" w:line="360" w:lineRule="auto"/>
        <w:rPr>
          <w:rFonts w:ascii="宋体" w:hAnsi="宋体"/>
          <w:b/>
          <w:bCs/>
          <w:highlight w:val="none"/>
        </w:rPr>
      </w:pPr>
      <w:r>
        <w:rPr>
          <w:rFonts w:hint="eastAsia" w:ascii="宋体" w:hAnsi="宋体"/>
          <w:b/>
          <w:bCs/>
          <w:highlight w:val="none"/>
        </w:rPr>
        <w:t xml:space="preserve">声  明</w:t>
      </w:r>
      <w:r/>
    </w:p>
    <w:p>
      <w:pPr>
        <w:ind w:firstLine="420"/>
        <w:spacing w:line="360" w:lineRule="auto"/>
        <w:rPr>
          <w:rFonts w:hint="eastAsia" w:ascii="宋体" w:hAnsi="宋体"/>
          <w:bCs/>
          <w:highlight w:val="none"/>
          <w:lang w:val="en-US" w:eastAsia="zh-CN"/>
        </w:rPr>
      </w:pPr>
      <w:r>
        <w:rPr>
          <w:rFonts w:hint="eastAsia" w:ascii="宋体" w:hAnsi="宋体"/>
          <w:bCs/>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bCs/>
          <w:highlight w:val="none"/>
          <w:lang w:val="en-US" w:eastAsia="zh-CN"/>
        </w:rPr>
        <w:t xml:space="preserve">    </w:t>
      </w:r>
      <w:r/>
    </w:p>
    <w:p>
      <w:pPr>
        <w:ind w:firstLine="3360"/>
        <w:spacing w:line="360" w:lineRule="auto"/>
        <w:rPr>
          <w:rFonts w:ascii="宋体" w:hAnsi="宋体"/>
          <w:bCs/>
          <w:highlight w:val="none"/>
        </w:rPr>
      </w:pPr>
      <w:r>
        <w:rPr>
          <w:rFonts w:hint="eastAsia" w:ascii="宋体" w:hAnsi="宋体"/>
          <w:szCs w:val="21"/>
          <w:highlight w:val="none"/>
        </w:rPr>
        <w:t xml:space="preserve">投标人</w:t>
      </w:r>
      <w:r>
        <w:rPr>
          <w:rFonts w:hint="eastAsia" w:ascii="宋体" w:hAnsi="宋体"/>
          <w:bCs/>
          <w:highlight w:val="none"/>
        </w:rPr>
        <w:t xml:space="preserve">名称（加盖CA电子公章）：</w:t>
      </w:r>
      <w:r/>
    </w:p>
    <w:p>
      <w:pPr>
        <w:spacing w:line="360" w:lineRule="auto"/>
        <w:rPr>
          <w:rFonts w:hint="eastAsia" w:ascii="宋体" w:hAnsi="宋体"/>
          <w:bCs/>
          <w:highlight w:val="none"/>
          <w:u w:val="single"/>
          <w:lang w:val="en-US" w:eastAsia="zh-CN"/>
        </w:rPr>
      </w:pPr>
      <w:r>
        <w:rPr>
          <w:rFonts w:hint="eastAsia" w:ascii="宋体" w:hAnsi="宋体"/>
          <w:bCs/>
          <w:highlight w:val="none"/>
        </w:rPr>
        <w:t xml:space="preserve">                              </w:t>
      </w:r>
      <w:r>
        <w:rPr>
          <w:rFonts w:hint="eastAsia" w:ascii="宋体" w:hAnsi="宋体"/>
          <w:bCs/>
          <w:highlight w:val="none"/>
          <w:lang w:val="en-US" w:eastAsia="zh-CN"/>
        </w:rPr>
        <w:t xml:space="preserve"> </w:t>
      </w:r>
      <w:r>
        <w:rPr>
          <w:rFonts w:hint="eastAsia" w:ascii="宋体" w:hAnsi="宋体"/>
          <w:bCs/>
          <w:highlight w:val="none"/>
        </w:rPr>
        <w:t xml:space="preserve"> 法定代表人</w:t>
      </w:r>
      <w:r>
        <w:rPr>
          <w:rFonts w:hint="eastAsia" w:ascii="宋体" w:hAnsi="宋体"/>
          <w:bCs/>
          <w:highlight w:val="none"/>
          <w:lang w:eastAsia="zh-CN"/>
        </w:rPr>
        <w:t xml:space="preserve">（</w:t>
      </w:r>
      <w:r>
        <w:rPr>
          <w:rFonts w:hint="eastAsia" w:ascii="宋体" w:hAnsi="宋体"/>
          <w:bCs/>
          <w:highlight w:val="none"/>
          <w:lang w:val="en-US" w:eastAsia="zh-CN"/>
        </w:rPr>
        <w:t xml:space="preserve">签字或盖章</w:t>
      </w:r>
      <w:r>
        <w:rPr>
          <w:rFonts w:hint="eastAsia" w:ascii="宋体" w:hAnsi="宋体"/>
          <w:bCs/>
          <w:highlight w:val="none"/>
          <w:lang w:eastAsia="zh-CN"/>
        </w:rPr>
        <w:t xml:space="preserve">）</w:t>
      </w:r>
      <w:r>
        <w:rPr>
          <w:rFonts w:hint="eastAsia" w:ascii="宋体" w:hAnsi="宋体"/>
          <w:bCs/>
          <w:highlight w:val="none"/>
        </w:rPr>
        <w:t xml:space="preserve">：</w:t>
      </w:r>
      <w:r>
        <w:rPr>
          <w:rFonts w:hint="eastAsia" w:ascii="宋体" w:hAnsi="宋体"/>
          <w:bCs/>
          <w:highlight w:val="none"/>
          <w:u w:val="single"/>
          <w:lang w:val="en-US" w:eastAsia="zh-CN"/>
        </w:rPr>
        <w:t xml:space="preserve"> </w:t>
      </w:r>
      <w:r/>
    </w:p>
    <w:p>
      <w:pPr>
        <w:spacing w:line="360" w:lineRule="auto"/>
        <w:rPr>
          <w:rFonts w:ascii="宋体" w:hAnsi="宋体"/>
          <w:bCs/>
          <w:highlight w:val="none"/>
        </w:rPr>
      </w:pPr>
      <w:r>
        <w:rPr>
          <w:rFonts w:hint="eastAsia" w:ascii="宋体" w:hAnsi="宋体"/>
          <w:bCs/>
          <w:highlight w:val="none"/>
        </w:rPr>
        <w:t xml:space="preserve">                               日期：</w:t>
      </w:r>
      <w:r>
        <w:rPr>
          <w:rFonts w:hint="eastAsia" w:ascii="宋体" w:hAnsi="宋体"/>
          <w:bCs/>
          <w:highlight w:val="none"/>
          <w:lang w:val="en-US" w:eastAsia="zh-CN"/>
        </w:rPr>
        <w:t xml:space="preserve">   </w:t>
      </w:r>
      <w:r>
        <w:rPr>
          <w:rFonts w:hint="eastAsia" w:ascii="宋体" w:hAnsi="宋体"/>
          <w:bCs/>
          <w:highlight w:val="none"/>
        </w:rPr>
        <w:t xml:space="preserve">年</w:t>
      </w:r>
      <w:r>
        <w:rPr>
          <w:rFonts w:hint="eastAsia" w:ascii="宋体" w:hAnsi="宋体"/>
          <w:bCs/>
          <w:highlight w:val="none"/>
          <w:lang w:val="en-US" w:eastAsia="zh-CN"/>
        </w:rPr>
        <w:t xml:space="preserve">   </w:t>
      </w:r>
      <w:r>
        <w:rPr>
          <w:rFonts w:hint="eastAsia" w:ascii="宋体" w:hAnsi="宋体"/>
          <w:bCs/>
          <w:highlight w:val="none"/>
        </w:rPr>
        <w:t xml:space="preserve">月</w:t>
      </w:r>
      <w:r>
        <w:rPr>
          <w:rFonts w:hint="eastAsia" w:ascii="宋体" w:hAnsi="宋体"/>
          <w:bCs/>
          <w:highlight w:val="none"/>
          <w:lang w:val="en-US" w:eastAsia="zh-CN"/>
        </w:rPr>
        <w:t xml:space="preserve">  </w:t>
      </w:r>
      <w:r>
        <w:rPr>
          <w:rFonts w:hint="eastAsia" w:ascii="宋体" w:hAnsi="宋体"/>
          <w:bCs/>
          <w:highlight w:val="none"/>
        </w:rPr>
        <w:t xml:space="preserve">日</w:t>
      </w:r>
      <w:r/>
    </w:p>
    <w:p>
      <w:pPr>
        <w:contextualSpacing/>
        <w:spacing w:line="600" w:lineRule="exact"/>
        <w:rPr>
          <w:rFonts w:ascii="宋体" w:hAnsi="宋体"/>
          <w:b/>
          <w:color w:val="000000"/>
          <w:sz w:val="36"/>
        </w:rPr>
      </w:pPr>
      <w:r>
        <w:rPr>
          <w:rFonts w:ascii="宋体" w:hAnsi="宋体"/>
          <w:b/>
          <w:color w:val="000000"/>
          <w:sz w:val="36"/>
        </w:rPr>
      </w:r>
      <w:r/>
    </w:p>
    <w:p>
      <w:pPr>
        <w:pStyle w:val="964"/>
        <w:rPr>
          <w:rFonts w:ascii="宋体" w:hAnsi="宋体"/>
          <w:b/>
          <w:color w:val="000000"/>
          <w:sz w:val="36"/>
        </w:rPr>
      </w:pPr>
      <w:r>
        <w:rPr>
          <w:rFonts w:ascii="宋体" w:hAnsi="宋体"/>
          <w:b/>
          <w:color w:val="000000"/>
          <w:sz w:val="36"/>
        </w:rPr>
      </w:r>
      <w:r/>
    </w:p>
    <w:p>
      <w:pPr>
        <w:pStyle w:val="964"/>
        <w:rPr>
          <w:rFonts w:ascii="宋体" w:hAnsi="宋体"/>
          <w:b/>
          <w:color w:val="000000"/>
          <w:sz w:val="36"/>
        </w:rPr>
      </w:pPr>
      <w:r>
        <w:rPr>
          <w:rFonts w:ascii="宋体" w:hAnsi="宋体"/>
          <w:b/>
          <w:color w:val="000000"/>
          <w:sz w:val="36"/>
        </w:rPr>
      </w:r>
      <w:r/>
    </w:p>
    <w:p>
      <w:pPr>
        <w:pStyle w:val="964"/>
        <w:rPr>
          <w:rFonts w:ascii="宋体" w:hAnsi="宋体"/>
          <w:b/>
          <w:color w:val="000000"/>
          <w:sz w:val="36"/>
        </w:rPr>
      </w:pPr>
      <w:r>
        <w:rPr>
          <w:rFonts w:ascii="宋体" w:hAnsi="宋体"/>
          <w:b/>
          <w:color w:val="000000"/>
          <w:sz w:val="36"/>
        </w:rPr>
      </w:r>
      <w:r/>
    </w:p>
    <w:p>
      <w:pPr>
        <w:pStyle w:val="964"/>
        <w:rPr>
          <w:rFonts w:ascii="宋体" w:hAnsi="宋体"/>
          <w:b/>
          <w:color w:val="000000"/>
          <w:sz w:val="36"/>
        </w:rPr>
      </w:pPr>
      <w:r>
        <w:rPr>
          <w:rFonts w:ascii="宋体" w:hAnsi="宋体"/>
          <w:b/>
          <w:color w:val="000000"/>
          <w:sz w:val="36"/>
        </w:rPr>
      </w:r>
      <w:r/>
    </w:p>
    <w:p>
      <w:pPr>
        <w:pStyle w:val="964"/>
        <w:rPr>
          <w:rFonts w:ascii="宋体" w:hAnsi="宋体"/>
          <w:b/>
          <w:color w:val="000000"/>
          <w:sz w:val="36"/>
        </w:rPr>
      </w:pPr>
      <w:r>
        <w:rPr>
          <w:rFonts w:ascii="宋体" w:hAnsi="宋体"/>
          <w:b/>
          <w:color w:val="000000"/>
          <w:sz w:val="36"/>
        </w:rPr>
      </w:r>
      <w:r/>
    </w:p>
    <w:p>
      <w:pPr>
        <w:pStyle w:val="964"/>
        <w:rPr>
          <w:rFonts w:ascii="宋体" w:hAnsi="宋体"/>
          <w:b/>
          <w:color w:val="000000"/>
          <w:sz w:val="36"/>
        </w:rPr>
      </w:pPr>
      <w:r>
        <w:rPr>
          <w:rFonts w:ascii="宋体" w:hAnsi="宋体"/>
          <w:b/>
          <w:color w:val="000000"/>
          <w:sz w:val="36"/>
        </w:rPr>
      </w:r>
      <w:r/>
    </w:p>
    <w:p>
      <w:pPr>
        <w:pStyle w:val="964"/>
        <w:rPr>
          <w:rFonts w:ascii="宋体" w:hAnsi="宋体"/>
          <w:b/>
          <w:color w:val="000000"/>
          <w:sz w:val="36"/>
        </w:rPr>
      </w:pPr>
      <w:r>
        <w:rPr>
          <w:rFonts w:ascii="宋体" w:hAnsi="宋体"/>
          <w:b/>
          <w:color w:val="000000"/>
          <w:sz w:val="36"/>
        </w:rPr>
      </w:r>
      <w:r/>
    </w:p>
    <w:p>
      <w:pPr>
        <w:pStyle w:val="964"/>
        <w:rPr>
          <w:rFonts w:ascii="宋体" w:hAnsi="宋体"/>
          <w:b/>
          <w:color w:val="000000"/>
          <w:sz w:val="36"/>
        </w:rPr>
      </w:pPr>
      <w:r>
        <w:rPr>
          <w:rFonts w:ascii="宋体" w:hAnsi="宋体"/>
          <w:b/>
          <w:color w:val="000000"/>
          <w:sz w:val="36"/>
        </w:rPr>
      </w:r>
      <w:r/>
    </w:p>
    <w:p>
      <w:pPr>
        <w:pStyle w:val="964"/>
        <w:rPr>
          <w:rFonts w:ascii="宋体" w:hAnsi="宋体"/>
          <w:b/>
          <w:color w:val="000000"/>
          <w:sz w:val="36"/>
        </w:rPr>
      </w:pPr>
      <w:r>
        <w:rPr>
          <w:rFonts w:ascii="宋体" w:hAnsi="宋体"/>
          <w:b/>
          <w:color w:val="000000"/>
          <w:sz w:val="36"/>
        </w:rPr>
      </w:r>
      <w:r/>
    </w:p>
    <w:p>
      <w:pPr>
        <w:pStyle w:val="964"/>
        <w:rPr>
          <w:rFonts w:ascii="宋体" w:hAnsi="宋体"/>
          <w:b/>
          <w:color w:val="000000"/>
          <w:sz w:val="36"/>
        </w:rPr>
      </w:pPr>
      <w:r>
        <w:rPr>
          <w:rFonts w:ascii="宋体" w:hAnsi="宋体"/>
          <w:b/>
          <w:color w:val="000000"/>
          <w:sz w:val="36"/>
        </w:rPr>
      </w:r>
      <w:r/>
    </w:p>
    <w:p>
      <w:pPr>
        <w:pStyle w:val="964"/>
        <w:rPr>
          <w:rFonts w:ascii="宋体" w:hAnsi="宋体"/>
          <w:b/>
          <w:color w:val="000000"/>
          <w:sz w:val="36"/>
        </w:rPr>
      </w:pPr>
      <w:r>
        <w:rPr>
          <w:rFonts w:ascii="宋体" w:hAnsi="宋体"/>
          <w:b/>
          <w:color w:val="000000"/>
          <w:sz w:val="36"/>
        </w:rPr>
      </w:r>
      <w:r/>
    </w:p>
    <w:p>
      <w:pPr>
        <w:pStyle w:val="964"/>
        <w:rPr>
          <w:rFonts w:ascii="宋体" w:hAnsi="宋体"/>
          <w:b/>
          <w:color w:val="000000"/>
          <w:sz w:val="36"/>
        </w:rPr>
      </w:pPr>
      <w:r>
        <w:rPr>
          <w:rFonts w:ascii="宋体" w:hAnsi="宋体"/>
          <w:b/>
          <w:color w:val="000000"/>
          <w:sz w:val="36"/>
        </w:rPr>
      </w:r>
      <w:r/>
    </w:p>
    <w:p>
      <w:pPr>
        <w:pStyle w:val="964"/>
        <w:rPr>
          <w:rFonts w:ascii="宋体" w:hAnsi="宋体"/>
          <w:b/>
          <w:color w:val="000000"/>
          <w:sz w:val="36"/>
        </w:rPr>
      </w:pPr>
      <w:r>
        <w:rPr>
          <w:rFonts w:ascii="宋体" w:hAnsi="宋体"/>
          <w:b/>
          <w:color w:val="000000"/>
          <w:sz w:val="36"/>
        </w:rPr>
      </w:r>
      <w:r/>
    </w:p>
    <w:p>
      <w:pPr>
        <w:pStyle w:val="965"/>
        <w:ind w:left="0" w:firstLine="0"/>
        <w:rPr>
          <w:rFonts w:ascii="宋体" w:hAnsi="宋体"/>
          <w:b/>
          <w:color w:val="000000"/>
          <w:sz w:val="36"/>
        </w:rPr>
      </w:pPr>
      <w:r>
        <w:rPr>
          <w:rFonts w:ascii="宋体" w:hAnsi="宋体"/>
          <w:b/>
          <w:color w:val="000000"/>
          <w:sz w:val="36"/>
        </w:rPr>
      </w:r>
      <w:r/>
    </w:p>
    <w:p>
      <w:pPr>
        <w:rPr>
          <w:rFonts w:ascii="宋体" w:hAnsi="宋体"/>
          <w:b/>
          <w:color w:val="000000"/>
          <w:sz w:val="36"/>
        </w:rPr>
      </w:pPr>
      <w:r>
        <w:rPr>
          <w:rFonts w:ascii="宋体" w:hAnsi="宋体"/>
          <w:b/>
          <w:color w:val="000000"/>
          <w:sz w:val="36"/>
        </w:rPr>
      </w:r>
      <w:r/>
    </w:p>
    <w:p>
      <w:pPr>
        <w:rPr>
          <w:rFonts w:ascii="宋体" w:hAnsi="宋体"/>
          <w:b/>
          <w:color w:val="000000"/>
          <w:sz w:val="36"/>
        </w:rPr>
      </w:pPr>
      <w:r>
        <w:rPr>
          <w:rFonts w:ascii="宋体" w:hAnsi="宋体"/>
          <w:b/>
          <w:color w:val="000000"/>
          <w:sz w:val="36"/>
        </w:rPr>
      </w:r>
      <w:r/>
    </w:p>
    <w:p>
      <w:pPr>
        <w:rPr>
          <w:rFonts w:ascii="宋体" w:hAnsi="宋体"/>
          <w:b/>
          <w:color w:val="000000"/>
          <w:sz w:val="36"/>
        </w:rPr>
      </w:pPr>
      <w:r>
        <w:rPr>
          <w:rFonts w:ascii="宋体" w:hAnsi="宋体"/>
          <w:b/>
          <w:color w:val="000000"/>
          <w:sz w:val="36"/>
        </w:rPr>
      </w:r>
      <w:r/>
    </w:p>
    <w:p>
      <w:pPr>
        <w:rPr>
          <w:rFonts w:ascii="宋体" w:hAnsi="宋体"/>
          <w:b/>
          <w:color w:val="000000"/>
          <w:sz w:val="36"/>
        </w:rPr>
      </w:pPr>
      <w:r>
        <w:rPr>
          <w:rFonts w:ascii="宋体" w:hAnsi="宋体"/>
          <w:b/>
          <w:color w:val="000000"/>
          <w:sz w:val="36"/>
        </w:rPr>
      </w:r>
      <w:r/>
    </w:p>
    <w:p>
      <w:pPr>
        <w:rPr>
          <w:rFonts w:ascii="宋体" w:hAnsi="宋体"/>
          <w:b/>
          <w:color w:val="000000"/>
          <w:sz w:val="36"/>
        </w:rPr>
      </w:pPr>
      <w:r>
        <w:rPr>
          <w:rFonts w:ascii="宋体" w:hAnsi="宋体"/>
          <w:b/>
          <w:color w:val="000000"/>
          <w:sz w:val="36"/>
        </w:rPr>
      </w:r>
      <w:r/>
    </w:p>
    <w:p>
      <w:pPr>
        <w:jc w:val="center"/>
        <w:spacing w:line="360" w:lineRule="auto"/>
        <w:rPr>
          <w:rFonts w:hint="eastAsia" w:ascii="宋体" w:hAnsi="宋体"/>
          <w:b/>
          <w:szCs w:val="21"/>
          <w:highlight w:val="none"/>
        </w:rPr>
      </w:pPr>
      <w:r>
        <w:rPr>
          <w:rFonts w:hint="eastAsia" w:ascii="宋体" w:hAnsi="宋体"/>
          <w:b/>
          <w:szCs w:val="21"/>
          <w:highlight w:val="none"/>
        </w:rPr>
      </w:r>
      <w:r/>
    </w:p>
    <w:p>
      <w:pPr>
        <w:jc w:val="center"/>
        <w:spacing w:line="360" w:lineRule="auto"/>
        <w:rPr>
          <w:rFonts w:ascii="方正仿宋_GBK"/>
          <w:szCs w:val="32"/>
          <w:highlight w:val="none"/>
        </w:rPr>
      </w:pPr>
      <w:r>
        <w:rPr>
          <w:rFonts w:hint="eastAsia" w:ascii="宋体" w:hAnsi="宋体"/>
          <w:b/>
          <w:szCs w:val="21"/>
          <w:highlight w:val="none"/>
        </w:rPr>
        <w:t xml:space="preserve">投标人信用承诺书</w:t>
      </w:r>
      <w:r/>
    </w:p>
    <w:p>
      <w:pPr>
        <w:spacing w:line="360" w:lineRule="auto"/>
        <w:rPr>
          <w:rFonts w:ascii="宋体" w:hAnsi="宋体"/>
          <w:szCs w:val="21"/>
          <w:highlight w:val="none"/>
        </w:rPr>
      </w:pPr>
      <w:r>
        <w:rPr>
          <w:rFonts w:hint="eastAsia" w:ascii="宋体" w:hAnsi="宋体"/>
          <w:szCs w:val="21"/>
          <w:highlight w:val="none"/>
        </w:rPr>
        <w:t xml:space="preserve">承诺主体名称：</w:t>
      </w:r>
      <w:r/>
    </w:p>
    <w:p>
      <w:pPr>
        <w:spacing w:line="360" w:lineRule="auto"/>
        <w:rPr>
          <w:rFonts w:ascii="宋体" w:hAnsi="宋体"/>
          <w:szCs w:val="21"/>
          <w:highlight w:val="none"/>
        </w:rPr>
      </w:pPr>
      <w:r>
        <w:rPr>
          <w:rFonts w:hint="eastAsia" w:ascii="宋体" w:hAnsi="宋体"/>
          <w:szCs w:val="21"/>
          <w:highlight w:val="none"/>
        </w:rPr>
        <w:t xml:space="preserve">统一社会信用代码：</w:t>
      </w:r>
      <w:r/>
    </w:p>
    <w:p>
      <w:pPr>
        <w:ind w:firstLine="420"/>
        <w:spacing w:line="360" w:lineRule="auto"/>
        <w:rPr>
          <w:rFonts w:ascii="宋体" w:hAnsi="宋体"/>
          <w:szCs w:val="21"/>
          <w:highlight w:val="none"/>
        </w:rPr>
      </w:pPr>
      <w:r>
        <w:rPr>
          <w:rFonts w:hint="eastAsia" w:ascii="宋体" w:hAnsi="宋体"/>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szCs w:val="21"/>
          <w:highlight w:val="none"/>
        </w:rPr>
      </w:pPr>
      <w:r>
        <w:rPr>
          <w:rFonts w:hint="eastAsia" w:ascii="宋体" w:hAnsi="宋体"/>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szCs w:val="21"/>
          <w:highlight w:val="none"/>
        </w:rPr>
      </w:pPr>
      <w:r>
        <w:rPr>
          <w:rFonts w:hint="eastAsia" w:ascii="宋体" w:hAnsi="宋体"/>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szCs w:val="21"/>
          <w:highlight w:val="none"/>
        </w:rPr>
      </w:pPr>
      <w:r>
        <w:rPr>
          <w:rFonts w:hint="eastAsia" w:ascii="宋体" w:hAnsi="宋体"/>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szCs w:val="21"/>
          <w:highlight w:val="none"/>
        </w:rPr>
      </w:pPr>
      <w:r>
        <w:rPr>
          <w:rFonts w:hint="eastAsia" w:ascii="宋体" w:hAnsi="宋体"/>
          <w:szCs w:val="21"/>
          <w:highlight w:val="none"/>
        </w:rPr>
        <w:t xml:space="preserve">四、自觉接受行政管理部门、行业组织、社会公众、新闻舆论的监督；</w:t>
      </w:r>
      <w:r/>
    </w:p>
    <w:p>
      <w:pPr>
        <w:ind w:firstLine="420"/>
        <w:spacing w:line="360" w:lineRule="auto"/>
        <w:rPr>
          <w:rFonts w:ascii="宋体" w:hAnsi="宋体"/>
          <w:szCs w:val="21"/>
          <w:highlight w:val="none"/>
        </w:rPr>
      </w:pPr>
      <w:r>
        <w:rPr>
          <w:rFonts w:hint="eastAsia" w:ascii="宋体" w:hAnsi="宋体"/>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szCs w:val="21"/>
          <w:highlight w:val="none"/>
        </w:rPr>
      </w:pPr>
      <w:r>
        <w:rPr>
          <w:rFonts w:hint="eastAsia" w:ascii="宋体" w:hAnsi="宋体"/>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szCs w:val="21"/>
          <w:highlight w:val="none"/>
        </w:rPr>
      </w:pPr>
      <w:r>
        <w:rPr>
          <w:rFonts w:hint="eastAsia" w:ascii="宋体" w:hAnsi="宋体"/>
          <w:szCs w:val="21"/>
          <w:highlight w:val="none"/>
        </w:rPr>
        <w:t xml:space="preserve">七、严格遵守信用信息公示相关规定，向社会公示信用信息；</w:t>
      </w:r>
      <w:r/>
    </w:p>
    <w:p>
      <w:pPr>
        <w:ind w:firstLine="420"/>
        <w:spacing w:line="360" w:lineRule="auto"/>
        <w:rPr>
          <w:rFonts w:ascii="宋体" w:hAnsi="宋体"/>
          <w:szCs w:val="21"/>
          <w:highlight w:val="none"/>
        </w:rPr>
      </w:pPr>
      <w:r>
        <w:rPr>
          <w:rFonts w:hint="eastAsia" w:ascii="宋体" w:hAnsi="宋体"/>
          <w:szCs w:val="21"/>
          <w:highlight w:val="none"/>
        </w:rPr>
        <w:t xml:space="preserve">八、在“信用中国”和“中国政府采购网”网站中无违法违规、较重或严重失信记录；</w:t>
      </w:r>
      <w:r/>
    </w:p>
    <w:p>
      <w:pPr>
        <w:ind w:firstLine="420"/>
        <w:spacing w:line="360" w:lineRule="auto"/>
        <w:rPr>
          <w:rFonts w:ascii="宋体" w:hAnsi="宋体"/>
          <w:szCs w:val="21"/>
          <w:highlight w:val="none"/>
        </w:rPr>
      </w:pPr>
      <w:r>
        <w:rPr>
          <w:rFonts w:hint="eastAsia" w:ascii="宋体" w:hAnsi="宋体"/>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szCs w:val="21"/>
          <w:highlight w:val="none"/>
        </w:rPr>
      </w:pPr>
      <w:r>
        <w:rPr>
          <w:rFonts w:hint="eastAsia" w:ascii="宋体" w:hAnsi="宋体"/>
          <w:szCs w:val="21"/>
          <w:highlight w:val="none"/>
        </w:rPr>
        <w:t xml:space="preserve">十、本承诺书自签订之日起生效。</w:t>
      </w:r>
      <w:r/>
    </w:p>
    <w:p>
      <w:pPr>
        <w:ind w:firstLine="420"/>
        <w:spacing w:line="360" w:lineRule="auto"/>
        <w:rPr>
          <w:rFonts w:ascii="宋体" w:hAnsi="宋体"/>
          <w:szCs w:val="21"/>
          <w:highlight w:val="none"/>
        </w:rPr>
      </w:pPr>
      <w:r>
        <w:rPr>
          <w:rFonts w:hint="eastAsia" w:ascii="宋体" w:hAnsi="宋体"/>
          <w:szCs w:val="21"/>
          <w:highlight w:val="none"/>
        </w:rPr>
        <w:t xml:space="preserve"> （注：法定代表人或负责人、主体名称发生变更的应当重新做出承诺。）</w:t>
      </w:r>
      <w:r/>
    </w:p>
    <w:p>
      <w:pPr>
        <w:spacing w:line="360" w:lineRule="auto"/>
        <w:rPr>
          <w:rFonts w:ascii="宋体" w:hAnsi="宋体"/>
          <w:szCs w:val="21"/>
          <w:highlight w:val="none"/>
        </w:rPr>
      </w:pPr>
      <w:r>
        <w:rPr>
          <w:rFonts w:ascii="宋体" w:hAnsi="宋体"/>
          <w:szCs w:val="21"/>
          <w:highlight w:val="none"/>
        </w:rPr>
      </w:r>
      <w:r/>
    </w:p>
    <w:p>
      <w:pPr>
        <w:jc w:val="center"/>
        <w:spacing w:line="360" w:lineRule="auto"/>
        <w:rPr>
          <w:rFonts w:hint="eastAsia" w:ascii="宋体" w:hAnsi="宋体"/>
          <w:szCs w:val="21"/>
          <w:highlight w:val="none"/>
        </w:rPr>
      </w:pPr>
      <w:r>
        <w:rPr>
          <w:rFonts w:hint="eastAsia" w:ascii="宋体" w:hAnsi="宋体"/>
          <w:szCs w:val="21"/>
          <w:highlight w:val="none"/>
        </w:rPr>
        <w:t xml:space="preserve">　　　　　　　　　　      承诺单位（加盖CA电子公章）</w:t>
      </w:r>
      <w:r>
        <w:rPr>
          <w:rFonts w:hint="eastAsia" w:ascii="宋体" w:hAnsi="宋体"/>
          <w:szCs w:val="21"/>
          <w:highlight w:val="none"/>
          <w:lang w:eastAsia="zh-CN"/>
        </w:rPr>
        <w:t xml:space="preserve">：</w:t>
      </w:r>
      <w:r>
        <w:rPr>
          <w:rFonts w:hint="eastAsia" w:ascii="宋体" w:hAnsi="宋体"/>
          <w:szCs w:val="21"/>
          <w:highlight w:val="none"/>
        </w:rPr>
        <w:t xml:space="preserve">           </w:t>
      </w:r>
      <w:r/>
    </w:p>
    <w:p>
      <w:pPr>
        <w:pStyle w:val="964"/>
        <w:rPr>
          <w:rFonts w:hint="eastAsia"/>
          <w:lang w:eastAsia="zh-CN"/>
        </w:rPr>
      </w:pPr>
      <w:r>
        <w:rPr>
          <w:rFonts w:hint="eastAsia"/>
          <w:lang w:eastAsia="zh-CN"/>
        </w:rPr>
      </w:r>
      <w:r/>
    </w:p>
    <w:p>
      <w:pPr>
        <w:jc w:val="center"/>
        <w:spacing w:line="360" w:lineRule="auto"/>
        <w:rPr>
          <w:rFonts w:ascii="宋体" w:hAnsi="宋体"/>
          <w:szCs w:val="21"/>
          <w:highlight w:val="none"/>
        </w:rPr>
      </w:pPr>
      <w:r>
        <w:rPr>
          <w:rFonts w:hint="eastAsia" w:ascii="宋体" w:hAnsi="宋体"/>
          <w:szCs w:val="21"/>
          <w:highlight w:val="none"/>
        </w:rPr>
        <w:t xml:space="preserve">　　　　　　　　　      　年    月    日</w:t>
      </w:r>
      <w:r/>
    </w:p>
    <w:p>
      <w:pPr>
        <w:rPr>
          <w:rFonts w:ascii="宋体" w:hAnsi="宋体"/>
          <w:b/>
          <w:color w:val="000000"/>
          <w:sz w:val="36"/>
        </w:rPr>
      </w:pPr>
      <w:r>
        <w:rPr>
          <w:rFonts w:ascii="宋体" w:hAnsi="宋体"/>
          <w:b/>
          <w:color w:val="000000"/>
          <w:sz w:val="36"/>
        </w:rPr>
      </w:r>
      <w:r/>
    </w:p>
    <w:p>
      <w:pPr>
        <w:rPr>
          <w:rFonts w:ascii="宋体" w:hAnsi="宋体"/>
          <w:b/>
          <w:color w:val="000000"/>
          <w:sz w:val="36"/>
        </w:rPr>
      </w:pPr>
      <w:r>
        <w:rPr>
          <w:rFonts w:ascii="宋体" w:hAnsi="宋体"/>
          <w:b/>
          <w:color w:val="000000"/>
          <w:sz w:val="36"/>
        </w:rPr>
      </w:r>
      <w:r/>
    </w:p>
    <w:p>
      <w:pPr>
        <w:rPr>
          <w:rFonts w:ascii="宋体" w:hAnsi="宋体"/>
          <w:b/>
          <w:color w:val="000000"/>
          <w:sz w:val="36"/>
        </w:rPr>
      </w:pPr>
      <w:r>
        <w:rPr>
          <w:rFonts w:ascii="宋体" w:hAnsi="宋体"/>
          <w:b/>
          <w:color w:val="000000"/>
          <w:sz w:val="36"/>
        </w:rPr>
      </w:r>
      <w:r/>
    </w:p>
    <w:p>
      <w:pPr>
        <w:rPr>
          <w:rFonts w:ascii="宋体" w:hAnsi="宋体"/>
          <w:b/>
          <w:color w:val="000000"/>
          <w:sz w:val="36"/>
        </w:rPr>
      </w:pPr>
      <w:r>
        <w:rPr>
          <w:rFonts w:ascii="宋体" w:hAnsi="宋体"/>
          <w:b/>
          <w:color w:val="000000"/>
          <w:sz w:val="36"/>
        </w:rPr>
      </w:r>
      <w:r/>
    </w:p>
    <w:p>
      <w:pPr>
        <w:jc w:val="both"/>
        <w:spacing w:line="360" w:lineRule="auto"/>
        <w:rPr>
          <w:rFonts w:hint="eastAsia" w:ascii="宋体" w:hAnsi="宋体"/>
          <w:b/>
          <w:bCs/>
          <w:highlight w:val="none"/>
        </w:rPr>
      </w:pPr>
      <w:r>
        <w:rPr>
          <w:rFonts w:hint="eastAsia" w:ascii="宋体" w:hAnsi="宋体"/>
          <w:b/>
          <w:bCs/>
          <w:highlight w:val="none"/>
        </w:rPr>
      </w:r>
      <w:r/>
    </w:p>
    <w:p>
      <w:pPr>
        <w:jc w:val="center"/>
        <w:spacing w:line="360" w:lineRule="auto"/>
        <w:rPr>
          <w:rFonts w:ascii="宋体" w:hAnsi="宋体"/>
          <w:b/>
          <w:bCs/>
          <w:highlight w:val="none"/>
        </w:rPr>
      </w:pPr>
      <w:r>
        <w:rPr>
          <w:rFonts w:hint="eastAsia" w:ascii="宋体" w:hAnsi="宋体"/>
          <w:b/>
          <w:bCs/>
          <w:highlight w:val="none"/>
        </w:rPr>
        <w:t xml:space="preserve">投标函</w:t>
      </w:r>
      <w:r/>
    </w:p>
    <w:p>
      <w:pPr>
        <w:pStyle w:val="984"/>
        <w:ind w:firstLine="0"/>
        <w:spacing w:before="0" w:after="0"/>
        <w:rPr>
          <w:rFonts w:hint="eastAsia" w:ascii="宋体" w:hAnsi="宋体" w:eastAsia="宋体"/>
          <w:sz w:val="21"/>
          <w:szCs w:val="21"/>
          <w:highlight w:val="none"/>
          <w:lang w:eastAsia="zh-CN"/>
        </w:rPr>
      </w:pPr>
      <w:r>
        <w:rPr>
          <w:rFonts w:hint="eastAsia" w:ascii="宋体" w:hAnsi="宋体"/>
          <w:sz w:val="21"/>
          <w:szCs w:val="21"/>
          <w:highlight w:val="none"/>
        </w:rPr>
        <w:t xml:space="preserve">致：</w:t>
      </w:r>
      <w:r>
        <w:rPr>
          <w:rFonts w:hint="eastAsia" w:hAnsi="宋体"/>
          <w:sz w:val="21"/>
          <w:highlight w:val="none"/>
          <w:lang w:eastAsia="zh-CN"/>
        </w:rPr>
        <w:t xml:space="preserve">扬州传承招投标代理有限公司</w:t>
      </w:r>
      <w:r/>
    </w:p>
    <w:p>
      <w:pPr>
        <w:pStyle w:val="984"/>
        <w:ind w:firstLine="420"/>
        <w:spacing w:before="0" w:after="0"/>
        <w:rPr>
          <w:rFonts w:ascii="宋体" w:hAnsi="宋体"/>
          <w:sz w:val="21"/>
          <w:szCs w:val="21"/>
          <w:highlight w:val="none"/>
        </w:rPr>
      </w:pPr>
      <w:r>
        <w:rPr>
          <w:rFonts w:hint="eastAsia" w:ascii="宋体" w:hAnsi="宋体"/>
          <w:sz w:val="21"/>
          <w:szCs w:val="21"/>
          <w:highlight w:val="none"/>
        </w:rPr>
        <w:t xml:space="preserve">根据贵方的（</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）号招标文件，正式授权下述签字人____________(姓名)代表我方______________（投标人的名称），全权处理本次项目投标的有关事宜。</w:t>
      </w:r>
      <w:r/>
    </w:p>
    <w:p>
      <w:pPr>
        <w:pStyle w:val="984"/>
        <w:ind w:firstLine="420"/>
        <w:spacing w:before="0" w:after="0"/>
        <w:rPr>
          <w:rFonts w:ascii="宋体" w:hAnsi="宋体"/>
          <w:sz w:val="21"/>
          <w:szCs w:val="21"/>
          <w:highlight w:val="none"/>
        </w:rPr>
      </w:pPr>
      <w:r>
        <w:rPr>
          <w:rFonts w:hint="eastAsia" w:ascii="宋体" w:hAnsi="宋体"/>
          <w:sz w:val="21"/>
          <w:szCs w:val="21"/>
          <w:highlight w:val="none"/>
        </w:rPr>
        <w:t xml:space="preserve">据此函，__________签字人（姓名）兹宣布同意如下：</w:t>
      </w:r>
      <w:r/>
    </w:p>
    <w:p>
      <w:pPr>
        <w:pStyle w:val="984"/>
        <w:ind w:firstLine="420"/>
        <w:spacing w:before="0" w:after="0"/>
        <w:rPr>
          <w:rFonts w:ascii="宋体" w:hAnsi="宋体"/>
          <w:sz w:val="21"/>
          <w:szCs w:val="21"/>
          <w:highlight w:val="none"/>
        </w:rPr>
      </w:pPr>
      <w:r>
        <w:rPr>
          <w:rFonts w:hint="eastAsia" w:ascii="宋体" w:hAnsi="宋体"/>
          <w:sz w:val="21"/>
          <w:szCs w:val="21"/>
          <w:highlight w:val="none"/>
        </w:rPr>
        <w:t xml:space="preserve">1.按招标文件规定的各项要求，向买方提供所需服务。</w:t>
      </w:r>
      <w:r/>
    </w:p>
    <w:p>
      <w:pPr>
        <w:pStyle w:val="984"/>
        <w:ind w:firstLine="420"/>
        <w:spacing w:before="0" w:after="0"/>
        <w:rPr>
          <w:rFonts w:ascii="宋体" w:hAnsi="宋体"/>
          <w:sz w:val="21"/>
          <w:szCs w:val="21"/>
          <w:highlight w:val="none"/>
        </w:rPr>
      </w:pPr>
      <w:r>
        <w:rPr>
          <w:rFonts w:hint="eastAsia" w:ascii="宋体" w:hAnsi="宋体"/>
          <w:sz w:val="21"/>
          <w:szCs w:val="21"/>
          <w:highlight w:val="none"/>
        </w:rPr>
        <w:t xml:space="preserve">2.我们完全理解贵方不一定将合同授予最低报价的投标人。</w:t>
      </w:r>
      <w:r/>
    </w:p>
    <w:p>
      <w:pPr>
        <w:pStyle w:val="984"/>
        <w:ind w:firstLine="420"/>
        <w:spacing w:before="0" w:after="0"/>
        <w:rPr>
          <w:rFonts w:ascii="宋体" w:hAnsi="宋体"/>
          <w:sz w:val="21"/>
          <w:szCs w:val="21"/>
          <w:highlight w:val="none"/>
        </w:rPr>
      </w:pPr>
      <w:r>
        <w:rPr>
          <w:rFonts w:hint="eastAsia" w:ascii="宋体" w:hAnsi="宋体"/>
          <w:sz w:val="21"/>
          <w:szCs w:val="21"/>
          <w:highlight w:val="none"/>
        </w:rPr>
        <w:t xml:space="preserve">3.我们已详细审核全部招标文件及其有效补充文件，我们知道必须放弃提出含糊不清或误解问题的权利。</w:t>
      </w:r>
      <w:r/>
    </w:p>
    <w:p>
      <w:pPr>
        <w:pStyle w:val="984"/>
        <w:spacing w:before="0" w:after="0"/>
        <w:rPr>
          <w:rFonts w:ascii="宋体" w:hAnsi="宋体"/>
          <w:sz w:val="21"/>
          <w:szCs w:val="21"/>
          <w:highlight w:val="none"/>
        </w:rPr>
      </w:pPr>
      <w:r>
        <w:rPr>
          <w:rFonts w:hint="eastAsia" w:ascii="宋体" w:hAnsi="宋体"/>
          <w:sz w:val="21"/>
          <w:szCs w:val="21"/>
          <w:highlight w:val="none"/>
        </w:rPr>
        <w:t xml:space="preserve">4.我们同意从规定的开标日期起遵循本投标文件，并在规定的投标有效期期满之前均具有约束力。</w:t>
      </w:r>
      <w:r/>
    </w:p>
    <w:p>
      <w:pPr>
        <w:pStyle w:val="984"/>
        <w:spacing w:before="0" w:after="0"/>
        <w:rPr>
          <w:rFonts w:ascii="宋体" w:hAnsi="宋体"/>
          <w:sz w:val="21"/>
          <w:szCs w:val="21"/>
          <w:highlight w:val="none"/>
        </w:rPr>
      </w:pPr>
      <w:r>
        <w:rPr>
          <w:rFonts w:hint="eastAsia" w:ascii="宋体" w:hAnsi="宋体"/>
          <w:sz w:val="21"/>
          <w:szCs w:val="21"/>
          <w:highlight w:val="none"/>
        </w:rPr>
        <w:t xml:space="preserve">5.同意向贵方提供贵方可能另外要求的与投标有关的任何证据或资料，并保证我方已提供和将要提供的文件是真实的、准确的。</w:t>
      </w:r>
      <w:r/>
    </w:p>
    <w:p>
      <w:pPr>
        <w:pStyle w:val="984"/>
        <w:spacing w:before="0" w:after="0"/>
        <w:rPr>
          <w:rFonts w:ascii="宋体" w:hAnsi="宋体"/>
          <w:sz w:val="21"/>
          <w:szCs w:val="21"/>
          <w:highlight w:val="none"/>
        </w:rPr>
      </w:pPr>
      <w:r>
        <w:rPr>
          <w:rFonts w:hint="eastAsia" w:ascii="宋体" w:hAnsi="宋体"/>
          <w:sz w:val="21"/>
          <w:szCs w:val="21"/>
          <w:highlight w:val="none"/>
        </w:rPr>
        <w:t xml:space="preserve">6.一旦我方中标,我方将根据招标文件的规定，严格履行合同的责任和义务,并保证在招标文件规定的时间完成项目，交付买方验收、使用。</w:t>
      </w:r>
      <w:r/>
    </w:p>
    <w:p>
      <w:pPr>
        <w:pStyle w:val="984"/>
        <w:ind w:left="425" w:firstLine="105"/>
        <w:spacing w:before="0" w:after="0"/>
        <w:rPr>
          <w:rFonts w:ascii="宋体" w:hAnsi="宋体"/>
          <w:sz w:val="21"/>
          <w:szCs w:val="21"/>
          <w:highlight w:val="none"/>
        </w:rPr>
      </w:pPr>
      <w:r>
        <w:rPr>
          <w:rFonts w:hint="eastAsia" w:ascii="宋体" w:hAnsi="宋体"/>
          <w:sz w:val="21"/>
          <w:szCs w:val="21"/>
          <w:highlight w:val="none"/>
        </w:rPr>
        <w:t xml:space="preserve">7.与本投标有关的正式通讯地址为：</w:t>
      </w:r>
      <w:r/>
    </w:p>
    <w:p>
      <w:pPr>
        <w:pStyle w:val="984"/>
        <w:ind w:firstLine="478"/>
        <w:spacing w:before="0" w:after="0"/>
        <w:rPr>
          <w:rFonts w:ascii="宋体" w:hAnsi="宋体"/>
          <w:sz w:val="21"/>
          <w:szCs w:val="21"/>
          <w:highlight w:val="none"/>
        </w:rPr>
      </w:pPr>
      <w:r>
        <w:rPr>
          <w:rFonts w:hint="eastAsia" w:ascii="宋体" w:hAnsi="宋体"/>
          <w:sz w:val="21"/>
          <w:szCs w:val="21"/>
          <w:highlight w:val="none"/>
        </w:rPr>
        <w:t xml:space="preserve">地 址：</w:t>
      </w:r>
      <w:r/>
    </w:p>
    <w:p>
      <w:pPr>
        <w:pStyle w:val="984"/>
        <w:ind w:firstLine="478"/>
        <w:spacing w:before="0" w:after="0"/>
        <w:rPr>
          <w:rFonts w:ascii="宋体" w:hAnsi="宋体"/>
          <w:sz w:val="21"/>
          <w:szCs w:val="21"/>
          <w:highlight w:val="none"/>
        </w:rPr>
      </w:pPr>
      <w:r>
        <w:rPr>
          <w:rFonts w:hint="eastAsia" w:ascii="宋体" w:hAnsi="宋体"/>
          <w:sz w:val="21"/>
          <w:szCs w:val="21"/>
          <w:highlight w:val="none"/>
        </w:rPr>
        <w:t xml:space="preserve">邮 编：</w:t>
      </w:r>
      <w:r/>
    </w:p>
    <w:p>
      <w:pPr>
        <w:pStyle w:val="984"/>
        <w:ind w:firstLine="478"/>
        <w:spacing w:before="0" w:after="0"/>
        <w:rPr>
          <w:rFonts w:ascii="宋体" w:hAnsi="宋体"/>
          <w:sz w:val="21"/>
          <w:szCs w:val="21"/>
          <w:highlight w:val="none"/>
        </w:rPr>
      </w:pPr>
      <w:r>
        <w:rPr>
          <w:rFonts w:hint="eastAsia" w:ascii="宋体" w:hAnsi="宋体"/>
          <w:sz w:val="21"/>
          <w:szCs w:val="21"/>
          <w:highlight w:val="none"/>
        </w:rPr>
        <w:t xml:space="preserve">电 话： </w:t>
      </w:r>
      <w:r/>
    </w:p>
    <w:p>
      <w:pPr>
        <w:pStyle w:val="984"/>
        <w:ind w:firstLine="478"/>
        <w:spacing w:before="0" w:after="0"/>
        <w:rPr>
          <w:rFonts w:ascii="宋体" w:hAnsi="宋体"/>
          <w:sz w:val="21"/>
          <w:szCs w:val="21"/>
          <w:highlight w:val="none"/>
        </w:rPr>
      </w:pPr>
      <w:r>
        <w:rPr>
          <w:rFonts w:hint="eastAsia" w:ascii="宋体" w:hAnsi="宋体"/>
          <w:sz w:val="21"/>
          <w:szCs w:val="21"/>
          <w:highlight w:val="none"/>
        </w:rPr>
        <w:t xml:space="preserve">传 真： </w:t>
      </w:r>
      <w:r/>
    </w:p>
    <w:p>
      <w:pPr>
        <w:pStyle w:val="984"/>
        <w:ind w:firstLine="478"/>
        <w:spacing w:before="0" w:after="0"/>
        <w:rPr>
          <w:rFonts w:ascii="宋体" w:hAnsi="宋体"/>
          <w:sz w:val="21"/>
          <w:szCs w:val="21"/>
          <w:highlight w:val="none"/>
        </w:rPr>
      </w:pPr>
      <w:r>
        <w:rPr>
          <w:rFonts w:hint="eastAsia" w:ascii="宋体" w:hAnsi="宋体"/>
          <w:sz w:val="21"/>
          <w:szCs w:val="21"/>
          <w:highlight w:val="none"/>
        </w:rPr>
        <w:t xml:space="preserve">投标人开户行：</w:t>
      </w:r>
      <w:r/>
    </w:p>
    <w:p>
      <w:pPr>
        <w:pStyle w:val="984"/>
        <w:ind w:firstLine="478"/>
        <w:spacing w:before="0" w:after="0"/>
        <w:rPr>
          <w:rFonts w:ascii="宋体" w:hAnsi="宋体"/>
          <w:sz w:val="21"/>
          <w:szCs w:val="21"/>
          <w:highlight w:val="none"/>
        </w:rPr>
      </w:pPr>
      <w:r>
        <w:rPr>
          <w:rFonts w:hint="eastAsia" w:ascii="宋体" w:hAnsi="宋体"/>
          <w:sz w:val="21"/>
          <w:szCs w:val="21"/>
          <w:highlight w:val="none"/>
        </w:rPr>
        <w:t xml:space="preserve">账 户： </w:t>
      </w:r>
      <w:r/>
    </w:p>
    <w:p>
      <w:pPr>
        <w:pStyle w:val="984"/>
        <w:ind w:firstLine="478"/>
        <w:spacing w:before="0" w:after="0"/>
        <w:rPr>
          <w:rFonts w:ascii="宋体" w:hAnsi="宋体"/>
          <w:sz w:val="21"/>
          <w:szCs w:val="21"/>
          <w:highlight w:val="none"/>
        </w:rPr>
      </w:pPr>
      <w:r>
        <w:rPr>
          <w:rFonts w:hint="eastAsia" w:ascii="宋体" w:hAnsi="宋体"/>
          <w:sz w:val="21"/>
          <w:szCs w:val="21"/>
          <w:highlight w:val="none"/>
        </w:rPr>
        <w:t xml:space="preserve">行 号：</w:t>
      </w:r>
      <w:r/>
    </w:p>
    <w:p>
      <w:pPr>
        <w:pStyle w:val="984"/>
        <w:ind w:firstLine="478"/>
        <w:spacing w:before="0" w:after="0"/>
        <w:rPr>
          <w:rFonts w:ascii="宋体" w:hAnsi="宋体"/>
          <w:sz w:val="21"/>
          <w:szCs w:val="21"/>
          <w:highlight w:val="none"/>
        </w:rPr>
      </w:pPr>
      <w:r>
        <w:rPr>
          <w:rFonts w:hint="eastAsia" w:ascii="宋体" w:hAnsi="宋体"/>
          <w:sz w:val="21"/>
          <w:szCs w:val="21"/>
          <w:highlight w:val="none"/>
        </w:rPr>
        <w:t xml:space="preserve">日 期：________年____月____日</w:t>
      </w:r>
      <w:r/>
    </w:p>
    <w:p>
      <w:pPr>
        <w:pStyle w:val="964"/>
      </w:pPr>
      <w:r/>
      <w:r/>
    </w:p>
    <w:p>
      <w:pPr>
        <w:pStyle w:val="964"/>
      </w:pPr>
      <w:r/>
      <w:r/>
    </w:p>
    <w:p>
      <w:pPr>
        <w:pStyle w:val="964"/>
      </w:pPr>
      <w:r/>
      <w:r/>
    </w:p>
    <w:p>
      <w:pPr>
        <w:pStyle w:val="964"/>
      </w:pPr>
      <w:r/>
      <w:r/>
    </w:p>
    <w:p>
      <w:pPr>
        <w:pStyle w:val="964"/>
      </w:pPr>
      <w:r/>
      <w:r/>
    </w:p>
    <w:p>
      <w:pPr>
        <w:pStyle w:val="964"/>
      </w:pPr>
      <w:r/>
      <w:r/>
    </w:p>
    <w:p>
      <w:pPr>
        <w:pStyle w:val="964"/>
      </w:pPr>
      <w:r/>
      <w:r/>
    </w:p>
    <w:p>
      <w:pPr>
        <w:pStyle w:val="964"/>
      </w:pPr>
      <w:r/>
      <w:r/>
    </w:p>
    <w:p>
      <w:pPr>
        <w:pStyle w:val="964"/>
      </w:pPr>
      <w:r/>
      <w:r/>
    </w:p>
    <w:p>
      <w:pPr>
        <w:pStyle w:val="964"/>
      </w:pPr>
      <w:r/>
      <w:r/>
    </w:p>
    <w:p>
      <w:pPr>
        <w:pStyle w:val="985"/>
        <w:ind w:firstLine="422"/>
        <w:jc w:val="center"/>
        <w:spacing w:after="312" w:line="360" w:lineRule="auto"/>
        <w:rPr>
          <w:rFonts w:ascii="宋体" w:hAnsi="宋体"/>
          <w:b/>
          <w:sz w:val="21"/>
          <w:szCs w:val="21"/>
          <w:highlight w:val="none"/>
        </w:rPr>
      </w:pPr>
      <w:r>
        <w:rPr>
          <w:rFonts w:hint="eastAsia" w:ascii="宋体" w:hAnsi="宋体"/>
          <w:b/>
          <w:sz w:val="21"/>
          <w:szCs w:val="21"/>
          <w:highlight w:val="none"/>
        </w:rPr>
        <w:t xml:space="preserve">法人授权书</w:t>
      </w:r>
      <w:r/>
    </w:p>
    <w:p>
      <w:pPr>
        <w:pStyle w:val="985"/>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本授权书声明：</w:t>
      </w:r>
      <w:r>
        <w:rPr>
          <w:rFonts w:ascii="宋体" w:hAnsi="宋体"/>
          <w:sz w:val="21"/>
          <w:szCs w:val="21"/>
          <w:highlight w:val="none"/>
        </w:rPr>
        <w:t xml:space="preserve">________________</w:t>
      </w:r>
      <w:r>
        <w:rPr>
          <w:rFonts w:hint="eastAsia" w:ascii="宋体" w:hAnsi="宋体"/>
          <w:sz w:val="21"/>
          <w:szCs w:val="21"/>
          <w:highlight w:val="none"/>
        </w:rPr>
        <w:t xml:space="preserve">（投标人名称）授权</w:t>
      </w:r>
      <w:r>
        <w:rPr>
          <w:rFonts w:ascii="宋体" w:hAnsi="宋体"/>
          <w:sz w:val="21"/>
          <w:szCs w:val="21"/>
          <w:highlight w:val="none"/>
        </w:rPr>
        <w:t xml:space="preserve">________________</w:t>
      </w:r>
      <w:r>
        <w:rPr>
          <w:rFonts w:hint="eastAsia" w:ascii="宋体" w:hAnsi="宋体"/>
          <w:sz w:val="21"/>
          <w:szCs w:val="21"/>
          <w:highlight w:val="none"/>
        </w:rPr>
        <w:t xml:space="preserve">（被授权人的姓名）为我方就（项目编号）号（项目名称）项目采购活动的合法代理人，以本公司名义全权处理一切与该项目采购有关的事务。</w:t>
      </w:r>
      <w:r/>
    </w:p>
    <w:p>
      <w:pPr>
        <w:pStyle w:val="985"/>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本授权书于</w:t>
      </w:r>
      <w:r>
        <w:rPr>
          <w:rFonts w:ascii="宋体" w:hAnsi="宋体"/>
          <w:sz w:val="21"/>
          <w:szCs w:val="21"/>
          <w:highlight w:val="none"/>
        </w:rPr>
        <w:t xml:space="preserve">______</w:t>
      </w:r>
      <w:r>
        <w:rPr>
          <w:rFonts w:hint="eastAsia" w:ascii="宋体" w:hAnsi="宋体"/>
          <w:sz w:val="21"/>
          <w:szCs w:val="21"/>
          <w:highlight w:val="none"/>
        </w:rPr>
        <w:t xml:space="preserve">年</w:t>
      </w:r>
      <w:r>
        <w:rPr>
          <w:rFonts w:ascii="宋体" w:hAnsi="宋体"/>
          <w:sz w:val="21"/>
          <w:szCs w:val="21"/>
          <w:highlight w:val="none"/>
        </w:rPr>
        <w:t xml:space="preserve">____</w:t>
      </w:r>
      <w:r>
        <w:rPr>
          <w:rFonts w:hint="eastAsia" w:ascii="宋体" w:hAnsi="宋体"/>
          <w:sz w:val="21"/>
          <w:szCs w:val="21"/>
          <w:highlight w:val="none"/>
        </w:rPr>
        <w:t xml:space="preserve">月</w:t>
      </w:r>
      <w:r>
        <w:rPr>
          <w:rFonts w:ascii="宋体" w:hAnsi="宋体"/>
          <w:sz w:val="21"/>
          <w:szCs w:val="21"/>
          <w:highlight w:val="none"/>
        </w:rPr>
        <w:t xml:space="preserve">____</w:t>
      </w:r>
      <w:r>
        <w:rPr>
          <w:rFonts w:hint="eastAsia" w:ascii="宋体" w:hAnsi="宋体"/>
          <w:sz w:val="21"/>
          <w:szCs w:val="21"/>
          <w:highlight w:val="none"/>
        </w:rPr>
        <w:t xml:space="preserve">日起生效，特此声明。</w:t>
      </w:r>
      <w:r/>
    </w:p>
    <w:p>
      <w:pPr>
        <w:pStyle w:val="985"/>
        <w:ind w:firstLine="0"/>
        <w:spacing w:line="360" w:lineRule="auto"/>
        <w:rPr>
          <w:rFonts w:ascii="宋体" w:hAnsi="宋体"/>
          <w:sz w:val="21"/>
          <w:szCs w:val="21"/>
          <w:highlight w:val="none"/>
        </w:rPr>
      </w:pPr>
      <w:r>
        <w:rPr>
          <w:rFonts w:ascii="宋体" w:hAnsi="宋体"/>
          <w:sz w:val="21"/>
          <w:szCs w:val="21"/>
          <w:highlight w:val="none"/>
        </w:rPr>
      </w:r>
      <w:r/>
    </w:p>
    <w:p>
      <w:pPr>
        <w:pStyle w:val="985"/>
        <w:ind w:firstLine="420"/>
        <w:spacing w:line="360" w:lineRule="auto"/>
        <w:rPr>
          <w:rFonts w:ascii="宋体" w:hAnsi="宋体"/>
          <w:sz w:val="21"/>
          <w:szCs w:val="21"/>
          <w:highlight w:val="none"/>
        </w:rPr>
      </w:pPr>
      <w:r>
        <w:rPr>
          <w:rFonts w:hint="eastAsia" w:ascii="宋体" w:hAnsi="宋体"/>
          <w:sz w:val="21"/>
          <w:szCs w:val="21"/>
          <w:highlight w:val="none"/>
        </w:rPr>
        <w:t xml:space="preserve">被授权人姓名：</w:t>
      </w:r>
      <w:r>
        <w:rPr>
          <w:rFonts w:ascii="宋体" w:hAnsi="宋体"/>
          <w:sz w:val="21"/>
          <w:szCs w:val="21"/>
          <w:highlight w:val="none"/>
        </w:rPr>
        <w:t xml:space="preserve">___________________</w:t>
      </w:r>
      <w:r/>
    </w:p>
    <w:p>
      <w:pPr>
        <w:pStyle w:val="985"/>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联系电话（手机）：</w:t>
      </w:r>
      <w:r/>
    </w:p>
    <w:p>
      <w:pPr>
        <w:pStyle w:val="985"/>
        <w:ind w:firstLine="0"/>
        <w:spacing w:line="360" w:lineRule="auto"/>
        <w:rPr>
          <w:rFonts w:ascii="宋体" w:hAnsi="宋体"/>
          <w:sz w:val="21"/>
          <w:szCs w:val="21"/>
          <w:highlight w:val="none"/>
          <w:u w:val="single"/>
        </w:rPr>
      </w:pPr>
      <w:r>
        <w:rPr>
          <w:rFonts w:hint="eastAsia" w:ascii="宋体" w:hAnsi="宋体"/>
          <w:sz w:val="21"/>
          <w:szCs w:val="21"/>
          <w:highlight w:val="none"/>
        </w:rPr>
        <w:t xml:space="preserve">单位名称：</w:t>
      </w:r>
      <w:r>
        <w:rPr>
          <w:rFonts w:hint="eastAsia" w:ascii="宋体" w:hAnsi="宋体"/>
          <w:sz w:val="21"/>
          <w:szCs w:val="21"/>
          <w:highlight w:val="none"/>
          <w:u w:val="single"/>
          <w:lang w:val="en-US" w:eastAsia="zh-CN"/>
        </w:rPr>
        <w:t xml:space="preserve">            </w:t>
      </w:r>
      <w:r>
        <w:rPr>
          <w:rFonts w:hint="eastAsia" w:ascii="宋体" w:hAnsi="宋体"/>
          <w:sz w:val="21"/>
          <w:szCs w:val="21"/>
          <w:u w:val="single"/>
        </w:rPr>
        <w:t xml:space="preserve">（加盖CA电子公章）</w:t>
      </w:r>
      <w:r/>
    </w:p>
    <w:p>
      <w:pPr>
        <w:pStyle w:val="985"/>
        <w:ind w:firstLine="420"/>
        <w:spacing w:line="360" w:lineRule="auto"/>
        <w:rPr>
          <w:sz w:val="21"/>
          <w:szCs w:val="21"/>
          <w:highlight w:val="none"/>
          <w:u w:val="single"/>
        </w:rPr>
      </w:pPr>
      <w:r>
        <w:rPr>
          <w:rFonts w:hint="eastAsia"/>
          <w:sz w:val="21"/>
          <w:szCs w:val="21"/>
          <w:highlight w:val="none"/>
        </w:rPr>
        <w:t xml:space="preserve">单位地址：</w:t>
      </w:r>
      <w:r/>
    </w:p>
    <w:p>
      <w:pPr>
        <w:pStyle w:val="985"/>
        <w:ind w:firstLine="420"/>
        <w:spacing w:line="360" w:lineRule="auto"/>
        <w:rPr>
          <w:sz w:val="21"/>
          <w:szCs w:val="21"/>
          <w:highlight w:val="none"/>
        </w:rPr>
      </w:pPr>
      <w:r>
        <w:rPr>
          <w:rFonts w:hint="eastAsia"/>
          <w:sz w:val="21"/>
          <w:szCs w:val="21"/>
          <w:highlight w:val="none"/>
        </w:rPr>
        <w:t xml:space="preserve">日期：</w:t>
      </w:r>
      <w:r/>
    </w:p>
    <w:p>
      <w:pPr>
        <w:spacing w:line="360" w:lineRule="auto"/>
        <w:rPr>
          <w:rFonts w:ascii="宋体" w:hAnsi="宋体"/>
          <w:bCs/>
          <w:highlight w:val="none"/>
        </w:rPr>
      </w:pPr>
      <w:r>
        <w:rPr>
          <w:rFonts w:ascii="宋体" w:hAnsi="宋体"/>
          <w:bCs/>
          <w:highlight w:val="none"/>
        </w:rPr>
      </w:r>
      <w:r/>
    </w:p>
    <w:p>
      <w:pPr>
        <w:spacing w:line="360" w:lineRule="auto"/>
        <w:rPr>
          <w:rFonts w:ascii="宋体" w:hAnsi="宋体"/>
          <w:bCs/>
          <w:sz w:val="24"/>
          <w:highlight w:val="none"/>
        </w:rPr>
      </w:pPr>
      <w:r>
        <w:rPr>
          <w:rFonts w:ascii="宋体" w:hAnsi="宋体"/>
          <w:bCs/>
          <w:sz w:val="24"/>
          <w:highlight w:val="none"/>
        </w:rPr>
      </w:r>
      <w:r/>
    </w:p>
    <w:p>
      <w:pPr>
        <w:ind w:firstLine="420"/>
        <w:jc w:val="left"/>
        <w:spacing w:line="360" w:lineRule="auto"/>
        <w:rPr>
          <w:rFonts w:ascii="宋体" w:hAnsi="宋体"/>
          <w:bCs/>
          <w:highlight w:val="none"/>
        </w:rPr>
        <w:sectPr>
          <w:headerReference w:type="default" r:id="rId10"/>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highlight w:val="none"/>
        </w:rPr>
        <w:t xml:space="preserve">被授权人身份证复印件</w:t>
      </w:r>
      <w:r/>
    </w:p>
    <w:p>
      <w:pPr>
        <w:jc w:val="center"/>
        <w:rPr>
          <w:b/>
          <w:bCs/>
          <w:sz w:val="32"/>
          <w:szCs w:val="32"/>
        </w:rPr>
      </w:pPr>
      <w:r>
        <w:rPr>
          <w:rFonts w:hint="eastAsia"/>
          <w:b/>
          <w:bCs/>
          <w:sz w:val="32"/>
          <w:szCs w:val="32"/>
        </w:rPr>
        <w:t xml:space="preserve">二、符合性审查响应对照表</w:t>
      </w:r>
      <w:r/>
    </w:p>
    <w:p>
      <w:pPr>
        <w:rPr>
          <w:rFonts w:ascii="宋体" w:hAnsi="宋体"/>
          <w:b/>
          <w:sz w:val="32"/>
          <w:szCs w:val="32"/>
        </w:rPr>
      </w:pPr>
      <w:r>
        <w:rPr>
          <w:rFonts w:ascii="宋体" w:hAnsi="宋体"/>
          <w:b/>
          <w:sz w:val="32"/>
          <w:szCs w:val="32"/>
        </w:rPr>
      </w:r>
      <w:r/>
    </w:p>
    <w:tbl>
      <w:tblPr>
        <w:tblStyle w:val="959"/>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符合性审查响应内容</w:t>
            </w:r>
            <w:r/>
          </w:p>
        </w:tc>
        <w:tc>
          <w:tcPr>
            <w:tcW w:w="1680"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rPr>
                <w:rFonts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0" w:lineRule="atLeast"/>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W w:w="1680" w:type="dxa"/>
            <w:vAlign w:val="center"/>
            <w:textDirection w:val="lrTb"/>
            <w:noWrap w:val="false"/>
          </w:tcPr>
          <w:p>
            <w:pPr>
              <w:rPr>
                <w:rFonts w:ascii="宋体" w:hAnsi="宋体"/>
                <w:b/>
                <w:szCs w:val="21"/>
              </w:rPr>
            </w:pPr>
            <w:r>
              <w:rPr>
                <w:rFonts w:ascii="宋体" w:hAnsi="宋体"/>
                <w:b/>
                <w:szCs w:val="21"/>
              </w:rPr>
            </w:r>
            <w:r/>
          </w:p>
        </w:tc>
        <w:tc>
          <w:tcPr>
            <w:tcW w:w="1308"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t xml:space="preserve">……</w:t>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bl>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spacing w:line="600" w:lineRule="exact"/>
        <w:rPr>
          <w:rFonts w:ascii="宋体" w:hAnsi="宋体"/>
          <w:b/>
          <w:bCs/>
          <w:color w:val="000000"/>
          <w:sz w:val="32"/>
          <w:szCs w:val="32"/>
        </w:rPr>
      </w:pPr>
      <w:r>
        <w:rPr>
          <w:rFonts w:ascii="宋体" w:hAnsi="宋体"/>
          <w:b/>
          <w:bCs/>
          <w:color w:val="000000"/>
          <w:sz w:val="32"/>
          <w:szCs w:val="32"/>
        </w:rPr>
      </w:r>
      <w:r/>
    </w:p>
    <w:p>
      <w:pPr>
        <w:pStyle w:val="960"/>
      </w:pPr>
      <w:r/>
      <w:r/>
    </w:p>
    <w:p>
      <w:pPr>
        <w:jc w:val="center"/>
        <w:rPr>
          <w:rFonts w:hint="eastAsia"/>
          <w:b/>
          <w:bCs/>
          <w:sz w:val="32"/>
          <w:szCs w:val="32"/>
        </w:rPr>
      </w:pPr>
      <w:r>
        <w:rPr>
          <w:rFonts w:hint="eastAsia"/>
          <w:b/>
          <w:bCs/>
          <w:sz w:val="32"/>
          <w:szCs w:val="32"/>
        </w:rPr>
      </w:r>
      <w:r/>
    </w:p>
    <w:p>
      <w:pPr>
        <w:jc w:val="center"/>
        <w:rPr>
          <w:b/>
          <w:bCs/>
          <w:sz w:val="32"/>
          <w:szCs w:val="32"/>
        </w:rPr>
      </w:pPr>
      <w:r>
        <w:rPr>
          <w:rFonts w:hint="eastAsia"/>
          <w:b/>
          <w:bCs/>
          <w:sz w:val="32"/>
          <w:szCs w:val="32"/>
        </w:rPr>
        <w:t xml:space="preserve">三、非实质性响应对照表</w:t>
      </w:r>
      <w:r/>
    </w:p>
    <w:p>
      <w:pPr>
        <w:rPr>
          <w:rFonts w:ascii="宋体" w:hAnsi="宋体"/>
          <w:b/>
          <w:sz w:val="32"/>
          <w:szCs w:val="32"/>
        </w:rPr>
      </w:pPr>
      <w:r>
        <w:rPr>
          <w:rFonts w:ascii="宋体" w:hAnsi="宋体"/>
          <w:b/>
          <w:sz w:val="32"/>
          <w:szCs w:val="32"/>
        </w:rPr>
      </w:r>
      <w:r/>
    </w:p>
    <w:tbl>
      <w:tblPr>
        <w:tblStyle w:val="959"/>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非实质性响应内容</w:t>
            </w:r>
            <w:r/>
          </w:p>
        </w:tc>
        <w:tc>
          <w:tcPr>
            <w:tcW w:w="1680"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rPr>
                <w:rFonts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0" w:lineRule="atLeast"/>
              <w:rPr>
                <w:rFonts w:ascii="宋体" w:hAnsi="宋体"/>
                <w:iCs/>
                <w:szCs w:val="21"/>
              </w:rPr>
            </w:pPr>
            <w:r>
              <w:rPr>
                <w:rFonts w:hint="eastAsia" w:ascii="宋体" w:hAnsi="宋体"/>
                <w:szCs w:val="21"/>
              </w:rPr>
              <w:t xml:space="preserve">《企业声明函》</w:t>
            </w:r>
            <w:r/>
          </w:p>
        </w:tc>
        <w:tc>
          <w:tcPr>
            <w:tcW w:w="1680" w:type="dxa"/>
            <w:vAlign w:val="center"/>
            <w:textDirection w:val="lrTb"/>
            <w:noWrap w:val="false"/>
          </w:tcPr>
          <w:p>
            <w:pPr>
              <w:rPr>
                <w:rFonts w:ascii="宋体" w:hAnsi="宋体"/>
                <w:b/>
                <w:szCs w:val="21"/>
              </w:rPr>
            </w:pPr>
            <w:r>
              <w:rPr>
                <w:rFonts w:ascii="宋体" w:hAnsi="宋体"/>
                <w:b/>
                <w:szCs w:val="21"/>
              </w:rPr>
            </w:r>
            <w:r/>
          </w:p>
        </w:tc>
        <w:tc>
          <w:tcPr>
            <w:tcW w:w="1308"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0" w:lineRule="atLeast"/>
              <w:rPr>
                <w:rFonts w:ascii="宋体" w:hAnsi="宋体"/>
                <w:iCs/>
                <w:szCs w:val="21"/>
              </w:rPr>
            </w:pPr>
            <w:r>
              <w:rPr>
                <w:rFonts w:hint="eastAsia" w:ascii="宋体" w:hAnsi="宋体"/>
                <w:szCs w:val="21"/>
              </w:rPr>
              <w:t xml:space="preserve">《残疾人福利性单位声明函》</w:t>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t xml:space="preserve">……</w:t>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bl>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pStyle w:val="960"/>
        <w:rPr>
          <w:rFonts w:ascii="宋体" w:hAnsi="宋体" w:cs="Arial"/>
          <w:b/>
          <w:bCs/>
          <w:color w:val="000000"/>
        </w:rPr>
      </w:pPr>
      <w:r>
        <w:rPr>
          <w:rFonts w:ascii="宋体" w:hAnsi="宋体" w:cs="Arial"/>
          <w:b/>
          <w:bCs/>
          <w:color w:val="000000"/>
        </w:rPr>
      </w:r>
      <w:r/>
    </w:p>
    <w:p>
      <w:pPr>
        <w:pStyle w:val="961"/>
        <w:rPr>
          <w:rFonts w:ascii="宋体" w:hAnsi="宋体" w:cs="Arial"/>
          <w:b/>
          <w:bCs/>
          <w:color w:val="000000"/>
        </w:rPr>
      </w:pPr>
      <w:r>
        <w:rPr>
          <w:rFonts w:ascii="宋体" w:hAnsi="宋体" w:cs="Arial"/>
          <w:b/>
          <w:bCs/>
          <w:color w:val="000000"/>
        </w:rPr>
      </w:r>
      <w:r/>
    </w:p>
    <w:p>
      <w:pPr>
        <w:pStyle w:val="961"/>
        <w:rPr>
          <w:rFonts w:ascii="宋体" w:hAnsi="宋体" w:cs="Arial"/>
          <w:b/>
          <w:bCs/>
          <w:color w:val="000000"/>
        </w:rPr>
      </w:pPr>
      <w:r>
        <w:rPr>
          <w:rFonts w:ascii="宋体" w:hAnsi="宋体" w:cs="Arial"/>
          <w:b/>
          <w:bCs/>
          <w:color w:val="000000"/>
        </w:rPr>
      </w:r>
      <w:r/>
    </w:p>
    <w:p>
      <w:pPr>
        <w:pStyle w:val="961"/>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center"/>
        <w:spacing w:before="312" w:after="312" w:line="360" w:lineRule="auto"/>
        <w:rPr>
          <w:b/>
          <w:bCs/>
          <w:highlight w:val="yellow"/>
        </w:rPr>
      </w:pPr>
      <w:r>
        <w:rPr>
          <w:b/>
          <w:bCs/>
          <w:highlight w:val="yellow"/>
        </w:rPr>
      </w:r>
      <w:r/>
    </w:p>
    <w:p>
      <w:pPr>
        <w:pStyle w:val="978"/>
        <w:rPr>
          <w:highlight w:val="yellow"/>
        </w:rPr>
      </w:pPr>
      <w:r>
        <w:rPr>
          <w:highlight w:val="yellow"/>
        </w:rPr>
      </w:r>
      <w:r/>
    </w:p>
    <w:p>
      <w:pPr>
        <w:ind w:firstLine="422"/>
        <w:jc w:val="center"/>
        <w:spacing w:line="360" w:lineRule="auto"/>
        <w:rPr>
          <w:rFonts w:hint="eastAsia"/>
          <w:b/>
          <w:bCs/>
        </w:rPr>
      </w:pPr>
      <w:r>
        <w:rPr>
          <w:rFonts w:hint="eastAsia"/>
          <w:b/>
          <w:bCs/>
        </w:rPr>
        <w:t xml:space="preserve">中小企业声明函（服务）</w:t>
      </w:r>
      <w:r/>
    </w:p>
    <w:p>
      <w:pPr>
        <w:ind w:firstLine="420"/>
        <w:spacing w:line="360" w:lineRule="auto"/>
        <w:rPr>
          <w:rFonts w:hint="eastAsia" w:ascii="宋体" w:hAnsi="宋体"/>
          <w:sz w:val="21"/>
          <w:szCs w:val="21"/>
        </w:rPr>
      </w:pPr>
      <w:r>
        <w:rPr>
          <w:rFonts w:hint="eastAsia" w:ascii="宋体" w:hAnsi="宋体"/>
          <w:sz w:val="21"/>
          <w:szCs w:val="21"/>
        </w:rPr>
        <w:t xml:space="preserve">本公司（联合体）郑重声明，根据《政府采购促进中小企业发展管理办法》(财库〔2020〕46号)的规定，本公司（联合体）</w:t>
      </w:r>
      <w:r>
        <w:rPr>
          <w:rFonts w:hint="eastAsia" w:ascii="宋体" w:hAnsi="宋体"/>
          <w:sz w:val="21"/>
          <w:szCs w:val="21"/>
          <w:lang w:val="en-US" w:eastAsia="zh-CN"/>
        </w:rPr>
        <w:t xml:space="preserve"> </w:t>
      </w:r>
      <w:r>
        <w:rPr>
          <w:rFonts w:hint="eastAsia" w:ascii="宋体" w:hAnsi="宋体"/>
          <w:sz w:val="21"/>
          <w:szCs w:val="21"/>
          <w:u w:val="single"/>
        </w:rPr>
        <w:t xml:space="preserve">（单位名称）</w:t>
      </w:r>
      <w:r>
        <w:rPr>
          <w:rFonts w:hint="eastAsia" w:ascii="宋体" w:hAnsi="宋体"/>
          <w:sz w:val="21"/>
          <w:szCs w:val="21"/>
        </w:rPr>
        <w:t xml:space="preserve">采购编号为</w:t>
      </w:r>
      <w:r>
        <w:rPr>
          <w:rFonts w:hint="eastAsia" w:ascii="宋体" w:hAnsi="宋体"/>
          <w:sz w:val="21"/>
          <w:szCs w:val="21"/>
          <w:u w:val="single"/>
        </w:rPr>
        <w:t xml:space="preserve">（</w:t>
      </w:r>
      <w:r>
        <w:rPr>
          <w:rFonts w:hint="eastAsia" w:ascii="宋体" w:hAnsi="宋体"/>
          <w:sz w:val="21"/>
          <w:szCs w:val="21"/>
          <w:u w:val="single"/>
          <w:lang w:val="en-US" w:eastAsia="zh-CN"/>
        </w:rPr>
        <w:t xml:space="preserve">采购编号</w:t>
      </w:r>
      <w:r>
        <w:rPr>
          <w:rFonts w:hint="eastAsia" w:ascii="宋体" w:hAnsi="宋体"/>
          <w:sz w:val="21"/>
          <w:szCs w:val="21"/>
          <w:u w:val="single"/>
        </w:rPr>
        <w:t xml:space="preserve">）</w:t>
      </w:r>
      <w:r>
        <w:rPr>
          <w:rFonts w:hint="eastAsia" w:ascii="宋体" w:hAnsi="宋体"/>
          <w:sz w:val="21"/>
          <w:szCs w:val="21"/>
        </w:rPr>
        <w:t xml:space="preserve">，</w:t>
      </w:r>
      <w:r>
        <w:rPr>
          <w:rFonts w:hint="eastAsia" w:ascii="宋体" w:hAnsi="宋体"/>
          <w:sz w:val="21"/>
          <w:szCs w:val="21"/>
          <w:u w:val="single"/>
          <w:lang w:val="en-US" w:eastAsia="zh-CN"/>
        </w:rPr>
        <w:t xml:space="preserve">    </w:t>
      </w:r>
      <w:r>
        <w:rPr>
          <w:rFonts w:hint="eastAsia" w:ascii="宋体" w:hAnsi="宋体"/>
          <w:sz w:val="21"/>
          <w:szCs w:val="21"/>
          <w:u w:val="none"/>
          <w:lang w:val="en-US" w:eastAsia="zh-CN"/>
        </w:rPr>
        <w:t xml:space="preserve">项目</w:t>
      </w:r>
      <w:r>
        <w:rPr>
          <w:rFonts w:hint="eastAsia" w:ascii="宋体" w:hAnsi="宋体"/>
          <w:sz w:val="21"/>
          <w:szCs w:val="21"/>
          <w:u w:val="none"/>
        </w:rPr>
        <w:t xml:space="preserve">（项目名称）</w:t>
      </w:r>
      <w:r>
        <w:rPr>
          <w:rFonts w:hint="eastAsia" w:ascii="宋体" w:hAnsi="宋体"/>
          <w:sz w:val="21"/>
          <w:szCs w:val="21"/>
        </w:rPr>
        <w:t xml:space="preserve">的采购活动，服务全部由符合政策的中小微企业承接。相关企业（含联合体中的中小微企业、签订采购包意向协议的中小微企业）的具体情况如下：</w:t>
      </w:r>
      <w:r/>
    </w:p>
    <w:p>
      <w:pPr>
        <w:ind w:firstLine="315"/>
        <w:spacing w:line="360" w:lineRule="auto"/>
        <w:rPr>
          <w:rFonts w:hint="eastAsia" w:ascii="宋体" w:hAnsi="宋体"/>
          <w:i/>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i/>
          <w:sz w:val="21"/>
          <w:szCs w:val="21"/>
        </w:rPr>
        <w:t xml:space="preserve">，</w:t>
      </w:r>
      <w:r>
        <w:rPr>
          <w:rFonts w:hint="eastAsia" w:ascii="宋体" w:hAnsi="宋体"/>
          <w:sz w:val="21"/>
          <w:szCs w:val="21"/>
        </w:rPr>
        <w:t xml:space="preserve">属于</w:t>
      </w:r>
      <w:r>
        <w:rPr>
          <w:rFonts w:hint="eastAsia" w:ascii="宋体" w:hAnsi="宋体"/>
          <w:sz w:val="21"/>
          <w:szCs w:val="21"/>
          <w:u w:val="single"/>
        </w:rPr>
        <w:t xml:space="preserve">（供应商填写招标文件中明确的所属行业）</w:t>
      </w:r>
      <w:r>
        <w:rPr>
          <w:rFonts w:hint="eastAsia" w:ascii="宋体" w:hAnsi="宋体"/>
          <w:sz w:val="21"/>
          <w:szCs w:val="21"/>
        </w:rPr>
        <w:t xml:space="preserve">行业；承接企业为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hint="eastAsia" w:ascii="宋体" w:hAnsi="宋体"/>
          <w:sz w:val="21"/>
          <w:szCs w:val="21"/>
        </w:rPr>
        <w:t xml:space="preserve">万元</w:t>
      </w:r>
      <w:r>
        <w:rPr>
          <w:rFonts w:hint="eastAsia" w:ascii="宋体" w:hAnsi="宋体"/>
          <w:sz w:val="21"/>
          <w:szCs w:val="21"/>
          <w:vertAlign w:val="superscript"/>
        </w:rPr>
        <w:t xml:space="preserve">1</w:t>
      </w:r>
      <w:r>
        <w:rPr>
          <w:rFonts w:hint="eastAsia" w:ascii="宋体" w:hAnsi="宋体"/>
          <w:sz w:val="21"/>
          <w:szCs w:val="21"/>
        </w:rPr>
        <w:t xml:space="preserve">，属于</w:t>
      </w:r>
      <w:r>
        <w:rPr>
          <w:rFonts w:hint="eastAsia" w:ascii="宋体" w:hAnsi="宋体"/>
          <w:sz w:val="21"/>
          <w:szCs w:val="21"/>
          <w:u w:val="single"/>
        </w:rPr>
        <w:t xml:space="preserve">（□中型企业 □小型企业 □微型企业）；</w:t>
      </w:r>
      <w:r/>
    </w:p>
    <w:p>
      <w:pPr>
        <w:ind w:firstLine="315"/>
        <w:spacing w:line="360" w:lineRule="auto"/>
        <w:rPr>
          <w:rFonts w:hint="eastAsia" w:ascii="宋体" w:hAnsi="宋体"/>
          <w:i/>
          <w:sz w:val="21"/>
          <w:szCs w:val="21"/>
          <w:u w:val="single"/>
        </w:rPr>
      </w:pPr>
      <w:r>
        <w:rPr>
          <w:rFonts w:hint="eastAsia" w:ascii="宋体" w:hAnsi="宋体"/>
          <w:sz w:val="21"/>
          <w:szCs w:val="21"/>
        </w:rPr>
        <w:t xml:space="preserve">2.</w:t>
      </w:r>
      <w:r>
        <w:rPr>
          <w:rFonts w:hint="eastAsia" w:ascii="宋体" w:hAnsi="宋体"/>
          <w:sz w:val="21"/>
          <w:szCs w:val="21"/>
          <w:u w:val="single"/>
        </w:rPr>
        <w:t xml:space="preserve">（标的名称）</w:t>
      </w:r>
      <w:r>
        <w:rPr>
          <w:rFonts w:hint="eastAsia" w:ascii="宋体" w:hAnsi="宋体"/>
          <w:i/>
          <w:sz w:val="21"/>
          <w:szCs w:val="21"/>
        </w:rPr>
        <w:t xml:space="preserve">，</w:t>
      </w:r>
      <w:r>
        <w:rPr>
          <w:rFonts w:hint="eastAsia" w:ascii="宋体" w:hAnsi="宋体"/>
          <w:sz w:val="21"/>
          <w:szCs w:val="21"/>
        </w:rPr>
        <w:t xml:space="preserve">属于</w:t>
      </w:r>
      <w:r>
        <w:rPr>
          <w:rFonts w:hint="eastAsia" w:ascii="宋体" w:hAnsi="宋体"/>
          <w:sz w:val="21"/>
          <w:szCs w:val="21"/>
          <w:u w:val="single"/>
        </w:rPr>
        <w:t xml:space="preserve">（供应商填写招标文件中明确的所属行业）</w:t>
      </w:r>
      <w:r>
        <w:rPr>
          <w:rFonts w:hint="eastAsia" w:ascii="宋体" w:hAnsi="宋体"/>
          <w:sz w:val="21"/>
          <w:szCs w:val="21"/>
        </w:rPr>
        <w:t xml:space="preserve">行业；承接企业为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hint="eastAsia" w:ascii="宋体" w:hAnsi="宋体"/>
          <w:sz w:val="21"/>
          <w:szCs w:val="21"/>
        </w:rPr>
        <w:t xml:space="preserve">万元</w:t>
      </w:r>
      <w:r>
        <w:rPr>
          <w:rFonts w:hint="eastAsia" w:ascii="宋体" w:hAnsi="宋体"/>
          <w:sz w:val="21"/>
          <w:szCs w:val="21"/>
          <w:vertAlign w:val="superscript"/>
        </w:rPr>
        <w:t xml:space="preserve">1</w:t>
      </w:r>
      <w:r>
        <w:rPr>
          <w:rFonts w:hint="eastAsia" w:ascii="宋体" w:hAnsi="宋体"/>
          <w:sz w:val="21"/>
          <w:szCs w:val="21"/>
        </w:rPr>
        <w:t xml:space="preserve">，属于</w:t>
      </w:r>
      <w:r>
        <w:rPr>
          <w:rFonts w:hint="eastAsia" w:ascii="宋体" w:hAnsi="宋体"/>
          <w:sz w:val="21"/>
          <w:szCs w:val="21"/>
          <w:u w:val="single"/>
        </w:rPr>
        <w:t xml:space="preserve">（□中型企业 □小型企业 □微型企业）；</w:t>
      </w:r>
      <w:r/>
    </w:p>
    <w:p>
      <w:pPr>
        <w:ind w:firstLine="315"/>
        <w:spacing w:line="360" w:lineRule="auto"/>
        <w:rPr>
          <w:rFonts w:hint="eastAsia" w:ascii="宋体" w:hAnsi="宋体"/>
          <w:sz w:val="21"/>
          <w:szCs w:val="21"/>
        </w:rPr>
      </w:pPr>
      <w:r>
        <w:rPr>
          <w:rFonts w:hint="eastAsia" w:ascii="宋体" w:hAnsi="宋体"/>
          <w:sz w:val="21"/>
          <w:szCs w:val="21"/>
        </w:rPr>
        <w:t xml:space="preserve">……</w:t>
      </w:r>
      <w:r/>
    </w:p>
    <w:p>
      <w:pPr>
        <w:ind w:firstLine="315"/>
        <w:spacing w:line="360" w:lineRule="auto"/>
        <w:rPr>
          <w:rFonts w:hint="eastAsia"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firstLine="315"/>
        <w:spacing w:line="360" w:lineRule="auto"/>
        <w:rPr>
          <w:rFonts w:hint="eastAsia" w:ascii="宋体" w:hAnsi="宋体"/>
          <w:sz w:val="21"/>
          <w:szCs w:val="21"/>
        </w:rPr>
      </w:pPr>
      <w:r>
        <w:rPr>
          <w:rFonts w:hint="eastAsia" w:ascii="宋体" w:hAnsi="宋体"/>
          <w:sz w:val="21"/>
          <w:szCs w:val="21"/>
        </w:rPr>
        <w:t xml:space="preserve">本企业对上述声明内容的真实性负责。如有虚假，将依法承担相应责任</w:t>
      </w:r>
      <w:r/>
    </w:p>
    <w:p>
      <w:pPr>
        <w:ind w:right="720"/>
        <w:spacing w:line="360" w:lineRule="auto"/>
        <w:rPr>
          <w:rFonts w:hint="eastAsia" w:ascii="宋体" w:hAnsi="宋体"/>
          <w:sz w:val="21"/>
          <w:szCs w:val="21"/>
        </w:rPr>
      </w:pPr>
      <w:r>
        <w:rPr>
          <w:rFonts w:hint="eastAsia" w:ascii="宋体" w:hAnsi="宋体"/>
          <w:sz w:val="21"/>
          <w:szCs w:val="21"/>
        </w:rPr>
      </w:r>
      <w:r/>
    </w:p>
    <w:p>
      <w:pPr>
        <w:ind w:right="180" w:firstLine="315"/>
        <w:jc w:val="center"/>
        <w:spacing w:line="360" w:lineRule="auto"/>
        <w:rPr>
          <w:rFonts w:hint="eastAsia" w:ascii="宋体" w:hAnsi="宋体"/>
          <w:sz w:val="21"/>
          <w:szCs w:val="21"/>
        </w:rPr>
      </w:pPr>
      <w:r>
        <w:rPr>
          <w:rFonts w:hint="eastAsia" w:ascii="宋体" w:hAnsi="宋体"/>
          <w:sz w:val="21"/>
          <w:szCs w:val="21"/>
          <w:lang w:val="en-US" w:eastAsia="zh-CN"/>
        </w:rPr>
        <w:t xml:space="preserve">          </w:t>
      </w:r>
      <w:r>
        <w:rPr>
          <w:rFonts w:hint="eastAsia" w:ascii="宋体" w:hAnsi="宋体"/>
          <w:sz w:val="21"/>
          <w:szCs w:val="21"/>
        </w:rPr>
        <w:t xml:space="preserve">企业名称（加盖CA电子公章）：</w:t>
      </w:r>
      <w:r/>
    </w:p>
    <w:p>
      <w:pPr>
        <w:ind w:right="180" w:firstLine="315"/>
        <w:jc w:val="center"/>
        <w:spacing w:line="360" w:lineRule="auto"/>
        <w:rPr>
          <w:rFonts w:hint="eastAsia" w:ascii="宋体" w:hAnsi="宋体"/>
          <w:sz w:val="21"/>
          <w:szCs w:val="21"/>
        </w:rPr>
      </w:pPr>
      <w:r>
        <w:rPr>
          <w:rFonts w:hint="eastAsia" w:ascii="宋体" w:hAnsi="宋体" w:eastAsia="宋体" w:cs="宋体"/>
          <w:i w:val="0"/>
          <w:iCs w:val="0"/>
          <w:caps w:val="0"/>
          <w:color w:val="auto"/>
          <w:spacing w:val="0"/>
          <w:sz w:val="21"/>
          <w:szCs w:val="21"/>
          <w:shd w:val="clear" w:color="auto" w:fill="ffffff"/>
          <w:lang w:val="en-US" w:eastAsia="zh-CN"/>
        </w:rPr>
        <w:t xml:space="preserve">                               </w:t>
      </w:r>
      <w:r>
        <w:rPr>
          <w:rFonts w:hint="eastAsia" w:ascii="宋体" w:hAnsi="宋体" w:eastAsia="宋体" w:cs="宋体"/>
          <w:i w:val="0"/>
          <w:iCs w:val="0"/>
          <w:caps w:val="0"/>
          <w:color w:val="auto"/>
          <w:spacing w:val="0"/>
          <w:sz w:val="21"/>
          <w:szCs w:val="21"/>
          <w:shd w:val="clear" w:color="auto" w:fill="ffffff"/>
        </w:rPr>
        <w:t xml:space="preserve">日期：</w:t>
      </w:r>
      <w:r>
        <w:rPr>
          <w:rFonts w:hint="eastAsia" w:ascii="宋体" w:hAnsi="宋体" w:cs="宋体"/>
          <w:i w:val="0"/>
          <w:iCs w:val="0"/>
          <w:caps w:val="0"/>
          <w:color w:val="auto"/>
          <w:spacing w:val="0"/>
          <w:sz w:val="21"/>
          <w:szCs w:val="21"/>
          <w:u w:val="single"/>
          <w:shd w:val="clear" w:color="auto" w:fill="ffffff"/>
          <w:lang w:val="en-US" w:eastAsia="zh-CN"/>
        </w:rPr>
        <w:t xml:space="preserve">     </w:t>
      </w:r>
      <w:r>
        <w:rPr>
          <w:rFonts w:hint="eastAsia" w:ascii="宋体" w:hAnsi="宋体" w:eastAsia="宋体" w:cs="宋体"/>
          <w:i w:val="0"/>
          <w:iCs w:val="0"/>
          <w:caps w:val="0"/>
          <w:color w:val="auto"/>
          <w:spacing w:val="0"/>
          <w:sz w:val="21"/>
          <w:szCs w:val="21"/>
          <w:shd w:val="clear" w:color="auto" w:fill="ffffff"/>
        </w:rPr>
        <w:t xml:space="preserve">年</w:t>
      </w:r>
      <w:r>
        <w:rPr>
          <w:rFonts w:hint="eastAsia" w:ascii="宋体" w:hAnsi="宋体" w:cs="宋体"/>
          <w:i w:val="0"/>
          <w:iCs w:val="0"/>
          <w:caps w:val="0"/>
          <w:color w:val="auto"/>
          <w:spacing w:val="0"/>
          <w:sz w:val="21"/>
          <w:szCs w:val="21"/>
          <w:u w:val="single"/>
          <w:shd w:val="clear" w:color="auto" w:fill="ffffff"/>
          <w:lang w:val="en-US" w:eastAsia="zh-CN"/>
        </w:rPr>
        <w:t xml:space="preserve">     </w:t>
      </w:r>
      <w:r>
        <w:rPr>
          <w:rFonts w:hint="eastAsia" w:ascii="宋体" w:hAnsi="宋体" w:eastAsia="宋体" w:cs="宋体"/>
          <w:i w:val="0"/>
          <w:iCs w:val="0"/>
          <w:caps w:val="0"/>
          <w:color w:val="auto"/>
          <w:spacing w:val="0"/>
          <w:sz w:val="21"/>
          <w:szCs w:val="21"/>
          <w:shd w:val="clear" w:color="auto" w:fill="ffffff"/>
        </w:rPr>
        <w:t xml:space="preserve">月</w:t>
      </w:r>
      <w:r>
        <w:rPr>
          <w:rFonts w:hint="eastAsia" w:ascii="宋体" w:hAnsi="宋体" w:cs="宋体"/>
          <w:i w:val="0"/>
          <w:iCs w:val="0"/>
          <w:caps w:val="0"/>
          <w:color w:val="auto"/>
          <w:spacing w:val="0"/>
          <w:sz w:val="21"/>
          <w:szCs w:val="21"/>
          <w:u w:val="single"/>
          <w:shd w:val="clear" w:color="auto" w:fill="ffffff"/>
          <w:lang w:val="en-US" w:eastAsia="zh-CN"/>
        </w:rPr>
        <w:t xml:space="preserve">     </w:t>
      </w:r>
      <w:r>
        <w:rPr>
          <w:rFonts w:hint="eastAsia" w:ascii="宋体" w:hAnsi="宋体" w:eastAsia="宋体" w:cs="宋体"/>
          <w:i w:val="0"/>
          <w:iCs w:val="0"/>
          <w:caps w:val="0"/>
          <w:color w:val="auto"/>
          <w:spacing w:val="0"/>
          <w:sz w:val="21"/>
          <w:szCs w:val="21"/>
          <w:shd w:val="clear" w:color="auto" w:fill="ffffff"/>
        </w:rPr>
        <w:t xml:space="preserve">日 </w:t>
      </w:r>
      <w:r/>
    </w:p>
    <w:p>
      <w:pPr>
        <w:spacing w:line="400" w:lineRule="exact"/>
        <w:rPr>
          <w:rFonts w:hint="eastAsia" w:ascii="宋体" w:hAnsi="宋体"/>
          <w:sz w:val="21"/>
          <w:szCs w:val="21"/>
        </w:rPr>
      </w:pPr>
      <w:r>
        <w:rPr>
          <w:rFonts w:hint="eastAsia" w:ascii="宋体" w:hAnsi="宋体"/>
          <w:sz w:val="21"/>
          <w:szCs w:val="21"/>
        </w:rPr>
      </w:r>
      <w:r/>
    </w:p>
    <w:p>
      <w:pPr>
        <w:ind w:firstLine="420"/>
        <w:spacing w:line="400" w:lineRule="exact"/>
        <w:rPr>
          <w:rFonts w:ascii="宋体" w:hAnsi="宋体"/>
          <w:sz w:val="21"/>
          <w:szCs w:val="21"/>
        </w:rPr>
      </w:pPr>
      <w:r>
        <w:rPr>
          <w:rFonts w:hint="eastAsia" w:ascii="宋体" w:hAnsi="宋体"/>
          <w:sz w:val="21"/>
          <w:szCs w:val="21"/>
        </w:rPr>
        <w:t xml:space="preserve">备注：</w:t>
      </w:r>
      <w:r/>
    </w:p>
    <w:p>
      <w:pPr>
        <w:ind w:firstLine="420"/>
        <w:spacing w:line="400" w:lineRule="exact"/>
        <w:rPr>
          <w:rFonts w:hint="eastAsia" w:ascii="宋体" w:hAnsi="宋体"/>
          <w:sz w:val="21"/>
          <w:szCs w:val="21"/>
        </w:rPr>
      </w:pPr>
      <w:r>
        <w:rPr>
          <w:rFonts w:hint="eastAsia" w:ascii="宋体" w:hAnsi="宋体"/>
          <w:sz w:val="21"/>
          <w:szCs w:val="21"/>
        </w:rPr>
        <w:t xml:space="preserve">1.从业人员、营业收入、资产总额填报上一年度数据，无上一年度数据的新成立企业可不填报。</w:t>
      </w:r>
      <w:r/>
    </w:p>
    <w:p>
      <w:pPr>
        <w:ind w:firstLine="420"/>
        <w:spacing w:line="400" w:lineRule="exact"/>
        <w:rPr>
          <w:rFonts w:ascii="宋体" w:hAnsi="宋体"/>
          <w:sz w:val="21"/>
          <w:szCs w:val="21"/>
        </w:rPr>
      </w:pPr>
      <w:r>
        <w:rPr>
          <w:rFonts w:hint="eastAsia" w:ascii="宋体" w:hAnsi="宋体"/>
          <w:sz w:val="21"/>
          <w:szCs w:val="21"/>
        </w:rPr>
        <w:t xml:space="preserve">2.专门</w:t>
      </w:r>
      <w:r>
        <w:rPr>
          <w:rFonts w:ascii="宋体" w:hAnsi="宋体"/>
          <w:sz w:val="21"/>
          <w:szCs w:val="21"/>
        </w:rPr>
        <w:t xml:space="preserve">面向中小微型企业</w:t>
      </w:r>
      <w:r>
        <w:rPr>
          <w:rFonts w:hint="eastAsia" w:ascii="宋体" w:hAnsi="宋体"/>
          <w:sz w:val="21"/>
          <w:szCs w:val="21"/>
        </w:rPr>
        <w:t xml:space="preserve">采购</w:t>
      </w:r>
      <w:r>
        <w:rPr>
          <w:rFonts w:ascii="宋体" w:hAnsi="宋体"/>
          <w:sz w:val="21"/>
          <w:szCs w:val="21"/>
        </w:rPr>
        <w:t xml:space="preserve">的项目，</w:t>
      </w:r>
      <w:r>
        <w:rPr>
          <w:rFonts w:hint="eastAsia" w:ascii="宋体" w:hAnsi="宋体"/>
          <w:sz w:val="21"/>
          <w:szCs w:val="21"/>
        </w:rPr>
        <w:t xml:space="preserve">供应商如不提供此声明函，则</w:t>
      </w:r>
      <w:r>
        <w:rPr>
          <w:rFonts w:ascii="宋体" w:hAnsi="宋体"/>
          <w:sz w:val="21"/>
          <w:szCs w:val="21"/>
        </w:rPr>
        <w:t xml:space="preserve">不能通过资格审查；</w:t>
      </w:r>
      <w:r>
        <w:rPr>
          <w:rFonts w:hint="eastAsia" w:ascii="宋体" w:hAnsi="宋体"/>
          <w:sz w:val="21"/>
          <w:szCs w:val="21"/>
        </w:rPr>
        <w:t xml:space="preserve">非专门</w:t>
      </w:r>
      <w:r>
        <w:rPr>
          <w:rFonts w:ascii="宋体" w:hAnsi="宋体"/>
          <w:sz w:val="21"/>
          <w:szCs w:val="21"/>
        </w:rPr>
        <w:t xml:space="preserve">面向中小微型企业</w:t>
      </w:r>
      <w:r>
        <w:rPr>
          <w:rFonts w:hint="eastAsia" w:ascii="宋体" w:hAnsi="宋体"/>
          <w:sz w:val="21"/>
          <w:szCs w:val="21"/>
        </w:rPr>
        <w:t xml:space="preserve">采购</w:t>
      </w:r>
      <w:r>
        <w:rPr>
          <w:rFonts w:ascii="宋体" w:hAnsi="宋体"/>
          <w:sz w:val="21"/>
          <w:szCs w:val="21"/>
        </w:rPr>
        <w:t xml:space="preserve">的项目，</w:t>
      </w:r>
      <w:r>
        <w:rPr>
          <w:rFonts w:hint="eastAsia" w:ascii="宋体" w:hAnsi="宋体"/>
          <w:sz w:val="21"/>
          <w:szCs w:val="21"/>
        </w:rPr>
        <w:t xml:space="preserve">供应商如不提供此声明函，价格将不做相应扣除。</w:t>
      </w:r>
      <w:r/>
    </w:p>
    <w:p>
      <w:pPr>
        <w:ind w:firstLine="420"/>
        <w:spacing w:line="400" w:lineRule="exact"/>
        <w:rPr>
          <w:rFonts w:ascii="宋体" w:hAnsi="宋体"/>
          <w:sz w:val="24"/>
          <w:szCs w:val="24"/>
        </w:rPr>
      </w:pPr>
      <w:r>
        <w:rPr>
          <w:rFonts w:hint="eastAsia" w:ascii="宋体" w:hAnsi="宋体"/>
          <w:sz w:val="21"/>
          <w:szCs w:val="21"/>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sz w:val="21"/>
          <w:szCs w:val="21"/>
        </w:rPr>
        <w:t xml:space="preserve">自行勾选</w:t>
      </w:r>
      <w:r>
        <w:rPr>
          <w:rFonts w:hint="eastAsia" w:ascii="宋体" w:hAnsi="宋体"/>
          <w:sz w:val="21"/>
          <w:szCs w:val="21"/>
        </w:rPr>
        <w:t xml:space="preserve">承接企业</w:t>
      </w:r>
      <w:r>
        <w:rPr>
          <w:rFonts w:ascii="宋体" w:hAnsi="宋体"/>
          <w:sz w:val="21"/>
          <w:szCs w:val="21"/>
        </w:rPr>
        <w:t xml:space="preserve">的企业</w:t>
      </w:r>
      <w:r>
        <w:rPr>
          <w:rFonts w:hint="eastAsia" w:ascii="宋体" w:hAnsi="宋体"/>
          <w:sz w:val="21"/>
          <w:szCs w:val="21"/>
        </w:rPr>
        <w:t xml:space="preserve">规模类型</w:t>
      </w:r>
      <w:r>
        <w:rPr>
          <w:rFonts w:ascii="宋体" w:hAnsi="宋体"/>
          <w:sz w:val="21"/>
          <w:szCs w:val="21"/>
        </w:rPr>
        <w:t xml:space="preserve">。</w:t>
      </w:r>
      <w:r/>
    </w:p>
    <w:p>
      <w:pPr>
        <w:jc w:val="center"/>
        <w:rPr>
          <w:rFonts w:hint="eastAsia" w:ascii="宋体" w:hAnsi="宋体" w:eastAsia="宋体" w:cs="微软雅黑"/>
          <w:b/>
          <w:bCs/>
          <w:color w:val="333333"/>
          <w:sz w:val="21"/>
          <w:szCs w:val="21"/>
        </w:rPr>
      </w:pPr>
      <w:r>
        <w:rPr>
          <w:rFonts w:hint="eastAsia" w:ascii="宋体" w:hAnsi="宋体" w:eastAsia="宋体" w:cs="微软雅黑"/>
          <w:b/>
          <w:bCs/>
          <w:color w:val="333333"/>
          <w:sz w:val="21"/>
          <w:szCs w:val="21"/>
        </w:rPr>
      </w:r>
      <w:r/>
    </w:p>
    <w:p>
      <w:pPr>
        <w:jc w:val="center"/>
        <w:rPr>
          <w:rFonts w:hint="eastAsia" w:ascii="宋体" w:hAnsi="宋体" w:eastAsia="宋体" w:cs="微软雅黑"/>
          <w:b/>
          <w:bCs/>
          <w:color w:val="333333"/>
          <w:sz w:val="21"/>
          <w:szCs w:val="21"/>
        </w:rPr>
      </w:pPr>
      <w:r>
        <w:rPr>
          <w:rFonts w:hint="eastAsia" w:ascii="宋体" w:hAnsi="宋体" w:eastAsia="宋体" w:cs="微软雅黑"/>
          <w:b/>
          <w:bCs/>
          <w:color w:val="333333"/>
          <w:sz w:val="21"/>
          <w:szCs w:val="21"/>
        </w:rPr>
      </w:r>
      <w:r/>
    </w:p>
    <w:p>
      <w:pPr>
        <w:jc w:val="center"/>
        <w:rPr>
          <w:rFonts w:hint="eastAsia" w:ascii="宋体" w:hAnsi="宋体" w:eastAsia="宋体" w:cs="微软雅黑"/>
          <w:b/>
          <w:bCs/>
          <w:color w:val="333333"/>
          <w:sz w:val="21"/>
          <w:szCs w:val="21"/>
        </w:rPr>
      </w:pPr>
      <w:r>
        <w:rPr>
          <w:rFonts w:hint="eastAsia" w:ascii="宋体" w:hAnsi="宋体" w:eastAsia="宋体" w:cs="微软雅黑"/>
          <w:b/>
          <w:bCs/>
          <w:color w:val="333333"/>
          <w:sz w:val="21"/>
          <w:szCs w:val="21"/>
        </w:rPr>
      </w:r>
      <w:r/>
    </w:p>
    <w:p>
      <w:pPr>
        <w:pStyle w:val="960"/>
        <w:rPr>
          <w:rFonts w:hint="eastAsia" w:ascii="宋体" w:hAnsi="宋体" w:eastAsia="宋体" w:cs="微软雅黑"/>
          <w:b/>
          <w:bCs/>
          <w:color w:val="333333"/>
          <w:sz w:val="21"/>
          <w:szCs w:val="21"/>
        </w:rPr>
      </w:pPr>
      <w:r>
        <w:rPr>
          <w:rFonts w:hint="eastAsia" w:ascii="宋体" w:hAnsi="宋体" w:eastAsia="宋体" w:cs="微软雅黑"/>
          <w:b/>
          <w:bCs/>
          <w:color w:val="333333"/>
          <w:sz w:val="21"/>
          <w:szCs w:val="21"/>
        </w:rPr>
      </w:r>
      <w:r/>
    </w:p>
    <w:p>
      <w:pPr>
        <w:pStyle w:val="961"/>
        <w:rPr>
          <w:rFonts w:hint="eastAsia" w:ascii="宋体" w:hAnsi="宋体" w:eastAsia="宋体" w:cs="微软雅黑"/>
          <w:b/>
          <w:bCs/>
          <w:color w:val="333333"/>
          <w:sz w:val="21"/>
          <w:szCs w:val="21"/>
        </w:rPr>
      </w:pPr>
      <w:r>
        <w:rPr>
          <w:rFonts w:hint="eastAsia" w:ascii="宋体" w:hAnsi="宋体" w:eastAsia="宋体" w:cs="微软雅黑"/>
          <w:b/>
          <w:bCs/>
          <w:color w:val="333333"/>
          <w:sz w:val="21"/>
          <w:szCs w:val="21"/>
        </w:rPr>
      </w:r>
      <w:r/>
    </w:p>
    <w:p>
      <w:pPr>
        <w:pStyle w:val="961"/>
        <w:rPr>
          <w:rFonts w:hint="eastAsia" w:ascii="宋体" w:hAnsi="宋体" w:eastAsia="宋体" w:cs="微软雅黑"/>
          <w:b/>
          <w:bCs/>
          <w:color w:val="333333"/>
          <w:sz w:val="21"/>
          <w:szCs w:val="21"/>
        </w:rPr>
      </w:pPr>
      <w:r>
        <w:rPr>
          <w:rFonts w:hint="eastAsia" w:ascii="宋体" w:hAnsi="宋体" w:eastAsia="宋体" w:cs="微软雅黑"/>
          <w:b/>
          <w:bCs/>
          <w:color w:val="333333"/>
          <w:sz w:val="21"/>
          <w:szCs w:val="21"/>
        </w:rPr>
      </w:r>
      <w:r/>
    </w:p>
    <w:p>
      <w:pPr>
        <w:jc w:val="center"/>
        <w:rPr>
          <w:rFonts w:ascii="宋体" w:hAnsi="宋体" w:eastAsia="宋体"/>
          <w:b/>
          <w:bCs/>
          <w:color w:val="666666"/>
          <w:sz w:val="21"/>
          <w:szCs w:val="21"/>
        </w:rPr>
      </w:pPr>
      <w:r>
        <w:rPr>
          <w:rFonts w:hint="eastAsia" w:ascii="宋体" w:hAnsi="宋体" w:eastAsia="宋体" w:cs="微软雅黑"/>
          <w:b/>
          <w:bCs/>
          <w:color w:val="333333"/>
          <w:sz w:val="21"/>
          <w:szCs w:val="21"/>
        </w:rPr>
        <w:t xml:space="preserve">中小微企业划型标准</w:t>
      </w:r>
      <w:r/>
    </w:p>
    <w:p>
      <w:pPr>
        <w:pStyle w:val="972"/>
        <w:ind w:firstLine="810"/>
        <w:spacing w:before="300" w:after="452" w:line="360" w:lineRule="auto"/>
        <w:widowControl/>
        <w:rPr>
          <w:rStyle w:val="973"/>
          <w:rFonts w:ascii="宋体" w:hAnsi="宋体" w:cs="仿宋"/>
          <w:color w:val="666666"/>
          <w:sz w:val="21"/>
          <w:szCs w:val="21"/>
        </w:rPr>
      </w:pPr>
      <w:r>
        <w:rPr>
          <w:rFonts w:hint="eastAsia" w:cs="仿宋" w:asciiTheme="minorEastAsia" w:hAnsiTheme="minorEastAsia" w:eastAsiaTheme="minorEastAsia"/>
          <w:sz w:val="21"/>
          <w:szCs w:val="21"/>
          <w:highlight w:val="none"/>
        </w:rPr>
        <w:t xml:space="preserve">  </w:t>
      </w:r>
      <w:r>
        <w:rPr>
          <w:rStyle w:val="973"/>
          <w:rFonts w:hint="eastAsia" w:cs="仿宋" w:asciiTheme="minorEastAsia" w:hAnsiTheme="minorEastAsia" w:eastAsiaTheme="minorEastAsia"/>
          <w:sz w:val="21"/>
          <w:szCs w:val="21"/>
          <w:highlight w:val="none"/>
        </w:rPr>
        <w:t xml:space="preserve">中小微企业划型标准如下：</w:t>
      </w:r>
      <w:r/>
    </w:p>
    <w:tbl>
      <w:tblPr>
        <w:tblStyle w:val="994"/>
        <w:tblW w:w="94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41"/>
        <w:gridCol w:w="1418"/>
        <w:gridCol w:w="1289"/>
        <w:gridCol w:w="1890"/>
        <w:gridCol w:w="1725"/>
        <w:gridCol w:w="1150"/>
      </w:tblGrid>
      <w:tr>
        <w:trPr>
          <w:jc w:val="center"/>
          <w:trHeight w:val="397"/>
        </w:trPr>
        <w:tc>
          <w:tcPr>
            <w:tcW w:w="1941"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行业名称</w:t>
            </w:r>
            <w:r/>
          </w:p>
        </w:tc>
        <w:tc>
          <w:tcPr>
            <w:tcW w:w="1418"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指标名称</w:t>
            </w:r>
            <w:r/>
          </w:p>
        </w:tc>
        <w:tc>
          <w:tcPr>
            <w:tcW w:w="1289"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计量单位</w:t>
            </w:r>
            <w:r/>
          </w:p>
        </w:tc>
        <w:tc>
          <w:tcPr>
            <w:tcW w:w="189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中型</w:t>
            </w:r>
            <w:r/>
          </w:p>
        </w:tc>
        <w:tc>
          <w:tcPr>
            <w:tcW w:w="1725"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小型</w:t>
            </w:r>
            <w:r/>
          </w:p>
        </w:tc>
        <w:tc>
          <w:tcPr>
            <w:tcW w:w="115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微型</w:t>
            </w:r>
            <w:r/>
          </w:p>
        </w:tc>
      </w:tr>
      <w:tr>
        <w:trPr>
          <w:jc w:val="center"/>
          <w:trHeight w:val="399"/>
        </w:trPr>
        <w:tc>
          <w:tcPr>
            <w:tcW w:w="1941"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农、林、牧、渔业</w:t>
            </w:r>
            <w:r/>
          </w:p>
        </w:tc>
        <w:tc>
          <w:tcPr>
            <w:tcW w:w="1418"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营业收入（Y）</w:t>
            </w:r>
            <w:r/>
          </w:p>
        </w:tc>
        <w:tc>
          <w:tcPr>
            <w:tcW w:w="1289"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万元</w:t>
            </w:r>
            <w:r/>
          </w:p>
        </w:tc>
        <w:tc>
          <w:tcPr>
            <w:tcW w:w="189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500≤Y＜20000</w:t>
            </w:r>
            <w:r/>
          </w:p>
        </w:tc>
        <w:tc>
          <w:tcPr>
            <w:tcW w:w="1725"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50≤Y＜500</w:t>
            </w:r>
            <w:r/>
          </w:p>
        </w:tc>
        <w:tc>
          <w:tcPr>
            <w:tcW w:w="115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Y＜50</w:t>
            </w:r>
            <w:r/>
          </w:p>
        </w:tc>
      </w:tr>
      <w:tr>
        <w:trPr>
          <w:jc w:val="center"/>
          <w:trHeight w:val="369"/>
        </w:trPr>
        <w:tc>
          <w:tcPr>
            <w:tcW w:w="1941" w:type="dxa"/>
            <w:vAlign w:val="center"/>
            <w:vMerge w:val="restart"/>
            <w:textDirection w:val="lrTb"/>
            <w:noWrap w:val="false"/>
          </w:tcPr>
          <w:p>
            <w:pPr>
              <w:pStyle w:val="984"/>
              <w:ind w:firstLine="0"/>
              <w:jc w:val="center"/>
              <w:spacing w:before="0" w:after="0"/>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工业</w:t>
            </w:r>
            <w:r/>
          </w:p>
        </w:tc>
        <w:tc>
          <w:tcPr>
            <w:tcW w:w="1418"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从业人员（X）</w:t>
            </w:r>
            <w:r/>
          </w:p>
        </w:tc>
        <w:tc>
          <w:tcPr>
            <w:tcW w:w="1289"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人</w:t>
            </w:r>
            <w:r/>
          </w:p>
        </w:tc>
        <w:tc>
          <w:tcPr>
            <w:tcW w:w="189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300≤X＜1000</w:t>
            </w:r>
            <w:r/>
          </w:p>
        </w:tc>
        <w:tc>
          <w:tcPr>
            <w:tcW w:w="1725"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20≤X＜300</w:t>
            </w:r>
            <w:r/>
          </w:p>
        </w:tc>
        <w:tc>
          <w:tcPr>
            <w:tcW w:w="115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X＜20</w:t>
            </w:r>
            <w:r/>
          </w:p>
        </w:tc>
      </w:tr>
      <w:tr>
        <w:trPr>
          <w:jc w:val="center"/>
          <w:trHeight w:val="369"/>
        </w:trPr>
        <w:tc>
          <w:tcPr>
            <w:tcW w:w="1941" w:type="dxa"/>
            <w:vAlign w:val="center"/>
            <w:vMerge w:val="continue"/>
            <w:textDirection w:val="lrTb"/>
            <w:noWrap w:val="false"/>
          </w:tcPr>
          <w:p>
            <w:pPr>
              <w:pStyle w:val="984"/>
              <w:ind w:firstLine="0"/>
              <w:jc w:val="center"/>
              <w:spacing w:before="0" w:after="0"/>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tcW w:w="1418"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营业收入（Y）</w:t>
            </w:r>
            <w:r/>
          </w:p>
        </w:tc>
        <w:tc>
          <w:tcPr>
            <w:tcW w:w="1289"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万元</w:t>
            </w:r>
            <w:r/>
          </w:p>
        </w:tc>
        <w:tc>
          <w:tcPr>
            <w:tcW w:w="189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2000≤Y＜40000</w:t>
            </w:r>
            <w:r/>
          </w:p>
        </w:tc>
        <w:tc>
          <w:tcPr>
            <w:tcW w:w="1725"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300≤Y＜2000</w:t>
            </w:r>
            <w:r/>
          </w:p>
        </w:tc>
        <w:tc>
          <w:tcPr>
            <w:tcW w:w="115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Y＜300</w:t>
            </w:r>
            <w:r/>
          </w:p>
        </w:tc>
      </w:tr>
      <w:tr>
        <w:trPr>
          <w:jc w:val="center"/>
          <w:trHeight w:val="369"/>
        </w:trPr>
        <w:tc>
          <w:tcPr>
            <w:tcW w:w="1941" w:type="dxa"/>
            <w:vAlign w:val="center"/>
            <w:vMerge w:val="restart"/>
            <w:textDirection w:val="lrTb"/>
            <w:noWrap w:val="false"/>
          </w:tcPr>
          <w:p>
            <w:pPr>
              <w:pStyle w:val="984"/>
              <w:ind w:firstLine="0"/>
              <w:jc w:val="center"/>
              <w:spacing w:before="0" w:after="0"/>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建筑业</w:t>
            </w:r>
            <w:r/>
          </w:p>
        </w:tc>
        <w:tc>
          <w:tcPr>
            <w:tcW w:w="1418"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营业收入（Y）</w:t>
            </w:r>
            <w:r/>
          </w:p>
        </w:tc>
        <w:tc>
          <w:tcPr>
            <w:tcW w:w="1289"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万元</w:t>
            </w:r>
            <w:r/>
          </w:p>
        </w:tc>
        <w:tc>
          <w:tcPr>
            <w:tcW w:w="189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6000≤Y＜80000</w:t>
            </w:r>
            <w:r/>
          </w:p>
        </w:tc>
        <w:tc>
          <w:tcPr>
            <w:tcW w:w="1725"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300≤Y＜6000</w:t>
            </w:r>
            <w:r/>
          </w:p>
        </w:tc>
        <w:tc>
          <w:tcPr>
            <w:tcW w:w="115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Y＜300</w:t>
            </w:r>
            <w:r/>
          </w:p>
        </w:tc>
      </w:tr>
      <w:tr>
        <w:trPr>
          <w:jc w:val="center"/>
          <w:trHeight w:val="369"/>
        </w:trPr>
        <w:tc>
          <w:tcPr>
            <w:tcW w:w="1941" w:type="dxa"/>
            <w:vAlign w:val="center"/>
            <w:vMerge w:val="continue"/>
            <w:textDirection w:val="lrTb"/>
            <w:noWrap w:val="false"/>
          </w:tcPr>
          <w:p>
            <w:pPr>
              <w:pStyle w:val="984"/>
              <w:ind w:firstLine="0"/>
              <w:jc w:val="center"/>
              <w:spacing w:before="0" w:after="0"/>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tcW w:w="1418"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资产总额（Z）</w:t>
            </w:r>
            <w:r/>
          </w:p>
        </w:tc>
        <w:tc>
          <w:tcPr>
            <w:tcW w:w="1289"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万元</w:t>
            </w:r>
            <w:r/>
          </w:p>
        </w:tc>
        <w:tc>
          <w:tcPr>
            <w:tcW w:w="189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5000≤Z＜80000</w:t>
            </w:r>
            <w:r/>
          </w:p>
        </w:tc>
        <w:tc>
          <w:tcPr>
            <w:tcW w:w="1725"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300≤Z＜5000</w:t>
            </w:r>
            <w:r/>
          </w:p>
        </w:tc>
        <w:tc>
          <w:tcPr>
            <w:tcW w:w="115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Z＜300</w:t>
            </w:r>
            <w:r/>
          </w:p>
        </w:tc>
      </w:tr>
      <w:tr>
        <w:trPr>
          <w:jc w:val="center"/>
          <w:trHeight w:val="369"/>
        </w:trPr>
        <w:tc>
          <w:tcPr>
            <w:tcW w:w="1941" w:type="dxa"/>
            <w:vAlign w:val="center"/>
            <w:vMerge w:val="restart"/>
            <w:textDirection w:val="lrTb"/>
            <w:noWrap w:val="false"/>
          </w:tcPr>
          <w:p>
            <w:pPr>
              <w:pStyle w:val="984"/>
              <w:ind w:firstLine="0"/>
              <w:jc w:val="center"/>
              <w:spacing w:before="0" w:after="0"/>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批发业</w:t>
            </w:r>
            <w:r/>
          </w:p>
        </w:tc>
        <w:tc>
          <w:tcPr>
            <w:tcW w:w="1418"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从业人员（X）</w:t>
            </w:r>
            <w:r/>
          </w:p>
        </w:tc>
        <w:tc>
          <w:tcPr>
            <w:tcW w:w="1289"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人</w:t>
            </w:r>
            <w:r/>
          </w:p>
        </w:tc>
        <w:tc>
          <w:tcPr>
            <w:tcW w:w="189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20≤X＜200</w:t>
            </w:r>
            <w:r/>
          </w:p>
        </w:tc>
        <w:tc>
          <w:tcPr>
            <w:tcW w:w="1725"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5≤X＜20</w:t>
            </w:r>
            <w:r/>
          </w:p>
        </w:tc>
        <w:tc>
          <w:tcPr>
            <w:tcW w:w="115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X＜5</w:t>
            </w:r>
            <w:r/>
          </w:p>
        </w:tc>
      </w:tr>
      <w:tr>
        <w:trPr>
          <w:jc w:val="center"/>
          <w:trHeight w:val="369"/>
        </w:trPr>
        <w:tc>
          <w:tcPr>
            <w:tcW w:w="1941" w:type="dxa"/>
            <w:vAlign w:val="center"/>
            <w:vMerge w:val="continue"/>
            <w:textDirection w:val="lrTb"/>
            <w:noWrap w:val="false"/>
          </w:tcPr>
          <w:p>
            <w:pPr>
              <w:pStyle w:val="984"/>
              <w:ind w:firstLine="0"/>
              <w:jc w:val="center"/>
              <w:spacing w:before="0" w:after="0"/>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tcW w:w="1418"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营业收入（Y）</w:t>
            </w:r>
            <w:r/>
          </w:p>
        </w:tc>
        <w:tc>
          <w:tcPr>
            <w:tcW w:w="1289"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万元</w:t>
            </w:r>
            <w:r/>
          </w:p>
        </w:tc>
        <w:tc>
          <w:tcPr>
            <w:tcW w:w="189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5000≤Y＜40000</w:t>
            </w:r>
            <w:r/>
          </w:p>
        </w:tc>
        <w:tc>
          <w:tcPr>
            <w:tcW w:w="1725"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1000≤Y＜5000</w:t>
            </w:r>
            <w:r/>
          </w:p>
        </w:tc>
        <w:tc>
          <w:tcPr>
            <w:tcW w:w="115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Y＜1000</w:t>
            </w:r>
            <w:r/>
          </w:p>
        </w:tc>
      </w:tr>
      <w:tr>
        <w:trPr>
          <w:jc w:val="center"/>
          <w:trHeight w:val="369"/>
        </w:trPr>
        <w:tc>
          <w:tcPr>
            <w:tcW w:w="1941" w:type="dxa"/>
            <w:vAlign w:val="center"/>
            <w:vMerge w:val="restart"/>
            <w:textDirection w:val="lrTb"/>
            <w:noWrap w:val="false"/>
          </w:tcPr>
          <w:p>
            <w:pPr>
              <w:pStyle w:val="984"/>
              <w:ind w:firstLine="0"/>
              <w:jc w:val="center"/>
              <w:spacing w:before="0" w:after="0"/>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零售业</w:t>
            </w:r>
            <w:r/>
          </w:p>
        </w:tc>
        <w:tc>
          <w:tcPr>
            <w:tcW w:w="1418"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从业人员（X）</w:t>
            </w:r>
            <w:r/>
          </w:p>
        </w:tc>
        <w:tc>
          <w:tcPr>
            <w:tcW w:w="1289"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人</w:t>
            </w:r>
            <w:r/>
          </w:p>
        </w:tc>
        <w:tc>
          <w:tcPr>
            <w:tcW w:w="189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50≤X＜300</w:t>
            </w:r>
            <w:r/>
          </w:p>
        </w:tc>
        <w:tc>
          <w:tcPr>
            <w:tcW w:w="1725"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10≤X＜50</w:t>
            </w:r>
            <w:r/>
          </w:p>
        </w:tc>
        <w:tc>
          <w:tcPr>
            <w:tcW w:w="115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X＜10</w:t>
            </w:r>
            <w:r/>
          </w:p>
        </w:tc>
      </w:tr>
      <w:tr>
        <w:trPr>
          <w:jc w:val="center"/>
          <w:trHeight w:val="369"/>
        </w:trPr>
        <w:tc>
          <w:tcPr>
            <w:tcW w:w="1941" w:type="dxa"/>
            <w:vAlign w:val="center"/>
            <w:vMerge w:val="continue"/>
            <w:textDirection w:val="lrTb"/>
            <w:noWrap w:val="false"/>
          </w:tcPr>
          <w:p>
            <w:pPr>
              <w:pStyle w:val="984"/>
              <w:ind w:firstLine="0"/>
              <w:jc w:val="center"/>
              <w:spacing w:before="0" w:after="0"/>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tcW w:w="1418"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营业收入（Y）</w:t>
            </w:r>
            <w:r/>
          </w:p>
        </w:tc>
        <w:tc>
          <w:tcPr>
            <w:tcW w:w="1289"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万元</w:t>
            </w:r>
            <w:r/>
          </w:p>
        </w:tc>
        <w:tc>
          <w:tcPr>
            <w:tcW w:w="189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500≤Y＜20000</w:t>
            </w:r>
            <w:r/>
          </w:p>
        </w:tc>
        <w:tc>
          <w:tcPr>
            <w:tcW w:w="1725"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100≤Y＜500</w:t>
            </w:r>
            <w:r/>
          </w:p>
        </w:tc>
        <w:tc>
          <w:tcPr>
            <w:tcW w:w="115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Y＜100</w:t>
            </w:r>
            <w:r/>
          </w:p>
        </w:tc>
      </w:tr>
      <w:tr>
        <w:trPr>
          <w:jc w:val="center"/>
          <w:trHeight w:val="369"/>
        </w:trPr>
        <w:tc>
          <w:tcPr>
            <w:tcW w:w="1941" w:type="dxa"/>
            <w:vAlign w:val="center"/>
            <w:vMerge w:val="restart"/>
            <w:textDirection w:val="lrTb"/>
            <w:noWrap w:val="false"/>
          </w:tcPr>
          <w:p>
            <w:pPr>
              <w:pStyle w:val="984"/>
              <w:ind w:firstLine="0"/>
              <w:jc w:val="center"/>
              <w:spacing w:before="0" w:after="0"/>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交通运输业</w:t>
            </w:r>
            <w:r/>
          </w:p>
        </w:tc>
        <w:tc>
          <w:tcPr>
            <w:tcW w:w="1418"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从业人员（X）</w:t>
            </w:r>
            <w:r/>
          </w:p>
        </w:tc>
        <w:tc>
          <w:tcPr>
            <w:tcW w:w="1289"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人</w:t>
            </w:r>
            <w:r/>
          </w:p>
        </w:tc>
        <w:tc>
          <w:tcPr>
            <w:tcW w:w="189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300≤X＜1000</w:t>
            </w:r>
            <w:r/>
          </w:p>
        </w:tc>
        <w:tc>
          <w:tcPr>
            <w:tcW w:w="1725"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20≤X＜300</w:t>
            </w:r>
            <w:r/>
          </w:p>
        </w:tc>
        <w:tc>
          <w:tcPr>
            <w:tcW w:w="115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X＜20</w:t>
            </w:r>
            <w:r/>
          </w:p>
        </w:tc>
      </w:tr>
      <w:tr>
        <w:trPr>
          <w:jc w:val="center"/>
          <w:trHeight w:val="369"/>
        </w:trPr>
        <w:tc>
          <w:tcPr>
            <w:tcW w:w="1941" w:type="dxa"/>
            <w:vAlign w:val="center"/>
            <w:vMerge w:val="continue"/>
            <w:textDirection w:val="lrTb"/>
            <w:noWrap w:val="false"/>
          </w:tcPr>
          <w:p>
            <w:pPr>
              <w:pStyle w:val="984"/>
              <w:ind w:firstLine="0"/>
              <w:jc w:val="center"/>
              <w:spacing w:before="0" w:after="0"/>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tcW w:w="1418"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营业收入（Y）</w:t>
            </w:r>
            <w:r/>
          </w:p>
        </w:tc>
        <w:tc>
          <w:tcPr>
            <w:tcW w:w="1289"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万元</w:t>
            </w:r>
            <w:r/>
          </w:p>
        </w:tc>
        <w:tc>
          <w:tcPr>
            <w:tcW w:w="189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3000≤Y＜30000</w:t>
            </w:r>
            <w:r/>
          </w:p>
        </w:tc>
        <w:tc>
          <w:tcPr>
            <w:tcW w:w="1725"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200≤Y＜3000</w:t>
            </w:r>
            <w:r/>
          </w:p>
        </w:tc>
        <w:tc>
          <w:tcPr>
            <w:tcW w:w="115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Y＜200</w:t>
            </w:r>
            <w:r/>
          </w:p>
        </w:tc>
      </w:tr>
      <w:tr>
        <w:trPr>
          <w:jc w:val="center"/>
          <w:trHeight w:val="369"/>
        </w:trPr>
        <w:tc>
          <w:tcPr>
            <w:tcW w:w="1941" w:type="dxa"/>
            <w:vAlign w:val="center"/>
            <w:vMerge w:val="restart"/>
            <w:textDirection w:val="lrTb"/>
            <w:noWrap w:val="false"/>
          </w:tcPr>
          <w:p>
            <w:pPr>
              <w:pStyle w:val="984"/>
              <w:ind w:firstLine="0"/>
              <w:jc w:val="center"/>
              <w:spacing w:before="0" w:after="0"/>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仓储业</w:t>
            </w:r>
            <w:r/>
          </w:p>
        </w:tc>
        <w:tc>
          <w:tcPr>
            <w:tcW w:w="1418"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从业人员（X）</w:t>
            </w:r>
            <w:r/>
          </w:p>
        </w:tc>
        <w:tc>
          <w:tcPr>
            <w:tcW w:w="1289"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人</w:t>
            </w:r>
            <w:r/>
          </w:p>
        </w:tc>
        <w:tc>
          <w:tcPr>
            <w:tcW w:w="189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100≤X＜200</w:t>
            </w:r>
            <w:r/>
          </w:p>
        </w:tc>
        <w:tc>
          <w:tcPr>
            <w:tcW w:w="1725"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20≤X＜100</w:t>
            </w:r>
            <w:r/>
          </w:p>
        </w:tc>
        <w:tc>
          <w:tcPr>
            <w:tcW w:w="115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X＜20</w:t>
            </w:r>
            <w:r/>
          </w:p>
        </w:tc>
      </w:tr>
      <w:tr>
        <w:trPr>
          <w:jc w:val="center"/>
          <w:trHeight w:val="369"/>
        </w:trPr>
        <w:tc>
          <w:tcPr>
            <w:tcW w:w="1941" w:type="dxa"/>
            <w:vAlign w:val="center"/>
            <w:vMerge w:val="continue"/>
            <w:textDirection w:val="lrTb"/>
            <w:noWrap w:val="false"/>
          </w:tcPr>
          <w:p>
            <w:pPr>
              <w:pStyle w:val="984"/>
              <w:ind w:firstLine="0"/>
              <w:jc w:val="center"/>
              <w:spacing w:before="0" w:after="0"/>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tcW w:w="1418"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营业收入（Y）</w:t>
            </w:r>
            <w:r/>
          </w:p>
        </w:tc>
        <w:tc>
          <w:tcPr>
            <w:tcW w:w="1289"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万元</w:t>
            </w:r>
            <w:r/>
          </w:p>
        </w:tc>
        <w:tc>
          <w:tcPr>
            <w:tcW w:w="189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1000≤Y＜30000</w:t>
            </w:r>
            <w:r/>
          </w:p>
        </w:tc>
        <w:tc>
          <w:tcPr>
            <w:tcW w:w="1725"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100≤Y＜1000</w:t>
            </w:r>
            <w:r/>
          </w:p>
        </w:tc>
        <w:tc>
          <w:tcPr>
            <w:tcW w:w="115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Y＜100</w:t>
            </w:r>
            <w:r/>
          </w:p>
        </w:tc>
      </w:tr>
      <w:tr>
        <w:trPr>
          <w:jc w:val="center"/>
          <w:trHeight w:val="369"/>
        </w:trPr>
        <w:tc>
          <w:tcPr>
            <w:tcW w:w="1941" w:type="dxa"/>
            <w:vAlign w:val="center"/>
            <w:vMerge w:val="restart"/>
            <w:textDirection w:val="lrTb"/>
            <w:noWrap w:val="false"/>
          </w:tcPr>
          <w:p>
            <w:pPr>
              <w:pStyle w:val="984"/>
              <w:ind w:firstLine="0"/>
              <w:jc w:val="center"/>
              <w:spacing w:before="0" w:after="0"/>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邮政业</w:t>
            </w:r>
            <w:r/>
          </w:p>
        </w:tc>
        <w:tc>
          <w:tcPr>
            <w:tcW w:w="1418"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从业人员（X）</w:t>
            </w:r>
            <w:r/>
          </w:p>
        </w:tc>
        <w:tc>
          <w:tcPr>
            <w:tcW w:w="1289"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人</w:t>
            </w:r>
            <w:r/>
          </w:p>
        </w:tc>
        <w:tc>
          <w:tcPr>
            <w:tcW w:w="189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300≤X＜1000</w:t>
            </w:r>
            <w:r/>
          </w:p>
        </w:tc>
        <w:tc>
          <w:tcPr>
            <w:tcW w:w="1725"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20≤X＜300</w:t>
            </w:r>
            <w:r/>
          </w:p>
        </w:tc>
        <w:tc>
          <w:tcPr>
            <w:tcW w:w="115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X＜20</w:t>
            </w:r>
            <w:r/>
          </w:p>
        </w:tc>
      </w:tr>
      <w:tr>
        <w:trPr>
          <w:jc w:val="center"/>
          <w:trHeight w:val="369"/>
        </w:trPr>
        <w:tc>
          <w:tcPr>
            <w:tcW w:w="1941" w:type="dxa"/>
            <w:vAlign w:val="center"/>
            <w:vMerge w:val="continue"/>
            <w:textDirection w:val="lrTb"/>
            <w:noWrap w:val="false"/>
          </w:tcPr>
          <w:p>
            <w:pPr>
              <w:pStyle w:val="984"/>
              <w:ind w:firstLine="0"/>
              <w:jc w:val="center"/>
              <w:spacing w:before="0" w:after="0"/>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tcW w:w="1418"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营业收入（Y）</w:t>
            </w:r>
            <w:r/>
          </w:p>
        </w:tc>
        <w:tc>
          <w:tcPr>
            <w:tcW w:w="1289"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万元</w:t>
            </w:r>
            <w:r/>
          </w:p>
        </w:tc>
        <w:tc>
          <w:tcPr>
            <w:tcW w:w="189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2000≤Y＜30000</w:t>
            </w:r>
            <w:r/>
          </w:p>
        </w:tc>
        <w:tc>
          <w:tcPr>
            <w:tcW w:w="1725"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100≤Y＜2000</w:t>
            </w:r>
            <w:r/>
          </w:p>
        </w:tc>
        <w:tc>
          <w:tcPr>
            <w:tcW w:w="115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Y＜100</w:t>
            </w:r>
            <w:r/>
          </w:p>
        </w:tc>
      </w:tr>
      <w:tr>
        <w:trPr>
          <w:jc w:val="center"/>
          <w:trHeight w:val="369"/>
        </w:trPr>
        <w:tc>
          <w:tcPr>
            <w:tcW w:w="1941" w:type="dxa"/>
            <w:vAlign w:val="center"/>
            <w:vMerge w:val="restart"/>
            <w:textDirection w:val="lrTb"/>
            <w:noWrap w:val="false"/>
          </w:tcPr>
          <w:p>
            <w:pPr>
              <w:pStyle w:val="984"/>
              <w:ind w:firstLine="0"/>
              <w:jc w:val="center"/>
              <w:spacing w:before="0" w:after="0"/>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住宿业</w:t>
            </w:r>
            <w:r/>
          </w:p>
        </w:tc>
        <w:tc>
          <w:tcPr>
            <w:tcW w:w="1418"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从业人员（X）</w:t>
            </w:r>
            <w:r/>
          </w:p>
        </w:tc>
        <w:tc>
          <w:tcPr>
            <w:tcW w:w="1289"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人</w:t>
            </w:r>
            <w:r/>
          </w:p>
        </w:tc>
        <w:tc>
          <w:tcPr>
            <w:tcW w:w="189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100≤X＜300</w:t>
            </w:r>
            <w:r/>
          </w:p>
        </w:tc>
        <w:tc>
          <w:tcPr>
            <w:tcW w:w="1725"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10≤X＜100</w:t>
            </w:r>
            <w:r/>
          </w:p>
        </w:tc>
        <w:tc>
          <w:tcPr>
            <w:tcW w:w="115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X＜10</w:t>
            </w:r>
            <w:r/>
          </w:p>
        </w:tc>
      </w:tr>
      <w:tr>
        <w:trPr>
          <w:jc w:val="center"/>
          <w:trHeight w:val="369"/>
        </w:trPr>
        <w:tc>
          <w:tcPr>
            <w:tcW w:w="1941" w:type="dxa"/>
            <w:vAlign w:val="center"/>
            <w:vMerge w:val="continue"/>
            <w:textDirection w:val="lrTb"/>
            <w:noWrap w:val="false"/>
          </w:tcPr>
          <w:p>
            <w:pPr>
              <w:pStyle w:val="984"/>
              <w:ind w:firstLine="0"/>
              <w:jc w:val="center"/>
              <w:spacing w:before="0" w:after="0"/>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tcW w:w="1418"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营业收入（Y）</w:t>
            </w:r>
            <w:r/>
          </w:p>
        </w:tc>
        <w:tc>
          <w:tcPr>
            <w:tcW w:w="1289"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万元</w:t>
            </w:r>
            <w:r/>
          </w:p>
        </w:tc>
        <w:tc>
          <w:tcPr>
            <w:tcW w:w="189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2000≤Y＜10000</w:t>
            </w:r>
            <w:r/>
          </w:p>
        </w:tc>
        <w:tc>
          <w:tcPr>
            <w:tcW w:w="1725"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100≤Y＜2000</w:t>
            </w:r>
            <w:r/>
          </w:p>
        </w:tc>
        <w:tc>
          <w:tcPr>
            <w:tcW w:w="115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Y＜100</w:t>
            </w:r>
            <w:r/>
          </w:p>
        </w:tc>
      </w:tr>
      <w:tr>
        <w:trPr>
          <w:jc w:val="center"/>
          <w:trHeight w:val="369"/>
        </w:trPr>
        <w:tc>
          <w:tcPr>
            <w:tcW w:w="1941" w:type="dxa"/>
            <w:vAlign w:val="center"/>
            <w:vMerge w:val="restart"/>
            <w:textDirection w:val="lrTb"/>
            <w:noWrap w:val="false"/>
          </w:tcPr>
          <w:p>
            <w:pPr>
              <w:pStyle w:val="984"/>
              <w:ind w:firstLine="0"/>
              <w:jc w:val="center"/>
              <w:spacing w:before="0" w:after="0"/>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餐饮业</w:t>
            </w:r>
            <w:r/>
          </w:p>
        </w:tc>
        <w:tc>
          <w:tcPr>
            <w:tcW w:w="1418"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从业人员（X）</w:t>
            </w:r>
            <w:r/>
          </w:p>
        </w:tc>
        <w:tc>
          <w:tcPr>
            <w:tcW w:w="1289"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人</w:t>
            </w:r>
            <w:r/>
          </w:p>
        </w:tc>
        <w:tc>
          <w:tcPr>
            <w:tcW w:w="189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100≤X＜300</w:t>
            </w:r>
            <w:r/>
          </w:p>
        </w:tc>
        <w:tc>
          <w:tcPr>
            <w:tcW w:w="1725"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10≤X＜100</w:t>
            </w:r>
            <w:r/>
          </w:p>
        </w:tc>
        <w:tc>
          <w:tcPr>
            <w:tcW w:w="115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X＜10</w:t>
            </w:r>
            <w:r/>
          </w:p>
        </w:tc>
      </w:tr>
      <w:tr>
        <w:trPr>
          <w:jc w:val="center"/>
          <w:trHeight w:val="369"/>
        </w:trPr>
        <w:tc>
          <w:tcPr>
            <w:tcW w:w="1941" w:type="dxa"/>
            <w:vAlign w:val="center"/>
            <w:vMerge w:val="continue"/>
            <w:textDirection w:val="lrTb"/>
            <w:noWrap w:val="false"/>
          </w:tcPr>
          <w:p>
            <w:pPr>
              <w:pStyle w:val="984"/>
              <w:ind w:firstLine="0"/>
              <w:jc w:val="center"/>
              <w:spacing w:before="0" w:after="0"/>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tcW w:w="1418"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营业收入（Y）</w:t>
            </w:r>
            <w:r/>
          </w:p>
        </w:tc>
        <w:tc>
          <w:tcPr>
            <w:tcW w:w="1289"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万元</w:t>
            </w:r>
            <w:r/>
          </w:p>
        </w:tc>
        <w:tc>
          <w:tcPr>
            <w:tcW w:w="189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2000≤Y＜10000</w:t>
            </w:r>
            <w:r/>
          </w:p>
        </w:tc>
        <w:tc>
          <w:tcPr>
            <w:tcW w:w="1725"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100≤Y＜2000</w:t>
            </w:r>
            <w:r/>
          </w:p>
        </w:tc>
        <w:tc>
          <w:tcPr>
            <w:tcW w:w="115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Y＜100</w:t>
            </w:r>
            <w:r/>
          </w:p>
        </w:tc>
      </w:tr>
      <w:tr>
        <w:trPr>
          <w:jc w:val="center"/>
          <w:trHeight w:val="369"/>
        </w:trPr>
        <w:tc>
          <w:tcPr>
            <w:tcW w:w="1941" w:type="dxa"/>
            <w:vAlign w:val="center"/>
            <w:vMerge w:val="restart"/>
            <w:textDirection w:val="lrTb"/>
            <w:noWrap w:val="false"/>
          </w:tcPr>
          <w:p>
            <w:pPr>
              <w:pStyle w:val="984"/>
              <w:ind w:firstLine="0"/>
              <w:jc w:val="center"/>
              <w:spacing w:before="0" w:after="0"/>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信息传输业</w:t>
            </w:r>
            <w:r/>
          </w:p>
        </w:tc>
        <w:tc>
          <w:tcPr>
            <w:tcW w:w="1418"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从业人员（X）</w:t>
            </w:r>
            <w:r/>
          </w:p>
        </w:tc>
        <w:tc>
          <w:tcPr>
            <w:tcW w:w="1289"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人</w:t>
            </w:r>
            <w:r/>
          </w:p>
        </w:tc>
        <w:tc>
          <w:tcPr>
            <w:tcW w:w="189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100≤X＜2000</w:t>
            </w:r>
            <w:r/>
          </w:p>
        </w:tc>
        <w:tc>
          <w:tcPr>
            <w:tcW w:w="1725"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10≤X＜100</w:t>
            </w:r>
            <w:r/>
          </w:p>
        </w:tc>
        <w:tc>
          <w:tcPr>
            <w:tcW w:w="115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X＜10</w:t>
            </w:r>
            <w:r/>
          </w:p>
        </w:tc>
      </w:tr>
      <w:tr>
        <w:trPr>
          <w:jc w:val="center"/>
          <w:trHeight w:val="369"/>
        </w:trPr>
        <w:tc>
          <w:tcPr>
            <w:tcW w:w="1941" w:type="dxa"/>
            <w:vAlign w:val="center"/>
            <w:vMerge w:val="continue"/>
            <w:textDirection w:val="lrTb"/>
            <w:noWrap w:val="false"/>
          </w:tcPr>
          <w:p>
            <w:pPr>
              <w:pStyle w:val="984"/>
              <w:ind w:firstLine="0"/>
              <w:jc w:val="center"/>
              <w:spacing w:before="0" w:after="0"/>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tcW w:w="1418"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营业收入（Y）</w:t>
            </w:r>
            <w:r/>
          </w:p>
        </w:tc>
        <w:tc>
          <w:tcPr>
            <w:tcW w:w="1289"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万元</w:t>
            </w:r>
            <w:r/>
          </w:p>
        </w:tc>
        <w:tc>
          <w:tcPr>
            <w:tcW w:w="189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1000≤Y＜100000</w:t>
            </w:r>
            <w:r/>
          </w:p>
        </w:tc>
        <w:tc>
          <w:tcPr>
            <w:tcW w:w="1725"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100≤Y＜1000</w:t>
            </w:r>
            <w:r/>
          </w:p>
        </w:tc>
        <w:tc>
          <w:tcPr>
            <w:tcW w:w="115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Y＜100</w:t>
            </w:r>
            <w:r/>
          </w:p>
        </w:tc>
      </w:tr>
      <w:tr>
        <w:trPr>
          <w:jc w:val="center"/>
          <w:trHeight w:val="369"/>
        </w:trPr>
        <w:tc>
          <w:tcPr>
            <w:tcW w:w="1941" w:type="dxa"/>
            <w:vAlign w:val="center"/>
            <w:vMerge w:val="restart"/>
            <w:textDirection w:val="lrTb"/>
            <w:noWrap w:val="false"/>
          </w:tcPr>
          <w:p>
            <w:pPr>
              <w:pStyle w:val="984"/>
              <w:ind w:firstLine="0"/>
              <w:jc w:val="center"/>
              <w:spacing w:before="0" w:after="0" w:line="24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软件和信息技术服务业</w:t>
            </w:r>
            <w:r/>
          </w:p>
        </w:tc>
        <w:tc>
          <w:tcPr>
            <w:tcW w:w="1418"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从业人员（X）</w:t>
            </w:r>
            <w:r/>
          </w:p>
        </w:tc>
        <w:tc>
          <w:tcPr>
            <w:tcW w:w="1289"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人</w:t>
            </w:r>
            <w:r/>
          </w:p>
        </w:tc>
        <w:tc>
          <w:tcPr>
            <w:tcW w:w="189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100≤X＜300</w:t>
            </w:r>
            <w:r/>
          </w:p>
        </w:tc>
        <w:tc>
          <w:tcPr>
            <w:tcW w:w="1725"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10≤X＜100</w:t>
            </w:r>
            <w:r/>
          </w:p>
        </w:tc>
        <w:tc>
          <w:tcPr>
            <w:tcW w:w="115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X＜10</w:t>
            </w:r>
            <w:r/>
          </w:p>
        </w:tc>
      </w:tr>
      <w:tr>
        <w:trPr>
          <w:jc w:val="center"/>
          <w:trHeight w:val="369"/>
        </w:trPr>
        <w:tc>
          <w:tcPr>
            <w:tcW w:w="1941" w:type="dxa"/>
            <w:vAlign w:val="center"/>
            <w:vMerge w:val="continue"/>
            <w:textDirection w:val="lrTb"/>
            <w:noWrap w:val="false"/>
          </w:tcPr>
          <w:p>
            <w:pPr>
              <w:pStyle w:val="984"/>
              <w:ind w:firstLine="0"/>
              <w:jc w:val="center"/>
              <w:spacing w:before="0" w:after="0"/>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tcW w:w="1418"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营业收入（Y）</w:t>
            </w:r>
            <w:r/>
          </w:p>
        </w:tc>
        <w:tc>
          <w:tcPr>
            <w:tcW w:w="1289"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万元</w:t>
            </w:r>
            <w:r/>
          </w:p>
        </w:tc>
        <w:tc>
          <w:tcPr>
            <w:tcW w:w="189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1000≤Y＜10000</w:t>
            </w:r>
            <w:r/>
          </w:p>
        </w:tc>
        <w:tc>
          <w:tcPr>
            <w:tcW w:w="1725"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50≤Y＜1000</w:t>
            </w:r>
            <w:r/>
          </w:p>
        </w:tc>
        <w:tc>
          <w:tcPr>
            <w:tcW w:w="115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Y＜50</w:t>
            </w:r>
            <w:r/>
          </w:p>
        </w:tc>
      </w:tr>
      <w:tr>
        <w:trPr>
          <w:jc w:val="center"/>
          <w:trHeight w:val="369"/>
        </w:trPr>
        <w:tc>
          <w:tcPr>
            <w:tcW w:w="1941" w:type="dxa"/>
            <w:vAlign w:val="center"/>
            <w:vMerge w:val="restart"/>
            <w:textDirection w:val="lrTb"/>
            <w:noWrap w:val="false"/>
          </w:tcPr>
          <w:p>
            <w:pPr>
              <w:pStyle w:val="984"/>
              <w:ind w:firstLine="0"/>
              <w:jc w:val="center"/>
              <w:spacing w:before="0" w:after="0" w:line="24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房地产开发经营</w:t>
            </w:r>
            <w:r/>
          </w:p>
        </w:tc>
        <w:tc>
          <w:tcPr>
            <w:tcW w:w="1418"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营业收入（Y）</w:t>
            </w:r>
            <w:r/>
          </w:p>
        </w:tc>
        <w:tc>
          <w:tcPr>
            <w:tcW w:w="1289"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万元</w:t>
            </w:r>
            <w:r/>
          </w:p>
        </w:tc>
        <w:tc>
          <w:tcPr>
            <w:tcW w:w="189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1000≤Y＜200000</w:t>
            </w:r>
            <w:r/>
          </w:p>
        </w:tc>
        <w:tc>
          <w:tcPr>
            <w:tcW w:w="1725"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100≤Y＜1000</w:t>
            </w:r>
            <w:r/>
          </w:p>
        </w:tc>
        <w:tc>
          <w:tcPr>
            <w:tcW w:w="115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Y＜100</w:t>
            </w:r>
            <w:r/>
          </w:p>
        </w:tc>
      </w:tr>
      <w:tr>
        <w:trPr>
          <w:jc w:val="center"/>
          <w:trHeight w:val="369"/>
        </w:trPr>
        <w:tc>
          <w:tcPr>
            <w:tcW w:w="1941" w:type="dxa"/>
            <w:vAlign w:val="center"/>
            <w:vMerge w:val="continue"/>
            <w:textDirection w:val="lrTb"/>
            <w:noWrap w:val="false"/>
          </w:tcPr>
          <w:p>
            <w:pPr>
              <w:pStyle w:val="984"/>
              <w:ind w:firstLine="0"/>
              <w:jc w:val="center"/>
              <w:spacing w:before="0" w:after="0"/>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tcW w:w="1418"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资产总额（Z）</w:t>
            </w:r>
            <w:r/>
          </w:p>
        </w:tc>
        <w:tc>
          <w:tcPr>
            <w:tcW w:w="1289"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万元</w:t>
            </w:r>
            <w:r/>
          </w:p>
        </w:tc>
        <w:tc>
          <w:tcPr>
            <w:tcW w:w="189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5000≤Z＜10000</w:t>
            </w:r>
            <w:r/>
          </w:p>
        </w:tc>
        <w:tc>
          <w:tcPr>
            <w:tcW w:w="1725"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2000≤Z＜5000</w:t>
            </w:r>
            <w:r/>
          </w:p>
        </w:tc>
        <w:tc>
          <w:tcPr>
            <w:tcW w:w="115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Z＜2000</w:t>
            </w:r>
            <w:r/>
          </w:p>
        </w:tc>
      </w:tr>
      <w:tr>
        <w:trPr>
          <w:jc w:val="center"/>
          <w:trHeight w:val="369"/>
        </w:trPr>
        <w:tc>
          <w:tcPr>
            <w:tcW w:w="1941" w:type="dxa"/>
            <w:vAlign w:val="center"/>
            <w:vMerge w:val="restart"/>
            <w:textDirection w:val="lrTb"/>
            <w:noWrap w:val="false"/>
          </w:tcPr>
          <w:p>
            <w:pPr>
              <w:pStyle w:val="984"/>
              <w:ind w:firstLine="0"/>
              <w:jc w:val="center"/>
              <w:spacing w:before="0" w:after="0"/>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物业管理</w:t>
            </w:r>
            <w:r/>
          </w:p>
        </w:tc>
        <w:tc>
          <w:tcPr>
            <w:tcW w:w="1418"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从业人员（X）</w:t>
            </w:r>
            <w:r/>
          </w:p>
        </w:tc>
        <w:tc>
          <w:tcPr>
            <w:tcW w:w="1289"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人</w:t>
            </w:r>
            <w:r/>
          </w:p>
        </w:tc>
        <w:tc>
          <w:tcPr>
            <w:tcW w:w="189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300≤X＜1000</w:t>
            </w:r>
            <w:r/>
          </w:p>
        </w:tc>
        <w:tc>
          <w:tcPr>
            <w:tcW w:w="1725"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100≤X＜300</w:t>
            </w:r>
            <w:r/>
          </w:p>
        </w:tc>
        <w:tc>
          <w:tcPr>
            <w:tcW w:w="115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X＜100</w:t>
            </w:r>
            <w:r/>
          </w:p>
        </w:tc>
      </w:tr>
      <w:tr>
        <w:trPr>
          <w:jc w:val="center"/>
          <w:trHeight w:val="369"/>
        </w:trPr>
        <w:tc>
          <w:tcPr>
            <w:tcW w:w="1941" w:type="dxa"/>
            <w:vAlign w:val="center"/>
            <w:vMerge w:val="continue"/>
            <w:textDirection w:val="lrTb"/>
            <w:noWrap w:val="false"/>
          </w:tcPr>
          <w:p>
            <w:pPr>
              <w:pStyle w:val="984"/>
              <w:ind w:firstLine="0"/>
              <w:jc w:val="center"/>
              <w:spacing w:before="0" w:after="0"/>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tcW w:w="1418"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营业收入（Y）</w:t>
            </w:r>
            <w:r/>
          </w:p>
        </w:tc>
        <w:tc>
          <w:tcPr>
            <w:tcW w:w="1289"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万元</w:t>
            </w:r>
            <w:r/>
          </w:p>
        </w:tc>
        <w:tc>
          <w:tcPr>
            <w:tcW w:w="189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1000≤Y＜5000</w:t>
            </w:r>
            <w:r/>
          </w:p>
        </w:tc>
        <w:tc>
          <w:tcPr>
            <w:tcW w:w="1725"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500≤Y＜1000</w:t>
            </w:r>
            <w:r/>
          </w:p>
        </w:tc>
        <w:tc>
          <w:tcPr>
            <w:tcW w:w="115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Y＜500</w:t>
            </w:r>
            <w:r/>
          </w:p>
        </w:tc>
      </w:tr>
      <w:tr>
        <w:trPr>
          <w:jc w:val="center"/>
          <w:trHeight w:val="369"/>
        </w:trPr>
        <w:tc>
          <w:tcPr>
            <w:tcW w:w="1941" w:type="dxa"/>
            <w:vAlign w:val="center"/>
            <w:vMerge w:val="restart"/>
            <w:textDirection w:val="lrTb"/>
            <w:noWrap w:val="false"/>
          </w:tcPr>
          <w:p>
            <w:pPr>
              <w:pStyle w:val="984"/>
              <w:ind w:firstLine="0"/>
              <w:jc w:val="center"/>
              <w:spacing w:before="0" w:after="0" w:line="24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租赁和商务服务业</w:t>
            </w:r>
            <w:r/>
          </w:p>
        </w:tc>
        <w:tc>
          <w:tcPr>
            <w:tcW w:w="1418"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从业人员（X）</w:t>
            </w:r>
            <w:r/>
          </w:p>
        </w:tc>
        <w:tc>
          <w:tcPr>
            <w:tcW w:w="1289"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人</w:t>
            </w:r>
            <w:r/>
          </w:p>
        </w:tc>
        <w:tc>
          <w:tcPr>
            <w:tcW w:w="189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100≤X＜300</w:t>
            </w:r>
            <w:r/>
          </w:p>
        </w:tc>
        <w:tc>
          <w:tcPr>
            <w:tcW w:w="1725"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10≤X＜100</w:t>
            </w:r>
            <w:r/>
          </w:p>
        </w:tc>
        <w:tc>
          <w:tcPr>
            <w:tcW w:w="115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X＜10</w:t>
            </w:r>
            <w:r/>
          </w:p>
        </w:tc>
      </w:tr>
      <w:tr>
        <w:trPr>
          <w:jc w:val="center"/>
          <w:trHeight w:val="369"/>
        </w:trPr>
        <w:tc>
          <w:tcPr>
            <w:tcW w:w="1941" w:type="dxa"/>
            <w:vAlign w:val="center"/>
            <w:vMerge w:val="continue"/>
            <w:textDirection w:val="lrTb"/>
            <w:noWrap w:val="false"/>
          </w:tcPr>
          <w:p>
            <w:pPr>
              <w:pStyle w:val="984"/>
              <w:ind w:firstLine="0"/>
              <w:jc w:val="center"/>
              <w:spacing w:before="0" w:after="0"/>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tcW w:w="1418"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资产总额（Z）</w:t>
            </w:r>
            <w:r/>
          </w:p>
        </w:tc>
        <w:tc>
          <w:tcPr>
            <w:tcW w:w="1289"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万元</w:t>
            </w:r>
            <w:r/>
          </w:p>
        </w:tc>
        <w:tc>
          <w:tcPr>
            <w:tcW w:w="189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8000≤Z＜120000</w:t>
            </w:r>
            <w:r/>
          </w:p>
        </w:tc>
        <w:tc>
          <w:tcPr>
            <w:tcW w:w="1725"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100≤Z＜8000</w:t>
            </w:r>
            <w:r/>
          </w:p>
        </w:tc>
        <w:tc>
          <w:tcPr>
            <w:tcW w:w="115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Z＜100</w:t>
            </w:r>
            <w:r/>
          </w:p>
        </w:tc>
      </w:tr>
      <w:tr>
        <w:trPr>
          <w:jc w:val="center"/>
          <w:trHeight w:val="457"/>
        </w:trPr>
        <w:tc>
          <w:tcPr>
            <w:tcW w:w="1941" w:type="dxa"/>
            <w:vAlign w:val="center"/>
            <w:textDirection w:val="lrTb"/>
            <w:noWrap w:val="false"/>
          </w:tcPr>
          <w:p>
            <w:pPr>
              <w:pStyle w:val="984"/>
              <w:ind w:firstLine="0"/>
              <w:jc w:val="center"/>
              <w:spacing w:before="0" w:after="0" w:line="24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其他未列明行业</w:t>
            </w:r>
            <w:r/>
          </w:p>
        </w:tc>
        <w:tc>
          <w:tcPr>
            <w:tcW w:w="1418"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从业人员（X）</w:t>
            </w:r>
            <w:r/>
          </w:p>
        </w:tc>
        <w:tc>
          <w:tcPr>
            <w:tcW w:w="1289"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人</w:t>
            </w:r>
            <w:r/>
          </w:p>
        </w:tc>
        <w:tc>
          <w:tcPr>
            <w:tcW w:w="189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100≤X＜300</w:t>
            </w:r>
            <w:r/>
          </w:p>
        </w:tc>
        <w:tc>
          <w:tcPr>
            <w:tcW w:w="1725"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10≤X＜100</w:t>
            </w:r>
            <w:r/>
          </w:p>
        </w:tc>
        <w:tc>
          <w:tcPr>
            <w:tcW w:w="1150" w:type="dxa"/>
            <w:vAlign w:val="center"/>
            <w:textDirection w:val="lrTb"/>
            <w:noWrap w:val="false"/>
          </w:tcPr>
          <w:p>
            <w:pPr>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X＜10</w:t>
            </w:r>
            <w:r/>
          </w:p>
        </w:tc>
      </w:tr>
    </w:tbl>
    <w:p>
      <w:pPr>
        <w:pStyle w:val="984"/>
        <w:ind w:firstLine="0"/>
        <w:spacing w:before="0" w:after="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72"/>
        <w:ind w:firstLine="810"/>
        <w:spacing w:before="300" w:after="452" w:line="360" w:lineRule="auto"/>
        <w:widowControl/>
        <w:rPr>
          <w:rStyle w:val="973"/>
          <w:rFonts w:ascii="宋体" w:hAnsi="宋体" w:cs="仿宋"/>
          <w:sz w:val="21"/>
          <w:szCs w:val="21"/>
          <w:highlight w:val="none"/>
        </w:rPr>
      </w:pPr>
      <w:r>
        <w:rPr>
          <w:rStyle w:val="973"/>
          <w:rFonts w:hint="eastAsia" w:cs="仿宋" w:asciiTheme="minorEastAsia" w:hAnsiTheme="minorEastAsia" w:eastAsiaTheme="minorEastAsia"/>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972"/>
        <w:ind w:firstLine="810"/>
        <w:spacing w:before="300" w:after="452" w:line="360" w:lineRule="auto"/>
        <w:widowControl/>
        <w:rPr>
          <w:rStyle w:val="973"/>
          <w:rFonts w:ascii="宋体" w:hAnsi="宋体" w:cs="仿宋"/>
          <w:color w:val="666666"/>
          <w:sz w:val="21"/>
          <w:szCs w:val="21"/>
        </w:rPr>
      </w:pPr>
      <w:r>
        <w:rPr>
          <w:rFonts w:ascii="宋体" w:hAnsi="宋体" w:cs="仿宋"/>
          <w:color w:val="666666"/>
          <w:sz w:val="21"/>
          <w:szCs w:val="21"/>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rPr>
          <w:rFonts w:ascii="宋体" w:hAnsi="宋体"/>
          <w:sz w:val="32"/>
          <w:szCs w:val="32"/>
        </w:rPr>
      </w:pPr>
      <w:r>
        <w:rPr>
          <w:rStyle w:val="973"/>
          <w:rFonts w:ascii="宋体" w:hAnsi="宋体" w:cs="仿宋"/>
          <w:b w:val="0"/>
          <w:color w:val="666666"/>
          <w:sz w:val="21"/>
          <w:szCs w:val="21"/>
        </w:rPr>
        <w:br w:type="page" w:clear="all"/>
      </w:r>
      <w:r/>
    </w:p>
    <w:p>
      <w:pPr>
        <w:jc w:val="center"/>
        <w:spacing w:line="360" w:lineRule="auto"/>
        <w:rPr>
          <w:rFonts w:ascii="宋体" w:hAnsi="宋体"/>
          <w:b/>
          <w:bCs/>
          <w:highlight w:val="none"/>
        </w:rPr>
      </w:pPr>
      <w:r>
        <w:rPr>
          <w:rFonts w:hint="eastAsia" w:asciiTheme="minorEastAsia" w:hAnsiTheme="minorEastAsia" w:eastAsiaTheme="minorEastAsia"/>
          <w:b/>
          <w:bCs/>
          <w:sz w:val="32"/>
          <w:highlight w:val="none"/>
        </w:rPr>
        <w:t xml:space="preserve">残疾人福利性单位声明函</w:t>
      </w:r>
      <w:r/>
    </w:p>
    <w:p>
      <w:pPr>
        <w:ind w:firstLine="624"/>
        <w:spacing w:line="360" w:lineRule="auto"/>
        <w:rPr>
          <w:rFonts w:ascii="仿宋_GB2312" w:eastAsia="仿宋_GB2312"/>
          <w:spacing w:val="6"/>
          <w:sz w:val="30"/>
          <w:szCs w:val="30"/>
          <w:highlight w:val="none"/>
        </w:rPr>
      </w:pPr>
      <w:r>
        <w:rPr>
          <w:rFonts w:ascii="仿宋_GB2312" w:eastAsia="仿宋_GB2312"/>
          <w:spacing w:val="6"/>
          <w:sz w:val="30"/>
          <w:szCs w:val="30"/>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szCs w:val="21"/>
          <w:highlight w:val="none"/>
        </w:rPr>
      </w:pPr>
      <w:r>
        <w:rPr>
          <w:rFonts w:hint="eastAsia" w:ascii="宋体" w:hAnsi="宋体"/>
          <w:szCs w:val="21"/>
          <w:highlight w:val="none"/>
        </w:rPr>
        <w:t xml:space="preserve">本单位在本次政府采购活动中提供的残疾人福利单位产品报价合计为人民币（大写）圆整（￥：     ）。</w:t>
      </w:r>
      <w:r/>
    </w:p>
    <w:p>
      <w:pPr>
        <w:ind w:firstLine="420"/>
        <w:spacing w:line="360" w:lineRule="auto"/>
        <w:rPr>
          <w:rFonts w:ascii="宋体" w:hAnsi="宋体"/>
          <w:szCs w:val="21"/>
          <w:highlight w:val="none"/>
        </w:rPr>
      </w:pPr>
      <w:r>
        <w:rPr>
          <w:rFonts w:hint="eastAsia" w:ascii="宋体" w:hAnsi="宋体"/>
          <w:szCs w:val="21"/>
          <w:highlight w:val="none"/>
        </w:rPr>
        <w:t xml:space="preserve">本单位对上述声明的真实性负责。如有虚假，将依法承担相应责任。</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（备注：1、投标人如不提供此声明函，价格将不做相应扣除。2、中标人为残疾人福利单位的，此声明函将随中标结果同时公告，接受社会监督）</w:t>
      </w:r>
      <w:r/>
    </w:p>
    <w:p>
      <w:pPr>
        <w:ind w:firstLine="444"/>
        <w:spacing w:line="360" w:lineRule="auto"/>
        <w:rPr>
          <w:rFonts w:ascii="仿宋_GB2312" w:eastAsia="仿宋_GB2312"/>
          <w:spacing w:val="6"/>
          <w:szCs w:val="21"/>
          <w:highlight w:val="none"/>
        </w:rPr>
      </w:pPr>
      <w:r>
        <w:rPr>
          <w:rFonts w:ascii="仿宋_GB2312" w:eastAsia="仿宋_GB2312"/>
          <w:spacing w:val="6"/>
          <w:szCs w:val="21"/>
          <w:highlight w:val="none"/>
        </w:rPr>
      </w:r>
      <w:r/>
    </w:p>
    <w:p>
      <w:pPr>
        <w:ind w:right="1560" w:firstLine="444"/>
        <w:jc w:val="center"/>
        <w:spacing w:line="360" w:lineRule="auto"/>
        <w:tabs>
          <w:tab w:val="left" w:pos="4860" w:leader="none"/>
        </w:tabs>
        <w:rPr>
          <w:rFonts w:ascii="宋体" w:hAnsi="宋体"/>
          <w:szCs w:val="21"/>
          <w:highlight w:val="none"/>
        </w:rPr>
      </w:pPr>
      <w:r>
        <w:rPr>
          <w:rFonts w:hint="eastAsia" w:ascii="宋体" w:hAnsi="宋体"/>
          <w:szCs w:val="21"/>
          <w:highlight w:val="none"/>
        </w:rPr>
        <w:t xml:space="preserve">投标人全称</w:t>
      </w:r>
      <w:r>
        <w:rPr>
          <w:rFonts w:hint="eastAsia" w:ascii="宋体" w:hAnsi="宋体"/>
          <w:sz w:val="21"/>
          <w:szCs w:val="21"/>
        </w:rPr>
        <w:t xml:space="preserve">（加盖CA电子公章）</w:t>
      </w:r>
      <w:r>
        <w:rPr>
          <w:rFonts w:hint="eastAsia" w:ascii="宋体" w:hAnsi="宋体"/>
          <w:szCs w:val="21"/>
          <w:highlight w:val="none"/>
        </w:rPr>
        <w:t xml:space="preserve">：</w:t>
      </w:r>
      <w:r/>
    </w:p>
    <w:p>
      <w:pPr>
        <w:ind w:right="1560" w:firstLine="420"/>
        <w:jc w:val="center"/>
        <w:spacing w:line="360" w:lineRule="auto"/>
        <w:tabs>
          <w:tab w:val="left" w:pos="4860" w:leader="none"/>
        </w:tabs>
        <w:rPr>
          <w:rFonts w:ascii="宋体" w:hAnsi="宋体"/>
          <w:szCs w:val="21"/>
          <w:highlight w:val="none"/>
        </w:rPr>
      </w:pPr>
      <w:r>
        <w:rPr>
          <w:rFonts w:hint="eastAsia" w:ascii="宋体" w:hAnsi="宋体"/>
          <w:szCs w:val="21"/>
          <w:highlight w:val="none"/>
        </w:rPr>
        <w:t xml:space="preserve">                              日  期：</w:t>
      </w:r>
      <w:r/>
    </w:p>
    <w:p>
      <w:pPr>
        <w:jc w:val="center"/>
        <w:rPr>
          <w:rFonts w:hint="eastAsia"/>
          <w:b/>
          <w:bCs/>
          <w:sz w:val="32"/>
          <w:szCs w:val="32"/>
        </w:rPr>
      </w:pPr>
      <w:r>
        <w:rPr>
          <w:rFonts w:hint="eastAsia"/>
          <w:b/>
          <w:bCs/>
          <w:sz w:val="32"/>
          <w:szCs w:val="32"/>
        </w:rPr>
      </w:r>
      <w:r/>
    </w:p>
    <w:p>
      <w:pPr>
        <w:jc w:val="center"/>
        <w:rPr>
          <w:rFonts w:hint="eastAsia"/>
          <w:b/>
          <w:bCs/>
          <w:sz w:val="32"/>
          <w:szCs w:val="32"/>
        </w:rPr>
      </w:pPr>
      <w:r>
        <w:rPr>
          <w:rFonts w:hint="eastAsia"/>
          <w:b/>
          <w:bCs/>
          <w:sz w:val="32"/>
          <w:szCs w:val="32"/>
        </w:rPr>
      </w:r>
      <w:r/>
    </w:p>
    <w:p>
      <w:pPr>
        <w:jc w:val="center"/>
        <w:rPr>
          <w:rFonts w:hint="eastAsia"/>
          <w:b/>
          <w:bCs/>
          <w:sz w:val="32"/>
          <w:szCs w:val="32"/>
        </w:rPr>
      </w:pPr>
      <w:r>
        <w:rPr>
          <w:rFonts w:hint="eastAsia"/>
          <w:b/>
          <w:bCs/>
          <w:sz w:val="32"/>
          <w:szCs w:val="32"/>
        </w:rPr>
      </w:r>
      <w:r/>
    </w:p>
    <w:p>
      <w:pPr>
        <w:jc w:val="center"/>
        <w:rPr>
          <w:rFonts w:hint="eastAsia"/>
          <w:b/>
          <w:bCs/>
          <w:sz w:val="32"/>
          <w:szCs w:val="32"/>
        </w:rPr>
      </w:pPr>
      <w:r>
        <w:rPr>
          <w:rFonts w:hint="eastAsia"/>
          <w:b/>
          <w:bCs/>
          <w:sz w:val="32"/>
          <w:szCs w:val="32"/>
        </w:rPr>
      </w:r>
      <w:r/>
    </w:p>
    <w:p>
      <w:pPr>
        <w:jc w:val="center"/>
        <w:rPr>
          <w:rFonts w:hint="eastAsia"/>
          <w:b/>
          <w:bCs/>
          <w:sz w:val="32"/>
          <w:szCs w:val="32"/>
        </w:rPr>
      </w:pPr>
      <w:r>
        <w:rPr>
          <w:rFonts w:hint="eastAsia"/>
          <w:b/>
          <w:bCs/>
          <w:sz w:val="32"/>
          <w:szCs w:val="32"/>
        </w:rPr>
      </w:r>
      <w:r/>
    </w:p>
    <w:p>
      <w:pPr>
        <w:jc w:val="center"/>
        <w:rPr>
          <w:rFonts w:hint="eastAsia"/>
          <w:b/>
          <w:bCs/>
          <w:sz w:val="32"/>
          <w:szCs w:val="32"/>
        </w:rPr>
      </w:pPr>
      <w:r>
        <w:rPr>
          <w:rFonts w:hint="eastAsia"/>
          <w:b/>
          <w:bCs/>
          <w:sz w:val="32"/>
          <w:szCs w:val="32"/>
        </w:rPr>
      </w:r>
      <w:r/>
    </w:p>
    <w:p>
      <w:pPr>
        <w:jc w:val="center"/>
        <w:rPr>
          <w:rFonts w:hint="eastAsia"/>
          <w:b/>
          <w:bCs/>
          <w:sz w:val="32"/>
          <w:szCs w:val="32"/>
        </w:rPr>
      </w:pPr>
      <w:r>
        <w:rPr>
          <w:rFonts w:hint="eastAsia"/>
          <w:b/>
          <w:bCs/>
          <w:sz w:val="32"/>
          <w:szCs w:val="32"/>
        </w:rPr>
      </w:r>
      <w:r/>
    </w:p>
    <w:p>
      <w:pPr>
        <w:pStyle w:val="960"/>
        <w:rPr>
          <w:rFonts w:hint="eastAsia"/>
          <w:b/>
          <w:bCs/>
          <w:sz w:val="32"/>
          <w:szCs w:val="32"/>
        </w:rPr>
      </w:pPr>
      <w:r>
        <w:rPr>
          <w:rFonts w:hint="eastAsia"/>
          <w:b/>
          <w:bCs/>
          <w:sz w:val="32"/>
          <w:szCs w:val="32"/>
        </w:rPr>
      </w:r>
      <w:r/>
    </w:p>
    <w:p>
      <w:pPr>
        <w:pStyle w:val="961"/>
        <w:rPr>
          <w:rFonts w:hint="eastAsia"/>
          <w:b/>
          <w:bCs/>
          <w:sz w:val="32"/>
          <w:szCs w:val="32"/>
        </w:rPr>
      </w:pPr>
      <w:r>
        <w:rPr>
          <w:rFonts w:hint="eastAsia"/>
          <w:b/>
          <w:bCs/>
          <w:sz w:val="32"/>
          <w:szCs w:val="32"/>
        </w:rPr>
      </w:r>
      <w:r/>
    </w:p>
    <w:p>
      <w:pPr>
        <w:pStyle w:val="961"/>
        <w:rPr>
          <w:rFonts w:hint="eastAsia"/>
          <w:b/>
          <w:bCs/>
          <w:sz w:val="32"/>
          <w:szCs w:val="32"/>
        </w:rPr>
      </w:pPr>
      <w:r>
        <w:rPr>
          <w:rFonts w:hint="eastAsia"/>
          <w:b/>
          <w:bCs/>
          <w:sz w:val="32"/>
          <w:szCs w:val="32"/>
        </w:rPr>
      </w:r>
      <w:r/>
    </w:p>
    <w:p>
      <w:pPr>
        <w:pStyle w:val="961"/>
        <w:rPr>
          <w:rFonts w:hint="eastAsia"/>
          <w:b/>
          <w:bCs/>
          <w:sz w:val="32"/>
          <w:szCs w:val="32"/>
        </w:rPr>
      </w:pPr>
      <w:r>
        <w:rPr>
          <w:rFonts w:hint="eastAsia"/>
          <w:b/>
          <w:bCs/>
          <w:sz w:val="32"/>
          <w:szCs w:val="32"/>
        </w:rPr>
      </w:r>
      <w:r/>
    </w:p>
    <w:p>
      <w:pPr>
        <w:pStyle w:val="961"/>
        <w:rPr>
          <w:rFonts w:hint="eastAsia"/>
          <w:b/>
          <w:bCs/>
          <w:sz w:val="32"/>
          <w:szCs w:val="32"/>
        </w:rPr>
      </w:pPr>
      <w:r>
        <w:rPr>
          <w:rFonts w:hint="eastAsia"/>
          <w:b/>
          <w:bCs/>
          <w:sz w:val="32"/>
          <w:szCs w:val="32"/>
        </w:rPr>
      </w:r>
      <w:r/>
    </w:p>
    <w:p>
      <w:pPr>
        <w:pStyle w:val="961"/>
        <w:rPr>
          <w:rFonts w:hint="eastAsia"/>
          <w:b/>
          <w:bCs/>
          <w:sz w:val="32"/>
          <w:szCs w:val="32"/>
        </w:rPr>
      </w:pPr>
      <w:r>
        <w:rPr>
          <w:rFonts w:hint="eastAsia"/>
          <w:b/>
          <w:bCs/>
          <w:sz w:val="32"/>
          <w:szCs w:val="32"/>
        </w:rPr>
      </w:r>
      <w:r/>
    </w:p>
    <w:p>
      <w:pPr>
        <w:pStyle w:val="961"/>
        <w:rPr>
          <w:rFonts w:hint="eastAsia"/>
          <w:b/>
          <w:bCs/>
          <w:sz w:val="32"/>
          <w:szCs w:val="32"/>
        </w:rPr>
      </w:pPr>
      <w:r>
        <w:rPr>
          <w:rFonts w:hint="eastAsia"/>
          <w:b/>
          <w:bCs/>
          <w:sz w:val="32"/>
          <w:szCs w:val="32"/>
        </w:rPr>
      </w:r>
      <w:r/>
    </w:p>
    <w:p>
      <w:pPr>
        <w:pStyle w:val="961"/>
        <w:rPr>
          <w:rFonts w:hint="eastAsia"/>
          <w:b/>
          <w:bCs/>
          <w:sz w:val="32"/>
          <w:szCs w:val="32"/>
        </w:rPr>
      </w:pPr>
      <w:r>
        <w:rPr>
          <w:rFonts w:hint="eastAsia"/>
          <w:b/>
          <w:bCs/>
          <w:sz w:val="32"/>
          <w:szCs w:val="32"/>
        </w:rPr>
      </w:r>
      <w:r/>
    </w:p>
    <w:p>
      <w:pPr>
        <w:jc w:val="center"/>
        <w:rPr>
          <w:rFonts w:hint="eastAsia"/>
          <w:b/>
          <w:bCs/>
          <w:sz w:val="32"/>
          <w:szCs w:val="32"/>
        </w:rPr>
      </w:pPr>
      <w:r>
        <w:rPr>
          <w:rFonts w:hint="eastAsia"/>
          <w:b/>
          <w:bCs/>
          <w:sz w:val="32"/>
          <w:szCs w:val="32"/>
        </w:rPr>
      </w:r>
      <w:r/>
    </w:p>
    <w:p>
      <w:pPr>
        <w:jc w:val="center"/>
        <w:rPr>
          <w:rFonts w:hint="eastAsia"/>
          <w:b/>
          <w:bCs/>
          <w:sz w:val="32"/>
          <w:szCs w:val="32"/>
        </w:rPr>
      </w:pPr>
      <w:r>
        <w:rPr>
          <w:rFonts w:hint="eastAsia"/>
          <w:b/>
          <w:bCs/>
          <w:sz w:val="32"/>
          <w:szCs w:val="32"/>
        </w:rPr>
      </w:r>
      <w:r/>
    </w:p>
    <w:p>
      <w:pPr>
        <w:ind w:left="0" w:right="0" w:firstLine="0"/>
        <w:jc w:val="center"/>
        <w:spacing w:before="0" w:after="0"/>
        <w:rPr>
          <w:rFonts w:hint="default"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szCs w:val="21"/>
        </w:rPr>
        <w:t xml:space="preserve">关于符合本国产品标准的声明函（采购包号：**）</w:t>
      </w:r>
      <w:r/>
    </w:p>
    <w:p>
      <w:pPr>
        <w:ind w:left="0" w:right="0" w:firstLine="420"/>
        <w:spacing w:before="0" w:after="0"/>
        <w:rPr>
          <w:rFonts w:hint="default" w:eastAsia="宋体" w:cs="Times New Roman"/>
        </w:rPr>
        <w:pBdr>
          <w:top w:val="none" w:color="000000" w:sz="0" w:space="0"/>
          <w:left w:val="none" w:color="000000" w:sz="0" w:space="0"/>
          <w:bottom w:val="none" w:color="000000" w:sz="0" w:space="0"/>
          <w:right w:val="none" w:color="000000" w:sz="0" w:space="0"/>
        </w:pBdr>
      </w:pPr>
      <w:r>
        <w:rPr>
          <w:rFonts w:hint="default" w:ascii="Arial" w:hAnsi="Arial" w:eastAsia="Arial" w:cs="Arial"/>
          <w:color w:val="000000"/>
          <w:sz w:val="24"/>
        </w:rPr>
        <w:t xml:space="preserve"> </w:t>
      </w:r>
      <w:r/>
    </w:p>
    <w:p>
      <w:pPr>
        <w:ind w:left="0" w:right="0" w:firstLine="420"/>
        <w:spacing w:before="0" w:after="0" w:line="85" w:lineRule="atLeast"/>
        <w:rPr>
          <w:rFonts w:hint="default"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0" w:after="0" w:line="85" w:lineRule="atLeast"/>
        <w:rPr>
          <w:rFonts w:hint="default"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本国产品。具体情况如下：</w:t>
      </w:r>
      <w:r/>
    </w:p>
    <w:p>
      <w:pPr>
        <w:ind w:left="0" w:right="0" w:firstLine="420"/>
        <w:spacing w:before="30" w:after="30" w:line="85" w:lineRule="atLeast"/>
        <w:rPr>
          <w:rFonts w:hint="default" w:eastAsia="宋体" w:cs="Times New Roman"/>
        </w:rPr>
        <w:pBdr>
          <w:top w:val="none" w:color="000000" w:sz="0" w:space="0"/>
          <w:left w:val="none" w:color="000000" w:sz="0" w:space="0"/>
          <w:bottom w:val="none" w:color="000000" w:sz="0" w:space="0"/>
          <w:right w:val="none" w:color="000000" w:sz="0" w:space="0"/>
        </w:pBdr>
      </w:pPr>
      <w:r>
        <w:rPr>
          <w:rFonts w:hint="default" w:eastAsia="宋体" w:cs="Times New Roman"/>
        </w:rPr>
        <mc:AlternateContent>
          <mc:Choice Requires="wpg">
            <w:drawing>
              <wp:inline xmlns:wp="http://schemas.openxmlformats.org/drawingml/2006/wordprocessingDrawing" distT="0" distB="0" distL="0" distR="0">
                <wp:extent cx="781050" cy="152400"/>
                <wp:effectExtent l="0" t="0" r="0" b="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a:stretch/>
                      </pic:blipFill>
                      <pic:spPr bwMode="auto">
                        <a:xfrm>
                          <a:off x="0" y="0"/>
                          <a:ext cx="781049"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1.5pt;height:12.0pt;mso-wrap-distance-left:0.0pt;mso-wrap-distance-top:0.0pt;mso-wrap-distance-right:0.0pt;mso-wrap-distance-bottom:0.0pt;" stroked="false">
                <v:path textboxrect="0,0,0,0"/>
              </v:shape>
            </w:pict>
          </mc:Fallback>
        </mc:AlternateContent>
      </w:r>
      <w:r>
        <w:rPr>
          <w:rFonts w:hint="default" w:eastAsia="宋体" w:cs="Times New Roman"/>
        </w:rPr>
        <mc:AlternateContent>
          <mc:Choice Requires="wpg">
            <w:drawing>
              <wp:inline xmlns:wp="http://schemas.openxmlformats.org/drawingml/2006/wordprocessingDrawing" distT="0" distB="0" distL="0" distR="0">
                <wp:extent cx="876300" cy="104775"/>
                <wp:effectExtent l="0" t="0" r="0" b="0"/>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a:stretch/>
                      </pic:blipFill>
                      <pic:spPr bwMode="auto">
                        <a:xfrm>
                          <a:off x="0" y="0"/>
                          <a:ext cx="876299"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9.0pt;height:8.2pt;mso-wrap-distance-left:0.0pt;mso-wrap-distance-top:0.0pt;mso-wrap-distance-right:0.0pt;mso-wrap-distance-bottom:0.0pt;" stroked="false">
                <v:path textboxrect="0,0,0,0"/>
              </v:shape>
            </w:pict>
          </mc:Fallback>
        </mc:AlternateContent>
      </w:r>
      <w:r>
        <w:rPr>
          <w:rFonts w:hint="default" w:eastAsia="宋体" w:cs="Times New Roman"/>
        </w:rPr>
        <mc:AlternateContent>
          <mc:Choice Requires="wpg">
            <w:drawing>
              <wp:inline xmlns:wp="http://schemas.openxmlformats.org/drawingml/2006/wordprocessingDrawing" distT="0" distB="0" distL="0" distR="0">
                <wp:extent cx="819150" cy="114300"/>
                <wp:effectExtent l="0" t="0" r="0" b="0"/>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a:stretch/>
                      </pic:blipFill>
                      <pic:spPr bwMode="auto">
                        <a:xfrm>
                          <a:off x="0" y="0"/>
                          <a:ext cx="8191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4.5pt;height:9.0pt;mso-wrap-distance-left:0.0pt;mso-wrap-distance-top:0.0pt;mso-wrap-distance-right:0.0pt;mso-wrap-distance-bottom:0.0pt;" stroked="false">
                <v:path textboxrect="0,0,0,0"/>
              </v:shape>
            </w:pict>
          </mc:Fallback>
        </mc:AlternateContent>
      </w:r>
      <w:r>
        <w:rPr>
          <w:rFonts w:hint="default" w:eastAsia="宋体" w:cs="Times New Roman"/>
        </w:rPr>
        <mc:AlternateContent>
          <mc:Choice Requires="wpg">
            <w:drawing>
              <wp:inline xmlns:wp="http://schemas.openxmlformats.org/drawingml/2006/wordprocessingDrawing" distT="0" distB="0" distL="0" distR="0">
                <wp:extent cx="819150" cy="85725"/>
                <wp:effectExtent l="0" t="0" r="0" b="0"/>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4.5pt;height:6.8pt;mso-wrap-distance-left:0.0pt;mso-wrap-distance-top:0.0pt;mso-wrap-distance-right:0.0pt;mso-wrap-distance-bottom:0.0pt;" stroked="false">
                <v:path textboxrect="0,0,0,0"/>
              </v:shape>
            </w:pict>
          </mc:Fallback>
        </mc:AlternateContent>
      </w:r>
      <w:r>
        <w:rPr>
          <w:rFonts w:hint="default" w:eastAsia="宋体" w:cs="Times New Roman"/>
        </w:rPr>
        <mc:AlternateContent>
          <mc:Choice Requires="wpg">
            <w:drawing>
              <wp:inline xmlns:wp="http://schemas.openxmlformats.org/drawingml/2006/wordprocessingDrawing" distT="0" distB="0" distL="0" distR="0">
                <wp:extent cx="819150" cy="161925"/>
                <wp:effectExtent l="0" t="0" r="0" b="0"/>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a:stretch/>
                      </pic:blipFill>
                      <pic:spPr bwMode="auto">
                        <a:xfrm>
                          <a:off x="0" y="0"/>
                          <a:ext cx="8191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4.5pt;height:12.8pt;mso-wrap-distance-left:0.0pt;mso-wrap-distance-top:0.0pt;mso-wrap-distance-right:0.0pt;mso-wrap-distance-bottom:0.0pt;" stroked="false">
                <v:path textboxrect="0,0,0,0"/>
              </v:shape>
            </w:pict>
          </mc:Fallback>
        </mc:AlternateContent>
      </w:r>
      <w:r>
        <w:rPr>
          <w:rFonts w:hint="default" w:eastAsia="宋体" w:cs="Times New Roman"/>
        </w:rPr>
        <mc:AlternateContent>
          <mc:Choice Requires="wpg">
            <w:drawing>
              <wp:inline xmlns:wp="http://schemas.openxmlformats.org/drawingml/2006/wordprocessingDrawing" distT="0" distB="0" distL="0" distR="0">
                <wp:extent cx="885825" cy="133350"/>
                <wp:effectExtent l="0" t="0" r="0" b="0"/>
                <wp:docPr id="1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a:stretch/>
                      </pic:blipFill>
                      <pic:spPr bwMode="auto">
                        <a:xfrm>
                          <a:off x="0" y="0"/>
                          <a:ext cx="885825"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9.8pt;height:10.5pt;mso-wrap-distance-left:0.0pt;mso-wrap-distance-top:0.0pt;mso-wrap-distance-right:0.0pt;mso-wrap-distance-bottom:0.0pt;" stroked="false">
                <v:path textboxrect="0,0,0,0"/>
              </v:shape>
            </w:pict>
          </mc:Fallback>
        </mc:AlternateContent>
      </w:r>
      <w:r>
        <w:rPr>
          <w:rFonts w:hint="default" w:ascii="宋体" w:hAnsi="宋体" w:eastAsia="宋体" w:cs="宋体"/>
          <w:color w:val="000000"/>
          <w:sz w:val="21"/>
          <w:highlight w:val="white"/>
        </w:rPr>
        <w:t xml:space="preserve">1.</w:t>
      </w:r>
      <w:r>
        <w:rPr>
          <w:rFonts w:hint="default" w:ascii="宋体" w:hAnsi="宋体" w:eastAsia="宋体" w:cs="宋体"/>
          <w:color w:val="000000"/>
          <w:sz w:val="21"/>
          <w:u w:val="single"/>
        </w:rPr>
        <w:t xml:space="preserve">（产品名称1）</w:t>
      </w:r>
      <w:r>
        <w:rPr>
          <w:rFonts w:hint="default" w:ascii="宋体" w:hAnsi="宋体" w:eastAsia="宋体" w:cs="宋体"/>
          <w:color w:val="000000"/>
          <w:sz w:val="21"/>
          <w:vertAlign w:val="superscript"/>
        </w:rPr>
        <w:t xml:space="preserve">1</w:t>
      </w:r>
      <w:r>
        <w:rPr>
          <w:rFonts w:hint="default" w:ascii="宋体" w:hAnsi="宋体" w:eastAsia="宋体" w:cs="宋体"/>
          <w:color w:val="000000"/>
          <w:sz w:val="21"/>
          <w:highlight w:val="white"/>
        </w:rPr>
        <w:t xml:space="preserve">，生产厂为</w:t>
      </w:r>
      <w:r>
        <w:rPr>
          <w:rFonts w:hint="default" w:ascii="宋体" w:hAnsi="宋体" w:eastAsia="宋体" w:cs="宋体"/>
          <w:color w:val="000000"/>
          <w:sz w:val="21"/>
          <w:u w:val="single"/>
        </w:rPr>
        <w:t xml:space="preserve">（厂名）</w:t>
      </w:r>
      <w:r>
        <w:rPr>
          <w:rFonts w:hint="default" w:ascii="宋体" w:hAnsi="宋体" w:eastAsia="宋体" w:cs="宋体"/>
          <w:color w:val="000000"/>
          <w:sz w:val="21"/>
          <w:vertAlign w:val="superscript"/>
        </w:rPr>
        <w:t xml:space="preserve">2</w:t>
      </w:r>
      <w:r>
        <w:rPr>
          <w:rFonts w:hint="default" w:ascii="宋体" w:hAnsi="宋体" w:eastAsia="宋体" w:cs="宋体"/>
          <w:color w:val="000000"/>
          <w:sz w:val="21"/>
          <w:highlight w:val="white"/>
        </w:rPr>
        <w:t xml:space="preserve">，厂址为</w:t>
      </w:r>
      <w:r>
        <w:rPr>
          <w:rFonts w:hint="default" w:ascii="宋体" w:hAnsi="宋体" w:eastAsia="宋体" w:cs="宋体"/>
          <w:color w:val="000000"/>
          <w:sz w:val="21"/>
          <w:u w:val="single"/>
        </w:rPr>
        <w:t xml:space="preserve">（生产厂址）</w:t>
      </w:r>
      <w:r>
        <w:rPr>
          <w:rFonts w:hint="default" w:ascii="宋体" w:hAnsi="宋体" w:eastAsia="宋体" w:cs="宋体"/>
          <w:color w:val="000000"/>
          <w:sz w:val="21"/>
          <w:highlight w:val="white"/>
        </w:rPr>
        <w:t xml:space="preserve">。</w:t>
      </w:r>
      <w:r>
        <w:rPr>
          <w:rFonts w:hint="default" w:ascii="宋体" w:hAnsi="宋体" w:eastAsia="宋体" w:cs="宋体"/>
          <w:color w:val="000000"/>
          <w:sz w:val="21"/>
          <w:highlight w:val="white"/>
          <w:u w:val="single"/>
        </w:rPr>
        <w:t xml:space="preserve"> </w:t>
      </w:r>
      <w:r>
        <w:rPr>
          <w:rFonts w:hint="default" w:ascii="宋体" w:hAnsi="宋体" w:eastAsia="宋体" w:cs="宋体"/>
          <w:color w:val="000000"/>
          <w:sz w:val="21"/>
          <w:u w:val="single"/>
        </w:rPr>
        <w:t xml:space="preserve">（产品名称1） </w:t>
      </w:r>
      <w:r>
        <w:rPr>
          <w:rFonts w:hint="default" w:ascii="宋体" w:hAnsi="宋体" w:eastAsia="宋体" w:cs="宋体"/>
          <w:color w:val="000000"/>
          <w:sz w:val="21"/>
          <w:highlight w:val="white"/>
        </w:rPr>
        <w:t xml:space="preserve">的中国境内生产的组件成本占比≥</w:t>
      </w:r>
      <w:r>
        <w:rPr>
          <w:rFonts w:hint="default" w:ascii="宋体" w:hAnsi="宋体" w:eastAsia="宋体" w:cs="宋体"/>
          <w:color w:val="000000"/>
          <w:sz w:val="21"/>
          <w:u w:val="single"/>
        </w:rPr>
        <w:t xml:space="preserve">（规定比例）</w:t>
      </w:r>
      <w:r>
        <w:rPr>
          <w:rFonts w:hint="default" w:ascii="宋体" w:hAnsi="宋体" w:eastAsia="宋体" w:cs="宋体"/>
          <w:color w:val="000000"/>
          <w:sz w:val="21"/>
          <w:vertAlign w:val="superscript"/>
        </w:rPr>
        <w:t xml:space="preserve">3</w:t>
      </w:r>
      <w:r>
        <w:rPr>
          <w:rFonts w:hint="default" w:ascii="宋体" w:hAnsi="宋体" w:eastAsia="宋体" w:cs="宋体"/>
          <w:color w:val="000000"/>
          <w:sz w:val="21"/>
          <w:highlight w:val="white"/>
        </w:rPr>
        <w:t xml:space="preserve">。</w:t>
      </w:r>
      <w:r>
        <w:rPr>
          <w:rFonts w:hint="default" w:ascii="宋体" w:hAnsi="宋体" w:eastAsia="宋体" w:cs="宋体"/>
          <w:color w:val="000000"/>
          <w:sz w:val="21"/>
          <w:u w:val="single"/>
        </w:rPr>
        <w:t xml:space="preserve">（产品名称1）</w:t>
      </w:r>
      <w:r>
        <w:rPr>
          <w:rFonts w:hint="default" w:ascii="宋体" w:hAnsi="宋体" w:eastAsia="宋体" w:cs="宋体"/>
          <w:color w:val="000000"/>
          <w:sz w:val="21"/>
          <w:highlight w:val="white"/>
        </w:rPr>
        <w:t xml:space="preserve">的</w:t>
      </w:r>
      <w:r>
        <w:rPr>
          <w:rFonts w:hint="default" w:ascii="宋体" w:hAnsi="宋体" w:eastAsia="宋体" w:cs="宋体"/>
          <w:color w:val="000000"/>
          <w:sz w:val="21"/>
          <w:u w:val="single"/>
        </w:rPr>
        <w:t xml:space="preserve">（关键组件）</w:t>
      </w:r>
      <w:r>
        <w:rPr>
          <w:rFonts w:hint="default" w:ascii="宋体" w:hAnsi="宋体" w:eastAsia="宋体" w:cs="宋体"/>
          <w:color w:val="000000"/>
          <w:sz w:val="21"/>
          <w:vertAlign w:val="superscript"/>
        </w:rPr>
        <w:t xml:space="preserve">4</w:t>
      </w:r>
      <w:r>
        <w:rPr>
          <w:rFonts w:hint="default" w:ascii="宋体" w:hAnsi="宋体" w:eastAsia="宋体" w:cs="宋体"/>
          <w:color w:val="000000"/>
          <w:sz w:val="21"/>
          <w:highlight w:val="white"/>
        </w:rPr>
        <w:t xml:space="preserve">在中国境内生产。</w:t>
      </w:r>
      <w:r>
        <w:rPr>
          <w:rFonts w:hint="default" w:ascii="宋体" w:hAnsi="宋体" w:eastAsia="宋体" w:cs="宋体"/>
          <w:color w:val="000000"/>
          <w:sz w:val="21"/>
          <w:u w:val="single"/>
        </w:rPr>
        <w:t xml:space="preserve">（产品名称1）</w:t>
      </w:r>
      <w:r>
        <w:rPr>
          <w:rFonts w:hint="default" w:ascii="宋体" w:hAnsi="宋体" w:eastAsia="宋体" w:cs="宋体"/>
          <w:color w:val="000000"/>
          <w:sz w:val="21"/>
          <w:highlight w:val="white"/>
        </w:rPr>
        <w:t xml:space="preserve">的</w:t>
      </w:r>
      <w:r>
        <w:rPr>
          <w:rFonts w:hint="default" w:ascii="宋体" w:hAnsi="宋体" w:eastAsia="宋体" w:cs="宋体"/>
          <w:color w:val="000000"/>
          <w:sz w:val="21"/>
          <w:u w:val="single"/>
        </w:rPr>
        <w:t xml:space="preserve">（关键工序）</w:t>
      </w:r>
      <w:r>
        <w:rPr>
          <w:rFonts w:hint="default" w:ascii="宋体" w:hAnsi="宋体" w:eastAsia="宋体" w:cs="宋体"/>
          <w:color w:val="000000"/>
          <w:sz w:val="21"/>
          <w:vertAlign w:val="superscript"/>
        </w:rPr>
        <w:t xml:space="preserve">5</w:t>
      </w:r>
      <w:r>
        <w:rPr>
          <w:rFonts w:hint="default" w:ascii="宋体" w:hAnsi="宋体" w:eastAsia="宋体" w:cs="宋体"/>
          <w:color w:val="000000"/>
          <w:sz w:val="21"/>
          <w:highlight w:val="white"/>
        </w:rPr>
        <w:t xml:space="preserve">在中国境内完成。</w:t>
      </w:r>
      <w:r/>
    </w:p>
    <w:p>
      <w:pPr>
        <w:ind w:left="0" w:right="0" w:firstLine="420"/>
        <w:spacing w:before="30" w:after="30" w:line="85" w:lineRule="atLeast"/>
        <w:rPr>
          <w:rFonts w:hint="default" w:eastAsia="宋体" w:cs="Times New Roman"/>
        </w:rPr>
        <w:pBdr>
          <w:top w:val="none" w:color="000000" w:sz="0" w:space="0"/>
          <w:left w:val="none" w:color="000000" w:sz="0" w:space="0"/>
          <w:bottom w:val="none" w:color="000000" w:sz="0" w:space="0"/>
          <w:right w:val="none" w:color="000000" w:sz="0" w:space="0"/>
        </w:pBdr>
      </w:pPr>
      <w:r>
        <w:rPr>
          <w:rFonts w:hint="default" w:eastAsia="宋体" w:cs="Times New Roman"/>
        </w:rPr>
        <mc:AlternateContent>
          <mc:Choice Requires="wpg">
            <w:drawing>
              <wp:inline xmlns:wp="http://schemas.openxmlformats.org/drawingml/2006/wordprocessingDrawing" distT="0" distB="0" distL="0" distR="0">
                <wp:extent cx="762000" cy="123825"/>
                <wp:effectExtent l="0" t="0" r="0" b="0"/>
                <wp:docPr id="1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r/>
                      </pic:nvPicPr>
                      <pic:blipFill>
                        <a:blip/>
                        <a:stretch/>
                      </pic:blipFill>
                      <pic:spPr bwMode="auto">
                        <a:xfrm>
                          <a:off x="0" y="0"/>
                          <a:ext cx="761999"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60.0pt;height:9.8pt;mso-wrap-distance-left:0.0pt;mso-wrap-distance-top:0.0pt;mso-wrap-distance-right:0.0pt;mso-wrap-distance-bottom:0.0pt;" stroked="false">
                <v:path textboxrect="0,0,0,0"/>
              </v:shape>
            </w:pict>
          </mc:Fallback>
        </mc:AlternateContent>
      </w:r>
      <w:r>
        <w:rPr>
          <w:rFonts w:hint="default" w:eastAsia="宋体" w:cs="Times New Roman"/>
        </w:rPr>
        <mc:AlternateContent>
          <mc:Choice Requires="wpg">
            <w:drawing>
              <wp:inline xmlns:wp="http://schemas.openxmlformats.org/drawingml/2006/wordprocessingDrawing" distT="0" distB="0" distL="0" distR="0">
                <wp:extent cx="847725" cy="123825"/>
                <wp:effectExtent l="0" t="0" r="0" b="0"/>
                <wp:docPr id="1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r/>
                      </pic:nvPicPr>
                      <pic:blipFill>
                        <a:blip/>
                        <a:stretch/>
                      </pic:blipFill>
                      <pic:spPr bwMode="auto">
                        <a:xfrm>
                          <a:off x="0" y="0"/>
                          <a:ext cx="847724"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6.8pt;height:9.8pt;mso-wrap-distance-left:0.0pt;mso-wrap-distance-top:0.0pt;mso-wrap-distance-right:0.0pt;mso-wrap-distance-bottom:0.0pt;" stroked="false">
                <v:path textboxrect="0,0,0,0"/>
              </v:shape>
            </w:pict>
          </mc:Fallback>
        </mc:AlternateContent>
      </w:r>
      <w:r>
        <w:rPr>
          <w:rFonts w:hint="default" w:eastAsia="宋体" w:cs="Times New Roman"/>
        </w:rPr>
        <mc:AlternateContent>
          <mc:Choice Requires="wpg">
            <w:drawing>
              <wp:inline xmlns:wp="http://schemas.openxmlformats.org/drawingml/2006/wordprocessingDrawing" distT="0" distB="0" distL="0" distR="0">
                <wp:extent cx="781050" cy="95250"/>
                <wp:effectExtent l="0" t="0" r="0" b="0"/>
                <wp:docPr id="1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r/>
                      </pic:nvPicPr>
                      <pic:blipFill>
                        <a:blip/>
                        <a:stretch/>
                      </pic:blipFill>
                      <pic:spPr bwMode="auto">
                        <a:xfrm>
                          <a:off x="0" y="0"/>
                          <a:ext cx="781049" cy="952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1.5pt;height:7.5pt;mso-wrap-distance-left:0.0pt;mso-wrap-distance-top:0.0pt;mso-wrap-distance-right:0.0pt;mso-wrap-distance-bottom:0.0pt;" stroked="false">
                <v:path textboxrect="0,0,0,0"/>
              </v:shape>
            </w:pict>
          </mc:Fallback>
        </mc:AlternateContent>
      </w:r>
      <w:r>
        <w:rPr>
          <w:rFonts w:hint="default" w:eastAsia="宋体" w:cs="Times New Roman"/>
        </w:rPr>
        <mc:AlternateContent>
          <mc:Choice Requires="wpg">
            <w:drawing>
              <wp:inline xmlns:wp="http://schemas.openxmlformats.org/drawingml/2006/wordprocessingDrawing" distT="0" distB="0" distL="0" distR="0">
                <wp:extent cx="695325" cy="133350"/>
                <wp:effectExtent l="0" t="0" r="0" b="0"/>
                <wp:docPr id="1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r/>
                      </pic:nvPicPr>
                      <pic:blipFill>
                        <a:blip/>
                        <a:stretch/>
                      </pic:blipFill>
                      <pic:spPr bwMode="auto">
                        <a:xfrm>
                          <a:off x="0" y="0"/>
                          <a:ext cx="695323"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54.8pt;height:10.5pt;mso-wrap-distance-left:0.0pt;mso-wrap-distance-top:0.0pt;mso-wrap-distance-right:0.0pt;mso-wrap-distance-bottom:0.0pt;" stroked="false">
                <v:path textboxrect="0,0,0,0"/>
              </v:shape>
            </w:pict>
          </mc:Fallback>
        </mc:AlternateContent>
      </w:r>
      <w:r>
        <w:rPr>
          <w:rFonts w:hint="default" w:eastAsia="宋体" w:cs="Times New Roman"/>
        </w:rPr>
        <mc:AlternateContent>
          <mc:Choice Requires="wpg">
            <w:drawing>
              <wp:inline xmlns:wp="http://schemas.openxmlformats.org/drawingml/2006/wordprocessingDrawing" distT="0" distB="0" distL="0" distR="0">
                <wp:extent cx="762000" cy="123825"/>
                <wp:effectExtent l="0" t="0" r="0" b="0"/>
                <wp:docPr id="15"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r/>
                      </pic:nvPicPr>
                      <pic:blipFill>
                        <a:blip/>
                        <a:stretch/>
                      </pic:blipFill>
                      <pic:spPr bwMode="auto">
                        <a:xfrm>
                          <a:off x="0" y="0"/>
                          <a:ext cx="761999"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60.0pt;height:9.8pt;mso-wrap-distance-left:0.0pt;mso-wrap-distance-top:0.0pt;mso-wrap-distance-right:0.0pt;mso-wrap-distance-bottom:0.0pt;" stroked="false">
                <v:path textboxrect="0,0,0,0"/>
              </v:shape>
            </w:pict>
          </mc:Fallback>
        </mc:AlternateContent>
      </w:r>
      <w:r>
        <w:rPr>
          <w:rFonts w:hint="default" w:eastAsia="宋体" w:cs="Times New Roman"/>
        </w:rPr>
        <mc:AlternateContent>
          <mc:Choice Requires="wpg">
            <w:drawing>
              <wp:inline xmlns:wp="http://schemas.openxmlformats.org/drawingml/2006/wordprocessingDrawing" distT="0" distB="0" distL="0" distR="0">
                <wp:extent cx="895350" cy="142875"/>
                <wp:effectExtent l="0" t="0" r="0" b="0"/>
                <wp:docPr id="1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r/>
                      </pic:nvPicPr>
                      <pic:blipFill>
                        <a:blip/>
                        <a:stretch/>
                      </pic:blipFill>
                      <pic:spPr bwMode="auto">
                        <a:xfrm>
                          <a:off x="0" y="0"/>
                          <a:ext cx="895349"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70.5pt;height:11.2pt;mso-wrap-distance-left:0.0pt;mso-wrap-distance-top:0.0pt;mso-wrap-distance-right:0.0pt;mso-wrap-distance-bottom:0.0pt;" stroked="false">
                <v:path textboxrect="0,0,0,0"/>
              </v:shape>
            </w:pict>
          </mc:Fallback>
        </mc:AlternateContent>
      </w:r>
      <w:r>
        <w:rPr>
          <w:rFonts w:hint="default" w:ascii="宋体" w:hAnsi="宋体" w:eastAsia="宋体" w:cs="宋体"/>
          <w:color w:val="000000"/>
          <w:sz w:val="21"/>
          <w:highlight w:val="white"/>
        </w:rPr>
        <w:t xml:space="preserve">2.</w:t>
      </w:r>
      <w:r>
        <w:rPr>
          <w:rFonts w:hint="default" w:ascii="宋体" w:hAnsi="宋体" w:eastAsia="宋体" w:cs="宋体"/>
          <w:color w:val="000000"/>
          <w:sz w:val="21"/>
          <w:u w:val="single"/>
        </w:rPr>
        <w:t xml:space="preserve">（产品名称2）</w:t>
      </w:r>
      <w:r>
        <w:rPr>
          <w:rFonts w:hint="default" w:ascii="宋体" w:hAnsi="宋体" w:eastAsia="宋体" w:cs="宋体"/>
          <w:color w:val="000000"/>
          <w:sz w:val="21"/>
          <w:highlight w:val="white"/>
        </w:rPr>
        <w:t xml:space="preserve">，生产厂为</w:t>
      </w:r>
      <w:r>
        <w:rPr>
          <w:rFonts w:hint="default" w:ascii="宋体" w:hAnsi="宋体" w:eastAsia="宋体" w:cs="宋体"/>
          <w:color w:val="000000"/>
          <w:sz w:val="21"/>
          <w:u w:val="single"/>
        </w:rPr>
        <w:t xml:space="preserve">（厂名）</w:t>
      </w:r>
      <w:r>
        <w:rPr>
          <w:rFonts w:hint="default" w:ascii="宋体" w:hAnsi="宋体" w:eastAsia="宋体" w:cs="宋体"/>
          <w:color w:val="000000"/>
          <w:sz w:val="21"/>
          <w:highlight w:val="white"/>
        </w:rPr>
        <w:t xml:space="preserve">，厂址为</w:t>
      </w:r>
      <w:r>
        <w:rPr>
          <w:rFonts w:hint="default" w:ascii="宋体" w:hAnsi="宋体" w:eastAsia="宋体" w:cs="宋体"/>
          <w:color w:val="000000"/>
          <w:sz w:val="21"/>
          <w:u w:val="single"/>
        </w:rPr>
        <w:t xml:space="preserve">（生产厂址）</w:t>
      </w:r>
      <w:r>
        <w:rPr>
          <w:rFonts w:hint="default" w:ascii="宋体" w:hAnsi="宋体" w:eastAsia="宋体" w:cs="宋体"/>
          <w:color w:val="000000"/>
          <w:sz w:val="21"/>
          <w:highlight w:val="white"/>
        </w:rPr>
        <w:t xml:space="preserve">。</w:t>
      </w:r>
      <w:r>
        <w:rPr>
          <w:rFonts w:hint="default" w:ascii="宋体" w:hAnsi="宋体" w:eastAsia="宋体" w:cs="宋体"/>
          <w:color w:val="000000"/>
          <w:sz w:val="21"/>
          <w:u w:val="single"/>
        </w:rPr>
        <w:t xml:space="preserve">（产品名称2）</w:t>
      </w:r>
      <w:r>
        <w:rPr>
          <w:rFonts w:hint="default" w:ascii="宋体" w:hAnsi="宋体" w:eastAsia="宋体" w:cs="宋体"/>
          <w:color w:val="000000"/>
          <w:sz w:val="21"/>
          <w:highlight w:val="white"/>
        </w:rPr>
        <w:t xml:space="preserve">的中国境内生产的组件成本占比≥</w:t>
      </w:r>
      <w:r>
        <w:rPr>
          <w:rFonts w:hint="default" w:ascii="宋体" w:hAnsi="宋体" w:eastAsia="宋体" w:cs="宋体"/>
          <w:color w:val="000000"/>
          <w:sz w:val="21"/>
          <w:u w:val="single"/>
        </w:rPr>
        <w:t xml:space="preserve">（规定比例）</w:t>
      </w:r>
      <w:r>
        <w:rPr>
          <w:rFonts w:hint="default" w:ascii="宋体" w:hAnsi="宋体" w:eastAsia="宋体" w:cs="宋体"/>
          <w:color w:val="000000"/>
          <w:sz w:val="21"/>
          <w:highlight w:val="white"/>
        </w:rPr>
        <w:t xml:space="preserve">。</w:t>
      </w:r>
      <w:r>
        <w:rPr>
          <w:rFonts w:hint="default" w:ascii="宋体" w:hAnsi="宋体" w:eastAsia="宋体" w:cs="宋体"/>
          <w:color w:val="000000"/>
          <w:sz w:val="21"/>
          <w:u w:val="single"/>
        </w:rPr>
        <w:t xml:space="preserve">（产品名称2）</w:t>
      </w:r>
      <w:r>
        <w:rPr>
          <w:rFonts w:hint="default" w:ascii="宋体" w:hAnsi="宋体" w:eastAsia="宋体" w:cs="宋体"/>
          <w:color w:val="000000"/>
          <w:sz w:val="21"/>
          <w:highlight w:val="white"/>
        </w:rPr>
        <w:t xml:space="preserve">的</w:t>
      </w:r>
      <w:r>
        <w:rPr>
          <w:rFonts w:hint="default" w:ascii="宋体" w:hAnsi="宋体" w:eastAsia="宋体" w:cs="宋体"/>
          <w:color w:val="000000"/>
          <w:sz w:val="21"/>
          <w:u w:val="single"/>
        </w:rPr>
        <w:t xml:space="preserve">（关键组件）</w:t>
      </w:r>
      <w:r>
        <w:rPr>
          <w:rFonts w:hint="default" w:ascii="宋体" w:hAnsi="宋体" w:eastAsia="宋体" w:cs="宋体"/>
          <w:color w:val="000000"/>
          <w:sz w:val="21"/>
          <w:highlight w:val="white"/>
        </w:rPr>
        <w:t xml:space="preserve">在中国境内生产。</w:t>
      </w:r>
      <w:r>
        <w:rPr>
          <w:rFonts w:hint="default" w:ascii="宋体" w:hAnsi="宋体" w:eastAsia="宋体" w:cs="宋体"/>
          <w:color w:val="000000"/>
          <w:sz w:val="21"/>
          <w:u w:val="single"/>
        </w:rPr>
        <w:t xml:space="preserve">（产品名称1）</w:t>
      </w:r>
      <w:r>
        <w:rPr>
          <w:rFonts w:hint="default" w:ascii="宋体" w:hAnsi="宋体" w:eastAsia="宋体" w:cs="宋体"/>
          <w:color w:val="000000"/>
          <w:sz w:val="21"/>
          <w:highlight w:val="white"/>
        </w:rPr>
        <w:t xml:space="preserve">的</w:t>
      </w:r>
      <w:r>
        <w:rPr>
          <w:rFonts w:hint="default" w:ascii="宋体" w:hAnsi="宋体" w:eastAsia="宋体" w:cs="宋体"/>
          <w:color w:val="000000"/>
          <w:sz w:val="21"/>
          <w:u w:val="single"/>
        </w:rPr>
        <w:t xml:space="preserve">（关键工序）</w:t>
      </w:r>
      <w:r>
        <w:rPr>
          <w:rFonts w:hint="default" w:ascii="宋体" w:hAnsi="宋体" w:eastAsia="宋体" w:cs="宋体"/>
          <w:color w:val="000000"/>
          <w:sz w:val="21"/>
          <w:highlight w:val="white"/>
        </w:rPr>
        <w:t xml:space="preserve">在中国境内完成。</w:t>
      </w:r>
      <w:r/>
    </w:p>
    <w:p>
      <w:pPr>
        <w:ind w:left="0" w:right="0" w:firstLine="420"/>
        <w:spacing w:before="30" w:after="30" w:line="85" w:lineRule="atLeast"/>
        <w:rPr>
          <w:rFonts w:hint="default" w:eastAsia="宋体" w:cs="Times New Roman"/>
        </w:rPr>
        <w:pBdr>
          <w:top w:val="none" w:color="000000" w:sz="0" w:space="0"/>
          <w:left w:val="none" w:color="000000" w:sz="0" w:space="0"/>
          <w:bottom w:val="none" w:color="000000" w:sz="0" w:space="0"/>
          <w:right w:val="none" w:color="000000" w:sz="0" w:space="0"/>
        </w:pBdr>
      </w:pPr>
      <w:r>
        <w:rPr>
          <w:rFonts w:hint="default" w:eastAsia="宋体" w:cs="Times New Roman"/>
        </w:rPr>
      </w:r>
      <w:r/>
    </w:p>
    <w:p>
      <w:pPr>
        <w:ind w:left="0" w:right="0" w:firstLine="420"/>
        <w:spacing w:before="30" w:after="30" w:line="85" w:lineRule="atLeast"/>
        <w:rPr>
          <w:rFonts w:hint="default"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white"/>
        </w:rPr>
        <w:t xml:space="preserve">……</w:t>
      </w:r>
      <w:r/>
    </w:p>
    <w:p>
      <w:pPr>
        <w:ind w:left="0" w:right="0" w:firstLine="420"/>
        <w:spacing w:before="30" w:after="30" w:line="85" w:lineRule="atLeast"/>
        <w:rPr>
          <w:rFonts w:hint="default"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white"/>
        </w:rPr>
        <w:t xml:space="preserve">本公司（单位）对上述声明内容的真实性负责。如有虚假，愿承担相应法律责任。</w:t>
      </w:r>
      <w:r/>
    </w:p>
    <w:p>
      <w:pPr>
        <w:ind w:left="0" w:right="0" w:firstLine="0"/>
        <w:spacing w:before="30" w:after="30" w:line="85" w:lineRule="atLeast"/>
        <w:rPr>
          <w:rFonts w:hint="default"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 </w:t>
      </w:r>
      <w:r/>
    </w:p>
    <w:p>
      <w:pPr>
        <w:ind w:left="0" w:right="480" w:firstLine="3255"/>
        <w:spacing w:before="30" w:after="30" w:line="85" w:lineRule="atLeast"/>
        <w:rPr>
          <w:rFonts w:hint="default"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white"/>
        </w:rPr>
        <w:t xml:space="preserve">公司（单位）名称（盖章）：　</w:t>
      </w:r>
      <w:r/>
    </w:p>
    <w:p>
      <w:pPr>
        <w:ind w:left="0" w:right="0" w:firstLine="0"/>
        <w:jc w:val="center"/>
        <w:spacing w:before="30" w:after="30" w:line="85" w:lineRule="atLeast"/>
        <w:rPr>
          <w:rFonts w:hint="default"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white"/>
        </w:rPr>
        <w:t xml:space="preserve">                                日期：　年　月　日</w:t>
      </w:r>
      <w:r/>
    </w:p>
    <w:p>
      <w:pPr>
        <w:ind w:left="0" w:right="0" w:firstLine="0"/>
        <w:spacing w:before="30" w:after="30" w:line="85" w:lineRule="atLeast"/>
        <w:rPr>
          <w:rFonts w:hint="default"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 </w:t>
      </w:r>
      <w:r/>
    </w:p>
    <w:p>
      <w:pPr>
        <w:ind w:left="0" w:right="0" w:firstLine="0"/>
        <w:spacing w:before="30" w:after="30" w:line="85" w:lineRule="atLeast"/>
        <w:rPr>
          <w:rFonts w:hint="default"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white"/>
        </w:rPr>
        <w:t xml:space="preserve">1.产品如有型号，请在“产品名称”栏一并填写。</w:t>
      </w:r>
      <w:r/>
    </w:p>
    <w:p>
      <w:pPr>
        <w:ind w:left="0" w:right="0" w:firstLine="0"/>
        <w:spacing w:before="30" w:after="30" w:line="85" w:lineRule="atLeast"/>
        <w:rPr>
          <w:rFonts w:hint="default"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white"/>
        </w:rPr>
        <w:t xml:space="preserve">2.生产厂名与厂址应与生产厂营业执照载明的相关信息保持一致。</w:t>
      </w:r>
      <w:r/>
    </w:p>
    <w:p>
      <w:pPr>
        <w:ind w:left="0" w:right="0" w:firstLine="0"/>
        <w:spacing w:before="30" w:after="30" w:line="85" w:lineRule="atLeast"/>
        <w:rPr>
          <w:rFonts w:hint="default"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white"/>
        </w:rPr>
        <w:t xml:space="preserve">3.该产品的中国境内生产的组件成本占比相关要求实施前，“规定比例”栏可不填，下同。</w:t>
      </w:r>
      <w:r/>
    </w:p>
    <w:p>
      <w:pPr>
        <w:ind w:left="0" w:right="0" w:firstLine="0"/>
        <w:spacing w:before="30" w:after="30" w:line="85" w:lineRule="atLeast"/>
        <w:rPr>
          <w:rFonts w:hint="default"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white"/>
        </w:rPr>
        <w:t xml:space="preserve">4.该产品的关键组件要求实施前，“关键组件”栏可不填，下同。</w:t>
      </w:r>
      <w:r/>
    </w:p>
    <w:p>
      <w:pPr>
        <w:ind w:left="0" w:right="0" w:firstLine="0"/>
        <w:spacing w:before="30" w:after="30" w:line="85" w:lineRule="atLeast"/>
        <w:rPr>
          <w:rFonts w:hint="default"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white"/>
        </w:rPr>
        <w:t xml:space="preserve">5.该产品的关键工序要求实施前，“关键工序”栏可不填，下同。</w:t>
      </w:r>
      <w:r/>
    </w:p>
    <w:p>
      <w:pPr>
        <w:ind w:left="0" w:right="0" w:firstLine="0"/>
        <w:spacing w:before="30" w:after="30" w:line="276" w:lineRule="auto"/>
        <w:rPr>
          <w:rFonts w:hint="default"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white"/>
        </w:rPr>
        <w:t xml:space="preserve">6.用斜线划除的地方无需填写。</w:t>
      </w:r>
      <w:r/>
    </w:p>
    <w:p>
      <w:pPr>
        <w:numPr>
          <w:ilvl w:val="0"/>
          <w:numId w:val="0"/>
        </w:numPr>
        <w:jc w:val="both"/>
        <w:rPr>
          <w:rFonts w:hint="eastAsia" w:ascii="宋体" w:hAnsi="宋体"/>
          <w:color w:val="000000"/>
          <w:szCs w:val="21"/>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default" w:ascii="宋体" w:hAnsi="宋体" w:eastAsia="宋体" w:cs="宋体"/>
          <w:color w:val="000000"/>
          <w:sz w:val="22"/>
          <w:highlight w:val="none"/>
        </w:rPr>
        <w:t xml:space="preserve">7.</w:t>
      </w:r>
      <w:r>
        <w:rPr>
          <w:rFonts w:hint="default" w:ascii="宋体" w:hAnsi="宋体" w:eastAsia="宋体" w:cs="宋体"/>
          <w:color w:val="ff0000"/>
          <w:sz w:val="22"/>
          <w:highlight w:val="none"/>
        </w:rPr>
        <w:t xml:space="preserve">如word斜线错位，请以下方</w:t>
      </w:r>
      <w:bookmarkStart w:id="75" w:name="_GoBack"/>
      <w:r/>
      <w:bookmarkEnd w:id="75"/>
      <w:r>
        <w:rPr>
          <w:rFonts w:hint="default" w:ascii="宋体" w:hAnsi="宋体" w:eastAsia="宋体" w:cs="宋体"/>
          <w:color w:val="ff0000"/>
          <w:sz w:val="22"/>
          <w:highlight w:val="none"/>
        </w:rPr>
        <w:t xml:space="preserve">图片所示为准。</w:t>
      </w:r>
      <w:r/>
    </w:p>
    <w:p>
      <w:pPr>
        <w:jc w:val="center"/>
        <w:rPr>
          <w:rFonts w:hint="default" w:eastAsia="宋体" w:cs="Times New Roman"/>
        </w:rPr>
      </w:pPr>
      <w:r>
        <w:rPr>
          <w:rFonts w:hint="default" w:eastAsia="宋体" w:cs="Times New Roman"/>
        </w:rPr>
        <mc:AlternateContent>
          <mc:Choice Requires="wpg">
            <w:drawing>
              <wp:inline xmlns:wp="http://schemas.openxmlformats.org/drawingml/2006/wordprocessingDrawing" distT="0" distB="0" distL="0" distR="0">
                <wp:extent cx="5267325" cy="5734050"/>
                <wp:effectExtent l="0" t="0" r="9525" b="0"/>
                <wp:docPr id="1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r/>
                      </pic:nvPicPr>
                      <pic:blipFill>
                        <a:blip r:embed="rId17"/>
                        <a:stretch/>
                      </pic:blipFill>
                      <pic:spPr bwMode="auto">
                        <a:xfrm>
                          <a:off x="0" y="0"/>
                          <a:ext cx="5267324" cy="5734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14.8pt;height:451.5pt;mso-wrap-distance-left:0.0pt;mso-wrap-distance-top:0.0pt;mso-wrap-distance-right:0.0pt;mso-wrap-distance-bottom:0.0pt;" stroked="false">
                <v:path textboxrect="0,0,0,0"/>
                <v:imagedata r:id="rId17" o:title=""/>
              </v:shape>
            </w:pict>
          </mc:Fallback>
        </mc:AlternateContent>
      </w:r>
      <w:r/>
    </w:p>
    <w:p>
      <w:pPr>
        <w:jc w:val="center"/>
        <w:rPr>
          <w:rFonts w:hint="default" w:eastAsia="宋体" w:cs="Times New Roman"/>
        </w:rPr>
      </w:pPr>
      <w:r>
        <w:rPr>
          <w:rFonts w:hint="default" w:eastAsia="宋体" w:cs="Times New Roman"/>
        </w:rPr>
      </w:r>
      <w:r/>
    </w:p>
    <w:p>
      <w:pPr>
        <w:jc w:val="center"/>
        <w:rPr>
          <w:rFonts w:hint="default" w:eastAsia="宋体" w:cs="Times New Roman"/>
        </w:rPr>
      </w:pPr>
      <w:r>
        <w:rPr>
          <w:rFonts w:hint="default" w:eastAsia="宋体" w:cs="Times New Roman"/>
        </w:rPr>
      </w:r>
      <w:r/>
    </w:p>
    <w:p>
      <w:pPr>
        <w:jc w:val="center"/>
        <w:rPr>
          <w:rFonts w:hint="default" w:eastAsia="宋体" w:cs="Times New Roman"/>
        </w:rPr>
      </w:pPr>
      <w:r>
        <w:rPr>
          <w:rFonts w:hint="default" w:eastAsia="宋体" w:cs="Times New Roman"/>
        </w:rPr>
      </w:r>
      <w:r/>
    </w:p>
    <w:p>
      <w:pPr>
        <w:jc w:val="center"/>
        <w:rPr>
          <w:rFonts w:hint="default" w:eastAsia="宋体" w:cs="Times New Roman"/>
        </w:rPr>
      </w:pPr>
      <w:r>
        <w:rPr>
          <w:rFonts w:hint="default" w:eastAsia="宋体" w:cs="Times New Roman"/>
        </w:rPr>
      </w:r>
      <w:r/>
    </w:p>
    <w:p>
      <w:pPr>
        <w:jc w:val="center"/>
        <w:rPr>
          <w:rFonts w:hint="default" w:eastAsia="宋体" w:cs="Times New Roman"/>
        </w:rPr>
      </w:pPr>
      <w:r>
        <w:rPr>
          <w:rFonts w:hint="default" w:eastAsia="宋体" w:cs="Times New Roman"/>
        </w:rPr>
      </w:r>
      <w:r/>
    </w:p>
    <w:p>
      <w:pPr>
        <w:jc w:val="center"/>
        <w:rPr>
          <w:rFonts w:hint="default" w:eastAsia="宋体" w:cs="Times New Roman"/>
        </w:rPr>
      </w:pPr>
      <w:r>
        <w:rPr>
          <w:rFonts w:hint="default" w:eastAsia="宋体" w:cs="Times New Roman"/>
        </w:rPr>
      </w:r>
      <w:r/>
    </w:p>
    <w:p>
      <w:pPr>
        <w:jc w:val="center"/>
        <w:rPr>
          <w:rFonts w:hint="default" w:eastAsia="宋体" w:cs="Times New Roman"/>
        </w:rPr>
      </w:pPr>
      <w:r>
        <w:rPr>
          <w:rFonts w:hint="default" w:eastAsia="宋体" w:cs="Times New Roman"/>
        </w:rPr>
      </w:r>
      <w:r/>
    </w:p>
    <w:p>
      <w:pPr>
        <w:jc w:val="center"/>
        <w:rPr>
          <w:rFonts w:hint="default" w:eastAsia="宋体" w:cs="Times New Roman"/>
        </w:rPr>
      </w:pPr>
      <w:r>
        <w:rPr>
          <w:rFonts w:hint="default" w:eastAsia="宋体" w:cs="Times New Roman"/>
        </w:rPr>
      </w:r>
      <w:r/>
    </w:p>
    <w:p>
      <w:pPr>
        <w:jc w:val="center"/>
        <w:rPr>
          <w:rFonts w:hint="default" w:eastAsia="宋体" w:cs="Times New Roman"/>
        </w:rPr>
      </w:pPr>
      <w:r>
        <w:rPr>
          <w:rFonts w:hint="default" w:eastAsia="宋体" w:cs="Times New Roman"/>
        </w:rPr>
      </w:r>
      <w:r/>
    </w:p>
    <w:p>
      <w:pPr>
        <w:jc w:val="center"/>
        <w:rPr>
          <w:rFonts w:hint="default" w:eastAsia="宋体" w:cs="Times New Roman"/>
        </w:rPr>
      </w:pPr>
      <w:r>
        <w:rPr>
          <w:rFonts w:hint="default" w:eastAsia="宋体" w:cs="Times New Roman"/>
        </w:rPr>
      </w:r>
      <w:r>
        <w:rPr>
          <w:rFonts w:hint="default" w:eastAsia="宋体" w:cs="Times New Roman"/>
        </w:rPr>
      </w:r>
      <w:r/>
    </w:p>
    <w:p>
      <w:pPr>
        <w:jc w:val="center"/>
        <w:rPr>
          <w:rFonts w:hint="default" w:eastAsia="宋体" w:cs="Times New Roman"/>
        </w:rPr>
      </w:pPr>
      <w:r>
        <w:rPr>
          <w:rFonts w:hint="default" w:eastAsia="宋体" w:cs="Times New Roman"/>
        </w:rPr>
      </w:r>
      <w:r>
        <w:rPr>
          <w:rFonts w:hint="default" w:eastAsia="宋体" w:cs="Times New Roman"/>
        </w:rPr>
      </w:r>
      <w:r/>
    </w:p>
    <w:p>
      <w:pPr>
        <w:jc w:val="center"/>
        <w:rPr>
          <w:rFonts w:hint="default" w:eastAsia="宋体" w:cs="Times New Roman"/>
        </w:rPr>
      </w:pPr>
      <w:r>
        <w:rPr>
          <w:rFonts w:hint="default" w:eastAsia="宋体" w:cs="Times New Roman"/>
        </w:rPr>
      </w:r>
      <w:r>
        <w:rPr>
          <w:rFonts w:hint="default" w:eastAsia="宋体" w:cs="Times New Roman"/>
        </w:rPr>
      </w:r>
      <w:r/>
    </w:p>
    <w:p>
      <w:pPr>
        <w:jc w:val="center"/>
        <w:rPr>
          <w:rFonts w:hint="default" w:eastAsia="宋体" w:cs="Times New Roman"/>
        </w:rPr>
      </w:pPr>
      <w:r>
        <w:rPr>
          <w:rFonts w:hint="default" w:eastAsia="宋体" w:cs="Times New Roman"/>
        </w:rPr>
      </w:r>
      <w:r>
        <w:rPr>
          <w:rFonts w:hint="default" w:eastAsia="宋体" w:cs="Times New Roman"/>
        </w:rPr>
      </w:r>
      <w:r/>
    </w:p>
    <w:p>
      <w:pPr>
        <w:jc w:val="center"/>
        <w:rPr>
          <w:rFonts w:hint="default" w:eastAsia="宋体" w:cs="Times New Roman"/>
        </w:rPr>
      </w:pPr>
      <w:r>
        <w:rPr>
          <w:rFonts w:hint="default" w:eastAsia="宋体" w:cs="Times New Roman"/>
        </w:rPr>
      </w:r>
      <w:r/>
    </w:p>
    <w:p>
      <w:pPr>
        <w:jc w:val="center"/>
        <w:rPr>
          <w:rFonts w:hint="default" w:eastAsia="宋体" w:cs="Times New Roman"/>
        </w:rPr>
      </w:pPr>
      <w:r>
        <w:rPr>
          <w:rFonts w:hint="default" w:eastAsia="宋体" w:cs="Times New Roman"/>
        </w:rPr>
      </w:r>
      <w:r/>
    </w:p>
    <w:p>
      <w:pPr>
        <w:jc w:val="center"/>
        <w:rPr>
          <w:rFonts w:hint="default" w:eastAsia="宋体" w:cs="Times New Roman"/>
        </w:rPr>
      </w:pPr>
      <w:r>
        <w:rPr>
          <w:rFonts w:hint="default" w:eastAsia="宋体" w:cs="Times New Roman"/>
        </w:rPr>
      </w:r>
      <w:r/>
    </w:p>
    <w:p>
      <w:pPr>
        <w:jc w:val="center"/>
        <w:rPr>
          <w:rFonts w:hint="default" w:eastAsia="宋体" w:cs="Times New Roman"/>
        </w:rPr>
      </w:pPr>
      <w:r>
        <w:rPr>
          <w:rFonts w:hint="default" w:eastAsia="宋体" w:cs="Times New Roman"/>
        </w:rPr>
      </w:r>
      <w:r/>
    </w:p>
    <w:p>
      <w:pPr>
        <w:jc w:val="center"/>
        <w:rPr>
          <w:rFonts w:hint="default" w:eastAsia="宋体" w:cs="Times New Roman"/>
        </w:rPr>
      </w:pPr>
      <w:r>
        <w:rPr>
          <w:rFonts w:hint="default" w:eastAsia="宋体" w:cs="Times New Roman"/>
        </w:rPr>
      </w:r>
      <w:r/>
    </w:p>
    <w:p>
      <w:pPr>
        <w:jc w:val="center"/>
        <w:rPr>
          <w:b/>
          <w:bCs/>
          <w:sz w:val="32"/>
          <w:szCs w:val="32"/>
        </w:rPr>
      </w:pPr>
      <w:r>
        <w:rPr>
          <w:rFonts w:hint="eastAsia"/>
          <w:b/>
          <w:bCs/>
          <w:sz w:val="32"/>
          <w:szCs w:val="32"/>
        </w:rPr>
        <w:t xml:space="preserve">四、开标一览表</w:t>
      </w:r>
      <w:r/>
    </w:p>
    <w:p>
      <w:pPr>
        <w:ind w:firstLine="480"/>
        <w:spacing w:line="360" w:lineRule="auto"/>
        <w:rPr>
          <w:szCs w:val="21"/>
        </w:rPr>
      </w:pPr>
      <w:r>
        <w:rPr>
          <w:rFonts w:hint="eastAsia" w:ascii="宋体" w:hAnsi="宋体"/>
          <w:szCs w:val="21"/>
        </w:rPr>
        <w:t xml:space="preserve">项目名称：</w:t>
      </w:r>
      <w:r/>
    </w:p>
    <w:p>
      <w:pPr>
        <w:ind w:firstLine="480"/>
        <w:spacing w:line="360" w:lineRule="auto"/>
        <w:rPr>
          <w:rFonts w:ascii="宋体" w:hAnsi="宋体"/>
          <w:szCs w:val="21"/>
        </w:rPr>
      </w:pPr>
      <w:r>
        <w:rPr>
          <w:rFonts w:hint="eastAsia" w:ascii="宋体" w:hAnsi="宋体"/>
          <w:szCs w:val="21"/>
        </w:rPr>
        <w:t xml:space="preserve">项目编号：</w:t>
      </w:r>
      <w:r/>
    </w:p>
    <w:p>
      <w:pPr>
        <w:ind w:firstLine="480"/>
        <w:spacing w:line="360" w:lineRule="auto"/>
        <w:rPr>
          <w:rFonts w:ascii="宋体" w:hAnsi="宋体"/>
          <w:szCs w:val="21"/>
        </w:rPr>
      </w:pPr>
      <w:r>
        <w:rPr>
          <w:rFonts w:hint="eastAsia" w:ascii="宋体" w:hAnsi="宋体"/>
          <w:szCs w:val="21"/>
        </w:rPr>
        <w:t xml:space="preserve">分包号(如有)： </w:t>
      </w:r>
      <w:r/>
    </w:p>
    <w:p>
      <w:pPr>
        <w:ind w:firstLine="480"/>
        <w:rPr>
          <w:rFonts w:ascii="宋体" w:hAnsi="宋体"/>
          <w:szCs w:val="21"/>
        </w:rPr>
      </w:pPr>
      <w:r>
        <w:rPr>
          <w:rFonts w:hint="eastAsia" w:ascii="宋体" w:hAnsi="宋体"/>
          <w:szCs w:val="21"/>
        </w:rPr>
        <w:t xml:space="preserve">                       </w:t>
      </w:r>
      <w:r/>
    </w:p>
    <w:tbl>
      <w:tblPr>
        <w:tblStyle w:val="959"/>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964"/>
              <w:spacing w:line="300" w:lineRule="auto"/>
              <w:rPr>
                <w:rFonts w:ascii="宋体" w:hAnsi="宋体" w:eastAsia="宋体" w:cs="宋体"/>
                <w:sz w:val="21"/>
                <w:szCs w:val="21"/>
              </w:rPr>
            </w:pPr>
            <w:r>
              <w:rPr>
                <w:rFonts w:hint="eastAsia" w:ascii="宋体" w:hAnsi="宋体" w:eastAsia="宋体" w:cs="宋体"/>
                <w:sz w:val="21"/>
                <w:szCs w:val="21"/>
              </w:rPr>
              <w:t xml:space="preserve">  投标服务或产品名称</w:t>
            </w:r>
            <w:r/>
          </w:p>
        </w:tc>
        <w:tc>
          <w:tcPr>
            <w:tcW w:w="6405" w:type="dxa"/>
            <w:vAlign w:val="center"/>
            <w:textDirection w:val="lrTb"/>
            <w:noWrap w:val="false"/>
          </w:tcPr>
          <w:p>
            <w:pPr>
              <w:rPr>
                <w:rFonts w:ascii="宋体" w:hAnsi="宋体"/>
                <w:szCs w:val="21"/>
              </w:rPr>
            </w:pPr>
            <w:r>
              <w:rPr>
                <w:rFonts w:hint="eastAsia" w:ascii="宋体" w:hAnsi="宋体" w:cs="宋体"/>
                <w:szCs w:val="21"/>
              </w:rPr>
              <w:t xml:space="preserve">                      </w:t>
            </w:r>
            <w:r>
              <w:rPr>
                <w:rFonts w:hint="eastAsia" w:ascii="宋体" w:hAnsi="宋体"/>
                <w:szCs w:val="21"/>
              </w:rPr>
              <w:t xml:space="preserve">投标总报价</w:t>
            </w:r>
            <w:r/>
          </w:p>
        </w:tc>
      </w:tr>
      <w:tr>
        <w:trPr>
          <w:cantSplit/>
          <w:trHeight w:val="1697"/>
        </w:trPr>
        <w:tc>
          <w:tcPr>
            <w:tcW w:w="2481" w:type="dxa"/>
            <w:vAlign w:val="center"/>
            <w:textDirection w:val="lrTb"/>
            <w:noWrap w:val="false"/>
          </w:tcPr>
          <w:p>
            <w:pPr>
              <w:pStyle w:val="964"/>
              <w:spacing w:line="300" w:lineRule="auto"/>
              <w:rPr>
                <w:rFonts w:ascii="宋体" w:hAnsi="宋体" w:eastAsia="宋体" w:cs="宋体"/>
                <w:sz w:val="21"/>
                <w:szCs w:val="21"/>
              </w:rPr>
            </w:pPr>
            <w:r>
              <w:rPr>
                <w:rFonts w:ascii="宋体" w:hAnsi="宋体" w:eastAsia="宋体" w:cs="宋体"/>
                <w:sz w:val="21"/>
                <w:szCs w:val="21"/>
              </w:rPr>
            </w:r>
            <w:r/>
          </w:p>
        </w:tc>
        <w:tc>
          <w:tcPr>
            <w:tcW w:w="6405" w:type="dxa"/>
            <w:vAlign w:val="center"/>
            <w:textDirection w:val="lrTb"/>
            <w:noWrap w:val="false"/>
          </w:tcPr>
          <w:p>
            <w:pPr>
              <w:pStyle w:val="984"/>
              <w:ind w:firstLine="0"/>
              <w:spacing w:before="0" w:after="0" w:line="500" w:lineRule="exact"/>
              <w:rPr>
                <w:rFonts w:ascii="宋体" w:hAnsi="宋体" w:cs="宋体"/>
                <w:sz w:val="21"/>
                <w:szCs w:val="21"/>
              </w:rPr>
            </w:pPr>
            <w:r>
              <w:rPr>
                <w:rFonts w:hint="eastAsia" w:ascii="宋体" w:hAnsi="宋体" w:cs="宋体"/>
                <w:sz w:val="21"/>
                <w:szCs w:val="21"/>
              </w:rPr>
              <w:t xml:space="preserve">大写：                       </w:t>
            </w:r>
            <w:r/>
          </w:p>
          <w:p>
            <w:pPr>
              <w:pStyle w:val="984"/>
              <w:ind w:firstLine="0"/>
              <w:spacing w:before="0" w:after="0" w:line="500" w:lineRule="exact"/>
              <w:rPr>
                <w:rFonts w:ascii="宋体" w:hAnsi="宋体" w:cs="宋体"/>
                <w:sz w:val="21"/>
                <w:szCs w:val="21"/>
              </w:rPr>
            </w:pPr>
            <w:r>
              <w:rPr>
                <w:rFonts w:hint="eastAsia" w:ascii="宋体" w:hAnsi="宋体" w:cs="宋体"/>
                <w:sz w:val="21"/>
                <w:szCs w:val="21"/>
              </w:rPr>
              <w:t xml:space="preserve">小写：                            （人民币：元   ）</w:t>
            </w:r>
            <w:r/>
          </w:p>
        </w:tc>
      </w:tr>
      <w:tr>
        <w:trPr>
          <w:cantSplit/>
          <w:trHeight w:val="1697"/>
        </w:trPr>
        <w:tc>
          <w:tcPr>
            <w:tcW w:w="2481" w:type="dxa"/>
            <w:vAlign w:val="center"/>
            <w:textDirection w:val="lrTb"/>
            <w:noWrap w:val="false"/>
          </w:tcPr>
          <w:p>
            <w:pPr>
              <w:pStyle w:val="964"/>
              <w:spacing w:line="30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备注</w:t>
            </w:r>
            <w:r/>
          </w:p>
        </w:tc>
        <w:tc>
          <w:tcPr>
            <w:tcW w:w="6405" w:type="dxa"/>
            <w:vAlign w:val="center"/>
            <w:textDirection w:val="lrTb"/>
            <w:noWrap w:val="false"/>
          </w:tcPr>
          <w:p>
            <w:pPr>
              <w:pStyle w:val="984"/>
              <w:ind w:firstLine="0"/>
              <w:spacing w:before="0" w:after="0" w:line="500" w:lineRule="exact"/>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r>
            <w:r/>
          </w:p>
        </w:tc>
      </w:tr>
    </w:tbl>
    <w:p>
      <w:pPr>
        <w:rPr>
          <w:rFonts w:ascii="宋体" w:hAnsi="宋体"/>
          <w:szCs w:val="21"/>
        </w:rPr>
      </w:pPr>
      <w:r>
        <w:rPr>
          <w:rFonts w:ascii="宋体" w:hAnsi="宋体"/>
          <w:szCs w:val="21"/>
        </w:rPr>
      </w:r>
      <w:r/>
    </w:p>
    <w:p>
      <w:pPr>
        <w:ind w:firstLine="480"/>
        <w:rPr>
          <w:rFonts w:ascii="宋体" w:hAnsi="宋体"/>
          <w:szCs w:val="21"/>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jc w:val="center"/>
        <w:rPr>
          <w:rFonts w:hint="eastAsia"/>
          <w:b/>
          <w:bCs/>
          <w:sz w:val="32"/>
          <w:szCs w:val="32"/>
        </w:rPr>
      </w:pPr>
      <w:r/>
      <w:bookmarkStart w:id="67" w:name="_Toc113352361"/>
      <w:r/>
      <w:r/>
    </w:p>
    <w:p>
      <w:pPr>
        <w:jc w:val="center"/>
        <w:rPr>
          <w:rFonts w:hint="eastAsia"/>
          <w:b/>
          <w:bCs/>
          <w:sz w:val="32"/>
          <w:szCs w:val="32"/>
        </w:rPr>
      </w:pPr>
      <w:r>
        <w:rPr>
          <w:rFonts w:hint="eastAsia"/>
          <w:b/>
          <w:bCs/>
          <w:sz w:val="32"/>
          <w:szCs w:val="32"/>
        </w:rPr>
      </w:r>
      <w:r/>
    </w:p>
    <w:p>
      <w:pPr>
        <w:jc w:val="center"/>
        <w:rPr>
          <w:rFonts w:hint="eastAsia"/>
          <w:b/>
          <w:bCs/>
          <w:sz w:val="32"/>
          <w:szCs w:val="32"/>
        </w:rPr>
      </w:pPr>
      <w:r>
        <w:rPr>
          <w:rFonts w:hint="eastAsia"/>
          <w:b/>
          <w:bCs/>
          <w:sz w:val="32"/>
          <w:szCs w:val="32"/>
        </w:rPr>
      </w:r>
      <w:r/>
    </w:p>
    <w:p>
      <w:pPr>
        <w:jc w:val="center"/>
        <w:rPr>
          <w:rFonts w:hint="eastAsia"/>
          <w:b/>
          <w:bCs/>
          <w:sz w:val="32"/>
          <w:szCs w:val="32"/>
        </w:rPr>
      </w:pPr>
      <w:r>
        <w:rPr>
          <w:rFonts w:hint="eastAsia"/>
          <w:b/>
          <w:bCs/>
          <w:sz w:val="32"/>
          <w:szCs w:val="32"/>
        </w:rPr>
      </w:r>
      <w:r/>
    </w:p>
    <w:p>
      <w:pPr>
        <w:jc w:val="center"/>
        <w:rPr>
          <w:rFonts w:hint="eastAsia"/>
          <w:b/>
          <w:bCs/>
          <w:sz w:val="32"/>
          <w:szCs w:val="32"/>
        </w:rPr>
      </w:pPr>
      <w:r>
        <w:rPr>
          <w:rFonts w:hint="eastAsia"/>
          <w:b/>
          <w:bCs/>
          <w:sz w:val="32"/>
          <w:szCs w:val="32"/>
        </w:rPr>
      </w:r>
      <w:r/>
    </w:p>
    <w:p>
      <w:pPr>
        <w:jc w:val="center"/>
        <w:rPr>
          <w:rFonts w:hint="eastAsia"/>
          <w:b/>
          <w:bCs/>
          <w:sz w:val="32"/>
          <w:szCs w:val="32"/>
        </w:rPr>
      </w:pPr>
      <w:r>
        <w:rPr>
          <w:rFonts w:hint="eastAsia"/>
          <w:b/>
          <w:bCs/>
          <w:sz w:val="32"/>
          <w:szCs w:val="32"/>
        </w:rPr>
      </w:r>
      <w:r/>
    </w:p>
    <w:p>
      <w:pPr>
        <w:jc w:val="center"/>
        <w:rPr>
          <w:rFonts w:hint="eastAsia"/>
          <w:b/>
          <w:bCs/>
          <w:sz w:val="32"/>
          <w:szCs w:val="32"/>
        </w:rPr>
      </w:pPr>
      <w:r>
        <w:rPr>
          <w:rFonts w:hint="eastAsia"/>
          <w:b/>
          <w:bCs/>
          <w:sz w:val="32"/>
          <w:szCs w:val="32"/>
        </w:rPr>
      </w:r>
      <w:r/>
    </w:p>
    <w:p>
      <w:pPr>
        <w:jc w:val="center"/>
        <w:rPr>
          <w:rFonts w:hint="eastAsia"/>
          <w:b/>
          <w:bCs/>
          <w:sz w:val="32"/>
          <w:szCs w:val="32"/>
        </w:rPr>
      </w:pPr>
      <w:r>
        <w:rPr>
          <w:rFonts w:hint="eastAsia"/>
          <w:b/>
          <w:bCs/>
          <w:sz w:val="32"/>
          <w:szCs w:val="32"/>
        </w:rPr>
      </w:r>
      <w:r/>
    </w:p>
    <w:p>
      <w:pPr>
        <w:jc w:val="center"/>
        <w:rPr>
          <w:rFonts w:hint="eastAsia"/>
          <w:b/>
          <w:bCs/>
          <w:sz w:val="32"/>
          <w:szCs w:val="32"/>
        </w:rPr>
      </w:pPr>
      <w:r>
        <w:rPr>
          <w:rFonts w:hint="eastAsia"/>
          <w:b/>
          <w:bCs/>
          <w:sz w:val="32"/>
          <w:szCs w:val="32"/>
        </w:rPr>
      </w:r>
      <w:r/>
    </w:p>
    <w:p>
      <w:pPr>
        <w:jc w:val="both"/>
        <w:rPr>
          <w:rFonts w:hint="eastAsia"/>
          <w:b/>
          <w:bCs/>
          <w:sz w:val="32"/>
          <w:szCs w:val="32"/>
        </w:rPr>
      </w:pPr>
      <w:r>
        <w:rPr>
          <w:rFonts w:hint="eastAsia"/>
          <w:b/>
          <w:bCs/>
          <w:sz w:val="32"/>
          <w:szCs w:val="32"/>
        </w:rPr>
      </w:r>
      <w:r>
        <w:rPr>
          <w:rFonts w:hint="eastAsia"/>
          <w:b/>
          <w:bCs/>
          <w:sz w:val="32"/>
          <w:szCs w:val="32"/>
        </w:rPr>
      </w:r>
      <w:r/>
    </w:p>
    <w:p>
      <w:pPr>
        <w:jc w:val="both"/>
        <w:rPr>
          <w:rFonts w:hint="eastAsia"/>
          <w:b/>
          <w:bCs/>
          <w:sz w:val="32"/>
          <w:szCs w:val="32"/>
        </w:rPr>
      </w:pPr>
      <w:r>
        <w:rPr>
          <w:rFonts w:hint="eastAsia"/>
          <w:b/>
          <w:bCs/>
          <w:sz w:val="32"/>
          <w:szCs w:val="32"/>
        </w:rPr>
      </w:r>
      <w:r>
        <w:rPr>
          <w:rFonts w:hint="eastAsia"/>
          <w:b/>
          <w:bCs/>
          <w:sz w:val="32"/>
          <w:szCs w:val="32"/>
        </w:rPr>
      </w:r>
      <w:r/>
    </w:p>
    <w:p>
      <w:pPr>
        <w:jc w:val="both"/>
        <w:rPr>
          <w:rFonts w:hint="eastAsia"/>
          <w:b/>
          <w:bCs/>
          <w:sz w:val="32"/>
          <w:szCs w:val="32"/>
        </w:rPr>
      </w:pPr>
      <w:r>
        <w:rPr>
          <w:rFonts w:hint="eastAsia"/>
          <w:b/>
          <w:bCs/>
          <w:sz w:val="32"/>
          <w:szCs w:val="32"/>
        </w:rPr>
      </w:r>
      <w:r>
        <w:rPr>
          <w:rFonts w:hint="eastAsia"/>
          <w:b/>
          <w:bCs/>
          <w:sz w:val="32"/>
          <w:szCs w:val="32"/>
        </w:rPr>
      </w:r>
      <w:r/>
    </w:p>
    <w:p>
      <w:pPr>
        <w:jc w:val="both"/>
        <w:rPr>
          <w:rFonts w:hint="eastAsia"/>
          <w:b/>
          <w:bCs/>
          <w:sz w:val="32"/>
          <w:szCs w:val="32"/>
        </w:rPr>
      </w:pPr>
      <w:r>
        <w:rPr>
          <w:rFonts w:hint="eastAsia"/>
          <w:b/>
          <w:bCs/>
          <w:sz w:val="32"/>
          <w:szCs w:val="32"/>
        </w:rPr>
      </w:r>
      <w:r>
        <w:rPr>
          <w:rFonts w:hint="eastAsia"/>
          <w:b/>
          <w:bCs/>
          <w:sz w:val="32"/>
          <w:szCs w:val="32"/>
        </w:rPr>
      </w:r>
      <w:r/>
    </w:p>
    <w:p>
      <w:pPr>
        <w:jc w:val="both"/>
        <w:rPr>
          <w:rFonts w:hint="eastAsia"/>
          <w:b/>
          <w:bCs/>
          <w:sz w:val="32"/>
          <w:szCs w:val="32"/>
        </w:rPr>
      </w:pPr>
      <w:r>
        <w:rPr>
          <w:rFonts w:hint="eastAsia"/>
          <w:b/>
          <w:bCs/>
          <w:sz w:val="32"/>
          <w:szCs w:val="32"/>
        </w:rPr>
      </w:r>
      <w:r>
        <w:rPr>
          <w:rFonts w:hint="eastAsia"/>
          <w:b/>
          <w:bCs/>
          <w:sz w:val="32"/>
          <w:szCs w:val="32"/>
        </w:rPr>
      </w:r>
      <w:r/>
    </w:p>
    <w:p>
      <w:pPr>
        <w:jc w:val="both"/>
        <w:rPr>
          <w:rFonts w:hint="eastAsia"/>
          <w:b/>
          <w:bCs/>
          <w:sz w:val="32"/>
          <w:szCs w:val="32"/>
        </w:rPr>
      </w:pPr>
      <w:r>
        <w:rPr>
          <w:rFonts w:hint="eastAsia"/>
          <w:b/>
          <w:bCs/>
          <w:sz w:val="32"/>
          <w:szCs w:val="32"/>
        </w:rPr>
      </w:r>
      <w:r>
        <w:rPr>
          <w:rFonts w:hint="eastAsia"/>
          <w:b/>
          <w:bCs/>
          <w:sz w:val="32"/>
          <w:szCs w:val="32"/>
        </w:rPr>
      </w:r>
      <w:r/>
    </w:p>
    <w:p>
      <w:pPr>
        <w:jc w:val="both"/>
        <w:rPr>
          <w:rFonts w:hint="eastAsia"/>
          <w:b/>
          <w:bCs/>
          <w:sz w:val="32"/>
          <w:szCs w:val="32"/>
        </w:rPr>
      </w:pPr>
      <w:r>
        <w:rPr>
          <w:rFonts w:hint="eastAsia"/>
          <w:b/>
          <w:bCs/>
          <w:sz w:val="32"/>
          <w:szCs w:val="32"/>
        </w:rPr>
      </w:r>
      <w:r>
        <w:rPr>
          <w:rFonts w:hint="eastAsia"/>
          <w:b/>
          <w:bCs/>
          <w:sz w:val="32"/>
          <w:szCs w:val="32"/>
        </w:rPr>
      </w:r>
      <w:r/>
    </w:p>
    <w:p>
      <w:pPr>
        <w:jc w:val="both"/>
        <w:rPr>
          <w:rFonts w:hint="eastAsia"/>
          <w:b/>
          <w:bCs/>
          <w:sz w:val="32"/>
          <w:szCs w:val="32"/>
        </w:rPr>
      </w:pPr>
      <w:r>
        <w:rPr>
          <w:rFonts w:hint="eastAsia"/>
          <w:b/>
          <w:bCs/>
          <w:sz w:val="32"/>
          <w:szCs w:val="32"/>
        </w:rPr>
      </w:r>
      <w:r/>
    </w:p>
    <w:p>
      <w:pPr>
        <w:jc w:val="center"/>
        <w:rPr>
          <w:b/>
          <w:bCs/>
          <w:sz w:val="32"/>
          <w:szCs w:val="32"/>
        </w:rPr>
      </w:pPr>
      <w:r>
        <w:rPr>
          <w:rFonts w:hint="eastAsia"/>
          <w:b/>
          <w:bCs/>
          <w:sz w:val="32"/>
          <w:szCs w:val="32"/>
        </w:rPr>
        <w:t xml:space="preserve">五、分项报价表</w:t>
      </w:r>
      <w:bookmarkEnd w:id="67"/>
      <w:r/>
      <w:r/>
    </w:p>
    <w:tbl>
      <w:tblPr>
        <w:tblStyle w:val="959"/>
        <w:tblW w:w="9115"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088"/>
        <w:gridCol w:w="1909"/>
        <w:gridCol w:w="859"/>
        <w:gridCol w:w="1119"/>
        <w:gridCol w:w="1214"/>
        <w:gridCol w:w="2277"/>
      </w:tblGrid>
      <w:tr>
        <w:trPr>
          <w:trHeight w:val="735"/>
        </w:trPr>
        <w:tc>
          <w:tcPr>
            <w:tcW w:w="649"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序号</w:t>
            </w:r>
            <w:r/>
          </w:p>
        </w:tc>
        <w:tc>
          <w:tcPr>
            <w:gridSpan w:val="2"/>
            <w:tcW w:w="2997"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项目</w:t>
            </w:r>
            <w:r/>
          </w:p>
        </w:tc>
        <w:tc>
          <w:tcPr>
            <w:tcW w:w="859"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数量</w:t>
            </w:r>
            <w:r/>
          </w:p>
        </w:tc>
        <w:tc>
          <w:tcPr>
            <w:tcW w:w="1119"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单价（月）</w:t>
            </w:r>
            <w:r/>
          </w:p>
        </w:tc>
        <w:tc>
          <w:tcPr>
            <w:tcW w:w="1214"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总价（年）</w:t>
            </w:r>
            <w:r/>
          </w:p>
        </w:tc>
        <w:tc>
          <w:tcPr>
            <w:tcW w:w="2277" w:type="dxa"/>
            <w:vAlign w:val="center"/>
            <w:textDirection w:val="lrTb"/>
            <w:noWrap w:val="false"/>
          </w:tcPr>
          <w:p>
            <w:pPr>
              <w:jc w:val="center"/>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测算依据</w:t>
            </w:r>
            <w:r/>
          </w:p>
        </w:tc>
      </w:tr>
      <w:tr>
        <w:trPr>
          <w:trHeight w:val="450"/>
        </w:trPr>
        <w:tc>
          <w:tcPr>
            <w:tcW w:w="649" w:type="dxa"/>
            <w:vAlign w:val="center"/>
            <w:vMerge w:val="restart"/>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1</w:t>
            </w:r>
            <w:r/>
          </w:p>
        </w:tc>
        <w:tc>
          <w:tcPr>
            <w:tcW w:w="1088" w:type="dxa"/>
            <w:vAlign w:val="center"/>
            <w:vMerge w:val="restart"/>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人员工资</w:t>
            </w:r>
            <w:r/>
          </w:p>
        </w:tc>
        <w:tc>
          <w:tcPr>
            <w:tcW w:w="1909" w:type="dxa"/>
            <w:vAlign w:val="center"/>
            <w:textDirection w:val="lrTb"/>
            <w:noWrap w:val="false"/>
          </w:tcPr>
          <w:p>
            <w:pPr>
              <w:jc w:val="center"/>
              <w:spacing w:line="240" w:lineRule="auto"/>
              <w:rPr>
                <w:rFonts w:hint="eastAsia" w:ascii="宋体" w:hAnsi="宋体"/>
                <w:color w:val="000000"/>
                <w:highlight w:val="none"/>
              </w:rPr>
            </w:pPr>
            <w:r>
              <w:rPr>
                <w:rFonts w:hint="eastAsia" w:ascii="宋体" w:hAnsi="宋体"/>
                <w:color w:val="000000"/>
                <w:highlight w:val="none"/>
              </w:rPr>
              <w:t xml:space="preserve">管理员（保安队长）</w:t>
            </w:r>
            <w:r/>
          </w:p>
        </w:tc>
        <w:tc>
          <w:tcPr>
            <w:tcW w:w="859" w:type="dxa"/>
            <w:vAlign w:val="center"/>
            <w:textDirection w:val="lrTb"/>
            <w:noWrap w:val="false"/>
          </w:tcPr>
          <w:p>
            <w:pPr>
              <w:jc w:val="center"/>
              <w:spacing w:line="240" w:lineRule="auto"/>
              <w:rPr>
                <w:rFonts w:ascii="宋体" w:hAnsi="宋体" w:eastAsia="宋体" w:cs="宋体"/>
                <w:color w:val="000000"/>
                <w:szCs w:val="21"/>
              </w:rPr>
            </w:pPr>
            <w:r>
              <w:rPr>
                <w:rFonts w:hint="eastAsia" w:ascii="宋体" w:hAnsi="宋体"/>
                <w:color w:val="000000"/>
                <w:highlight w:val="none"/>
              </w:rPr>
              <w:t xml:space="preserve">1</w:t>
            </w:r>
            <w:r/>
          </w:p>
        </w:tc>
        <w:tc>
          <w:tcPr>
            <w:tcW w:w="1119"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214"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2277" w:type="dxa"/>
            <w:vAlign w:val="center"/>
            <w:vMerge w:val="restart"/>
            <w:textDirection w:val="lrTb"/>
            <w:noWrap w:val="false"/>
          </w:tcPr>
          <w:p>
            <w:pPr>
              <w:jc w:val="center"/>
              <w:spacing w:line="240" w:lineRule="auto"/>
              <w:widowControl/>
              <w:rPr>
                <w:rFonts w:ascii="宋体" w:hAnsi="宋体" w:eastAsia="宋体" w:cs="宋体"/>
                <w:color w:val="000000"/>
                <w:sz w:val="21"/>
                <w:szCs w:val="21"/>
              </w:rPr>
            </w:pPr>
            <w:r>
              <w:rPr>
                <w:rFonts w:hint="eastAsia" w:ascii="宋体" w:hAnsi="宋体" w:cs="宋体"/>
                <w:color w:val="000000"/>
                <w:sz w:val="21"/>
                <w:szCs w:val="21"/>
                <w:highlight w:val="none"/>
                <w:shd w:val="clear" w:color="auto" w:fill="auto"/>
              </w:rPr>
              <w:t xml:space="preserve">按仪征市最新政策执行</w:t>
            </w:r>
            <w:r/>
          </w:p>
        </w:tc>
      </w:tr>
      <w:tr>
        <w:trPr>
          <w:trHeight w:val="450"/>
        </w:trPr>
        <w:tc>
          <w:tcPr>
            <w:tcW w:w="649" w:type="dxa"/>
            <w:vAlign w:val="center"/>
            <w:vMerge w:val="continue"/>
            <w:textDirection w:val="lrTb"/>
            <w:noWrap w:val="false"/>
          </w:tcPr>
          <w:p>
            <w:pPr>
              <w:jc w:val="left"/>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088" w:type="dxa"/>
            <w:vAlign w:val="center"/>
            <w:vMerge w:val="continue"/>
            <w:textDirection w:val="lrTb"/>
            <w:noWrap w:val="false"/>
          </w:tcPr>
          <w:p>
            <w:pPr>
              <w:jc w:val="left"/>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909" w:type="dxa"/>
            <w:vAlign w:val="center"/>
            <w:textDirection w:val="lrTb"/>
            <w:noWrap w:val="false"/>
          </w:tcPr>
          <w:p>
            <w:pPr>
              <w:jc w:val="center"/>
              <w:spacing w:line="240" w:lineRule="auto"/>
              <w:rPr>
                <w:rFonts w:hint="eastAsia" w:ascii="宋体" w:hAnsi="宋体"/>
                <w:color w:val="000000"/>
                <w:highlight w:val="none"/>
              </w:rPr>
            </w:pPr>
            <w:r>
              <w:rPr>
                <w:rFonts w:hint="eastAsia" w:ascii="宋体" w:hAnsi="宋体"/>
                <w:color w:val="000000"/>
                <w:highlight w:val="none"/>
              </w:rPr>
              <w:t xml:space="preserve">安保人员</w:t>
            </w:r>
            <w:r/>
          </w:p>
        </w:tc>
        <w:tc>
          <w:tcPr>
            <w:tcW w:w="859" w:type="dxa"/>
            <w:vAlign w:val="center"/>
            <w:textDirection w:val="lrTb"/>
            <w:noWrap w:val="false"/>
          </w:tcPr>
          <w:p>
            <w:pPr>
              <w:jc w:val="center"/>
              <w:spacing w:line="240" w:lineRule="auto"/>
              <w:rPr>
                <w:rFonts w:hint="default" w:ascii="宋体" w:hAnsi="宋体" w:eastAsia="宋体" w:cs="宋体"/>
                <w:color w:val="000000"/>
                <w:szCs w:val="21"/>
                <w:highlight w:val="yellow"/>
                <w:lang w:val="en-US"/>
              </w:rPr>
            </w:pPr>
            <w:r>
              <w:rPr>
                <w:rFonts w:hint="eastAsia" w:ascii="宋体" w:hAnsi="宋体"/>
                <w:color w:val="000000"/>
                <w:highlight w:val="none"/>
                <w:lang w:val="en-US" w:eastAsia="zh-CN"/>
              </w:rPr>
              <w:t xml:space="preserve">21</w:t>
            </w:r>
            <w:r/>
          </w:p>
        </w:tc>
        <w:tc>
          <w:tcPr>
            <w:tcW w:w="1119"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214"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2277" w:type="dxa"/>
            <w:vAlign w:val="center"/>
            <w:vMerge w:val="continue"/>
            <w:textDirection w:val="lrTb"/>
            <w:noWrap w:val="false"/>
          </w:tcPr>
          <w:p>
            <w:pPr>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r>
      <w:tr>
        <w:trPr>
          <w:trHeight w:val="648"/>
        </w:trPr>
        <w:tc>
          <w:tcPr>
            <w:tcW w:w="649"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2</w:t>
            </w:r>
            <w:r/>
          </w:p>
        </w:tc>
        <w:tc>
          <w:tcPr>
            <w:gridSpan w:val="2"/>
            <w:tcW w:w="2997"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法定节假日加班费</w:t>
            </w:r>
            <w:r/>
          </w:p>
        </w:tc>
        <w:tc>
          <w:tcPr>
            <w:tcW w:w="859" w:type="dxa"/>
            <w:vAlign w:val="center"/>
            <w:textDirection w:val="lrTb"/>
            <w:noWrap w:val="false"/>
          </w:tcPr>
          <w:p>
            <w:pPr>
              <w:jc w:val="center"/>
              <w:spacing w:line="240" w:lineRule="auto"/>
              <w:widowControl/>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r>
            <w:r/>
          </w:p>
        </w:tc>
        <w:tc>
          <w:tcPr>
            <w:tcW w:w="1119"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214"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2277" w:type="dxa"/>
            <w:vAlign w:val="center"/>
            <w:textDirection w:val="lrTb"/>
            <w:noWrap w:val="false"/>
          </w:tcPr>
          <w:p>
            <w:pPr>
              <w:pStyle w:val="979"/>
              <w:jc w:val="center"/>
              <w:spacing w:line="320" w:lineRule="exact"/>
              <w:rPr>
                <w:rFonts w:ascii="宋体" w:hAnsi="宋体" w:eastAsia="宋体" w:cs="宋体"/>
                <w:i/>
                <w:iCs/>
                <w:color w:val="000000"/>
                <w:sz w:val="21"/>
                <w:szCs w:val="21"/>
              </w:rPr>
            </w:pPr>
            <w:r>
              <w:rPr>
                <w:rFonts w:hint="eastAsia" w:ascii="宋体" w:hAnsi="宋体" w:eastAsia="宋体" w:cs="宋体"/>
                <w:color w:val="000000"/>
                <w:sz w:val="21"/>
                <w:szCs w:val="21"/>
                <w:highlight w:val="none"/>
                <w:shd w:val="clear" w:color="auto" w:fill="auto"/>
              </w:rPr>
              <w:t xml:space="preserve">基本工资/21.75×13天×3倍</w:t>
            </w:r>
            <w:r/>
          </w:p>
        </w:tc>
      </w:tr>
      <w:tr>
        <w:trPr>
          <w:trHeight w:val="223"/>
        </w:trPr>
        <w:tc>
          <w:tcPr>
            <w:tcW w:w="649"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3</w:t>
            </w:r>
            <w:r/>
          </w:p>
        </w:tc>
        <w:tc>
          <w:tcPr>
            <w:gridSpan w:val="2"/>
            <w:tcW w:w="2997"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社会保险（养老、工伤、失业）（16.</w:t>
            </w:r>
            <w:r>
              <w:rPr>
                <w:rFonts w:hint="eastAsia" w:ascii="宋体" w:hAnsi="宋体" w:eastAsia="宋体" w:cs="宋体"/>
                <w:color w:val="000000"/>
                <w:szCs w:val="21"/>
                <w:lang w:val="en-US" w:eastAsia="zh-CN"/>
              </w:rPr>
              <w:t xml:space="preserve">9</w:t>
            </w:r>
            <w:r>
              <w:rPr>
                <w:rFonts w:hint="eastAsia" w:ascii="宋体" w:hAnsi="宋体" w:eastAsia="宋体" w:cs="宋体"/>
                <w:color w:val="000000"/>
                <w:szCs w:val="21"/>
              </w:rPr>
              <w:t xml:space="preserve">%）</w:t>
            </w:r>
            <w:r/>
          </w:p>
        </w:tc>
        <w:tc>
          <w:tcPr>
            <w:tcW w:w="859" w:type="dxa"/>
            <w:vAlign w:val="center"/>
            <w:textDirection w:val="lrTb"/>
            <w:noWrap w:val="false"/>
          </w:tcPr>
          <w:p>
            <w:pPr>
              <w:jc w:val="center"/>
              <w:spacing w:line="240" w:lineRule="auto"/>
              <w:widowControl/>
              <w:rPr>
                <w:rFonts w:hint="default" w:ascii="宋体" w:hAnsi="宋体" w:eastAsia="宋体" w:cs="宋体"/>
                <w:color w:val="000000"/>
                <w:szCs w:val="21"/>
                <w:highlight w:val="none"/>
                <w:lang w:val="en-US" w:eastAsia="zh-CN"/>
              </w:rPr>
            </w:pPr>
            <w:r>
              <w:rPr>
                <w:rFonts w:hint="default" w:ascii="宋体" w:hAnsi="宋体" w:eastAsia="宋体" w:cs="宋体"/>
                <w:color w:val="000000"/>
                <w:szCs w:val="21"/>
                <w:highlight w:val="none"/>
                <w:lang w:val="en-US" w:eastAsia="zh-CN"/>
              </w:rPr>
            </w:r>
            <w:r/>
          </w:p>
        </w:tc>
        <w:tc>
          <w:tcPr>
            <w:tcW w:w="1119"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214"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2277" w:type="dxa"/>
            <w:vAlign w:val="center"/>
            <w:textDirection w:val="lrTb"/>
            <w:noWrap w:val="false"/>
          </w:tcPr>
          <w:p>
            <w:pPr>
              <w:pStyle w:val="979"/>
              <w:jc w:val="center"/>
              <w:spacing w:line="320" w:lineRule="exact"/>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仪征市最新政策执行（请写出单价计算公式）</w:t>
            </w:r>
            <w:r/>
          </w:p>
          <w:p>
            <w:pPr>
              <w:pStyle w:val="979"/>
              <w:jc w:val="center"/>
              <w:spacing w:line="320" w:lineRule="exact"/>
              <w:rPr>
                <w:rFonts w:hint="eastAsia" w:eastAsia="宋体"/>
                <w:color w:val="000000"/>
                <w:lang w:val="en-US" w:eastAsia="zh-CN"/>
              </w:rPr>
            </w:pPr>
            <w:r>
              <w:rPr>
                <w:rFonts w:hint="eastAsia" w:ascii="宋体" w:hAnsi="宋体" w:eastAsia="宋体" w:cs="宋体"/>
                <w:color w:val="000000"/>
                <w:sz w:val="21"/>
                <w:szCs w:val="21"/>
                <w:highlight w:val="none"/>
                <w:shd w:val="clear" w:color="auto" w:fill="auto"/>
                <w:lang w:val="en-US" w:eastAsia="zh-CN"/>
              </w:rPr>
              <w:t xml:space="preserve">如工伤费率上浮、下浮，请按单位实际情况填写</w:t>
            </w:r>
            <w:r/>
          </w:p>
        </w:tc>
      </w:tr>
      <w:tr>
        <w:trPr>
          <w:trHeight w:val="585"/>
        </w:trPr>
        <w:tc>
          <w:tcPr>
            <w:tcW w:w="649"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4</w:t>
            </w:r>
            <w:r/>
          </w:p>
        </w:tc>
        <w:tc>
          <w:tcPr>
            <w:gridSpan w:val="2"/>
            <w:tcW w:w="2997"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医疗保险（医疗、大病救助）（8.5%）</w:t>
            </w:r>
            <w:r/>
          </w:p>
        </w:tc>
        <w:tc>
          <w:tcPr>
            <w:tcW w:w="859" w:type="dxa"/>
            <w:vAlign w:val="center"/>
            <w:textDirection w:val="lrTb"/>
            <w:noWrap w:val="false"/>
          </w:tcPr>
          <w:p>
            <w:pPr>
              <w:jc w:val="center"/>
              <w:spacing w:line="240" w:lineRule="auto"/>
              <w:widowControl/>
              <w:rPr>
                <w:rFonts w:hint="default" w:ascii="宋体" w:hAnsi="宋体" w:eastAsia="宋体" w:cs="宋体"/>
                <w:color w:val="000000"/>
                <w:szCs w:val="21"/>
                <w:highlight w:val="none"/>
                <w:lang w:val="en-US" w:eastAsia="zh-CN"/>
              </w:rPr>
            </w:pPr>
            <w:r>
              <w:rPr>
                <w:rFonts w:hint="default" w:ascii="宋体" w:hAnsi="宋体" w:eastAsia="宋体" w:cs="宋体"/>
                <w:color w:val="000000"/>
                <w:szCs w:val="21"/>
                <w:highlight w:val="none"/>
                <w:lang w:val="en-US" w:eastAsia="zh-CN"/>
              </w:rPr>
            </w:r>
            <w:r/>
          </w:p>
        </w:tc>
        <w:tc>
          <w:tcPr>
            <w:tcW w:w="1119"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　</w:t>
            </w:r>
            <w:r/>
          </w:p>
        </w:tc>
        <w:tc>
          <w:tcPr>
            <w:tcW w:w="1214"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　</w:t>
            </w:r>
            <w:r/>
          </w:p>
        </w:tc>
        <w:tc>
          <w:tcPr>
            <w:tcW w:w="2277" w:type="dxa"/>
            <w:vAlign w:val="center"/>
            <w:textDirection w:val="lrTb"/>
            <w:noWrap w:val="false"/>
          </w:tcPr>
          <w:p>
            <w:pPr>
              <w:pStyle w:val="979"/>
              <w:jc w:val="center"/>
              <w:spacing w:line="320" w:lineRule="exact"/>
              <w:rPr>
                <w:rFonts w:ascii="宋体" w:hAnsi="宋体" w:eastAsia="宋体" w:cs="宋体"/>
                <w:color w:val="000000"/>
                <w:sz w:val="21"/>
                <w:szCs w:val="21"/>
              </w:rPr>
            </w:pPr>
            <w:r>
              <w:rPr>
                <w:rFonts w:hint="eastAsia" w:ascii="宋体" w:hAnsi="宋体" w:eastAsia="宋体" w:cs="宋体"/>
                <w:color w:val="000000"/>
                <w:sz w:val="21"/>
                <w:szCs w:val="21"/>
                <w:highlight w:val="none"/>
                <w:shd w:val="clear" w:color="auto" w:fill="auto"/>
              </w:rPr>
              <w:t xml:space="preserve">按仪征市最新政策执行（请写出单价计算公式）</w:t>
            </w:r>
            <w:r/>
          </w:p>
        </w:tc>
      </w:tr>
      <w:tr>
        <w:trPr>
          <w:trHeight w:val="585"/>
        </w:trPr>
        <w:tc>
          <w:tcPr>
            <w:tcW w:w="649"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5</w:t>
            </w:r>
            <w:r/>
          </w:p>
        </w:tc>
        <w:tc>
          <w:tcPr>
            <w:gridSpan w:val="2"/>
            <w:tcW w:w="2997"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住房公积金（5-12%）</w:t>
            </w:r>
            <w:r/>
          </w:p>
        </w:tc>
        <w:tc>
          <w:tcPr>
            <w:tcW w:w="859" w:type="dxa"/>
            <w:vAlign w:val="center"/>
            <w:textDirection w:val="lrTb"/>
            <w:noWrap w:val="false"/>
          </w:tcPr>
          <w:p>
            <w:pPr>
              <w:jc w:val="center"/>
              <w:spacing w:line="240" w:lineRule="auto"/>
              <w:widowControl/>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119"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　</w:t>
            </w:r>
            <w:r/>
          </w:p>
        </w:tc>
        <w:tc>
          <w:tcPr>
            <w:tcW w:w="1214"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　</w:t>
            </w:r>
            <w:r/>
          </w:p>
        </w:tc>
        <w:tc>
          <w:tcPr>
            <w:tcW w:w="2277" w:type="dxa"/>
            <w:vAlign w:val="center"/>
            <w:textDirection w:val="lrTb"/>
            <w:noWrap w:val="false"/>
          </w:tcPr>
          <w:p>
            <w:pPr>
              <w:jc w:val="center"/>
              <w:spacing w:line="320" w:lineRule="exact"/>
              <w:widowControl/>
              <w:rPr>
                <w:rFonts w:ascii="宋体" w:hAnsi="宋体" w:eastAsia="宋体" w:cs="宋体"/>
                <w:color w:val="000000"/>
                <w:sz w:val="21"/>
                <w:szCs w:val="21"/>
              </w:rPr>
            </w:pPr>
            <w:r>
              <w:rPr>
                <w:rFonts w:hint="eastAsia" w:ascii="宋体" w:hAnsi="宋体" w:eastAsia="宋体" w:cs="宋体"/>
                <w:color w:val="000000"/>
                <w:sz w:val="21"/>
                <w:szCs w:val="21"/>
                <w:highlight w:val="none"/>
                <w:shd w:val="clear" w:color="auto" w:fill="auto"/>
              </w:rPr>
              <w:t xml:space="preserve">按人社局要求，当项目人员工资报价-项目人员按下限自行缴存的住房公积金≤我市最低工资标准，测算的住房公积金应为企业缴纳和个人缴纳之和。（请写</w:t>
            </w:r>
            <w:r>
              <w:rPr>
                <w:rFonts w:hint="eastAsia" w:ascii="宋体" w:hAnsi="宋体" w:eastAsia="宋体" w:cs="宋体"/>
                <w:color w:val="000000"/>
                <w:sz w:val="21"/>
                <w:szCs w:val="21"/>
                <w:highlight w:val="none"/>
                <w:shd w:val="clear" w:color="auto" w:fill="auto"/>
                <w:lang w:val="en-US" w:eastAsia="zh-CN"/>
              </w:rPr>
              <w:t xml:space="preserve">单价</w:t>
            </w:r>
            <w:r>
              <w:rPr>
                <w:rFonts w:hint="eastAsia" w:ascii="宋体" w:hAnsi="宋体" w:eastAsia="宋体" w:cs="宋体"/>
                <w:color w:val="000000"/>
                <w:sz w:val="21"/>
                <w:szCs w:val="21"/>
                <w:highlight w:val="none"/>
                <w:shd w:val="clear" w:color="auto" w:fill="auto"/>
              </w:rPr>
              <w:t xml:space="preserve">出计算公式）</w:t>
            </w:r>
            <w:r/>
          </w:p>
        </w:tc>
      </w:tr>
      <w:tr>
        <w:trPr>
          <w:trHeight w:val="601"/>
        </w:trPr>
        <w:tc>
          <w:tcPr>
            <w:tcW w:w="649"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cs="宋体"/>
                <w:color w:val="000000"/>
                <w:szCs w:val="21"/>
              </w:rPr>
              <w:t xml:space="preserve">6</w:t>
            </w:r>
            <w:r/>
          </w:p>
        </w:tc>
        <w:tc>
          <w:tcPr>
            <w:gridSpan w:val="2"/>
            <w:tcW w:w="2997"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法定税费</w:t>
            </w:r>
            <w:r/>
          </w:p>
        </w:tc>
        <w:tc>
          <w:tcPr>
            <w:tcW w:w="859" w:type="dxa"/>
            <w:vAlign w:val="center"/>
            <w:textDirection w:val="lrTb"/>
            <w:noWrap w:val="false"/>
          </w:tcPr>
          <w:p>
            <w:pP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　</w:t>
            </w:r>
            <w:r/>
          </w:p>
        </w:tc>
        <w:tc>
          <w:tcPr>
            <w:tcW w:w="1119" w:type="dxa"/>
            <w:vAlign w:val="center"/>
            <w:textDirection w:val="lrTb"/>
            <w:noWrap w:val="false"/>
          </w:tcPr>
          <w:p>
            <w:pP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　</w:t>
            </w:r>
            <w:r>
              <w:rPr>
                <w:rFonts w:hint="eastAsia" w:ascii="宋体" w:hAnsi="宋体" w:cs="宋体"/>
                <w:color w:val="000000"/>
                <w:szCs w:val="21"/>
              </w:rPr>
              <w:t xml:space="preserve">  </w:t>
            </w:r>
            <w:r/>
          </w:p>
        </w:tc>
        <w:tc>
          <w:tcPr>
            <w:tcW w:w="1214" w:type="dxa"/>
            <w:vAlign w:val="center"/>
            <w:textDirection w:val="lrTb"/>
            <w:noWrap w:val="false"/>
          </w:tcPr>
          <w:p>
            <w:pP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　</w:t>
            </w:r>
            <w:r>
              <w:rPr>
                <w:rFonts w:hint="eastAsia" w:ascii="宋体" w:hAnsi="宋体" w:cs="宋体"/>
                <w:color w:val="000000"/>
                <w:szCs w:val="21"/>
              </w:rPr>
              <w:t xml:space="preserve">  </w:t>
            </w:r>
            <w:r/>
          </w:p>
        </w:tc>
        <w:tc>
          <w:tcPr>
            <w:tcW w:w="2277" w:type="dxa"/>
            <w:vAlign w:val="center"/>
            <w:textDirection w:val="lrTb"/>
            <w:noWrap w:val="false"/>
          </w:tcPr>
          <w:p>
            <w:pPr>
              <w:jc w:val="center"/>
              <w:spacing w:line="320" w:lineRule="exact"/>
              <w:widowControl/>
              <w:rPr>
                <w:rFonts w:ascii="宋体" w:hAnsi="宋体" w:eastAsia="宋体" w:cs="宋体"/>
                <w:color w:val="000000"/>
                <w:sz w:val="21"/>
                <w:szCs w:val="21"/>
              </w:rPr>
            </w:pPr>
            <w:r>
              <w:rPr>
                <w:rFonts w:hint="eastAsia" w:ascii="宋体" w:hAnsi="宋体" w:cs="Calibri"/>
                <w:color w:val="000000"/>
                <w:sz w:val="21"/>
                <w:szCs w:val="21"/>
                <w:highlight w:val="none"/>
                <w:shd w:val="clear" w:color="auto" w:fill="auto"/>
              </w:rPr>
              <w:t xml:space="preserve">按国家相关政策</w:t>
            </w:r>
            <w:r/>
          </w:p>
        </w:tc>
      </w:tr>
      <w:tr>
        <w:trPr>
          <w:trHeight w:val="507"/>
        </w:trPr>
        <w:tc>
          <w:tcPr>
            <w:tcW w:w="649"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cs="宋体"/>
                <w:color w:val="000000"/>
                <w:szCs w:val="21"/>
              </w:rPr>
              <w:t xml:space="preserve">7</w:t>
            </w:r>
            <w:r/>
          </w:p>
        </w:tc>
        <w:tc>
          <w:tcPr>
            <w:gridSpan w:val="2"/>
            <w:tcW w:w="2997"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管理费</w:t>
            </w:r>
            <w:r/>
          </w:p>
        </w:tc>
        <w:tc>
          <w:tcPr>
            <w:tcW w:w="859"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119"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214"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2277" w:type="dxa"/>
            <w:vAlign w:val="center"/>
            <w:textDirection w:val="lrTb"/>
            <w:noWrap w:val="false"/>
          </w:tcPr>
          <w:p>
            <w:pPr>
              <w:jc w:val="center"/>
              <w:spacing w:line="320" w:lineRule="exact"/>
              <w:widowControl/>
              <w:rPr>
                <w:rFonts w:ascii="宋体" w:hAnsi="宋体" w:eastAsia="宋体" w:cs="宋体"/>
                <w:color w:val="000000"/>
                <w:sz w:val="21"/>
                <w:szCs w:val="21"/>
              </w:rPr>
            </w:pPr>
            <w:r>
              <w:rPr>
                <w:rFonts w:hint="eastAsia" w:ascii="宋体" w:hAnsi="宋体" w:cs="宋体"/>
                <w:color w:val="000000"/>
                <w:sz w:val="21"/>
                <w:szCs w:val="21"/>
                <w:highlight w:val="none"/>
                <w:shd w:val="clear" w:color="auto" w:fill="auto"/>
              </w:rPr>
              <w:t xml:space="preserve">按本项目所需进行测算。</w:t>
            </w:r>
            <w:r/>
          </w:p>
        </w:tc>
      </w:tr>
      <w:tr>
        <w:trPr>
          <w:trHeight w:val="554"/>
        </w:trPr>
        <w:tc>
          <w:tcPr>
            <w:tcW w:w="649"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cs="宋体"/>
                <w:color w:val="000000"/>
                <w:szCs w:val="21"/>
              </w:rPr>
              <w:t xml:space="preserve">8</w:t>
            </w:r>
            <w:r/>
          </w:p>
        </w:tc>
        <w:tc>
          <w:tcPr>
            <w:gridSpan w:val="2"/>
            <w:tcW w:w="2997"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节假日福利费</w:t>
            </w:r>
            <w:r/>
          </w:p>
        </w:tc>
        <w:tc>
          <w:tcPr>
            <w:tcW w:w="859" w:type="dxa"/>
            <w:vAlign w:val="center"/>
            <w:textDirection w:val="lrTb"/>
            <w:noWrap w:val="false"/>
          </w:tcPr>
          <w:p>
            <w:pPr>
              <w:jc w:val="center"/>
              <w:spacing w:line="240" w:lineRule="auto"/>
              <w:widowControl/>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22</w:t>
            </w:r>
            <w:r/>
          </w:p>
        </w:tc>
        <w:tc>
          <w:tcPr>
            <w:tcW w:w="1119"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214"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2277" w:type="dxa"/>
            <w:vAlign w:val="center"/>
            <w:textDirection w:val="lrTb"/>
            <w:noWrap w:val="false"/>
          </w:tcPr>
          <w:p>
            <w:pPr>
              <w:jc w:val="center"/>
              <w:spacing w:line="320" w:lineRule="exact"/>
              <w:widowControl/>
              <w:rPr>
                <w:rFonts w:hint="eastAsia" w:ascii="宋体" w:hAnsi="宋体" w:cs="Calibri"/>
                <w:color w:val="000000"/>
                <w:sz w:val="21"/>
                <w:szCs w:val="21"/>
                <w:highlight w:val="none"/>
                <w:shd w:val="clear" w:color="auto" w:fill="auto"/>
              </w:rPr>
            </w:pPr>
            <w:r>
              <w:rPr>
                <w:rFonts w:hint="eastAsia" w:ascii="宋体" w:hAnsi="宋体" w:cs="Calibri"/>
                <w:color w:val="000000"/>
                <w:sz w:val="21"/>
                <w:szCs w:val="21"/>
                <w:highlight w:val="none"/>
                <w:shd w:val="clear" w:color="auto" w:fill="auto"/>
              </w:rPr>
              <w:t xml:space="preserve">按本项目所需进行测算。</w:t>
            </w:r>
            <w:r/>
          </w:p>
        </w:tc>
      </w:tr>
      <w:tr>
        <w:trPr>
          <w:trHeight w:val="535"/>
        </w:trPr>
        <w:tc>
          <w:tcPr>
            <w:tcW w:w="649" w:type="dxa"/>
            <w:vAlign w:val="center"/>
            <w:textDirection w:val="lrTb"/>
            <w:noWrap w:val="false"/>
          </w:tcPr>
          <w:p>
            <w:pPr>
              <w:jc w:val="center"/>
              <w:spacing w:line="240" w:lineRule="auto"/>
              <w:widowControl/>
              <w:rPr>
                <w:rFonts w:ascii="宋体" w:hAnsi="宋体" w:cs="宋体"/>
                <w:color w:val="000000"/>
                <w:szCs w:val="21"/>
              </w:rPr>
            </w:pPr>
            <w:r>
              <w:rPr>
                <w:rFonts w:hint="eastAsia" w:ascii="宋体" w:hAnsi="宋体" w:cs="宋体"/>
                <w:color w:val="000000"/>
                <w:szCs w:val="21"/>
              </w:rPr>
              <w:t xml:space="preserve">9</w:t>
            </w:r>
            <w:r/>
          </w:p>
        </w:tc>
        <w:tc>
          <w:tcPr>
            <w:gridSpan w:val="2"/>
            <w:tcW w:w="2997"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服装费</w:t>
            </w:r>
            <w:r/>
          </w:p>
        </w:tc>
        <w:tc>
          <w:tcPr>
            <w:tcW w:w="859" w:type="dxa"/>
            <w:vAlign w:val="center"/>
            <w:textDirection w:val="lrTb"/>
            <w:noWrap w:val="false"/>
          </w:tcPr>
          <w:p>
            <w:pPr>
              <w:jc w:val="center"/>
              <w:spacing w:line="240" w:lineRule="auto"/>
              <w:widowControl/>
              <w:rPr>
                <w:rFonts w:hint="default" w:ascii="宋体" w:hAnsi="宋体" w:eastAsia="宋体" w:cs="宋体"/>
                <w:color w:val="000000"/>
                <w:szCs w:val="21"/>
                <w:highlight w:val="none"/>
                <w:lang w:val="en-US"/>
              </w:rPr>
            </w:pPr>
            <w:r>
              <w:rPr>
                <w:rFonts w:hint="eastAsia" w:ascii="宋体" w:hAnsi="宋体" w:cs="宋体"/>
                <w:color w:val="000000"/>
                <w:szCs w:val="21"/>
                <w:highlight w:val="none"/>
                <w:lang w:val="en-US" w:eastAsia="zh-CN"/>
              </w:rPr>
              <w:t xml:space="preserve">22</w:t>
            </w:r>
            <w:r/>
          </w:p>
        </w:tc>
        <w:tc>
          <w:tcPr>
            <w:tcW w:w="1119"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214"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2277" w:type="dxa"/>
            <w:vAlign w:val="center"/>
            <w:textDirection w:val="lrTb"/>
            <w:noWrap w:val="false"/>
          </w:tcPr>
          <w:p>
            <w:pPr>
              <w:jc w:val="center"/>
              <w:spacing w:line="320" w:lineRule="exact"/>
              <w:widowControl/>
              <w:rPr>
                <w:rFonts w:hint="eastAsia" w:ascii="宋体" w:hAnsi="宋体" w:cs="Calibri"/>
                <w:color w:val="000000"/>
                <w:sz w:val="21"/>
                <w:szCs w:val="21"/>
                <w:highlight w:val="none"/>
                <w:shd w:val="clear" w:color="auto" w:fill="auto"/>
              </w:rPr>
            </w:pPr>
            <w:r>
              <w:rPr>
                <w:rFonts w:hint="eastAsia" w:ascii="宋体" w:hAnsi="宋体" w:cs="Calibri"/>
                <w:color w:val="000000"/>
                <w:sz w:val="21"/>
                <w:szCs w:val="21"/>
                <w:highlight w:val="none"/>
                <w:shd w:val="clear" w:color="auto" w:fill="auto"/>
                <w:lang w:val="en-US" w:eastAsia="zh-CN"/>
              </w:rPr>
              <w:t xml:space="preserve">含夏装、春秋装各一套/人</w:t>
            </w:r>
            <w:r/>
          </w:p>
        </w:tc>
      </w:tr>
      <w:tr>
        <w:trPr>
          <w:trHeight w:val="554"/>
        </w:trPr>
        <w:tc>
          <w:tcPr>
            <w:tcW w:w="649" w:type="dxa"/>
            <w:vAlign w:val="center"/>
            <w:textDirection w:val="lrTb"/>
            <w:noWrap w:val="false"/>
          </w:tcPr>
          <w:p>
            <w:pPr>
              <w:jc w:val="center"/>
              <w:spacing w:line="240" w:lineRule="auto"/>
              <w:widowControl/>
              <w:rPr>
                <w:rFonts w:ascii="宋体" w:hAnsi="宋体" w:cs="宋体"/>
                <w:color w:val="000000"/>
                <w:szCs w:val="21"/>
              </w:rPr>
            </w:pPr>
            <w:r>
              <w:rPr>
                <w:rFonts w:hint="eastAsia" w:ascii="宋体" w:hAnsi="宋体" w:cs="宋体"/>
                <w:color w:val="000000"/>
                <w:szCs w:val="21"/>
              </w:rPr>
              <w:t xml:space="preserve">10</w:t>
            </w:r>
            <w:r/>
          </w:p>
        </w:tc>
        <w:tc>
          <w:tcPr>
            <w:gridSpan w:val="2"/>
            <w:tcW w:w="2997"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高温费</w:t>
            </w:r>
            <w:r/>
          </w:p>
        </w:tc>
        <w:tc>
          <w:tcPr>
            <w:tcW w:w="859" w:type="dxa"/>
            <w:vAlign w:val="center"/>
            <w:textDirection w:val="lrTb"/>
            <w:noWrap w:val="false"/>
          </w:tcPr>
          <w:p>
            <w:pPr>
              <w:jc w:val="center"/>
              <w:spacing w:line="240" w:lineRule="auto"/>
              <w:widowControl/>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r>
            <w:r/>
          </w:p>
        </w:tc>
        <w:tc>
          <w:tcPr>
            <w:tcW w:w="1119"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214"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2277" w:type="dxa"/>
            <w:vAlign w:val="center"/>
            <w:textDirection w:val="lrTb"/>
            <w:noWrap w:val="false"/>
          </w:tcPr>
          <w:p>
            <w:pPr>
              <w:jc w:val="center"/>
              <w:spacing w:line="320" w:lineRule="exact"/>
              <w:rPr>
                <w:rFonts w:ascii="宋体" w:hAnsi="宋体" w:cs="宋体"/>
                <w:color w:val="000000"/>
                <w:sz w:val="21"/>
                <w:szCs w:val="21"/>
              </w:rPr>
            </w:pPr>
            <w:r>
              <w:rPr>
                <w:rFonts w:hint="eastAsia" w:ascii="宋体" w:hAnsi="宋体" w:cs="宋体"/>
                <w:color w:val="000000"/>
                <w:sz w:val="21"/>
                <w:szCs w:val="21"/>
                <w:highlight w:val="none"/>
                <w:shd w:val="clear" w:color="auto" w:fill="auto"/>
              </w:rPr>
              <w:t xml:space="preserve">高温补贴不低于国家相关标准300元/月，计4月/年/人</w:t>
            </w:r>
            <w:r/>
          </w:p>
        </w:tc>
      </w:tr>
      <w:tr>
        <w:trPr>
          <w:trHeight w:val="629"/>
        </w:trPr>
        <w:tc>
          <w:tcPr>
            <w:tcW w:w="649" w:type="dxa"/>
            <w:vAlign w:val="center"/>
            <w:textDirection w:val="lrTb"/>
            <w:noWrap w:val="false"/>
          </w:tcPr>
          <w:p>
            <w:pPr>
              <w:jc w:val="center"/>
              <w:spacing w:line="240" w:lineRule="auto"/>
              <w:widowControl/>
              <w:rPr>
                <w:rFonts w:ascii="宋体" w:hAnsi="宋体" w:cs="宋体"/>
                <w:color w:val="000000"/>
                <w:szCs w:val="21"/>
              </w:rPr>
            </w:pPr>
            <w:r>
              <w:rPr>
                <w:rFonts w:hint="eastAsia" w:ascii="宋体" w:hAnsi="宋体" w:cs="宋体"/>
                <w:color w:val="000000"/>
                <w:szCs w:val="21"/>
              </w:rPr>
              <w:t xml:space="preserve">11</w:t>
            </w:r>
            <w:r/>
          </w:p>
        </w:tc>
        <w:tc>
          <w:tcPr>
            <w:gridSpan w:val="2"/>
            <w:tcW w:w="2997"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意外伤害保险</w:t>
            </w:r>
            <w:r/>
          </w:p>
        </w:tc>
        <w:tc>
          <w:tcPr>
            <w:tcW w:w="859" w:type="dxa"/>
            <w:vAlign w:val="center"/>
            <w:textDirection w:val="lrTb"/>
            <w:noWrap w:val="false"/>
          </w:tcPr>
          <w:p>
            <w:pPr>
              <w:jc w:val="center"/>
              <w:spacing w:line="240" w:lineRule="auto"/>
              <w:widowControl/>
              <w:rPr>
                <w:rFonts w:ascii="宋体" w:hAnsi="宋体" w:cs="宋体"/>
                <w:color w:val="000000"/>
                <w:szCs w:val="21"/>
                <w:highlight w:val="none"/>
              </w:rPr>
            </w:pPr>
            <w:r>
              <w:rPr>
                <w:rFonts w:ascii="宋体" w:hAnsi="宋体" w:cs="宋体"/>
                <w:color w:val="000000"/>
                <w:szCs w:val="21"/>
                <w:highlight w:val="none"/>
              </w:rPr>
            </w:r>
            <w:r/>
          </w:p>
        </w:tc>
        <w:tc>
          <w:tcPr>
            <w:tcW w:w="1119"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214"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2277" w:type="dxa"/>
            <w:vAlign w:val="center"/>
            <w:textDirection w:val="lrTb"/>
            <w:noWrap w:val="false"/>
          </w:tcPr>
          <w:p>
            <w:pPr>
              <w:jc w:val="center"/>
              <w:spacing w:line="320" w:lineRule="exact"/>
              <w:widowControl/>
              <w:rPr>
                <w:rFonts w:ascii="宋体" w:hAnsi="宋体" w:cs="宋体"/>
                <w:color w:val="000000"/>
                <w:sz w:val="21"/>
                <w:szCs w:val="21"/>
              </w:rPr>
            </w:pPr>
            <w:r>
              <w:rPr>
                <w:rFonts w:hint="eastAsia" w:ascii="宋体" w:hAnsi="宋体" w:cs="Calibri"/>
                <w:color w:val="000000"/>
                <w:sz w:val="21"/>
                <w:szCs w:val="21"/>
                <w:highlight w:val="none"/>
                <w:shd w:val="clear" w:color="auto" w:fill="auto"/>
              </w:rPr>
              <w:t xml:space="preserve">未缴纳社保的人员需缴纳不少于</w:t>
            </w:r>
            <w:r>
              <w:rPr>
                <w:rFonts w:hint="eastAsia" w:ascii="宋体" w:hAnsi="宋体" w:cs="Calibri"/>
                <w:color w:val="000000"/>
                <w:sz w:val="21"/>
                <w:szCs w:val="21"/>
                <w:highlight w:val="none"/>
                <w:shd w:val="clear" w:color="auto" w:fill="auto"/>
                <w:lang w:val="en-US" w:eastAsia="zh-CN"/>
              </w:rPr>
              <w:t xml:space="preserve">80</w:t>
            </w:r>
            <w:r>
              <w:rPr>
                <w:rFonts w:hint="eastAsia" w:ascii="宋体" w:hAnsi="宋体" w:cs="Calibri"/>
                <w:color w:val="000000"/>
                <w:sz w:val="21"/>
                <w:szCs w:val="21"/>
                <w:highlight w:val="none"/>
                <w:shd w:val="clear" w:color="auto" w:fill="auto"/>
              </w:rPr>
              <w:t xml:space="preserve">万元的人身意外伤害险</w:t>
            </w:r>
            <w:r/>
          </w:p>
        </w:tc>
      </w:tr>
      <w:tr>
        <w:trPr>
          <w:trHeight w:val="753"/>
        </w:trPr>
        <w:tc>
          <w:tcPr>
            <w:tcW w:w="649" w:type="dxa"/>
            <w:vAlign w:val="center"/>
            <w:textDirection w:val="lrTb"/>
            <w:noWrap w:val="false"/>
          </w:tcPr>
          <w:p>
            <w:pPr>
              <w:jc w:val="center"/>
              <w:spacing w:line="240" w:lineRule="auto"/>
              <w:widowControl/>
              <w:rPr>
                <w:rFonts w:ascii="宋体" w:hAnsi="宋体" w:eastAsia="宋体" w:cs="宋体"/>
                <w:color w:val="000000"/>
                <w:szCs w:val="21"/>
              </w:rPr>
            </w:pPr>
            <w:r>
              <w:rPr>
                <w:rFonts w:hint="eastAsia" w:ascii="宋体" w:hAnsi="宋体" w:cs="宋体"/>
                <w:color w:val="000000"/>
                <w:szCs w:val="21"/>
              </w:rPr>
              <w:t xml:space="preserve">12</w:t>
            </w:r>
            <w:r/>
          </w:p>
        </w:tc>
        <w:tc>
          <w:tcPr>
            <w:gridSpan w:val="2"/>
            <w:tcW w:w="2997" w:type="dxa"/>
            <w:vAlign w:val="center"/>
            <w:textDirection w:val="lrTb"/>
            <w:noWrap w:val="false"/>
          </w:tcPr>
          <w:p>
            <w:pPr>
              <w:spacing w:line="240" w:lineRule="auto"/>
              <w:widowControl/>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固定员工考核费</w:t>
            </w:r>
            <w:r/>
          </w:p>
        </w:tc>
        <w:tc>
          <w:tcPr>
            <w:tcW w:w="859" w:type="dxa"/>
            <w:vAlign w:val="center"/>
            <w:textDirection w:val="lrTb"/>
            <w:noWrap w:val="false"/>
          </w:tcPr>
          <w:p>
            <w:pPr>
              <w:jc w:val="center"/>
              <w:spacing w:line="240" w:lineRule="auto"/>
              <w:widowControl/>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1</w:t>
            </w:r>
            <w:r/>
          </w:p>
        </w:tc>
        <w:tc>
          <w:tcPr>
            <w:tcW w:w="1119"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214" w:type="dxa"/>
            <w:vAlign w:val="center"/>
            <w:textDirection w:val="lrTb"/>
            <w:noWrap w:val="false"/>
          </w:tcPr>
          <w:p>
            <w:pPr>
              <w:jc w:val="center"/>
              <w:spacing w:line="240" w:lineRule="auto"/>
              <w:widowControl/>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 xml:space="preserve">70000</w:t>
            </w:r>
            <w:r/>
          </w:p>
        </w:tc>
        <w:tc>
          <w:tcPr>
            <w:tcW w:w="2277" w:type="dxa"/>
            <w:vAlign w:val="center"/>
            <w:textDirection w:val="lrTb"/>
            <w:noWrap w:val="false"/>
          </w:tcPr>
          <w:p>
            <w:pPr>
              <w:ind w:firstLine="210"/>
              <w:jc w:val="both"/>
              <w:rPr>
                <w:rFonts w:hint="default" w:ascii="Calibri" w:hAnsi="Calibri" w:eastAsia="宋体" w:cs="Times New Roman"/>
                <w:sz w:val="21"/>
                <w:szCs w:val="22"/>
                <w:lang w:val="en-US" w:eastAsia="zh-CN" w:bidi="ar-SA"/>
              </w:rPr>
            </w:pPr>
            <w:r>
              <w:rPr>
                <w:rFonts w:hint="eastAsia" w:cs="Times New Roman"/>
                <w:sz w:val="21"/>
                <w:szCs w:val="22"/>
                <w:lang w:val="en-US" w:eastAsia="zh-CN" w:bidi="ar-SA"/>
              </w:rPr>
              <w:t xml:space="preserve">固定费用不可变动</w:t>
            </w:r>
            <w:r/>
          </w:p>
        </w:tc>
      </w:tr>
      <w:tr>
        <w:trPr>
          <w:trHeight w:val="753"/>
        </w:trPr>
        <w:tc>
          <w:tcPr>
            <w:tcW w:w="649" w:type="dxa"/>
            <w:vAlign w:val="center"/>
            <w:textDirection w:val="lrTb"/>
            <w:noWrap w:val="false"/>
          </w:tcPr>
          <w:p>
            <w:pPr>
              <w:jc w:val="center"/>
              <w:spacing w:line="240" w:lineRule="auto"/>
              <w:widowControl/>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 xml:space="preserve">13</w:t>
            </w:r>
            <w:r/>
          </w:p>
        </w:tc>
        <w:tc>
          <w:tcPr>
            <w:gridSpan w:val="2"/>
            <w:tcW w:w="2997" w:type="dxa"/>
            <w:vAlign w:val="center"/>
            <w:textDirection w:val="lrTb"/>
            <w:noWrap w:val="false"/>
          </w:tcPr>
          <w:p>
            <w:pPr>
              <w:spacing w:line="24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其它费用（投标人可自行添加）</w:t>
            </w:r>
            <w:r/>
          </w:p>
        </w:tc>
        <w:tc>
          <w:tcPr>
            <w:tcW w:w="859"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119"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1214" w:type="dxa"/>
            <w:vAlign w:val="center"/>
            <w:textDirection w:val="lrTb"/>
            <w:noWrap w:val="false"/>
          </w:tcPr>
          <w:p>
            <w:pPr>
              <w:jc w:val="center"/>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W w:w="2277" w:type="dxa"/>
            <w:vAlign w:val="center"/>
            <w:textDirection w:val="lrTb"/>
            <w:noWrap w:val="false"/>
          </w:tcPr>
          <w:p>
            <w:pPr>
              <w:jc w:val="center"/>
              <w:spacing w:line="320" w:lineRule="exact"/>
              <w:widowControl/>
              <w:rPr>
                <w:rFonts w:hint="eastAsia" w:ascii="宋体" w:hAnsi="宋体" w:cs="宋体"/>
                <w:color w:val="000000"/>
                <w:sz w:val="21"/>
                <w:szCs w:val="21"/>
                <w:highlight w:val="none"/>
                <w:shd w:val="clear" w:color="auto" w:fill="auto"/>
              </w:rPr>
            </w:pPr>
            <w:r>
              <w:rPr>
                <w:rFonts w:hint="eastAsia" w:ascii="宋体" w:hAnsi="宋体" w:cs="宋体"/>
                <w:color w:val="000000"/>
                <w:sz w:val="21"/>
                <w:szCs w:val="21"/>
                <w:highlight w:val="none"/>
                <w:shd w:val="clear" w:color="auto" w:fill="auto"/>
              </w:rPr>
              <w:t xml:space="preserve">考虑本项目服务工作所涉及到的其他费用</w:t>
            </w:r>
            <w:r/>
          </w:p>
        </w:tc>
      </w:tr>
      <w:tr>
        <w:trPr>
          <w:trHeight w:val="499"/>
        </w:trPr>
        <w:tc>
          <w:tcPr>
            <w:tcW w:w="649" w:type="dxa"/>
            <w:vAlign w:val="center"/>
            <w:textDirection w:val="lrTb"/>
            <w:noWrap w:val="false"/>
          </w:tcPr>
          <w:p>
            <w:pPr>
              <w:jc w:val="center"/>
              <w:spacing w:line="240" w:lineRule="auto"/>
              <w:widowControl/>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 xml:space="preserve">14</w:t>
            </w:r>
            <w:r/>
          </w:p>
        </w:tc>
        <w:tc>
          <w:tcPr>
            <w:gridSpan w:val="2"/>
            <w:tcW w:w="2997" w:type="dxa"/>
            <w:vAlign w:val="center"/>
            <w:textDirection w:val="lrTb"/>
            <w:noWrap w:val="false"/>
          </w:tcPr>
          <w:p>
            <w:pPr>
              <w:jc w:val="center"/>
              <w:spacing w:line="240" w:lineRule="auto"/>
              <w:widowControl/>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1年</w:t>
            </w:r>
            <w:r>
              <w:rPr>
                <w:rFonts w:hint="eastAsia" w:ascii="宋体" w:hAnsi="宋体" w:eastAsia="宋体" w:cs="宋体"/>
                <w:color w:val="000000"/>
                <w:szCs w:val="21"/>
              </w:rPr>
              <w:t xml:space="preserve">合计</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元</w:t>
            </w:r>
            <w:r>
              <w:rPr>
                <w:rFonts w:hint="eastAsia" w:ascii="宋体" w:hAnsi="宋体" w:cs="宋体"/>
                <w:color w:val="000000"/>
                <w:szCs w:val="21"/>
                <w:lang w:eastAsia="zh-CN"/>
              </w:rPr>
              <w:t xml:space="preserve">）</w:t>
            </w:r>
            <w:r/>
          </w:p>
        </w:tc>
        <w:tc>
          <w:tcPr>
            <w:gridSpan w:val="4"/>
            <w:tcW w:w="5469" w:type="dxa"/>
            <w:vAlign w:val="center"/>
            <w:textDirection w:val="lrTb"/>
            <w:noWrap w:val="false"/>
          </w:tcPr>
          <w:p>
            <w:pPr>
              <w:spacing w:line="240" w:lineRule="auto"/>
              <w:widowControl/>
              <w:rPr>
                <w:rFonts w:hint="default" w:ascii="宋体" w:hAnsi="宋体" w:eastAsia="宋体" w:cs="宋体"/>
                <w:color w:val="000000"/>
                <w:sz w:val="21"/>
                <w:szCs w:val="21"/>
                <w:lang w:val="en-US" w:eastAsia="zh-CN"/>
              </w:rPr>
            </w:pPr>
            <w:r>
              <w:rPr>
                <w:rFonts w:hint="default" w:ascii="宋体" w:hAnsi="宋体" w:eastAsia="宋体" w:cs="宋体"/>
                <w:color w:val="000000"/>
                <w:sz w:val="21"/>
                <w:szCs w:val="21"/>
                <w:lang w:val="en-US" w:eastAsia="zh-CN"/>
              </w:rPr>
            </w:r>
            <w:r/>
          </w:p>
        </w:tc>
      </w:tr>
      <w:tr>
        <w:trPr>
          <w:trHeight w:val="499"/>
        </w:trPr>
        <w:tc>
          <w:tcPr>
            <w:tcW w:w="649" w:type="dxa"/>
            <w:vAlign w:val="center"/>
            <w:textDirection w:val="lrTb"/>
            <w:noWrap w:val="false"/>
          </w:tcPr>
          <w:p>
            <w:pPr>
              <w:jc w:val="center"/>
              <w:spacing w:line="240" w:lineRule="auto"/>
              <w:widowControl/>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 xml:space="preserve">15</w:t>
            </w:r>
            <w:r/>
          </w:p>
        </w:tc>
        <w:tc>
          <w:tcPr>
            <w:gridSpan w:val="2"/>
            <w:tcW w:w="2997" w:type="dxa"/>
            <w:vAlign w:val="center"/>
            <w:textDirection w:val="lrTb"/>
            <w:noWrap w:val="false"/>
          </w:tcPr>
          <w:p>
            <w:pPr>
              <w:jc w:val="center"/>
              <w:spacing w:line="240" w:lineRule="auto"/>
              <w:widowControl/>
              <w:rPr>
                <w:rFonts w:hint="default" w:ascii="宋体" w:hAnsi="宋体" w:cs="宋体"/>
                <w:color w:val="000000"/>
                <w:szCs w:val="21"/>
                <w:lang w:val="en-US" w:eastAsia="zh-CN"/>
              </w:rPr>
            </w:pPr>
            <w:r>
              <w:rPr>
                <w:rFonts w:hint="eastAsia" w:ascii="宋体" w:hAnsi="宋体" w:cs="宋体"/>
                <w:color w:val="000000"/>
                <w:szCs w:val="21"/>
                <w:lang w:val="en-US" w:eastAsia="zh-CN"/>
              </w:rPr>
              <w:t xml:space="preserve">3年合计（元）</w:t>
            </w:r>
            <w:r/>
          </w:p>
        </w:tc>
        <w:tc>
          <w:tcPr>
            <w:gridSpan w:val="4"/>
            <w:tcW w:w="5469" w:type="dxa"/>
            <w:vAlign w:val="center"/>
            <w:textDirection w:val="lrTb"/>
            <w:noWrap w:val="false"/>
          </w:tcPr>
          <w:p>
            <w:pPr>
              <w:spacing w:line="240" w:lineRule="auto"/>
              <w:widowControl/>
              <w:rPr>
                <w:rFonts w:hint="default" w:ascii="宋体" w:hAnsi="宋体" w:eastAsia="宋体" w:cs="宋体"/>
                <w:color w:val="000000"/>
                <w:sz w:val="21"/>
                <w:szCs w:val="21"/>
                <w:lang w:val="en-US" w:eastAsia="zh-CN"/>
              </w:rPr>
            </w:pPr>
            <w:r>
              <w:rPr>
                <w:rFonts w:hint="default" w:ascii="宋体" w:hAnsi="宋体" w:eastAsia="宋体" w:cs="宋体"/>
                <w:color w:val="000000"/>
                <w:sz w:val="21"/>
                <w:szCs w:val="21"/>
                <w:lang w:val="en-US" w:eastAsia="zh-CN"/>
              </w:rPr>
            </w:r>
            <w:r/>
          </w:p>
        </w:tc>
      </w:tr>
      <w:tr>
        <w:trPr>
          <w:trHeight w:val="372"/>
        </w:trPr>
        <w:tc>
          <w:tcPr>
            <w:gridSpan w:val="7"/>
            <w:tcW w:w="9115" w:type="dxa"/>
            <w:vAlign w:val="center"/>
            <w:textDirection w:val="lrTb"/>
            <w:noWrap w:val="false"/>
          </w:tcPr>
          <w:p>
            <w:pPr>
              <w:jc w:val="left"/>
              <w:spacing w:line="240" w:lineRule="auto"/>
              <w:widowControl/>
              <w:rPr>
                <w:rFonts w:ascii="宋体" w:hAnsi="宋体" w:eastAsia="宋体" w:cs="宋体"/>
                <w:i/>
                <w:iCs/>
                <w:color w:val="000000"/>
                <w:sz w:val="21"/>
                <w:szCs w:val="21"/>
                <w:u w:val="single"/>
              </w:rPr>
            </w:pPr>
            <w:r>
              <w:rPr>
                <w:rFonts w:hint="eastAsia" w:ascii="宋体" w:hAnsi="宋体" w:eastAsia="宋体" w:cs="宋体"/>
                <w:i/>
                <w:iCs/>
                <w:color w:val="000000"/>
                <w:sz w:val="21"/>
                <w:szCs w:val="21"/>
                <w:u w:val="single"/>
              </w:rPr>
              <w:t xml:space="preserve">1、上表中已注明的“数量”这一列的具体数字只可调增不可调减，否则视为不响应招标文件实质内容</w:t>
            </w:r>
            <w:r/>
          </w:p>
          <w:p>
            <w:pPr>
              <w:jc w:val="left"/>
              <w:spacing w:line="240" w:lineRule="auto"/>
              <w:widowControl/>
              <w:rPr>
                <w:rFonts w:ascii="宋体" w:hAnsi="宋体" w:eastAsia="宋体" w:cs="宋体"/>
                <w:i/>
                <w:iCs/>
                <w:color w:val="000000"/>
                <w:sz w:val="21"/>
                <w:szCs w:val="21"/>
                <w:u w:val="single"/>
              </w:rPr>
            </w:pPr>
            <w:r>
              <w:rPr>
                <w:rFonts w:hint="eastAsia" w:ascii="宋体" w:hAnsi="宋体" w:cs="宋体"/>
                <w:i/>
                <w:iCs/>
                <w:color w:val="000000"/>
                <w:sz w:val="21"/>
                <w:szCs w:val="21"/>
                <w:u w:val="single"/>
              </w:rPr>
              <w:t xml:space="preserve">2</w:t>
            </w:r>
            <w:r>
              <w:rPr>
                <w:rFonts w:hint="eastAsia" w:ascii="宋体" w:hAnsi="宋体" w:eastAsia="宋体" w:cs="宋体"/>
                <w:i/>
                <w:iCs/>
                <w:color w:val="000000"/>
                <w:sz w:val="21"/>
                <w:szCs w:val="21"/>
                <w:u w:val="single"/>
              </w:rPr>
              <w:t xml:space="preserve">、分项报价表严禁总价让利。</w:t>
            </w:r>
            <w:r/>
          </w:p>
          <w:p>
            <w:pPr>
              <w:jc w:val="left"/>
              <w:spacing w:line="240" w:lineRule="auto"/>
              <w:widowControl/>
              <w:rPr>
                <w:rFonts w:ascii="宋体" w:hAnsi="宋体" w:eastAsia="宋体" w:cs="宋体"/>
                <w:i/>
                <w:iCs/>
                <w:color w:val="000000"/>
                <w:sz w:val="21"/>
                <w:szCs w:val="21"/>
                <w:u w:val="single"/>
              </w:rPr>
            </w:pPr>
            <w:r>
              <w:rPr>
                <w:rFonts w:hint="eastAsia" w:ascii="宋体" w:hAnsi="宋体" w:cs="宋体"/>
                <w:i/>
                <w:iCs/>
                <w:color w:val="000000"/>
                <w:sz w:val="21"/>
                <w:szCs w:val="21"/>
                <w:u w:val="single"/>
              </w:rPr>
              <w:t xml:space="preserve">3</w:t>
            </w:r>
            <w:r>
              <w:rPr>
                <w:rFonts w:hint="eastAsia" w:ascii="宋体" w:hAnsi="宋体" w:eastAsia="宋体" w:cs="宋体"/>
                <w:i/>
                <w:iCs/>
                <w:color w:val="000000"/>
                <w:sz w:val="21"/>
                <w:szCs w:val="21"/>
                <w:u w:val="single"/>
              </w:rPr>
              <w:t xml:space="preserve">、分项报价表中列明的项目不接受赠送。</w:t>
            </w:r>
            <w:r/>
          </w:p>
          <w:p>
            <w:pPr>
              <w:jc w:val="left"/>
              <w:spacing w:line="240" w:lineRule="auto"/>
              <w:widowControl/>
              <w:rPr>
                <w:rFonts w:hint="eastAsia" w:ascii="宋体" w:hAnsi="宋体" w:eastAsia="宋体" w:cs="宋体"/>
                <w:i/>
                <w:iCs/>
                <w:color w:val="000000"/>
                <w:sz w:val="21"/>
                <w:szCs w:val="21"/>
                <w:u w:val="single"/>
              </w:rPr>
            </w:pPr>
            <w:r>
              <w:rPr>
                <w:rFonts w:hint="eastAsia" w:ascii="宋体" w:hAnsi="宋体" w:cs="宋体"/>
                <w:i/>
                <w:iCs/>
                <w:color w:val="000000"/>
                <w:sz w:val="21"/>
                <w:szCs w:val="21"/>
                <w:u w:val="single"/>
              </w:rPr>
              <w:t xml:space="preserve">4</w:t>
            </w:r>
            <w:r>
              <w:rPr>
                <w:rFonts w:hint="eastAsia" w:ascii="宋体" w:hAnsi="宋体" w:eastAsia="宋体" w:cs="宋体"/>
                <w:i/>
                <w:iCs/>
                <w:color w:val="000000"/>
                <w:sz w:val="21"/>
                <w:szCs w:val="21"/>
                <w:u w:val="single"/>
              </w:rPr>
              <w:t xml:space="preserve">、分项报价表中（除其它费用可自行添加外）列明的内容不可修改。</w:t>
            </w:r>
            <w:r/>
          </w:p>
          <w:p>
            <w:pPr>
              <w:pStyle w:val="995"/>
              <w:ind w:left="0" w:right="0"/>
              <w:jc w:val="both"/>
              <w:keepLines w:val="0"/>
              <w:keepNext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1"/>
                <w:szCs w:val="21"/>
              </w:rPr>
              <w:t xml:space="preserve">5、采购人要求依法缴纳社保、医保、住房公积金，如投标人享受税收、社保、医保、住房公积金优惠政策或符合相关政策法规，请提供相应证明材料，并承诺材料真实有效，以便采购人、监管部门履约期间核查。若发现投标人在多个项目重复享受优惠政策的，将自行承担相应责任。</w:t>
            </w:r>
            <w:r/>
          </w:p>
        </w:tc>
      </w:tr>
    </w:tbl>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pStyle w:val="976"/>
        <w:rPr>
          <w:rFonts w:ascii="宋体" w:hAnsi="宋体" w:cs="Arial"/>
          <w:b/>
          <w:bCs/>
          <w:color w:val="000000"/>
        </w:rPr>
      </w:pPr>
      <w:r>
        <w:rPr>
          <w:rFonts w:ascii="宋体" w:hAnsi="宋体" w:cs="Arial"/>
          <w:b/>
          <w:bCs/>
          <w:color w:val="000000"/>
        </w:rPr>
      </w:r>
      <w:r/>
    </w:p>
    <w:p>
      <w:pPr>
        <w:pStyle w:val="977"/>
        <w:rPr>
          <w:rFonts w:ascii="宋体" w:hAnsi="宋体" w:cs="Arial"/>
          <w:b/>
          <w:bCs/>
          <w:color w:val="000000"/>
        </w:rPr>
      </w:pPr>
      <w:r>
        <w:rPr>
          <w:rFonts w:ascii="宋体" w:hAnsi="宋体" w:cs="Arial"/>
          <w:b/>
          <w:bCs/>
          <w:color w:val="000000"/>
        </w:rPr>
      </w:r>
      <w:r>
        <w:rPr>
          <w:rFonts w:ascii="宋体" w:hAnsi="宋体" w:cs="Arial"/>
          <w:b/>
          <w:bCs/>
          <w:color w:val="000000"/>
        </w:rPr>
      </w:r>
      <w:r/>
    </w:p>
    <w:p>
      <w:pPr>
        <w:pStyle w:val="977"/>
        <w:rPr>
          <w:rFonts w:ascii="宋体" w:hAnsi="宋体" w:cs="Arial"/>
          <w:b/>
          <w:bCs/>
          <w:color w:val="000000"/>
        </w:rPr>
      </w:pPr>
      <w:r>
        <w:rPr>
          <w:rFonts w:ascii="宋体" w:hAnsi="宋体" w:cs="Arial"/>
          <w:b/>
          <w:bCs/>
          <w:color w:val="000000"/>
        </w:rPr>
      </w:r>
      <w:r>
        <w:rPr>
          <w:rFonts w:ascii="宋体" w:hAnsi="宋体" w:cs="Arial"/>
          <w:b/>
          <w:bCs/>
          <w:color w:val="000000"/>
        </w:rPr>
      </w:r>
      <w:r/>
    </w:p>
    <w:p>
      <w:pPr>
        <w:pStyle w:val="977"/>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center"/>
        <w:rPr>
          <w:b/>
          <w:bCs/>
          <w:sz w:val="32"/>
          <w:szCs w:val="32"/>
        </w:rPr>
      </w:pPr>
      <w:r>
        <w:rPr>
          <w:rFonts w:hint="eastAsia"/>
          <w:b/>
          <w:bCs/>
          <w:sz w:val="32"/>
          <w:szCs w:val="32"/>
        </w:rPr>
        <w:t xml:space="preserve">六、技术参数响应及偏离表</w:t>
      </w:r>
      <w:r/>
    </w:p>
    <w:tbl>
      <w:tblPr>
        <w:tblStyle w:val="959"/>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W w:w="2852" w:type="dxa"/>
            <w:vAlign w:val="center"/>
            <w:textDirection w:val="lrTb"/>
            <w:noWrap w:val="false"/>
          </w:tcPr>
          <w:p>
            <w:pPr>
              <w:jc w:val="center"/>
              <w:rPr>
                <w:rFonts w:ascii="宋体" w:hAnsi="宋体"/>
                <w:szCs w:val="21"/>
              </w:rPr>
            </w:pPr>
            <w:r>
              <w:rPr>
                <w:rFonts w:hint="eastAsia" w:ascii="宋体" w:hAnsi="宋体"/>
                <w:szCs w:val="21"/>
              </w:rPr>
              <w:t xml:space="preserve">招标要求</w:t>
            </w:r>
            <w:r/>
          </w:p>
        </w:tc>
        <w:tc>
          <w:tcPr>
            <w:tcW w:w="2852" w:type="dxa"/>
            <w:vAlign w:val="center"/>
            <w:textDirection w:val="lrTb"/>
            <w:noWrap w:val="false"/>
          </w:tcPr>
          <w:p>
            <w:pPr>
              <w:jc w:val="center"/>
              <w:rPr>
                <w:rFonts w:ascii="宋体" w:hAnsi="宋体"/>
                <w:szCs w:val="21"/>
              </w:rPr>
            </w:pPr>
            <w:r>
              <w:rPr>
                <w:rFonts w:hint="eastAsia" w:ascii="宋体" w:hAnsi="宋体"/>
                <w:szCs w:val="21"/>
              </w:rPr>
              <w:t xml:space="preserve">投标响应</w:t>
            </w:r>
            <w:r/>
          </w:p>
        </w:tc>
        <w:tc>
          <w:tcPr>
            <w:tcW w:w="1308" w:type="dxa"/>
            <w:vAlign w:val="center"/>
            <w:textDirection w:val="lrTb"/>
            <w:noWrap w:val="false"/>
          </w:tcPr>
          <w:p>
            <w:pPr>
              <w:jc w:val="center"/>
              <w:rPr>
                <w:rFonts w:ascii="宋体" w:hAnsi="宋体"/>
                <w:szCs w:val="21"/>
              </w:rPr>
            </w:pPr>
            <w:r>
              <w:rPr>
                <w:rFonts w:hint="eastAsia" w:ascii="宋体" w:hAnsi="宋体"/>
                <w:szCs w:val="21"/>
              </w:rPr>
              <w:t xml:space="preserve">超出、符合或偏离</w:t>
            </w:r>
            <w:r/>
          </w:p>
        </w:tc>
        <w:tc>
          <w:tcPr>
            <w:tcW w:w="1173" w:type="dxa"/>
            <w:vAlign w:val="center"/>
            <w:textDirection w:val="lrTb"/>
            <w:noWrap w:val="false"/>
          </w:tcPr>
          <w:p>
            <w:pPr>
              <w:jc w:val="center"/>
              <w:rPr>
                <w:rFonts w:ascii="宋体" w:hAnsi="宋体"/>
                <w:szCs w:val="21"/>
              </w:rPr>
            </w:pPr>
            <w:r>
              <w:rPr>
                <w:rFonts w:hint="eastAsia" w:ascii="宋体" w:hAnsi="宋体"/>
                <w:szCs w:val="21"/>
              </w:rPr>
              <w:t xml:space="preserve">证明材料</w:t>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bl>
    <w:p>
      <w:pPr>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hint="eastAsia" w:ascii="宋体" w:hAnsi="宋体"/>
          <w:sz w:val="24"/>
          <w:szCs w:val="24"/>
        </w:rPr>
        <w:t xml:space="preserve">注：1、按照基本技术要求详细填列。</w:t>
      </w:r>
      <w:r/>
    </w:p>
    <w:p>
      <w:pPr>
        <w:ind w:firstLine="480"/>
        <w:spacing w:line="360" w:lineRule="auto"/>
        <w:rPr>
          <w:rFonts w:ascii="宋体" w:hAnsi="宋体"/>
          <w:sz w:val="24"/>
          <w:szCs w:val="24"/>
        </w:rPr>
      </w:pPr>
      <w:r>
        <w:rPr>
          <w:rFonts w:hint="eastAsia" w:ascii="宋体" w:hAnsi="宋体"/>
          <w:sz w:val="24"/>
          <w:szCs w:val="24"/>
        </w:rPr>
        <w:t xml:space="preserve">2、行数不够，可自行添加。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hint="eastAsia" w:ascii="黑体" w:hAnsi="Arial" w:eastAsia="黑体"/>
          <w:sz w:val="32"/>
        </w:rPr>
        <w:br w:type="page" w:clear="all"/>
      </w:r>
      <w:r/>
    </w:p>
    <w:p>
      <w:pPr>
        <w:jc w:val="center"/>
        <w:rPr>
          <w:b/>
          <w:bCs/>
          <w:sz w:val="32"/>
          <w:szCs w:val="32"/>
        </w:rPr>
      </w:pPr>
      <w:r/>
      <w:bookmarkStart w:id="68" w:name="_Hlt26955054"/>
      <w:r/>
      <w:bookmarkEnd w:id="68"/>
      <w:r/>
      <w:bookmarkStart w:id="69" w:name="_Toc113352363"/>
      <w:r>
        <w:rPr>
          <w:rFonts w:hint="eastAsia"/>
          <w:b/>
          <w:bCs/>
          <w:sz w:val="32"/>
          <w:szCs w:val="32"/>
        </w:rPr>
        <w:t xml:space="preserve">七、商务条款响应及偏离表</w:t>
      </w:r>
      <w:bookmarkEnd w:id="69"/>
      <w:r/>
      <w:r/>
    </w:p>
    <w:tbl>
      <w:tblPr>
        <w:tblStyle w:val="959"/>
        <w:tblW w:w="8959"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投标人的承诺或说明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szCs w:val="21"/>
              </w:rPr>
            </w:pPr>
            <w:r>
              <w:rPr>
                <w:rFonts w:hint="eastAsia" w:ascii="仿宋_GB2312"/>
                <w:szCs w:val="21"/>
                <w:lang w:val="en-US" w:eastAsia="zh-CN"/>
              </w:rPr>
              <w:t xml:space="preserve">服务</w:t>
            </w:r>
            <w:r>
              <w:rPr>
                <w:rFonts w:hint="eastAsia" w:ascii="仿宋_GB2312"/>
                <w:szCs w:val="21"/>
              </w:rPr>
              <w:t xml:space="preserve">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szCs w:val="21"/>
              </w:rPr>
            </w:pPr>
            <w:r>
              <w:rPr>
                <w:rFonts w:hint="eastAsia" w:ascii="仿宋_GB2312"/>
                <w:szCs w:val="21"/>
                <w:lang w:val="en-US" w:eastAsia="zh-CN"/>
              </w:rPr>
              <w:t xml:space="preserve">服务</w:t>
            </w:r>
            <w:r>
              <w:rPr>
                <w:rFonts w:hint="eastAsia" w:ascii="仿宋_GB2312"/>
                <w:szCs w:val="21"/>
              </w:rPr>
              <w:t xml:space="preserve">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szCs w:val="21"/>
              </w:rPr>
            </w:pPr>
            <w:r>
              <w:rPr>
                <w:rFonts w:hint="eastAsia" w:ascii="仿宋_GB2312"/>
                <w:szCs w:val="21"/>
                <w:lang w:val="en-US" w:eastAsia="zh-CN"/>
              </w:rPr>
              <w:t xml:space="preserve">服务</w:t>
            </w:r>
            <w:r>
              <w:rPr>
                <w:rFonts w:hint="eastAsia" w:ascii="仿宋_GB2312"/>
                <w:szCs w:val="21"/>
              </w:rPr>
              <w:t xml:space="preserve">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r>
    </w:tbl>
    <w:p>
      <w:pPr>
        <w:spacing w:line="480" w:lineRule="auto"/>
        <w:rPr>
          <w:rFonts w:ascii="仿宋_GB2312" w:hAnsi="Arial"/>
          <w:sz w:val="30"/>
        </w:rPr>
      </w:pPr>
      <w:r>
        <w:rPr>
          <w:rFonts w:ascii="仿宋_GB2312" w:hAnsi="Arial"/>
          <w:sz w:val="30"/>
        </w:rPr>
      </w:r>
      <w:r/>
    </w:p>
    <w:p>
      <w:pPr>
        <w:pStyle w:val="962"/>
        <w:ind w:firstLine="480"/>
        <w:rPr>
          <w:rFonts w:ascii="宋体" w:hAnsi="宋体"/>
          <w:sz w:val="24"/>
        </w:rPr>
      </w:pPr>
      <w:r/>
      <w:bookmarkStart w:id="70" w:name="_Hlt26609389"/>
      <w:r/>
      <w:bookmarkEnd w:id="70"/>
      <w:r/>
      <w:bookmarkStart w:id="71" w:name="_Hlt26671374"/>
      <w:r/>
      <w:bookmarkEnd w:id="71"/>
      <w:r/>
      <w:bookmarkStart w:id="72" w:name="_Hlt26955066"/>
      <w:r/>
      <w:bookmarkEnd w:id="72"/>
      <w:r/>
      <w:bookmarkStart w:id="73" w:name="_Toc462564146"/>
      <w:r/>
      <w:r/>
    </w:p>
    <w:p>
      <w:pPr>
        <w:pStyle w:val="962"/>
        <w:ind w:firstLine="480"/>
        <w:rPr>
          <w:rFonts w:ascii="宋体" w:hAnsi="宋体"/>
          <w:sz w:val="24"/>
        </w:rPr>
      </w:pPr>
      <w:r>
        <w:rPr>
          <w:rFonts w:ascii="宋体" w:hAnsi="宋体"/>
          <w:sz w:val="24"/>
        </w:rPr>
      </w:r>
      <w:r/>
    </w:p>
    <w:p>
      <w:pPr>
        <w:pStyle w:val="962"/>
        <w:ind w:firstLine="480"/>
        <w:rPr>
          <w:rFonts w:ascii="宋体" w:hAnsi="宋体"/>
          <w:sz w:val="24"/>
        </w:rPr>
      </w:pPr>
      <w:r>
        <w:rPr>
          <w:rFonts w:ascii="宋体" w:hAnsi="宋体"/>
          <w:sz w:val="24"/>
        </w:rPr>
      </w:r>
      <w:r/>
    </w:p>
    <w:p>
      <w:pPr>
        <w:pStyle w:val="962"/>
        <w:ind w:firstLine="480"/>
        <w:rPr>
          <w:rFonts w:ascii="宋体" w:hAnsi="宋体"/>
          <w:sz w:val="24"/>
        </w:rPr>
      </w:pPr>
      <w:r>
        <w:rPr>
          <w:rFonts w:ascii="宋体" w:hAnsi="宋体"/>
          <w:sz w:val="24"/>
        </w:rPr>
      </w:r>
      <w:r/>
    </w:p>
    <w:p>
      <w:pPr>
        <w:pStyle w:val="962"/>
        <w:ind w:firstLine="480"/>
        <w:rPr>
          <w:rFonts w:ascii="宋体" w:hAnsi="宋体"/>
          <w:sz w:val="24"/>
        </w:rPr>
      </w:pPr>
      <w:r>
        <w:rPr>
          <w:rFonts w:hint="eastAsia" w:ascii="宋体" w:hAnsi="宋体"/>
          <w:sz w:val="24"/>
        </w:rPr>
        <w:t xml:space="preserve">.</w:t>
      </w:r>
      <w:r/>
    </w:p>
    <w:p>
      <w:pPr>
        <w:pStyle w:val="962"/>
        <w:ind w:firstLine="480"/>
        <w:rPr>
          <w:rFonts w:ascii="宋体" w:hAnsi="宋体"/>
          <w:sz w:val="24"/>
        </w:rPr>
      </w:pPr>
      <w:r>
        <w:rPr>
          <w:rFonts w:ascii="宋体" w:hAnsi="宋体"/>
          <w:sz w:val="24"/>
        </w:rPr>
      </w:r>
      <w:r/>
    </w:p>
    <w:p>
      <w:pPr>
        <w:pStyle w:val="962"/>
        <w:ind w:firstLine="480"/>
        <w:rPr>
          <w:rFonts w:ascii="宋体" w:hAnsi="宋体"/>
          <w:sz w:val="24"/>
        </w:rPr>
      </w:pPr>
      <w:r>
        <w:rPr>
          <w:rFonts w:ascii="宋体" w:hAnsi="宋体"/>
          <w:sz w:val="24"/>
        </w:rPr>
      </w:r>
      <w:r/>
    </w:p>
    <w:p>
      <w:pPr>
        <w:pStyle w:val="962"/>
        <w:ind w:firstLine="480"/>
        <w:rPr>
          <w:rFonts w:ascii="宋体" w:hAnsi="宋体"/>
          <w:sz w:val="24"/>
        </w:rPr>
      </w:pPr>
      <w:r>
        <w:rPr>
          <w:rFonts w:ascii="宋体" w:hAnsi="宋体"/>
          <w:sz w:val="24"/>
        </w:rPr>
      </w:r>
      <w:r/>
    </w:p>
    <w:p>
      <w:pPr>
        <w:pStyle w:val="962"/>
        <w:ind w:firstLine="480"/>
        <w:rPr>
          <w:rFonts w:ascii="宋体" w:hAnsi="宋体"/>
          <w:sz w:val="24"/>
        </w:rPr>
      </w:pPr>
      <w:r>
        <w:rPr>
          <w:rFonts w:ascii="宋体" w:hAnsi="宋体"/>
          <w:sz w:val="24"/>
        </w:rPr>
      </w:r>
      <w:r/>
    </w:p>
    <w:p>
      <w:pPr>
        <w:pStyle w:val="962"/>
        <w:ind w:firstLine="480"/>
        <w:rPr>
          <w:rFonts w:ascii="宋体" w:hAnsi="宋体"/>
          <w:sz w:val="24"/>
        </w:rPr>
      </w:pPr>
      <w:r>
        <w:rPr>
          <w:rFonts w:ascii="宋体" w:hAnsi="宋体"/>
          <w:sz w:val="24"/>
        </w:rPr>
      </w:r>
      <w:r/>
    </w:p>
    <w:p>
      <w:pPr>
        <w:pStyle w:val="962"/>
        <w:ind w:firstLine="480"/>
        <w:rPr>
          <w:rFonts w:ascii="宋体" w:hAnsi="宋体"/>
          <w:sz w:val="24"/>
        </w:rPr>
      </w:pPr>
      <w:r>
        <w:rPr>
          <w:rFonts w:ascii="宋体" w:hAnsi="宋体"/>
          <w:sz w:val="24"/>
        </w:rPr>
      </w:r>
      <w:r/>
    </w:p>
    <w:p>
      <w:pPr>
        <w:pStyle w:val="962"/>
        <w:ind w:firstLine="480"/>
        <w:rPr>
          <w:rFonts w:ascii="宋体" w:hAnsi="宋体"/>
          <w:sz w:val="24"/>
        </w:rPr>
      </w:pPr>
      <w:r>
        <w:rPr>
          <w:rFonts w:ascii="宋体" w:hAnsi="宋体"/>
          <w:sz w:val="24"/>
        </w:rPr>
      </w:r>
      <w:r/>
    </w:p>
    <w:p>
      <w:pPr>
        <w:pStyle w:val="962"/>
        <w:ind w:firstLine="480"/>
        <w:rPr>
          <w:rFonts w:ascii="宋体" w:hAnsi="宋体"/>
          <w:sz w:val="24"/>
        </w:rPr>
      </w:pPr>
      <w:r>
        <w:rPr>
          <w:rFonts w:ascii="宋体" w:hAnsi="宋体"/>
          <w:sz w:val="24"/>
        </w:rPr>
      </w:r>
      <w:r/>
    </w:p>
    <w:p>
      <w:pPr>
        <w:pStyle w:val="962"/>
        <w:ind w:firstLine="480"/>
        <w:rPr>
          <w:rFonts w:ascii="宋体" w:hAnsi="宋体"/>
          <w:sz w:val="24"/>
        </w:rPr>
      </w:pPr>
      <w:r>
        <w:rPr>
          <w:rFonts w:ascii="宋体" w:hAnsi="宋体"/>
          <w:sz w:val="24"/>
        </w:rPr>
      </w:r>
      <w:r/>
    </w:p>
    <w:p>
      <w:pPr>
        <w:pStyle w:val="962"/>
        <w:ind w:firstLine="480"/>
        <w:rPr>
          <w:rFonts w:ascii="宋体" w:hAnsi="宋体"/>
          <w:sz w:val="24"/>
        </w:rPr>
      </w:pPr>
      <w:r>
        <w:rPr>
          <w:rFonts w:ascii="宋体" w:hAnsi="宋体"/>
          <w:sz w:val="24"/>
        </w:rPr>
      </w:r>
      <w:r/>
    </w:p>
    <w:p>
      <w:pPr>
        <w:pStyle w:val="962"/>
        <w:ind w:firstLine="480"/>
        <w:rPr>
          <w:rFonts w:ascii="宋体" w:hAnsi="宋体"/>
          <w:sz w:val="24"/>
        </w:rPr>
      </w:pPr>
      <w:r>
        <w:rPr>
          <w:rFonts w:ascii="宋体" w:hAnsi="宋体"/>
          <w:sz w:val="24"/>
        </w:rPr>
      </w:r>
      <w:r/>
    </w:p>
    <w:p>
      <w:pPr>
        <w:pStyle w:val="962"/>
        <w:ind w:firstLine="480"/>
        <w:rPr>
          <w:rFonts w:ascii="宋体" w:hAnsi="宋体"/>
          <w:sz w:val="24"/>
        </w:rPr>
      </w:pPr>
      <w:r>
        <w:rPr>
          <w:rFonts w:ascii="宋体" w:hAnsi="宋体"/>
          <w:sz w:val="24"/>
        </w:rPr>
      </w:r>
      <w:r/>
    </w:p>
    <w:p>
      <w:pPr>
        <w:pStyle w:val="962"/>
        <w:ind w:firstLine="480"/>
        <w:rPr>
          <w:rFonts w:ascii="宋体" w:hAnsi="宋体"/>
          <w:sz w:val="24"/>
        </w:rPr>
      </w:pPr>
      <w:r>
        <w:rPr>
          <w:rFonts w:ascii="宋体" w:hAnsi="宋体"/>
          <w:sz w:val="24"/>
        </w:rPr>
      </w:r>
      <w:r/>
    </w:p>
    <w:p>
      <w:pPr>
        <w:pStyle w:val="962"/>
        <w:ind w:firstLine="480"/>
        <w:rPr>
          <w:rFonts w:ascii="宋体" w:hAnsi="宋体"/>
          <w:sz w:val="24"/>
        </w:rPr>
      </w:pPr>
      <w:r>
        <w:rPr>
          <w:rFonts w:ascii="宋体" w:hAnsi="宋体"/>
          <w:sz w:val="24"/>
        </w:rPr>
      </w:r>
      <w:r/>
    </w:p>
    <w:p>
      <w:pPr>
        <w:pStyle w:val="962"/>
        <w:ind w:firstLine="480"/>
        <w:rPr>
          <w:rFonts w:ascii="宋体" w:hAnsi="宋体"/>
          <w:sz w:val="24"/>
        </w:rPr>
      </w:pPr>
      <w:r>
        <w:rPr>
          <w:rFonts w:ascii="宋体" w:hAnsi="宋体"/>
          <w:sz w:val="24"/>
        </w:rPr>
      </w:r>
      <w:r/>
    </w:p>
    <w:p>
      <w:pPr>
        <w:pStyle w:val="962"/>
        <w:ind w:firstLine="480"/>
        <w:rPr>
          <w:rFonts w:ascii="宋体" w:hAnsi="宋体"/>
          <w:sz w:val="24"/>
        </w:rPr>
      </w:pPr>
      <w:r>
        <w:rPr>
          <w:rFonts w:ascii="宋体" w:hAnsi="宋体"/>
          <w:sz w:val="24"/>
        </w:rPr>
      </w:r>
      <w:r/>
    </w:p>
    <w:p>
      <w:pPr>
        <w:pStyle w:val="962"/>
        <w:ind w:firstLine="480"/>
        <w:rPr>
          <w:rFonts w:ascii="宋体" w:hAnsi="宋体"/>
          <w:sz w:val="24"/>
        </w:rPr>
      </w:pPr>
      <w:r>
        <w:rPr>
          <w:rFonts w:ascii="宋体" w:hAnsi="宋体"/>
          <w:sz w:val="24"/>
        </w:rPr>
      </w:r>
      <w:r/>
    </w:p>
    <w:p>
      <w:pPr>
        <w:pStyle w:val="962"/>
        <w:ind w:firstLine="480"/>
        <w:rPr>
          <w:rFonts w:ascii="宋体" w:hAnsi="宋体"/>
          <w:sz w:val="24"/>
        </w:rPr>
      </w:pPr>
      <w:r>
        <w:rPr>
          <w:rFonts w:ascii="宋体" w:hAnsi="宋体"/>
          <w:sz w:val="24"/>
        </w:rPr>
      </w:r>
      <w:r/>
    </w:p>
    <w:p>
      <w:pPr>
        <w:pStyle w:val="962"/>
        <w:ind w:firstLine="480"/>
        <w:rPr>
          <w:rFonts w:ascii="宋体" w:hAnsi="宋体"/>
          <w:sz w:val="24"/>
        </w:rPr>
      </w:pPr>
      <w:r>
        <w:rPr>
          <w:rFonts w:ascii="宋体" w:hAnsi="宋体"/>
          <w:sz w:val="24"/>
        </w:rPr>
      </w:r>
      <w:r/>
    </w:p>
    <w:p>
      <w:pPr>
        <w:pStyle w:val="962"/>
        <w:ind w:firstLine="480"/>
        <w:rPr>
          <w:rFonts w:ascii="宋体" w:hAnsi="宋体"/>
          <w:sz w:val="24"/>
        </w:rPr>
      </w:pPr>
      <w:r>
        <w:rPr>
          <w:rFonts w:ascii="宋体" w:hAnsi="宋体"/>
          <w:sz w:val="24"/>
        </w:rPr>
      </w:r>
      <w:r/>
    </w:p>
    <w:p>
      <w:pPr>
        <w:pStyle w:val="962"/>
        <w:ind w:firstLine="480"/>
        <w:rPr>
          <w:rFonts w:ascii="宋体" w:hAnsi="宋体"/>
          <w:sz w:val="24"/>
          <w:szCs w:val="24"/>
        </w:rPr>
      </w:pPr>
      <w:r>
        <w:rPr>
          <w:rFonts w:ascii="宋体" w:hAnsi="宋体"/>
          <w:sz w:val="24"/>
        </w:rPr>
      </w:r>
      <w:r>
        <w:rPr>
          <w:rFonts w:ascii="宋体" w:hAnsi="宋体"/>
          <w:sz w:val="24"/>
        </w:rPr>
      </w:r>
      <w:r/>
    </w:p>
    <w:p>
      <w:pPr>
        <w:pStyle w:val="962"/>
        <w:ind w:firstLine="480"/>
        <w:rPr>
          <w:rFonts w:ascii="宋体" w:hAnsi="宋体"/>
          <w:sz w:val="24"/>
          <w:szCs w:val="24"/>
        </w:rPr>
      </w:pPr>
      <w:r>
        <w:rPr>
          <w:rFonts w:ascii="宋体" w:hAnsi="宋体"/>
          <w:sz w:val="24"/>
        </w:rPr>
      </w:r>
      <w:r/>
    </w:p>
    <w:p>
      <w:pPr>
        <w:pStyle w:val="962"/>
        <w:ind w:firstLine="480"/>
        <w:rPr>
          <w:rFonts w:ascii="宋体" w:hAnsi="宋体"/>
          <w:sz w:val="24"/>
        </w:rPr>
      </w:pPr>
      <w:r>
        <w:rPr>
          <w:rFonts w:ascii="宋体" w:hAnsi="宋体"/>
          <w:sz w:val="24"/>
        </w:rPr>
      </w:r>
      <w:r/>
    </w:p>
    <w:p>
      <w:pPr>
        <w:pStyle w:val="962"/>
        <w:ind w:left="0" w:firstLine="0"/>
        <w:rPr>
          <w:rFonts w:ascii="宋体" w:hAnsi="宋体"/>
          <w:sz w:val="24"/>
        </w:rPr>
      </w:pPr>
      <w:r>
        <w:rPr>
          <w:rFonts w:ascii="宋体" w:hAnsi="宋体"/>
          <w:sz w:val="24"/>
        </w:rPr>
      </w:r>
      <w:r/>
    </w:p>
    <w:p>
      <w:pPr>
        <w:pStyle w:val="962"/>
        <w:ind w:firstLine="480"/>
        <w:rPr>
          <w:rFonts w:ascii="宋体" w:hAnsi="宋体"/>
          <w:sz w:val="24"/>
        </w:rPr>
      </w:pPr>
      <w:r>
        <w:rPr>
          <w:rFonts w:ascii="宋体" w:hAnsi="宋体"/>
          <w:sz w:val="24"/>
        </w:rPr>
      </w:r>
      <w:r/>
    </w:p>
    <w:p>
      <w:pPr>
        <w:pStyle w:val="962"/>
        <w:ind w:firstLine="480"/>
        <w:rPr>
          <w:rFonts w:ascii="宋体" w:hAnsi="宋体"/>
          <w:sz w:val="24"/>
        </w:rPr>
      </w:pPr>
      <w:r>
        <w:rPr>
          <w:rFonts w:ascii="宋体" w:hAnsi="宋体"/>
          <w:sz w:val="24"/>
        </w:rPr>
      </w:r>
      <w:r/>
    </w:p>
    <w:p>
      <w:pPr>
        <w:pStyle w:val="962"/>
        <w:ind w:firstLine="480"/>
        <w:rPr>
          <w:rFonts w:ascii="宋体" w:hAnsi="宋体"/>
          <w:sz w:val="24"/>
        </w:rPr>
      </w:pPr>
      <w:r>
        <w:rPr>
          <w:rFonts w:hint="eastAsia" w:asciiTheme="minorEastAsia" w:hAnsiTheme="minorEastAsia" w:eastAsiaTheme="minorEastAsia"/>
          <w:b/>
          <w:bCs/>
          <w:sz w:val="32"/>
          <w:highlight w:val="none"/>
        </w:rPr>
        <w:t xml:space="preserve">八、其他（投标人认为有必要提供的声明和文件，如有自拟并自行添加）</w:t>
      </w:r>
      <w:r/>
    </w:p>
    <w:p>
      <w:pPr>
        <w:pStyle w:val="962"/>
        <w:ind w:firstLine="480"/>
        <w:rPr>
          <w:rFonts w:ascii="宋体" w:hAnsi="宋体"/>
          <w:sz w:val="24"/>
        </w:rPr>
      </w:pPr>
      <w:r>
        <w:rPr>
          <w:rFonts w:ascii="宋体" w:hAnsi="宋体"/>
          <w:sz w:val="24"/>
        </w:rPr>
      </w:r>
      <w:r/>
    </w:p>
    <w:p>
      <w:pPr>
        <w:pStyle w:val="962"/>
        <w:ind w:firstLine="480"/>
        <w:rPr>
          <w:rFonts w:ascii="宋体" w:hAnsi="宋体"/>
          <w:sz w:val="24"/>
        </w:rPr>
      </w:pPr>
      <w:r>
        <w:rPr>
          <w:rFonts w:ascii="宋体" w:hAnsi="宋体"/>
          <w:sz w:val="24"/>
        </w:rPr>
      </w:r>
      <w:r/>
    </w:p>
    <w:p>
      <w:pPr>
        <w:pStyle w:val="962"/>
        <w:ind w:firstLine="480"/>
        <w:rPr>
          <w:rFonts w:ascii="宋体" w:hAnsi="宋体"/>
          <w:sz w:val="24"/>
        </w:rPr>
      </w:pPr>
      <w:r>
        <w:rPr>
          <w:rFonts w:ascii="宋体" w:hAnsi="宋体"/>
          <w:sz w:val="24"/>
        </w:rPr>
      </w:r>
      <w:r/>
    </w:p>
    <w:p>
      <w:pPr>
        <w:pStyle w:val="962"/>
        <w:ind w:firstLine="480"/>
        <w:rPr>
          <w:rFonts w:ascii="宋体" w:hAnsi="宋体"/>
          <w:sz w:val="24"/>
        </w:rPr>
      </w:pPr>
      <w:r>
        <w:rPr>
          <w:rFonts w:ascii="宋体" w:hAnsi="宋体"/>
          <w:sz w:val="24"/>
        </w:rPr>
      </w:r>
      <w:r/>
    </w:p>
    <w:p>
      <w:pPr>
        <w:pStyle w:val="962"/>
        <w:ind w:firstLine="480"/>
        <w:rPr>
          <w:rFonts w:ascii="宋体" w:hAnsi="宋体"/>
          <w:sz w:val="24"/>
        </w:rPr>
      </w:pPr>
      <w:r>
        <w:rPr>
          <w:rFonts w:ascii="宋体" w:hAnsi="宋体"/>
          <w:sz w:val="24"/>
        </w:rPr>
      </w:r>
      <w:r/>
    </w:p>
    <w:p>
      <w:pPr>
        <w:pStyle w:val="962"/>
        <w:ind w:firstLine="480"/>
        <w:rPr>
          <w:rFonts w:ascii="宋体" w:hAnsi="宋体"/>
          <w:sz w:val="24"/>
        </w:rPr>
      </w:pPr>
      <w:r>
        <w:rPr>
          <w:rFonts w:ascii="宋体" w:hAnsi="宋体"/>
          <w:sz w:val="24"/>
        </w:rPr>
      </w:r>
      <w:r/>
    </w:p>
    <w:p>
      <w:pPr>
        <w:pStyle w:val="962"/>
        <w:ind w:firstLine="480"/>
        <w:rPr>
          <w:rFonts w:ascii="宋体" w:hAnsi="宋体"/>
          <w:sz w:val="24"/>
        </w:rPr>
      </w:pPr>
      <w:r>
        <w:rPr>
          <w:rFonts w:ascii="宋体" w:hAnsi="宋体"/>
          <w:sz w:val="24"/>
        </w:rPr>
      </w:r>
      <w:r/>
    </w:p>
    <w:p>
      <w:pPr>
        <w:pStyle w:val="962"/>
        <w:ind w:firstLine="480"/>
        <w:rPr>
          <w:rFonts w:ascii="宋体" w:hAnsi="宋体"/>
          <w:sz w:val="24"/>
        </w:rPr>
      </w:pPr>
      <w:r>
        <w:rPr>
          <w:rFonts w:ascii="宋体" w:hAnsi="宋体"/>
          <w:sz w:val="24"/>
        </w:rPr>
      </w:r>
      <w:r/>
    </w:p>
    <w:p>
      <w:pPr>
        <w:pStyle w:val="962"/>
        <w:ind w:firstLine="480"/>
        <w:rPr>
          <w:rFonts w:ascii="宋体" w:hAnsi="宋体"/>
          <w:sz w:val="24"/>
        </w:rPr>
      </w:pPr>
      <w:r>
        <w:rPr>
          <w:rFonts w:ascii="宋体" w:hAnsi="宋体"/>
          <w:sz w:val="24"/>
        </w:rPr>
      </w:r>
      <w:r/>
    </w:p>
    <w:p>
      <w:pPr>
        <w:pStyle w:val="962"/>
        <w:ind w:firstLine="480"/>
        <w:rPr>
          <w:rFonts w:ascii="宋体" w:hAnsi="宋体"/>
          <w:sz w:val="24"/>
        </w:rPr>
      </w:pPr>
      <w:r>
        <w:rPr>
          <w:rFonts w:ascii="宋体" w:hAnsi="宋体"/>
          <w:sz w:val="24"/>
        </w:rPr>
      </w:r>
      <w:r/>
    </w:p>
    <w:p>
      <w:pPr>
        <w:pStyle w:val="962"/>
        <w:ind w:firstLine="480"/>
        <w:rPr>
          <w:rFonts w:ascii="宋体" w:hAnsi="宋体"/>
          <w:sz w:val="24"/>
        </w:rPr>
      </w:pPr>
      <w:r>
        <w:rPr>
          <w:rFonts w:ascii="宋体" w:hAnsi="宋体"/>
          <w:sz w:val="24"/>
        </w:rPr>
      </w:r>
      <w:r/>
    </w:p>
    <w:p>
      <w:pPr>
        <w:pStyle w:val="962"/>
        <w:ind w:firstLine="480"/>
        <w:rPr>
          <w:rFonts w:ascii="宋体" w:hAnsi="宋体"/>
          <w:sz w:val="24"/>
        </w:rPr>
      </w:pPr>
      <w:r>
        <w:rPr>
          <w:rFonts w:ascii="宋体" w:hAnsi="宋体"/>
          <w:sz w:val="24"/>
        </w:rPr>
      </w:r>
      <w:r/>
    </w:p>
    <w:p>
      <w:pPr>
        <w:pStyle w:val="962"/>
        <w:ind w:firstLine="480"/>
        <w:rPr>
          <w:rFonts w:ascii="宋体" w:hAnsi="宋体"/>
          <w:sz w:val="24"/>
        </w:rPr>
      </w:pPr>
      <w:r>
        <w:rPr>
          <w:rFonts w:ascii="宋体" w:hAnsi="宋体"/>
          <w:sz w:val="24"/>
        </w:rPr>
      </w:r>
      <w:r/>
    </w:p>
    <w:p>
      <w:pPr>
        <w:pStyle w:val="962"/>
        <w:ind w:firstLine="480"/>
        <w:rPr>
          <w:rFonts w:ascii="宋体" w:hAnsi="宋体"/>
          <w:sz w:val="24"/>
        </w:rPr>
      </w:pPr>
      <w:r>
        <w:rPr>
          <w:rFonts w:ascii="宋体" w:hAnsi="宋体"/>
          <w:sz w:val="24"/>
        </w:rPr>
      </w:r>
      <w:bookmarkEnd w:id="73"/>
      <w:r/>
      <w:r/>
    </w:p>
    <w:p>
      <w:pPr>
        <w:jc w:val="left"/>
        <w:widowControl/>
        <w:rPr>
          <w:rFonts w:ascii="宋体" w:hAnsi="宋体"/>
          <w:b/>
        </w:rPr>
      </w:pPr>
      <w:r/>
      <w:bookmarkStart w:id="74" w:name="_格式2__法定代表人授权书"/>
      <w:r/>
      <w:bookmarkEnd w:id="74"/>
      <w:r>
        <w:rPr>
          <w:rFonts w:ascii="宋体" w:hAnsi="宋体"/>
          <w:b/>
        </w:rPr>
        <w:br w:type="page" w:clear="all"/>
      </w:r>
      <w:r/>
    </w:p>
    <w:p>
      <w:pPr>
        <w:jc w:val="center"/>
        <w:spacing w:before="312" w:line="360" w:lineRule="auto"/>
        <w:rPr>
          <w:rFonts w:ascii="宋体" w:hAnsi="宋体"/>
          <w:b/>
        </w:rPr>
      </w:pPr>
      <w:r>
        <w:rPr>
          <w:rFonts w:hint="eastAsia" w:ascii="宋体" w:hAnsi="宋体"/>
          <w:b/>
        </w:rPr>
        <w:t xml:space="preserve">主要标的信息（中标后将公示）</w:t>
      </w:r>
      <w:r/>
    </w:p>
    <w:p>
      <w:pPr>
        <w:spacing w:after="312" w:line="360" w:lineRule="auto"/>
        <w:rPr>
          <w:rFonts w:ascii="宋体" w:hAnsi="宋体"/>
          <w:b/>
        </w:rPr>
      </w:pPr>
      <w:r>
        <w:rPr>
          <w:rFonts w:hint="eastAsia" w:ascii="宋体" w:hAnsi="宋体"/>
        </w:rPr>
        <w:t xml:space="preserve">投标人全称：</w:t>
      </w:r>
      <w:r/>
    </w:p>
    <w:tbl>
      <w:tblPr>
        <w:tblStyle w:val="959"/>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货物类</w:t>
            </w:r>
            <w:r/>
          </w:p>
        </w:tc>
        <w:tc>
          <w:tcPr>
            <w:tcW w:w="3780" w:type="dxa"/>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服务类</w:t>
            </w:r>
            <w:r/>
          </w:p>
        </w:tc>
      </w:tr>
      <w:tr>
        <w:trPr>
          <w:trHeight w:val="3810"/>
        </w:trPr>
        <w:tc>
          <w:tcPr>
            <w:tcW w:w="3901" w:type="dxa"/>
            <w:textDirection w:val="lrTb"/>
            <w:noWrap w:val="false"/>
          </w:tcPr>
          <w:p>
            <w:pPr>
              <w:spacing w:line="360" w:lineRule="auto"/>
              <w:rPr>
                <w:rFonts w:ascii="宋体" w:hAnsi="宋体" w:cs="宋体"/>
                <w:highlight w:val="none"/>
              </w:rPr>
            </w:pPr>
            <w:r>
              <w:rPr>
                <w:rFonts w:hint="eastAsia" w:ascii="宋体" w:hAnsi="宋体" w:cs="宋体"/>
                <w:highlight w:val="none"/>
              </w:rPr>
              <w:t xml:space="preserve">名称：</w:t>
            </w:r>
            <w:r/>
          </w:p>
          <w:p>
            <w:pPr>
              <w:spacing w:line="360" w:lineRule="auto"/>
              <w:rPr>
                <w:rFonts w:ascii="宋体" w:hAnsi="宋体" w:cs="宋体"/>
                <w:highlight w:val="none"/>
              </w:rPr>
            </w:pPr>
            <w:r>
              <w:rPr>
                <w:rFonts w:hint="eastAsia" w:ascii="宋体" w:hAnsi="宋体" w:cs="宋体"/>
                <w:highlight w:val="none"/>
              </w:rPr>
              <w:t xml:space="preserve">品牌（如有）：</w:t>
            </w:r>
            <w:r/>
          </w:p>
          <w:p>
            <w:pPr>
              <w:spacing w:line="360" w:lineRule="auto"/>
              <w:rPr>
                <w:rFonts w:ascii="宋体" w:hAnsi="宋体" w:cs="宋体"/>
                <w:highlight w:val="none"/>
              </w:rPr>
            </w:pPr>
            <w:r>
              <w:rPr>
                <w:rFonts w:hint="eastAsia" w:ascii="宋体" w:hAnsi="宋体" w:cs="宋体"/>
                <w:highlight w:val="none"/>
              </w:rPr>
              <w:t xml:space="preserve">规格型号：</w:t>
            </w:r>
            <w:r/>
          </w:p>
          <w:p>
            <w:pPr>
              <w:spacing w:line="360" w:lineRule="auto"/>
              <w:rPr>
                <w:rFonts w:ascii="宋体" w:hAnsi="宋体" w:cs="宋体"/>
                <w:highlight w:val="none"/>
              </w:rPr>
            </w:pPr>
            <w:r>
              <w:rPr>
                <w:rFonts w:hint="eastAsia" w:ascii="宋体" w:hAnsi="宋体" w:cs="宋体"/>
                <w:highlight w:val="none"/>
              </w:rPr>
              <w:t xml:space="preserve">数量：</w:t>
            </w:r>
            <w:r/>
          </w:p>
          <w:p>
            <w:pPr>
              <w:spacing w:line="360" w:lineRule="auto"/>
              <w:rPr>
                <w:rFonts w:ascii="宋体" w:hAnsi="宋体" w:cs="宋体"/>
                <w:highlight w:val="none"/>
              </w:rPr>
            </w:pPr>
            <w:r>
              <w:rPr>
                <w:rFonts w:hint="eastAsia" w:ascii="宋体" w:hAnsi="宋体" w:cs="宋体"/>
                <w:highlight w:val="none"/>
              </w:rPr>
              <w:t xml:space="preserve">单价：</w:t>
            </w:r>
            <w:r/>
          </w:p>
        </w:tc>
        <w:tc>
          <w:tcPr>
            <w:tcW w:w="3780" w:type="dxa"/>
            <w:textDirection w:val="lrTb"/>
            <w:noWrap w:val="false"/>
          </w:tcPr>
          <w:p>
            <w:pPr>
              <w:spacing w:line="360" w:lineRule="auto"/>
              <w:rPr>
                <w:rFonts w:ascii="宋体" w:hAnsi="宋体" w:cs="宋体"/>
                <w:highlight w:val="none"/>
              </w:rPr>
            </w:pPr>
            <w:r>
              <w:rPr>
                <w:rFonts w:hint="eastAsia" w:ascii="宋体" w:hAnsi="宋体" w:cs="宋体"/>
                <w:highlight w:val="none"/>
              </w:rPr>
              <w:t xml:space="preserve">名称：</w:t>
            </w:r>
            <w:r/>
          </w:p>
          <w:p>
            <w:pPr>
              <w:spacing w:line="360" w:lineRule="auto"/>
              <w:rPr>
                <w:rFonts w:ascii="宋体" w:hAnsi="宋体" w:cs="宋体"/>
                <w:highlight w:val="none"/>
              </w:rPr>
            </w:pPr>
            <w:r>
              <w:rPr>
                <w:rFonts w:hint="eastAsia" w:ascii="宋体" w:hAnsi="宋体" w:cs="宋体"/>
                <w:highlight w:val="none"/>
              </w:rPr>
              <w:t xml:space="preserve">服务范围：</w:t>
            </w:r>
            <w:r/>
          </w:p>
          <w:p>
            <w:pPr>
              <w:spacing w:line="360" w:lineRule="auto"/>
              <w:rPr>
                <w:rFonts w:ascii="宋体" w:hAnsi="宋体" w:cs="宋体"/>
                <w:highlight w:val="none"/>
                <w:u w:val="single"/>
              </w:rPr>
            </w:pPr>
            <w:r>
              <w:rPr>
                <w:rFonts w:hint="eastAsia" w:ascii="宋体" w:hAnsi="宋体" w:cs="宋体"/>
                <w:highlight w:val="none"/>
              </w:rPr>
              <w:t xml:space="preserve">服务要求：</w:t>
            </w:r>
            <w:r/>
          </w:p>
          <w:p>
            <w:pPr>
              <w:spacing w:line="360" w:lineRule="auto"/>
              <w:rPr>
                <w:rFonts w:ascii="宋体" w:hAnsi="宋体" w:cs="宋体"/>
                <w:highlight w:val="none"/>
                <w:u w:val="single"/>
              </w:rPr>
            </w:pPr>
            <w:r>
              <w:rPr>
                <w:rFonts w:hint="eastAsia" w:ascii="宋体" w:hAnsi="宋体" w:cs="宋体"/>
                <w:highlight w:val="none"/>
              </w:rPr>
              <w:t xml:space="preserve">服务时间：</w:t>
            </w:r>
            <w:r/>
          </w:p>
          <w:p>
            <w:pPr>
              <w:spacing w:line="360" w:lineRule="auto"/>
              <w:rPr>
                <w:rFonts w:ascii="宋体" w:hAnsi="宋体" w:cs="宋体"/>
                <w:highlight w:val="none"/>
              </w:rPr>
            </w:pPr>
            <w:r>
              <w:rPr>
                <w:rFonts w:hint="eastAsia" w:ascii="宋体" w:hAnsi="宋体" w:cs="宋体"/>
                <w:highlight w:val="none"/>
              </w:rPr>
              <w:t xml:space="preserve">服务标准：</w:t>
            </w:r>
            <w:r/>
          </w:p>
        </w:tc>
      </w:tr>
    </w:tbl>
    <w:p>
      <w:pPr>
        <w:jc w:val="left"/>
        <w:widowControl/>
        <w:rPr>
          <w:rFonts w:ascii="宋体" w:hAnsi="宋体" w:cs="宋体"/>
          <w:sz w:val="24"/>
          <w:szCs w:val="24"/>
        </w:rPr>
      </w:pPr>
      <w:r>
        <w:rPr>
          <w:rFonts w:ascii="宋体" w:hAnsi="宋体" w:cs="宋体"/>
          <w:sz w:val="24"/>
          <w:szCs w:val="24"/>
        </w:rPr>
      </w:r>
      <w:r/>
    </w:p>
    <w:sectPr>
      <w:headerReference w:type="default" r:id="rId11"/>
      <w:footerReference w:type="default" r:id="rId14"/>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Courier New">
    <w:panose1 w:val="02070309020205020404"/>
  </w:font>
  <w:font w:name="楷体_GB2312">
    <w:panose1 w:val="02010609060101010101"/>
  </w:font>
  <w:font w:name="方正仿宋简体">
    <w:panose1 w:val="020B0503020202020204"/>
  </w:font>
  <w:font w:name="仿宋_GB2312">
    <w:panose1 w:val="02010609060101010101"/>
  </w:font>
  <w:font w:name="黑体">
    <w:panose1 w:val="02010609060101010101"/>
  </w:font>
  <w:font w:name="幼圆">
    <w:panose1 w:val="02010509060101010101"/>
  </w:font>
  <w:font w:name="微软雅黑">
    <w:panose1 w:val="020B0503020204020204"/>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56436941"/>
      <w:docPartObj>
        <w:docPartGallery w:val="autotext"/>
      </w:docPartObj>
      <w:rPr/>
    </w:sdtPr>
    <w:sdtContent>
      <w:p>
        <w:pPr>
          <w:pStyle w:val="969"/>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6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pPr>
    <w:r>
      <w:fldChar w:fldCharType="begin"/>
    </w:r>
    <w:r>
      <w:instrText xml:space="preserve">PAGE   \* MERGEFORMAT</w:instrText>
    </w:r>
    <w:r>
      <w:fldChar w:fldCharType="separate"/>
    </w:r>
    <w:r>
      <w:rPr>
        <w:lang w:val="zh-CN"/>
      </w:rPr>
      <w:t xml:space="preserve">31</w:t>
    </w:r>
    <w:r>
      <w:rPr>
        <w:lang w:val="zh-CN"/>
      </w:rPr>
      <w:fldChar w:fldCharType="end"/>
    </w:r>
    <w:r/>
  </w:p>
  <w:p>
    <w:pPr>
      <w:pStyle w:val="96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pPr>
    <w:r>
      <w:fldChar w:fldCharType="begin"/>
    </w:r>
    <w:r>
      <w:instrText xml:space="preserve">PAGE   \* MERGEFORMAT</w:instrText>
    </w:r>
    <w:r>
      <w:fldChar w:fldCharType="separate"/>
    </w:r>
    <w:r>
      <w:rPr>
        <w:lang w:val="zh-CN"/>
      </w:rPr>
      <w:t xml:space="preserve">4</w:t>
    </w:r>
    <w:r>
      <w:rPr>
        <w:lang w:val="zh-CN"/>
      </w:rPr>
      <w:fldChar w:fldCharType="end"/>
    </w:r>
    <w:r/>
  </w:p>
  <w:p>
    <w:pPr>
      <w:pStyle w:val="9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right"/>
      <w:rPr>
        <w:rFonts w:hint="eastAsia" w:eastAsia="宋体"/>
        <w:lang w:eastAsia="zh-CN"/>
      </w:rPr>
      <w:pBdr>
        <w:bottom w:val="single" w:color="auto" w:sz="4" w:space="1"/>
      </w:pBdr>
    </w:pPr>
    <w:r>
      <w:t xml:space="preserve">                                                                                                          </w:t>
    </w:r>
    <w:r>
      <w:rPr>
        <w:rFonts w:hint="eastAsia"/>
      </w:rPr>
      <w:t xml:space="preserve"> </w:t>
    </w:r>
    <w:r>
      <w:rPr>
        <w:rFonts w:hint="eastAsia"/>
        <w:i/>
        <w:iCs/>
      </w:rPr>
      <mc:AlternateContent>
        <mc:Choice Requires="wpg">
          <w:drawing>
            <wp:inline xmlns:wp="http://schemas.openxmlformats.org/drawingml/2006/wordprocessingDrawing" distT="0" distB="0" distL="0" distR="0">
              <wp:extent cx="191770" cy="184785"/>
              <wp:effectExtent l="0" t="0" r="17780" b="5715"/>
              <wp:docPr id="1" name="图片 1" descr="71fca07e22163239f7a1a0bfbe7f08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71fca07e22163239f7a1a0bfbe7f08f"/>
                      <pic:cNvPicPr>
                        <a:picLocks noChangeAspect="1"/>
                      </pic:cNvPicPr>
                      <pic:nvPr/>
                    </pic:nvPicPr>
                    <pic:blipFill>
                      <a:blip r:embed="rId1"/>
                      <a:stretch/>
                    </pic:blipFill>
                    <pic:spPr bwMode="auto">
                      <a:xfrm>
                        <a:off x="0" y="0"/>
                        <a:ext cx="191769" cy="184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1pt;height:14.5pt;mso-wrap-distance-left:0.0pt;mso-wrap-distance-top:0.0pt;mso-wrap-distance-right:0.0pt;mso-wrap-distance-bottom:0.0pt;" stroked="f">
              <v:path textboxrect="0,0,0,0"/>
              <v:imagedata r:id="rId1" o:title=""/>
            </v:shape>
          </w:pict>
        </mc:Fallback>
      </mc:AlternateContent>
    </w:r>
    <w:r>
      <w:rPr>
        <w:rFonts w:hint="eastAsia" w:ascii="Times New Roman" w:eastAsia="宋体"/>
        <w:i/>
        <w:iCs/>
        <w:lang w:val="en-US" w:eastAsia="zh-CN"/>
      </w:rPr>
      <w:t xml:space="preserve">扬州</w:t>
    </w:r>
    <w:r>
      <w:rPr>
        <w:rFonts w:hint="eastAsia"/>
        <w:i/>
        <w:iCs/>
      </w:rPr>
      <w:t xml:space="preserve">传承招投标代理有限公司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right"/>
      <w:rPr>
        <w:rFonts w:hint="eastAsia" w:eastAsia="宋体"/>
        <w:lang w:eastAsia="zh-CN"/>
      </w:rPr>
      <w:pBdr>
        <w:bottom w:val="none" w:color="auto" w:sz="0" w:space="1"/>
      </w:pBdr>
    </w:pPr>
    <w:r>
      <w:t xml:space="preserve">                                                                                                              </w:t>
    </w:r>
    <w:r/>
  </w:p>
  <w:p>
    <w:pPr>
      <w:pStyle w:val="970"/>
      <w:jc w:val="right"/>
      <w:rPr>
        <w:rFonts w:hint="eastAsia" w:eastAsia="宋体"/>
        <w:lang w:eastAsia="zh-CN"/>
      </w:rPr>
      <w:pBdr>
        <w:bottom w:val="single" w:color="auto" w:sz="4" w:space="1"/>
      </w:pBdr>
    </w:pPr>
    <w:r>
      <w:t xml:space="preserve">                                                                                                          </w:t>
    </w:r>
    <w:r>
      <w:rPr>
        <w:rFonts w:hint="eastAsia"/>
      </w:rPr>
      <w:t xml:space="preserve"> </w:t>
    </w:r>
    <w:r>
      <w:rPr>
        <w:rFonts w:hint="eastAsia"/>
        <w:i/>
        <w:iCs/>
      </w:rPr>
      <mc:AlternateContent>
        <mc:Choice Requires="wpg">
          <w:drawing>
            <wp:inline xmlns:wp="http://schemas.openxmlformats.org/drawingml/2006/wordprocessingDrawing" distT="0" distB="0" distL="0" distR="0">
              <wp:extent cx="191770" cy="184785"/>
              <wp:effectExtent l="0" t="0" r="17780" b="5715"/>
              <wp:docPr id="2" name="图片 5" descr="71fca07e22163239f7a1a0bfbe7f08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71fca07e22163239f7a1a0bfbe7f08f"/>
                      <pic:cNvPicPr>
                        <a:picLocks noChangeAspect="1"/>
                      </pic:cNvPicPr>
                      <pic:nvPr/>
                    </pic:nvPicPr>
                    <pic:blipFill>
                      <a:blip r:embed="rId1"/>
                      <a:stretch/>
                    </pic:blipFill>
                    <pic:spPr bwMode="auto">
                      <a:xfrm>
                        <a:off x="0" y="0"/>
                        <a:ext cx="191769" cy="184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1pt;height:14.5pt;mso-wrap-distance-left:0.0pt;mso-wrap-distance-top:0.0pt;mso-wrap-distance-right:0.0pt;mso-wrap-distance-bottom:0.0pt;" stroked="f">
              <v:path textboxrect="0,0,0,0"/>
              <v:imagedata r:id="rId1" o:title=""/>
            </v:shape>
          </w:pict>
        </mc:Fallback>
      </mc:AlternateContent>
    </w:r>
    <w:r>
      <w:rPr>
        <w:rFonts w:hint="eastAsia" w:ascii="Times New Roman" w:eastAsia="宋体"/>
        <w:i/>
        <w:iCs/>
        <w:lang w:val="en-US" w:eastAsia="zh-CN"/>
      </w:rPr>
      <w:t xml:space="preserve">扬州</w:t>
    </w:r>
    <w:r>
      <w:rPr>
        <w:rFonts w:hint="eastAsia"/>
        <w:i/>
        <w:iCs/>
      </w:rPr>
      <w:t xml:space="preserve">传承招投标代理有限公司</w:t>
    </w:r>
    <w:r/>
  </w:p>
  <w:p>
    <w:pPr>
      <w:pStyle w:val="970"/>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right"/>
      <w:rPr>
        <w:rFonts w:hint="eastAsia" w:eastAsia="宋体"/>
        <w:lang w:eastAsia="zh-CN"/>
      </w:rPr>
      <w:pBdr>
        <w:bottom w:val="single" w:color="auto" w:sz="4" w:space="1"/>
      </w:pBdr>
    </w:pPr>
    <w:r>
      <w:t xml:space="preserve">                                                                                                             </w:t>
    </w:r>
    <w:r>
      <w:rPr>
        <w:rFonts w:hint="eastAsia"/>
      </w:rPr>
      <w:t xml:space="preserve"> </w:t>
    </w:r>
    <w:r>
      <w:rPr>
        <w:rFonts w:hint="eastAsia"/>
        <w:i/>
        <w:iCs/>
      </w:rPr>
      <mc:AlternateContent>
        <mc:Choice Requires="wpg">
          <w:drawing>
            <wp:inline xmlns:wp="http://schemas.openxmlformats.org/drawingml/2006/wordprocessingDrawing" distT="0" distB="0" distL="0" distR="0">
              <wp:extent cx="191770" cy="184785"/>
              <wp:effectExtent l="0" t="0" r="17780" b="5715"/>
              <wp:docPr id="3" name="图片 3" descr="71fca07e22163239f7a1a0bfbe7f08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71fca07e22163239f7a1a0bfbe7f08f"/>
                      <pic:cNvPicPr>
                        <a:picLocks noChangeAspect="1"/>
                      </pic:cNvPicPr>
                      <pic:nvPr/>
                    </pic:nvPicPr>
                    <pic:blipFill>
                      <a:blip r:embed="rId1"/>
                      <a:stretch/>
                    </pic:blipFill>
                    <pic:spPr bwMode="auto">
                      <a:xfrm>
                        <a:off x="0" y="0"/>
                        <a:ext cx="191769" cy="184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1pt;height:14.5pt;mso-wrap-distance-left:0.0pt;mso-wrap-distance-top:0.0pt;mso-wrap-distance-right:0.0pt;mso-wrap-distance-bottom:0.0pt;" stroked="f">
              <v:path textboxrect="0,0,0,0"/>
              <v:imagedata r:id="rId1" o:title=""/>
            </v:shape>
          </w:pict>
        </mc:Fallback>
      </mc:AlternateContent>
    </w:r>
    <w:r>
      <w:rPr>
        <w:rFonts w:hint="eastAsia" w:ascii="Times New Roman" w:eastAsia="宋体"/>
        <w:i/>
        <w:iCs/>
        <w:lang w:val="en-US" w:eastAsia="zh-CN"/>
      </w:rPr>
      <w:t xml:space="preserve">扬州</w:t>
    </w:r>
    <w:r>
      <w:rPr>
        <w:rFonts w:hint="eastAsia"/>
        <w:i/>
        <w:iCs/>
      </w:rPr>
      <w:t xml:space="preserve">传承招投标代理有限公司</w:t>
    </w:r>
    <w:r/>
  </w:p>
  <w:p>
    <w:pPr>
      <w:pStyle w:val="970"/>
      <w:jc w:val="left"/>
      <w:tabs>
        <w:tab w:val="left" w:pos="7347" w:leader="none"/>
      </w:tabs>
      <w:rPr>
        <w:rFonts w:hint="eastAsia" w:eastAsia="宋体"/>
        <w:lang w:eastAsia="zh-CN"/>
      </w:rPr>
      <w:pBdr>
        <w:bottom w:val="none" w:color="auto" w:sz="0" w:space="1"/>
      </w:pBdr>
    </w:pPr>
    <w:r>
      <w:rPr>
        <w:rFonts w:hint="eastAsia"/>
        <w:lang w:eastAsia="zh-CN"/>
      </w:rP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5">
    <w:name w:val="Heading 1 Char"/>
    <w:basedOn w:val="958"/>
    <w:link w:val="955"/>
    <w:uiPriority w:val="9"/>
    <w:rPr>
      <w:rFonts w:ascii="Arial" w:hAnsi="Arial" w:eastAsia="Arial" w:cs="Arial"/>
      <w:sz w:val="40"/>
      <w:szCs w:val="40"/>
    </w:rPr>
  </w:style>
  <w:style w:type="character" w:styleId="786">
    <w:name w:val="Heading 2 Char"/>
    <w:basedOn w:val="958"/>
    <w:link w:val="956"/>
    <w:uiPriority w:val="9"/>
    <w:rPr>
      <w:rFonts w:ascii="Arial" w:hAnsi="Arial" w:eastAsia="Arial" w:cs="Arial"/>
      <w:sz w:val="34"/>
    </w:rPr>
  </w:style>
  <w:style w:type="character" w:styleId="787">
    <w:name w:val="Heading 3 Char"/>
    <w:basedOn w:val="958"/>
    <w:link w:val="957"/>
    <w:uiPriority w:val="9"/>
    <w:rPr>
      <w:rFonts w:ascii="Arial" w:hAnsi="Arial" w:eastAsia="Arial" w:cs="Arial"/>
      <w:sz w:val="30"/>
      <w:szCs w:val="30"/>
    </w:rPr>
  </w:style>
  <w:style w:type="paragraph" w:styleId="788">
    <w:name w:val="Heading 4"/>
    <w:basedOn w:val="954"/>
    <w:next w:val="954"/>
    <w:link w:val="789"/>
    <w:uiPriority w:val="9"/>
    <w:unhideWhenUsed/>
    <w:qFormat/>
    <w:pPr>
      <w:keepLines/>
      <w:keepNext/>
      <w:spacing w:before="320" w:after="200"/>
      <w:outlineLvl w:val="3"/>
    </w:pPr>
    <w:rPr>
      <w:rFonts w:ascii="Arial" w:hAnsi="Arial" w:eastAsia="Arial" w:cs="Arial"/>
      <w:b/>
      <w:bCs/>
      <w:sz w:val="26"/>
      <w:szCs w:val="26"/>
    </w:rPr>
  </w:style>
  <w:style w:type="character" w:styleId="789">
    <w:name w:val="Heading 4 Char"/>
    <w:basedOn w:val="958"/>
    <w:link w:val="788"/>
    <w:uiPriority w:val="9"/>
    <w:rPr>
      <w:rFonts w:ascii="Arial" w:hAnsi="Arial" w:eastAsia="Arial" w:cs="Arial"/>
      <w:b/>
      <w:bCs/>
      <w:sz w:val="26"/>
      <w:szCs w:val="26"/>
    </w:rPr>
  </w:style>
  <w:style w:type="paragraph" w:styleId="790">
    <w:name w:val="Heading 5"/>
    <w:basedOn w:val="954"/>
    <w:next w:val="954"/>
    <w:link w:val="791"/>
    <w:uiPriority w:val="9"/>
    <w:unhideWhenUsed/>
    <w:qFormat/>
    <w:pPr>
      <w:keepLines/>
      <w:keepNext/>
      <w:spacing w:before="320" w:after="200"/>
      <w:outlineLvl w:val="4"/>
    </w:pPr>
    <w:rPr>
      <w:rFonts w:ascii="Arial" w:hAnsi="Arial" w:eastAsia="Arial" w:cs="Arial"/>
      <w:b/>
      <w:bCs/>
      <w:sz w:val="24"/>
      <w:szCs w:val="24"/>
    </w:rPr>
  </w:style>
  <w:style w:type="character" w:styleId="791">
    <w:name w:val="Heading 5 Char"/>
    <w:basedOn w:val="958"/>
    <w:link w:val="790"/>
    <w:uiPriority w:val="9"/>
    <w:rPr>
      <w:rFonts w:ascii="Arial" w:hAnsi="Arial" w:eastAsia="Arial" w:cs="Arial"/>
      <w:b/>
      <w:bCs/>
      <w:sz w:val="24"/>
      <w:szCs w:val="24"/>
    </w:rPr>
  </w:style>
  <w:style w:type="paragraph" w:styleId="792">
    <w:name w:val="Heading 6"/>
    <w:basedOn w:val="954"/>
    <w:next w:val="954"/>
    <w:link w:val="793"/>
    <w:uiPriority w:val="9"/>
    <w:unhideWhenUsed/>
    <w:qFormat/>
    <w:pPr>
      <w:keepLines/>
      <w:keepNext/>
      <w:spacing w:before="320" w:after="200"/>
      <w:outlineLvl w:val="5"/>
    </w:pPr>
    <w:rPr>
      <w:rFonts w:ascii="Arial" w:hAnsi="Arial" w:eastAsia="Arial" w:cs="Arial"/>
      <w:b/>
      <w:bCs/>
      <w:sz w:val="22"/>
      <w:szCs w:val="22"/>
    </w:rPr>
  </w:style>
  <w:style w:type="character" w:styleId="793">
    <w:name w:val="Heading 6 Char"/>
    <w:basedOn w:val="958"/>
    <w:link w:val="792"/>
    <w:uiPriority w:val="9"/>
    <w:rPr>
      <w:rFonts w:ascii="Arial" w:hAnsi="Arial" w:eastAsia="Arial" w:cs="Arial"/>
      <w:b/>
      <w:bCs/>
      <w:sz w:val="22"/>
      <w:szCs w:val="22"/>
    </w:rPr>
  </w:style>
  <w:style w:type="paragraph" w:styleId="794">
    <w:name w:val="Heading 7"/>
    <w:basedOn w:val="954"/>
    <w:next w:val="954"/>
    <w:link w:val="795"/>
    <w:uiPriority w:val="9"/>
    <w:unhideWhenUsed/>
    <w:qFormat/>
    <w:pPr>
      <w:keepLines/>
      <w:keepNext/>
      <w:spacing w:before="320" w:after="200"/>
      <w:outlineLvl w:val="6"/>
    </w:pPr>
    <w:rPr>
      <w:rFonts w:ascii="Arial" w:hAnsi="Arial" w:eastAsia="Arial" w:cs="Arial"/>
      <w:b/>
      <w:bCs/>
      <w:i/>
      <w:iCs/>
      <w:sz w:val="22"/>
      <w:szCs w:val="22"/>
    </w:rPr>
  </w:style>
  <w:style w:type="character" w:styleId="795">
    <w:name w:val="Heading 7 Char"/>
    <w:basedOn w:val="958"/>
    <w:link w:val="794"/>
    <w:uiPriority w:val="9"/>
    <w:rPr>
      <w:rFonts w:ascii="Arial" w:hAnsi="Arial" w:eastAsia="Arial" w:cs="Arial"/>
      <w:b/>
      <w:bCs/>
      <w:i/>
      <w:iCs/>
      <w:sz w:val="22"/>
      <w:szCs w:val="22"/>
    </w:rPr>
  </w:style>
  <w:style w:type="paragraph" w:styleId="796">
    <w:name w:val="Heading 8"/>
    <w:basedOn w:val="954"/>
    <w:next w:val="954"/>
    <w:link w:val="797"/>
    <w:uiPriority w:val="9"/>
    <w:unhideWhenUsed/>
    <w:qFormat/>
    <w:pPr>
      <w:keepLines/>
      <w:keepNext/>
      <w:spacing w:before="320" w:after="200"/>
      <w:outlineLvl w:val="7"/>
    </w:pPr>
    <w:rPr>
      <w:rFonts w:ascii="Arial" w:hAnsi="Arial" w:eastAsia="Arial" w:cs="Arial"/>
      <w:i/>
      <w:iCs/>
      <w:sz w:val="22"/>
      <w:szCs w:val="22"/>
    </w:rPr>
  </w:style>
  <w:style w:type="character" w:styleId="797">
    <w:name w:val="Heading 8 Char"/>
    <w:basedOn w:val="958"/>
    <w:link w:val="796"/>
    <w:uiPriority w:val="9"/>
    <w:rPr>
      <w:rFonts w:ascii="Arial" w:hAnsi="Arial" w:eastAsia="Arial" w:cs="Arial"/>
      <w:i/>
      <w:iCs/>
      <w:sz w:val="22"/>
      <w:szCs w:val="22"/>
    </w:rPr>
  </w:style>
  <w:style w:type="paragraph" w:styleId="798">
    <w:name w:val="Heading 9"/>
    <w:basedOn w:val="954"/>
    <w:next w:val="954"/>
    <w:link w:val="799"/>
    <w:uiPriority w:val="9"/>
    <w:unhideWhenUsed/>
    <w:qFormat/>
    <w:pPr>
      <w:keepLines/>
      <w:keepNext/>
      <w:spacing w:before="320" w:after="200"/>
      <w:outlineLvl w:val="8"/>
    </w:pPr>
    <w:rPr>
      <w:rFonts w:ascii="Arial" w:hAnsi="Arial" w:eastAsia="Arial" w:cs="Arial"/>
      <w:i/>
      <w:iCs/>
      <w:sz w:val="21"/>
      <w:szCs w:val="21"/>
    </w:rPr>
  </w:style>
  <w:style w:type="character" w:styleId="799">
    <w:name w:val="Heading 9 Char"/>
    <w:basedOn w:val="958"/>
    <w:link w:val="798"/>
    <w:uiPriority w:val="9"/>
    <w:rPr>
      <w:rFonts w:ascii="Arial" w:hAnsi="Arial" w:eastAsia="Arial" w:cs="Arial"/>
      <w:i/>
      <w:iCs/>
      <w:sz w:val="21"/>
      <w:szCs w:val="21"/>
    </w:rPr>
  </w:style>
  <w:style w:type="paragraph" w:styleId="800">
    <w:name w:val="No Spacing"/>
    <w:uiPriority w:val="1"/>
    <w:qFormat/>
    <w:pPr>
      <w:spacing w:before="0" w:after="0" w:line="240" w:lineRule="auto"/>
    </w:pPr>
  </w:style>
  <w:style w:type="paragraph" w:styleId="801">
    <w:name w:val="Title"/>
    <w:basedOn w:val="954"/>
    <w:next w:val="954"/>
    <w:link w:val="802"/>
    <w:uiPriority w:val="10"/>
    <w:qFormat/>
    <w:pPr>
      <w:contextualSpacing/>
      <w:spacing w:before="300" w:after="200"/>
    </w:pPr>
    <w:rPr>
      <w:sz w:val="48"/>
      <w:szCs w:val="48"/>
    </w:rPr>
  </w:style>
  <w:style w:type="character" w:styleId="802">
    <w:name w:val="Title Char"/>
    <w:basedOn w:val="958"/>
    <w:link w:val="801"/>
    <w:uiPriority w:val="10"/>
    <w:rPr>
      <w:sz w:val="48"/>
      <w:szCs w:val="48"/>
    </w:rPr>
  </w:style>
  <w:style w:type="paragraph" w:styleId="803">
    <w:name w:val="Subtitle"/>
    <w:basedOn w:val="954"/>
    <w:next w:val="954"/>
    <w:link w:val="804"/>
    <w:uiPriority w:val="11"/>
    <w:qFormat/>
    <w:pPr>
      <w:spacing w:before="200" w:after="200"/>
    </w:pPr>
    <w:rPr>
      <w:sz w:val="24"/>
      <w:szCs w:val="24"/>
    </w:rPr>
  </w:style>
  <w:style w:type="character" w:styleId="804">
    <w:name w:val="Subtitle Char"/>
    <w:basedOn w:val="958"/>
    <w:link w:val="803"/>
    <w:uiPriority w:val="11"/>
    <w:rPr>
      <w:sz w:val="24"/>
      <w:szCs w:val="24"/>
    </w:rPr>
  </w:style>
  <w:style w:type="paragraph" w:styleId="805">
    <w:name w:val="Quote"/>
    <w:basedOn w:val="954"/>
    <w:next w:val="954"/>
    <w:link w:val="806"/>
    <w:uiPriority w:val="29"/>
    <w:qFormat/>
    <w:pPr>
      <w:ind w:left="720" w:right="720"/>
    </w:pPr>
    <w:rPr>
      <w:i/>
    </w:rPr>
  </w:style>
  <w:style w:type="character" w:styleId="806">
    <w:name w:val="Quote Char"/>
    <w:link w:val="805"/>
    <w:uiPriority w:val="29"/>
    <w:rPr>
      <w:i/>
    </w:rPr>
  </w:style>
  <w:style w:type="paragraph" w:styleId="807">
    <w:name w:val="Intense Quote"/>
    <w:basedOn w:val="954"/>
    <w:next w:val="954"/>
    <w:link w:val="8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name w:val="Intense Quote Char"/>
    <w:link w:val="807"/>
    <w:uiPriority w:val="30"/>
    <w:rPr>
      <w:i/>
    </w:rPr>
  </w:style>
  <w:style w:type="character" w:styleId="809">
    <w:name w:val="Header Char"/>
    <w:basedOn w:val="958"/>
    <w:link w:val="970"/>
    <w:uiPriority w:val="99"/>
  </w:style>
  <w:style w:type="character" w:styleId="810">
    <w:name w:val="Footer Char"/>
    <w:basedOn w:val="958"/>
    <w:link w:val="969"/>
    <w:uiPriority w:val="99"/>
  </w:style>
  <w:style w:type="paragraph" w:styleId="811">
    <w:name w:val="Caption"/>
    <w:basedOn w:val="954"/>
    <w:next w:val="954"/>
    <w:uiPriority w:val="35"/>
    <w:semiHidden/>
    <w:unhideWhenUsed/>
    <w:qFormat/>
    <w:pPr>
      <w:spacing w:line="276" w:lineRule="auto"/>
    </w:pPr>
    <w:rPr>
      <w:b/>
      <w:bCs/>
      <w:color w:val="4f81bd" w:themeColor="accent1"/>
      <w:sz w:val="18"/>
      <w:szCs w:val="18"/>
    </w:rPr>
  </w:style>
  <w:style w:type="character" w:styleId="812">
    <w:name w:val="Caption Char"/>
    <w:basedOn w:val="811"/>
    <w:link w:val="969"/>
    <w:uiPriority w:val="99"/>
  </w:style>
  <w:style w:type="table" w:styleId="813">
    <w:name w:val="Table Grid"/>
    <w:basedOn w:val="95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4">
    <w:name w:val="Table Grid Light"/>
    <w:basedOn w:val="9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5">
    <w:name w:val="Plain Table 1"/>
    <w:basedOn w:val="9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name w:val="Plain Table 2"/>
    <w:basedOn w:val="9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3"/>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name w:val="Plain Table 4"/>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name w:val="Plain Table 5"/>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0">
    <w:name w:val="Grid Table 1 Light"/>
    <w:basedOn w:val="9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1">
    <w:name w:val="Grid Table 1 Light - Accent 1"/>
    <w:basedOn w:val="9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2">
    <w:name w:val="Grid Table 1 Light - Accent 2"/>
    <w:basedOn w:val="9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3">
    <w:name w:val="Grid Table 1 Light - Accent 3"/>
    <w:basedOn w:val="9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4">
    <w:name w:val="Grid Table 1 Light - Accent 4"/>
    <w:basedOn w:val="9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5">
    <w:name w:val="Grid Table 1 Light - Accent 5"/>
    <w:basedOn w:val="9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6">
    <w:name w:val="Grid Table 1 Light - Accent 6"/>
    <w:basedOn w:val="9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7">
    <w:name w:val="Grid Table 2"/>
    <w:basedOn w:val="9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8">
    <w:name w:val="Grid Table 2 - Accent 1"/>
    <w:basedOn w:val="9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9">
    <w:name w:val="Grid Table 2 - Accent 2"/>
    <w:basedOn w:val="9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2 - Accent 3"/>
    <w:basedOn w:val="9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2 - Accent 4"/>
    <w:basedOn w:val="9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2 - Accent 5"/>
    <w:basedOn w:val="9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3">
    <w:name w:val="Grid Table 2 - Accent 6"/>
    <w:basedOn w:val="9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4">
    <w:name w:val="Grid Table 3"/>
    <w:basedOn w:val="9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1"/>
    <w:basedOn w:val="9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2"/>
    <w:basedOn w:val="9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3"/>
    <w:basedOn w:val="9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4"/>
    <w:basedOn w:val="9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5"/>
    <w:basedOn w:val="9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6"/>
    <w:basedOn w:val="9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4"/>
    <w:basedOn w:val="9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name w:val="Grid Table 4 - Accent 1"/>
    <w:basedOn w:val="9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3">
    <w:name w:val="Grid Table 4 - Accent 2"/>
    <w:basedOn w:val="9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4">
    <w:name w:val="Grid Table 4 - Accent 3"/>
    <w:basedOn w:val="9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5">
    <w:name w:val="Grid Table 4 - Accent 4"/>
    <w:basedOn w:val="9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6">
    <w:name w:val="Grid Table 4 - Accent 5"/>
    <w:basedOn w:val="9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7">
    <w:name w:val="Grid Table 4 - Accent 6"/>
    <w:basedOn w:val="9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8">
    <w:name w:val="Grid Table 5 Dark"/>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9">
    <w:name w:val="Grid Table 5 Dark- Accent 1"/>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50">
    <w:name w:val="Grid Table 5 Dark - Accent 2"/>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1">
    <w:name w:val="Grid Table 5 Dark - Accent 3"/>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52">
    <w:name w:val="Grid Table 5 Dark- Accent 4"/>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53">
    <w:name w:val="Grid Table 5 Dark - Accent 5"/>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54">
    <w:name w:val="Grid Table 5 Dark - Accent 6"/>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55">
    <w:name w:val="Grid Table 6 Colorful"/>
    <w:basedOn w:val="9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6">
    <w:name w:val="Grid Table 6 Colorful - Accent 1"/>
    <w:basedOn w:val="9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57">
    <w:name w:val="Grid Table 6 Colorful - Accent 2"/>
    <w:basedOn w:val="9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58">
    <w:name w:val="Grid Table 6 Colorful - Accent 3"/>
    <w:basedOn w:val="9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59">
    <w:name w:val="Grid Table 6 Colorful - Accent 4"/>
    <w:basedOn w:val="9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60">
    <w:name w:val="Grid Table 6 Colorful - Accent 5"/>
    <w:basedOn w:val="9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61">
    <w:name w:val="Grid Table 6 Colorful - Accent 6"/>
    <w:basedOn w:val="9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62">
    <w:name w:val="Grid Table 7 Colorful"/>
    <w:basedOn w:val="9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3">
    <w:name w:val="Grid Table 7 Colorful - Accent 1"/>
    <w:basedOn w:val="9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4">
    <w:name w:val="Grid Table 7 Colorful - Accent 2"/>
    <w:basedOn w:val="9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5">
    <w:name w:val="Grid Table 7 Colorful - Accent 3"/>
    <w:basedOn w:val="9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6">
    <w:name w:val="Grid Table 7 Colorful - Accent 4"/>
    <w:basedOn w:val="9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7">
    <w:name w:val="Grid Table 7 Colorful - Accent 5"/>
    <w:basedOn w:val="9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8">
    <w:name w:val="Grid Table 7 Colorful - Accent 6"/>
    <w:basedOn w:val="9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9">
    <w:name w:val="List Table 1 Light"/>
    <w:basedOn w:val="9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name w:val="List Table 1 Light - Accent 1"/>
    <w:basedOn w:val="95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1">
    <w:name w:val="List Table 1 Light - Accent 2"/>
    <w:basedOn w:val="95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2">
    <w:name w:val="List Table 1 Light - Accent 3"/>
    <w:basedOn w:val="95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3">
    <w:name w:val="List Table 1 Light - Accent 4"/>
    <w:basedOn w:val="95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4">
    <w:name w:val="List Table 1 Light - Accent 5"/>
    <w:basedOn w:val="95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5">
    <w:name w:val="List Table 1 Light - Accent 6"/>
    <w:basedOn w:val="95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6">
    <w:name w:val="List Table 2"/>
    <w:basedOn w:val="9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7">
    <w:name w:val="List Table 2 - Accent 1"/>
    <w:basedOn w:val="9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8">
    <w:name w:val="List Table 2 - Accent 2"/>
    <w:basedOn w:val="9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9">
    <w:name w:val="List Table 2 - Accent 3"/>
    <w:basedOn w:val="9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0">
    <w:name w:val="List Table 2 - Accent 4"/>
    <w:basedOn w:val="9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1">
    <w:name w:val="List Table 2 - Accent 5"/>
    <w:basedOn w:val="9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2">
    <w:name w:val="List Table 2 - Accent 6"/>
    <w:basedOn w:val="9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3">
    <w:name w:val="List Table 3"/>
    <w:basedOn w:val="9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3 - Accent 1"/>
    <w:basedOn w:val="9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85">
    <w:name w:val="List Table 3 - Accent 2"/>
    <w:basedOn w:val="9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86">
    <w:name w:val="List Table 3 - Accent 3"/>
    <w:basedOn w:val="9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87">
    <w:name w:val="List Table 3 - Accent 4"/>
    <w:basedOn w:val="9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88">
    <w:name w:val="List Table 3 - Accent 5"/>
    <w:basedOn w:val="9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89">
    <w:name w:val="List Table 3 - Accent 6"/>
    <w:basedOn w:val="9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90">
    <w:name w:val="List Table 4"/>
    <w:basedOn w:val="9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4 - Accent 1"/>
    <w:basedOn w:val="9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92">
    <w:name w:val="List Table 4 - Accent 2"/>
    <w:basedOn w:val="9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93">
    <w:name w:val="List Table 4 - Accent 3"/>
    <w:basedOn w:val="9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94">
    <w:name w:val="List Table 4 - Accent 4"/>
    <w:basedOn w:val="9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95">
    <w:name w:val="List Table 4 - Accent 5"/>
    <w:basedOn w:val="9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96">
    <w:name w:val="List Table 4 - Accent 6"/>
    <w:basedOn w:val="9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97">
    <w:name w:val="List Table 5 Dark"/>
    <w:basedOn w:val="9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1"/>
    <w:basedOn w:val="9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2"/>
    <w:basedOn w:val="9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3"/>
    <w:basedOn w:val="9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4"/>
    <w:basedOn w:val="9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5"/>
    <w:basedOn w:val="9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6"/>
    <w:basedOn w:val="9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6 Colorful"/>
    <w:basedOn w:val="9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5">
    <w:name w:val="List Table 6 Colorful - Accent 1"/>
    <w:basedOn w:val="9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06">
    <w:name w:val="List Table 6 Colorful - Accent 2"/>
    <w:basedOn w:val="9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07">
    <w:name w:val="List Table 6 Colorful - Accent 3"/>
    <w:basedOn w:val="9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08">
    <w:name w:val="List Table 6 Colorful - Accent 4"/>
    <w:basedOn w:val="9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09">
    <w:name w:val="List Table 6 Colorful - Accent 5"/>
    <w:basedOn w:val="9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10">
    <w:name w:val="List Table 6 Colorful - Accent 6"/>
    <w:basedOn w:val="9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11">
    <w:name w:val="List Table 7 Colorful"/>
    <w:basedOn w:val="9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2">
    <w:name w:val="List Table 7 Colorful - Accent 1"/>
    <w:basedOn w:val="9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13">
    <w:name w:val="List Table 7 Colorful - Accent 2"/>
    <w:basedOn w:val="9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14">
    <w:name w:val="List Table 7 Colorful - Accent 3"/>
    <w:basedOn w:val="9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15">
    <w:name w:val="List Table 7 Colorful - Accent 4"/>
    <w:basedOn w:val="9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16">
    <w:name w:val="List Table 7 Colorful - Accent 5"/>
    <w:basedOn w:val="9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17">
    <w:name w:val="List Table 7 Colorful - Accent 6"/>
    <w:basedOn w:val="9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18">
    <w:name w:val="Lined - Accent"/>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9">
    <w:name w:val="Lined - Accent 1"/>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20">
    <w:name w:val="Lined - Accent 2"/>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1">
    <w:name w:val="Lined - Accent 3"/>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2">
    <w:name w:val="Lined - Accent 4"/>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3">
    <w:name w:val="Lined - Accent 5"/>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24">
    <w:name w:val="Lined - Accent 6"/>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5">
    <w:name w:val="Bordered &amp; Lined - Accent"/>
    <w:basedOn w:val="9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6">
    <w:name w:val="Bordered &amp; Lined - Accent 1"/>
    <w:basedOn w:val="9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27">
    <w:name w:val="Bordered &amp; Lined - Accent 2"/>
    <w:basedOn w:val="9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8">
    <w:name w:val="Bordered &amp; Lined - Accent 3"/>
    <w:basedOn w:val="9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9">
    <w:name w:val="Bordered &amp; Lined - Accent 4"/>
    <w:basedOn w:val="9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30">
    <w:name w:val="Bordered &amp; Lined - Accent 5"/>
    <w:basedOn w:val="9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31">
    <w:name w:val="Bordered &amp; Lined - Accent 6"/>
    <w:basedOn w:val="9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32">
    <w:name w:val="Bordered"/>
    <w:basedOn w:val="9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3">
    <w:name w:val="Bordered - Accent 1"/>
    <w:basedOn w:val="9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4">
    <w:name w:val="Bordered - Accent 2"/>
    <w:basedOn w:val="9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5">
    <w:name w:val="Bordered - Accent 3"/>
    <w:basedOn w:val="9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6">
    <w:name w:val="Bordered - Accent 4"/>
    <w:basedOn w:val="9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7">
    <w:name w:val="Bordered - Accent 5"/>
    <w:basedOn w:val="9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8">
    <w:name w:val="Bordered - Accent 6"/>
    <w:basedOn w:val="9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9">
    <w:name w:val="footnote text"/>
    <w:basedOn w:val="954"/>
    <w:link w:val="940"/>
    <w:uiPriority w:val="99"/>
    <w:semiHidden/>
    <w:unhideWhenUsed/>
    <w:pPr>
      <w:spacing w:after="40" w:line="240" w:lineRule="auto"/>
    </w:pPr>
    <w:rPr>
      <w:sz w:val="18"/>
    </w:rPr>
  </w:style>
  <w:style w:type="character" w:styleId="940">
    <w:name w:val="Footnote Text Char"/>
    <w:link w:val="939"/>
    <w:uiPriority w:val="99"/>
    <w:rPr>
      <w:sz w:val="18"/>
    </w:rPr>
  </w:style>
  <w:style w:type="character" w:styleId="941">
    <w:name w:val="footnote reference"/>
    <w:basedOn w:val="958"/>
    <w:uiPriority w:val="99"/>
    <w:unhideWhenUsed/>
    <w:rPr>
      <w:vertAlign w:val="superscript"/>
    </w:rPr>
  </w:style>
  <w:style w:type="paragraph" w:styleId="942">
    <w:name w:val="endnote text"/>
    <w:basedOn w:val="954"/>
    <w:link w:val="943"/>
    <w:uiPriority w:val="99"/>
    <w:semiHidden/>
    <w:unhideWhenUsed/>
    <w:pPr>
      <w:spacing w:after="0" w:line="240" w:lineRule="auto"/>
    </w:pPr>
    <w:rPr>
      <w:sz w:val="20"/>
    </w:rPr>
  </w:style>
  <w:style w:type="character" w:styleId="943">
    <w:name w:val="Endnote Text Char"/>
    <w:link w:val="942"/>
    <w:uiPriority w:val="99"/>
    <w:rPr>
      <w:sz w:val="20"/>
    </w:rPr>
  </w:style>
  <w:style w:type="character" w:styleId="944">
    <w:name w:val="endnote reference"/>
    <w:basedOn w:val="958"/>
    <w:uiPriority w:val="99"/>
    <w:semiHidden/>
    <w:unhideWhenUsed/>
    <w:rPr>
      <w:vertAlign w:val="superscript"/>
    </w:rPr>
  </w:style>
  <w:style w:type="paragraph" w:styleId="945">
    <w:name w:val="toc 2"/>
    <w:basedOn w:val="954"/>
    <w:next w:val="954"/>
    <w:uiPriority w:val="39"/>
    <w:unhideWhenUsed/>
    <w:pPr>
      <w:ind w:left="283" w:right="0" w:firstLine="0"/>
      <w:spacing w:after="57"/>
    </w:pPr>
  </w:style>
  <w:style w:type="paragraph" w:styleId="946">
    <w:name w:val="toc 4"/>
    <w:basedOn w:val="954"/>
    <w:next w:val="954"/>
    <w:uiPriority w:val="39"/>
    <w:unhideWhenUsed/>
    <w:pPr>
      <w:ind w:left="850" w:right="0" w:firstLine="0"/>
      <w:spacing w:after="57"/>
    </w:pPr>
  </w:style>
  <w:style w:type="paragraph" w:styleId="947">
    <w:name w:val="toc 5"/>
    <w:basedOn w:val="954"/>
    <w:next w:val="954"/>
    <w:uiPriority w:val="39"/>
    <w:unhideWhenUsed/>
    <w:pPr>
      <w:ind w:left="1134" w:right="0" w:firstLine="0"/>
      <w:spacing w:after="57"/>
    </w:pPr>
  </w:style>
  <w:style w:type="paragraph" w:styleId="948">
    <w:name w:val="toc 6"/>
    <w:basedOn w:val="954"/>
    <w:next w:val="954"/>
    <w:uiPriority w:val="39"/>
    <w:unhideWhenUsed/>
    <w:pPr>
      <w:ind w:left="1417" w:right="0" w:firstLine="0"/>
      <w:spacing w:after="57"/>
    </w:pPr>
  </w:style>
  <w:style w:type="paragraph" w:styleId="949">
    <w:name w:val="toc 7"/>
    <w:basedOn w:val="954"/>
    <w:next w:val="954"/>
    <w:uiPriority w:val="39"/>
    <w:unhideWhenUsed/>
    <w:pPr>
      <w:ind w:left="1701" w:right="0" w:firstLine="0"/>
      <w:spacing w:after="57"/>
    </w:pPr>
  </w:style>
  <w:style w:type="paragraph" w:styleId="950">
    <w:name w:val="toc 8"/>
    <w:basedOn w:val="954"/>
    <w:next w:val="954"/>
    <w:uiPriority w:val="39"/>
    <w:unhideWhenUsed/>
    <w:pPr>
      <w:ind w:left="1984" w:right="0" w:firstLine="0"/>
      <w:spacing w:after="57"/>
    </w:pPr>
  </w:style>
  <w:style w:type="paragraph" w:styleId="951">
    <w:name w:val="toc 9"/>
    <w:basedOn w:val="954"/>
    <w:next w:val="954"/>
    <w:uiPriority w:val="39"/>
    <w:unhideWhenUsed/>
    <w:pPr>
      <w:ind w:left="2268" w:right="0" w:firstLine="0"/>
      <w:spacing w:after="57"/>
    </w:pPr>
  </w:style>
  <w:style w:type="paragraph" w:styleId="952">
    <w:name w:val="TOC Heading"/>
    <w:uiPriority w:val="39"/>
    <w:unhideWhenUsed/>
  </w:style>
  <w:style w:type="paragraph" w:styleId="953">
    <w:name w:val="table of figures"/>
    <w:basedOn w:val="954"/>
    <w:next w:val="954"/>
    <w:uiPriority w:val="99"/>
    <w:unhideWhenUsed/>
    <w:pPr>
      <w:spacing w:after="0" w:afterAutospacing="0"/>
    </w:pPr>
  </w:style>
  <w:style w:type="paragraph" w:styleId="954" w:default="1">
    <w:name w:val="Normal"/>
    <w:next w:val="960"/>
    <w:uiPriority w:val="0"/>
    <w:qFormat/>
    <w:pPr>
      <w:jc w:val="both"/>
      <w:widowControl w:val="off"/>
    </w:pPr>
    <w:rPr>
      <w:rFonts w:ascii="Calibri" w:hAnsi="Calibri" w:eastAsia="宋体" w:cs="Times New Roman"/>
      <w:sz w:val="21"/>
      <w:szCs w:val="22"/>
      <w:lang w:val="en-US" w:eastAsia="zh-CN" w:bidi="ar-SA"/>
    </w:rPr>
  </w:style>
  <w:style w:type="paragraph" w:styleId="955">
    <w:name w:val="Heading 1"/>
    <w:basedOn w:val="954"/>
    <w:next w:val="954"/>
    <w:uiPriority w:val="9"/>
    <w:qFormat/>
    <w:pPr>
      <w:keepLines/>
      <w:keepNext/>
      <w:spacing w:before="340" w:after="330" w:line="578" w:lineRule="auto"/>
      <w:outlineLvl w:val="0"/>
    </w:pPr>
    <w:rPr>
      <w:b/>
      <w:bCs/>
      <w:sz w:val="44"/>
      <w:szCs w:val="44"/>
    </w:rPr>
  </w:style>
  <w:style w:type="paragraph" w:styleId="956">
    <w:name w:val="Heading 2"/>
    <w:basedOn w:val="954"/>
    <w:next w:val="96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7">
    <w:name w:val="Heading 3"/>
    <w:basedOn w:val="954"/>
    <w:next w:val="954"/>
    <w:uiPriority w:val="0"/>
    <w:qFormat/>
    <w:pPr>
      <w:keepLines/>
      <w:keepNext/>
      <w:spacing w:before="260" w:after="260" w:line="416" w:lineRule="auto"/>
      <w:outlineLvl w:val="2"/>
    </w:pPr>
    <w:rPr>
      <w:b/>
      <w:bCs/>
      <w:sz w:val="32"/>
      <w:szCs w:val="32"/>
    </w:rPr>
  </w:style>
  <w:style w:type="character" w:styleId="958" w:default="1">
    <w:name w:val="Default Paragraph Font"/>
    <w:uiPriority w:val="1"/>
    <w:semiHidden/>
    <w:unhideWhenUsed/>
    <w:qFormat/>
  </w:style>
  <w:style w:type="table" w:styleId="959" w:default="1">
    <w:name w:val="Normal Table"/>
    <w:uiPriority w:val="99"/>
    <w:semiHidden/>
    <w:unhideWhenUsed/>
    <w:qFormat/>
    <w:tblPr>
      <w:tblCellMar>
        <w:left w:w="108" w:type="dxa"/>
        <w:top w:w="0" w:type="dxa"/>
        <w:right w:w="108" w:type="dxa"/>
        <w:bottom w:w="0" w:type="dxa"/>
      </w:tblCellMar>
    </w:tblPr>
  </w:style>
  <w:style w:type="paragraph" w:styleId="960">
    <w:name w:val="Body Text Indent"/>
    <w:basedOn w:val="954"/>
    <w:next w:val="961"/>
    <w:uiPriority w:val="0"/>
    <w:qFormat/>
    <w:pPr>
      <w:ind w:left="570"/>
      <w:spacing w:line="520" w:lineRule="exact"/>
    </w:pPr>
    <w:rPr>
      <w:rFonts w:ascii="方正仿宋简体" w:hAnsi="创艺简仿宋" w:eastAsia="方正仿宋简体"/>
      <w:sz w:val="24"/>
    </w:rPr>
  </w:style>
  <w:style w:type="paragraph" w:styleId="961">
    <w:name w:val="envelope return"/>
    <w:basedOn w:val="954"/>
    <w:uiPriority w:val="99"/>
    <w:unhideWhenUsed/>
    <w:qFormat/>
    <w:rPr>
      <w:rFonts w:ascii="Arial" w:hAnsi="Arial"/>
    </w:rPr>
  </w:style>
  <w:style w:type="paragraph" w:styleId="962">
    <w:name w:val="Normal Indent"/>
    <w:basedOn w:val="954"/>
    <w:uiPriority w:val="0"/>
    <w:unhideWhenUsed/>
    <w:qFormat/>
    <w:pPr>
      <w:ind w:firstLine="420"/>
    </w:pPr>
  </w:style>
  <w:style w:type="paragraph" w:styleId="963">
    <w:name w:val="annotation text"/>
    <w:basedOn w:val="954"/>
    <w:uiPriority w:val="0"/>
    <w:qFormat/>
    <w:pPr>
      <w:jc w:val="left"/>
    </w:pPr>
  </w:style>
  <w:style w:type="paragraph" w:styleId="964">
    <w:name w:val="Body Text"/>
    <w:basedOn w:val="954"/>
    <w:uiPriority w:val="0"/>
    <w:qFormat/>
    <w:rPr>
      <w:rFonts w:ascii="楷体_GB2312" w:hAnsi="Arial" w:eastAsia="楷体_GB2312"/>
      <w:sz w:val="28"/>
      <w:szCs w:val="28"/>
    </w:rPr>
  </w:style>
  <w:style w:type="paragraph" w:styleId="965">
    <w:name w:val="index 4"/>
    <w:next w:val="954"/>
    <w:uiPriority w:val="99"/>
    <w:unhideWhenUsed/>
    <w:qFormat/>
    <w:pPr>
      <w:ind w:left="600"/>
      <w:jc w:val="both"/>
      <w:widowControl w:val="off"/>
    </w:pPr>
    <w:rPr>
      <w:rFonts w:hint="default" w:ascii="宋体" w:hAnsi="Times New Roman" w:eastAsia="宋体" w:cs="Times New Roman"/>
      <w:b/>
      <w:position w:val="-10"/>
      <w:sz w:val="24"/>
      <w:szCs w:val="20"/>
      <w:lang w:val="en-US" w:eastAsia="zh-CN" w:bidi="ar-SA"/>
    </w:rPr>
  </w:style>
  <w:style w:type="paragraph" w:styleId="966">
    <w:name w:val="toc 3"/>
    <w:basedOn w:val="954"/>
    <w:next w:val="954"/>
    <w:uiPriority w:val="0"/>
    <w:qFormat/>
    <w:pPr>
      <w:ind w:left="840"/>
    </w:pPr>
  </w:style>
  <w:style w:type="paragraph" w:styleId="967">
    <w:name w:val="Plain Text"/>
    <w:basedOn w:val="954"/>
    <w:link w:val="987"/>
    <w:uiPriority w:val="0"/>
    <w:qFormat/>
    <w:rPr>
      <w:rFonts w:ascii="宋体" w:hAnsi="Courier New"/>
      <w:sz w:val="20"/>
      <w:szCs w:val="21"/>
    </w:rPr>
  </w:style>
  <w:style w:type="paragraph" w:styleId="968">
    <w:name w:val="Balloon Text"/>
    <w:basedOn w:val="954"/>
    <w:link w:val="986"/>
    <w:uiPriority w:val="0"/>
    <w:qFormat/>
    <w:rPr>
      <w:sz w:val="18"/>
      <w:szCs w:val="18"/>
    </w:rPr>
  </w:style>
  <w:style w:type="paragraph" w:styleId="969">
    <w:name w:val="Footer"/>
    <w:basedOn w:val="954"/>
    <w:link w:val="988"/>
    <w:uiPriority w:val="99"/>
    <w:unhideWhenUsed/>
    <w:qFormat/>
    <w:pPr>
      <w:jc w:val="left"/>
      <w:tabs>
        <w:tab w:val="center" w:pos="4153" w:leader="none"/>
        <w:tab w:val="right" w:pos="8306" w:leader="none"/>
      </w:tabs>
    </w:pPr>
    <w:rPr>
      <w:sz w:val="18"/>
      <w:szCs w:val="18"/>
    </w:rPr>
  </w:style>
  <w:style w:type="paragraph" w:styleId="970">
    <w:name w:val="Header"/>
    <w:basedOn w:val="95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71">
    <w:name w:val="toc 1"/>
    <w:basedOn w:val="954"/>
    <w:next w:val="954"/>
    <w:uiPriority w:val="39"/>
    <w:unhideWhenUsed/>
    <w:qFormat/>
  </w:style>
  <w:style w:type="paragraph" w:styleId="972">
    <w:name w:val="Normal (Web)"/>
    <w:basedOn w:val="954"/>
    <w:uiPriority w:val="0"/>
    <w:qFormat/>
    <w:rPr>
      <w:rFonts w:ascii="Times New Roman" w:hAnsi="Times New Roman"/>
      <w:sz w:val="24"/>
    </w:rPr>
  </w:style>
  <w:style w:type="character" w:styleId="973">
    <w:name w:val="Strong"/>
    <w:uiPriority w:val="0"/>
    <w:qFormat/>
    <w:rPr>
      <w:b/>
    </w:rPr>
  </w:style>
  <w:style w:type="character" w:styleId="974">
    <w:name w:val="Hyperlink"/>
    <w:basedOn w:val="958"/>
    <w:uiPriority w:val="0"/>
    <w:qFormat/>
    <w:rPr>
      <w:color w:val="0000ff"/>
      <w:u w:val="single"/>
    </w:rPr>
  </w:style>
  <w:style w:type="character" w:styleId="975">
    <w:name w:val="annotation reference"/>
    <w:basedOn w:val="958"/>
    <w:uiPriority w:val="0"/>
    <w:qFormat/>
    <w:rPr>
      <w:sz w:val="21"/>
      <w:szCs w:val="21"/>
    </w:rPr>
  </w:style>
  <w:style w:type="paragraph" w:styleId="976" w:customStyle="1">
    <w:name w:val="正文文本2"/>
    <w:basedOn w:val="954"/>
    <w:next w:val="977"/>
    <w:uiPriority w:val="0"/>
    <w:qFormat/>
    <w:rPr>
      <w:rFonts w:ascii="楷体_GB2312" w:hAnsi="Arial" w:eastAsia="楷体_GB2312"/>
      <w:sz w:val="28"/>
      <w:szCs w:val="28"/>
    </w:rPr>
  </w:style>
  <w:style w:type="paragraph" w:styleId="977" w:customStyle="1">
    <w:name w:val="正文文本 211"/>
    <w:basedOn w:val="954"/>
    <w:uiPriority w:val="0"/>
    <w:qFormat/>
    <w:pPr>
      <w:spacing w:after="120" w:line="480" w:lineRule="auto"/>
    </w:pPr>
  </w:style>
  <w:style w:type="paragraph" w:styleId="978" w:customStyle="1">
    <w:name w:val="正文1"/>
    <w:basedOn w:val="954"/>
    <w:next w:val="954"/>
    <w:uiPriority w:val="0"/>
    <w:qFormat/>
    <w:pPr>
      <w:jc w:val="left"/>
      <w:spacing w:line="360" w:lineRule="atLeast"/>
    </w:pPr>
    <w:rPr>
      <w:rFonts w:ascii="宋体" w:hAnsiTheme="minorHAnsi" w:eastAsiaTheme="minorEastAsia" w:cstheme="minorBidi"/>
      <w:sz w:val="24"/>
      <w:szCs w:val="20"/>
    </w:rPr>
  </w:style>
  <w:style w:type="paragraph" w:styleId="979" w:customStyle="1">
    <w:name w:val="正文文本1"/>
    <w:basedOn w:val="978"/>
    <w:next w:val="980"/>
    <w:uiPriority w:val="0"/>
    <w:qFormat/>
    <w:pPr>
      <w:spacing w:after="120"/>
    </w:pPr>
    <w:rPr>
      <w:lang w:eastAsia="en-US"/>
    </w:rPr>
  </w:style>
  <w:style w:type="paragraph" w:styleId="980" w:customStyle="1">
    <w:name w:val="正文文本 21"/>
    <w:basedOn w:val="954"/>
    <w:uiPriority w:val="99"/>
    <w:qFormat/>
    <w:pPr>
      <w:ind w:left="720" w:firstLine="5680"/>
      <w:widowControl/>
    </w:pPr>
  </w:style>
  <w:style w:type="paragraph" w:styleId="981" w:customStyle="1">
    <w:name w:val="一级条标题"/>
    <w:basedOn w:val="982"/>
    <w:next w:val="98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2" w:customStyle="1">
    <w:name w:val="章标题"/>
    <w:next w:val="954"/>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83" w:customStyle="1">
    <w:name w:val="段"/>
    <w:basedOn w:val="978"/>
    <w:next w:val="954"/>
    <w:uiPriority w:val="0"/>
    <w:qFormat/>
    <w:pPr>
      <w:ind w:firstLine="200"/>
      <w:widowControl/>
    </w:pPr>
    <w:rPr>
      <w:sz w:val="20"/>
    </w:rPr>
  </w:style>
  <w:style w:type="paragraph" w:styleId="984" w:customStyle="1">
    <w:name w:val="普通正文"/>
    <w:basedOn w:val="954"/>
    <w:uiPriority w:val="0"/>
    <w:qFormat/>
    <w:pPr>
      <w:ind w:firstLine="480"/>
      <w:jc w:val="left"/>
      <w:spacing w:before="120" w:after="120" w:line="360" w:lineRule="auto"/>
    </w:pPr>
    <w:rPr>
      <w:rFonts w:ascii="Arial" w:hAnsi="Arial"/>
      <w:sz w:val="24"/>
      <w:szCs w:val="24"/>
    </w:rPr>
  </w:style>
  <w:style w:type="paragraph" w:styleId="985" w:customStyle="1">
    <w:name w:val="Char"/>
    <w:basedOn w:val="954"/>
    <w:uiPriority w:val="0"/>
    <w:qFormat/>
    <w:pPr>
      <w:ind w:firstLine="200"/>
      <w:tabs>
        <w:tab w:val="left" w:pos="360" w:leader="none"/>
      </w:tabs>
    </w:pPr>
    <w:rPr>
      <w:rFonts w:ascii="Times New Roman" w:hAnsi="Times New Roman"/>
      <w:sz w:val="28"/>
      <w:szCs w:val="30"/>
    </w:rPr>
  </w:style>
  <w:style w:type="character" w:styleId="986" w:customStyle="1">
    <w:name w:val="批注框文本 字符"/>
    <w:basedOn w:val="958"/>
    <w:link w:val="968"/>
    <w:uiPriority w:val="0"/>
    <w:qFormat/>
    <w:rPr>
      <w:sz w:val="18"/>
      <w:szCs w:val="18"/>
    </w:rPr>
  </w:style>
  <w:style w:type="character" w:styleId="987" w:customStyle="1">
    <w:name w:val="纯文本 字符"/>
    <w:basedOn w:val="958"/>
    <w:link w:val="967"/>
    <w:uiPriority w:val="0"/>
    <w:qFormat/>
    <w:rPr>
      <w:rFonts w:ascii="宋体" w:hAnsi="Courier New"/>
      <w:szCs w:val="21"/>
    </w:rPr>
  </w:style>
  <w:style w:type="character" w:styleId="988" w:customStyle="1">
    <w:name w:val="页脚 字符"/>
    <w:basedOn w:val="958"/>
    <w:link w:val="969"/>
    <w:uiPriority w:val="99"/>
    <w:qFormat/>
    <w:rPr>
      <w:rFonts w:ascii="Calibri" w:hAnsi="Calibri"/>
      <w:sz w:val="18"/>
      <w:szCs w:val="18"/>
    </w:rPr>
  </w:style>
  <w:style w:type="paragraph" w:styleId="989">
    <w:name w:val="List Paragraph"/>
    <w:basedOn w:val="954"/>
    <w:uiPriority w:val="99"/>
    <w:unhideWhenUsed/>
    <w:qFormat/>
    <w:pPr>
      <w:ind w:firstLine="420"/>
    </w:pPr>
  </w:style>
  <w:style w:type="paragraph" w:styleId="990" w:customStyle="1">
    <w:name w:val="目录 11"/>
    <w:next w:val="954"/>
    <w:uiPriority w:val="39"/>
    <w:unhideWhenUsed/>
    <w:qFormat/>
    <w:pPr>
      <w:jc w:val="both"/>
      <w:widowControl w:val="off"/>
    </w:pPr>
    <w:rPr>
      <w:rFonts w:hint="default" w:ascii="Calibri" w:hAnsi="Calibri" w:eastAsia="宋体" w:cs="Times New Roman"/>
      <w:sz w:val="21"/>
      <w:szCs w:val="22"/>
      <w:lang w:val="en-US" w:eastAsia="zh-CN" w:bidi="ar-SA"/>
    </w:rPr>
  </w:style>
  <w:style w:type="paragraph" w:styleId="991" w:customStyle="1">
    <w:name w:val="纯文本11"/>
    <w:basedOn w:val="954"/>
    <w:next w:val="992"/>
    <w:uiPriority w:val="0"/>
    <w:unhideWhenUsed/>
    <w:qFormat/>
    <w:rPr>
      <w:rFonts w:ascii="宋体" w:hAnsi="Courier New"/>
    </w:rPr>
  </w:style>
  <w:style w:type="paragraph" w:styleId="992" w:customStyle="1">
    <w:name w:val="正文缩进1"/>
    <w:basedOn w:val="954"/>
    <w:uiPriority w:val="0"/>
    <w:qFormat/>
    <w:pPr>
      <w:ind w:left="200" w:firstLine="200"/>
      <w:spacing w:after="120" w:line="360" w:lineRule="auto"/>
    </w:pPr>
    <w:rPr>
      <w:sz w:val="24"/>
      <w:szCs w:val="21"/>
    </w:rPr>
  </w:style>
  <w:style w:type="paragraph" w:styleId="993" w:customStyle="1">
    <w:name w:val="正文文本缩进11"/>
    <w:basedOn w:val="954"/>
    <w:next w:val="954"/>
    <w:uiPriority w:val="99"/>
    <w:unhideWhenUsed/>
    <w:qFormat/>
    <w:pPr>
      <w:ind w:left="420"/>
      <w:spacing w:after="120"/>
    </w:pPr>
  </w:style>
  <w:style w:type="table" w:styleId="994" w:customStyle="1">
    <w:name w:val="网格型11"/>
    <w:uiPriority w:val="59"/>
    <w:qFormat/>
    <w:pPr>
      <w:jc w:val="both"/>
      <w:widowControl w:val="off"/>
    </w:pPr>
    <w:tblPr/>
  </w:style>
  <w:style w:type="paragraph" w:styleId="995" w:customStyle="1">
    <w:name w:val="普通(网站)11"/>
    <w:basedOn w:val="954"/>
    <w:uiPriority w:val="99"/>
    <w:unhideWhenUsed/>
    <w:qFormat/>
    <w:pPr>
      <w:jc w:val="left"/>
      <w:spacing w:before="100" w:beforeAutospacing="1" w:after="100" w:afterAutospacing="1"/>
    </w:pPr>
    <w:rPr>
      <w:rFonts w:ascii="Times New Roman" w:hAnsi="Times New Roman" w:eastAsia="宋体" w:cs="Times New Roman"/>
      <w:sz w:val="24"/>
      <w:szCs w:val="22"/>
    </w:rPr>
  </w:style>
  <w:style w:type="numbering" w:styleId="9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2.png"/><Relationship Id="rId17"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7e75f054-d06b-4225-9315-a46e8a3d6cb8</errorID>
      <errorWord>)</errorWord>
      <group>L1_Format</group>
      <groupName>格式问题</groupName>
      <ability>L2_HalfPunc</ability>
      <abilityName>全半角检查</abilityName>
      <candidateList>
        <item>）</item>
      </candidateList>
      <explain>文本全半角错误。</explain>
      <paraID>50A80F98</paraID>
      <start>92</start>
      <end>93</end>
      <status>ignored</status>
      <modifiedWord/>
      <trackRevisions>false</trackRevisions>
    </reviewItem>
    <reviewItem>
      <errorID>a3d97e9b-f408-47b6-914e-5a643b8302d5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581E5E6E</paraID>
      <start>45</start>
      <end>48</end>
      <status>ignored</status>
      <modifiedWord/>
      <trackRevisions>false</trackRevisions>
    </reviewItem>
    <reviewItem>
      <errorID>0a55abd1-c3b4-4e8b-a9b0-c131dd65996e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581E5E6E</paraID>
      <start>56</start>
      <end>59</end>
      <status>ignored</status>
      <modifiedWord/>
      <trackRevisions>false</trackRevisions>
    </reviewItem>
    <reviewItem>
      <errorID>0ddef8a9-bddb-4738-8c01-8450ed3ec72e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581E5E6E</paraID>
      <start>67</start>
      <end>70</end>
      <status>ignored</status>
      <modifiedWord/>
      <trackRevisions>false</trackRevisions>
    </reviewItem>
    <reviewItem>
      <errorID>98a72876-e296-4f3f-958a-835cd6313987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40EEEB9E</paraID>
      <start>30</start>
      <end>31</end>
      <status>ignored</status>
      <modifiedWord/>
      <trackRevisions>false</trackRevisions>
    </reviewItem>
    <reviewItem>
      <errorID>d7a53dbd-1852-4428-ae41-90b2e2ae641a</errorID>
      <errorWord>(</errorWord>
      <group>L1_Format</group>
      <groupName>格式问题</groupName>
      <ability>L2_HalfPunc</ability>
      <abilityName>全半角检查</abilityName>
      <candidateList>
        <item>（</item>
      </candidateList>
      <explain>文本全半角错误。</explain>
      <paraID>78C3CEC5</paraID>
      <start>21</start>
      <end>22</end>
      <status>ignored</status>
      <modifiedWord/>
      <trackRevisions>false</trackRevisions>
    </reviewItem>
    <reviewItem>
      <errorID>2be38e58-b6fe-4a28-8fee-55d5ca3bc4d0</errorID>
      <errorWord>)</errorWord>
      <group>L1_Format</group>
      <groupName>格式问题</groupName>
      <ability>L2_HalfPunc</ability>
      <abilityName>全半角检查</abilityName>
      <candidateList>
        <item>）</item>
      </candidateList>
      <explain>文本全半角错误。</explain>
      <paraID>78C3CEC5</paraID>
      <start>70</start>
      <end>71</end>
      <status>ignored</status>
      <modifiedWord/>
      <trackRevisions>false</trackRevisions>
    </reviewItem>
    <reviewItem>
      <errorID>68c7d6b1-fa6b-4e9a-a370-712d4279db51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68E65F4E</paraID>
      <start>39</start>
      <end>40</end>
      <status>ignored</status>
      <modifiedWord/>
      <trackRevisions>false</trackRevisions>
    </reviewItem>
    <reviewItem>
      <errorID>c2f32027-35af-4b33-97a7-d1b412ca6cc2</errorID>
      <errorWord>)</errorWord>
      <group>L1_Format</group>
      <groupName>格式问题</groupName>
      <ability>L2_HalfPunc</ability>
      <abilityName>全半角检查</abilityName>
      <candidateList>
        <item>）</item>
      </candidateList>
      <explain>文本全半角错误。</explain>
      <paraID>68E65F4E</paraID>
      <start>64</start>
      <end>65</end>
      <status>ignored</status>
      <modifiedWord/>
      <trackRevisions>false</trackRevisions>
    </reviewItem>
    <reviewItem>
      <errorID>52bdcf29-8b8e-487d-9728-943c9e8e079a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1BDE471B</paraID>
      <start>14</start>
      <end>17</end>
      <status>ignored</status>
      <modifiedWord/>
      <trackRevisions>false</trackRevisions>
    </reviewItem>
    <reviewItem>
      <errorID>f28cea76-b3b4-4359-8a01-5c4c1b8ca464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1BDE471B</paraID>
      <start>25</start>
      <end>28</end>
      <status>ignored</status>
      <modifiedWord/>
      <trackRevisions>false</trackRevisions>
    </reviewItem>
    <reviewItem>
      <errorID>65c5c9e3-dd80-43cb-a034-b1ce5c035948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3F0FC306</paraID>
      <start>35</start>
      <end>38</end>
      <status>ignored</status>
      <modifiedWord/>
      <trackRevisions>false</trackRevisions>
    </reviewItem>
    <reviewItem>
      <errorID>547af8f9-2c55-4ee5-83ea-45a596750e60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3F0FC306</paraID>
      <start>46</start>
      <end>49</end>
      <status>ignored</status>
      <modifiedWord/>
      <trackRevisions>false</trackRevisions>
    </reviewItem>
    <reviewItem>
      <errorID>ba92f630-5286-419c-983e-e3f8561bd03c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3F0FC306</paraID>
      <start>57</start>
      <end>60</end>
      <status>ignored</status>
      <modifiedWord/>
      <trackRevisions>false</trackRevisions>
    </reviewItem>
    <reviewItem>
      <errorID>3ffe1e83-c4b4-43c5-8879-e7f2eec333ed</errorID>
      <errorWord>-</errorWord>
      <group>L1_Format</group>
      <groupName>格式问题</groupName>
      <ability>L2_HalfPunc</ability>
      <abilityName>全半角检查</abilityName>
      <candidateList>
        <item>－</item>
      </candidateList>
      <explain>文本全半角错误。</explain>
      <paraID>6026089B</paraID>
      <start>40</start>
      <end>41</end>
      <status>ignored</status>
      <modifiedWord/>
      <trackRevisions>false</trackRevisions>
    </reviewItem>
    <reviewItem>
      <errorID>17f641a6-4df9-4c5f-bd46-df45e65cc5dc</errorID>
      <errorWord>-</errorWord>
      <group>L1_Format</group>
      <groupName>格式问题</groupName>
      <ability>L2_HalfPunc</ability>
      <abilityName>全半角检查</abilityName>
      <candidateList>
        <item>－</item>
      </candidateList>
      <explain>文本全半角错误。</explain>
      <paraID>6026089B</paraID>
      <start>41</start>
      <end>42</end>
      <status>ignored</status>
      <modifiedWord/>
      <trackRevisions>false</trackRevisions>
    </reviewItem>
    <reviewItem>
      <errorID>17f87698-9411-4da9-abab-7ed526392ce3</errorID>
      <errorWord>-</errorWord>
      <group>L1_Format</group>
      <groupName>格式问题</groupName>
      <ability>L2_HalfPunc</ability>
      <abilityName>全半角检查</abilityName>
      <candidateList>
        <item>－</item>
      </candidateList>
      <explain>文本全半角错误。</explain>
      <paraID>6026089B</paraID>
      <start>67</start>
      <end>68</end>
      <status>ignored</status>
      <modifiedWord/>
      <trackRevisions>false</trackRevisions>
    </reviewItem>
    <reviewItem>
      <errorID>7f928206-0972-4c73-8526-b0c007da7031</errorID>
      <errorWord>-</errorWord>
      <group>L1_Format</group>
      <groupName>格式问题</groupName>
      <ability>L2_HalfPunc</ability>
      <abilityName>全半角检查</abilityName>
      <candidateList>
        <item>－</item>
      </candidateList>
      <explain>文本全半角错误。</explain>
      <paraID>6026089B</paraID>
      <start>68</start>
      <end>69</end>
      <status>ignored</status>
      <modifiedWord/>
      <trackRevisions>false</trackRevisions>
    </reviewItem>
    <reviewItem>
      <errorID>3838b20e-db96-4487-ab05-3929d710515f</errorID>
      <errorWord>“.</errorWord>
      <group>L1_Punc</group>
      <groupName>标点问题</groupName>
      <ability>L2_Punc</ability>
      <abilityName>标点符号检查</abilityName>
      <candidateList>
        <item>“</item>
      </candidateList>
      <explain/>
      <paraID>6026089B</paraID>
      <start>80</start>
      <end>82</end>
      <status>ignored</status>
      <modifiedWord/>
      <trackRevisions>false</trackRevisions>
    </reviewItem>
    <reviewItem>
      <errorID>1547ec2a-8f95-42e4-994c-384d2695c4bf</errorID>
      <errorWord>“.</errorWord>
      <group>L1_Punc</group>
      <groupName>标点问题</groupName>
      <ability>L2_Punc</ability>
      <abilityName>标点符号检查</abilityName>
      <candidateList>
        <item>“</item>
      </candidateList>
      <explain/>
      <paraID>6026089B</paraID>
      <start>95</start>
      <end>97</end>
      <status>ignored</status>
      <modifiedWord/>
      <trackRevisions>false</trackRevisions>
    </reviewItem>
    <reviewItem>
      <errorID>498770a2-1091-4efd-8e1e-0fc79d6fb61c</errorID>
      <errorWord>-</errorWord>
      <group>L1_Format</group>
      <groupName>格式问题</groupName>
      <ability>L2_HalfPunc</ability>
      <abilityName>全半角检查</abilityName>
      <candidateList>
        <item>－</item>
      </candidateList>
      <explain>文本全半角错误。</explain>
      <paraID>6026089B</paraID>
      <start>118</start>
      <end>119</end>
      <status>ignored</status>
      <modifiedWord/>
      <trackRevisions>false</trackRevisions>
    </reviewItem>
    <reviewItem>
      <errorID>f373aca3-4db8-420f-861c-f2b5da04778d</errorID>
      <errorWord>-</errorWord>
      <group>L1_Format</group>
      <groupName>格式问题</groupName>
      <ability>L2_HalfPunc</ability>
      <abilityName>全半角检查</abilityName>
      <candidateList>
        <item>－</item>
      </candidateList>
      <explain>文本全半角错误。</explain>
      <paraID>6026089B</paraID>
      <start>119</start>
      <end>120</end>
      <status>ignored</status>
      <modifiedWord/>
      <trackRevisions>false</trackRevisions>
    </reviewItem>
    <reviewItem>
      <errorID>4230a9f2-848f-4bdf-9085-c29e59c2779d</errorID>
      <errorWord>-</errorWord>
      <group>L1_Format</group>
      <groupName>格式问题</groupName>
      <ability>L2_HalfPunc</ability>
      <abilityName>全半角检查</abilityName>
      <candidateList>
        <item>－</item>
      </candidateList>
      <explain>文本全半角错误。</explain>
      <paraID>6026089B</paraID>
      <start>126</start>
      <end>127</end>
      <status>ignored</status>
      <modifiedWord/>
      <trackRevisions>false</trackRevisions>
    </reviewItem>
    <reviewItem>
      <errorID>c2317ec2-81a3-4c79-a7c3-45a2aa30c85f</errorID>
      <errorWord>-</errorWord>
      <group>L1_Format</group>
      <groupName>格式问题</groupName>
      <ability>L2_HalfPunc</ability>
      <abilityName>全半角检查</abilityName>
      <candidateList>
        <item>－</item>
      </candidateList>
      <explain>文本全半角错误。</explain>
      <paraID>6026089B</paraID>
      <start>127</start>
      <end>128</end>
      <status>ignored</status>
      <modifiedWord/>
      <trackRevisions>false</trackRevisions>
    </reviewItem>
    <reviewItem>
      <errorID>5c7f9ff0-5e0e-443b-89a5-3575e0b4e3c1</errorID>
      <errorWord>。</errorWord>
      <group>L1_Format</group>
      <groupName>格式问题</groupName>
      <ability>L2_HalfPunc</ability>
      <abilityName>全半角检查</abilityName>
      <candidateList>
        <item>.</item>
      </candidateList>
      <explain>文本全半角错误。</explain>
      <paraID>50C987D3</paraID>
      <start>83</start>
      <end>84</end>
      <status>ignored</status>
      <modifiedWord/>
      <trackRevisions>false</trackRevisions>
    </reviewItem>
    <reviewItem>
      <errorID>2ddd79d3-ed4a-4a25-865c-cf0dba440795</errorID>
      <errorWord>“.</errorWord>
      <group>L1_Punc</group>
      <groupName>标点问题</groupName>
      <ability>L2_Punc</ability>
      <abilityName>标点符号检查</abilityName>
      <candidateList>
        <item>“</item>
      </candidateList>
      <explain/>
      <paraID>248ED505</paraID>
      <start>12</start>
      <end>14</end>
      <status>ignored</status>
      <modifiedWord/>
      <trackRevisions>false</trackRevisions>
    </reviewItem>
    <reviewItem>
      <errorID>85779389-7b3e-44d9-b2b1-821f68c6dbb8</errorID>
      <errorWord>-</errorWord>
      <group>L1_Format</group>
      <groupName>格式问题</groupName>
      <ability>L2_HalfPunc</ability>
      <abilityName>全半角检查</abilityName>
      <candidateList>
        <item>－</item>
      </candidateList>
      <explain>文本全半角错误。</explain>
      <paraID>248ED505</paraID>
      <start>49</start>
      <end>50</end>
      <status>ignored</status>
      <modifiedWord/>
      <trackRevisions>false</trackRevisions>
    </reviewItem>
    <reviewItem>
      <errorID>37ffaabd-70a8-4443-a21e-aaa51c410460</errorID>
      <errorWord>-</errorWord>
      <group>L1_Format</group>
      <groupName>格式问题</groupName>
      <ability>L2_HalfPunc</ability>
      <abilityName>全半角检查</abilityName>
      <candidateList>
        <item>－</item>
      </candidateList>
      <explain>文本全半角错误。</explain>
      <paraID>248ED505</paraID>
      <start>50</start>
      <end>51</end>
      <status>ignored</status>
      <modifiedWord/>
      <trackRevisions>false</trackRevisions>
    </reviewItem>
    <reviewItem>
      <errorID>304e5f95-0d51-456d-9927-3018c8323b0c</errorID>
      <errorWord>-</errorWord>
      <group>L1_Format</group>
      <groupName>格式问题</groupName>
      <ability>L2_HalfPunc</ability>
      <abilityName>全半角检查</abilityName>
      <candidateList>
        <item>－</item>
      </candidateList>
      <explain>文本全半角错误。</explain>
      <paraID>248ED505</paraID>
      <start>56</start>
      <end>57</end>
      <status>ignored</status>
      <modifiedWord/>
      <trackRevisions>false</trackRevisions>
    </reviewItem>
    <reviewItem>
      <errorID>1340a390-c77e-4209-8c20-2fe4e973d673</errorID>
      <errorWord>-</errorWord>
      <group>L1_Format</group>
      <groupName>格式问题</groupName>
      <ability>L2_HalfPunc</ability>
      <abilityName>全半角检查</abilityName>
      <candidateList>
        <item>－</item>
      </candidateList>
      <explain>文本全半角错误。</explain>
      <paraID>248ED505</paraID>
      <start>57</start>
      <end>58</end>
      <status>ignored</status>
      <modifiedWord/>
      <trackRevisions>false</trackRevisions>
    </reviewItem>
    <reviewItem>
      <errorID>20893425-3e12-44a5-b827-46324414438a</errorID>
      <errorWord>(</errorWord>
      <group>L1_Format</group>
      <groupName>格式问题</groupName>
      <ability>L2_HalfPunc</ability>
      <abilityName>全半角检查</abilityName>
      <candidateList>
        <item>（</item>
      </candidateList>
      <explain>文本全半角错误。</explain>
      <paraID>2C2088E7</paraID>
      <start>121</start>
      <end>122</end>
      <status>ignored</status>
      <modifiedWord/>
      <trackRevisions>false</trackRevisions>
    </reviewItem>
    <reviewItem>
      <errorID>b9224522-9ab0-40b8-ba90-889cbecf617f</errorID>
      <errorWord>)</errorWord>
      <group>L1_Format</group>
      <groupName>格式问题</groupName>
      <ability>L2_HalfPunc</ability>
      <abilityName>全半角检查</abilityName>
      <candidateList>
        <item>）</item>
      </candidateList>
      <explain>文本全半角错误。</explain>
      <paraID>2C2088E7</paraID>
      <start>159</start>
      <end>160</end>
      <status>ignored</status>
      <modifiedWord/>
      <trackRevisions>false</trackRevisions>
    </reviewItem>
    <reviewItem>
      <errorID>91293e41-03c3-447a-b27b-ed4c0520f538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1A7B3EA8</paraID>
      <start>0</start>
      <end>2</end>
      <status>ignored</status>
      <modifiedWord/>
      <trackRevisions>false</trackRevisions>
    </reviewItem>
    <reviewItem>
      <errorID>0872cfc9-433d-499b-a6ff-feb987c56177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2022611C</paraID>
      <start>0</start>
      <end>2</end>
      <status>ignored</status>
      <modifiedWord/>
      <trackRevisions>false</trackRevisions>
    </reviewItem>
    <reviewItem>
      <errorID>03f406d3-fe80-4f63-9be5-346eb13f67c8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74D68378</paraID>
      <start>0</start>
      <end>2</end>
      <status>ignored</status>
      <modifiedWord/>
      <trackRevisions>false</trackRevisions>
    </reviewItem>
    <reviewItem>
      <errorID>fba3f065-3218-422b-bd77-795f2a880895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66A19021</paraID>
      <start>0</start>
      <end>2</end>
      <status>ignored</status>
      <modifiedWord/>
      <trackRevisions>false</trackRevisions>
    </reviewItem>
    <reviewItem>
      <errorID>d4cb709b-4359-4980-8fb2-26a5372edaa4</errorID>
      <errorWord>(</errorWord>
      <group>L1_Format</group>
      <groupName>格式问题</groupName>
      <ability>L2_HalfPunc</ability>
      <abilityName>全半角检查</abilityName>
      <candidateList>
        <item>（</item>
      </candidateList>
      <explain>文本全半角错误。</explain>
      <paraID>4287F0AD</paraID>
      <start>49</start>
      <end>50</end>
      <status>ignored</status>
      <modifiedWord/>
      <trackRevisions>false</trackRevisions>
    </reviewItem>
    <reviewItem>
      <errorID>cc2cc387-5fe4-44d1-bffd-00f5920abe0a</errorID>
      <errorWord>[2002]</errorWord>
      <group>L1_Punc</group>
      <groupName>标点问题</groupName>
      <ability>L2_Punc</ability>
      <abilityName>标点符号检查</abilityName>
      <candidateList>
        <item>〔2002〕</item>
      </candidateList>
      <explain/>
      <paraID>4287F0AD</paraID>
      <start>53</start>
      <end>59</end>
      <status>ignored</status>
      <modifiedWord/>
      <trackRevisions>false</trackRevisions>
    </reviewItem>
    <reviewItem>
      <errorID>4593aa49-5c37-403f-a5a3-a1c250ce2802</errorID>
      <errorWord>)</errorWord>
      <group>L1_Format</group>
      <groupName>格式问题</groupName>
      <ability>L2_HalfPunc</ability>
      <abilityName>全半角检查</abilityName>
      <candidateList>
        <item>）</item>
      </candidateList>
      <explain>文本全半角错误。</explain>
      <paraID>4287F0AD</paraID>
      <start>66</start>
      <end>67</end>
      <status>ignored</status>
      <modifiedWord/>
      <trackRevisions>false</trackRevisions>
    </reviewItem>
    <reviewItem>
      <errorID>358e0384-fa77-4107-97b6-74bf895b9bb9</errorID>
      <errorWord>[2011]534号</errorWord>
      <group>L1_Knowledge</group>
      <groupName>知识性问题</groupName>
      <ability>L2_Knowledge</ability>
      <abilityName>其他知识</abilityName>
      <candidateList>
        <item>〔2011〕534号</item>
      </candidateList>
      <explain>发文字号格式错误。</explain>
      <paraID>4287F0AD</paraID>
      <start>72</start>
      <end>82</end>
      <status>ignored</status>
      <modifiedWord/>
      <trackRevisions>false</trackRevisions>
    </reviewItem>
    <reviewItem>
      <errorID>41b8dfef-f6f2-461b-b10e-ebcc3645bd31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7F067A73</paraID>
      <start>0</start>
      <end>2</end>
      <status>ignored</status>
      <modifiedWord/>
      <trackRevisions>false</trackRevisions>
    </reviewItem>
    <reviewItem>
      <errorID>decbf04e-54b8-4c3a-ac52-3660a867ce41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7D0BFCDC</paraID>
      <start>0</start>
      <end>2</end>
      <status>ignored</status>
      <modifiedWord/>
      <trackRevisions>false</trackRevisions>
    </reviewItem>
    <reviewItem>
      <errorID>98bb667a-f0a0-4925-8f7c-efc4cea85a17</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4FF07EA7</paraID>
      <start>8</start>
      <end>9</end>
      <status>ignored</status>
      <modifiedWord/>
      <trackRevisions>false</trackRevisions>
    </reviewItem>
    <reviewItem>
      <errorID>81b84562-0778-414e-a667-2273f49682de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21EADB28</paraID>
      <start>0</start>
      <end>2</end>
      <status>ignored</status>
      <modifiedWord/>
      <trackRevisions>false</trackRevisions>
    </reviewItem>
    <reviewItem>
      <errorID>5a3bea0c-09c7-4074-8f0a-e939c801d73c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26BC7D53</paraID>
      <start>0</start>
      <end>2</end>
      <status>ignored</status>
      <modifiedWord/>
      <trackRevisions>false</trackRevisions>
    </reviewItem>
    <reviewItem>
      <errorID>23eb4252-d814-4e23-bf22-d06c80ebff26</errorID>
      <errorWord>间</errorWord>
      <group>L1_Word</group>
      <groupName>字词问题</groupName>
      <ability>L2_Typo</ability>
      <abilityName>字词错误</abilityName>
      <candidateList>
        <item>间之</item>
      </candidateList>
      <explain/>
      <paraID>28209CF7</paraID>
      <start>10</start>
      <end>11</end>
      <status>ignored</status>
      <modifiedWord/>
      <trackRevisions>false</trackRevisions>
    </reviewItem>
    <reviewItem>
      <errorID>7969a9ba-fec3-4c0d-b291-d57564d3caa7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584B0073</paraID>
      <start>20</start>
      <end>23</end>
      <status>ignored</status>
      <modifiedWord/>
      <trackRevisions>false</trackRevisions>
    </reviewItem>
    <reviewItem>
      <errorID>07fed470-f9c4-449f-90f4-8af6ab4a7f13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584B0073</paraID>
      <start>31</start>
      <end>34</end>
      <status>ignored</status>
      <modifiedWord/>
      <trackRevisions>false</trackRevisions>
    </reviewItem>
    <reviewItem>
      <errorID>f69f7bce-8ea6-4343-be64-97fffb8a7d7a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584B0073</paraID>
      <start>42</start>
      <end>45</end>
      <status>ignored</status>
      <modifiedWord/>
      <trackRevisions>false</trackRevisions>
    </reviewItem>
    <reviewItem>
      <errorID>8815997b-de11-400b-8cb1-f780104b6fb2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505D0EF2</paraID>
      <start>0</start>
      <end>2</end>
      <status>ignored</status>
      <modifiedWord/>
      <trackRevisions>false</trackRevisions>
    </reviewItem>
    <reviewItem>
      <errorID>3b522069-e531-447e-a35b-c4d485fb5ce8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34DAA6DA</paraID>
      <start>0</start>
      <end>3</end>
      <status>ignored</status>
      <modifiedWord/>
      <trackRevisions>false</trackRevisions>
    </reviewItem>
    <reviewItem>
      <errorID>02c41cd5-2f64-4c28-9744-236adb34ca8d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432CA1B2</paraID>
      <start>0</start>
      <end>3</end>
      <status>ignored</status>
      <modifiedWord/>
      <trackRevisions>false</trackRevisions>
    </reviewItem>
    <reviewItem>
      <errorID>6be6da43-0259-479d-8841-e01f576abf53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4208C129</paraID>
      <start>0</start>
      <end>3</end>
      <status>ignored</status>
      <modifiedWord/>
      <trackRevisions>false</trackRevisions>
    </reviewItem>
    <reviewItem>
      <errorID>ffa1c849-bd06-487d-901b-ea0fe5a01447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41C2F1AD</paraID>
      <start>0</start>
      <end>3</end>
      <status>ignored</status>
      <modifiedWord/>
      <trackRevisions>false</trackRevisions>
    </reviewItem>
    <reviewItem>
      <errorID>e3459757-dca9-4f2a-aeb3-dd8b5a6cc687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1FB96D8E</paraID>
      <start>0</start>
      <end>3</end>
      <status>ignored</status>
      <modifiedWord/>
      <trackRevisions>false</trackRevisions>
    </reviewItem>
    <reviewItem>
      <errorID>3dd74114-5ff4-4199-ae39-b7d7c9655224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41A595</paraID>
      <start>0</start>
      <end>3</end>
      <status>ignored</status>
      <modifiedWord/>
      <trackRevisions>false</trackRevisions>
    </reviewItem>
    <reviewItem>
      <errorID>148ee5f7-52fb-43dc-95a4-530695f501eb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5687479D</paraID>
      <start>0</start>
      <end>3</end>
      <status>ignored</status>
      <modifiedWord/>
      <trackRevisions>false</trackRevisions>
    </reviewItem>
    <reviewItem>
      <errorID>acdaf788-085d-4875-a9a0-0d7a3df7d70b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6DBF35DF</paraID>
      <start>0</start>
      <end>3</end>
      <status>ignored</status>
      <modifiedWord/>
      <trackRevisions>false</trackRevisions>
    </reviewItem>
    <reviewItem>
      <errorID>e80d403f-329b-4368-b114-ddccd45730f4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DAD513E</paraID>
      <start>0</start>
      <end>3</end>
      <status>ignored</status>
      <modifiedWord/>
      <trackRevisions>false</trackRevisions>
    </reviewItem>
    <reviewItem>
      <errorID>dde93d6a-0e56-4c68-909b-a8aa87f77d7d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6C215299</paraID>
      <start>0</start>
      <end>3</end>
      <status>ignored</status>
      <modifiedWord/>
      <trackRevisions>false</trackRevisions>
    </reviewItem>
    <reviewItem>
      <errorID>581cdfd3-1c3c-436e-9855-c90b91340074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77FD0414</paraID>
      <start>0</start>
      <end>3</end>
      <status>ignored</status>
      <modifiedWord/>
      <trackRevisions>false</trackRevisions>
    </reviewItem>
    <reviewItem>
      <errorID>ca5ca365-8b99-4a1a-960f-35c95f9513f3</errorID>
      <errorWord>间</errorWord>
      <group>L1_Word</group>
      <groupName>字词问题</groupName>
      <ability>L2_Typo</ability>
      <abilityName>字词错误</abilityName>
      <candidateList>
        <item>间之</item>
      </candidateList>
      <explain/>
      <paraID>48BBB93E</paraID>
      <start>10</start>
      <end>11</end>
      <status>ignored</status>
      <modifiedWord/>
      <trackRevisions>false</trackRevisions>
    </reviewItem>
    <reviewItem>
      <errorID>0e17a246-833c-440f-ad69-64bb191d4d04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707A4071</paraID>
      <start>0</start>
      <end>3</end>
      <status>ignored</status>
      <modifiedWord/>
      <trackRevisions>false</trackRevisions>
    </reviewItem>
    <reviewItem>
      <errorID>0b347dd2-9814-47d2-8644-89907aa2fb32</errorID>
      <errorWord>过程中涉及到</errorWord>
      <group>L1_Word</group>
      <groupName>字词问题</groupName>
      <ability>L2_Typo</ability>
      <abilityName>字词错误</abilityName>
      <candidateList>
        <item>过程中涉及</item>
      </candidateList>
      <explain/>
      <paraID>45950F37</paraID>
      <start>10</start>
      <end>16</end>
      <status>ignored</status>
      <modifiedWord/>
      <trackRevisions>false</trackRevisions>
    </reviewItem>
    <reviewItem>
      <errorID>2932935b-0a40-48c2-8fa0-9865449369b2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2759AC9</paraID>
      <start>0</start>
      <end>3</end>
      <status>ignored</status>
      <modifiedWord/>
      <trackRevisions>false</trackRevisions>
    </reviewItem>
    <reviewItem>
      <errorID>e3dcce20-c8e4-4db5-bba1-2d52405dff27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67ADABFB</paraID>
      <start>0</start>
      <end>3</end>
      <status>ignored</status>
      <modifiedWord/>
      <trackRevisions>false</trackRevisions>
    </reviewItem>
    <reviewItem>
      <errorID>35e665a2-a944-4524-8b18-24e3f1fd1480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63F86BBF</paraID>
      <start>0</start>
      <end>3</end>
      <status>ignored</status>
      <modifiedWord/>
      <trackRevisions>false</trackRevisions>
    </reviewItem>
    <reviewItem>
      <errorID>83ffe94d-902a-4233-9e25-7a57c119c9d4</errorID>
      <errorWord>有助于对</errorWord>
      <group>L1_Grammar</group>
      <groupName>语法问题</groupName>
      <ability>L2_Grammar</ability>
      <abilityName>语法错误</abilityName>
      <candidateList>
        <item>有助于</item>
      </candidateList>
      <explain/>
      <paraID>4C4A68EF</paraID>
      <start>10</start>
      <end>14</end>
      <status>ignored</status>
      <modifiedWord/>
      <trackRevisions>false</trackRevisions>
    </reviewItem>
    <reviewItem>
      <errorID>9ec3e942-8b67-427d-9b9a-c56ed91832c7</errorID>
      <errorWord>做出</errorWord>
      <group>L1_Word</group>
      <groupName>字词问题</groupName>
      <ability>L2_Typo</ability>
      <abilityName>字词错误</abilityName>
      <candidateList>
        <item>作出</item>
      </candidateList>
      <explain/>
      <paraID>5DA87DE7</paraID>
      <start>51</start>
      <end>53</end>
      <status>ignored</status>
      <modifiedWord/>
      <trackRevisions>false</trackRevisions>
    </reviewItem>
    <reviewItem>
      <errorID>55c94a88-b46f-4729-af0a-d52cb5b2761e</errorID>
      <errorWord>做出</errorWord>
      <group>L1_Word</group>
      <groupName>字词问题</groupName>
      <ability>L2_Typo</ability>
      <abilityName>字词错误</abilityName>
      <candidateList>
        <item>作出</item>
      </candidateList>
      <explain/>
      <paraID>23F2E208</paraID>
      <start>27</start>
      <end>29</end>
      <status>ignored</status>
      <modifiedWord/>
      <trackRevisions>false</trackRevisions>
    </reviewItem>
    <reviewItem>
      <errorID>a0395901-783a-463b-bb76-174f8cb107a8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37D621F3</paraID>
      <start>0</start>
      <end>3</end>
      <status>ignored</status>
      <modifiedWord/>
      <trackRevisions>false</trackRevisions>
    </reviewItem>
    <reviewItem>
      <errorID>ca76e3d2-77bf-4aaf-a674-1a72a0248aef</errorID>
      <errorWord>(</errorWord>
      <group>L1_Format</group>
      <groupName>格式问题</groupName>
      <ability>L2_HalfPunc</ability>
      <abilityName>全半角检查</abilityName>
      <candidateList>
        <item>（</item>
      </candidateList>
      <explain>文本全半角错误。</explain>
      <paraID>4BFA285A</paraID>
      <start>59</start>
      <end>60</end>
      <status>ignored</status>
      <modifiedWord/>
      <trackRevisions>false</trackRevisions>
    </reviewItem>
    <reviewItem>
      <errorID>b302d962-5210-4b86-8198-e2971ccdfac0</errorID>
      <errorWord>)</errorWord>
      <group>L1_Format</group>
      <groupName>格式问题</groupName>
      <ability>L2_HalfPunc</ability>
      <abilityName>全半角检查</abilityName>
      <candidateList>
        <item>）</item>
      </candidateList>
      <explain>文本全半角错误。</explain>
      <paraID>4BFA285A</paraID>
      <start>75</start>
      <end>76</end>
      <status>ignored</status>
      <modifiedWord/>
      <trackRevisions>false</trackRevisions>
    </reviewItem>
    <reviewItem>
      <errorID>574ec5f0-7b7c-48f0-a3b9-c55deeb8e66f</errorID>
      <errorWord>,</errorWord>
      <group>L1_Format</group>
      <groupName>格式问题</groupName>
      <ability>L2_HalfPunc</ability>
      <abilityName>全半角检查</abilityName>
      <candidateList>
        <item>，</item>
      </candidateList>
      <explain>文本全半角错误。</explain>
      <paraID>56EAF204</paraID>
      <start>57</start>
      <end>58</end>
      <status>ignored</status>
      <modifiedWord/>
      <trackRevisions>false</trackRevisions>
    </reviewItem>
    <reviewItem>
      <errorID>91ecd369-89cb-441d-b8e4-1859e5f7f05c</errorID>
      <errorWord>不</errorWord>
      <group>L1_Word</group>
      <groupName>字词问题</groupName>
      <ability>L2_Typo</ability>
      <abilityName>字词错误</abilityName>
      <candidateList>
        <item>不符</item>
      </candidateList>
      <explain/>
      <paraID>62328982</paraID>
      <start>46</start>
      <end>47</end>
      <status>ignored</status>
      <modifiedWord/>
      <trackRevisions>false</trackRevisions>
    </reviewItem>
    <reviewItem>
      <errorID>e948c6aa-1025-4077-b6df-00c79b6b4263</errorID>
      <errorWord>保持通讯畅通</errorWord>
      <group>L1_Word</group>
      <groupName>字词问题</groupName>
      <ability>L2_Typo</ability>
      <abilityName>字词错误</abilityName>
      <candidateList>
        <item>保持通信畅通</item>
      </candidateList>
      <explain/>
      <paraID>46CE62C5</paraID>
      <start>18</start>
      <end>24</end>
      <status>ignored</status>
      <modifiedWord/>
      <trackRevisions>false</trackRevisions>
    </reviewItem>
    <reviewItem>
      <errorID>631550b6-691e-4f07-883f-1017e653d09a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7001C5DF</paraID>
      <start>0</start>
      <end>3</end>
      <status>ignored</status>
      <modifiedWord/>
      <trackRevisions>false</trackRevisions>
    </reviewItem>
    <reviewItem>
      <errorID>03e8a333-7522-4e27-bcd7-14c71a78cab7</errorID>
      <errorWord>(</errorWord>
      <group>L1_Format</group>
      <groupName>格式问题</groupName>
      <ability>L2_HalfPunc</ability>
      <abilityName>全半角检查</abilityName>
      <candidateList>
        <item>（</item>
      </candidateList>
      <explain>文本全半角错误。</explain>
      <paraID>3456A690</paraID>
      <start>54</start>
      <end>55</end>
      <status>ignored</status>
      <modifiedWord/>
      <trackRevisions>false</trackRevisions>
    </reviewItem>
    <reviewItem>
      <errorID>127a8477-580d-45c9-bcbd-0d5a000aacae</errorID>
      <errorWord>)</errorWord>
      <group>L1_Format</group>
      <groupName>格式问题</groupName>
      <ability>L2_HalfPunc</ability>
      <abilityName>全半角检查</abilityName>
      <candidateList>
        <item>）</item>
      </candidateList>
      <explain>文本全半角错误。</explain>
      <paraID>3456A690</paraID>
      <start>70</start>
      <end>71</end>
      <status>ignored</status>
      <modifiedWord/>
      <trackRevisions>false</trackRevisions>
    </reviewItem>
    <reviewItem>
      <errorID>6d60a813-127d-4d56-8733-f9f5baa4f30a</errorID>
      <errorWord>国家发改委</errorWord>
      <group>L1_Knowledge</group>
      <groupName>知识性问题</groupName>
      <ability>L2_Knowledge</ability>
      <abilityName>其他知识</abilityName>
      <candidateList>
        <item>国家发展改革委</item>
      </candidateList>
      <explain/>
      <paraID>5A24E431</paraID>
      <start>20</start>
      <end>25</end>
      <status>ignored</status>
      <modifiedWord/>
      <trackRevisions>false</trackRevisions>
    </reviewItem>
    <reviewItem>
      <errorID>0f328f78-3139-4c61-b0ff-b572b7ecc860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5A24E431</paraID>
      <start>43</start>
      <end>46</end>
      <status>ignored</status>
      <modifiedWord/>
      <trackRevisions>false</trackRevisions>
    </reviewItem>
    <reviewItem>
      <errorID>200e100f-32eb-46ef-a32e-31e11a188156</errorID>
      <errorWord>法律、法规</errorWord>
      <group>L1_Word</group>
      <groupName>字词问题</groupName>
      <ability>L2_Typo</ability>
      <abilityName>字词错误</abilityName>
      <candidateList>
        <item>法律法规</item>
      </candidateList>
      <explain/>
      <paraID>12119EF9</paraID>
      <start>9</start>
      <end>14</end>
      <status>ignored</status>
      <modifiedWord/>
      <trackRevisions>false</trackRevisions>
    </reviewItem>
    <reviewItem>
      <errorID>ba58b4be-5031-4864-9431-4358f2abe78f</errorID>
      <errorWord>属</errorWord>
      <group>L1_Word</group>
      <groupName>字词问题</groupName>
      <ability>L2_Typo</ability>
      <abilityName>字词错误</abilityName>
      <candidateList>
        <item>属于</item>
      </candidateList>
      <explain/>
      <paraID>12119EF9</paraID>
      <start>23</start>
      <end>24</end>
      <status>ignored</status>
      <modifiedWord/>
      <trackRevisions>false</trackRevisions>
    </reviewItem>
    <reviewItem>
      <errorID>4134d689-c250-49c4-a456-fcc7889a6c1c</errorID>
      <errorWord>&lt;</errorWord>
      <group>L1_Format</group>
      <groupName>格式问题</groupName>
      <ability>L2_HalfPunc</ability>
      <abilityName>全半角检查</abilityName>
      <candidateList>
        <item>〈</item>
      </candidateList>
      <explain>文本全半角错误。</explain>
      <paraID>694977DC</paraID>
      <start>49</start>
      <end>50</end>
      <status>ignored</status>
      <modifiedWord/>
      <trackRevisions>false</trackRevisions>
    </reviewItem>
    <reviewItem>
      <errorID>bc7a45bd-bee6-4952-ad7a-112b3a6dd386</errorID>
      <errorWord>&lt;</errorWord>
      <group>L1_Format</group>
      <groupName>格式问题</groupName>
      <ability>L2_HalfPunc</ability>
      <abilityName>全半角检查</abilityName>
      <candidateList>
        <item>〈</item>
      </candidateList>
      <explain>文本全半角错误。</explain>
      <paraID>6FC50F91</paraID>
      <start>49</start>
      <end>50</end>
      <status>ignored</status>
      <modifiedWord/>
      <trackRevisions>false</trackRevisions>
    </reviewItem>
    <reviewItem>
      <errorID>9eafa6ab-73c5-4e7b-b43c-d2636958f0f2</errorID>
      <errorWord>&lt;</errorWord>
      <group>L1_Format</group>
      <groupName>格式问题</groupName>
      <ability>L2_HalfPunc</ability>
      <abilityName>全半角检查</abilityName>
      <candidateList>
        <item>〈</item>
      </candidateList>
      <explain>文本全半角错误。</explain>
      <paraID>73ACADDF</paraID>
      <start>34</start>
      <end>35</end>
      <status>ignored</status>
      <modifiedWord/>
      <trackRevisions>false</trackRevisions>
    </reviewItem>
    <reviewItem>
      <errorID>aa7f7668-9c7d-45fe-878a-aa76e8ad1b7b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38F5600F</paraID>
      <start>0</start>
      <end>3</end>
      <status>ignored</status>
      <modifiedWord/>
      <trackRevisions>false</trackRevisions>
    </reviewItem>
    <reviewItem>
      <errorID>93a6d828-13f7-4a0a-a543-f56f766e4fda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41DDD3F3</paraID>
      <start>19</start>
      <end>22</end>
      <status>ignored</status>
      <modifiedWord/>
      <trackRevisions>false</trackRevisions>
    </reviewItem>
    <reviewItem>
      <errorID>c6ba83f5-3deb-4e0e-a02a-ec8956deb847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41DDD3F3</paraID>
      <start>30</start>
      <end>33</end>
      <status>ignored</status>
      <modifiedWord/>
      <trackRevisions>false</trackRevisions>
    </reviewItem>
    <reviewItem>
      <errorID>e76af3dd-6495-4267-a112-ad9de9d12994</errorID>
      <errorWord>法律、法规</errorWord>
      <group>L1_Word</group>
      <groupName>字词问题</groupName>
      <ability>L2_Typo</ability>
      <abilityName>字词错误</abilityName>
      <candidateList>
        <item>法律法规</item>
      </candidateList>
      <explain/>
      <paraID>402BEAFB</paraID>
      <start>9</start>
      <end>14</end>
      <status>ignored</status>
      <modifiedWord/>
      <trackRevisions>false</trackRevisions>
    </reviewItem>
    <reviewItem>
      <errorID>a2d44083-682c-476c-b10d-6fac32d8046e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84137AC</paraID>
      <start>0</start>
      <end>3</end>
      <status>ignored</status>
      <modifiedWord/>
      <trackRevisions>false</trackRevisions>
    </reviewItem>
    <reviewItem>
      <errorID>3e974fe8-1fbd-43fe-aae3-18db2febd119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25D62130</paraID>
      <start>0</start>
      <end>3</end>
      <status>ignored</status>
      <modifiedWord/>
      <trackRevisions>false</trackRevisions>
    </reviewItem>
    <reviewItem>
      <errorID>9b9eb8e3-4c4f-4da2-bfad-9f47958db2ad</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5BD976D4</paraID>
      <start>0</start>
      <end>3</end>
      <status>ignored</status>
      <modifiedWord/>
      <trackRevisions>false</trackRevisions>
    </reviewItem>
    <reviewItem>
      <errorID>807259f1-9e43-4941-b1e1-a2a8253ff6f1</errorID>
      <errorWord>签定</errorWord>
      <group>L1_Word</group>
      <groupName>字词问题</groupName>
      <ability>L2_Typo</ability>
      <abilityName>字词错误</abilityName>
      <candidateList>
        <item>签订</item>
      </candidateList>
      <explain>存在发音相同字词的误用。</explain>
      <paraID>390C36D9</paraID>
      <start>6</start>
      <end>8</end>
      <status>ignored</status>
      <modifiedWord/>
      <trackRevisions>false</trackRevisions>
    </reviewItem>
    <reviewItem>
      <errorID>55417127-5964-4505-aabd-4768c1e67366</errorID>
      <errorWord>)</errorWord>
      <group>L1_Format</group>
      <groupName>格式问题</groupName>
      <ability>L2_HalfPunc</ability>
      <abilityName>全半角检查</abilityName>
      <candidateList>
        <item>）</item>
      </candidateList>
      <explain>文本全半角错误。</explain>
      <paraID> C62ED1C</paraID>
      <start>9</start>
      <end>10</end>
      <status>ignored</status>
      <modifiedWord/>
      <trackRevisions>false</trackRevisions>
    </reviewItem>
    <reviewItem>
      <errorID>11fd25fc-d971-4d84-9704-13ee73237844</errorID>
      <errorWord>围</errorWord>
      <group>L1_Word</group>
      <groupName>字词问题</groupName>
      <ability>L2_Typo</ability>
      <abilityName>字词错误</abilityName>
      <candidateList>
        <item>围内</item>
      </candidateList>
      <explain/>
      <paraID> 45569A6</paraID>
      <start>7</start>
      <end>8</end>
      <status>ignored</status>
      <modifiedWord/>
      <trackRevisions>false</trackRevisions>
    </reviewItem>
    <reviewItem>
      <errorID>6b2bd4e3-8930-40a4-8c7a-96edec17ba45</errorID>
      <errorWord>,</errorWord>
      <group>L1_Format</group>
      <groupName>格式问题</groupName>
      <ability>L2_HalfPunc</ability>
      <abilityName>全半角检查</abilityName>
      <candidateList>
        <item>，</item>
      </candidateList>
      <explain>文本全半角错误。</explain>
      <paraID>15D8EED3</paraID>
      <start>39</start>
      <end>40</end>
      <status>ignored</status>
      <modifiedWord/>
      <trackRevisions>false</trackRevisions>
    </reviewItem>
    <reviewItem>
      <errorID>5de8c042-a338-48b8-824a-ea9951650031</errorID>
      <errorWord>,</errorWord>
      <group>L1_Format</group>
      <groupName>格式问题</groupName>
      <ability>L2_HalfPunc</ability>
      <abilityName>全半角检查</abilityName>
      <candidateList>
        <item>，</item>
      </candidateList>
      <explain>文本全半角错误。</explain>
      <paraID>15D8EED3</paraID>
      <start>80</start>
      <end>81</end>
      <status>ignored</status>
      <modifiedWord/>
      <trackRevisions>false</trackRevisions>
    </reviewItem>
    <reviewItem>
      <errorID>2a702b98-93d6-46af-9995-73ecc0e05bbf</errorID>
      <errorWord>,</errorWord>
      <group>L1_Format</group>
      <groupName>格式问题</groupName>
      <ability>L2_HalfPunc</ability>
      <abilityName>全半角检查</abilityName>
      <candidateList>
        <item>，</item>
      </candidateList>
      <explain>文本全半角错误。</explain>
      <paraID>15D8EED3</paraID>
      <start>90</start>
      <end>91</end>
      <status>ignored</status>
      <modifiedWord/>
      <trackRevisions>false</trackRevisions>
    </reviewItem>
    <reviewItem>
      <errorID>5feaafdb-4ff8-4f53-9895-599137ae9a3e</errorID>
      <errorWord>,</errorWord>
      <group>L1_Format</group>
      <groupName>格式问题</groupName>
      <ability>L2_HalfPunc</ability>
      <abilityName>全半角检查</abilityName>
      <candidateList>
        <item>，</item>
      </candidateList>
      <explain>文本全半角错误。</explain>
      <paraID>15D8EED3</paraID>
      <start>109</start>
      <end>110</end>
      <status>ignored</status>
      <modifiedWord/>
      <trackRevisions>false</trackRevisions>
    </reviewItem>
    <reviewItem>
      <errorID>e16d3d6f-5f45-41b7-af90-23f001c37c74</errorID>
      <errorWord>,</errorWord>
      <group>L1_Format</group>
      <groupName>格式问题</groupName>
      <ability>L2_HalfPunc</ability>
      <abilityName>全半角检查</abilityName>
      <candidateList>
        <item>，</item>
      </candidateList>
      <explain>文本全半角错误。</explain>
      <paraID>725818DF</paraID>
      <start>12</start>
      <end>13</end>
      <status>ignored</status>
      <modifiedWord/>
      <trackRevisions>false</trackRevisions>
    </reviewItem>
    <reviewItem>
      <errorID>3e673a04-53ab-409e-916c-7fe00a5e333d</errorID>
      <errorWord>《民法典》</errorWord>
      <group>L1_Word</group>
      <groupName>字词问题</groupName>
      <ability>L2_Typo</ability>
      <abilityName>字词错误</abilityName>
      <candidateList>
        <item>《中华人民共和国民法典》</item>
      </candidateList>
      <explain/>
      <paraID>725818DF</paraID>
      <start>85</start>
      <end>90</end>
      <status>ignored</status>
      <modifiedWord/>
      <trackRevisions>false</trackRevisions>
    </reviewItem>
    <reviewItem>
      <errorID>bb0b1799-c87a-4364-8428-a2562b9e0150</errorID>
      <errorWord>,</errorWord>
      <group>L1_Format</group>
      <groupName>格式问题</groupName>
      <ability>L2_HalfPunc</ability>
      <abilityName>全半角检查</abilityName>
      <candidateList>
        <item>，</item>
      </candidateList>
      <explain>文本全半角错误。</explain>
      <paraID>725818DF</paraID>
      <start>118</start>
      <end>119</end>
      <status>ignored</status>
      <modifiedWord/>
      <trackRevisions>false</trackRevisions>
    </reviewItem>
    <reviewItem>
      <errorID>3ba5786a-8d1e-4dce-96fe-c9d76d2ff6b7</errorID>
      <errorWord>,</errorWord>
      <group>L1_Format</group>
      <groupName>格式问题</groupName>
      <ability>L2_HalfPunc</ability>
      <abilityName>全半角检查</abilityName>
      <candidateList>
        <item>，</item>
      </candidateList>
      <explain>文本全半角错误。</explain>
      <paraID>67B04646</paraID>
      <start>23</start>
      <end>24</end>
      <status>ignored</status>
      <modifiedWord/>
      <trackRevisions>false</trackRevisions>
    </reviewItem>
    <reviewItem>
      <errorID>164b4b40-7522-4805-8fe8-7e725cdd233c</errorID>
      <errorWord>《</errorWord>
      <group>L1_Punc</group>
      <groupName>标点问题</groupName>
      <ability>L2_Punc</ability>
      <abilityName>标点符号检查</abilityName>
      <candidateList/>
      <explain>同一形式括号套用。</explain>
      <paraID>496781B4</paraID>
      <start>36</start>
      <end>37</end>
      <status>ignored</status>
      <modifiedWord/>
      <trackRevisions>false</trackRevisions>
    </reviewItem>
    <reviewItem>
      <errorID>16b1da3a-7711-422d-9f00-6714e1509331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496781B4</paraID>
      <start>53</start>
      <end>56</end>
      <status>ignored</status>
      <modifiedWord/>
      <trackRevisions>false</trackRevisions>
    </reviewItem>
    <reviewItem>
      <errorID>6b389216-a37c-40ad-b09c-04031dd0efb5</errorID>
      <errorWord>》</errorWord>
      <group>L1_Punc</group>
      <groupName>标点问题</groupName>
      <ability>L2_Punc</ability>
      <abilityName>标点符号检查</abilityName>
      <candidateList/>
      <explain>同一形式括号套用。</explain>
      <paraID>496781B4</paraID>
      <start>72</start>
      <end>73</end>
      <status>ignored</status>
      <modifiedWord/>
      <trackRevisions>false</trackRevisions>
    </reviewItem>
    <reviewItem>
      <errorID>4d1bdab8-e362-472f-910e-01773588f300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1CFDD80A</paraID>
      <start>0</start>
      <end>2</end>
      <status>ignored</status>
      <modifiedWord/>
      <trackRevisions>false</trackRevisions>
    </reviewItem>
    <reviewItem>
      <errorID>5a9e654d-64ee-4f83-846b-65c88effde70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5155A869</paraID>
      <start>0</start>
      <end>2</end>
      <status>ignored</status>
      <modifiedWord/>
      <trackRevisions>false</trackRevisions>
    </reviewItem>
    <reviewItem>
      <errorID>04e2c6fd-8f0c-4158-b030-298b0c3936f0</errorID>
      <errorWord>：</errorWord>
      <group>L1_Format</group>
      <groupName>格式问题</groupName>
      <ability>L2_HalfPunc</ability>
      <abilityName>全半角检查</abilityName>
      <candidateList>
        <item>:</item>
      </candidateList>
      <explain>文本全半角错误。</explain>
      <paraID>65F9B6EE</paraID>
      <start>15</start>
      <end>16</end>
      <status>ignored</status>
      <modifiedWord/>
      <trackRevisions>false</trackRevisions>
    </reviewItem>
    <reviewItem>
      <errorID>07dd0d4c-3a94-49d8-a9e8-a9b987c41af4</errorID>
      <errorWord>其它</errorWord>
      <group>L1_Word</group>
      <groupName>字词问题</groupName>
      <ability>L2_Typo</ability>
      <abilityName>字词错误</abilityName>
      <candidateList>
        <item>其他</item>
      </candidateList>
      <explain>〈代〉指示代词。别的：今天的文娱晚会，除了京剧、曲艺以外，还有～精彩节目。</explain>
      <paraID>69A96882</paraID>
      <start>13</start>
      <end>15</end>
      <status>modified</status>
      <modifiedWord>其他</modifiedWord>
      <trackRevisions>false</trackRevisions>
    </reviewItem>
    <reviewItem>
      <errorID>4a69fecd-b064-44da-9ff9-8483effd157e</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3E70F8A3</paraID>
      <start>50</start>
      <end>51</end>
      <status>modified</status>
      <modifiedWord>并</modifiedWord>
      <trackRevisions>false</trackRevisions>
    </reviewItem>
    <reviewItem>
      <errorID>59d6ab3a-b6e4-48f5-b71a-09558cc136fc</errorID>
      <errorWord>擅离职务</errorWord>
      <group>L1_Knowledge</group>
      <groupName>知识性问题</groupName>
      <ability>L2_Idiom</ability>
      <abilityName>成语和诗歌</abilityName>
      <candidateList>
        <item>擅离职守</item>
      </candidateList>
      <explain>不守纪律，随随便便离开自己的工作岗位。</explain>
      <paraID> 472970F</paraID>
      <start>22</start>
      <end>26</end>
      <status>modified</status>
      <modifiedWord>擅离职守</modifiedWord>
      <trackRevisions>false</trackRevisions>
    </reviewItem>
    <reviewItem>
      <errorID>8e0ce4f9-dc86-4c5b-b346-cfb6293da01c</errorID>
      <errorWord>运</errorWord>
      <group>L1_Word</group>
      <groupName>字词问题</groupName>
      <ability>L2_Typo</ability>
      <abilityName>字词错误</abilityName>
      <candidateList>
        <item>运行</item>
      </candidateList>
      <explain/>
      <paraID>6742F72C</paraID>
      <start>25</start>
      <end>27</end>
      <status>modified</status>
      <modifiedWord>运行</modifiedWord>
      <trackRevisions>false</trackRevisions>
    </reviewItem>
    <reviewItem>
      <errorID>19de6fbd-60da-4eee-b98f-938bae91452f</errorID>
      <errorWord>交待</errorWord>
      <group>L1_Word</group>
      <groupName>字词问题</groupName>
      <ability>L2_Alias</ability>
      <abilityName>也作/曾用词</abilityName>
      <candidateList>
        <item>交代</item>
      </candidateList>
      <explain>词汇[交待]为不规范表述或旧称，其规范书面表述为[交代]。</explain>
      <paraID>40E2B872</paraID>
      <start>57</start>
      <end>59</end>
      <status>modified</status>
      <modifiedWord>交代</modifiedWord>
      <trackRevisions>false</trackRevisions>
    </reviewItem>
    <reviewItem>
      <errorID>6dc5e5ae-808f-4aea-95b6-b044cd94e140</errorID>
      <errorWord>，</errorWord>
      <group>L1_Word</group>
      <groupName>字词问题</groupName>
      <ability>L2_Typo</ability>
      <abilityName>字词错误</abilityName>
      <candidateList>
        <item>，以</item>
      </candidateList>
      <explain/>
      <paraID>2D8949E7</paraID>
      <start>27</start>
      <end>28</end>
      <status>ignored</status>
      <modifiedWord/>
      <trackRevisions>false</trackRevisions>
    </reviewItem>
    <reviewItem>
      <errorID>693e57b6-6933-48bf-8589-c93fa2e6b77e</errorID>
      <errorWord>(</errorWord>
      <group>L1_Format</group>
      <groupName>格式问题</groupName>
      <ability>L2_HalfPunc</ability>
      <abilityName>全半角检查</abilityName>
      <candidateList>
        <item>（</item>
      </candidateList>
      <explain>文本全半角错误。</explain>
      <paraID>234867B7</paraID>
      <start>45</start>
      <end>46</end>
      <status>ignored</status>
      <modifiedWord/>
      <trackRevisions>false</trackRevisions>
    </reviewItem>
    <reviewItem>
      <errorID>c43e6efb-cc80-41ea-a40d-0f579d76030e</errorID>
      <errorWord>)</errorWord>
      <group>L1_Format</group>
      <groupName>格式问题</groupName>
      <ability>L2_HalfPunc</ability>
      <abilityName>全半角检查</abilityName>
      <candidateList>
        <item>）</item>
      </candidateList>
      <explain>文本全半角错误。</explain>
      <paraID>234867B7</paraID>
      <start>47</start>
      <end>48</end>
      <status>ignored</status>
      <modifiedWord/>
      <trackRevisions>false</trackRevisions>
    </reviewItem>
    <reviewItem>
      <errorID>2e8c5abd-860c-459a-8bf3-065adda3f2dc</errorID>
      <errorWord>(</errorWord>
      <group>L1_Format</group>
      <groupName>格式问题</groupName>
      <ability>L2_HalfPunc</ability>
      <abilityName>全半角检查</abilityName>
      <candidateList>
        <item>（</item>
      </candidateList>
      <explain>文本全半角错误。</explain>
      <paraID>234867B7</paraID>
      <start>66</start>
      <end>67</end>
      <status>ignored</status>
      <modifiedWord/>
      <trackRevisions>false</trackRevisions>
    </reviewItem>
    <reviewItem>
      <errorID>1dcb9f98-f41e-45ac-a8ae-f067e9faa89f</errorID>
      <errorWord>)</errorWord>
      <group>L1_Format</group>
      <groupName>格式问题</groupName>
      <ability>L2_HalfPunc</ability>
      <abilityName>全半角检查</abilityName>
      <candidateList>
        <item>）</item>
      </candidateList>
      <explain>文本全半角错误。</explain>
      <paraID>234867B7</paraID>
      <start>68</start>
      <end>69</end>
      <status>ignored</status>
      <modifiedWord/>
      <trackRevisions>false</trackRevisions>
    </reviewItem>
    <reviewItem>
      <errorID>8ee8069c-bdd9-44ac-a481-dc18087aa26b</errorID>
      <errorWord>零乱</errorWord>
      <group>L1_Word</group>
      <groupName>字词问题</groupName>
      <ability>L2_Typo</ability>
      <abilityName>字词错误</abilityName>
      <candidateList>
        <item>凌乱</item>
      </candidateList>
      <explain>存在发音相同字词的误用。</explain>
      <paraID>355F0828</paraID>
      <start>20</start>
      <end>22</end>
      <status>modified</status>
      <modifiedWord>凌乱</modifiedWord>
      <trackRevisions>false</trackRevisions>
    </reviewItem>
    <reviewItem>
      <errorID>0dc38211-d7e1-432e-8435-19c765b70877</errorID>
      <errorWord>(</errorWord>
      <group>L1_Format</group>
      <groupName>格式问题</groupName>
      <ability>L2_HalfPunc</ability>
      <abilityName>全半角检查</abilityName>
      <candidateList>
        <item>（</item>
      </candidateList>
      <explain>文本全半角错误。</explain>
      <paraID>2BC3AD59</paraID>
      <start>10</start>
      <end>11</end>
      <status>ignored</status>
      <modifiedWord/>
      <trackRevisions>false</trackRevisions>
    </reviewItem>
    <reviewItem>
      <errorID>4aeeb086-228e-4bf7-9316-189665189315</errorID>
      <errorWord>)</errorWord>
      <group>L1_Format</group>
      <groupName>格式问题</groupName>
      <ability>L2_HalfPunc</ability>
      <abilityName>全半角检查</abilityName>
      <candidateList>
        <item>）</item>
      </candidateList>
      <explain>文本全半角错误。</explain>
      <paraID>2BC3AD59</paraID>
      <start>19</start>
      <end>20</end>
      <status>ignored</status>
      <modifiedWord/>
      <trackRevisions>false</trackRevisions>
    </reviewItem>
    <reviewItem>
      <errorID>e219f0ad-b291-454a-a3fa-094c2b9c50c3</errorID>
      <errorWord>漫骂</errorWord>
      <group>L1_Word</group>
      <groupName>字词问题</groupName>
      <ability>L2_Typo</ability>
      <abilityName>字词错误</abilityName>
      <candidateList>
        <item>谩骂</item>
      </candidateList>
      <explain>〈动〉用轻慢、嘲笑的态度骂。</explain>
      <paraID>16D24147</paraID>
      <start>39</start>
      <end>41</end>
      <status>modified</status>
      <modifiedWord>谩骂</modifiedWord>
      <trackRevisions>false</trackRevisions>
    </reviewItem>
    <reviewItem>
      <errorID>375bf80d-3de8-4ca7-8e39-e43bb6b36e7f</errorID>
      <errorWord>察看</errorWord>
      <group>L1_Word</group>
      <groupName>字词问题</groupName>
      <ability>L2_Typo</ability>
      <abilityName>字词错误</abilityName>
      <candidateList>
        <item>查看</item>
      </candidateList>
      <explain>〈动〉检查、观察（事物的情况）：～灾情｜亲自到现场～。</explain>
      <paraID>2D2F0964</paraID>
      <start>6</start>
      <end>8</end>
      <status>modified</status>
      <modifiedWord>查看</modifiedWord>
      <trackRevisions>false</trackRevisions>
    </reviewItem>
    <reviewItem>
      <errorID>a70f0d50-df2e-4f53-91a0-9164099d3d30</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3A27A143</paraID>
      <start>19</start>
      <end>21</end>
      <status>modified</status>
      <modifiedWord>接收</modifiedWord>
      <trackRevisions>false</trackRevisions>
    </reviewItem>
    <reviewItem>
      <errorID>146df9bd-0c80-4da0-ae6b-247b4b713a55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6C2CC7C8</paraID>
      <start>12</start>
      <end>15</end>
      <status>ignored</status>
      <modifiedWord/>
      <trackRevisions>false</trackRevisions>
    </reviewItem>
    <reviewItem>
      <errorID>f4f69de5-e669-4588-981f-6324f472c051</errorID>
      <errorWord>其它</errorWord>
      <group>L1_Word</group>
      <groupName>字词问题</groupName>
      <ability>L2_Alias</ability>
      <abilityName>也作/曾用词</abilityName>
      <candidateList>
        <item>其他</item>
      </candidateList>
      <explain>词汇[其它]为不规范表述或旧称，其规范书面表述为[其他]。</explain>
      <paraID> 5D2EA45</paraID>
      <start>2</start>
      <end>4</end>
      <status>modified</status>
      <modifiedWord>其他</modifiedWord>
      <trackRevisions>false</trackRevisions>
    </reviewItem>
    <reviewItem>
      <errorID>8b7852b7-d50e-4f3e-bfc3-b8a283c0d106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43BB7777</paraID>
      <start>0</start>
      <end>2</end>
      <status>ignored</status>
      <modifiedWord/>
      <trackRevisions>false</trackRevisions>
    </reviewItem>
    <reviewItem>
      <errorID>78d7f450-2477-49d7-9d33-aab988e32357</errorID>
      <errorWord>(</errorWord>
      <group>L1_Format</group>
      <groupName>格式问题</groupName>
      <ability>L2_HalfPunc</ability>
      <abilityName>全半角检查</abilityName>
      <candidateList>
        <item>（</item>
      </candidateList>
      <explain>文本全半角错误。</explain>
      <paraID>43BB7777</paraID>
      <start>12</start>
      <end>13</end>
      <status>ignored</status>
      <modifiedWord/>
      <trackRevisions>false</trackRevisions>
    </reviewItem>
    <reviewItem>
      <errorID>6684d247-b8d7-41b6-baea-4c5ab14dbb04</errorID>
      <errorWord>)</errorWord>
      <group>L1_Format</group>
      <groupName>格式问题</groupName>
      <ability>L2_HalfPunc</ability>
      <abilityName>全半角检查</abilityName>
      <candidateList>
        <item>）</item>
      </candidateList>
      <explain>文本全半角错误。</explain>
      <paraID>43BB7777</paraID>
      <start>27</start>
      <end>28</end>
      <status>ignored</status>
      <modifiedWord/>
      <trackRevisions>false</trackRevisions>
    </reviewItem>
    <reviewItem>
      <errorID>7735d5d2-5a33-401e-a4b7-49ec9dc81100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7721C95</paraID>
      <start>0</start>
      <end>2</end>
      <status>ignored</status>
      <modifiedWord/>
      <trackRevisions>false</trackRevisions>
    </reviewItem>
    <reviewItem>
      <errorID>01129791-fab9-4841-9ebb-d0d17e7f3e7c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3FBF267E</paraID>
      <start>0</start>
      <end>2</end>
      <status>ignored</status>
      <modifiedWord/>
      <trackRevisions>false</trackRevisions>
    </reviewItem>
    <reviewItem>
      <errorID>a9ce63ed-9bab-483c-9a18-8c130ec8d6db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2334899D</paraID>
      <start>0</start>
      <end>2</end>
      <status>ignored</status>
      <modifiedWord/>
      <trackRevisions>false</trackRevisions>
    </reviewItem>
    <reviewItem>
      <errorID>36be1cc4-3650-4d56-b4d2-f6b919a21333</errorID>
      <errorWord>,</errorWord>
      <group>L1_Format</group>
      <groupName>格式问题</groupName>
      <ability>L2_HalfPunc</ability>
      <abilityName>全半角检查</abilityName>
      <candidateList>
        <item>，</item>
      </candidateList>
      <explain>文本全半角错误。</explain>
      <paraID>2334899D</paraID>
      <start>59</start>
      <end>60</end>
      <status>ignored</status>
      <modifiedWord/>
      <trackRevisions>false</trackRevisions>
    </reviewItem>
    <reviewItem>
      <errorID>897c00c9-7f03-4b80-8906-86a71faab5ba</errorID>
      <errorWord>涉及到</errorWord>
      <group>L1_Grammar</group>
      <groupName>语法问题</groupName>
      <ability>L2_Grammar</ability>
      <abilityName>语法错误</abilityName>
      <candidateList>
        <item>涉及</item>
      </candidateList>
      <explain>〈动〉牵涉到；关联到：案子～好几个人｜这个问题～面很广。</explain>
      <paraID>31901DB5</paraID>
      <start>94</start>
      <end>97</end>
      <status>ignored</status>
      <modifiedWord/>
      <trackRevisions>false</trackRevisions>
    </reviewItem>
    <reviewItem>
      <errorID>b4dd17aa-4ac9-4c19-afea-71e86bc543ac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25FD4480</paraID>
      <start>0</start>
      <end>2</end>
      <status>ignored</status>
      <modifiedWord/>
      <trackRevisions>false</trackRevisions>
    </reviewItem>
    <reviewItem>
      <errorID>95d23634-f539-469e-b3bd-5523bef8e7bd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63013A3</paraID>
      <start>0</start>
      <end>2</end>
      <status>ignored</status>
      <modifiedWord/>
      <trackRevisions>false</trackRevisions>
    </reviewItem>
    <reviewItem>
      <errorID>f9d88735-6ed2-4d43-a251-529ef48e1487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38A217A1</paraID>
      <start>0</start>
      <end>2</end>
      <status>ignored</status>
      <modifiedWord/>
      <trackRevisions>false</trackRevisions>
    </reviewItem>
    <reviewItem>
      <errorID>5b6ef183-6806-4720-8784-a18a9168daa7</errorID>
      <errorWord>(</errorWord>
      <group>L1_Format</group>
      <groupName>格式问题</groupName>
      <ability>L2_HalfPunc</ability>
      <abilityName>全半角检查</abilityName>
      <candidateList>
        <item>（</item>
      </candidateList>
      <explain>文本全半角错误。</explain>
      <paraID>4984A22A</paraID>
      <start>36</start>
      <end>37</end>
      <status>ignored</status>
      <modifiedWord/>
      <trackRevisions>false</trackRevisions>
    </reviewItem>
    <reviewItem>
      <errorID>1c65fb18-c79d-4fbe-a81d-fd72e5287cf7</errorID>
      <errorWord>)</errorWord>
      <group>L1_Format</group>
      <groupName>格式问题</groupName>
      <ability>L2_HalfPunc</ability>
      <abilityName>全半角检查</abilityName>
      <candidateList>
        <item>）</item>
      </candidateList>
      <explain>文本全半角错误。</explain>
      <paraID>4984A22A</paraID>
      <start>46</start>
      <end>47</end>
      <status>ignored</status>
      <modifiedWord/>
      <trackRevisions>false</trackRevisions>
    </reviewItem>
    <reviewItem>
      <errorID>e72b763c-2274-4164-aa1e-47331c7742c6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543C3680</paraID>
      <start>0</start>
      <end>2</end>
      <status>ignored</status>
      <modifiedWord/>
      <trackRevisions>false</trackRevisions>
    </reviewItem>
    <reviewItem>
      <errorID>67c08e3c-6811-41eb-87a3-715af807b79e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7861CFBC</paraID>
      <start>0</start>
      <end>2</end>
      <status>ignored</status>
      <modifiedWord/>
      <trackRevisions>false</trackRevisions>
    </reviewItem>
    <reviewItem>
      <errorID>d44277e1-6582-46a4-ae0f-c0e4ff7c1fc1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4500528</paraID>
      <start>0</start>
      <end>2</end>
      <status>ignored</status>
      <modifiedWord/>
      <trackRevisions>false</trackRevisions>
    </reviewItem>
    <reviewItem>
      <errorID>3d845c8a-9214-479d-980a-259322749b92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55ACF6FE</paraID>
      <start>0</start>
      <end>2</end>
      <status>ignored</status>
      <modifiedWord/>
      <trackRevisions>false</trackRevisions>
    </reviewItem>
    <reviewItem>
      <errorID>bcde0ee1-3958-4d94-a441-c6852a052808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2B96E63B</paraID>
      <start>0</start>
      <end>2</end>
      <status>ignored</status>
      <modifiedWord/>
      <trackRevisions>false</trackRevisions>
    </reviewItem>
    <reviewItem>
      <errorID>a30f998b-73cd-4d7f-9311-2e0bfb8df55d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59F49A63</paraID>
      <start>0</start>
      <end>2</end>
      <status>ignored</status>
      <modifiedWord/>
      <trackRevisions>false</trackRevisions>
    </reviewItem>
    <reviewItem>
      <errorID>f9fbc3f5-e3be-4363-91bd-fd2349c4abab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6E224530</paraID>
      <start>0</start>
      <end>2</end>
      <status>ignored</status>
      <modifiedWord/>
      <trackRevisions>false</trackRevisions>
    </reviewItem>
    <reviewItem>
      <errorID>1db76acb-511d-4bf1-b1f2-77c322de0900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441FFB0C</paraID>
      <start>0</start>
      <end>2</end>
      <status>ignored</status>
      <modifiedWord/>
      <trackRevisions>false</trackRevisions>
    </reviewItem>
    <reviewItem>
      <errorID>9d3e020a-1d55-498e-9f7b-417b918693cd</errorID>
      <errorWord>(</errorWord>
      <group>L1_Format</group>
      <groupName>格式问题</groupName>
      <ability>L2_HalfPunc</ability>
      <abilityName>全半角检查</abilityName>
      <candidateList>
        <item>（</item>
      </candidateList>
      <explain>文本全半角错误。</explain>
      <paraID>189AEB31</paraID>
      <start>17</start>
      <end>18</end>
      <status>ignored</status>
      <modifiedWord/>
      <trackRevisions>false</trackRevisions>
    </reviewItem>
    <reviewItem>
      <errorID>66745695-9132-453e-a1cb-e1331fe0cdfd</errorID>
      <errorWord>)</errorWord>
      <group>L1_Format</group>
      <groupName>格式问题</groupName>
      <ability>L2_HalfPunc</ability>
      <abilityName>全半角检查</abilityName>
      <candidateList>
        <item>）</item>
      </candidateList>
      <explain>文本全半角错误。</explain>
      <paraID>189AEB31</paraID>
      <start>66</start>
      <end>67</end>
      <status>ignored</status>
      <modifiedWord/>
      <trackRevisions>false</trackRevisions>
    </reviewItem>
    <reviewItem>
      <errorID>4719482d-bfa7-4677-800b-fefb72d810c8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26B061F7</paraID>
      <start>35</start>
      <end>36</end>
      <status>ignored</status>
      <modifiedWord/>
      <trackRevisions>false</trackRevisions>
    </reviewItem>
    <reviewItem>
      <errorID>0e4f12f8-fa6a-4c6e-9eaa-0c790223dd60</errorID>
      <errorWord>"</errorWord>
      <group>L1_Format</group>
      <groupName>格式问题</groupName>
      <ability>L2_HalfPunc</ability>
      <abilityName>全半角检查</abilityName>
      <candidateList>
        <item>”</item>
      </candidateList>
      <explain>文本全半角错误。</explain>
      <paraID>26B061F7</paraID>
      <start>43</start>
      <end>44</end>
      <status>ignored</status>
      <modifiedWord/>
      <trackRevisions>false</trackRevisions>
    </reviewItem>
    <reviewItem>
      <errorID>ac6448c1-ea20-4ccc-aa63-87992334ac88</errorID>
      <errorWord>)</errorWord>
      <group>L1_Format</group>
      <groupName>格式问题</groupName>
      <ability>L2_HalfPunc</ability>
      <abilityName>全半角检查</abilityName>
      <candidateList>
        <item>）</item>
      </candidateList>
      <explain>文本全半角错误。</explain>
      <paraID>26B061F7</paraID>
      <start>60</start>
      <end>61</end>
      <status>ignored</status>
      <modifiedWord/>
      <trackRevisions>false</trackRevisions>
    </reviewItem>
    <reviewItem>
      <errorID>74353bc0-712d-4dda-bbc5-d790bd7c103b</errorID>
      <errorWord>:</errorWord>
      <group>L1_Format</group>
      <groupName>格式问题</groupName>
      <ability>L2_HalfPunc</ability>
      <abilityName>全半角检查</abilityName>
      <candidateList>
        <item>：</item>
      </candidateList>
      <explain>文本全半角错误。</explain>
      <paraID>3A4C8352</paraID>
      <start>98</start>
      <end>99</end>
      <status>ignored</status>
      <modifiedWord/>
      <trackRevisions>false</trackRevisions>
    </reviewItem>
    <reviewItem>
      <errorID>4c3e213b-e606-4252-b4ef-53dae048c03c</errorID>
      <errorWord>法律、法规</errorWord>
      <group>L1_Word</group>
      <groupName>字词问题</groupName>
      <ability>L2_Typo</ability>
      <abilityName>字词错误</abilityName>
      <candidateList>
        <item>法律法规</item>
      </candidateList>
      <explain/>
      <paraID>458EF4FF</paraID>
      <start>8</start>
      <end>13</end>
      <status>ignored</status>
      <modifiedWord/>
      <trackRevisions>false</trackRevisions>
    </reviewItem>
    <reviewItem>
      <errorID>49095197-3c1a-48a2-9647-1d789a95ed97</errorID>
      <errorWord>;</errorWord>
      <group>L1_Format</group>
      <groupName>格式问题</groupName>
      <ability>L2_HalfPunc</ability>
      <abilityName>全半角检查</abilityName>
      <candidateList>
        <item>；</item>
      </candidateList>
      <explain>文本全半角错误。</explain>
      <paraID>458EF4FF</paraID>
      <start>74</start>
      <end>75</end>
      <status>ignored</status>
      <modifiedWord/>
      <trackRevisions>false</trackRevisions>
    </reviewItem>
    <reviewItem>
      <errorID>d877bed5-3236-4dc2-8e1a-80cc4effd811</errorID>
      <errorWord>做出</errorWord>
      <group>L1_Word</group>
      <groupName>字词问题</groupName>
      <ability>L2_Typo</ability>
      <abilityName>字词错误</abilityName>
      <candidateList>
        <item>作出</item>
      </candidateList>
      <explain/>
      <paraID>3D65A42D</paraID>
      <start>27</start>
      <end>29</end>
      <status>ignored</status>
      <modifiedWord/>
      <trackRevisions>false</trackRevisions>
    </reviewItem>
    <reviewItem>
      <errorID>0dd013a5-890d-43c3-a3ff-fbb406adeb52</errorID>
      <errorWord>(</errorWord>
      <group>L1_Format</group>
      <groupName>格式问题</groupName>
      <ability>L2_HalfPunc</ability>
      <abilityName>全半角检查</abilityName>
      <candidateList>
        <item>（</item>
      </candidateList>
      <explain>文本全半角错误。</explain>
      <paraID>41CD9127</paraID>
      <start>42</start>
      <end>43</end>
      <status>ignored</status>
      <modifiedWord/>
      <trackRevisions>false</trackRevisions>
    </reviewItem>
    <reviewItem>
      <errorID>4f7f350d-a319-4f61-9d40-1b2e5e90cc8d</errorID>
      <errorWord>)</errorWord>
      <group>L1_Format</group>
      <groupName>格式问题</groupName>
      <ability>L2_HalfPunc</ability>
      <abilityName>全半角检查</abilityName>
      <candidateList>
        <item>）</item>
      </candidateList>
      <explain>文本全半角错误。</explain>
      <paraID>41CD9127</paraID>
      <start>45</start>
      <end>46</end>
      <status>ignored</status>
      <modifiedWord/>
      <trackRevisions>false</trackRevisions>
    </reviewItem>
    <reviewItem>
      <errorID>cfc3de75-f2f6-474f-834e-b96ab6ede542</errorID>
      <errorWord>,</errorWord>
      <group>L1_Format</group>
      <groupName>格式问题</groupName>
      <ability>L2_HalfPunc</ability>
      <abilityName>全半角检查</abilityName>
      <candidateList>
        <item>，</item>
      </candidateList>
      <explain>文本全半角错误。</explain>
      <paraID>72B301B1</paraID>
      <start>8</start>
      <end>9</end>
      <status>ignored</status>
      <modifiedWord/>
      <trackRevisions>false</trackRevisions>
    </reviewItem>
    <reviewItem>
      <errorID>4e1fb73a-82b4-431b-9cec-6cab66636ae9</errorID>
      <errorWord>,</errorWord>
      <group>L1_Format</group>
      <groupName>格式问题</groupName>
      <ability>L2_HalfPunc</ability>
      <abilityName>全半角检查</abilityName>
      <candidateList>
        <item>，</item>
      </candidateList>
      <explain>文本全半角错误。</explain>
      <paraID>72B301B1</paraID>
      <start>34</start>
      <end>35</end>
      <status>ignored</status>
      <modifiedWord/>
      <trackRevisions>false</trackRevisions>
    </reviewItem>
    <reviewItem>
      <errorID>103a8ef9-b4e1-4cf6-8ebd-b6b36f27d8c4</errorID>
      <errorWord>间</errorWord>
      <group>L1_Word</group>
      <groupName>字词问题</groupName>
      <ability>L2_Typo</ability>
      <abilityName>字词错误</abilityName>
      <candidateList>
        <item>间内</item>
      </candidateList>
      <explain/>
      <paraID>72B301B1</paraID>
      <start>47</start>
      <end>48</end>
      <status>ignored</status>
      <modifiedWord/>
      <trackRevisions>false</trackRevisions>
    </reviewItem>
    <reviewItem>
      <errorID>c49247e4-2716-4d53-aee0-8de3d2a90722</errorID>
      <errorWord>(</errorWord>
      <group>L1_Format</group>
      <groupName>格式问题</groupName>
      <ability>L2_HalfPunc</ability>
      <abilityName>全半角检查</abilityName>
      <candidateList>
        <item>（</item>
      </candidateList>
      <explain>文本全半角错误。</explain>
      <paraID>5749B30F</paraID>
      <start>33</start>
      <end>34</end>
      <status>ignored</status>
      <modifiedWord/>
      <trackRevisions>false</trackRevisions>
    </reviewItem>
    <reviewItem>
      <errorID>11e554d2-94f2-4099-b1d9-001dc63a662b</errorID>
      <errorWord>)</errorWord>
      <group>L1_Format</group>
      <groupName>格式问题</groupName>
      <ability>L2_HalfPunc</ability>
      <abilityName>全半角检查</abilityName>
      <candidateList>
        <item>）</item>
      </candidateList>
      <explain>文本全半角错误。</explain>
      <paraID>5749B30F</paraID>
      <start>45</start>
      <end>46</end>
      <status>ignored</status>
      <modifiedWord/>
      <trackRevisions>false</trackRevisions>
    </reviewItem>
    <reviewItem>
      <errorID>ed0a128e-ce0e-4fc6-9d6c-13b39a0a59ef</errorID>
      <errorWord>(</errorWord>
      <group>L1_Format</group>
      <groupName>格式问题</groupName>
      <ability>L2_HalfPunc</ability>
      <abilityName>全半角检查</abilityName>
      <candidateList>
        <item>（</item>
      </candidateList>
      <explain>文本全半角错误。</explain>
      <paraID>4B41F5B1</paraID>
      <start>55</start>
      <end>56</end>
      <status>ignored</status>
      <modifiedWord/>
      <trackRevisions>false</trackRevisions>
    </reviewItem>
    <reviewItem>
      <errorID>3de4bec8-61c1-4aab-9e4d-42457bdcfcc5</errorID>
      <errorWord>)</errorWord>
      <group>L1_Word</group>
      <groupName>字词问题</groupName>
      <ability>L2_Typo</ability>
      <abilityName>字词错误</abilityName>
      <candidateList>
        <item>)和</item>
      </candidateList>
      <explain/>
      <paraID>4B41F5B1</paraID>
      <start>72</start>
      <end>73</end>
      <status>ignored</status>
      <modifiedWord/>
      <trackRevisions>false</trackRevisions>
    </reviewItem>
    <reviewItem>
      <errorID>4db2c5e2-fd61-4a01-a777-df27624e739e</errorID>
      <errorWord>[2011]300号</errorWord>
      <group>L1_Knowledge</group>
      <groupName>知识性问题</groupName>
      <ability>L2_Knowledge</ability>
      <abilityName>其他知识</abilityName>
      <candidateList>
        <item>〔2011〕300号</item>
      </candidateList>
      <explain>发文字号格式错误。</explain>
      <paraID>27DCA80C</paraID>
      <start>35</start>
      <end>45</end>
      <status>ignored</status>
      <modifiedWord/>
      <trackRevisions>false</trackRevisions>
    </reviewItem>
    <reviewItem>
      <errorID>db8fd0c6-d9e0-4222-88ab-a236b0aedc3a</errorID>
      <errorWord>须</errorWord>
      <group>L1_Word</group>
      <groupName>字词问题</groupName>
      <ability>L2_Typo</ability>
      <abilityName>字词错误</abilityName>
      <candidateList>
        <item>需</item>
      </candidateList>
      <explain>存在发音相同字词的误用。</explain>
      <paraID>27DCA80C</paraID>
      <start>82</start>
      <end>83</end>
      <status>ignored</status>
      <modifiedWord/>
      <trackRevisions>false</trackRevisions>
    </reviewItem>
    <reviewItem>
      <errorID>e01b8dd6-0f28-406e-bea6-7bb8336c35aa</errorID>
      <errorWord>〔2017〕 141号</errorWord>
      <group>L1_Knowledge</group>
      <groupName>知识性问题</groupName>
      <ability>L2_Knowledge</ability>
      <abilityName>其他知识</abilityName>
      <candidateList>
        <item>〔2017〕141号</item>
      </candidateList>
      <explain>发文字号格式错误。</explain>
      <paraID>51C95C58</paraID>
      <start>49</start>
      <end>60</end>
      <status>ignored</status>
      <modifiedWord/>
      <trackRevisions>false</trackRevisions>
    </reviewItem>
    <reviewItem>
      <errorID>7e3c915e-6283-4909-b26b-023a274e8924</errorID>
      <errorWord>(</errorWord>
      <group>L1_Format</group>
      <groupName>格式问题</groupName>
      <ability>L2_HalfPunc</ability>
      <abilityName>全半角检查</abilityName>
      <candidateList>
        <item>（</item>
      </candidateList>
      <explain>文本全半角错误。</explain>
      <paraID>6B2281A5</paraID>
      <start>3</start>
      <end>4</end>
      <status>ignored</status>
      <modifiedWord/>
      <trackRevisions>false</trackRevisions>
    </reviewItem>
    <reviewItem>
      <errorID>eddefab9-64a6-4be4-b1c6-edd34a82b62c</errorID>
      <errorWord>)</errorWord>
      <group>L1_Format</group>
      <groupName>格式问题</groupName>
      <ability>L2_HalfPunc</ability>
      <abilityName>全半角检查</abilityName>
      <candidateList>
        <item>）</item>
      </candidateList>
      <explain>文本全半角错误。</explain>
      <paraID>6B2281A5</paraID>
      <start>6</start>
      <end>7</end>
      <status>ignored</status>
      <modifiedWord/>
      <trackRevisions>false</trackRevisions>
    </reviewItem>
    <reviewItem>
      <errorID>cf930cdd-3603-425a-8393-035a0fcd69ab</errorID>
      <errorWord>5-12%</errorWord>
      <group>L1_Knowledge</group>
      <groupName>知识性问题</groupName>
      <ability>L2_Knowledge</ability>
      <abilityName>其他知识</abilityName>
      <candidateList>
        <item>5%—12%</item>
      </candidateList>
      <explain>1. “5-12%”中的单位“%”仅出现在后一个数字上，容易引起歧义；根据《现代汉语标点符号数字用法规范手册》，数字表示范围两边需要使用统一的格式。2. 根据标点国标 4.13 中的规则，数字、时间或地域连接符应使用（视觉上更长的）“—”或“～”。</explain>
      <paraID>3B5EEAD7</paraID>
      <start>6</start>
      <end>11</end>
      <status>ignored</status>
      <modifiedWord/>
      <trackRevisions>false</trackRevisions>
    </reviewItem>
    <reviewItem>
      <errorID>c2de6b85-8d6e-4c4b-8898-a62d841bfad6</errorID>
      <errorWord>-</errorWord>
      <group>L1_Format</group>
      <groupName>格式问题</groupName>
      <ability>L2_HalfPunc</ability>
      <abilityName>全半角检查</abilityName>
      <candidateList>
        <item>－</item>
      </candidateList>
      <explain>文本全半角错误。</explain>
      <paraID>2A7E2E99</paraID>
      <start>16</start>
      <end>17</end>
      <status>ignored</status>
      <modifiedWord/>
      <trackRevisions>false</trackRevisions>
    </reviewItem>
    <reviewItem>
      <errorID>f604415b-3368-4f96-af2f-519dccdd4258</errorID>
      <errorWord>害</errorWord>
      <group>L1_Word</group>
      <groupName>字词问题</groupName>
      <ability>L2_Typo</ability>
      <abilityName>字词错误</abilityName>
      <candidateList>
        <item>害保</item>
      </candidateList>
      <explain/>
      <paraID>3093A7BA</paraID>
      <start>24</start>
      <end>25</end>
      <status>ignored</status>
      <modifiedWord/>
      <trackRevisions>false</trackRevisions>
    </reviewItem>
    <reviewItem>
      <errorID>9196a09d-f212-448b-bb84-0d0363c4ebf5</errorID>
      <errorWord>涉及到</errorWord>
      <group>L1_Grammar</group>
      <groupName>语法问题</groupName>
      <ability>L2_Grammar</ability>
      <abilityName>语法错误</abilityName>
      <candidateList>
        <item>涉及</item>
      </candidateList>
      <explain>〈动〉牵涉到；关联到：案子～好几个人｜这个问题～面很广。</explain>
      <paraID>13089190</paraID>
      <start>10</start>
      <end>13</end>
      <status>ignored</status>
      <modifiedWord/>
      <trackRevisions>false</trackRevisions>
    </reviewItem>
    <reviewItem>
      <errorID>6b0440f3-1415-4ade-85b8-9c184a26da8b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959AEFE</paraID>
      <start>0</start>
      <end>2</end>
      <status>ignored</status>
      <modifiedWord/>
      <trackRevisions>false</trackRevisions>
    </reviewItem>
    <reviewItem>
      <errorID>0779eced-eebc-450a-bc7b-0d83f7d4cb71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6620B841</paraID>
      <start>0</start>
      <end>2</end>
      <status>ignored</status>
      <modifiedWord/>
      <trackRevisions>false</trackRevisions>
    </reviewItem>
    <reviewItem>
      <errorID>37728eab-caf3-4c74-803b-d100d822fe6f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171368C8</paraID>
      <start>0</start>
      <end>2</end>
      <status>ignored</status>
      <modifiedWord/>
      <trackRevisions>false</trackRevisions>
    </reviewItem>
    <reviewItem>
      <errorID>b111d85e-f2d1-4426-92f7-61bb376e549c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1D7EAE93</paraID>
      <start>0</start>
      <end>2</end>
      <status>ignored</status>
      <modifiedWord/>
      <trackRevisions>false</trackRevisions>
    </reviewItem>
    <reviewItem>
      <errorID>30650622-6144-4420-8b35-8de9d4905300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11AF6297</paraID>
      <start>0</start>
      <end>2</end>
      <status>ignored</status>
      <modifiedWord/>
      <trackRevisions>false</trackRevisions>
    </reviewItem>
    <reviewItem>
      <errorID>625d2bb0-104d-446c-9dde-4e91bad16bd7</errorID>
      <errorWord>门</errorWord>
      <group>L1_Word</group>
      <groupName>字词问题</groupName>
      <ability>L2_Typo</ability>
      <abilityName>字词错误</abilityName>
      <candidateList>
        <item>门在</item>
      </candidateList>
      <explain/>
      <paraID>11AF6297</paraID>
      <start>86</start>
      <end>87</end>
      <status>ignored</status>
      <modifiedWord/>
      <trackRevisions>false</trackRevisions>
    </reviewItem>
    <reviewItem>
      <errorID>61ac1ca2-fa2f-45cc-96cb-39fa61b66f38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25AE46C0</paraID>
      <start>0</start>
      <end>2</end>
      <status>ignored</status>
      <modifiedWord/>
      <trackRevisions>false</trackRevisions>
    </reviewItem>
    <reviewItem>
      <errorID>c392b3a4-a163-4e74-b5cc-793f0f8b2adb</errorID>
      <errorWord>.</errorWord>
      <group>L1_Punc</group>
      <groupName>标点问题</groupName>
      <ability>L2_Punc</ability>
      <abilityName>标点符号检查</abilityName>
      <candidateList/>
      <explain/>
      <paraID>4965B190</paraID>
      <start>0</start>
      <end>1</end>
      <status>ignored</status>
      <modifiedWord/>
      <trackRevisions>false</trackRevisions>
    </reviewItem>
  </reviewItems>
  <config/>
</contractReview>
</file>

<file path=customXml/itemProps1.xml><?xml version="1.0" encoding="utf-8"?>
<ds:datastoreItem xmlns:ds="http://schemas.openxmlformats.org/officeDocument/2006/customXml" ds:itemID="{937E4C37-1DA8-441B-A532-B7A3AEE6C545}"/>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翁丹丹</cp:lastModifiedBy>
  <cp:revision>104</cp:revision>
  <dcterms:created xsi:type="dcterms:W3CDTF">2014-10-29T12:08:00Z</dcterms:created>
  <dcterms:modified xsi:type="dcterms:W3CDTF">2026-08-05T08:06:57Z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0AA362EC7D35462BB11A923B285EA0FD_13</vt:lpwstr>
  </property>
  <property fmtid="{D5CDD505-2E9C-101B-9397-08002B2CF9AE}" pid="4" name="KSOTemplateDocerSaveRecord">
    <vt:lpwstr>eyJoZGlkIjoiMGVlMTNiNTBkNjFjZDM4Mzk5NzIyODA4ZDI0MWJmNDYiLCJ1c2VySWQiOiIyNDkzMzY0NDcifQ==</vt:lpwstr>
  </property>
</Properties>
</file>