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hd w:val="clear" w:color="auto"/>
        <w:rPr>
          <w:rFonts w:hint="eastAsia" w:ascii="宋体" w:hAnsi="宋体"/>
          <w:color w:val="auto"/>
          <w:highlight w:val="none"/>
        </w:rPr>
      </w:pPr>
      <w:r>
        <w:rPr>
          <w:rFonts w:hint="eastAsia" w:ascii="宋体" w:hAnsi="宋体"/>
          <w:color w:val="auto"/>
          <w:highlight w:val="none"/>
        </w:rPr>
      </w:r>
      <w:r/>
    </w:p>
    <w:p>
      <w:pPr>
        <w:ind w:firstLine="48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48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480"/>
        <w:shd w:val="clear" w:color="auto"/>
        <w:rPr>
          <w:rFonts w:hint="eastAsia" w:ascii="宋体" w:hAnsi="宋体"/>
          <w:color w:val="auto"/>
          <w:highlight w:val="none"/>
        </w:rPr>
      </w:pPr>
      <w:r>
        <w:rPr>
          <w:rFonts w:hint="eastAsia" w:ascii="宋体" w:hAnsi="宋体"/>
          <w:color w:val="auto"/>
          <w:highlight w:val="none"/>
        </w:rPr>
      </w:r>
      <w:r/>
    </w:p>
    <w:p>
      <w:pPr>
        <w:ind w:firstLine="0"/>
        <w:jc w:val="center"/>
        <w:spacing w:line="240" w:lineRule="auto"/>
        <w:shd w:val="clear" w:color="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锡</w:t>
      </w:r>
      <w:r>
        <w:rPr>
          <w:rFonts w:hint="eastAsia" w:ascii="宋体" w:hAnsi="宋体" w:cs="宋体"/>
          <w:b/>
          <w:color w:val="auto"/>
          <w:sz w:val="72"/>
          <w:szCs w:val="72"/>
          <w:highlight w:val="none"/>
          <w:lang w:val="en-US" w:eastAsia="zh-CN"/>
        </w:rPr>
        <w:t xml:space="preserve"> </w:t>
      </w:r>
      <w:r>
        <w:rPr>
          <w:rFonts w:hint="eastAsia" w:ascii="宋体" w:hAnsi="宋体" w:cs="宋体"/>
          <w:b/>
          <w:color w:val="auto"/>
          <w:sz w:val="72"/>
          <w:szCs w:val="72"/>
          <w:highlight w:val="none"/>
          <w:lang w:eastAsia="zh-CN"/>
        </w:rPr>
        <w:t xml:space="preserve">山</w:t>
      </w:r>
      <w:r>
        <w:rPr>
          <w:rFonts w:hint="eastAsia" w:ascii="宋体" w:hAnsi="宋体" w:cs="宋体"/>
          <w:b/>
          <w:color w:val="auto"/>
          <w:sz w:val="72"/>
          <w:szCs w:val="72"/>
          <w:highlight w:val="none"/>
          <w:lang w:val="en-US" w:eastAsia="zh-CN"/>
        </w:rPr>
        <w:t xml:space="preserve"> </w:t>
      </w:r>
      <w:r>
        <w:rPr>
          <w:rFonts w:hint="eastAsia" w:ascii="宋体" w:hAnsi="宋体" w:cs="宋体"/>
          <w:b/>
          <w:color w:val="auto"/>
          <w:sz w:val="72"/>
          <w:szCs w:val="72"/>
          <w:highlight w:val="none"/>
          <w:lang w:eastAsia="zh-CN"/>
        </w:rPr>
        <w:t xml:space="preserve">区 政 府 采 购</w:t>
      </w:r>
      <w:r/>
    </w:p>
    <w:p>
      <w:pPr>
        <w:ind w:firstLine="0"/>
        <w:jc w:val="both"/>
        <w:shd w:val="clear" w:color="auto"/>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0"/>
        <w:jc w:val="both"/>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both"/>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both"/>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shd w:val="clear" w:color="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shd w:val="clear" w:color="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shd w:val="clear" w:color="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pStyle w:val="803"/>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pStyle w:val="803"/>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ind w:firstLine="480"/>
        <w:shd w:val="clear" w:color="auto"/>
        <w:rPr>
          <w:color w:val="auto"/>
          <w:highlight w:val="none"/>
          <w:lang w:eastAsia="zh-CN"/>
        </w:rPr>
      </w:pPr>
      <w:r>
        <w:rPr>
          <w:color w:val="auto"/>
          <w:highlight w:val="none"/>
          <w:lang w:eastAsia="zh-CN"/>
        </w:rPr>
      </w:r>
      <w:r/>
    </w:p>
    <w:p>
      <w:pPr>
        <w:ind w:firstLine="480"/>
        <w:shd w:val="clear" w:color="auto"/>
        <w:rPr>
          <w:color w:val="auto"/>
          <w:highlight w:val="none"/>
          <w:lang w:eastAsia="zh-CN"/>
        </w:rPr>
      </w:pPr>
      <w:r>
        <w:rPr>
          <w:color w:val="auto"/>
          <w:highlight w:val="none"/>
          <w:lang w:eastAsia="zh-CN"/>
        </w:rPr>
      </w:r>
      <w:r/>
    </w:p>
    <w:p>
      <w:pPr>
        <w:ind w:firstLine="480"/>
        <w:shd w:val="clear" w:color="auto"/>
        <w:rPr>
          <w:color w:val="auto"/>
          <w:highlight w:val="none"/>
          <w:lang w:eastAsia="zh-CN"/>
        </w:rPr>
      </w:pPr>
      <w:r>
        <w:rPr>
          <w:color w:val="auto"/>
          <w:highlight w:val="none"/>
          <w:lang w:eastAsia="zh-CN"/>
        </w:rPr>
      </w:r>
      <w:r/>
    </w:p>
    <w:p>
      <w:pPr>
        <w:ind w:firstLine="0"/>
        <w:jc w:val="both"/>
        <w:spacing w:line="240" w:lineRule="auto"/>
        <w:shd w:val="clear" w:color="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keepLines w:val="0"/>
        <w:keepNext w:val="0"/>
        <w:pageBreakBefore w:val="0"/>
        <w:spacing w:line="480" w:lineRule="auto"/>
        <w:shd w:val="clear" w:color="auto"/>
        <w:widowControl w:val="off"/>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JSZC-320205-THGC-G2026-0015</w:t>
      </w:r>
      <w:r>
        <w:rPr>
          <w:rFonts w:hint="eastAsia" w:ascii="宋体" w:hAnsi="宋体" w:cs="宋体"/>
          <w:b/>
          <w:color w:val="auto"/>
          <w:sz w:val="32"/>
          <w:szCs w:val="32"/>
          <w:highlight w:val="none"/>
          <w:lang w:val="en-US" w:eastAsia="zh-CN"/>
        </w:rPr>
        <w:t xml:space="preserve"> </w:t>
      </w:r>
      <w:r/>
    </w:p>
    <w:p>
      <w:pPr>
        <w:ind w:left="3213" w:hanging="3213"/>
        <w:jc w:val="both"/>
        <w:keepLines w:val="0"/>
        <w:keepNext w:val="0"/>
        <w:pageBreakBefore w:val="0"/>
        <w:spacing w:line="480" w:lineRule="auto"/>
        <w:shd w:val="clear" w:color="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称：东北塘南北片区绿化养护项目</w:t>
      </w:r>
      <w:r/>
    </w:p>
    <w:p>
      <w:pPr>
        <w:ind w:firstLine="0"/>
        <w:jc w:val="both"/>
        <w:keepLines w:val="0"/>
        <w:keepNext w:val="0"/>
        <w:pageBreakBefore w:val="0"/>
        <w:spacing w:line="480" w:lineRule="auto"/>
        <w:shd w:val="clear" w:color="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人：无锡市锡山区人民政府东北塘街道办事处</w:t>
      </w:r>
      <w:r/>
    </w:p>
    <w:p>
      <w:pPr>
        <w:ind w:firstLine="0"/>
        <w:jc w:val="both"/>
        <w:keepLines w:val="0"/>
        <w:keepNext w:val="0"/>
        <w:pageBreakBefore w:val="0"/>
        <w:spacing w:line="480" w:lineRule="auto"/>
        <w:shd w:val="clear" w:color="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构：江苏通汇工程管理咨询有限公司</w:t>
      </w:r>
      <w:r/>
    </w:p>
    <w:p>
      <w:pPr>
        <w:ind w:right="-29" w:firstLine="0"/>
        <w:jc w:val="both"/>
        <w:spacing w:line="240" w:lineRule="auto"/>
        <w:shd w:val="clear" w:color="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shd w:val="clear" w:color="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shd w:val="clear" w:color="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lang w:eastAsia="zh-CN"/>
        </w:rPr>
        <w:t xml:space="preserve">月</w:t>
      </w:r>
      <w:r/>
    </w:p>
    <w:sdt>
      <w:sdtPr>
        <w15:appearance w15:val="boundingBox"/>
        <w:id w:val="-1793895377"/>
        <w:docPartObj>
          <w:docPartGallery w:val="Table of Contents"/>
          <w:docPartUnique w:val="true"/>
        </w:docPartObj>
        <w:rPr>
          <w:rFonts w:ascii="宋体" w:hAnsi="宋体" w:eastAsia="宋体" w:cs="Arial"/>
          <w:color w:val="auto"/>
          <w:sz w:val="24"/>
          <w:szCs w:val="21"/>
          <w:highlight w:val="none"/>
          <w:lang w:val="zh-CN" w:eastAsia="en-US"/>
        </w:rPr>
      </w:sdtPr>
      <w:sdtContent>
        <w:p>
          <w:pPr>
            <w:pStyle w:val="993"/>
            <w:jc w:val="center"/>
            <w:shd w:val="clear" w:color="auto"/>
            <w:rPr>
              <w:rFonts w:hint="eastAsia" w:ascii="宋体" w:hAnsi="宋体" w:eastAsia="宋体"/>
              <w:b/>
              <w:bCs/>
              <w:color w:val="auto"/>
              <w:sz w:val="52"/>
              <w:szCs w:val="52"/>
              <w:highlight w:val="none"/>
            </w:rPr>
          </w:pPr>
          <w:r>
            <w:rPr>
              <w:rFonts w:ascii="宋体" w:hAnsi="宋体" w:eastAsia="宋体"/>
              <w:b/>
              <w:bCs/>
              <w:color w:val="auto"/>
              <w:sz w:val="52"/>
              <w:szCs w:val="52"/>
              <w:highlight w:val="none"/>
              <w:lang w:val="zh-CN"/>
            </w:rPr>
            <w:t xml:space="preserve">目</w:t>
          </w:r>
          <w:r>
            <w:rPr>
              <w:rFonts w:hint="eastAsia" w:ascii="宋体" w:hAnsi="宋体" w:eastAsia="宋体"/>
              <w:b/>
              <w:bCs/>
              <w:color w:val="auto"/>
              <w:sz w:val="52"/>
              <w:szCs w:val="52"/>
              <w:highlight w:val="none"/>
              <w:lang w:val="zh-CN"/>
            </w:rPr>
            <w:t xml:space="preserve">  </w:t>
          </w:r>
          <w:r>
            <w:rPr>
              <w:rFonts w:ascii="宋体" w:hAnsi="宋体" w:eastAsia="宋体"/>
              <w:b/>
              <w:bCs/>
              <w:color w:val="auto"/>
              <w:sz w:val="52"/>
              <w:szCs w:val="52"/>
              <w:highlight w:val="none"/>
              <w:lang w:val="zh-CN"/>
            </w:rPr>
            <w:t xml:space="preserve">录</w:t>
          </w:r>
          <w:r/>
        </w:p>
        <w:p>
          <w:pPr>
            <w:pStyle w:val="781"/>
            <w:shd w:val="clear" w:color="auto"/>
            <w:rPr>
              <w:rFonts w:hint="eastAsia" w:asciiTheme="minorHAnsi" w:hAnsiTheme="minorHAnsi" w:eastAsiaTheme="minorEastAsia" w:cstheme="minorBidi"/>
              <w:color w:val="auto"/>
              <w:sz w:val="28"/>
              <w:szCs w:val="28"/>
              <w:highlight w:val="none"/>
              <w:lang w:eastAsia="zh-CN"/>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highlight w:val="none"/>
            </w:rPr>
            <w:fldChar w:fldCharType="begin"/>
          </w:r>
          <w:r>
            <w:rPr>
              <w:color w:val="auto"/>
              <w:highlight w:val="none"/>
            </w:rPr>
            <w:instrText xml:space="preserve"> HYPERLINK \l "_Toc187943632" </w:instrText>
          </w:r>
          <w:r>
            <w:rPr>
              <w:color w:val="auto"/>
              <w:highlight w:val="none"/>
            </w:rPr>
            <w:fldChar w:fldCharType="separate"/>
          </w:r>
          <w:r>
            <w:rPr>
              <w:rStyle w:val="798"/>
              <w:rFonts w:hint="eastAsia" w:ascii="宋体" w:hAnsi="宋体"/>
              <w:color w:val="auto"/>
              <w:sz w:val="28"/>
              <w:szCs w:val="28"/>
              <w:highlight w:val="none"/>
              <w:lang w:eastAsia="zh-CN"/>
            </w:rPr>
            <w:t xml:space="preserve">一、投标邀请函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_Toc187943632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781"/>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"_Toc187943633" </w:instrText>
          </w:r>
          <w:r>
            <w:rPr>
              <w:color w:val="auto"/>
              <w:highlight w:val="none"/>
            </w:rPr>
            <w:fldChar w:fldCharType="separate"/>
          </w:r>
          <w:r>
            <w:rPr>
              <w:rStyle w:val="798"/>
              <w:rFonts w:hint="eastAsia" w:ascii="宋体" w:hAnsi="宋体"/>
              <w:color w:val="auto"/>
              <w:sz w:val="28"/>
              <w:szCs w:val="28"/>
              <w:highlight w:val="none"/>
              <w:lang w:eastAsia="zh-CN"/>
            </w:rPr>
            <w:t xml:space="preserve">二、供应商须知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_Toc187943633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color w:val="auto"/>
              <w:sz w:val="28"/>
              <w:szCs w:val="28"/>
              <w:highlight w:val="none"/>
            </w:rPr>
            <w:fldChar w:fldCharType="end"/>
          </w:r>
          <w:r/>
        </w:p>
        <w:p>
          <w:pPr>
            <w:pStyle w:val="781"/>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"_Toc187943634" </w:instrText>
          </w:r>
          <w:r>
            <w:rPr>
              <w:color w:val="auto"/>
              <w:highlight w:val="none"/>
            </w:rPr>
            <w:fldChar w:fldCharType="separate"/>
          </w:r>
          <w:r>
            <w:rPr>
              <w:rStyle w:val="798"/>
              <w:rFonts w:hint="eastAsia" w:ascii="宋体" w:hAnsi="宋体"/>
              <w:color w:val="auto"/>
              <w:sz w:val="28"/>
              <w:szCs w:val="28"/>
              <w:highlight w:val="none"/>
              <w:lang w:eastAsia="zh-CN"/>
            </w:rPr>
            <w:t xml:space="preserve">三、采购需求和技术有关要求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_Toc187943634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781"/>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"_Toc187943635" </w:instrText>
          </w:r>
          <w:r>
            <w:rPr>
              <w:color w:val="auto"/>
              <w:highlight w:val="none"/>
            </w:rPr>
            <w:fldChar w:fldCharType="separate"/>
          </w:r>
          <w:r>
            <w:rPr>
              <w:rStyle w:val="798"/>
              <w:rFonts w:hint="eastAsia" w:ascii="宋体" w:hAnsi="宋体"/>
              <w:color w:val="auto"/>
              <w:sz w:val="28"/>
              <w:szCs w:val="28"/>
              <w:highlight w:val="none"/>
              <w:lang w:eastAsia="zh-CN"/>
            </w:rPr>
            <w:t xml:space="preserve">四、合同书（格式文本）</w:t>
          </w:r>
          <w:r>
            <w:rPr>
              <w:color w:val="auto"/>
              <w:sz w:val="28"/>
              <w:szCs w:val="28"/>
              <w:highlight w:val="none"/>
            </w:rPr>
            <w:tab/>
          </w:r>
          <w:r>
            <w:rPr>
              <w:rFonts w:hint="eastAsia"/>
              <w:color w:val="auto"/>
              <w:sz w:val="28"/>
              <w:szCs w:val="28"/>
              <w:highlight w:val="none"/>
              <w:lang w:eastAsia="zh-CN"/>
            </w:rPr>
            <w:t xml:space="preserve">32</w:t>
          </w:r>
          <w:r>
            <w:rPr>
              <w:rFonts w:hint="eastAsia"/>
              <w:color w:val="auto"/>
              <w:sz w:val="28"/>
              <w:szCs w:val="28"/>
              <w:highlight w:val="none"/>
              <w:lang w:eastAsia="zh-CN"/>
            </w:rPr>
            <w:fldChar w:fldCharType="end"/>
          </w:r>
          <w:r/>
        </w:p>
        <w:p>
          <w:pPr>
            <w:pStyle w:val="781"/>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"_Toc187943636" </w:instrText>
          </w:r>
          <w:r>
            <w:rPr>
              <w:color w:val="auto"/>
              <w:highlight w:val="none"/>
            </w:rPr>
            <w:fldChar w:fldCharType="separate"/>
          </w:r>
          <w:r>
            <w:rPr>
              <w:rStyle w:val="798"/>
              <w:rFonts w:hint="eastAsia" w:ascii="宋体" w:hAnsi="宋体"/>
              <w:color w:val="auto"/>
              <w:sz w:val="28"/>
              <w:szCs w:val="28"/>
              <w:highlight w:val="none"/>
              <w:lang w:eastAsia="zh-CN"/>
            </w:rPr>
            <w:t xml:space="preserve">五、附件</w:t>
          </w:r>
          <w:r>
            <w:rPr>
              <w:color w:val="auto"/>
              <w:sz w:val="28"/>
              <w:szCs w:val="28"/>
              <w:highlight w:val="none"/>
            </w:rPr>
            <w:tab/>
          </w:r>
          <w:r>
            <w:rPr>
              <w:rFonts w:hint="eastAsia"/>
              <w:color w:val="auto"/>
              <w:sz w:val="28"/>
              <w:szCs w:val="28"/>
              <w:highlight w:val="none"/>
              <w:lang w:eastAsia="zh-CN"/>
            </w:rPr>
            <w:t xml:space="preserve">4</w:t>
          </w:r>
          <w:r>
            <w:rPr>
              <w:rFonts w:hint="eastAsia"/>
              <w:color w:val="auto"/>
              <w:sz w:val="28"/>
              <w:szCs w:val="28"/>
              <w:highlight w:val="none"/>
              <w:lang w:eastAsia="zh-CN"/>
            </w:rPr>
            <w:fldChar w:fldCharType="end"/>
          </w:r>
          <w:r>
            <w:rPr>
              <w:rFonts w:hint="eastAsia"/>
              <w:color w:val="auto"/>
              <w:sz w:val="28"/>
              <w:szCs w:val="28"/>
              <w:highlight w:val="none"/>
              <w:lang w:eastAsia="zh-CN"/>
            </w:rPr>
            <w:t xml:space="preserve">2</w:t>
          </w:r>
          <w:r/>
        </w:p>
        <w:p>
          <w:pPr>
            <w:pStyle w:val="787"/>
            <w:ind w:left="480" w:firstLine="480"/>
            <w:shd w:val="clear" w:color="auto"/>
            <w:tabs>
              <w:tab w:val="right" w:pos="9912" w:leader="dot"/>
            </w:tabs>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"_Toc187943637" </w:instrText>
          </w:r>
          <w:r>
            <w:rPr>
              <w:color w:val="auto"/>
              <w:highlight w:val="none"/>
            </w:rPr>
            <w:fldChar w:fldCharType="separate"/>
          </w:r>
          <w:r>
            <w:rPr>
              <w:rStyle w:val="798"/>
              <w:rFonts w:hint="eastAsia" w:ascii="宋体" w:hAnsi="宋体"/>
              <w:color w:val="auto"/>
              <w:sz w:val="28"/>
              <w:szCs w:val="28"/>
              <w:highlight w:val="none"/>
              <w:lang w:eastAsia="zh-CN"/>
            </w:rPr>
            <w:t xml:space="preserve">附件一：评分标准</w:t>
          </w:r>
          <w:r>
            <w:rPr>
              <w:color w:val="auto"/>
              <w:sz w:val="28"/>
              <w:szCs w:val="28"/>
              <w:highlight w:val="none"/>
            </w:rPr>
            <w:tab/>
          </w:r>
          <w:r>
            <w:rPr>
              <w:rFonts w:hint="eastAsia"/>
              <w:color w:val="auto"/>
              <w:sz w:val="28"/>
              <w:szCs w:val="28"/>
              <w:highlight w:val="none"/>
              <w:lang w:eastAsia="zh-CN"/>
            </w:rPr>
            <w:t xml:space="preserve">4</w:t>
          </w:r>
          <w:r>
            <w:rPr>
              <w:rFonts w:hint="eastAsia"/>
              <w:color w:val="auto"/>
              <w:sz w:val="28"/>
              <w:szCs w:val="28"/>
              <w:highlight w:val="none"/>
              <w:lang w:eastAsia="zh-CN"/>
            </w:rPr>
            <w:fldChar w:fldCharType="end"/>
          </w:r>
          <w:r>
            <w:rPr>
              <w:rFonts w:hint="eastAsia"/>
              <w:color w:val="auto"/>
              <w:sz w:val="28"/>
              <w:szCs w:val="28"/>
              <w:highlight w:val="none"/>
              <w:lang w:eastAsia="zh-CN"/>
            </w:rPr>
            <w:t xml:space="preserve">2</w:t>
          </w:r>
          <w:r/>
        </w:p>
        <w:p>
          <w:pPr>
            <w:pStyle w:val="787"/>
            <w:ind w:left="480" w:firstLine="480"/>
            <w:shd w:val="clear" w:color="auto"/>
            <w:tabs>
              <w:tab w:val="right" w:pos="9912" w:leader="dot"/>
            </w:tabs>
            <w:rPr>
              <w:rFonts w:hint="eastAsia" w:asciiTheme="minorHAnsi" w:hAnsiTheme="minorHAnsi" w:eastAsiaTheme="minorEastAsia" w:cstheme="minorBidi"/>
              <w:color w:val="auto"/>
              <w:sz w:val="21"/>
              <w:szCs w:val="22"/>
              <w:highlight w:val="none"/>
              <w:lang w:eastAsia="zh-CN"/>
            </w:rPr>
          </w:pPr>
          <w:r>
            <w:rPr>
              <w:color w:val="auto"/>
              <w:highlight w:val="none"/>
            </w:rPr>
            <w:fldChar w:fldCharType="begin"/>
          </w:r>
          <w:r>
            <w:rPr>
              <w:color w:val="auto"/>
              <w:highlight w:val="none"/>
            </w:rPr>
            <w:instrText xml:space="preserve"> HYPERLINK \l "_Toc187943638" </w:instrText>
          </w:r>
          <w:r>
            <w:rPr>
              <w:color w:val="auto"/>
              <w:highlight w:val="none"/>
            </w:rPr>
            <w:fldChar w:fldCharType="separate"/>
          </w:r>
          <w:r>
            <w:rPr>
              <w:rStyle w:val="798"/>
              <w:rFonts w:hint="eastAsia" w:ascii="宋体" w:hAnsi="宋体"/>
              <w:color w:val="auto"/>
              <w:sz w:val="28"/>
              <w:szCs w:val="28"/>
              <w:highlight w:val="none"/>
              <w:lang w:eastAsia="zh-CN"/>
            </w:rPr>
            <w:t xml:space="preserve">附件二：投标文件格式</w:t>
          </w:r>
          <w:r>
            <w:rPr>
              <w:color w:val="auto"/>
              <w:sz w:val="28"/>
              <w:szCs w:val="28"/>
              <w:highlight w:val="none"/>
            </w:rPr>
            <w:tab/>
          </w:r>
          <w:r>
            <w:rPr>
              <w:rFonts w:hint="eastAsia"/>
              <w:color w:val="auto"/>
              <w:sz w:val="28"/>
              <w:szCs w:val="28"/>
              <w:highlight w:val="none"/>
              <w:lang w:eastAsia="zh-CN"/>
            </w:rPr>
            <w:t xml:space="preserve">46</w:t>
          </w:r>
          <w:r>
            <w:rPr>
              <w:rFonts w:hint="eastAsia"/>
              <w:color w:val="auto"/>
              <w:sz w:val="28"/>
              <w:szCs w:val="28"/>
              <w:highlight w:val="none"/>
              <w:lang w:eastAsia="zh-CN"/>
            </w:rPr>
            <w:fldChar w:fldCharType="end"/>
          </w:r>
          <w:r/>
        </w:p>
        <w:p>
          <w:pPr>
            <w:ind w:firstLine="0"/>
            <w:shd w:val="clear" w:color="auto"/>
            <w:rPr>
              <w:rFonts w:hint="eastAsia" w:ascii="宋体" w:hAnsi="宋体"/>
              <w:color w:val="auto"/>
              <w:highlight w:val="none"/>
            </w:rPr>
          </w:pPr>
          <w:r>
            <w:rPr>
              <w:rFonts w:ascii="宋体" w:hAnsi="宋体"/>
              <w:b/>
              <w:bCs/>
              <w:color w:val="auto"/>
              <w:sz w:val="48"/>
              <w:szCs w:val="40"/>
              <w:highlight w:val="none"/>
              <w:lang w:val="zh-CN"/>
            </w:rPr>
            <w:fldChar w:fldCharType="end"/>
          </w:r>
          <w:r/>
        </w:p>
      </w:sdtContent>
    </w:sdt>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pStyle w:val="802"/>
        <w:rPr>
          <w:rFonts w:hint="eastAsia"/>
          <w:highlight w:val="none"/>
          <w:lang w:eastAsia="zh-CN"/>
        </w:rPr>
      </w:pPr>
      <w:r>
        <w:rPr>
          <w:rFonts w:hint="eastAsia"/>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pStyle w:val="753"/>
        <w:spacing w:after="120"/>
        <w:shd w:val="clear" w:color="auto"/>
        <w:rPr>
          <w:rFonts w:hint="eastAsia" w:ascii="宋体" w:hAnsi="宋体" w:eastAsia="宋体"/>
          <w:color w:val="auto"/>
          <w:highlight w:val="none"/>
          <w:lang w:eastAsia="zh-CN"/>
        </w:rPr>
      </w:pPr>
      <w:r/>
      <w:bookmarkStart w:id="0" w:name="_Toc101981929"/>
      <w:r/>
      <w:bookmarkStart w:id="1" w:name="_Toc187943632"/>
      <w:r>
        <w:rPr>
          <w:rFonts w:hint="eastAsia" w:ascii="宋体" w:hAnsi="宋体" w:eastAsia="宋体"/>
          <w:color w:val="auto"/>
          <w:highlight w:val="none"/>
          <w:lang w:eastAsia="zh-CN"/>
        </w:rPr>
        <w:t xml:space="preserve">一、投标邀请</w:t>
      </w:r>
      <w:bookmarkEnd w:id="0"/>
      <w:r>
        <w:rPr>
          <w:rFonts w:hint="eastAsia" w:ascii="宋体" w:hAnsi="宋体" w:eastAsia="宋体"/>
          <w:color w:val="auto"/>
          <w:highlight w:val="none"/>
          <w:lang w:eastAsia="zh-CN"/>
        </w:rPr>
        <w:t xml:space="preserve">函</w:t>
      </w:r>
      <w:bookmarkEnd w:id="1"/>
      <w:r/>
      <w:r/>
    </w:p>
    <w:p>
      <w:pPr>
        <w:ind w:firstLine="480"/>
        <w:jc w:val="both"/>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江苏通汇工程管理咨询有限公司受</w:t>
      </w:r>
      <w:r>
        <w:rPr>
          <w:rFonts w:hint="eastAsia" w:ascii="宋体" w:hAnsi="宋体" w:cs="宋体"/>
          <w:bCs/>
          <w:color w:val="auto"/>
          <w:szCs w:val="24"/>
          <w:highlight w:val="none"/>
          <w:lang w:eastAsia="zh-CN"/>
        </w:rPr>
        <w:t xml:space="preserve">无锡市锡山区人民政府东北塘街道办事处</w:t>
      </w:r>
      <w:r>
        <w:rPr>
          <w:rFonts w:hint="eastAsia" w:ascii="宋体" w:hAnsi="宋体" w:cs="Times New Roman"/>
          <w:bCs/>
          <w:color w:val="auto"/>
          <w:szCs w:val="24"/>
          <w:highlight w:val="none"/>
          <w:lang w:eastAsia="zh-CN"/>
        </w:rPr>
        <w:t xml:space="preserve">的委托，就</w:t>
      </w:r>
      <w:r>
        <w:rPr>
          <w:rFonts w:hint="eastAsia" w:ascii="宋体" w:hAnsi="宋体" w:cs="宋体"/>
          <w:b w:val="0"/>
          <w:bCs w:val="0"/>
          <w:color w:val="auto"/>
          <w:szCs w:val="24"/>
          <w:highlight w:val="none"/>
          <w:lang w:eastAsia="zh-CN"/>
        </w:rPr>
        <w:t xml:space="preserve">东北塘南北片区绿化养护项目</w:t>
      </w:r>
      <w:r>
        <w:rPr>
          <w:rFonts w:hint="eastAsia" w:ascii="宋体" w:hAnsi="宋体" w:cs="Times New Roman"/>
          <w:b w:val="0"/>
          <w:bCs w:val="0"/>
          <w:color w:val="auto"/>
          <w:szCs w:val="24"/>
          <w:highlight w:val="none"/>
          <w:lang w:eastAsia="zh-CN"/>
        </w:rPr>
        <w:t xml:space="preserve">进行公</w:t>
      </w:r>
      <w:r>
        <w:rPr>
          <w:rFonts w:hint="eastAsia" w:ascii="宋体" w:hAnsi="宋体" w:cs="Times New Roman"/>
          <w:bCs/>
          <w:color w:val="auto"/>
          <w:szCs w:val="24"/>
          <w:highlight w:val="none"/>
          <w:lang w:eastAsia="zh-CN"/>
        </w:rPr>
        <w:t xml:space="preserve">开招标，欢迎符合相关条件的供应商参加投标并提请注意下列附表中的相关事项：</w:t>
      </w:r>
      <w:r/>
    </w:p>
    <w:p>
      <w:pPr>
        <w:ind w:firstLine="0"/>
        <w:shd w:val="clear" w:color="auto"/>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0"/>
        <w:shd w:val="clear" w:color="auto"/>
        <w:rPr>
          <w:color w:val="auto"/>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东北塘南北片区绿化养护项目</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2.项目编号：JSZC-320205-THGC-G2026-0015</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315.999651</w:t>
      </w:r>
      <w:r>
        <w:rPr>
          <w:rFonts w:hint="eastAsia" w:ascii="宋体" w:hAnsi="宋体" w:cs="宋体"/>
          <w:color w:val="auto"/>
          <w:szCs w:val="24"/>
          <w:highlight w:val="none"/>
          <w:lang w:eastAsia="zh-CN"/>
        </w:rPr>
        <w:t xml:space="preserve">万元；</w:t>
      </w:r>
      <w:r>
        <w:rPr>
          <w:rFonts w:hint="eastAsia" w:ascii="宋体" w:hAnsi="宋体" w:cs="宋体"/>
          <w:color w:val="auto"/>
          <w:szCs w:val="24"/>
          <w:highlight w:val="none"/>
          <w:lang w:val="en-US" w:eastAsia="zh-CN"/>
        </w:rPr>
        <w:t xml:space="preserve">项目最高限价：315.999651万元，采购包1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南</w:t>
      </w:r>
      <w:r>
        <w:rPr>
          <w:rFonts w:hint="eastAsia" w:ascii="宋体" w:hAnsi="宋体" w:cs="宋体"/>
          <w:color w:val="auto"/>
          <w:szCs w:val="24"/>
          <w:highlight w:val="none"/>
          <w:lang w:eastAsia="zh-CN"/>
        </w:rPr>
        <w:t xml:space="preserve">部片区）</w:t>
      </w:r>
      <w:r>
        <w:rPr>
          <w:rFonts w:hint="eastAsia" w:ascii="宋体" w:hAnsi="宋体" w:cs="宋体"/>
          <w:color w:val="auto"/>
          <w:szCs w:val="24"/>
          <w:highlight w:val="none"/>
          <w:lang w:val="en-US" w:eastAsia="zh-CN"/>
        </w:rPr>
        <w:t xml:space="preserve">163.668345</w:t>
      </w:r>
      <w:r>
        <w:rPr>
          <w:rFonts w:hint="eastAsia" w:ascii="宋体" w:hAnsi="宋体" w:cs="宋体"/>
          <w:color w:val="auto"/>
          <w:szCs w:val="24"/>
          <w:highlight w:val="none"/>
          <w:lang w:eastAsia="zh-CN"/>
        </w:rPr>
        <w:t xml:space="preserve">万元；</w:t>
      </w:r>
      <w:r>
        <w:rPr>
          <w:rFonts w:hint="eastAsia" w:ascii="宋体" w:hAnsi="宋体" w:cs="宋体"/>
          <w:color w:val="auto"/>
          <w:szCs w:val="24"/>
          <w:highlight w:val="none"/>
          <w:lang w:val="en-US" w:eastAsia="zh-CN"/>
        </w:rPr>
        <w:t xml:space="preserve">采购包2</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北</w:t>
      </w:r>
      <w:r>
        <w:rPr>
          <w:rFonts w:hint="eastAsia" w:ascii="宋体" w:hAnsi="宋体" w:cs="宋体"/>
          <w:color w:val="auto"/>
          <w:szCs w:val="24"/>
          <w:highlight w:val="none"/>
          <w:lang w:eastAsia="zh-CN"/>
        </w:rPr>
        <w:t xml:space="preserve">部片区）：</w:t>
      </w:r>
      <w:r>
        <w:rPr>
          <w:rFonts w:hint="eastAsia" w:ascii="宋体" w:hAnsi="宋体" w:cs="宋体"/>
          <w:color w:val="auto"/>
          <w:szCs w:val="24"/>
          <w:highlight w:val="none"/>
          <w:lang w:val="en-US" w:eastAsia="zh-CN"/>
        </w:rPr>
        <w:t xml:space="preserve">152.331306</w:t>
      </w:r>
      <w:r>
        <w:rPr>
          <w:rFonts w:hint="eastAsia" w:ascii="宋体" w:hAnsi="宋体" w:cs="宋体"/>
          <w:color w:val="auto"/>
          <w:szCs w:val="24"/>
          <w:highlight w:val="none"/>
          <w:lang w:eastAsia="zh-CN"/>
        </w:rPr>
        <w:t xml:space="preserve">万元。投标报价不得超过最高限价，否则作无效投标文件处理；</w:t>
      </w:r>
      <w:r>
        <w:rPr>
          <w:rFonts w:hint="eastAsia" w:ascii="宋体" w:hAnsi="宋体" w:cs="宋体"/>
          <w:color w:val="auto"/>
          <w:szCs w:val="24"/>
          <w:highlight w:val="none"/>
          <w:lang w:val="en-US" w:eastAsia="zh-CN"/>
        </w:rPr>
        <w:t xml:space="preserve">本项目共</w:t>
      </w:r>
      <w:r>
        <w:rPr>
          <w:rFonts w:hint="eastAsia" w:ascii="宋体" w:hAnsi="宋体" w:cs="宋体"/>
          <w:color w:val="auto"/>
          <w:szCs w:val="24"/>
          <w:highlight w:val="none"/>
          <w:lang w:eastAsia="zh-CN"/>
        </w:rPr>
        <w:t xml:space="preserve">2个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，供应商可投多个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，但</w:t>
      </w:r>
      <w:r>
        <w:rPr>
          <w:rFonts w:hint="eastAsia" w:ascii="宋体" w:hAnsi="宋体" w:cs="宋体"/>
          <w:color w:val="auto"/>
          <w:szCs w:val="24"/>
          <w:highlight w:val="none"/>
          <w:lang w:val="en-US" w:eastAsia="zh-CN"/>
        </w:rPr>
        <w:t xml:space="preserve">仅</w:t>
      </w:r>
      <w:r>
        <w:rPr>
          <w:rFonts w:hint="eastAsia" w:ascii="宋体" w:hAnsi="宋体" w:cs="宋体"/>
          <w:color w:val="auto"/>
          <w:szCs w:val="24"/>
          <w:highlight w:val="none"/>
          <w:lang w:eastAsia="zh-CN"/>
        </w:rPr>
        <w:t xml:space="preserve">能</w:t>
      </w:r>
      <w:r>
        <w:rPr>
          <w:rFonts w:hint="eastAsia" w:ascii="宋体" w:hAnsi="宋体" w:cs="宋体"/>
          <w:color w:val="auto"/>
          <w:szCs w:val="24"/>
          <w:highlight w:val="none"/>
          <w:lang w:val="en-US" w:eastAsia="zh-CN"/>
        </w:rPr>
        <w:t xml:space="preserve">中标</w:t>
      </w:r>
      <w:r>
        <w:rPr>
          <w:rFonts w:hint="eastAsia" w:ascii="宋体" w:hAnsi="宋体" w:cs="宋体"/>
          <w:color w:val="auto"/>
          <w:szCs w:val="24"/>
          <w:highlight w:val="none"/>
          <w:lang w:eastAsia="zh-CN"/>
        </w:rPr>
        <w:t xml:space="preserve">1个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。如</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排名均为第一，</w:t>
      </w:r>
      <w:r>
        <w:rPr>
          <w:rFonts w:hint="eastAsia" w:ascii="宋体" w:hAnsi="宋体" w:cs="宋体"/>
          <w:color w:val="auto"/>
          <w:szCs w:val="24"/>
          <w:highlight w:val="none"/>
          <w:lang w:val="en-US" w:eastAsia="zh-CN"/>
        </w:rPr>
        <w:t xml:space="preserve">优先中标金额大的采购包</w:t>
      </w:r>
      <w:r>
        <w:rPr>
          <w:rFonts w:hint="eastAsia" w:ascii="宋体" w:hAnsi="宋体" w:cs="宋体"/>
          <w:color w:val="auto"/>
          <w:szCs w:val="24"/>
          <w:highlight w:val="none"/>
          <w:lang w:eastAsia="zh-CN"/>
        </w:rPr>
        <w:t xml:space="preserve">，其余</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由排名下一位自动递补。</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4.服务期：</w:t>
      </w:r>
      <w:r>
        <w:rPr>
          <w:rFonts w:hint="eastAsia" w:ascii="Times New Roman" w:hAnsi="Times New Roman"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lang w:val="zh-CN" w:eastAsia="zh-CN"/>
        </w:rPr>
        <w:t xml:space="preserve">年</w:t>
      </w:r>
      <w:r>
        <w:rPr>
          <w:rFonts w:hint="eastAsia" w:ascii="Times New Roman" w:hAnsi="Times New Roman" w:eastAsia="宋体" w:cs="Times New Roman"/>
          <w:color w:val="auto"/>
          <w:sz w:val="24"/>
          <w:szCs w:val="24"/>
          <w:highlight w:val="none"/>
          <w:lang w:val="zh-CN" w:eastAsia="zh-CN"/>
        </w:rPr>
        <w:t xml:space="preserve">，具体开始时间以采购人通知为准</w:t>
      </w:r>
      <w:r>
        <w:rPr>
          <w:rFonts w:hint="eastAsia" w:ascii="Times New Roman" w:hAnsi="Times New Roman" w:cs="Times New Roman"/>
          <w:color w:val="auto"/>
          <w:sz w:val="24"/>
          <w:szCs w:val="24"/>
          <w:highlight w:val="none"/>
          <w:lang w:val="zh-CN" w:eastAsia="zh-CN"/>
        </w:rPr>
        <w:t xml:space="preserve">。</w:t>
      </w:r>
      <w:r/>
    </w:p>
    <w:p>
      <w:pPr>
        <w:ind w:firstLine="0"/>
        <w:shd w:val="clear" w:color="auto"/>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0"/>
        <w:shd w:val="clear" w:color="auto"/>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无锡市锡山区人民政府东北塘街道办事处</w:t>
      </w:r>
      <w:r/>
    </w:p>
    <w:p>
      <w:pPr>
        <w:ind w:firstLine="0"/>
        <w:shd w:val="clear" w:color="auto"/>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0"/>
        <w:shd w:val="clear" w:color="auto"/>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.本项目是否专门面向中小企业：是</w:t>
      </w:r>
      <w:r/>
    </w:p>
    <w:p>
      <w:pPr>
        <w:ind w:firstLine="0"/>
        <w:shd w:val="clear" w:color="auto"/>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0"/>
        <w:shd w:val="clear" w:color="auto"/>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w:t>
      </w:r>
      <w:r>
        <w:rPr>
          <w:rFonts w:hint="eastAsia" w:ascii="宋体" w:hAnsi="宋体" w:cs="宋体"/>
          <w:color w:val="auto"/>
          <w:szCs w:val="24"/>
          <w:highlight w:val="none"/>
          <w:lang w:val="en-US" w:eastAsia="zh-CN"/>
        </w:rPr>
        <w:t xml:space="preserve">失信主体</w:t>
      </w:r>
      <w:r>
        <w:rPr>
          <w:rFonts w:hint="eastAsia" w:ascii="宋体" w:hAnsi="宋体" w:cs="宋体"/>
          <w:color w:val="auto"/>
          <w:szCs w:val="24"/>
          <w:highlight w:val="none"/>
          <w:lang w:eastAsia="zh-CN"/>
        </w:rPr>
        <w:t xml:space="preserve">、政府采购严重违法失信行为记录名单；</w:t>
      </w:r>
      <w:r/>
    </w:p>
    <w:p>
      <w:pPr>
        <w:ind w:firstLine="0"/>
        <w:shd w:val="clear" w:color="auto"/>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3.落实政府采购政策需满足的资格要求：供应商为中型企业/小型企业/微型企业（监狱企业、残疾人福利性单位视同小微企业）；</w:t>
      </w:r>
      <w:r>
        <w:rPr>
          <w:rFonts w:ascii="宋体" w:hAnsi="宋体" w:cs="Times New Roman"/>
          <w:color w:val="auto"/>
          <w:szCs w:val="24"/>
          <w:highlight w:val="none"/>
          <w:lang w:eastAsia="zh-CN"/>
        </w:rPr>
        <w:t xml:space="preserve"> </w:t>
      </w:r>
      <w:r/>
    </w:p>
    <w:p>
      <w:pPr>
        <w:ind w:firstLine="0"/>
        <w:shd w:val="clear" w:color="auto"/>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b/>
          <w:bCs/>
          <w:color w:val="auto"/>
          <w:szCs w:val="24"/>
          <w:highlight w:val="none"/>
          <w:lang w:eastAsia="zh-CN"/>
        </w:rPr>
        <w:t xml:space="preserve">投标供应商拟派项目负责人必须具有园林绿化中级及以上职称 （注： 园林绿化相关专业指园林规划设计、景观工程设计、环境艺术、园林工程技术、景观学、风景园林、园艺、园林等园林绿化类）</w:t>
      </w:r>
      <w:r>
        <w:rPr>
          <w:rFonts w:hint="eastAsia" w:ascii="宋体" w:hAnsi="宋体" w:cs="宋体"/>
          <w:color w:val="auto"/>
          <w:szCs w:val="24"/>
          <w:highlight w:val="none"/>
          <w:lang w:eastAsia="zh-CN"/>
        </w:rPr>
        <w:t xml:space="preserve">；</w:t>
      </w:r>
      <w:r>
        <w:rPr>
          <w:rFonts w:hint="eastAsia" w:ascii="宋体" w:hAnsi="宋体" w:cs="宋体"/>
          <w:b/>
          <w:bCs/>
          <w:color w:val="auto"/>
          <w:szCs w:val="24"/>
          <w:highlight w:val="none"/>
          <w:lang w:val="en-US" w:eastAsia="zh-CN"/>
        </w:rPr>
        <w:t xml:space="preserve">如职称证上未注明专业，则以毕业证书或学位证书或专业技术资格评审申报表上所注专业为准，只须提供一种原件扫描件，以证明其专业。</w:t>
      </w:r>
      <w:r/>
    </w:p>
    <w:p>
      <w:pPr>
        <w:ind w:firstLine="0"/>
        <w:shd w:val="clear" w:color="auto"/>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0"/>
        <w:shd w:val="clear" w:color="auto"/>
        <w:rPr>
          <w:rFonts w:hint="eastAsia"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eastAsia="zh-CN"/>
        </w:rPr>
        <w:t xml:space="preserve">楼</w:t>
      </w:r>
      <w:r>
        <w:rPr>
          <w:rFonts w:hint="eastAsia" w:ascii="宋体" w:hAnsi="宋体" w:cs="宋体"/>
          <w:color w:val="auto"/>
          <w:szCs w:val="24"/>
          <w:highlight w:val="none"/>
          <w:lang w:val="en-US" w:eastAsia="zh-CN"/>
        </w:rPr>
        <w:t xml:space="preserve">服务大厅</w:t>
      </w:r>
      <w:r>
        <w:rPr>
          <w:rFonts w:hint="eastAsia" w:ascii="宋体" w:hAnsi="宋体" w:cs="宋体"/>
          <w:color w:val="auto"/>
          <w:szCs w:val="24"/>
          <w:highlight w:val="none"/>
          <w:lang w:eastAsia="zh-CN"/>
        </w:rPr>
        <w:t xml:space="preserve">），办理指南链接：http://jsxcmm.com/help/help.html。</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0"/>
        <w:shd w:val="clear" w:color="auto"/>
        <w:rPr>
          <w:rFonts w:hint="eastAsia"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0"/>
        <w:shd w:val="clear" w:color="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潜在投标人如</w:t>
      </w:r>
      <w:r>
        <w:rPr>
          <w:rFonts w:hint="eastAsia" w:ascii="宋体" w:hAnsi="宋体" w:cs="宋体"/>
          <w:color w:val="auto"/>
          <w:szCs w:val="24"/>
          <w:highlight w:val="none"/>
          <w:lang w:eastAsia="zh-CN"/>
        </w:rPr>
        <w:t xml:space="preserve">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right="110"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w:t>
      </w:r>
      <w:r>
        <w:rPr>
          <w:rFonts w:hint="eastAsia" w:ascii="宋体" w:hAnsi="宋体" w:cs="Times New Roman"/>
          <w:color w:val="auto"/>
          <w:szCs w:val="24"/>
          <w:highlight w:val="none"/>
          <w:lang w:val="en-US" w:eastAsia="zh-CN"/>
        </w:rPr>
        <w:t xml:space="preserve">429177709</w:t>
      </w:r>
      <w:r>
        <w:rPr>
          <w:rFonts w:hint="eastAsia" w:ascii="宋体" w:hAnsi="宋体" w:cs="Times New Roman"/>
          <w:color w:val="auto"/>
          <w:szCs w:val="24"/>
          <w:highlight w:val="none"/>
          <w:lang w:eastAsia="zh-CN"/>
        </w:rPr>
        <w:t xml:space="preserve">@qq.com）等方式开展线上不见面答疑服务。截止至2026年</w:t>
      </w:r>
      <w:r>
        <w:rPr>
          <w:rFonts w:hint="eastAsia" w:ascii="宋体" w:hAnsi="宋体" w:cs="Times New Roman"/>
          <w:color w:val="auto"/>
          <w:szCs w:val="24"/>
          <w:highlight w:val="none"/>
          <w:lang w:val="en-US" w:eastAsia="zh-CN"/>
        </w:rPr>
        <w:t xml:space="preserve"> 8 </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13 </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color w:val="auto"/>
          <w:szCs w:val="24"/>
          <w:highlight w:val="none"/>
          <w:lang w:eastAsia="zh-CN"/>
        </w:rPr>
        <w:t xml:space="preserve">JSZC-320205-THGC-G2026-0015</w:t>
      </w:r>
      <w:r>
        <w:rPr>
          <w:rFonts w:hint="eastAsia" w:ascii="宋体" w:hAnsi="宋体" w:cs="Times New Roman"/>
          <w:color w:val="auto"/>
          <w:szCs w:val="24"/>
          <w:highlight w:val="none"/>
          <w:lang w:eastAsia="zh-CN"/>
        </w:rPr>
        <w:t xml:space="preserve">项目需澄清问题”，并于答疑截止时间前邮箱（429177709@qq.com）给项目联系人。若未在法定时间内提出澄清，由此造成的损失及风险由供应商自行承担。 </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0"/>
        <w:shd w:val="clear" w:color="auto"/>
        <w:rPr>
          <w:rFonts w:hint="eastAsia" w:ascii="宋体" w:hAnsi="宋体" w:cs="Times New Roman"/>
          <w:b/>
          <w:bCs/>
          <w:color w:val="auto"/>
          <w:szCs w:val="24"/>
          <w:highlight w:val="none"/>
          <w:lang w:eastAsia="zh-CN"/>
        </w:rPr>
      </w:pPr>
      <w:r/>
      <w:bookmarkStart w:id="4" w:name="_Toc112006904"/>
      <w:r>
        <w:rPr>
          <w:rFonts w:hint="eastAsia" w:ascii="宋体" w:hAnsi="宋体" w:cs="Times New Roman"/>
          <w:b/>
          <w:bCs/>
          <w:color w:val="auto"/>
          <w:szCs w:val="24"/>
          <w:highlight w:val="none"/>
          <w:lang w:eastAsia="zh-CN"/>
        </w:rPr>
        <w:t xml:space="preserve">（七）投标及开标、定标时间、地点</w:t>
      </w:r>
      <w:bookmarkEnd w:id="4"/>
      <w:r/>
      <w:r/>
    </w:p>
    <w:p>
      <w:pPr>
        <w:ind w:firstLine="0"/>
        <w:shd w:val="clear" w:color="auto"/>
        <w:rPr>
          <w:rFonts w:hint="eastAsia" w:ascii="宋体" w:hAnsi="宋体" w:cs="Times New Roman"/>
          <w:color w:val="auto"/>
          <w:szCs w:val="24"/>
          <w:highlight w:val="none"/>
          <w:lang w:eastAsia="zh-CN"/>
        </w:rPr>
      </w:pPr>
      <w:r/>
      <w:bookmarkStart w:id="5"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28</w:t>
      </w:r>
      <w:r>
        <w:rPr>
          <w:rFonts w:hint="eastAsia" w:ascii="宋体" w:hAnsi="宋体" w:cs="Times New Roman"/>
          <w:color w:val="auto"/>
          <w:szCs w:val="24"/>
          <w:highlight w:val="none"/>
          <w:lang w:eastAsia="zh-CN"/>
        </w:rPr>
        <w:t xml:space="preserve">日9:30，投标截止时间后收到的投标文件恕不接受。</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  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 28 </w:t>
      </w:r>
      <w:r>
        <w:rPr>
          <w:rFonts w:hint="eastAsia" w:ascii="宋体" w:hAnsi="宋体" w:cs="Times New Roman"/>
          <w:color w:val="auto"/>
          <w:szCs w:val="24"/>
          <w:highlight w:val="none"/>
          <w:lang w:eastAsia="zh-CN"/>
        </w:rPr>
        <w:t xml:space="preserve">日 9:30</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定标地点：无锡市公共资源交易中心锡山分中心迎宾南路21号</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w:t>
      </w:r>
      <w:bookmarkEnd w:id="5"/>
      <w:r>
        <w:rPr>
          <w:rFonts w:hint="eastAsia" w:ascii="宋体" w:hAnsi="宋体" w:cs="Times New Roman"/>
          <w:b/>
          <w:bCs/>
          <w:color w:val="auto"/>
          <w:szCs w:val="24"/>
          <w:highlight w:val="none"/>
          <w:lang w:eastAsia="zh-CN"/>
        </w:rPr>
        <w:t xml:space="preserve">投标文件份数：请按规定上传电子投标文件，不接收纸质投标文件。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0"/>
        <w:shd w:val="clear" w:color="auto"/>
        <w:rPr>
          <w:rFonts w:hint="eastAsia" w:ascii="宋体" w:hAnsi="宋体" w:cs="Times New Roman"/>
          <w:b/>
          <w:bCs/>
          <w:color w:val="auto"/>
          <w:szCs w:val="24"/>
          <w:highlight w:val="none"/>
          <w:lang w:eastAsia="zh-CN"/>
        </w:rPr>
      </w:pPr>
      <w:r/>
      <w:bookmarkStart w:id="6" w:name="_Toc112006909"/>
      <w:r>
        <w:rPr>
          <w:rFonts w:hint="eastAsia" w:ascii="宋体" w:hAnsi="宋体" w:cs="Times New Roman"/>
          <w:b/>
          <w:bCs/>
          <w:color w:val="auto"/>
          <w:szCs w:val="24"/>
          <w:highlight w:val="none"/>
          <w:lang w:eastAsia="zh-CN"/>
        </w:rPr>
        <w:t xml:space="preserve">（十）其他</w:t>
      </w:r>
      <w:r/>
    </w:p>
    <w:p>
      <w:pPr>
        <w:ind w:firstLine="0"/>
        <w:shd w:val="clear" w:color="auto"/>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0"/>
        <w:shd w:val="clear" w:color="auto"/>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pStyle w:val="778"/>
        <w:ind w:left="0" w:firstLine="0"/>
        <w:shd w:val="clear" w:color="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3.本次采购采用“江苏省政府采购（苏采云）平台”进行招标投标活动，招标、投标、评标和中标结果发布全程电子化</w:t>
      </w:r>
      <w:r>
        <w:rPr>
          <w:rFonts w:hint="eastAsia" w:ascii="宋体" w:hAnsi="宋体" w:cs="Times New Roman"/>
          <w:color w:val="auto"/>
          <w:sz w:val="24"/>
          <w:szCs w:val="24"/>
          <w:highlight w:val="none"/>
          <w:lang w:val="en-US" w:eastAsia="zh-CN" w:bidi="ar-SA"/>
        </w:rPr>
        <w:t xml:space="preserve">。</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6"/>
      <w:r>
        <w:rPr>
          <w:rFonts w:hint="eastAsia" w:ascii="宋体" w:hAnsi="宋体" w:cs="Times New Roman"/>
          <w:b/>
          <w:bCs/>
          <w:color w:val="auto"/>
          <w:szCs w:val="24"/>
          <w:highlight w:val="none"/>
          <w:lang w:eastAsia="zh-CN"/>
        </w:rPr>
        <w:t xml:space="preserve">联系方式</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1.采购人：无锡市锡山区人民政府东北塘街道办事处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采购人地址：江苏省无锡市锡山区东园路22号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w:t>
      </w:r>
      <w:r>
        <w:rPr>
          <w:rFonts w:hint="eastAsia" w:ascii="宋体" w:hAnsi="宋体" w:cs="Times New Roman"/>
          <w:color w:val="auto"/>
          <w:szCs w:val="24"/>
          <w:highlight w:val="none"/>
          <w:lang w:val="en-US" w:eastAsia="zh-CN"/>
        </w:rPr>
        <w:t xml:space="preserve">李</w:t>
      </w:r>
      <w:r>
        <w:rPr>
          <w:rFonts w:hint="eastAsia" w:ascii="宋体" w:hAnsi="宋体" w:cs="Times New Roman"/>
          <w:color w:val="auto"/>
          <w:szCs w:val="24"/>
          <w:highlight w:val="none"/>
          <w:lang w:eastAsia="zh-CN"/>
        </w:rPr>
        <w:t xml:space="preserve">工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联系方式：0510-85582070 </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2.招标代理机构：江苏通汇工程管理咨询有限公司</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联系地址：无锡市锡山区万马广场59-102</w:t>
      </w:r>
      <w:r/>
    </w:p>
    <w:p>
      <w:pPr>
        <w:ind w:firstLine="0"/>
        <w:shd w:val="clear" w:color="auto"/>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 xml:space="preserve">联系人：</w:t>
      </w:r>
      <w:r>
        <w:rPr>
          <w:rFonts w:hint="eastAsia" w:ascii="宋体" w:hAnsi="宋体" w:cs="Times New Roman"/>
          <w:color w:val="auto"/>
          <w:szCs w:val="24"/>
          <w:highlight w:val="none"/>
          <w:lang w:val="en-US" w:eastAsia="zh-CN"/>
        </w:rPr>
        <w:t xml:space="preserve">陆翠芹、刘燕</w:t>
      </w:r>
      <w:r/>
    </w:p>
    <w:p>
      <w:pPr>
        <w:ind w:firstLine="0"/>
        <w:shd w:val="clear" w:color="auto"/>
        <w:rPr>
          <w:rFonts w:hint="eastAsia"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 xml:space="preserve">联系电话：</w:t>
      </w:r>
      <w:r>
        <w:rPr>
          <w:rFonts w:hint="eastAsia" w:ascii="宋体" w:hAnsi="宋体" w:cs="Times New Roman"/>
          <w:color w:val="auto"/>
          <w:szCs w:val="24"/>
          <w:highlight w:val="none"/>
          <w:lang w:val="en-US" w:eastAsia="zh-CN"/>
        </w:rPr>
        <w:t xml:space="preserve">0510-88226300</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邮编：214100 </w:t>
      </w:r>
      <w:r>
        <w:rPr>
          <w:rFonts w:ascii="宋体" w:hAnsi="宋体" w:cs="Times New Roman"/>
          <w:color w:val="auto"/>
          <w:szCs w:val="24"/>
          <w:highlight w:val="none"/>
          <w:lang w:eastAsia="zh-CN"/>
        </w:rPr>
        <w:t xml:space="preserve"> </w:t>
      </w:r>
      <w:r/>
    </w:p>
    <w:p>
      <w:pPr>
        <w:ind w:firstLine="0"/>
        <w:jc w:val="both"/>
        <w:shd w:val="clear" w:color="auto"/>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pStyle w:val="770"/>
        <w:ind w:left="1440"/>
        <w:shd w:val="clear" w:color="auto"/>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753"/>
        <w:shd w:val="clear" w:color="auto"/>
        <w:rPr>
          <w:rFonts w:hint="eastAsia" w:ascii="宋体" w:hAnsi="宋体" w:eastAsia="宋体"/>
          <w:color w:val="auto"/>
          <w:highlight w:val="none"/>
          <w:lang w:eastAsia="zh-CN"/>
        </w:rPr>
      </w:pPr>
      <w:r/>
      <w:bookmarkStart w:id="7" w:name="_Toc187943633"/>
      <w:r>
        <w:rPr>
          <w:rFonts w:hint="eastAsia" w:ascii="宋体" w:hAnsi="宋体" w:eastAsia="宋体"/>
          <w:color w:val="auto"/>
          <w:highlight w:val="none"/>
          <w:lang w:eastAsia="zh-CN"/>
        </w:rPr>
        <w:t xml:space="preserve">二、供应商须知</w:t>
      </w:r>
      <w:bookmarkEnd w:id="7"/>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8" w:name="_Hlk160181958"/>
      <w:r>
        <w:rPr>
          <w:rFonts w:hint="eastAsia" w:ascii="宋体" w:hAnsi="宋体" w:cs="Times New Roman"/>
          <w:b/>
          <w:bCs/>
          <w:color w:val="auto"/>
          <w:szCs w:val="24"/>
          <w:highlight w:val="none"/>
          <w:lang w:eastAsia="zh-CN"/>
        </w:rPr>
        <w:t xml:space="preserve">招标文件</w:t>
      </w:r>
      <w:bookmarkEnd w:id="8"/>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1.招标文件包括本文件目录所列全部内容，投标人应仔细阅读，并在投标文件中充分响应招标文件的所有要求。</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3.投标人一旦参加本项目投标，即表明承诺接受了本招标文件中的所有条件和规定。</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4.招标文件仅作为本次招投标使用。</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5.招标文件中的“法定代表人”是指投标人的营业执照或相关部门的登记证明文件中的“法定代表人”或“负责人”。</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Times New Roman"/>
          <w:color w:val="auto"/>
          <w:szCs w:val="24"/>
          <w:highlight w:val="none"/>
          <w:lang w:eastAsia="zh-CN"/>
        </w:rPr>
        <w:t xml:space="preserve">江苏通汇工程管理咨询有限公司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江苏通汇工程管理咨询有限公司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0"/>
        <w:shd w:val="clear" w:color="auto"/>
        <w:rPr>
          <w:rFonts w:hint="eastAsia" w:ascii="宋体" w:hAnsi="宋体" w:cs="Times New Roman"/>
          <w:b/>
          <w:bCs/>
          <w:color w:val="auto"/>
          <w:szCs w:val="24"/>
          <w:highlight w:val="none"/>
          <w:lang w:eastAsia="zh-CN"/>
        </w:rPr>
      </w:pPr>
      <w:r/>
      <w:bookmarkStart w:id="9" w:name="_Hlk159252584"/>
      <w:r>
        <w:rPr>
          <w:rFonts w:hint="eastAsia" w:ascii="宋体" w:hAnsi="宋体" w:cs="Times New Roman"/>
          <w:b/>
          <w:bCs/>
          <w:color w:val="auto"/>
          <w:szCs w:val="24"/>
          <w:highlight w:val="none"/>
          <w:lang w:eastAsia="zh-CN"/>
        </w:rPr>
        <w:t xml:space="preserve">第一部分 商务标部分（明标）</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1.投标函（格式见附件）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0"/>
        <w:shd w:val="clear" w:color="auto"/>
        <w:rPr>
          <w:rFonts w:hint="eastAsia" w:ascii="宋体" w:hAnsi="宋体" w:cs="Times New Roman"/>
          <w:color w:val="auto"/>
          <w:szCs w:val="24"/>
          <w:highlight w:val="none"/>
          <w:lang w:eastAsia="zh-CN"/>
        </w:rPr>
      </w:pPr>
      <w:r/>
      <w:bookmarkStart w:id="10"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cs="Times New Roman"/>
          <w:b/>
          <w:bCs/>
          <w:color w:val="auto"/>
          <w:szCs w:val="24"/>
          <w:highlight w:val="none"/>
          <w:lang w:eastAsia="zh-CN"/>
        </w:rPr>
        <w:t xml:space="preserve">（投标供应商如允许以分支机构身份参加投标的，提供投标供应商分支机构的营业执照扫描件）；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）供应商最近三个月中任意一个月份（不含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标当月）的财务状况报告（资产负债表和利润表）或由会计师事务所出具的近两年中任意一个年度的审计报告和所附已审计财务报告扫描件加盖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公章，成立不满</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个自然月的公司（企业）除外；</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）供应商最近三个月中任意一个月份（不含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标当月）的依法缴纳税收的相关材料（提供相关主管部门证明或银行代扣证明）扫描件加盖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公章，成立不满三个自然月的公司（企业）除外；</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）供应商最近三个月中任意一个月份（不含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标当月）的依法缴纳社会保障资金的相关材料（提供相关主管部门证明或银行代扣证明）扫描件加盖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公章，成立不满三个自然月的公司（企业）除外；</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宋体"/>
          <w:sz w:val="24"/>
          <w:szCs w:val="24"/>
          <w:highlight w:val="none"/>
          <w:lang w:val="en-US" w:eastAsia="zh-CN"/>
        </w:rPr>
        <w:t xml:space="preserve">项目负责人需提供园林绿化相关专业中级及以上职称扫描件</w:t>
      </w:r>
      <w:r>
        <w:rPr>
          <w:rFonts w:hint="eastAsia" w:ascii="宋体" w:hAnsi="宋体" w:cs="Times New Roman"/>
          <w:color w:val="auto"/>
          <w:szCs w:val="24"/>
          <w:highlight w:val="none"/>
          <w:lang w:eastAsia="zh-CN"/>
        </w:rPr>
        <w:t xml:space="preserve">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cs="宋体"/>
          <w:b/>
          <w:bCs/>
          <w:color w:val="auto"/>
          <w:szCs w:val="24"/>
          <w:highlight w:val="none"/>
          <w:lang w:eastAsia="zh-CN"/>
        </w:rPr>
        <w:t xml:space="preserve">（注：园林绿化相关专业指园林规划设计、景观工程设计、环境艺术、园林工程技术、景观学、风景园林、园艺、园林等园林绿化类）</w:t>
      </w:r>
      <w:r>
        <w:rPr>
          <w:rFonts w:hint="eastAsia" w:ascii="宋体" w:hAnsi="宋体" w:cs="宋体"/>
          <w:color w:val="auto"/>
          <w:szCs w:val="24"/>
          <w:highlight w:val="none"/>
          <w:lang w:eastAsia="zh-CN"/>
        </w:rPr>
        <w:t xml:space="preserve">；</w:t>
      </w:r>
      <w:r>
        <w:rPr>
          <w:rFonts w:hint="eastAsia" w:ascii="宋体" w:hAnsi="宋体" w:cs="宋体"/>
          <w:b/>
          <w:bCs/>
          <w:color w:val="auto"/>
          <w:szCs w:val="24"/>
          <w:highlight w:val="none"/>
          <w:lang w:val="en-US" w:eastAsia="zh-CN"/>
        </w:rPr>
        <w:t xml:space="preserve">如职称证上未注明专业，则以毕业证书或学位证书或专业技术资格评审申报表上所注专业为准，只须提供一种原件扫描件，以证明其专业</w:t>
      </w:r>
      <w:r>
        <w:rPr>
          <w:rFonts w:hint="eastAsia" w:ascii="宋体" w:hAnsi="宋体" w:cs="Times New Roman"/>
          <w:bCs/>
          <w:color w:val="auto"/>
          <w:szCs w:val="24"/>
          <w:highlight w:val="none"/>
          <w:lang w:eastAsia="zh-CN"/>
        </w:rPr>
        <w:t xml:space="preserve">；</w:t>
      </w:r>
      <w:bookmarkEnd w:id="10"/>
      <w:r/>
      <w:r/>
    </w:p>
    <w:p>
      <w:pPr>
        <w:ind w:firstLine="0"/>
        <w:shd w:val="clear" w:color="auto"/>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w:t>
      </w:r>
      <w:r>
        <w:rPr>
          <w:rFonts w:hint="eastAsia" w:ascii="宋体" w:hAnsi="宋体" w:cs="Times New Roman"/>
          <w:bCs/>
          <w:color w:val="auto"/>
          <w:szCs w:val="24"/>
          <w:highlight w:val="none"/>
          <w:lang w:val="en-US" w:eastAsia="zh-CN"/>
        </w:rPr>
        <w:t xml:space="preserve">12</w:t>
      </w:r>
      <w:r>
        <w:rPr>
          <w:rFonts w:hint="eastAsia" w:ascii="宋体" w:hAnsi="宋体" w:cs="Times New Roman"/>
          <w:bCs/>
          <w:color w:val="auto"/>
          <w:szCs w:val="24"/>
          <w:highlight w:val="none"/>
          <w:lang w:eastAsia="zh-CN"/>
        </w:rPr>
        <w:t xml:space="preserve">）</w:t>
      </w:r>
      <w:r>
        <w:rPr>
          <w:rFonts w:hint="eastAsia" w:ascii="宋体" w:hAnsi="宋体" w:eastAsia="宋体" w:cs="宋体"/>
          <w:szCs w:val="22"/>
          <w:highlight w:val="none"/>
          <w:shd w:val="clear" w:color="auto" w:fill="ffffff"/>
        </w:rPr>
        <w:t xml:space="preserve">项目负责人需提供《职工养老保险手册》（内附202</w:t>
      </w:r>
      <w:r>
        <w:rPr>
          <w:rFonts w:hint="eastAsia" w:ascii="宋体" w:hAnsi="宋体" w:eastAsia="宋体" w:cs="宋体"/>
          <w:szCs w:val="22"/>
          <w:highlight w:val="none"/>
          <w:shd w:val="clear" w:color="auto" w:fill="ffffff"/>
          <w:lang w:val="en-US" w:eastAsia="zh-CN"/>
        </w:rPr>
        <w:t xml:space="preserve">6</w:t>
      </w:r>
      <w:r>
        <w:rPr>
          <w:rFonts w:hint="eastAsia" w:ascii="宋体" w:hAnsi="宋体" w:eastAsia="宋体" w:cs="宋体"/>
          <w:szCs w:val="22"/>
          <w:highlight w:val="none"/>
          <w:shd w:val="clear" w:color="auto" w:fill="ffffff"/>
        </w:rPr>
        <w:t xml:space="preserve">年</w:t>
      </w:r>
      <w:r>
        <w:rPr>
          <w:rFonts w:hint="eastAsia" w:ascii="宋体" w:hAnsi="宋体" w:eastAsia="宋体" w:cs="宋体"/>
          <w:szCs w:val="22"/>
          <w:highlight w:val="none"/>
          <w:shd w:val="clear" w:color="auto" w:fill="ffffff"/>
          <w:lang w:val="en-US" w:eastAsia="zh-CN"/>
        </w:rPr>
        <w:t xml:space="preserve">4</w:t>
      </w:r>
      <w:r>
        <w:rPr>
          <w:rFonts w:hint="eastAsia" w:ascii="宋体" w:hAnsi="宋体" w:eastAsia="宋体" w:cs="宋体"/>
          <w:szCs w:val="22"/>
          <w:highlight w:val="none"/>
          <w:shd w:val="clear" w:color="auto" w:fill="ffffff"/>
        </w:rPr>
        <w:t xml:space="preserve">月～202</w:t>
      </w:r>
      <w:r>
        <w:rPr>
          <w:rFonts w:hint="eastAsia" w:ascii="宋体" w:hAnsi="宋体" w:eastAsia="宋体" w:cs="宋体"/>
          <w:szCs w:val="22"/>
          <w:highlight w:val="none"/>
          <w:shd w:val="clear" w:color="auto" w:fill="ffffff"/>
          <w:lang w:val="en-US" w:eastAsia="zh-CN"/>
        </w:rPr>
        <w:t xml:space="preserve">6</w:t>
      </w:r>
      <w:r>
        <w:rPr>
          <w:rFonts w:hint="eastAsia" w:ascii="宋体" w:hAnsi="宋体" w:eastAsia="宋体" w:cs="宋体"/>
          <w:szCs w:val="22"/>
          <w:highlight w:val="none"/>
          <w:shd w:val="clear" w:color="auto" w:fill="ffffff"/>
        </w:rPr>
        <w:t xml:space="preserve">年6月的缴费清单）或由社保机构出具本企业</w:t>
      </w:r>
      <w:r>
        <w:rPr>
          <w:rFonts w:hint="eastAsia" w:ascii="宋体" w:hAnsi="宋体" w:eastAsia="宋体" w:cs="宋体"/>
          <w:szCs w:val="22"/>
          <w:highlight w:val="none"/>
          <w:shd w:val="clear" w:color="auto" w:fill="ffffff"/>
          <w:lang w:val="en-US" w:eastAsia="zh-CN"/>
        </w:rPr>
        <w:t xml:space="preserve">为其缴纳</w:t>
      </w:r>
      <w:r>
        <w:rPr>
          <w:rFonts w:hint="eastAsia" w:ascii="宋体" w:hAnsi="宋体" w:eastAsia="宋体" w:cs="宋体"/>
          <w:szCs w:val="22"/>
          <w:highlight w:val="none"/>
          <w:shd w:val="clear" w:color="auto" w:fill="ffffff"/>
        </w:rPr>
        <w:t xml:space="preserve">的2026年4月～2026年6月的缴费证明</w:t>
      </w:r>
      <w:r>
        <w:rPr>
          <w:rFonts w:hint="eastAsia" w:ascii="宋体" w:hAnsi="宋体" w:cs="Times New Roman"/>
          <w:color w:val="auto"/>
          <w:szCs w:val="24"/>
          <w:highlight w:val="none"/>
          <w:lang w:eastAsia="zh-CN"/>
        </w:rPr>
        <w:t xml:space="preserve">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eastAsia="宋体" w:cs="宋体"/>
          <w:szCs w:val="22"/>
          <w:highlight w:val="none"/>
          <w:shd w:val="clear" w:color="auto" w:fill="ffffff"/>
        </w:rPr>
        <w:t xml:space="preserve">；（如投标人成立时间迟于要求开始的时间，则时间要求为投标人成立时间至截止时间；）</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eastAsia="zh-CN"/>
        </w:rPr>
        <w:t xml:space="preserve">3</w:t>
      </w:r>
      <w:r>
        <w:rPr>
          <w:rFonts w:ascii="宋体" w:hAnsi="宋体" w:cs="Times New Roman"/>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5.</w:t>
      </w:r>
      <w:r>
        <w:rPr>
          <w:rFonts w:hint="eastAsia" w:ascii="宋体" w:hAnsi="宋体" w:cs="Times New Roman"/>
          <w:color w:val="auto"/>
          <w:szCs w:val="24"/>
          <w:highlight w:val="none"/>
          <w:lang w:eastAsia="zh-CN"/>
        </w:rPr>
        <w:t xml:space="preserve">报价合理性分析表</w:t>
      </w:r>
      <w:r>
        <w:rPr>
          <w:rFonts w:hint="eastAsia" w:ascii="宋体" w:hAnsi="宋体" w:cs="Times New Roman"/>
          <w:b/>
          <w:bCs/>
          <w:color w:val="auto"/>
          <w:szCs w:val="24"/>
          <w:highlight w:val="none"/>
          <w:lang w:eastAsia="zh-CN"/>
        </w:rPr>
        <w:t xml:space="preserve">（格式见附件）</w:t>
      </w:r>
      <w:r/>
    </w:p>
    <w:p>
      <w:pPr>
        <w:ind w:firstLine="0"/>
        <w:shd w:val="clear" w:color="auto"/>
        <w:rPr>
          <w:rFonts w:hint="eastAsia" w:ascii="宋体" w:hAnsi="宋体" w:cs="Times New Roman"/>
          <w:color w:val="auto"/>
          <w:szCs w:val="24"/>
          <w:highlight w:val="none"/>
          <w:lang w:eastAsia="zh-CN"/>
        </w:rPr>
      </w:pPr>
      <w:r>
        <w:rPr>
          <w:rFonts w:ascii="宋体" w:hAnsi="宋体" w:cs="Times New Roman"/>
          <w:bCs/>
          <w:color w:val="auto"/>
          <w:szCs w:val="24"/>
          <w:highlight w:val="none"/>
          <w:lang w:eastAsia="zh-CN"/>
        </w:rPr>
        <w:t xml:space="preserve">5.</w:t>
      </w:r>
      <w:r>
        <w:rPr>
          <w:rFonts w:hint="eastAsia" w:ascii="宋体" w:hAnsi="宋体" w:cs="Times New Roman"/>
          <w:bCs/>
          <w:color w:val="auto"/>
          <w:szCs w:val="24"/>
          <w:highlight w:val="none"/>
          <w:lang w:eastAsia="zh-CN"/>
        </w:rPr>
        <w:t xml:space="preserve">人员配置表</w:t>
      </w:r>
      <w:r>
        <w:rPr>
          <w:rFonts w:hint="eastAsia" w:ascii="宋体" w:hAnsi="宋体" w:cs="Times New Roman"/>
          <w:b/>
          <w:bCs/>
          <w:color w:val="auto"/>
          <w:szCs w:val="24"/>
          <w:highlight w:val="none"/>
          <w:lang w:eastAsia="zh-CN"/>
        </w:rPr>
        <w:t xml:space="preserve">（格式见附件）</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.服务保障承诺书</w:t>
      </w:r>
      <w:r>
        <w:rPr>
          <w:rFonts w:hint="eastAsia" w:ascii="宋体" w:hAnsi="宋体" w:cs="Times New Roman"/>
          <w:b/>
          <w:bCs/>
          <w:color w:val="auto"/>
          <w:szCs w:val="24"/>
          <w:highlight w:val="none"/>
          <w:lang w:eastAsia="zh-CN"/>
        </w:rPr>
        <w:t xml:space="preserve">（格式见附件）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7</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Cs/>
          <w:color w:val="auto"/>
          <w:szCs w:val="24"/>
          <w:highlight w:val="none"/>
          <w:lang w:val="en-US" w:eastAsia="zh-CN"/>
        </w:rPr>
        <w:t xml:space="preserve">8</w:t>
      </w:r>
      <w:r>
        <w:rPr>
          <w:rFonts w:ascii="宋体" w:hAnsi="宋体" w:cs="Times New Roman"/>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val="en-US" w:eastAsia="zh-CN"/>
        </w:rPr>
        <w:t xml:space="preserve">9</w:t>
      </w:r>
      <w:r>
        <w:rPr>
          <w:rFonts w:hint="eastAsia" w:ascii="宋体" w:hAnsi="宋体" w:cs="Times New Roman"/>
          <w:bCs/>
          <w:color w:val="auto"/>
          <w:szCs w:val="24"/>
          <w:highlight w:val="none"/>
          <w:lang w:eastAsia="zh-CN"/>
        </w:rPr>
        <w:t xml:space="preserve">.</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（投标人认为有必要提供的声明和文件，如有格式自拟并自行添加）</w:t>
      </w:r>
      <w:bookmarkEnd w:id="9"/>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w:t>
      </w:r>
      <w:r>
        <w:rPr>
          <w:rFonts w:hint="eastAsia" w:ascii="宋体" w:hAnsi="宋体" w:cs="Times New Roman"/>
          <w:b/>
          <w:bCs/>
          <w:color w:val="auto"/>
          <w:szCs w:val="24"/>
          <w:highlight w:val="none"/>
          <w:lang w:val="en-US" w:eastAsia="zh-CN"/>
        </w:rPr>
        <w:t xml:space="preserve">7</w:t>
      </w:r>
      <w:r>
        <w:rPr>
          <w:rFonts w:hint="eastAsia" w:ascii="宋体" w:hAnsi="宋体" w:cs="Times New Roman"/>
          <w:b/>
          <w:bCs/>
          <w:color w:val="auto"/>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1114"/>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第二部分 技术标部分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暗标）</w:t>
      </w:r>
      <w:r/>
    </w:p>
    <w:p>
      <w:pPr>
        <w:ind w:firstLine="240"/>
        <w:shd w:val="clear" w:color="auto"/>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val="en-US" w:eastAsia="zh-CN"/>
        </w:rPr>
        <w:t xml:space="preserve">1.</w:t>
      </w:r>
      <w:r>
        <w:rPr>
          <w:rFonts w:hint="eastAsia" w:ascii="宋体" w:hAnsi="宋体" w:cs="Times New Roman"/>
          <w:b w:val="0"/>
          <w:bCs w:val="0"/>
          <w:color w:val="auto"/>
          <w:szCs w:val="24"/>
          <w:highlight w:val="none"/>
          <w:lang w:eastAsia="zh-CN"/>
        </w:rPr>
        <w:t xml:space="preserve">技术方案（详见评分标准）</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（六）投标文件的要求</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3.如无特别说明，投标人报价一律以人民币为投标结算货币，结算单位为“元”。</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4.投标文件格式部分，应由投标人按给定格式提供，不得更改。</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7.暗标编制要求如下：</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7.1暗标编制应按采购文件规定的格式制作，要求版面整洁、字迹清楚、不得涂改、不得标注。</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7.3字体、段落、页码、页面布局的设置：</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字体：全部字体采用宋体黑色小四号字体，不得出现手写。</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段落：使用1.5倍行间距、字间距标准、每段段前空两格。</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页码：不得设置页码、页眉、页脚。</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页面布局：A4</w:t>
      </w:r>
      <w:r>
        <w:rPr>
          <w:rFonts w:hint="eastAsia" w:ascii="宋体" w:hAnsi="宋体" w:cs="Times New Roman"/>
          <w:b/>
          <w:bCs/>
          <w:color w:val="auto"/>
          <w:szCs w:val="24"/>
          <w:highlight w:val="none"/>
          <w:lang w:eastAsia="zh-CN"/>
        </w:rPr>
        <w:tab/>
      </w:r>
      <w:r>
        <w:rPr>
          <w:rFonts w:hint="eastAsia" w:ascii="宋体" w:hAnsi="宋体" w:cs="Times New Roman"/>
          <w:b/>
          <w:bCs/>
          <w:color w:val="auto"/>
          <w:szCs w:val="24"/>
          <w:highlight w:val="none"/>
          <w:lang w:eastAsia="zh-CN"/>
        </w:rPr>
        <w:t xml:space="preserve">纸张方向纵向、页面底色白色，分栏为一栏。</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2.投标人应对CA数字证书妥善保管，如被他人盗用投标，后果自负。</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3.投标人按招标文件规定的网上解密时间进行解密，如未按时解密后果自负。</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4.投标人应当对招标文件提出的要求和条件作出实质性响应，并在电子投标系统逐条应答。</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5.投标人应对要求提供的资格证明文件（如资质证书、资格证书）、技术资料（如白皮书、彩页、手册、检测报告等）扫描上传至投标系统。</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6.投标人进行网上投标请参照《政府采购项目电子交易管理操作指南－供应商》。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投标人有下列情况之一者，投标文件无效：</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3.投标人未按招标文件要求解密电子投标文件的；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4.投标人的法定代表人授权代表，无法定代表人授权委托书的；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5.投标人的法定代表人或被授权代表，未准时参加开标会议的；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w:t>
      </w:r>
      <w:r>
        <w:rPr>
          <w:rFonts w:hint="eastAsia" w:ascii="宋体" w:hAnsi="宋体" w:cs="宋体"/>
          <w:color w:val="auto"/>
          <w:szCs w:val="24"/>
          <w:highlight w:val="none"/>
          <w:lang w:eastAsia="zh-CN"/>
        </w:rPr>
        <w:t xml:space="preserve">重大税收违法</w:t>
      </w:r>
      <w:r>
        <w:rPr>
          <w:rFonts w:hint="eastAsia" w:ascii="宋体" w:hAnsi="宋体" w:cs="宋体"/>
          <w:color w:val="auto"/>
          <w:szCs w:val="24"/>
          <w:highlight w:val="none"/>
          <w:lang w:val="en-US" w:eastAsia="zh-CN"/>
        </w:rPr>
        <w:t xml:space="preserve">失信主体</w:t>
      </w:r>
      <w:r>
        <w:rPr>
          <w:rFonts w:hint="eastAsia" w:ascii="宋体" w:hAnsi="宋体" w:cs="Times New Roman"/>
          <w:color w:val="auto"/>
          <w:szCs w:val="24"/>
          <w:highlight w:val="none"/>
          <w:lang w:eastAsia="zh-CN"/>
        </w:rPr>
        <w:t xml:space="preserve">、政府采购严重违法失信行为记录名单的；</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11.不同投标人委托同一单位或者个人办理投标事宜的；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12.不同投标人的单位负责人为同一人或者存在直接控股、管理关系的；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13.不同投标人的投标文件存在明显的相似性或一致性，特征显示由同一单位或者同一个人编制的；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16.投标人提交两个（含）以上不同的投标报价或项目（</w:t>
      </w:r>
      <w:r>
        <w:rPr>
          <w:rFonts w:hint="eastAsia" w:ascii="宋体" w:hAnsi="宋体" w:cs="宋体"/>
          <w:color w:val="auto"/>
          <w:szCs w:val="24"/>
          <w:highlight w:val="none"/>
          <w:lang w:val="en-US" w:eastAsia="zh-CN"/>
        </w:rPr>
        <w:t xml:space="preserve">采购包</w:t>
      </w:r>
      <w:r>
        <w:rPr>
          <w:rFonts w:hint="eastAsia" w:ascii="宋体" w:hAnsi="宋体" w:cs="Times New Roman"/>
          <w:color w:val="auto"/>
          <w:szCs w:val="24"/>
          <w:highlight w:val="none"/>
          <w:lang w:eastAsia="zh-CN"/>
        </w:rPr>
        <w:t xml:space="preserve">）投标总价超过本项目（</w:t>
      </w:r>
      <w:r>
        <w:rPr>
          <w:rFonts w:hint="eastAsia" w:ascii="宋体" w:hAnsi="宋体" w:cs="宋体"/>
          <w:color w:val="auto"/>
          <w:szCs w:val="24"/>
          <w:highlight w:val="none"/>
          <w:lang w:val="en-US" w:eastAsia="zh-CN"/>
        </w:rPr>
        <w:t xml:space="preserve">采购包</w:t>
      </w:r>
      <w:r>
        <w:rPr>
          <w:rFonts w:hint="eastAsia" w:ascii="宋体" w:hAnsi="宋体" w:cs="Times New Roman"/>
          <w:color w:val="auto"/>
          <w:szCs w:val="24"/>
          <w:highlight w:val="none"/>
          <w:lang w:eastAsia="zh-CN"/>
        </w:rPr>
        <w:t xml:space="preserve">）预算或最高限价的；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19</w:t>
      </w:r>
      <w:r>
        <w:rPr>
          <w:rFonts w:hint="eastAsia" w:ascii="宋体" w:hAnsi="宋体" w:cs="Times New Roman"/>
          <w:color w:val="auto"/>
          <w:szCs w:val="24"/>
          <w:highlight w:val="none"/>
          <w:lang w:eastAsia="zh-CN"/>
        </w:rPr>
        <w:t xml:space="preserve">.除单一来源采购项目外，为采购项目提供整体设计、规范编制或者项目管理、监理、检测等服务的；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eastAsia="zh-CN"/>
        </w:rPr>
        <w:t xml:space="preserve">.投标文件中无技术方案或技术方案编制粗糙、缺漏项较多；</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2</w:t>
      </w:r>
      <w:r>
        <w:rPr>
          <w:rFonts w:hint="eastAsia" w:ascii="宋体" w:hAnsi="宋体" w:cs="Times New Roman"/>
          <w:color w:val="auto"/>
          <w:szCs w:val="24"/>
          <w:highlight w:val="none"/>
          <w:lang w:eastAsia="zh-CN"/>
        </w:rPr>
        <w:t xml:space="preserve">.投标文件内容不全或不符合招标文件中规定的其他实质性要求的；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3</w:t>
      </w:r>
      <w:r>
        <w:rPr>
          <w:rFonts w:hint="eastAsia" w:ascii="宋体" w:hAnsi="宋体" w:cs="Times New Roman"/>
          <w:color w:val="auto"/>
          <w:szCs w:val="24"/>
          <w:highlight w:val="none"/>
          <w:lang w:eastAsia="zh-CN"/>
        </w:rPr>
        <w:t xml:space="preserve">.未按要求提供第三章项目要求和有关说明中须提供的相关证明材料的；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4</w:t>
      </w:r>
      <w:r>
        <w:rPr>
          <w:rFonts w:hint="eastAsia" w:ascii="宋体" w:hAnsi="宋体" w:cs="Times New Roman"/>
          <w:color w:val="auto"/>
          <w:szCs w:val="24"/>
          <w:highlight w:val="none"/>
          <w:lang w:eastAsia="zh-CN"/>
        </w:rPr>
        <w:t xml:space="preserve">.不同供应商IP地址、MAC地址、标书制作工具客户端标识码出现一致的情形；</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en-US" w:eastAsia="zh-CN"/>
        </w:rPr>
        <w:t xml:space="preserve">5</w:t>
      </w:r>
      <w:r>
        <w:rPr>
          <w:rFonts w:hint="eastAsia" w:ascii="宋体" w:hAnsi="宋体" w:cs="Times New Roman"/>
          <w:color w:val="auto"/>
          <w:szCs w:val="24"/>
          <w:highlight w:val="none"/>
          <w:lang w:eastAsia="zh-CN"/>
        </w:rPr>
        <w:t xml:space="preserve">.法律法规和招标文件规定的其他无效情形；</w:t>
      </w:r>
      <w:r/>
    </w:p>
    <w:p>
      <w:pPr>
        <w:ind w:left="0" w:firstLine="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Times New Roman"/>
          <w:b/>
          <w:bCs/>
          <w:color w:val="auto"/>
          <w:szCs w:val="24"/>
          <w:highlight w:val="none"/>
          <w:lang w:eastAsia="zh-CN"/>
        </w:rPr>
        <w:t xml:space="preserve">2</w:t>
      </w:r>
      <w:r>
        <w:rPr>
          <w:rFonts w:hint="eastAsia" w:ascii="宋体" w:hAnsi="宋体" w:cs="Times New Roman"/>
          <w:b/>
          <w:bCs/>
          <w:color w:val="auto"/>
          <w:szCs w:val="24"/>
          <w:highlight w:val="none"/>
          <w:lang w:val="en-US" w:eastAsia="zh-CN"/>
        </w:rPr>
        <w:t xml:space="preserve">6</w:t>
      </w:r>
      <w:r>
        <w:rPr>
          <w:rFonts w:hint="eastAsia" w:ascii="宋体" w:hAnsi="宋体" w:cs="Times New Roman"/>
          <w:b/>
          <w:bCs/>
          <w:color w:val="auto"/>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48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ind w:firstLine="48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0"/>
        <w:shd w:val="clear" w:color="auto"/>
        <w:rPr>
          <w:rFonts w:hint="eastAsia" w:ascii="宋体" w:hAnsi="宋体" w:cs="Times New Roman"/>
          <w:b/>
          <w:bCs/>
          <w:color w:val="auto"/>
          <w:szCs w:val="24"/>
          <w:highlight w:val="none"/>
          <w:lang w:eastAsia="zh-CN"/>
        </w:rPr>
      </w:pPr>
      <w:r>
        <w:rPr>
          <w:rFonts w:hint="eastAsia" w:ascii="宋体" w:hAnsi="宋体" w:eastAsia="宋体" w:cs="宋体"/>
          <w:b/>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（3）投标人未参加开标的，视同认可开标结果。</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w:t>
      </w:r>
      <w:r>
        <w:rPr>
          <w:rFonts w:hint="eastAsia" w:ascii="宋体" w:hAnsi="宋体" w:cs="宋体"/>
          <w:color w:val="auto"/>
          <w:szCs w:val="24"/>
          <w:highlight w:val="none"/>
          <w:lang w:eastAsia="zh-CN"/>
        </w:rPr>
        <w:t xml:space="preserve">重大税收违法</w:t>
      </w:r>
      <w:r>
        <w:rPr>
          <w:rFonts w:hint="eastAsia" w:ascii="宋体" w:hAnsi="宋体" w:cs="宋体"/>
          <w:color w:val="auto"/>
          <w:szCs w:val="24"/>
          <w:highlight w:val="none"/>
          <w:lang w:val="en-US" w:eastAsia="zh-CN"/>
        </w:rPr>
        <w:t xml:space="preserve">失信主体</w:t>
      </w:r>
      <w:r>
        <w:rPr>
          <w:rFonts w:hint="eastAsia" w:ascii="宋体" w:hAnsi="宋体" w:cs="Times New Roman"/>
          <w:color w:val="auto"/>
          <w:szCs w:val="24"/>
          <w:highlight w:val="none"/>
          <w:lang w:eastAsia="zh-CN"/>
        </w:rPr>
        <w:t xml:space="preserve">、政府采购严重违法失信行为记录名单，以确定投标人是否具备投标资格。信用查询结果以网页打印的形式留存并归档。</w:t>
      </w:r>
      <w:r/>
    </w:p>
    <w:p>
      <w:pPr>
        <w:ind w:firstLine="0"/>
        <w:jc w:val="center"/>
        <w:shd w:val="clear" w:color="auto"/>
        <w:rPr>
          <w:rFonts w:hint="eastAsia" w:ascii="宋体" w:hAnsi="宋体"/>
          <w:b/>
          <w:bCs/>
          <w:color w:val="auto"/>
          <w:sz w:val="28"/>
          <w:szCs w:val="22"/>
          <w:highlight w:val="none"/>
          <w:lang w:eastAsia="zh-CN"/>
        </w:rPr>
      </w:pPr>
      <w:r>
        <w:rPr>
          <w:rFonts w:hint="eastAsia" w:ascii="宋体" w:hAnsi="宋体"/>
          <w:b/>
          <w:bCs/>
          <w:color w:val="auto"/>
          <w:sz w:val="28"/>
          <w:szCs w:val="22"/>
          <w:highlight w:val="none"/>
          <w:lang w:eastAsia="zh-CN"/>
        </w:rPr>
        <w:t xml:space="preserve">资格性审查表</w:t>
      </w:r>
      <w:r/>
    </w:p>
    <w:tbl>
      <w:tblPr>
        <w:tblStyle w:val="763"/>
        <w:tblW w:w="1021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0"/>
        <w:gridCol w:w="2911"/>
        <w:gridCol w:w="6568"/>
      </w:tblGrid>
      <w:tr>
        <w:trPr>
          <w:trHeight w:val="540"/>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479" w:type="dxa"/>
            <w:vAlign w:val="center"/>
            <w:textDirection w:val="lrTb"/>
            <w:noWrap w:val="false"/>
          </w:tcPr>
          <w:p>
            <w:pPr>
              <w:ind w:firstLine="0"/>
              <w:jc w:val="center"/>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713"/>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28"/>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w:t>
            </w:r>
            <w:r>
              <w:rPr>
                <w:rFonts w:hint="eastAsia" w:ascii="宋体" w:hAnsi="宋体" w:cs="Times New Roman"/>
                <w:bCs/>
                <w:color w:val="auto"/>
                <w:szCs w:val="24"/>
                <w:highlight w:val="none"/>
                <w:lang w:eastAsia="zh-CN"/>
              </w:rPr>
              <w:t xml:space="preserve">扫描件</w:t>
            </w:r>
            <w:r>
              <w:rPr>
                <w:rFonts w:hint="eastAsia" w:ascii="宋体" w:hAnsi="宋体" w:cs="Times New Roman"/>
                <w:color w:val="auto"/>
                <w:szCs w:val="24"/>
                <w:highlight w:val="none"/>
                <w:lang w:eastAsia="zh-CN"/>
              </w:rPr>
              <w:t xml:space="preserve">加盖公章</w:t>
            </w:r>
            <w:r/>
          </w:p>
        </w:tc>
        <w:tc>
          <w:tcPr>
            <w:tcW w:w="6568" w:type="dxa"/>
            <w:vAlign w:val="center"/>
            <w:textDirection w:val="lrTb"/>
            <w:noWrap w:val="false"/>
          </w:tcPr>
          <w:p>
            <w:pPr>
              <w:ind w:firstLine="0"/>
              <w:jc w:val="both"/>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投标供应商如允许以分支机构身份参加投标的，提供投标供应商分支机构的营业执照扫描件</w:t>
            </w:r>
            <w:r/>
          </w:p>
        </w:tc>
      </w:tr>
      <w:tr>
        <w:trPr>
          <w:trHeight w:val="620"/>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568" w:type="dxa"/>
            <w:vAlign w:val="center"/>
            <w:textDirection w:val="lrTb"/>
            <w:noWrap w:val="false"/>
          </w:tcPr>
          <w:p>
            <w:pPr>
              <w:ind w:firstLine="0"/>
              <w:jc w:val="both"/>
              <w:shd w:val="clear" w:color="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20"/>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568" w:type="dxa"/>
            <w:vAlign w:val="center"/>
            <w:textDirection w:val="lrTb"/>
            <w:noWrap w:val="false"/>
          </w:tcPr>
          <w:p>
            <w:pPr>
              <w:ind w:firstLine="0"/>
              <w:jc w:val="both"/>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20"/>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bCs/>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568" w:type="dxa"/>
            <w:vAlign w:val="center"/>
            <w:textDirection w:val="lrTb"/>
            <w:noWrap w:val="false"/>
          </w:tcPr>
          <w:p>
            <w:pPr>
              <w:ind w:firstLine="0"/>
              <w:jc w:val="both"/>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544"/>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568" w:type="dxa"/>
            <w:vAlign w:val="center"/>
            <w:textDirection w:val="lrTb"/>
            <w:noWrap w:val="false"/>
          </w:tcPr>
          <w:p>
            <w:pPr>
              <w:ind w:firstLine="0"/>
              <w:jc w:val="both"/>
              <w:spacing w:line="240" w:lineRule="auto"/>
              <w:shd w:val="clear" w:color="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供应商最近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标当月）的财务状况报告（资产负债表和利润表）或由会计师事务所出具的近两年中任意一个年度的审计报告和所附已审计财务报告扫描件加盖公章，成立不满三个自然月的公司（企业）除外；</w:t>
            </w:r>
            <w:r/>
          </w:p>
        </w:tc>
      </w:tr>
      <w:tr>
        <w:trPr>
          <w:trHeight w:val="1236"/>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568" w:type="dxa"/>
            <w:textDirection w:val="lrTb"/>
            <w:noWrap w:val="false"/>
          </w:tcPr>
          <w:p>
            <w:pPr>
              <w:ind w:firstLine="0"/>
              <w:jc w:val="both"/>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供应商最近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标当月）的依法缴纳税收的相关材料（提供相关主管部门证明或银行代扣证明）扫描件加盖公章，成立不满三个自然月的公司（企业）除外；</w:t>
            </w:r>
            <w:r/>
          </w:p>
        </w:tc>
      </w:tr>
      <w:tr>
        <w:trPr>
          <w:trHeight w:val="1236"/>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568" w:type="dxa"/>
            <w:textDirection w:val="lrTb"/>
            <w:noWrap w:val="false"/>
          </w:tcPr>
          <w:p>
            <w:pPr>
              <w:ind w:firstLine="0"/>
              <w:jc w:val="both"/>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供应商最近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w:t>
            </w:r>
            <w:r>
              <w:rPr>
                <w:rFonts w:hint="eastAsia" w:ascii="宋体" w:hAnsi="宋体" w:cs="Times New Roman"/>
                <w:color w:val="auto"/>
                <w:szCs w:val="24"/>
                <w:highlight w:val="none"/>
                <w:lang w:val="en-US" w:eastAsia="zh-CN"/>
              </w:rPr>
              <w:t xml:space="preserve">开</w:t>
            </w:r>
            <w:r>
              <w:rPr>
                <w:rFonts w:hint="eastAsia" w:ascii="宋体" w:hAnsi="宋体" w:cs="Times New Roman"/>
                <w:color w:val="auto"/>
                <w:szCs w:val="24"/>
                <w:highlight w:val="none"/>
                <w:lang w:eastAsia="zh-CN"/>
              </w:rPr>
              <w:t xml:space="preserve">标当月）的依法缴纳社会保障资金的相关材料（提供相关主管部门证明或银行代扣证明）扫描件加盖公章，成立不满三个自然月的公司（企业）除外；</w:t>
            </w:r>
            <w:r/>
          </w:p>
        </w:tc>
      </w:tr>
      <w:tr>
        <w:trPr>
          <w:trHeight w:val="576"/>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12"/>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tc>
      </w:tr>
      <w:tr>
        <w:trPr>
          <w:trHeight w:val="298"/>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负责人需提供园林绿化相关专业中级及以上职称扫描件加盖电子公章（注：园林绿化相关专业指园林规划设计、景观工程设计、环境艺术、园林工程技术、景观学、风景园林、园艺、园林等园林绿化类）；如职称证上未注明专业，则以毕业证书或学位证书或专业技术资格评审申报表上所注专业为准，只须提供一种原件扫描件，以证明其专业；</w:t>
            </w:r>
            <w:r/>
          </w:p>
        </w:tc>
      </w:tr>
      <w:tr>
        <w:trPr>
          <w:trHeight w:val="620"/>
        </w:trPr>
        <w:tc>
          <w:tcPr>
            <w:tcW w:w="740" w:type="dxa"/>
            <w:vAlign w:val="center"/>
            <w:textDirection w:val="lrTb"/>
            <w:noWrap w:val="false"/>
          </w:tcPr>
          <w:p>
            <w:pPr>
              <w:ind w:firstLine="0"/>
              <w:jc w:val="center"/>
              <w:spacing w:line="240" w:lineRule="auto"/>
              <w:shd w:val="clear" w:color="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12</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Cs w:val="24"/>
                <w:highlight w:val="none"/>
                <w:lang w:val="en-US" w:eastAsia="zh-CN"/>
              </w:rPr>
            </w:pPr>
            <w:r>
              <w:rPr>
                <w:rFonts w:hint="eastAsia" w:ascii="宋体" w:hAnsi="宋体" w:eastAsia="宋体" w:cs="宋体"/>
                <w:szCs w:val="22"/>
                <w:highlight w:val="none"/>
                <w:shd w:val="clear" w:color="auto" w:fill="ffffff"/>
              </w:rPr>
              <w:t xml:space="preserve">项目负责人</w:t>
            </w:r>
            <w:r>
              <w:rPr>
                <w:rFonts w:hint="eastAsia" w:ascii="宋体" w:hAnsi="宋体" w:eastAsia="宋体" w:cs="宋体"/>
                <w:szCs w:val="22"/>
                <w:highlight w:val="none"/>
                <w:shd w:val="clear" w:color="auto" w:fill="ffffff"/>
                <w:lang w:val="en-US" w:eastAsia="zh-CN"/>
              </w:rPr>
              <w:t xml:space="preserve">社保</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eastAsia="宋体" w:cs="宋体"/>
                <w:szCs w:val="22"/>
                <w:highlight w:val="none"/>
                <w:shd w:val="clear" w:color="auto" w:fill="ffffff"/>
              </w:rPr>
              <w:t xml:space="preserve">项目负责人需提供《职工养老保险手册》（内附202</w:t>
            </w:r>
            <w:r>
              <w:rPr>
                <w:rFonts w:hint="eastAsia" w:ascii="宋体" w:hAnsi="宋体" w:eastAsia="宋体" w:cs="宋体"/>
                <w:szCs w:val="22"/>
                <w:highlight w:val="none"/>
                <w:shd w:val="clear" w:color="auto" w:fill="ffffff"/>
                <w:lang w:val="en-US" w:eastAsia="zh-CN"/>
              </w:rPr>
              <w:t xml:space="preserve">6</w:t>
            </w:r>
            <w:r>
              <w:rPr>
                <w:rFonts w:hint="eastAsia" w:ascii="宋体" w:hAnsi="宋体" w:eastAsia="宋体" w:cs="宋体"/>
                <w:szCs w:val="22"/>
                <w:highlight w:val="none"/>
                <w:shd w:val="clear" w:color="auto" w:fill="ffffff"/>
              </w:rPr>
              <w:t xml:space="preserve">年</w:t>
            </w:r>
            <w:r>
              <w:rPr>
                <w:rFonts w:hint="eastAsia" w:ascii="宋体" w:hAnsi="宋体" w:eastAsia="宋体" w:cs="宋体"/>
                <w:szCs w:val="22"/>
                <w:highlight w:val="none"/>
                <w:shd w:val="clear" w:color="auto" w:fill="ffffff"/>
                <w:lang w:val="en-US" w:eastAsia="zh-CN"/>
              </w:rPr>
              <w:t xml:space="preserve">4</w:t>
            </w:r>
            <w:r>
              <w:rPr>
                <w:rFonts w:hint="eastAsia" w:ascii="宋体" w:hAnsi="宋体" w:eastAsia="宋体" w:cs="宋体"/>
                <w:szCs w:val="22"/>
                <w:highlight w:val="none"/>
                <w:shd w:val="clear" w:color="auto" w:fill="ffffff"/>
              </w:rPr>
              <w:t xml:space="preserve">月～202</w:t>
            </w:r>
            <w:r>
              <w:rPr>
                <w:rFonts w:hint="eastAsia" w:ascii="宋体" w:hAnsi="宋体" w:eastAsia="宋体" w:cs="宋体"/>
                <w:szCs w:val="22"/>
                <w:highlight w:val="none"/>
                <w:shd w:val="clear" w:color="auto" w:fill="ffffff"/>
                <w:lang w:val="en-US" w:eastAsia="zh-CN"/>
              </w:rPr>
              <w:t xml:space="preserve">6</w:t>
            </w:r>
            <w:r>
              <w:rPr>
                <w:rFonts w:hint="eastAsia" w:ascii="宋体" w:hAnsi="宋体" w:eastAsia="宋体" w:cs="宋体"/>
                <w:szCs w:val="22"/>
                <w:highlight w:val="none"/>
                <w:shd w:val="clear" w:color="auto" w:fill="ffffff"/>
              </w:rPr>
              <w:t xml:space="preserve">年6月的缴费清单）或由社保机构出具本企业</w:t>
            </w:r>
            <w:r>
              <w:rPr>
                <w:rFonts w:hint="eastAsia" w:ascii="宋体" w:hAnsi="宋体" w:eastAsia="宋体" w:cs="宋体"/>
                <w:szCs w:val="22"/>
                <w:highlight w:val="none"/>
                <w:shd w:val="clear" w:color="auto" w:fill="ffffff"/>
                <w:lang w:val="en-US" w:eastAsia="zh-CN"/>
              </w:rPr>
              <w:t xml:space="preserve">为其缴纳</w:t>
            </w:r>
            <w:r>
              <w:rPr>
                <w:rFonts w:hint="eastAsia" w:ascii="宋体" w:hAnsi="宋体" w:eastAsia="宋体" w:cs="宋体"/>
                <w:szCs w:val="22"/>
                <w:highlight w:val="none"/>
                <w:shd w:val="clear" w:color="auto" w:fill="ffffff"/>
              </w:rPr>
              <w:t xml:space="preserve">的2026年4月～2026年6月的缴费证明</w:t>
            </w:r>
            <w:r>
              <w:rPr>
                <w:rFonts w:hint="eastAsia" w:ascii="宋体" w:hAnsi="宋体" w:cs="Times New Roman"/>
                <w:color w:val="auto"/>
                <w:szCs w:val="24"/>
                <w:highlight w:val="none"/>
                <w:lang w:eastAsia="zh-CN"/>
              </w:rPr>
              <w:t xml:space="preserve">扫描件加盖</w:t>
            </w:r>
            <w:r>
              <w:rPr>
                <w:rFonts w:hint="eastAsia" w:ascii="宋体" w:hAnsi="宋体" w:cs="Times New Roman"/>
                <w:color w:val="auto"/>
                <w:szCs w:val="24"/>
                <w:highlight w:val="none"/>
                <w:lang w:val="en-US" w:eastAsia="zh-CN"/>
              </w:rPr>
              <w:t xml:space="preserve">电子</w:t>
            </w:r>
            <w:r>
              <w:rPr>
                <w:rFonts w:hint="eastAsia" w:ascii="宋体" w:hAnsi="宋体" w:cs="Times New Roman"/>
                <w:color w:val="auto"/>
                <w:szCs w:val="24"/>
                <w:highlight w:val="none"/>
                <w:lang w:eastAsia="zh-CN"/>
              </w:rPr>
              <w:t xml:space="preserve">公章</w:t>
            </w:r>
            <w:r>
              <w:rPr>
                <w:rFonts w:hint="eastAsia" w:ascii="宋体" w:hAnsi="宋体" w:eastAsia="宋体" w:cs="宋体"/>
                <w:szCs w:val="22"/>
                <w:highlight w:val="none"/>
                <w:shd w:val="clear" w:color="auto" w:fill="ffffff"/>
              </w:rPr>
              <w:t xml:space="preserve">；（如投标人成立时间迟于要求开始的时间，则时间要求为投标人成立时间至截止时间；）</w:t>
            </w:r>
            <w:r/>
          </w:p>
        </w:tc>
      </w:tr>
      <w:tr>
        <w:trPr>
          <w:trHeight w:val="2467"/>
        </w:trPr>
        <w:tc>
          <w:tcPr>
            <w:tcW w:w="740" w:type="dxa"/>
            <w:vAlign w:val="center"/>
            <w:textDirection w:val="lrTb"/>
            <w:noWrap w:val="false"/>
          </w:tcPr>
          <w:p>
            <w:pPr>
              <w:ind w:firstLine="0"/>
              <w:jc w:val="center"/>
              <w:keepLines w:val="0"/>
              <w:keepNext w:val="0"/>
              <w:pageBreakBefore w:val="0"/>
              <w:spacing w:line="36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en-US" w:eastAsia="zh-CN"/>
              </w:rPr>
              <w:t xml:space="preserve">3</w:t>
            </w:r>
            <w:r/>
          </w:p>
        </w:tc>
        <w:tc>
          <w:tcPr>
            <w:tcW w:w="2911" w:type="dxa"/>
            <w:vAlign w:val="center"/>
            <w:textDirection w:val="lrTb"/>
            <w:noWrap w:val="false"/>
          </w:tcPr>
          <w:p>
            <w:pPr>
              <w:ind w:firstLine="0"/>
              <w:jc w:val="center"/>
              <w:keepLines w:val="0"/>
              <w:keepNext w:val="0"/>
              <w:pageBreakBefore w:val="0"/>
              <w:spacing w:line="36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568" w:type="dxa"/>
            <w:textDirection w:val="lrTb"/>
            <w:noWrap w:val="false"/>
          </w:tcPr>
          <w:p>
            <w:pPr>
              <w:ind w:firstLine="0"/>
              <w:jc w:val="both"/>
              <w:keepLines w:val="0"/>
              <w:keepNext w:val="0"/>
              <w:pageBreakBefore w:val="0"/>
              <w:spacing w:line="36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969"/>
        </w:trPr>
        <w:tc>
          <w:tcPr>
            <w:tcW w:w="740"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en-US" w:eastAsia="zh-CN"/>
              </w:rPr>
              <w:t xml:space="preserve">4</w:t>
            </w:r>
            <w:r/>
          </w:p>
        </w:tc>
        <w:tc>
          <w:tcPr>
            <w:tcW w:w="2911"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568" w:type="dxa"/>
            <w:vAlign w:val="center"/>
            <w:textDirection w:val="lrTb"/>
            <w:noWrap w:val="false"/>
          </w:tcPr>
          <w:p>
            <w:pPr>
              <w:ind w:firstLine="0"/>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0"/>
        <w:shd w:val="clear" w:color="auto"/>
        <w:rPr>
          <w:rFonts w:hint="eastAsia" w:ascii="宋体" w:hAnsi="宋体" w:cs="Times New Roman"/>
          <w:b/>
          <w:bCs/>
          <w:color w:val="auto"/>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p>
    <w:p>
      <w:pPr>
        <w:ind w:firstLine="0"/>
        <w:jc w:val="center"/>
        <w:shd w:val="clear" w:color="auto"/>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763"/>
        <w:tblW w:w="1017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3494"/>
        <w:gridCol w:w="5946"/>
      </w:tblGrid>
      <w:tr>
        <w:trPr>
          <w:jc w:val="center"/>
          <w:trHeight w:val="536"/>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jc w:val="center"/>
          <w:trHeight w:val="494"/>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499"/>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459"/>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按招标文件填写 ，格式见附件</w:t>
            </w:r>
            <w:r/>
          </w:p>
        </w:tc>
      </w:tr>
      <w:tr>
        <w:trPr>
          <w:jc w:val="center"/>
          <w:trHeight w:val="612"/>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612"/>
        </w:trPr>
        <w:tc>
          <w:tcPr>
            <w:tcW w:w="738" w:type="dxa"/>
            <w:vAlign w:val="center"/>
            <w:textDirection w:val="lrTb"/>
            <w:noWrap w:val="false"/>
          </w:tcPr>
          <w:p>
            <w:pPr>
              <w:ind w:firstLine="0"/>
              <w:jc w:val="center"/>
              <w:spacing w:line="240" w:lineRule="auto"/>
              <w:shd w:val="clear" w:color="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报价合理性分析表</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612"/>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人员配置表</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493"/>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6</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服务保障承诺书</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jc w:val="center"/>
          <w:trHeight w:val="672"/>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5946" w:type="dxa"/>
            <w:vAlign w:val="center"/>
            <w:textDirection w:val="lrTb"/>
            <w:noWrap w:val="false"/>
          </w:tcPr>
          <w:p>
            <w:pPr>
              <w:ind w:firstLine="0"/>
              <w:jc w:val="center"/>
              <w:spacing w:line="240" w:lineRule="auto"/>
              <w:shd w:val="clear" w:color="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jc w:val="center"/>
          <w:trHeight w:val="586"/>
        </w:trPr>
        <w:tc>
          <w:tcPr>
            <w:tcW w:w="738"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tcW w:w="3494"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5946" w:type="dxa"/>
            <w:vAlign w:val="center"/>
            <w:textDirection w:val="lrTb"/>
            <w:noWrap w:val="false"/>
          </w:tcPr>
          <w:p>
            <w:pPr>
              <w:ind w:firstLine="0"/>
              <w:jc w:val="center"/>
              <w:spacing w:line="240" w:lineRule="auto"/>
              <w:shd w:val="clear" w:color="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ascii="宋体" w:hAnsi="宋体"/>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0"/>
        <w:spacing w:before="120"/>
        <w:shd w:val="clear" w:color="auto"/>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投标人通过初审的，方可进入比较与评价程序，本项目采用</w:t>
      </w:r>
      <w:r>
        <w:rPr>
          <w:rFonts w:hint="eastAsia" w:ascii="宋体" w:hAnsi="宋体" w:cs="Times New Roman"/>
          <w:b/>
          <w:bCs/>
          <w:color w:val="auto"/>
          <w:szCs w:val="24"/>
          <w:highlight w:val="none"/>
          <w:lang w:eastAsia="zh-CN"/>
        </w:rPr>
        <w:t xml:space="preserve">综合评分法</w:t>
      </w:r>
      <w:r>
        <w:rPr>
          <w:rFonts w:hint="eastAsia" w:ascii="宋体" w:hAnsi="宋体" w:cs="Times New Roman"/>
          <w:color w:val="auto"/>
          <w:szCs w:val="24"/>
          <w:highlight w:val="none"/>
          <w:lang w:eastAsia="zh-CN"/>
        </w:rPr>
        <w:t xml:space="preserve">。</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0"/>
        <w:shd w:val="clear" w:color="auto"/>
        <w:rPr>
          <w:rFonts w:hint="eastAsia" w:ascii="宋体" w:hAnsi="宋体" w:cs="Times New Roman"/>
          <w:color w:val="auto"/>
          <w:szCs w:val="24"/>
          <w:highlight w:val="none"/>
          <w:lang w:eastAsia="zh-CN"/>
        </w:rPr>
      </w:pPr>
      <w:r/>
      <w:bookmarkStart w:id="11"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1"/>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0"/>
        <w:shd w:val="clear" w:color="auto"/>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0"/>
        <w:shd w:val="clear" w:color="auto"/>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2" w:name="_Hlk161324674"/>
      <w:r>
        <w:rPr>
          <w:rFonts w:hint="eastAsia" w:ascii="宋体" w:hAnsi="宋体" w:cs="Times New Roman"/>
          <w:b/>
          <w:bCs/>
          <w:color w:val="auto"/>
          <w:szCs w:val="24"/>
          <w:highlight w:val="none"/>
          <w:lang w:eastAsia="zh-CN"/>
        </w:rPr>
        <w:t xml:space="preserve">中标无效的确认：</w:t>
      </w:r>
      <w:bookmarkEnd w:id="12"/>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（十四）服务费</w:t>
      </w:r>
      <w:r/>
    </w:p>
    <w:p>
      <w:pPr>
        <w:ind w:firstLine="0"/>
        <w:shd w:val="clear" w:color="auto"/>
        <w:rPr>
          <w:rFonts w:hint="eastAsia" w:ascii="宋体" w:hAnsi="宋体" w:cs="Times New Roman"/>
          <w:color w:val="auto"/>
          <w:szCs w:val="24"/>
          <w:highlight w:val="none"/>
          <w:lang w:eastAsia="zh-CN"/>
        </w:rPr>
      </w:pPr>
      <w:r>
        <w:rPr>
          <w:rFonts w:hint="eastAsia" w:ascii="宋体" w:hAnsi="宋体" w:eastAsia="宋体" w:cs="宋体"/>
          <w:color w:val="000000"/>
          <w:sz w:val="24"/>
          <w:szCs w:val="24"/>
          <w:highlight w:val="none"/>
        </w:rPr>
        <w:t xml:space="preserve">本项目招标代理服务费由中标供应商支付，供应商的投标报价应当包含本项目的代理服务费，采购人不另行支付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100万—500万</w:t>
      </w:r>
      <w:r>
        <w:rPr>
          <w:rFonts w:hint="eastAsia" w:ascii="宋体" w:hAnsi="宋体" w:eastAsia="宋体" w:cs="Times New Roman"/>
          <w:bCs/>
          <w:color w:val="000000"/>
          <w:sz w:val="24"/>
          <w:szCs w:val="24"/>
          <w:highlight w:val="none"/>
        </w:rPr>
        <w:t xml:space="preserve">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Times New Roman"/>
          <w:bCs/>
          <w:color w:val="000000"/>
          <w:sz w:val="24"/>
          <w:szCs w:val="24"/>
          <w:highlight w:val="none"/>
          <w:u w:val="none"/>
          <w:lang w:eastAsia="zh-CN"/>
        </w:rPr>
        <w:t xml:space="preserve">。</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（十五）信用担保</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（十六）政府采购合同融资：</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0"/>
        <w:shd w:val="clear" w:color="auto"/>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（十七）其他：</w:t>
      </w:r>
      <w:r/>
    </w:p>
    <w:p>
      <w:pPr>
        <w:ind w:firstLine="0"/>
        <w:shd w:val="clear" w:color="auto"/>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0"/>
        <w:shd w:val="clear" w:color="auto"/>
        <w:rPr>
          <w:rFonts w:hint="eastAsia" w:ascii="宋体" w:hAnsi="宋体" w:cs="Times New Roman"/>
          <w:color w:val="auto"/>
          <w:szCs w:val="24"/>
          <w:highlight w:val="none"/>
          <w:lang w:eastAsia="zh-CN"/>
        </w:rPr>
        <w:sectPr>
          <w:footerReference w:type="default" r:id="rId11"/>
          <w:footnotePr/>
          <w:endnotePr/>
          <w:type w:val="nextPage"/>
          <w:pgSz w:w="12240" w:h="15840" w:orient="portrait"/>
          <w:pgMar w:top="1213" w:right="1525" w:bottom="1213" w:left="1531" w:header="720" w:footer="720" w:gutter="0"/>
          <w:pgNumType w:start="1"/>
          <w:cols w:num="1" w:sep="0" w:space="720" w:equalWidth="1"/>
          <w:docGrid w:linePitch="360"/>
        </w:sectPr>
      </w:pPr>
      <w:r>
        <w:rPr>
          <w:rFonts w:hint="eastAsia" w:ascii="宋体" w:hAnsi="宋体" w:cs="Times New Roman"/>
          <w:color w:val="auto"/>
          <w:szCs w:val="24"/>
          <w:highlight w:val="none"/>
          <w:lang w:eastAsia="zh-CN"/>
        </w:rPr>
      </w:r>
      <w:r/>
    </w:p>
    <w:p>
      <w:pPr>
        <w:pStyle w:val="753"/>
        <w:pageBreakBefore w:val="0"/>
        <w:spacing w:line="360" w:lineRule="auto"/>
        <w:shd w:val="clear" w:color="auto"/>
        <w:widowControl/>
        <w:rPr>
          <w:rFonts w:hint="eastAsia" w:ascii="宋体" w:hAnsi="宋体" w:eastAsia="宋体"/>
          <w:color w:val="auto"/>
          <w:highlight w:val="none"/>
          <w:lang w:eastAsia="zh-CN"/>
        </w:rPr>
      </w:pPr>
      <w:r/>
      <w:bookmarkStart w:id="13" w:name="_Toc187943634"/>
      <w:r>
        <w:rPr>
          <w:rFonts w:hint="eastAsia" w:ascii="宋体" w:hAnsi="宋体" w:eastAsia="宋体"/>
          <w:color w:val="auto"/>
          <w:highlight w:val="none"/>
          <w:lang w:eastAsia="zh-CN"/>
        </w:rPr>
        <w:t xml:space="preserve">三、采购需求和技术有关要求</w:t>
      </w:r>
      <w:bookmarkEnd w:id="13"/>
      <w:r/>
      <w:r/>
    </w:p>
    <w:p>
      <w:pPr>
        <w:ind w:firstLine="480"/>
        <w:keepLines w:val="0"/>
        <w:keepNext w:val="0"/>
        <w:pageBreakBefore w:val="0"/>
        <w:spacing w:line="360" w:lineRule="auto"/>
        <w:widowControl/>
        <w:rPr>
          <w:rFonts w:hint="eastAsia" w:ascii="宋体" w:hAnsi="宋体" w:eastAsia="宋体" w:cs="宋体"/>
          <w:b/>
          <w:bCs/>
          <w:color w:val="000000"/>
          <w:sz w:val="24"/>
          <w:szCs w:val="24"/>
          <w:highlight w:val="none"/>
        </w:rPr>
      </w:pPr>
      <w:r>
        <w:rPr>
          <w:rFonts w:ascii="宋体" w:hAnsi="宋体" w:cs="Times New Roman"/>
          <w:b/>
          <w:color w:val="auto"/>
          <w:szCs w:val="20"/>
          <w:highlight w:val="none"/>
          <w:lang w:eastAsia="zh-CN"/>
        </w:rPr>
        <w:t xml:space="preserve"> </w:t>
      </w:r>
      <w:bookmarkStart w:id="14" w:name="_Toc101981935"/>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无锡市锡山区人民政府东北塘街道办事处委</w:t>
      </w:r>
      <w:r>
        <w:rPr>
          <w:rFonts w:hint="eastAsia" w:ascii="宋体" w:hAnsi="宋体" w:eastAsia="宋体" w:cs="宋体"/>
          <w:bCs/>
          <w:color w:val="000000"/>
          <w:sz w:val="24"/>
          <w:szCs w:val="24"/>
          <w:highlight w:val="none"/>
        </w:rPr>
        <w:t xml:space="preserve">托</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东北塘南北片区绿化养护项目</w:t>
      </w:r>
      <w:r>
        <w:rPr>
          <w:rFonts w:hint="eastAsia" w:ascii="宋体" w:hAnsi="宋体" w:eastAsia="宋体" w:cs="宋体"/>
          <w:color w:val="000000"/>
          <w:sz w:val="24"/>
          <w:szCs w:val="24"/>
          <w:highlight w:val="none"/>
        </w:rPr>
        <w:t xml:space="preserve">招标项目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所投内容必须完全满足以下要求，不得有负偏离。项目需求如下：</w:t>
      </w:r>
      <w:r/>
    </w:p>
    <w:p>
      <w:pPr>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一、项目基本概况</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无锡市锡山区东北塘</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项目规模：</w:t>
      </w:r>
      <w:r>
        <w:rPr>
          <w:rFonts w:hint="eastAsia" w:ascii="宋体" w:hAnsi="宋体" w:cs="宋体"/>
          <w:bCs/>
          <w:color w:val="000000"/>
          <w:sz w:val="24"/>
          <w:szCs w:val="24"/>
          <w:highlight w:val="none"/>
          <w:lang w:eastAsia="zh-CN"/>
        </w:rPr>
        <w:t xml:space="preserve">东北塘南北片区绿化养护项目</w:t>
      </w:r>
      <w:r>
        <w:rPr>
          <w:rFonts w:hint="eastAsia" w:ascii="宋体" w:hAnsi="宋体" w:eastAsia="宋体" w:cs="宋体"/>
          <w:color w:val="000000"/>
          <w:sz w:val="24"/>
          <w:szCs w:val="24"/>
          <w:highlight w:val="none"/>
          <w:lang w:eastAsia="zh-CN"/>
        </w:rPr>
        <w:t xml:space="preserve">（南部片区、北部片区），具体详见项目清单。</w:t>
      </w:r>
      <w:r/>
    </w:p>
    <w:p>
      <w:pPr>
        <w:ind w:firstLine="480"/>
        <w:shd w:val="clear" w:color="auto"/>
        <w:rPr>
          <w:rFonts w:hint="eastAsia" w:ascii="宋体" w:hAnsi="宋体" w:eastAsia="宋体" w:cs="宋体"/>
          <w:color w:val="ff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auto"/>
          <w:szCs w:val="24"/>
          <w:highlight w:val="none"/>
          <w:lang w:eastAsia="zh-CN"/>
        </w:rPr>
        <w:t xml:space="preserve">项目预算：</w:t>
      </w:r>
      <w:r>
        <w:rPr>
          <w:rFonts w:hint="eastAsia" w:ascii="宋体" w:hAnsi="宋体" w:cs="宋体"/>
          <w:color w:val="auto"/>
          <w:szCs w:val="24"/>
          <w:highlight w:val="none"/>
          <w:lang w:val="en-US" w:eastAsia="zh-CN"/>
        </w:rPr>
        <w:t xml:space="preserve">315.999651</w:t>
      </w:r>
      <w:r/>
      <w:r>
        <w:rPr>
          <w:rFonts w:hint="eastAsia" w:ascii="宋体" w:hAnsi="宋体" w:cs="宋体"/>
          <w:color w:val="auto"/>
          <w:szCs w:val="24"/>
          <w:highlight w:val="none"/>
          <w:lang w:eastAsia="zh-CN"/>
        </w:rPr>
      </w:r>
      <w:r>
        <w:rPr>
          <w:rFonts w:hint="eastAsia" w:ascii="宋体" w:hAnsi="宋体" w:cs="宋体"/>
          <w:color w:val="auto"/>
          <w:szCs w:val="24"/>
          <w:highlight w:val="none"/>
          <w:lang w:eastAsia="zh-CN"/>
        </w:rPr>
        <w:t xml:space="preserve">万元；</w:t>
      </w:r>
      <w:r>
        <w:rPr>
          <w:rFonts w:hint="eastAsia" w:ascii="宋体" w:hAnsi="宋体" w:cs="宋体"/>
          <w:color w:val="auto"/>
          <w:szCs w:val="24"/>
          <w:highlight w:val="none"/>
          <w:lang w:val="en-US" w:eastAsia="zh-CN"/>
        </w:rPr>
        <w:t xml:space="preserve">项目最高限价：315.999651万元，采购包1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南</w:t>
      </w:r>
      <w:r>
        <w:rPr>
          <w:rFonts w:hint="eastAsia" w:ascii="宋体" w:hAnsi="宋体" w:cs="宋体"/>
          <w:color w:val="auto"/>
          <w:szCs w:val="24"/>
          <w:highlight w:val="none"/>
          <w:lang w:eastAsia="zh-CN"/>
        </w:rPr>
        <w:t xml:space="preserve">部片区）</w:t>
      </w:r>
      <w:r>
        <w:rPr>
          <w:rFonts w:hint="eastAsia" w:ascii="宋体" w:hAnsi="宋体" w:cs="宋体"/>
          <w:color w:val="auto"/>
          <w:szCs w:val="24"/>
          <w:highlight w:val="none"/>
          <w:lang w:val="en-US" w:eastAsia="zh-CN"/>
        </w:rPr>
        <w:t xml:space="preserve">163.668345</w:t>
      </w:r>
      <w:r>
        <w:rPr>
          <w:rFonts w:hint="eastAsia" w:ascii="宋体" w:hAnsi="宋体" w:cs="宋体"/>
          <w:color w:val="auto"/>
          <w:szCs w:val="24"/>
          <w:highlight w:val="none"/>
          <w:lang w:eastAsia="zh-CN"/>
        </w:rPr>
        <w:t xml:space="preserve">万元；</w:t>
      </w:r>
      <w:r>
        <w:rPr>
          <w:rFonts w:hint="eastAsia" w:ascii="宋体" w:hAnsi="宋体" w:cs="宋体"/>
          <w:color w:val="auto"/>
          <w:szCs w:val="24"/>
          <w:highlight w:val="none"/>
          <w:lang w:val="en-US" w:eastAsia="zh-CN"/>
        </w:rPr>
        <w:t xml:space="preserve">采购包2</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北</w:t>
      </w:r>
      <w:r>
        <w:rPr>
          <w:rFonts w:hint="eastAsia" w:ascii="宋体" w:hAnsi="宋体" w:cs="宋体"/>
          <w:color w:val="auto"/>
          <w:szCs w:val="24"/>
          <w:highlight w:val="none"/>
          <w:lang w:eastAsia="zh-CN"/>
        </w:rPr>
        <w:t xml:space="preserve">部片区）：</w:t>
      </w:r>
      <w:r>
        <w:rPr>
          <w:rFonts w:hint="eastAsia" w:ascii="宋体" w:hAnsi="宋体" w:cs="宋体"/>
          <w:color w:val="auto"/>
          <w:szCs w:val="24"/>
          <w:highlight w:val="none"/>
          <w:lang w:val="en-US" w:eastAsia="zh-CN"/>
        </w:rPr>
        <w:t xml:space="preserve">152.331306</w:t>
      </w:r>
      <w:r>
        <w:rPr>
          <w:rFonts w:hint="eastAsia" w:ascii="宋体" w:hAnsi="宋体" w:cs="宋体"/>
          <w:color w:val="auto"/>
          <w:szCs w:val="24"/>
          <w:highlight w:val="none"/>
          <w:lang w:eastAsia="zh-CN"/>
        </w:rPr>
        <w:t xml:space="preserve">万元。投标报价不得超过最高限价，否则作无效投标文件处理。</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bidi="zh-CN"/>
        </w:rPr>
        <w:t xml:space="preserve">服务期：</w:t>
      </w:r>
      <w:r>
        <w:rPr>
          <w:rFonts w:hint="eastAsia" w:ascii="宋体" w:hAnsi="宋体" w:eastAsia="宋体" w:cs="宋体"/>
          <w:bCs/>
          <w:color w:val="000000"/>
          <w:sz w:val="24"/>
          <w:szCs w:val="24"/>
          <w:highlight w:val="none"/>
          <w:lang w:val="en-US" w:bidi="zh-CN"/>
        </w:rPr>
        <w:t xml:space="preserve">1</w:t>
      </w:r>
      <w:r>
        <w:rPr>
          <w:rFonts w:hint="eastAsia" w:ascii="宋体" w:hAnsi="宋体" w:eastAsia="宋体" w:cs="宋体"/>
          <w:bCs/>
          <w:color w:val="000000"/>
          <w:sz w:val="24"/>
          <w:szCs w:val="24"/>
          <w:highlight w:val="none"/>
          <w:lang w:bidi="zh-CN"/>
        </w:rPr>
        <w:t xml:space="preserve">年，具体开始时间以采购人通知为准</w:t>
      </w:r>
      <w:r/>
    </w:p>
    <w:p>
      <w:pPr>
        <w:pStyle w:val="1106"/>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付款方式：经考核后按季结算，每半年支付一次，合同期结束后按审计价付清余额。</w:t>
      </w:r>
      <w:r/>
    </w:p>
    <w:p>
      <w:pPr>
        <w:pStyle w:val="110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b w:val="0"/>
          <w:bCs w:val="0"/>
          <w:color w:val="000000"/>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安全要求：安全要求应满足国家相关法律法规及有关安全操作规程的要求，无安全责任事故。</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资金来源：财政</w:t>
      </w:r>
      <w:r>
        <w:rPr>
          <w:rFonts w:hint="eastAsia" w:ascii="宋体" w:hAnsi="宋体" w:eastAsia="宋体" w:cs="宋体"/>
          <w:color w:val="000000"/>
          <w:sz w:val="24"/>
          <w:szCs w:val="24"/>
          <w:highlight w:val="none"/>
          <w:lang w:eastAsia="zh-CN"/>
        </w:rPr>
        <w:t xml:space="preserve">拨款。</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8、本项目不需要缴纳履约保证金</w:t>
      </w:r>
      <w:r/>
    </w:p>
    <w:p>
      <w:pPr>
        <w:ind w:firstLine="480"/>
        <w:shd w:val="clear" w:color="auto"/>
        <w:rPr>
          <w:rFonts w:hint="eastAsia"/>
          <w:highlight w:val="none"/>
          <w:lang w:val="en-US" w:eastAsia="zh-CN"/>
        </w:rPr>
      </w:pPr>
      <w:r>
        <w:rPr>
          <w:rFonts w:hint="eastAsia" w:hAnsi="宋体" w:cs="宋体"/>
          <w:bCs/>
          <w:color w:val="000000"/>
          <w:sz w:val="24"/>
          <w:highlight w:val="none"/>
          <w:lang w:val="en-US" w:eastAsia="zh-CN"/>
        </w:rPr>
        <w:t xml:space="preserve">9、</w:t>
      </w:r>
      <w:r>
        <w:rPr>
          <w:rFonts w:hint="eastAsia" w:ascii="宋体" w:hAnsi="宋体" w:cs="宋体"/>
          <w:color w:val="auto"/>
          <w:szCs w:val="24"/>
          <w:highlight w:val="none"/>
          <w:lang w:val="en-US" w:eastAsia="zh-CN"/>
        </w:rPr>
        <w:t xml:space="preserve">本项目共</w:t>
      </w:r>
      <w:r>
        <w:rPr>
          <w:rFonts w:hint="eastAsia" w:ascii="宋体" w:hAnsi="宋体" w:cs="宋体"/>
          <w:color w:val="auto"/>
          <w:szCs w:val="24"/>
          <w:highlight w:val="none"/>
          <w:lang w:eastAsia="zh-CN"/>
        </w:rPr>
        <w:t xml:space="preserve">2个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，供应商可投多个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，但</w:t>
      </w:r>
      <w:r>
        <w:rPr>
          <w:rFonts w:hint="eastAsia" w:ascii="宋体" w:hAnsi="宋体" w:cs="宋体"/>
          <w:color w:val="auto"/>
          <w:szCs w:val="24"/>
          <w:highlight w:val="none"/>
          <w:lang w:val="en-US" w:eastAsia="zh-CN"/>
        </w:rPr>
        <w:t xml:space="preserve">仅</w:t>
      </w:r>
      <w:r>
        <w:rPr>
          <w:rFonts w:hint="eastAsia" w:ascii="宋体" w:hAnsi="宋体" w:cs="宋体"/>
          <w:color w:val="auto"/>
          <w:szCs w:val="24"/>
          <w:highlight w:val="none"/>
          <w:lang w:eastAsia="zh-CN"/>
        </w:rPr>
        <w:t xml:space="preserve">能</w:t>
      </w:r>
      <w:r>
        <w:rPr>
          <w:rFonts w:hint="eastAsia" w:ascii="宋体" w:hAnsi="宋体" w:cs="宋体"/>
          <w:color w:val="auto"/>
          <w:szCs w:val="24"/>
          <w:highlight w:val="none"/>
          <w:lang w:val="en-US" w:eastAsia="zh-CN"/>
        </w:rPr>
        <w:t xml:space="preserve">中标</w:t>
      </w:r>
      <w:r>
        <w:rPr>
          <w:rFonts w:hint="eastAsia" w:ascii="宋体" w:hAnsi="宋体" w:cs="宋体"/>
          <w:color w:val="auto"/>
          <w:szCs w:val="24"/>
          <w:highlight w:val="none"/>
          <w:lang w:eastAsia="zh-CN"/>
        </w:rPr>
        <w:t xml:space="preserve">1个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。如</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个</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排名均为第一，</w:t>
      </w:r>
      <w:r>
        <w:rPr>
          <w:rFonts w:hint="eastAsia" w:ascii="宋体" w:hAnsi="宋体" w:cs="宋体"/>
          <w:color w:val="auto"/>
          <w:szCs w:val="24"/>
          <w:highlight w:val="none"/>
          <w:lang w:val="en-US" w:eastAsia="zh-CN"/>
        </w:rPr>
        <w:t xml:space="preserve">优先中标金额大的采购包</w:t>
      </w:r>
      <w:r>
        <w:rPr>
          <w:rFonts w:hint="eastAsia" w:ascii="宋体" w:hAnsi="宋体" w:cs="宋体"/>
          <w:color w:val="auto"/>
          <w:szCs w:val="24"/>
          <w:highlight w:val="none"/>
          <w:lang w:eastAsia="zh-CN"/>
        </w:rPr>
        <w:t xml:space="preserve">，其余</w:t>
      </w:r>
      <w:r>
        <w:rPr>
          <w:rFonts w:hint="eastAsia" w:ascii="宋体" w:hAnsi="宋体" w:cs="宋体"/>
          <w:color w:val="auto"/>
          <w:szCs w:val="24"/>
          <w:highlight w:val="none"/>
          <w:lang w:val="en-US" w:eastAsia="zh-CN"/>
        </w:rPr>
        <w:t xml:space="preserve">采购包</w:t>
      </w:r>
      <w:r>
        <w:rPr>
          <w:rFonts w:hint="eastAsia" w:ascii="宋体" w:hAnsi="宋体" w:cs="宋体"/>
          <w:color w:val="auto"/>
          <w:szCs w:val="24"/>
          <w:highlight w:val="none"/>
          <w:lang w:eastAsia="zh-CN"/>
        </w:rPr>
        <w:t xml:space="preserve">由排名下一位自动递补。</w:t>
      </w:r>
      <w:r/>
    </w:p>
    <w:p>
      <w:pP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、人员最低配置要求及相关说明</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项目负责人具有园林绿化中级及以上职称 （注： 园林绿化相关专业指园林规划设计、景观工程设计、环境艺术、园林工程技术、景观学、风景园林、园艺、园林等园林绿化类）；如职称证上未注明专业，则以毕业证书或学位证书或专业技术资格评审申报表上所注专业为准，只须提供一种原件扫描件，以证明其专业；</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912"/>
        <w:gridCol w:w="1416"/>
        <w:gridCol w:w="816"/>
        <w:gridCol w:w="744"/>
        <w:gridCol w:w="780"/>
        <w:gridCol w:w="912"/>
        <w:gridCol w:w="1058"/>
      </w:tblGrid>
      <w:tr>
        <w:trPr>
          <w:jc w:val="center"/>
          <w:trHeight w:val="586"/>
        </w:trPr>
        <w:tc>
          <w:tcPr>
            <w:tcW w:w="1181"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项目名称</w:t>
            </w:r>
            <w:r/>
          </w:p>
        </w:tc>
        <w:tc>
          <w:tcPr>
            <w:tcW w:w="912"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养护等级</w:t>
            </w:r>
            <w:r/>
          </w:p>
        </w:tc>
        <w:tc>
          <w:tcPr>
            <w:tcW w:w="1416"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绿化面积</w:t>
            </w:r>
            <w:r/>
          </w:p>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w:t>
            </w:r>
            <w:r/>
          </w:p>
        </w:tc>
        <w:tc>
          <w:tcPr>
            <w:gridSpan w:val="4"/>
            <w:tcW w:w="3252"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作业人员配置要求</w:t>
            </w:r>
            <w:r/>
          </w:p>
        </w:tc>
        <w:tc>
          <w:tcPr>
            <w:tcW w:w="1058" w:type="dxa"/>
            <w:vAlign w:val="center"/>
            <w:vMerge w:val="restart"/>
            <w:textDirection w:val="lrTb"/>
            <w:noWrap w:val="false"/>
          </w:tcPr>
          <w:p>
            <w:pPr>
              <w:ind w:left="0" w:firstLine="0"/>
              <w:jc w:val="center"/>
              <w:spacing w:line="360" w:lineRule="auto"/>
              <w:widowControl w:val="off"/>
              <w:rPr>
                <w:rFonts w:hint="eastAsia" w:ascii="宋体" w:hAnsi="宋体"/>
                <w:b/>
                <w:bCs/>
                <w:color w:val="000000"/>
                <w:sz w:val="24"/>
                <w:szCs w:val="24"/>
                <w:highlight w:val="none"/>
                <w:vertAlign w:val="baseline"/>
              </w:rPr>
            </w:pPr>
            <w:r>
              <w:rPr>
                <w:rFonts w:hint="eastAsia" w:ascii="宋体" w:hAnsi="宋体" w:cs="宋体"/>
                <w:b/>
                <w:bCs/>
                <w:color w:val="000000"/>
                <w:highlight w:val="none"/>
              </w:rPr>
              <w:t xml:space="preserve">人工费占比标准（%）</w:t>
            </w:r>
            <w:r/>
          </w:p>
        </w:tc>
      </w:tr>
      <w:tr>
        <w:trPr>
          <w:jc w:val="center"/>
          <w:trHeight w:val="807"/>
        </w:trPr>
        <w:tc>
          <w:tcPr>
            <w:tcW w:w="1181"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912"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6"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816"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b/>
                <w:bCs/>
                <w:color w:val="000000"/>
                <w:sz w:val="24"/>
                <w:szCs w:val="24"/>
                <w:highlight w:val="none"/>
                <w:vertAlign w:val="baseline"/>
                <w:lang w:val="en-US" w:eastAsia="zh-CN"/>
              </w:rPr>
            </w:pPr>
            <w:r>
              <w:rPr>
                <w:rFonts w:hint="eastAsia" w:hAnsi="宋体"/>
                <w:b/>
                <w:bCs/>
                <w:color w:val="000000"/>
                <w:sz w:val="24"/>
                <w:szCs w:val="24"/>
                <w:highlight w:val="none"/>
                <w:vertAlign w:val="baseline"/>
                <w:lang w:val="en-US" w:eastAsia="zh-CN"/>
              </w:rPr>
              <w:t xml:space="preserve">项目负责人</w:t>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普通作业工人总数</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中级技工</w:t>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高级技工及以上</w:t>
            </w:r>
            <w:r/>
          </w:p>
        </w:tc>
        <w:tc>
          <w:tcPr>
            <w:tcW w:w="1058"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r>
      <w:tr>
        <w:trPr>
          <w:jc w:val="center"/>
          <w:trHeight w:val="805"/>
        </w:trPr>
        <w:tc>
          <w:tcPr>
            <w:tcW w:w="1181"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auto"/>
                <w:szCs w:val="24"/>
                <w:highlight w:val="none"/>
                <w:lang w:val="en-US" w:eastAsia="zh-CN"/>
              </w:rPr>
              <w:t xml:space="preserve">采购包</w:t>
            </w:r>
            <w:r>
              <w:rPr>
                <w:rFonts w:hint="eastAsia" w:hAnsi="宋体" w:cs="宋体"/>
                <w:color w:val="auto"/>
                <w:szCs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bidi="ar"/>
              </w:rPr>
              <w:t xml:space="preserve">南</w:t>
            </w:r>
            <w:r>
              <w:rPr>
                <w:rFonts w:hint="eastAsia" w:ascii="宋体" w:hAnsi="宋体" w:cs="宋体"/>
                <w:color w:val="000000"/>
                <w:sz w:val="24"/>
                <w:highlight w:val="none"/>
                <w:lang w:eastAsia="zh-CN" w:bidi="ar"/>
              </w:rPr>
              <w:t xml:space="preserve">部</w:t>
            </w:r>
            <w:r>
              <w:rPr>
                <w:rFonts w:hint="eastAsia" w:ascii="宋体" w:hAnsi="宋体" w:cs="宋体"/>
                <w:color w:val="000000"/>
                <w:sz w:val="24"/>
                <w:highlight w:val="none"/>
                <w:lang w:bidi="ar"/>
              </w:rPr>
              <w:t xml:space="preserve">片区</w:t>
            </w:r>
            <w:r>
              <w:rPr>
                <w:rFonts w:hint="eastAsia" w:ascii="宋体" w:hAnsi="宋体" w:cs="宋体"/>
                <w:color w:val="000000"/>
                <w:sz w:val="24"/>
                <w:highlight w:val="none"/>
              </w:rPr>
              <w:t xml:space="preserve">）</w:t>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p>
        </w:tc>
        <w:tc>
          <w:tcPr>
            <w:tcW w:w="1416"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221048.03</w:t>
            </w:r>
            <w:r/>
          </w:p>
        </w:tc>
        <w:tc>
          <w:tcPr>
            <w:tcW w:w="816"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default"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12</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3</w:t>
            </w:r>
            <w:r/>
          </w:p>
        </w:tc>
        <w:tc>
          <w:tcPr>
            <w:tcW w:w="912"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1058"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45.64%</w:t>
            </w:r>
            <w:r/>
          </w:p>
        </w:tc>
      </w:tr>
      <w:tr>
        <w:trPr>
          <w:jc w:val="center"/>
          <w:trHeight w:val="805"/>
        </w:trPr>
        <w:tc>
          <w:tcPr>
            <w:tcW w:w="1181"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p>
        </w:tc>
        <w:tc>
          <w:tcPr>
            <w:tcW w:w="1416"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121519.25</w:t>
            </w:r>
            <w:r/>
          </w:p>
        </w:tc>
        <w:tc>
          <w:tcPr>
            <w:tcW w:w="816"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4</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912"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058"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jc w:val="center"/>
          <w:trHeight w:val="805"/>
        </w:trPr>
        <w:tc>
          <w:tcPr>
            <w:tcW w:w="1181"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auto"/>
                <w:szCs w:val="24"/>
                <w:highlight w:val="none"/>
                <w:lang w:val="en-US" w:eastAsia="zh-CN"/>
              </w:rPr>
              <w:t xml:space="preserve">采购包</w:t>
            </w:r>
            <w:r>
              <w:rPr>
                <w:rFonts w:hint="eastAsia" w:hAnsi="宋体" w:cs="宋体"/>
                <w:color w:val="auto"/>
                <w:szCs w:val="24"/>
                <w:highlight w:val="none"/>
                <w:lang w:val="en-US" w:eastAsia="zh-CN"/>
              </w:rPr>
              <w:t xml:space="preserve">2</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北</w:t>
            </w:r>
            <w:r>
              <w:rPr>
                <w:rFonts w:hint="eastAsia" w:ascii="宋体" w:hAnsi="宋体" w:cs="宋体"/>
                <w:color w:val="000000"/>
                <w:sz w:val="24"/>
                <w:highlight w:val="none"/>
                <w:lang w:eastAsia="zh-CN"/>
              </w:rPr>
              <w:t xml:space="preserve">部</w:t>
            </w:r>
            <w:r>
              <w:rPr>
                <w:rFonts w:hint="eastAsia" w:ascii="宋体" w:hAnsi="宋体" w:cs="宋体"/>
                <w:color w:val="000000"/>
                <w:sz w:val="24"/>
                <w:highlight w:val="none"/>
              </w:rPr>
              <w:t xml:space="preserve">片区</w:t>
            </w:r>
            <w:r>
              <w:rPr>
                <w:rFonts w:hint="eastAsia" w:ascii="宋体" w:hAnsi="宋体" w:cs="宋体"/>
                <w:color w:val="000000"/>
                <w:sz w:val="24"/>
                <w:highlight w:val="none"/>
                <w:lang w:bidi="ar"/>
              </w:rPr>
              <w:t xml:space="preserve">）</w:t>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p>
        </w:tc>
        <w:tc>
          <w:tcPr>
            <w:tcW w:w="1416"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143817.12</w:t>
            </w:r>
            <w:r/>
          </w:p>
        </w:tc>
        <w:tc>
          <w:tcPr>
            <w:tcW w:w="816"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default"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8</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p>
        </w:tc>
        <w:tc>
          <w:tcPr>
            <w:tcW w:w="912"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1058" w:type="dxa"/>
            <w:vAlign w:val="center"/>
            <w:vMerge w:val="restart"/>
            <w:textDirection w:val="lrTb"/>
            <w:noWrap w:val="false"/>
          </w:tcPr>
          <w:p>
            <w:pPr>
              <w:pStyle w:val="1108"/>
              <w:ind w:left="0" w:right="0" w:firstLine="0"/>
              <w:jc w:val="center"/>
              <w:keepLines w:val="0"/>
              <w:keepNext w:val="0"/>
              <w:pageBreakBefore w:val="0"/>
              <w:spacing w:line="240" w:lineRule="auto"/>
              <w:widowControl w:val="off"/>
              <w:rPr>
                <w:rFonts w:hint="default"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51.14%.</w:t>
            </w:r>
            <w:r/>
          </w:p>
        </w:tc>
      </w:tr>
      <w:tr>
        <w:trPr>
          <w:jc w:val="center"/>
          <w:trHeight w:val="805"/>
        </w:trPr>
        <w:tc>
          <w:tcPr>
            <w:tcW w:w="1181"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p>
        </w:tc>
        <w:tc>
          <w:tcPr>
            <w:tcW w:w="1416"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192460.67</w:t>
            </w:r>
            <w:r/>
          </w:p>
        </w:tc>
        <w:tc>
          <w:tcPr>
            <w:tcW w:w="816"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6</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p>
        </w:tc>
        <w:tc>
          <w:tcPr>
            <w:tcW w:w="912"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058"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jc w:val="center"/>
          <w:trHeight w:val="805"/>
        </w:trPr>
        <w:tc>
          <w:tcPr>
            <w:tcW w:w="1181"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912"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三</w:t>
            </w:r>
            <w:r>
              <w:rPr>
                <w:rFonts w:hint="eastAsia" w:ascii="宋体" w:hAnsi="宋体"/>
                <w:color w:val="000000"/>
                <w:sz w:val="24"/>
                <w:szCs w:val="24"/>
                <w:highlight w:val="none"/>
                <w:vertAlign w:val="baseline"/>
                <w:lang w:val="en-US" w:eastAsia="zh-CN"/>
              </w:rPr>
              <w:t xml:space="preserve">级养护</w:t>
            </w:r>
            <w:r/>
          </w:p>
        </w:tc>
        <w:tc>
          <w:tcPr>
            <w:tcW w:w="1416" w:type="dxa"/>
            <w:vAlign w:val="center"/>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53463.7</w:t>
            </w:r>
            <w:r/>
          </w:p>
        </w:tc>
        <w:tc>
          <w:tcPr>
            <w:tcW w:w="816"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r>
            <w:r/>
          </w:p>
        </w:tc>
        <w:tc>
          <w:tcPr>
            <w:tcW w:w="744"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p>
        </w:tc>
        <w:tc>
          <w:tcPr>
            <w:tcW w:w="780" w:type="dxa"/>
            <w:vAlign w:val="center"/>
            <w:textDirection w:val="lrTb"/>
            <w:noWrap w:val="false"/>
          </w:tcPr>
          <w:p>
            <w:pPr>
              <w:pStyle w:val="1108"/>
              <w:ind w:left="0" w:right="0" w:firstLine="0"/>
              <w:jc w:val="center"/>
              <w:keepLines w:val="0"/>
              <w:keepNext w:val="0"/>
              <w:pageBreakBefore w:val="0"/>
              <w:spacing w:line="240" w:lineRule="auto"/>
              <w:widowControl w:val="off"/>
              <w:rPr>
                <w:rFonts w:hint="default" w:ascii="宋体" w:hAnsi="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912"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058" w:type="dxa"/>
            <w:vAlign w:val="center"/>
            <w:vMerge w:val="continue"/>
            <w:textDirection w:val="lrTb"/>
            <w:noWrap w:val="false"/>
          </w:tcPr>
          <w:p>
            <w:pPr>
              <w:pStyle w:val="1108"/>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bl>
    <w:p>
      <w:pPr>
        <w:pStyle w:val="1107"/>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08"/>
        <w:ind w:firstLine="24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说明：作业人员配置要求：高级技工及以上1名；</w:t>
      </w:r>
      <w:r/>
    </w:p>
    <w:p>
      <w:pPr>
        <w:pStyle w:val="1108"/>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p>
    <w:p>
      <w:pPr>
        <w:pStyle w:val="1108"/>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二级养护：每15万平方米配置中级技工及以上1名，每3.5万平方米绿地配绿化普通作业工人1名；</w:t>
      </w:r>
      <w:r/>
    </w:p>
    <w:p>
      <w:pPr>
        <w:pStyle w:val="1108"/>
        <w:ind w:firstLine="480"/>
        <w:spacing w:after="0" w:line="360" w:lineRule="auto"/>
        <w:rPr>
          <w:rFonts w:hint="eastAsia" w:hAnsi="宋体" w:eastAsia="宋体" w:cs="宋体"/>
          <w:bCs/>
          <w:color w:val="000000"/>
          <w:sz w:val="24"/>
          <w:szCs w:val="24"/>
          <w:highlight w:val="none"/>
          <w:lang w:val="en-US" w:eastAsia="zh-CN"/>
        </w:rPr>
      </w:pPr>
      <w:r>
        <w:rPr>
          <w:rFonts w:hint="eastAsia" w:hAnsi="宋体" w:cs="宋体"/>
          <w:bCs/>
          <w:color w:val="000000"/>
          <w:sz w:val="24"/>
          <w:szCs w:val="24"/>
          <w:highlight w:val="none"/>
        </w:rPr>
        <w:t xml:space="preserve">三级养护：每20万平方米配置中级技工及以上1名，每4万平方米绿地配绿化普通作业工人1名。</w:t>
      </w:r>
      <w:r/>
    </w:p>
    <w:p>
      <w:pPr>
        <w:pStyle w:val="1108"/>
        <w:ind w:firstLine="482"/>
        <w:spacing w:after="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注：</w:t>
      </w:r>
      <w:r>
        <w:rPr>
          <w:rFonts w:hint="eastAsia" w:hAnsi="宋体" w:cs="宋体"/>
          <w:b/>
          <w:color w:val="000000"/>
          <w:sz w:val="24"/>
          <w:szCs w:val="24"/>
          <w:highlight w:val="none"/>
          <w:lang w:val="en-US" w:eastAsia="zh-CN"/>
        </w:rPr>
        <w:t xml:space="preserve">1、</w:t>
      </w:r>
      <w:r>
        <w:rPr>
          <w:rFonts w:hint="eastAsia" w:hAnsi="宋体" w:cs="宋体"/>
          <w:b/>
          <w:color w:val="000000"/>
          <w:sz w:val="24"/>
          <w:szCs w:val="24"/>
          <w:highlight w:val="none"/>
        </w:rPr>
        <w:t xml:space="preserve">技能工人一人一证，其中技能人员和作业工人不得重复。投标人需对此项的最低配置人数要求作出承诺（格式自拟</w:t>
      </w:r>
      <w:r>
        <w:rPr>
          <w:rFonts w:hint="eastAsia" w:hAnsi="宋体" w:cs="宋体"/>
          <w:b/>
          <w:color w:val="000000"/>
          <w:sz w:val="24"/>
          <w:szCs w:val="24"/>
          <w:highlight w:val="none"/>
          <w:lang w:eastAsia="zh-CN"/>
        </w:rPr>
        <w:t xml:space="preserve">，并上传至投标文件中并电子签章</w:t>
      </w:r>
      <w:r>
        <w:rPr>
          <w:rFonts w:hint="eastAsia" w:hAnsi="宋体" w:cs="宋体"/>
          <w:b/>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p>
    <w:p>
      <w:pPr>
        <w:pStyle w:val="1108"/>
        <w:ind w:firstLine="482"/>
        <w:spacing w:after="0" w:line="360" w:lineRule="auto"/>
        <w:rPr>
          <w:rFonts w:hint="eastAsia" w:hAnsi="宋体" w:cs="宋体"/>
          <w:b/>
          <w:color w:val="000000"/>
          <w:sz w:val="24"/>
          <w:szCs w:val="24"/>
          <w:highlight w:val="none"/>
        </w:rPr>
      </w:pPr>
      <w:r>
        <w:rPr>
          <w:rFonts w:hint="eastAsia" w:ascii="Times New Roman" w:hAnsi="Times New Roman" w:cs="Times New Roman"/>
          <w:b/>
          <w:bCs/>
          <w:color w:val="auto"/>
          <w:szCs w:val="20"/>
          <w:highlight w:val="none"/>
          <w:lang w:val="en-US" w:eastAsia="zh-CN"/>
        </w:rPr>
        <w:t xml:space="preserve">2、</w:t>
      </w:r>
      <w:r>
        <w:rPr>
          <w:rFonts w:hint="eastAsia" w:ascii="Times New Roman" w:hAnsi="Times New Roman" w:cs="Times New Roman"/>
          <w:b/>
          <w:bCs/>
          <w:color w:val="auto"/>
          <w:szCs w:val="20"/>
          <w:highlight w:val="none"/>
          <w:lang w:eastAsia="zh-CN"/>
        </w:rPr>
        <w:t xml:space="preserve">人工费占比不得</w:t>
      </w:r>
      <w:r>
        <w:rPr>
          <w:rFonts w:hint="eastAsia" w:ascii="Times New Roman" w:hAnsi="Times New Roman" w:cs="Times New Roman"/>
          <w:b/>
          <w:bCs/>
          <w:color w:val="auto"/>
          <w:szCs w:val="20"/>
          <w:highlight w:val="none"/>
          <w:lang w:val="en-US" w:eastAsia="zh-CN"/>
        </w:rPr>
        <w:t xml:space="preserve">高</w:t>
      </w:r>
      <w:r>
        <w:rPr>
          <w:rFonts w:hint="eastAsia" w:ascii="Times New Roman" w:hAnsi="Times New Roman" w:cs="Times New Roman"/>
          <w:b/>
          <w:bCs/>
          <w:color w:val="auto"/>
          <w:szCs w:val="20"/>
          <w:highlight w:val="none"/>
          <w:lang w:eastAsia="zh-CN"/>
        </w:rPr>
        <w:t xml:space="preserve">于招标文件中规定的人工费占比标准，如</w:t>
      </w:r>
      <w:r>
        <w:rPr>
          <w:rFonts w:hint="eastAsia" w:ascii="Times New Roman" w:hAnsi="Times New Roman" w:cs="Times New Roman"/>
          <w:b/>
          <w:bCs/>
          <w:color w:val="auto"/>
          <w:szCs w:val="20"/>
          <w:highlight w:val="none"/>
          <w:lang w:val="en-US" w:eastAsia="zh-CN"/>
        </w:rPr>
        <w:t xml:space="preserve">高</w:t>
      </w:r>
      <w:r>
        <w:rPr>
          <w:rFonts w:hint="eastAsia" w:ascii="Times New Roman" w:hAnsi="Times New Roman" w:cs="Times New Roman"/>
          <w:b/>
          <w:bCs/>
          <w:color w:val="auto"/>
          <w:szCs w:val="20"/>
          <w:highlight w:val="none"/>
          <w:lang w:eastAsia="zh-CN"/>
        </w:rPr>
        <w:t xml:space="preserve">于标准按无效标处理。</w:t>
      </w:r>
      <w:r/>
    </w:p>
    <w:p>
      <w:pPr>
        <w:pStyle w:val="1108"/>
        <w:spacing w:after="0" w:line="360" w:lineRule="auto"/>
        <w:rPr>
          <w:rFonts w:hint="eastAsia" w:hAnsi="宋体"/>
          <w:b/>
          <w:bCs/>
          <w:color w:val="000000"/>
          <w:sz w:val="24"/>
          <w:szCs w:val="24"/>
          <w:highlight w:val="none"/>
        </w:rPr>
      </w:pP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、设备最低配置要求</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1、</w:t>
      </w:r>
      <w:r>
        <w:rPr>
          <w:rFonts w:hint="eastAsia" w:ascii="宋体" w:hAnsi="宋体" w:cs="宋体"/>
          <w:b w:val="0"/>
          <w:sz w:val="24"/>
          <w:szCs w:val="24"/>
          <w:highlight w:val="none"/>
        </w:rPr>
        <w:t xml:space="preserve">投标供应商配备割灌机（3台）、绿篱机（3台）、草坪机（3台）、水泵（3台）；</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2、</w:t>
      </w:r>
      <w:r>
        <w:rPr>
          <w:rFonts w:hint="eastAsia" w:ascii="宋体" w:hAnsi="宋体" w:cs="宋体"/>
          <w:b w:val="0"/>
          <w:sz w:val="24"/>
          <w:szCs w:val="24"/>
          <w:highlight w:val="none"/>
        </w:rPr>
        <w:t xml:space="preserve">投标供应商配备树枝（杆）粉碎机（功率≥20KW）（1台）、旋耕机（功率≥10KW）（1台）；</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3、</w:t>
      </w:r>
      <w:r>
        <w:rPr>
          <w:rFonts w:hint="eastAsia" w:ascii="宋体" w:hAnsi="宋体" w:cs="宋体"/>
          <w:b w:val="0"/>
          <w:sz w:val="24"/>
          <w:szCs w:val="24"/>
          <w:highlight w:val="none"/>
        </w:rPr>
        <w:t xml:space="preserve">投标供应商配备标准制式水车（核定载质量≥6吨），2辆； </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4、</w:t>
      </w:r>
      <w:r>
        <w:rPr>
          <w:rFonts w:hint="eastAsia" w:ascii="宋体" w:hAnsi="宋体" w:cs="宋体"/>
          <w:b w:val="0"/>
          <w:sz w:val="24"/>
          <w:szCs w:val="24"/>
          <w:highlight w:val="none"/>
        </w:rPr>
        <w:t xml:space="preserve">投标供应商配备吊车（汽车起重机）</w:t>
      </w:r>
      <w:r>
        <w:rPr>
          <w:rFonts w:hint="eastAsia" w:ascii="宋体" w:hAnsi="宋体" w:cs="宋体"/>
          <w:b w:val="0"/>
          <w:sz w:val="24"/>
          <w:highlight w:val="none"/>
        </w:rPr>
        <w:t xml:space="preserve">（核定载质量或额定起重量≥8吨）</w:t>
      </w:r>
      <w:r>
        <w:rPr>
          <w:rFonts w:hint="eastAsia" w:ascii="宋体" w:hAnsi="宋体" w:cs="宋体"/>
          <w:b w:val="0"/>
          <w:sz w:val="24"/>
          <w:szCs w:val="24"/>
          <w:highlight w:val="none"/>
        </w:rPr>
        <w:t xml:space="preserve">，1辆；</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5、</w:t>
      </w:r>
      <w:r>
        <w:rPr>
          <w:rFonts w:hint="eastAsia" w:ascii="宋体" w:hAnsi="宋体" w:cs="宋体"/>
          <w:b w:val="0"/>
          <w:sz w:val="24"/>
          <w:szCs w:val="24"/>
          <w:highlight w:val="none"/>
        </w:rPr>
        <w:t xml:space="preserve">投标供应商配备高空作业车，1辆；</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6、</w:t>
      </w:r>
      <w:r>
        <w:rPr>
          <w:rFonts w:hint="eastAsia" w:ascii="宋体" w:hAnsi="宋体" w:cs="宋体"/>
          <w:b w:val="0"/>
          <w:sz w:val="24"/>
          <w:szCs w:val="24"/>
          <w:highlight w:val="none"/>
        </w:rPr>
        <w:t xml:space="preserve">投标供应商配备运输车（核定载质量≥1.5吨，用于运输材料），1辆</w:t>
      </w:r>
      <w:r/>
    </w:p>
    <w:p>
      <w:pPr>
        <w:pStyle w:val="111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7、</w:t>
      </w:r>
      <w:r>
        <w:rPr>
          <w:rFonts w:hint="eastAsia" w:ascii="宋体" w:hAnsi="宋体" w:cs="宋体"/>
          <w:b w:val="0"/>
          <w:sz w:val="24"/>
          <w:szCs w:val="24"/>
          <w:highlight w:val="none"/>
        </w:rPr>
        <w:t xml:space="preserve">投标供应商配备客车（9座及以上，用于接送养护工人及应急作业），1辆；</w:t>
      </w:r>
      <w:r/>
    </w:p>
    <w:p>
      <w:pPr>
        <w:ind w:right="-197"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投标供应商配备多功能抑尘车（核定载质量≥4吨），1辆；</w:t>
      </w:r>
      <w:r/>
    </w:p>
    <w:p>
      <w:pPr>
        <w:ind w:firstLine="482"/>
        <w:spacing w:line="440" w:lineRule="exact"/>
        <w:rPr>
          <w:rFonts w:hint="eastAsia" w:ascii="宋体" w:hAnsi="宋体" w:cs="宋体"/>
          <w:b/>
          <w:bCs/>
          <w:sz w:val="24"/>
          <w:highlight w:val="none"/>
        </w:rPr>
      </w:pPr>
      <w:r>
        <w:rPr>
          <w:rFonts w:hint="eastAsia" w:hAnsi="宋体" w:cs="宋体"/>
          <w:b/>
          <w:sz w:val="24"/>
          <w:szCs w:val="24"/>
          <w:highlight w:val="none"/>
        </w:rPr>
        <w:t xml:space="preserve">注：自有车辆提供车辆购置发票（发票抬头与投标人一致的发票）、车辆行驶证、车辆实景图片等相关证明材料原件扫描件附在投标文件中</w:t>
      </w:r>
      <w:r>
        <w:rPr>
          <w:rFonts w:hint="eastAsia" w:hAnsi="宋体" w:cs="宋体"/>
          <w:b/>
          <w:sz w:val="24"/>
          <w:szCs w:val="24"/>
          <w:highlight w:val="none"/>
          <w:lang w:eastAsia="zh-CN"/>
        </w:rPr>
        <w:t xml:space="preserve">，</w:t>
      </w:r>
      <w:r>
        <w:rPr>
          <w:rFonts w:hint="eastAsia" w:hAnsi="宋体" w:cs="宋体"/>
          <w:b/>
          <w:sz w:val="24"/>
          <w:szCs w:val="24"/>
          <w:highlight w:val="none"/>
        </w:rPr>
        <w:t xml:space="preserve">若是租赁车辆需提供</w:t>
      </w:r>
      <w:r>
        <w:rPr>
          <w:rFonts w:hint="eastAsia" w:hAnsi="宋体" w:cs="宋体"/>
          <w:b/>
          <w:sz w:val="24"/>
          <w:szCs w:val="24"/>
          <w:highlight w:val="none"/>
          <w:lang w:bidi="ar"/>
        </w:rPr>
        <w:t xml:space="preserve">租赁协议（有效期需满足本项目养护期）、租赁发票、车辆购置发票、车辆行驶证以及含车牌的车辆实景图片</w:t>
      </w:r>
      <w:r>
        <w:rPr>
          <w:rFonts w:hint="eastAsia" w:hAnsi="宋体" w:cs="宋体"/>
          <w:b/>
          <w:sz w:val="24"/>
          <w:szCs w:val="24"/>
          <w:highlight w:val="none"/>
        </w:rPr>
        <w:t xml:space="preserve">等</w:t>
      </w:r>
      <w:r>
        <w:rPr>
          <w:rFonts w:hint="eastAsia" w:hAnsi="宋体" w:cs="宋体"/>
          <w:b/>
          <w:sz w:val="24"/>
          <w:szCs w:val="24"/>
          <w:highlight w:val="none"/>
          <w:lang w:bidi="ar"/>
        </w:rPr>
        <w:t xml:space="preserve">相关证明材料原件</w:t>
      </w:r>
      <w:r>
        <w:rPr>
          <w:rFonts w:hint="eastAsia" w:ascii="宋体" w:hAnsi="宋体" w:eastAsia="宋体" w:cs="宋体"/>
          <w:b/>
          <w:sz w:val="24"/>
          <w:szCs w:val="24"/>
          <w:highlight w:val="none"/>
        </w:rPr>
        <w:t xml:space="preserve">上传至投标文件并电子签章</w:t>
      </w:r>
      <w:r>
        <w:rPr>
          <w:rFonts w:hint="eastAsia" w:hAnsi="宋体" w:cs="宋体"/>
          <w:b/>
          <w:sz w:val="24"/>
          <w:szCs w:val="24"/>
          <w:highlight w:val="none"/>
          <w:lang w:eastAsia="zh-CN" w:bidi="ar"/>
        </w:rPr>
        <w:t xml:space="preserve">；</w:t>
      </w:r>
      <w:r>
        <w:rPr>
          <w:rFonts w:hint="eastAsia" w:ascii="宋体" w:hAnsi="宋体" w:eastAsia="宋体" w:cs="宋体"/>
          <w:b/>
          <w:sz w:val="24"/>
          <w:szCs w:val="24"/>
          <w:highlight w:val="none"/>
        </w:rPr>
        <w:t xml:space="preserve">相关设备提供购买发票扫描件及实景照片扫描件等相关证明材料扫描件上传至投标文件并电子签章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cs="宋体"/>
          <w:b/>
          <w:sz w:val="24"/>
          <w:szCs w:val="24"/>
          <w:highlight w:val="none"/>
        </w:rPr>
        <w:t xml:space="preserve">或</w:t>
      </w:r>
      <w:r>
        <w:rPr>
          <w:rFonts w:hint="eastAsia" w:ascii="宋体" w:hAnsi="宋体" w:cs="宋体"/>
          <w:b/>
          <w:sz w:val="24"/>
          <w:szCs w:val="24"/>
          <w:highlight w:val="none"/>
          <w:lang w:bidi="ar"/>
        </w:rPr>
        <w:t xml:space="preserve">提供</w:t>
      </w:r>
      <w:r>
        <w:rPr>
          <w:rFonts w:hint="eastAsia" w:ascii="宋体" w:hAnsi="宋体" w:cs="宋体"/>
          <w:b/>
          <w:sz w:val="24"/>
          <w:szCs w:val="24"/>
          <w:highlight w:val="none"/>
          <w:lang w:eastAsia="zh-CN" w:bidi="ar"/>
        </w:rPr>
        <w:t xml:space="preserve">车辆、设备的</w:t>
      </w:r>
      <w:r>
        <w:rPr>
          <w:rFonts w:hint="eastAsia" w:ascii="宋体" w:hAnsi="宋体" w:cs="宋体"/>
          <w:b/>
          <w:sz w:val="24"/>
          <w:szCs w:val="24"/>
          <w:highlight w:val="none"/>
          <w:lang w:bidi="ar"/>
        </w:rPr>
        <w:t xml:space="preserve">承诺书</w:t>
      </w:r>
      <w:r>
        <w:rPr>
          <w:rFonts w:hint="eastAsia" w:ascii="宋体" w:hAnsi="宋体" w:cs="宋体"/>
          <w:b/>
          <w:sz w:val="24"/>
          <w:szCs w:val="24"/>
          <w:highlight w:val="none"/>
        </w:rPr>
        <w:t xml:space="preserve">（承诺中标后签订合同前提供以上所有</w:t>
      </w:r>
      <w:r>
        <w:rPr>
          <w:rFonts w:hint="eastAsia" w:ascii="宋体" w:hAnsi="宋体" w:cs="宋体"/>
          <w:b/>
          <w:sz w:val="24"/>
          <w:szCs w:val="24"/>
          <w:highlight w:val="none"/>
          <w:lang w:eastAsia="zh-CN"/>
        </w:rPr>
        <w:t xml:space="preserve">车辆、</w:t>
      </w:r>
      <w:r>
        <w:rPr>
          <w:rFonts w:hint="eastAsia" w:ascii="宋体" w:hAnsi="宋体" w:cs="宋体"/>
          <w:b/>
          <w:sz w:val="24"/>
          <w:szCs w:val="24"/>
          <w:highlight w:val="none"/>
        </w:rPr>
        <w:t xml:space="preserve">设备，</w:t>
      </w:r>
      <w:r>
        <w:rPr>
          <w:rFonts w:hint="eastAsia" w:hAnsi="宋体" w:cs="宋体"/>
          <w:b/>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格式自拟），未按要求提供的作无效投标文件处理。</w:t>
      </w:r>
      <w:r>
        <w:rPr>
          <w:rFonts w:hint="eastAsia" w:ascii="宋体" w:hAnsi="宋体" w:cs="宋体"/>
          <w:b/>
          <w:bCs/>
          <w:sz w:val="24"/>
          <w:highlight w:val="none"/>
        </w:rPr>
        <w:t xml:space="preserve">采购人根据招标文件、中标方的投标文件会同行业主管部门在进场作业前进行现场验收，确认后签订合同。中标方最迟于自中标公告发布之日起20天内按要求配齐作业车辆</w:t>
      </w:r>
      <w:r>
        <w:rPr>
          <w:rFonts w:hint="eastAsia" w:ascii="宋体" w:hAnsi="宋体" w:cs="宋体"/>
          <w:b/>
          <w:bCs/>
          <w:sz w:val="24"/>
          <w:highlight w:val="none"/>
          <w:lang w:eastAsia="zh-CN"/>
        </w:rPr>
        <w:t xml:space="preserve">、设备</w:t>
      </w:r>
      <w:r>
        <w:rPr>
          <w:rFonts w:hint="eastAsia" w:ascii="宋体" w:hAnsi="宋体" w:cs="宋体"/>
          <w:b/>
          <w:bCs/>
          <w:sz w:val="24"/>
          <w:highlight w:val="none"/>
        </w:rPr>
        <w:t xml:space="preserve">，将作业</w:t>
      </w:r>
      <w:r>
        <w:rPr>
          <w:rFonts w:hint="eastAsia" w:ascii="宋体" w:hAnsi="宋体" w:cs="宋体"/>
          <w:b/>
          <w:bCs/>
          <w:sz w:val="24"/>
          <w:highlight w:val="none"/>
          <w:lang w:eastAsia="zh-CN"/>
        </w:rPr>
        <w:t xml:space="preserve">所有车辆、设备</w:t>
      </w:r>
      <w:r>
        <w:rPr>
          <w:rFonts w:hint="eastAsia" w:ascii="宋体" w:hAnsi="宋体" w:cs="宋体"/>
          <w:b/>
          <w:bCs/>
          <w:sz w:val="24"/>
          <w:highlight w:val="none"/>
        </w:rPr>
        <w:t xml:space="preserve">集中至采购人指定的场所现场核查，达到可规范使用状态，包括但不限于车辆设备的通行、作业。如中标方所配备的作业车辆</w:t>
      </w:r>
      <w:r>
        <w:rPr>
          <w:rFonts w:hint="eastAsia" w:ascii="宋体" w:hAnsi="宋体" w:cs="宋体"/>
          <w:b/>
          <w:bCs/>
          <w:sz w:val="24"/>
          <w:highlight w:val="none"/>
          <w:lang w:eastAsia="zh-CN"/>
        </w:rPr>
        <w:t xml:space="preserve">或设备</w:t>
      </w:r>
      <w:r>
        <w:rPr>
          <w:rFonts w:hint="eastAsia" w:ascii="宋体" w:hAnsi="宋体" w:cs="宋体"/>
          <w:b/>
          <w:bCs/>
          <w:sz w:val="24"/>
          <w:highlight w:val="none"/>
        </w:rPr>
        <w:t xml:space="preserve">没有达到招标文件规定要求，导致项目无法正常运行，采购人有权取消其中标资格，一切损失由中标单位负责。</w:t>
      </w:r>
      <w:r/>
    </w:p>
    <w:p>
      <w:pPr>
        <w:pStyle w:val="1108"/>
        <w:numPr>
          <w:ilvl w:val="0"/>
          <w:numId w:val="0"/>
        </w:numPr>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四、采购清单</w:t>
      </w:r>
      <w:r/>
    </w:p>
    <w:tbl>
      <w:tblPr>
        <w:tblStyle w:val="763"/>
        <w:tblW w:w="10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2235"/>
        <w:gridCol w:w="2685"/>
        <w:gridCol w:w="1620"/>
        <w:gridCol w:w="1770"/>
        <w:gridCol w:w="1440"/>
      </w:tblGrid>
      <w:tr>
        <w:trPr>
          <w:trHeight w:val="620"/>
        </w:trPr>
        <w:tc>
          <w:tcPr>
            <w:gridSpan w:val="6"/>
            <w:shd w:val="clear" w:color="auto" w:fill="auto"/>
            <w:tcBorders>
              <w:top w:val="none" w:color="000000" w:sz="4" w:space="0"/>
              <w:left w:val="none" w:color="000000" w:sz="4" w:space="0"/>
              <w:bottom w:val="none" w:color="000000" w:sz="4" w:space="0"/>
              <w:right w:val="none" w:color="000000" w:sz="4" w:space="0"/>
            </w:tcBorders>
            <w:tcW w:w="10695"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南部片区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养护期/年</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春塘路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东亭北路-锡港路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44839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渔韵路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春塘路-春塘路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14230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艳阳路-春塘路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45364</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东蕾苑西侧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4124.2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东政路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东亭北路-承塘路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3313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东政路西段</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承塘路-春塘路（含敬老院和锦旺公园）</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31984.25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锦旺路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锡港路-芙蓉五路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17971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东旺路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东政路-芙蓉四路两侧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锡港路-华庄岸大桥</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10179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英才路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锡港路-东北塘中专</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华章路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锡港路-芙蓉三路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蓉裕路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锡港路-芙蓉三路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6630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东北塘实验小学</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东区河边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4940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芙蓉山庄</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芙蓉三路-芙蓉西二路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11094</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裕巷浜</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8631.25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小庄浜</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31062.5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顾家庄浜</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5602.5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方巷浜</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23450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艳阳路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东蕾苑北侧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4947.9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诚毅路</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4805.68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街道院子</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芙蓉西二路及三岔口北转</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11658.47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体育学校西侧</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3218.53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交管所</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公园广场</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法制公园</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街道办西侧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梓旺街头公园</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幼儿园对面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梓旺公园</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梓旺村委东南</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倪瓒纪念馆墓地及广场</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芙蓉禅寺东侧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芙蓉山文化公园</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东西两侧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东方名苑广场</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农贸市场南广场</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小学后广场</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锦旺步行街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3720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342567.28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bl>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1108"/>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tbl>
      <w:tblPr>
        <w:tblStyle w:val="763"/>
        <w:tblW w:w="101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6"/>
        <w:gridCol w:w="1859"/>
        <w:gridCol w:w="2295"/>
        <w:gridCol w:w="1500"/>
        <w:gridCol w:w="1710"/>
        <w:gridCol w:w="1590"/>
      </w:tblGrid>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10170"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北部片区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养护期/年</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w:t>
            </w:r>
            <w:r/>
          </w:p>
        </w:tc>
      </w:tr>
      <w:tr>
        <w:trPr>
          <w:trHeight w:val="480"/>
        </w:trPr>
        <w:tc>
          <w:tcPr>
            <w:shd w:val="clear" w:color="auto" w:fill="auto"/>
            <w:tcBorders>
              <w:top w:val="single" w:color="000000" w:sz="4" w:space="0"/>
              <w:left w:val="single" w:color="000000" w:sz="4" w:space="0"/>
              <w:right w:val="single" w:color="000000" w:sz="4" w:space="0"/>
            </w:tcBorders>
            <w:tcW w:w="12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农石路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东亭北路—农新路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10609.96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3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王巷路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锦阳路-欣隆路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6892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艳阳路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东亭北路-农里桥</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9295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锦阳路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黄兴路-农新河路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4835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4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锡港路-石新桥</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24405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2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黄兴路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锡沙路—黄兴桥</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5622.15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56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农新河路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锡沙路—小马巷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9790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农里新开河南侧</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新开河南</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21288</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2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石新桥</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桥南侧</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54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后庄路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西新路—锡港路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东昌路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农新河路—东亭北路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7664</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中元路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312国道—锡宁路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3514</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4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兴隆路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兴隆桥—黄兴路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627.75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天奇路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中元路—通江大道</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4895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4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严埭村委西侧</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7694.7</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三级养护</w:t>
            </w:r>
            <w:r/>
          </w:p>
        </w:tc>
      </w:tr>
      <w:tr>
        <w:trPr>
          <w:trHeight w:val="54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天池路西侧</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13769</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寺头港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安禧桥西侧与锡宁路交叉口</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严埭大桥</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东北塘革命纪念馆两侧</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西新路严埭桥及南苑新村</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left w:val="single" w:color="000000" w:sz="4" w:space="0"/>
              <w:bottom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锦阳地块</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西浜东侧、广桐路河两岸</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公园广场</w:t>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白荡公园</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锦阳路承塘路西北</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锡通公园</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锡通小游园</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7985.3</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机关单位</w:t>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法庭</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锡沙路北</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1261.31</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安息堂</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22285.1</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锡宁路北、S228西地块</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17502.6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锡北运河大马巷水泥厂沿线、金鹰工业园门口两侧</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28790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锡港路-东庄大桥</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10227.3</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锡通社区</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光明路、天池路、浦巷路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37249.8</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艳阳路-东腾路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东腾路（农新路-承塘路延伸段）</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农新路-承塘路延伸段</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13038</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章顾巷路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东腾路-农石路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7425.62</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农新河路（北段）</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东腾路-缪巷-河西侧</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东跃路</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农新路-农新河路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9497.9</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一级养护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农里新开河北侧</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东亭路-农里桥南</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2775</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二级养护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389741.49</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60"/>
        </w:trPr>
        <w:tc>
          <w:tcPr>
            <w:gridSpan w:val="6"/>
            <w:shd w:val="clear" w:color="auto" w:fill="auto"/>
            <w:tcBorders>
              <w:top w:val="none" w:color="000000" w:sz="4" w:space="0"/>
              <w:left w:val="none" w:color="000000" w:sz="4" w:space="0"/>
              <w:bottom w:val="none" w:color="000000" w:sz="4" w:space="0"/>
              <w:right w:val="none" w:color="000000" w:sz="4" w:space="0"/>
            </w:tcBorders>
            <w:tcW w:w="10170"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pStyle w:val="1108"/>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108"/>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108"/>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108"/>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五、项目服务内容</w:t>
      </w:r>
      <w:r/>
    </w:p>
    <w:p>
      <w:pPr>
        <w:pStyle w:val="1079"/>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（一）绿化养护工作内容</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1、上木类：修剪、剥芽、浇灌、松土、施肥及病虫害防治、涂白、扶正支撑、安全防护、环境清理及清运。 </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2、色块绿篱类：修剪整形、浇灌、松土除草、施肥及病虫害防治、环境清理及清运。</w:t>
      </w:r>
      <w:r/>
    </w:p>
    <w:p>
      <w:pPr>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3、草本地被类：修剪整形、浇灌、松土除草、施肥及病虫害防治、环境清理及清运。</w:t>
      </w:r>
      <w:r/>
    </w:p>
    <w:p>
      <w:pPr>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4、草坪类：修剪、浇灌、打孔、梳草、除草、施肥及病虫害防治、杂草地清理、环境清理及清运。</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5、竹类：修剪钩梢、老竹清理、浇灌、松土除草、施肥及病虫害防治、环境清理及清运。</w:t>
      </w:r>
      <w:r/>
    </w:p>
    <w:p>
      <w:pPr>
        <w:ind w:firstLine="480"/>
        <w:spacing w:line="360" w:lineRule="auto"/>
        <w:rPr>
          <w:rFonts w:hint="eastAsia" w:ascii="宋体" w:hAnsi="宋体" w:cs="Vrinda"/>
          <w:bCs/>
          <w:color w:val="000000"/>
          <w:sz w:val="24"/>
          <w:szCs w:val="24"/>
          <w:highlight w:val="none"/>
        </w:rPr>
      </w:pPr>
      <w:r>
        <w:rPr>
          <w:rFonts w:ascii="宋体" w:hAnsi="宋体" w:cs="Vrinda"/>
          <w:bCs/>
          <w:color w:val="000000"/>
          <w:sz w:val="24"/>
          <w:szCs w:val="24"/>
          <w:highlight w:val="none"/>
        </w:rPr>
        <w:t xml:space="preserve">6</w:t>
      </w:r>
      <w:r>
        <w:rPr>
          <w:rFonts w:hint="eastAsia" w:ascii="宋体" w:hAnsi="宋体" w:cs="Vrinda"/>
          <w:bCs/>
          <w:color w:val="000000"/>
          <w:sz w:val="24"/>
          <w:szCs w:val="24"/>
          <w:highlight w:val="none"/>
        </w:rPr>
        <w:t xml:space="preserve">、立体绿化：修剪牵攀、浇灌、施肥及病虫害防治、环境清理及清运。</w:t>
      </w:r>
      <w:r/>
    </w:p>
    <w:p>
      <w:pPr>
        <w:ind w:left="449"/>
        <w:spacing w:line="360" w:lineRule="auto"/>
        <w:rPr>
          <w:rFonts w:ascii="宋体" w:hAnsi="宋体" w:cs="Vrinda"/>
          <w:bCs/>
          <w:color w:val="000000"/>
          <w:sz w:val="24"/>
          <w:szCs w:val="24"/>
          <w:highlight w:val="none"/>
        </w:rPr>
      </w:pPr>
      <w:r>
        <w:rPr>
          <w:rFonts w:ascii="宋体" w:hAnsi="宋体" w:cs="Vrinda"/>
          <w:bCs/>
          <w:color w:val="000000"/>
          <w:sz w:val="24"/>
          <w:szCs w:val="24"/>
          <w:highlight w:val="none"/>
        </w:rPr>
        <w:t xml:space="preserve">7</w:t>
      </w:r>
      <w:r>
        <w:rPr>
          <w:rFonts w:hint="eastAsia" w:ascii="宋体" w:hAnsi="宋体" w:cs="Vrinda"/>
          <w:bCs/>
          <w:color w:val="000000"/>
          <w:sz w:val="24"/>
          <w:szCs w:val="24"/>
          <w:highlight w:val="none"/>
        </w:rPr>
        <w:t xml:space="preserve">、草花：清除残花、浇灌、松土除草、施肥及病虫害防治、环境清理及清运。                                                                                                                                                       </w:t>
      </w:r>
      <w:r>
        <w:rPr>
          <w:rFonts w:ascii="宋体" w:hAnsi="宋体" w:cs="Vrinda"/>
          <w:bCs/>
          <w:color w:val="000000"/>
          <w:sz w:val="24"/>
          <w:szCs w:val="24"/>
          <w:highlight w:val="none"/>
        </w:rPr>
        <w:t xml:space="preserve">8</w:t>
      </w:r>
      <w:r>
        <w:rPr>
          <w:rFonts w:hint="eastAsia" w:ascii="宋体" w:hAnsi="宋体" w:cs="Vrinda"/>
          <w:bCs/>
          <w:color w:val="000000"/>
          <w:sz w:val="24"/>
          <w:szCs w:val="24"/>
          <w:highlight w:val="none"/>
        </w:rPr>
        <w:t xml:space="preserve">、每年秋季追播黑麦草。 </w:t>
      </w:r>
      <w:r/>
    </w:p>
    <w:p>
      <w:pPr>
        <w:pStyle w:val="1079"/>
        <w:ind w:firstLine="24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9</w:t>
      </w:r>
      <w:r>
        <w:rPr>
          <w:rFonts w:hint="eastAsia" w:ascii="宋体" w:hAnsi="宋体" w:eastAsia="宋体"/>
          <w:color w:val="000000"/>
          <w:sz w:val="24"/>
          <w:szCs w:val="24"/>
          <w:highlight w:val="none"/>
        </w:rPr>
        <w:t xml:space="preserve">、涉及河道绿地，公园绿地部分包含日常垃圾清理工作，具体以采购人实际要求为准。</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s="宋体"/>
          <w:bCs/>
          <w:color w:val="000000"/>
          <w:sz w:val="24"/>
          <w:szCs w:val="24"/>
          <w:highlight w:val="none"/>
        </w:rPr>
        <w:t xml:space="preserve">突发事件处置:如遭遇风雨雷电、植被病虫害等突发事件,需要及时报告甲方并处理。</w:t>
      </w:r>
      <w:r/>
    </w:p>
    <w:p>
      <w:pPr>
        <w:pStyle w:val="1079"/>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11、重点做好道路中分带、侧分带等绿化隔离带及游园、开放式广场内草坪区域的落叶工作，及时清扫、清运落叶，确保草坪整洁美观。同时，除加强巡回以外，还要严格按照要求，做到</w:t>
      </w:r>
      <w:r>
        <w:rPr>
          <w:rFonts w:hint="eastAsia" w:ascii="宋体" w:hAnsi="宋体"/>
          <w:color w:val="000000"/>
          <w:sz w:val="24"/>
          <w:szCs w:val="24"/>
          <w:highlight w:val="none"/>
          <w:lang w:val="en-US" w:eastAsia="zh-CN"/>
        </w:rPr>
        <w:t xml:space="preserve">绝不</w:t>
      </w:r>
      <w:r>
        <w:rPr>
          <w:rFonts w:hint="eastAsia" w:ascii="宋体" w:hAnsi="宋体" w:eastAsia="宋体"/>
          <w:color w:val="000000"/>
          <w:sz w:val="24"/>
          <w:szCs w:val="24"/>
          <w:highlight w:val="none"/>
          <w:lang w:val="en-US" w:eastAsia="zh-CN"/>
        </w:rPr>
        <w:t xml:space="preserve">焚烧、掩埋和</w:t>
      </w:r>
      <w:r>
        <w:rPr>
          <w:rFonts w:hint="eastAsia" w:ascii="宋体" w:hAnsi="宋体"/>
          <w:color w:val="000000"/>
          <w:sz w:val="24"/>
          <w:szCs w:val="24"/>
          <w:highlight w:val="none"/>
          <w:lang w:val="en-US" w:eastAsia="zh-CN"/>
        </w:rPr>
        <w:t xml:space="preserve">向</w:t>
      </w:r>
      <w:r>
        <w:rPr>
          <w:rFonts w:hint="eastAsia" w:ascii="宋体" w:hAnsi="宋体" w:eastAsia="宋体"/>
          <w:color w:val="000000"/>
          <w:sz w:val="24"/>
          <w:szCs w:val="24"/>
          <w:highlight w:val="none"/>
          <w:lang w:val="en-US" w:eastAsia="zh-CN"/>
        </w:rPr>
        <w:t xml:space="preserve">下水道堆积落叶，避免空气污染。在风大的情况下，普扫要顺着风向清扫，同时应压低扫把高度，清扫的垃圾要及时清理，以免刮跑影响工效和质量。</w:t>
      </w:r>
      <w:r/>
    </w:p>
    <w:p>
      <w:pPr>
        <w:pStyle w:val="1079"/>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根据不同情况和天气特点，有针对性的加大对园区、路段的边角、旯、窝风等落叶、杂物集中部位的人工晨扫和装袋收集工作，及时清理垃圾杂物和落叶的污染，避免树木落叶和自色污染混杂影响环境卫生作业直观效果，确保草坪环境卫生干净整洁、爽眼，全面提升环境卫生作业质量。</w:t>
      </w:r>
      <w:r/>
    </w:p>
    <w:p>
      <w:pPr>
        <w:pStyle w:val="1079"/>
        <w:ind w:firstLine="241"/>
        <w:spacing w:line="360" w:lineRule="auto"/>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六、绿化养护标准</w:t>
      </w:r>
      <w:r/>
    </w:p>
    <w:p>
      <w:pPr>
        <w:pStyle w:val="1108"/>
        <w:ind w:firstLine="241"/>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绿化一级养护标准：</w:t>
      </w:r>
      <w:r>
        <w:rPr>
          <w:rFonts w:hint="eastAsia" w:ascii="宋体" w:hAnsi="宋体" w:eastAsia="宋体" w:cs="宋体"/>
          <w:bCs/>
          <w:color w:val="000000"/>
          <w:sz w:val="24"/>
          <w:szCs w:val="24"/>
          <w:highlight w:val="none"/>
          <w:lang w:val="en-US" w:eastAsia="zh-CN"/>
        </w:rPr>
        <w:t xml:space="preserve">                                             </w:t>
      </w:r>
      <w:r/>
    </w:p>
    <w:p>
      <w:pPr>
        <w:pStyle w:val="1108"/>
        <w:numPr>
          <w:ilvl w:val="0"/>
          <w:numId w:val="1"/>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树木：①生长，树冠完整，主侧枝分枝均匀，数量适宜，内膛通风透光。②叶色正常、无卷边、黄叶（生长季节），无病虫害。③枝干健壮，无枯、死枝，无蛀干害虫</w:t>
      </w:r>
      <w:r>
        <w:rPr>
          <w:rFonts w:hint="eastAsia" w:hAnsi="宋体" w:cs="宋体"/>
          <w:bCs/>
          <w:color w:val="000000"/>
          <w:sz w:val="24"/>
          <w:szCs w:val="24"/>
          <w:highlight w:val="none"/>
          <w:lang w:val="en-US" w:eastAsia="zh-CN"/>
        </w:rPr>
        <w:t xml:space="preserve">危害</w:t>
      </w:r>
      <w:r>
        <w:rPr>
          <w:rFonts w:hint="eastAsia" w:ascii="宋体" w:hAnsi="宋体" w:eastAsia="宋体" w:cs="宋体"/>
          <w:bCs/>
          <w:color w:val="000000"/>
          <w:sz w:val="24"/>
          <w:szCs w:val="24"/>
          <w:highlight w:val="none"/>
          <w:lang w:val="en-US" w:eastAsia="zh-CN"/>
        </w:rPr>
        <w:t xml:space="preserve">。④缺株在2%以下（含2%）</w:t>
      </w:r>
      <w:r/>
    </w:p>
    <w:p>
      <w:pPr>
        <w:pStyle w:val="1108"/>
        <w:numPr>
          <w:ilvl w:val="0"/>
          <w:numId w:val="0"/>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2、草坪：①生长旺盛，草根不裸露。②生长季节不枯黄，无杂草（杂草率≤15%），覆盖率达95%以上（＞95%）；修剪及时，修剪高度符合要求，无垃圾及堆料堆物。</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3、花卉：①全年换花六次②花卉生长正常，无枯枝残花（残花量≤10%），无缺株、倒伏。③花坛图案清晰，色彩鲜艳，花朵繁茂，花期一致。④花境花卉层次分明，高矮有序。</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 ①生长茂盛，枝条茂密。②修剪盛开，完整无缺。③无垃圾杂物。</w:t>
      </w:r>
      <w:r/>
    </w:p>
    <w:p>
      <w:pPr>
        <w:pStyle w:val="1108"/>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绿化二级养护标准：</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基本正常，树冠基本完整，主侧枝分枝基本均匀，数量适宜，内膛通风透光。②叶色基本正常，有少量黄叶（生长季节）、焦叶、卷叶，有少量虫粪。③枝干生长正常，无明显枯死枝，病虫害虽有发生，但能及时根除。④缺株在4%以下（含4%）。</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草坪：①生长良好，无高大杂草（杂草率≤25%），90%＜覆盖率≤95%。②修剪高度符合要求，能及时处理堆料堆物。</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3、花卉：①全年换花四次。花卉生长正常，缺株、倒伏不超过3-5处，无枯枝残花（残花量≤15%）。②花期基本整齐。</w:t>
      </w:r>
      <w:r/>
    </w:p>
    <w:p>
      <w:pPr>
        <w:pStyle w:val="1108"/>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4、绿篱及地被：①生长正常，无明显枯枝、断枝。②修剪及时，开头较完整。③基本无垃圾杂物。</w:t>
      </w:r>
      <w:r/>
    </w:p>
    <w:p>
      <w:pPr>
        <w:pStyle w:val="1108"/>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绿化三级养护标准：</w:t>
      </w:r>
      <w:r/>
    </w:p>
    <w:p>
      <w:pPr>
        <w:pStyle w:val="1108"/>
        <w:numPr>
          <w:ilvl w:val="0"/>
          <w:numId w:val="2"/>
        </w:num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基本正常，树冠基本完整，选留主侧枝不够合理，内膛较乱。②叶色基本正常，有部分黄叶（生长季节）、焦叶、卷叶，有部分虫粪，有被虫咬食的痕迹。③枝干生长正常，有少量枯死枝，有少量蛀干害虫</w:t>
      </w:r>
      <w:r>
        <w:rPr>
          <w:rFonts w:hint="eastAsia" w:hAnsi="宋体" w:cs="宋体"/>
          <w:bCs/>
          <w:color w:val="000000"/>
          <w:sz w:val="24"/>
          <w:szCs w:val="24"/>
          <w:highlight w:val="none"/>
          <w:lang w:val="en-US" w:eastAsia="zh-CN"/>
        </w:rPr>
        <w:t xml:space="preserve">危害</w:t>
      </w:r>
      <w:r>
        <w:rPr>
          <w:rFonts w:hint="eastAsia" w:ascii="宋体" w:hAnsi="宋体" w:eastAsia="宋体" w:cs="宋体"/>
          <w:bCs/>
          <w:color w:val="000000"/>
          <w:sz w:val="24"/>
          <w:szCs w:val="24"/>
          <w:highlight w:val="none"/>
          <w:lang w:val="en-US" w:eastAsia="zh-CN"/>
        </w:rPr>
        <w:t xml:space="preserve">。④缺株在6%以下（含6%）。</w:t>
      </w:r>
      <w:r/>
    </w:p>
    <w:p>
      <w:pPr>
        <w:pStyle w:val="1108"/>
        <w:numPr>
          <w:ilvl w:val="0"/>
          <w:numId w:val="2"/>
        </w:numPr>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草坪：①生长基本正常，修剪不够及时，杂草率＞25%，85%＜覆盖率≤90%.②修剪不够及时，有部分堆料堆物</w:t>
      </w:r>
      <w:r/>
    </w:p>
    <w:p>
      <w:pPr>
        <w:pStyle w:val="1108"/>
        <w:numPr>
          <w:ilvl w:val="0"/>
          <w:numId w:val="2"/>
        </w:numPr>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花卉：①全年种植更换花二次。②花卉生长基本正常，枯枝败叶清除不够及时，有部分枯枝残花（残花量≤25%）。</w:t>
      </w:r>
      <w:r/>
    </w:p>
    <w:p>
      <w:pPr>
        <w:pStyle w:val="1108"/>
        <w:numPr>
          <w:ilvl w:val="0"/>
          <w:numId w:val="0"/>
        </w:num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4、绿篱及地被：①生长基本正常，有枯枝、断枝。②修剪不够及时。③无明显的垃圾杂物。</w:t>
      </w:r>
      <w:r/>
    </w:p>
    <w:p>
      <w:pP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七、考核办法：</w:t>
      </w:r>
      <w:r/>
    </w:p>
    <w:p>
      <w:pPr>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bookmarkStart w:id="15" w:name="_Hlk85703864"/>
      <w:r>
        <w:rPr>
          <w:rFonts w:hint="eastAsia" w:ascii="宋体" w:hAnsi="宋体" w:cs="宋体"/>
          <w:color w:val="000000"/>
          <w:sz w:val="24"/>
          <w:szCs w:val="20"/>
          <w:highlight w:val="none"/>
          <w:lang w:val="en-US" w:eastAsia="zh-CN"/>
        </w:rPr>
        <w:t xml:space="preserve">采购人</w:t>
      </w:r>
      <w:r>
        <w:rPr>
          <w:rFonts w:hint="eastAsia" w:ascii="宋体" w:hAnsi="宋体" w:cs="宋体"/>
          <w:color w:val="000000"/>
          <w:sz w:val="24"/>
          <w:szCs w:val="20"/>
          <w:highlight w:val="none"/>
        </w:rPr>
        <w:t xml:space="preserve">根据《</w:t>
      </w:r>
      <w:r>
        <w:rPr>
          <w:rFonts w:hint="eastAsia" w:ascii="宋体" w:hAnsi="宋体" w:cs="宋体"/>
          <w:b/>
          <w:color w:val="000000"/>
          <w:sz w:val="24"/>
          <w:szCs w:val="20"/>
          <w:highlight w:val="none"/>
        </w:rPr>
        <w:t xml:space="preserve">锡山区绿化养护管理考核评定表</w:t>
      </w:r>
      <w:r>
        <w:rPr>
          <w:rFonts w:hint="eastAsia" w:ascii="宋体" w:hAnsi="宋体" w:cs="宋体"/>
          <w:color w:val="000000"/>
          <w:sz w:val="24"/>
          <w:szCs w:val="20"/>
          <w:highlight w:val="none"/>
        </w:rPr>
        <w:t xml:space="preserve">》</w:t>
      </w:r>
      <w:bookmarkStart w:id="16" w:name="_Hlk87025333"/>
      <w:r>
        <w:rPr>
          <w:rFonts w:hint="eastAsia" w:ascii="宋体" w:hAnsi="宋体" w:cs="宋体"/>
          <w:color w:val="000000"/>
          <w:sz w:val="24"/>
          <w:szCs w:val="20"/>
          <w:highlight w:val="none"/>
        </w:rPr>
        <w:t xml:space="preserve">按月度进行考核，连续2次考核得分低于</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0分为考核不合格，采购人有权终止合同。</w:t>
      </w:r>
      <w:bookmarkEnd w:id="15"/>
      <w:r/>
      <w:bookmarkEnd w:id="16"/>
      <w:r/>
      <w:r/>
    </w:p>
    <w:p>
      <w:pPr>
        <w:spacing w:line="360" w:lineRule="auto"/>
        <w:rPr>
          <w:rFonts w:hint="eastAsia" w:ascii="Times New Roman" w:hAnsi="宋体"/>
          <w:b/>
          <w:bCs/>
          <w:color w:val="000000"/>
          <w:sz w:val="24"/>
          <w:szCs w:val="24"/>
          <w:highlight w:val="none"/>
          <w:lang w:eastAsia="zh-CN"/>
        </w:rPr>
      </w:pPr>
      <w:r>
        <w:rPr>
          <w:rFonts w:hint="eastAsia" w:ascii="宋体" w:hAnsi="宋体" w:cs="宋体"/>
          <w:color w:val="000000"/>
          <w:sz w:val="24"/>
          <w:szCs w:val="20"/>
          <w:highlight w:val="none"/>
          <w:lang w:val="en-US" w:eastAsia="zh-CN"/>
        </w:rPr>
        <w:t xml:space="preserve">    2、</w:t>
      </w:r>
      <w:r>
        <w:rPr>
          <w:rFonts w:hint="eastAsia" w:hAnsi="宋体" w:eastAsia="宋体"/>
          <w:b w:val="0"/>
          <w:bCs w:val="0"/>
          <w:color w:val="000000"/>
          <w:sz w:val="24"/>
          <w:szCs w:val="24"/>
          <w:highlight w:val="none"/>
          <w:lang w:val="en-US" w:eastAsia="zh-CN"/>
        </w:rPr>
        <w:t xml:space="preserve">扣款措施：</w:t>
      </w:r>
      <w:r/>
    </w:p>
    <w:p>
      <w:pPr>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（1）作业工人未规范着装，每次处以100元/人罚款；工作时未设置警示标志，每次处以200元罚款。</w:t>
      </w:r>
      <w:r/>
    </w:p>
    <w:p>
      <w:pPr>
        <w:ind w:firstLine="480"/>
        <w:spacing w:line="360" w:lineRule="auto"/>
        <w:rPr>
          <w:rFonts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清醒的，采购人视情况，每次处以100-200元罚款。</w:t>
      </w:r>
      <w:r/>
    </w:p>
    <w:p>
      <w:pPr>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p>
    <w:p>
      <w:pPr>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（4）</w:t>
      </w:r>
      <w:r>
        <w:rPr>
          <w:rFonts w:hint="eastAsia" w:ascii="Times New Roman" w:hAnsi="宋体"/>
          <w:b w:val="0"/>
          <w:bCs w:val="0"/>
          <w:color w:val="000000"/>
          <w:sz w:val="24"/>
          <w:szCs w:val="24"/>
          <w:highlight w:val="none"/>
          <w:lang w:eastAsia="zh-CN"/>
        </w:rPr>
        <w:t xml:space="preserve">养护承包单位负责人需保证通信通畅。如果长期联系不上，将给予适当的经济处罚。项目经理互查巡查每次发现问题应附照片，如被甲方发现问题，项目经理未发现，发现一次处以1</w:t>
      </w:r>
      <w:r>
        <w:rPr>
          <w:rFonts w:hint="eastAsia" w:ascii="Times New Roman" w:hAnsi="宋体" w:eastAsia="宋体" w:cs="Times New Roman"/>
          <w:b w:val="0"/>
          <w:bCs w:val="0"/>
          <w:color w:val="000000"/>
          <w:sz w:val="24"/>
          <w:szCs w:val="24"/>
          <w:highlight w:val="none"/>
          <w:lang w:val="en-US" w:eastAsia="zh-CN"/>
        </w:rPr>
        <w:t xml:space="preserve">00元/次处罚。如被上级领导批评、市民投诉、媒体曝光问题，项目经理</w:t>
      </w:r>
      <w:r>
        <w:rPr>
          <w:rFonts w:hint="eastAsia" w:ascii="Times New Roman" w:hAnsi="宋体" w:cs="Times New Roman"/>
          <w:b w:val="0"/>
          <w:bCs w:val="0"/>
          <w:color w:val="000000"/>
          <w:sz w:val="24"/>
          <w:szCs w:val="24"/>
          <w:highlight w:val="none"/>
          <w:lang w:val="en-US" w:eastAsia="zh-CN"/>
        </w:rPr>
        <w:t xml:space="preserve">未</w:t>
      </w:r>
      <w:r>
        <w:rPr>
          <w:rFonts w:hint="eastAsia" w:ascii="Times New Roman" w:hAnsi="宋体" w:eastAsia="宋体" w:cs="Times New Roman"/>
          <w:b w:val="0"/>
          <w:bCs w:val="0"/>
          <w:color w:val="000000"/>
          <w:sz w:val="24"/>
          <w:szCs w:val="24"/>
          <w:highlight w:val="none"/>
          <w:lang w:val="en-US" w:eastAsia="zh-CN"/>
        </w:rPr>
        <w:t xml:space="preserve">发现，发现一次处以500元/次处罚。</w:t>
      </w:r>
      <w:r/>
    </w:p>
    <w:p>
      <w:pPr>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（5）养护单位季度被评定为红榜的返回当季度扣款金额、养护单位年度被评定为红榜的返回当年度扣款金额；养护单位季度被评定为黑榜的，采购人有权终止合同。</w:t>
      </w:r>
      <w:r/>
    </w:p>
    <w:p>
      <w:pPr>
        <w:ind w:firstLine="480"/>
        <w:spacing w:line="360" w:lineRule="auto"/>
        <w:rPr>
          <w:rFonts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（6）如养护单位出现罚款情形的，由采购人出具罚款通知书，并在当次支付费用时进行扣除。</w:t>
      </w:r>
      <w:r/>
    </w:p>
    <w:p>
      <w:pPr>
        <w:spacing w:line="360" w:lineRule="auto"/>
        <w:rPr>
          <w:rFonts w:ascii="Times New Roman" w:hAnsi="宋体"/>
          <w:b/>
          <w:bCs/>
          <w:color w:val="000000"/>
          <w:sz w:val="24"/>
          <w:szCs w:val="24"/>
          <w:highlight w:val="none"/>
        </w:rPr>
      </w:pPr>
      <w:r>
        <w:rPr>
          <w:rFonts w:hint="eastAsia" w:hAnsi="宋体"/>
          <w:b/>
          <w:bCs/>
          <w:color w:val="000000"/>
          <w:sz w:val="24"/>
          <w:szCs w:val="24"/>
          <w:highlight w:val="none"/>
          <w:lang w:val="en-US" w:eastAsia="zh-CN"/>
        </w:rPr>
        <w:t xml:space="preserve">八</w:t>
      </w:r>
      <w:r>
        <w:rPr>
          <w:rFonts w:hint="eastAsia" w:ascii="Times New Roman" w:hAnsi="宋体"/>
          <w:b/>
          <w:bCs/>
          <w:color w:val="000000"/>
          <w:sz w:val="24"/>
          <w:szCs w:val="24"/>
          <w:highlight w:val="none"/>
        </w:rPr>
        <w:t xml:space="preserve">、报价说明</w:t>
      </w:r>
      <w:r/>
    </w:p>
    <w:p>
      <w:pPr>
        <w:ind w:firstLine="480"/>
        <w:spacing w:after="0" w:line="36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w:t>
      </w:r>
      <w:r>
        <w:rPr>
          <w:rFonts w:hint="eastAsia"/>
          <w:color w:val="000000"/>
          <w:sz w:val="24"/>
          <w:highlight w:val="none"/>
        </w:rPr>
        <w:t xml:space="preserve">养护周期为</w:t>
      </w:r>
      <w:r>
        <w:rPr>
          <w:rFonts w:hint="eastAsia"/>
          <w:color w:val="000000"/>
          <w:sz w:val="24"/>
          <w:highlight w:val="none"/>
          <w:lang w:val="en-US" w:eastAsia="zh-CN"/>
        </w:rPr>
        <w:t xml:space="preserve">1</w:t>
      </w:r>
      <w:r>
        <w:rPr>
          <w:rFonts w:hint="eastAsia"/>
          <w:color w:val="000000"/>
          <w:sz w:val="24"/>
          <w:highlight w:val="none"/>
        </w:rPr>
        <w:t xml:space="preserve">年。                                         </w:t>
      </w:r>
      <w:r/>
    </w:p>
    <w:p>
      <w:pPr>
        <w:ind w:firstLine="480"/>
        <w:spacing w:after="0"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植物绿化养护包含秋季追播黑麦草（草籽）。              </w:t>
      </w:r>
      <w:r/>
    </w:p>
    <w:p>
      <w:pPr>
        <w:ind w:firstLine="480"/>
        <w:spacing w:after="0" w:line="360" w:lineRule="auto"/>
        <w:rPr>
          <w:rFonts w:hint="eastAsia"/>
          <w:color w:val="000000"/>
          <w:sz w:val="24"/>
          <w:highlight w:val="none"/>
        </w:rPr>
      </w:pPr>
      <w:r>
        <w:rPr>
          <w:rFonts w:hint="eastAsia"/>
          <w:color w:val="000000"/>
          <w:sz w:val="24"/>
          <w:highlight w:val="none"/>
        </w:rPr>
        <w:t xml:space="preserve">3、绿化养护内容详见《江苏省城市园林绿化植物养护管理规范》     </w:t>
      </w:r>
      <w:r/>
    </w:p>
    <w:p>
      <w:pPr>
        <w:ind w:firstLine="480"/>
        <w:spacing w:after="0" w:line="360" w:lineRule="auto"/>
        <w:rPr>
          <w:color w:val="000000"/>
          <w:sz w:val="24"/>
          <w:highlight w:val="none"/>
        </w:rPr>
      </w:pPr>
      <w:r>
        <w:rPr>
          <w:rFonts w:hint="eastAsia"/>
          <w:color w:val="000000"/>
          <w:sz w:val="24"/>
          <w:highlight w:val="none"/>
        </w:rPr>
        <w:t xml:space="preserve">4</w:t>
      </w:r>
      <w:r>
        <w:rPr>
          <w:rFonts w:hint="eastAsia"/>
          <w:color w:val="000000"/>
          <w:sz w:val="24"/>
          <w:highlight w:val="none"/>
          <w:lang w:eastAsia="zh-CN"/>
        </w:rPr>
        <w:t xml:space="preserve">、</w:t>
      </w:r>
      <w:r>
        <w:rPr>
          <w:rFonts w:hint="eastAsia"/>
          <w:color w:val="000000"/>
          <w:sz w:val="24"/>
          <w:highlight w:val="none"/>
        </w:rPr>
        <w:t xml:space="preserve">养护单价为全费用单价，包含人工、材料、机械使用、管理费、利润、规费、税费，以及包含涉及养护产生的垃圾清运、一定的风险费用等。</w:t>
      </w:r>
      <w:r/>
    </w:p>
    <w:p>
      <w:pPr>
        <w:ind w:firstLine="480"/>
        <w:spacing w:after="0" w:line="360" w:lineRule="auto"/>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、投标人可先到工地踏勘以充分了解工地位置、道路、储存空间、装卸限制及任何其他足以影响承包价的情况，任何因忽视或误解工地情况而导致的索</w:t>
      </w:r>
      <w:r>
        <w:rPr>
          <w:rFonts w:hint="eastAsia"/>
          <w:color w:val="000000"/>
          <w:sz w:val="24"/>
          <w:highlight w:val="none"/>
        </w:rPr>
        <w:t xml:space="preserve">赔</w:t>
      </w:r>
      <w:r>
        <w:rPr>
          <w:color w:val="000000"/>
          <w:sz w:val="24"/>
          <w:highlight w:val="none"/>
        </w:rPr>
        <w:t xml:space="preserve">或工期延长申请将不被批准。</w:t>
      </w:r>
      <w:r/>
    </w:p>
    <w:p>
      <w:pPr>
        <w:ind w:firstLine="480"/>
        <w:spacing w:after="0"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、所有的养护方案的费用以及按国家标准或养护验收规范要求对材料、构件进行质量检测或检测所需的试验、检测费用应</w:t>
      </w:r>
      <w:r>
        <w:rPr>
          <w:rFonts w:hint="eastAsia"/>
          <w:color w:val="000000"/>
          <w:sz w:val="24"/>
          <w:highlight w:val="none"/>
        </w:rPr>
        <w:t xml:space="preserve">包含在投标报价</w:t>
      </w:r>
      <w:r>
        <w:rPr>
          <w:color w:val="000000"/>
          <w:sz w:val="24"/>
          <w:highlight w:val="none"/>
        </w:rPr>
        <w:t xml:space="preserve">中。</w:t>
      </w:r>
      <w:r/>
    </w:p>
    <w:p>
      <w:pPr>
        <w:ind w:firstLine="480"/>
        <w:spacing w:after="0" w:line="360" w:lineRule="auto"/>
        <w:rPr>
          <w:color w:val="000000"/>
          <w:sz w:val="24"/>
          <w:highlight w:val="none"/>
        </w:rPr>
      </w:pPr>
      <w:r>
        <w:rPr>
          <w:rFonts w:hint="eastAsia"/>
          <w:color w:val="000000"/>
          <w:sz w:val="24"/>
          <w:highlight w:val="none"/>
          <w:lang w:val="en-US" w:eastAsia="zh-CN"/>
        </w:rPr>
        <w:t xml:space="preserve">8</w:t>
      </w:r>
      <w:r>
        <w:rPr>
          <w:color w:val="000000"/>
          <w:sz w:val="24"/>
          <w:highlight w:val="none"/>
        </w:rPr>
        <w:t xml:space="preserve">、各种材料的价格</w:t>
      </w:r>
      <w:r>
        <w:rPr>
          <w:rFonts w:hint="eastAsia"/>
          <w:color w:val="000000"/>
          <w:sz w:val="24"/>
          <w:highlight w:val="none"/>
        </w:rPr>
        <w:t xml:space="preserve">，</w:t>
      </w:r>
      <w:r>
        <w:rPr>
          <w:color w:val="000000"/>
          <w:sz w:val="24"/>
          <w:highlight w:val="none"/>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p>
    <w:p>
      <w:pPr>
        <w:ind w:firstLine="480"/>
        <w:spacing w:after="0" w:line="360" w:lineRule="auto"/>
        <w:rPr>
          <w:color w:val="000000"/>
          <w:sz w:val="24"/>
          <w:highlight w:val="none"/>
        </w:rPr>
      </w:pPr>
      <w:r>
        <w:rPr>
          <w:rFonts w:hint="eastAsia"/>
          <w:color w:val="000000"/>
          <w:sz w:val="24"/>
          <w:highlight w:val="none"/>
          <w:lang w:val="en-US" w:eastAsia="zh-CN"/>
        </w:rPr>
        <w:t xml:space="preserve">9</w:t>
      </w:r>
      <w:r>
        <w:rPr>
          <w:color w:val="000000"/>
          <w:sz w:val="24"/>
          <w:highlight w:val="none"/>
        </w:rPr>
        <w:t xml:space="preserve">、投标人应根据养护现场的实际情况、文明养护要求和各自的养护经验确定合理的养护组织方案，自主合理报价。各投标人应认真踏勘现场，并对</w:t>
      </w:r>
      <w:r>
        <w:rPr>
          <w:rFonts w:hint="eastAsia"/>
          <w:color w:val="000000"/>
          <w:sz w:val="24"/>
          <w:highlight w:val="none"/>
        </w:rPr>
        <w:t xml:space="preserve">养护</w:t>
      </w:r>
      <w:r>
        <w:rPr>
          <w:color w:val="000000"/>
          <w:sz w:val="24"/>
          <w:highlight w:val="none"/>
        </w:rPr>
        <w:t xml:space="preserve">车辆行驶线路认真踏勘，预计可能发生的费用，凡未列的一旦发生，将视为由投标人自理。投标人的单价在合同执行过程中是固定不变的，不得以任何理由予以变更。</w:t>
      </w:r>
      <w:r/>
    </w:p>
    <w:p>
      <w:pPr>
        <w:ind w:firstLine="480"/>
        <w:spacing w:after="0" w:line="360" w:lineRule="auto"/>
        <w:rPr>
          <w:color w:val="000000"/>
          <w:sz w:val="24"/>
          <w:highlight w:val="none"/>
        </w:rPr>
      </w:pPr>
      <w:r>
        <w:rPr>
          <w:rFonts w:hint="eastAsia"/>
          <w:color w:val="000000"/>
          <w:sz w:val="24"/>
          <w:highlight w:val="none"/>
          <w:lang w:val="en-US" w:eastAsia="zh-CN"/>
        </w:rPr>
        <w:t xml:space="preserve">10</w:t>
      </w:r>
      <w:r>
        <w:rPr>
          <w:color w:val="000000"/>
          <w:sz w:val="24"/>
          <w:highlight w:val="none"/>
        </w:rPr>
        <w:t xml:space="preserve">、投标人应根据养护现场的实际情况、本</w:t>
      </w:r>
      <w:r>
        <w:rPr>
          <w:rFonts w:hint="eastAsia"/>
          <w:color w:val="000000"/>
          <w:sz w:val="24"/>
          <w:highlight w:val="none"/>
        </w:rPr>
        <w:t xml:space="preserve">采购文件</w:t>
      </w:r>
      <w:r>
        <w:rPr>
          <w:color w:val="000000"/>
          <w:sz w:val="24"/>
          <w:highlight w:val="none"/>
        </w:rPr>
        <w:t xml:space="preserve">中载明的养护组织要求、现场的交通管制条件、文明养护要求和各自的养护经验确定合理的养护组织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投标的中标人自理。</w:t>
      </w:r>
      <w:r/>
    </w:p>
    <w:p>
      <w:pPr>
        <w:jc w:val="left"/>
        <w:shd w:val="clear" w:color="auto"/>
        <w:widowControl/>
        <w:rPr>
          <w:rFonts w:ascii="宋体" w:hAnsi="宋体" w:cs="Times New Roman"/>
          <w:b/>
          <w:color w:val="auto"/>
          <w:szCs w:val="20"/>
          <w:highlight w:val="none"/>
          <w:lang w:eastAsia="zh-CN"/>
        </w:rPr>
      </w:pPr>
      <w:r>
        <w:rPr>
          <w:rFonts w:hint="eastAsia"/>
          <w:color w:val="000000"/>
          <w:sz w:val="24"/>
          <w:highlight w:val="none"/>
          <w:lang w:val="en-US" w:eastAsia="zh-CN"/>
        </w:rPr>
        <w:t xml:space="preserve">11</w:t>
      </w:r>
      <w:r>
        <w:rPr>
          <w:color w:val="000000"/>
          <w:sz w:val="24"/>
          <w:highlight w:val="none"/>
        </w:rPr>
        <w:t xml:space="preserve">、水、电费用请投标人自行考虑，费用纳入投标报价中。养护用水、电由投标人自行解决。如有需要，</w:t>
      </w:r>
      <w:r>
        <w:rPr>
          <w:rFonts w:hint="eastAsia"/>
          <w:color w:val="000000"/>
          <w:sz w:val="24"/>
          <w:highlight w:val="none"/>
        </w:rPr>
        <w:t xml:space="preserve">采购人</w:t>
      </w:r>
      <w:r>
        <w:rPr>
          <w:color w:val="000000"/>
          <w:sz w:val="24"/>
          <w:highlight w:val="none"/>
        </w:rPr>
        <w:t xml:space="preserve">可协助办理相关手续。</w:t>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pPr>
      <w:r>
        <w:rPr>
          <w:rFonts w:hint="eastAsia"/>
          <w:color w:val="auto"/>
          <w:highlight w:val="none"/>
          <w:lang w:val="en-US" w:eastAsia="zh-CN"/>
        </w:rPr>
      </w:r>
      <w:r/>
    </w:p>
    <w:p>
      <w:pPr>
        <w:pStyle w:val="803"/>
        <w:rPr>
          <w:rFonts w:hint="eastAsia"/>
          <w:color w:val="auto"/>
          <w:highlight w:val="none"/>
          <w:lang w:val="en-US" w:eastAsia="zh-CN"/>
        </w:rPr>
        <w:sectPr>
          <w:headerReference w:type="default" r:id="rId9"/>
          <w:footerReference w:type="default" r:id="rId12"/>
          <w:footnotePr/>
          <w:endnotePr/>
          <w:type w:val="nextPage"/>
          <w:pgSz w:w="12240" w:h="15840" w:orient="portrait"/>
          <w:pgMar w:top="1440" w:right="1183" w:bottom="1440" w:left="993" w:header="851" w:footer="510" w:gutter="0"/>
          <w:cols w:num="1" w:sep="0" w:space="425" w:equalWidth="1"/>
          <w:docGrid w:linePitch="360"/>
        </w:sectPr>
      </w:pPr>
      <w:r>
        <w:rPr>
          <w:rFonts w:hint="eastAsia"/>
          <w:color w:val="auto"/>
          <w:highlight w:val="none"/>
          <w:lang w:val="en-US" w:eastAsia="zh-CN"/>
        </w:rPr>
      </w:r>
      <w:r/>
    </w:p>
    <w:p>
      <w:pPr>
        <w:jc w:val="center"/>
        <w:rPr>
          <w:rFonts w:hint="eastAsia"/>
          <w:b/>
          <w:sz w:val="44"/>
          <w:szCs w:val="44"/>
          <w:highlight w:val="none"/>
          <w:u w:val="single"/>
        </w:rPr>
      </w:pPr>
      <w:r>
        <w:rPr>
          <w:rFonts w:hint="eastAsia"/>
          <w:b/>
          <w:sz w:val="44"/>
          <w:szCs w:val="44"/>
          <w:highlight w:val="none"/>
        </w:rPr>
        <w:t xml:space="preserve">锡山区绿化养护管理考核评定表</w:t>
      </w:r>
      <w:r/>
    </w:p>
    <w:p>
      <w:pPr>
        <w:ind w:firstLine="105"/>
        <w:rPr>
          <w:rFonts w:hint="eastAsia"/>
          <w:highlight w:val="none"/>
        </w:rPr>
      </w:pPr>
      <w:r>
        <w:rPr>
          <w:rFonts w:hint="eastAsia"/>
          <w:highlight w:val="none"/>
        </w:rPr>
      </w:r>
      <w:r/>
    </w:p>
    <w:p>
      <w:pPr>
        <w:ind w:firstLine="120"/>
        <w:rPr>
          <w:rFonts w:hint="eastAsia"/>
          <w:sz w:val="24"/>
          <w:highlight w:val="none"/>
        </w:rPr>
      </w:pPr>
      <w:r>
        <w:rPr>
          <w:rFonts w:hint="eastAsia"/>
          <w:sz w:val="24"/>
          <w:highlight w:val="none"/>
        </w:rPr>
        <w:t xml:space="preserve">考核工程：</w:t>
      </w:r>
      <w:r>
        <w:rPr>
          <w:rFonts w:hint="eastAsia"/>
          <w:sz w:val="24"/>
          <w:highlight w:val="none"/>
          <w:u w:val="single"/>
        </w:rPr>
        <w:t xml:space="preserve">                       </w:t>
      </w:r>
      <w:r>
        <w:rPr>
          <w:rFonts w:hint="eastAsia"/>
          <w:sz w:val="24"/>
          <w:highlight w:val="none"/>
        </w:rPr>
        <w:t xml:space="preserve">     单位名称：</w:t>
      </w:r>
      <w:r>
        <w:rPr>
          <w:rFonts w:hint="eastAsia"/>
          <w:sz w:val="24"/>
          <w:highlight w:val="none"/>
          <w:u w:val="single"/>
        </w:rPr>
        <w:t xml:space="preserve">                                </w:t>
      </w:r>
      <w:r>
        <w:rPr>
          <w:rFonts w:hint="eastAsia"/>
          <w:sz w:val="24"/>
          <w:highlight w:val="none"/>
        </w:rPr>
        <w:t xml:space="preserve">考核日期：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300"/>
        <w:gridCol w:w="720"/>
        <w:gridCol w:w="4320"/>
        <w:gridCol w:w="720"/>
        <w:gridCol w:w="720"/>
      </w:tblGrid>
      <w:tr>
        <w:trPr/>
        <w:tc>
          <w:tcPr>
            <w:tcW w:w="648" w:type="dxa"/>
            <w:vAlign w:val="center"/>
            <w:textDirection w:val="lrTb"/>
            <w:noWrap w:val="false"/>
          </w:tcPr>
          <w:p>
            <w:pPr>
              <w:ind w:firstLine="120"/>
              <w:rPr>
                <w:rFonts w:hint="eastAsia"/>
                <w:sz w:val="24"/>
                <w:highlight w:val="none"/>
              </w:rPr>
            </w:pPr>
            <w:r>
              <w:rPr>
                <w:rFonts w:hint="eastAsia"/>
                <w:sz w:val="24"/>
                <w:highlight w:val="none"/>
              </w:rPr>
              <w:t xml:space="preserve">项目</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编号</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考核内容及要求</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标准分</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扣分标准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得分</w:t>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绿</w:t>
            </w:r>
            <w:r/>
          </w:p>
          <w:p>
            <w:pPr>
              <w:ind w:firstLine="120"/>
              <w:rPr>
                <w:rFonts w:hint="eastAsia"/>
                <w:sz w:val="24"/>
                <w:highlight w:val="none"/>
              </w:rPr>
            </w:pPr>
            <w:r>
              <w:rPr>
                <w:rFonts w:hint="eastAsia"/>
                <w:sz w:val="24"/>
                <w:highlight w:val="none"/>
              </w:rPr>
              <w:t xml:space="preserve">地</w:t>
            </w:r>
            <w:r/>
          </w:p>
          <w:p>
            <w:pPr>
              <w:ind w:firstLine="120"/>
              <w:rPr>
                <w:rFonts w:hint="eastAsia"/>
                <w:sz w:val="24"/>
                <w:highlight w:val="none"/>
              </w:rPr>
            </w:pPr>
            <w:r>
              <w:rPr>
                <w:rFonts w:hint="eastAsia"/>
                <w:sz w:val="24"/>
                <w:highlight w:val="none"/>
              </w:rPr>
              <w:t xml:space="preserve">设</w:t>
            </w:r>
            <w:r/>
          </w:p>
          <w:p>
            <w:pPr>
              <w:ind w:firstLine="120"/>
              <w:rPr>
                <w:rFonts w:hint="eastAsia"/>
                <w:sz w:val="24"/>
                <w:highlight w:val="none"/>
              </w:rPr>
            </w:pPr>
            <w:r>
              <w:rPr>
                <w:rFonts w:hint="eastAsia"/>
                <w:sz w:val="24"/>
                <w:highlight w:val="none"/>
              </w:rPr>
              <w:t xml:space="preserve">施</w:t>
            </w:r>
            <w:r/>
          </w:p>
          <w:p>
            <w:pPr>
              <w:ind w:firstLine="120"/>
              <w:rPr>
                <w:rFonts w:hint="eastAsia"/>
                <w:sz w:val="24"/>
                <w:highlight w:val="none"/>
              </w:rPr>
            </w:pPr>
            <w:r>
              <w:rPr>
                <w:rFonts w:hint="eastAsia"/>
                <w:sz w:val="24"/>
                <w:highlight w:val="none"/>
              </w:rPr>
              <w:t xml:space="preserve">及</w:t>
            </w:r>
            <w:r/>
          </w:p>
          <w:p>
            <w:pPr>
              <w:ind w:firstLine="120"/>
              <w:rPr>
                <w:rFonts w:hint="eastAsia"/>
                <w:sz w:val="24"/>
                <w:highlight w:val="none"/>
              </w:rPr>
            </w:pPr>
            <w:r>
              <w:rPr>
                <w:rFonts w:hint="eastAsia"/>
                <w:sz w:val="24"/>
                <w:highlight w:val="none"/>
              </w:rPr>
              <w:t xml:space="preserve">卫生</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绿地、草坪、广场、道路、假山和水体、岸边等无果皮壳、白色垃圾、无乱堆放现象、水体无漂浮物、水池、池塘定期清理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有一内容达不到要求，扣0.5-1分，扣完为止</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标志牌、指示牌、</w:t>
            </w:r>
            <w:r>
              <w:rPr>
                <w:rFonts w:hint="eastAsia"/>
                <w:sz w:val="24"/>
                <w:highlight w:val="none"/>
                <w:lang w:eastAsia="zh-CN"/>
              </w:rPr>
              <w:t xml:space="preserve">座椅</w:t>
            </w:r>
            <w:r>
              <w:rPr>
                <w:rFonts w:hint="eastAsia"/>
                <w:sz w:val="24"/>
                <w:highlight w:val="none"/>
              </w:rPr>
              <w:t xml:space="preserve">、灯箱、庭园灯、栏杆、垃圾箱及园林建筑小品保持完好、无损坏、并保持清洁卫生</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有一内容达不到要求，扣0.5-1分，发现坏的应及时报告，否则另重扣分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树木花草修剪后枝叶、垃圾及时清运不过夜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否则不得分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发现侵占绿地、砍伐树木现象及时阻止、及时汇报</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及时阻止得2分，及时上报得2分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场</w:t>
            </w:r>
            <w:r/>
          </w:p>
          <w:p>
            <w:pPr>
              <w:ind w:firstLine="120"/>
              <w:rPr>
                <w:rFonts w:hint="eastAsia"/>
                <w:sz w:val="24"/>
                <w:highlight w:val="none"/>
              </w:rPr>
            </w:pPr>
            <w:r>
              <w:rPr>
                <w:rFonts w:hint="eastAsia"/>
                <w:sz w:val="24"/>
                <w:highlight w:val="none"/>
              </w:rPr>
              <w:t xml:space="preserve">地</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场地平整，排水坡度恰当、无积水</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发现一处扣0.5-1分，扣完为止</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基本无石砾等杂物、草坪、色块应切边分隔</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发现一处扣0.5-1分，发现一处不切边扣2分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植</w:t>
            </w:r>
            <w:r/>
          </w:p>
          <w:p>
            <w:pPr>
              <w:ind w:firstLine="120"/>
              <w:rPr>
                <w:rFonts w:hint="eastAsia"/>
                <w:sz w:val="24"/>
                <w:highlight w:val="none"/>
              </w:rPr>
            </w:pPr>
            <w:r>
              <w:rPr>
                <w:rFonts w:hint="eastAsia"/>
                <w:sz w:val="24"/>
                <w:highlight w:val="none"/>
              </w:rPr>
              <w:t xml:space="preserve">物</w:t>
            </w:r>
            <w:r/>
          </w:p>
          <w:p>
            <w:pPr>
              <w:ind w:firstLine="120"/>
              <w:rPr>
                <w:rFonts w:hint="eastAsia"/>
                <w:sz w:val="24"/>
                <w:highlight w:val="none"/>
              </w:rPr>
            </w:pPr>
            <w:r>
              <w:rPr>
                <w:rFonts w:hint="eastAsia"/>
                <w:sz w:val="24"/>
                <w:highlight w:val="none"/>
              </w:rPr>
              <w:t xml:space="preserve">保</w:t>
            </w:r>
            <w:r/>
          </w:p>
          <w:p>
            <w:pPr>
              <w:ind w:firstLine="120"/>
              <w:rPr>
                <w:rFonts w:hint="eastAsia"/>
                <w:sz w:val="24"/>
                <w:highlight w:val="none"/>
              </w:rPr>
            </w:pPr>
            <w:r>
              <w:rPr>
                <w:rFonts w:hint="eastAsia"/>
                <w:sz w:val="24"/>
                <w:highlight w:val="none"/>
              </w:rPr>
              <w:t xml:space="preserve">护</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树木长势良好，枝条健壮、无枯枝、死杈，绿地内无死株</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8</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做好绿地内植物病虫害的防治工作，危害状不明显，病虫害较严重时应及时防治、措施得力。</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危害状明显的，发现一处扣1</w:t>
            </w:r>
            <w:r>
              <w:rPr>
                <w:sz w:val="24"/>
                <w:highlight w:val="none"/>
              </w:rPr>
              <w:t xml:space="preserve">—</w:t>
            </w:r>
            <w:r>
              <w:rPr>
                <w:rFonts w:hint="eastAsia"/>
                <w:sz w:val="24"/>
                <w:highlight w:val="none"/>
              </w:rPr>
              <w:t xml:space="preserve">2分，大面积危害扣3</w:t>
            </w:r>
            <w:r>
              <w:rPr>
                <w:sz w:val="24"/>
                <w:highlight w:val="none"/>
              </w:rPr>
              <w:t xml:space="preserve">—</w:t>
            </w:r>
            <w:r>
              <w:rPr>
                <w:rFonts w:hint="eastAsia"/>
                <w:sz w:val="24"/>
                <w:highlight w:val="none"/>
              </w:rPr>
              <w:t xml:space="preserve">4分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9</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路口三角绿地内乔木、花灌木有切边圆形培土塘</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不明显扣0.5-1分，不做的扣3-4分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10</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树木或树干重心与地面基本垂直，支撑应稳定，牢固一致，不伤树木，树木支撑不得用铅丝扎缚在树木上</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发现树木歪斜应扶正，否则扣0.5分，违反规定有一项扣0.5分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对树体伤口应清理、修整后</w:t>
            </w:r>
            <w:r>
              <w:rPr>
                <w:rFonts w:hint="eastAsia"/>
                <w:sz w:val="24"/>
                <w:highlight w:val="none"/>
                <w:lang w:eastAsia="zh-CN"/>
              </w:rPr>
              <w:t xml:space="preserve">消毒</w:t>
            </w:r>
            <w:r>
              <w:rPr>
                <w:rFonts w:hint="eastAsia"/>
                <w:sz w:val="24"/>
                <w:highlight w:val="none"/>
              </w:rPr>
              <w:t xml:space="preserve">，涂保护剂，发现树洞要及时修补</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落叶树修剪规范整齐、定枝、整枝合理均匀</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发现乱剪或不及时修剪扣1</w:t>
            </w:r>
            <w:r>
              <w:rPr>
                <w:sz w:val="24"/>
                <w:highlight w:val="none"/>
              </w:rPr>
              <w:t xml:space="preserve">—</w:t>
            </w:r>
            <w:r>
              <w:rPr>
                <w:rFonts w:hint="eastAsia"/>
                <w:sz w:val="24"/>
                <w:highlight w:val="none"/>
              </w:rPr>
              <w:t xml:space="preserve">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ind w:firstLine="120"/>
              <w:rPr>
                <w:rFonts w:hint="eastAsia"/>
                <w:sz w:val="24"/>
                <w:highlight w:val="none"/>
              </w:rPr>
            </w:pPr>
            <w:r>
              <w:rPr>
                <w:rFonts w:hint="eastAsia"/>
                <w:sz w:val="24"/>
                <w:highlight w:val="none"/>
              </w:rPr>
              <w:t xml:space="preserve">项目</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编号</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考核内容及要求</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标准分</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扣分标准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得分</w:t>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季节性重点工作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灌木、色块、草坪修剪及时</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凡草坪生长超过平面5公分、色块、绿篱生长超过8公分未修剪的不得分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14</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灌木、色块修剪、平面平整、高度统一、棱角清楚、球形圆整</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8</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15</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按要求施基肥，做好保质、保量、及时 </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偷工减料或不按要求，扣1-2分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16</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树木、草坪、地被无火烧现象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发现一处扣1-2分</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17</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冬季树木统一涂白，做好防扫雪等植物保护工作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有一内容不到要求，扣1-2分</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18</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树木、草坪、地被要按要求施追肥1-2次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少施一处扣3分，施肥不足或不按要求扣2分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19</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雨季及时排水、绿地不积水，高温季节及时灌水，叶面喷水，做好台风季节的防护工作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发现一处积水扣1分，植物缺水影响生长或是死亡扣4分，植株抗台风防护工作做不好，有一处扣0.5分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20</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及时根除杂草，树穴整修，绿篱两侧30公分内无杂草</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结合冬季修剪，冬耕消灭越冬虫茧、虫蛹、越冬的虫蚜等虫活体。</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按情况酌情扣分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其它</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积极参加锡山城管局的各类会议、活动、评比与竞赛</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无故缺席或借故中途离开，发现一次扣2分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top"/>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在规定的时间内做好甲方下达的任务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有无故拖延的发现一次扣2分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gridSpan w:val="2"/>
            <w:tcW w:w="1368" w:type="dxa"/>
            <w:vAlign w:val="center"/>
            <w:textDirection w:val="lrTb"/>
            <w:noWrap w:val="false"/>
          </w:tcPr>
          <w:p>
            <w:pPr>
              <w:ind w:firstLine="120"/>
              <w:rPr>
                <w:rFonts w:hint="eastAsia"/>
                <w:sz w:val="24"/>
                <w:highlight w:val="none"/>
              </w:rPr>
            </w:pPr>
            <w:r>
              <w:rPr>
                <w:rFonts w:hint="eastAsia"/>
                <w:sz w:val="24"/>
                <w:highlight w:val="none"/>
              </w:rPr>
              <w:t xml:space="preserve">合 计</w:t>
            </w:r>
            <w:r/>
          </w:p>
        </w:tc>
        <w:tc>
          <w:tcPr>
            <w:tcW w:w="6300" w:type="dxa"/>
            <w:vAlign w:val="top"/>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100</w:t>
            </w:r>
            <w:r/>
          </w:p>
        </w:tc>
        <w:tc>
          <w:tcPr>
            <w:tcW w:w="43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bl>
    <w:p>
      <w:pPr>
        <w:ind w:firstLine="120"/>
        <w:rPr>
          <w:rFonts w:hint="eastAsia"/>
          <w:sz w:val="24"/>
          <w:highlight w:val="none"/>
        </w:rPr>
      </w:pPr>
      <w:r>
        <w:rPr>
          <w:rFonts w:hint="eastAsia"/>
          <w:sz w:val="24"/>
          <w:highlight w:val="none"/>
        </w:rPr>
      </w:r>
      <w:r/>
    </w:p>
    <w:p>
      <w:pPr>
        <w:spacing w:line="400" w:lineRule="exact"/>
        <w:rPr>
          <w:rFonts w:hint="eastAsia" w:ascii="宋体" w:hAnsi="宋体"/>
          <w:sz w:val="24"/>
          <w:highlight w:val="none"/>
        </w:rPr>
      </w:pPr>
      <w:r>
        <w:rPr>
          <w:rFonts w:hint="eastAsia" w:ascii="宋体" w:hAnsi="宋体"/>
          <w:sz w:val="24"/>
          <w:highlight w:val="none"/>
        </w:rPr>
        <w:t xml:space="preserve">此评分标准以100分为满分，</w:t>
      </w:r>
      <w:bookmarkStart w:id="17" w:name="_Hlk87026380"/>
      <w:r>
        <w:rPr>
          <w:rFonts w:hint="eastAsia" w:ascii="宋体" w:hAnsi="宋体"/>
          <w:sz w:val="24"/>
          <w:highlight w:val="none"/>
        </w:rPr>
        <w:t xml:space="preserve">按月度进行考核，连续2次考核得分低于</w:t>
      </w:r>
      <w:r>
        <w:rPr>
          <w:rFonts w:hint="eastAsia" w:ascii="宋体" w:hAnsi="宋体"/>
          <w:sz w:val="24"/>
          <w:highlight w:val="none"/>
          <w:lang w:val="en-US" w:eastAsia="zh-CN"/>
        </w:rPr>
        <w:t xml:space="preserve">7</w:t>
      </w:r>
      <w:r>
        <w:rPr>
          <w:rFonts w:hint="eastAsia" w:ascii="宋体" w:hAnsi="宋体"/>
          <w:sz w:val="24"/>
          <w:highlight w:val="none"/>
        </w:rPr>
        <w:t xml:space="preserve">0分为考核不合格，采购人有权终止合同。</w:t>
      </w:r>
      <w:bookmarkEnd w:id="17"/>
      <w:r/>
      <w:r/>
    </w:p>
    <w:p>
      <w:pPr>
        <w:pStyle w:val="803"/>
        <w:rPr>
          <w:rFonts w:hint="eastAsia"/>
          <w:color w:val="auto"/>
          <w:highlight w:val="none"/>
          <w:lang w:val="en-US" w:eastAsia="zh-CN"/>
        </w:rPr>
        <w:sectPr>
          <w:footnotePr/>
          <w:endnotePr/>
          <w:type w:val="nextPage"/>
          <w:pgSz w:w="16838" w:h="11906" w:orient="landscape"/>
          <w:pgMar w:top="993" w:right="1440" w:bottom="1183" w:left="1440" w:header="851" w:footer="510" w:gutter="0"/>
          <w:cols w:num="1" w:sep="0" w:space="425" w:equalWidth="1"/>
          <w:docGrid w:linePitch="360"/>
        </w:sectPr>
      </w:pPr>
      <w:r>
        <w:rPr>
          <w:rFonts w:hint="eastAsia"/>
          <w:color w:val="auto"/>
          <w:highlight w:val="none"/>
          <w:lang w:val="en-US" w:eastAsia="zh-CN"/>
        </w:rPr>
      </w:r>
      <w:r/>
    </w:p>
    <w:p>
      <w:pPr>
        <w:ind w:firstLine="0"/>
        <w:jc w:val="center"/>
        <w:spacing w:line="360" w:lineRule="auto"/>
        <w:shd w:val="clear" w:color="auto"/>
        <w:widowControl w:val="off"/>
        <w:rPr>
          <w:rFonts w:hint="eastAsia" w:ascii="黑体" w:hAnsi="黑体" w:eastAsia="黑体" w:cs="Times New Roman"/>
          <w:b/>
          <w:color w:val="auto"/>
          <w:sz w:val="32"/>
          <w:szCs w:val="32"/>
          <w:highlight w:val="none"/>
          <w:lang w:eastAsia="zh-CN"/>
        </w:rPr>
      </w:pPr>
      <w:r/>
      <w:bookmarkStart w:id="18" w:name="_Toc161316668"/>
      <w:r>
        <w:rPr>
          <w:rFonts w:hint="eastAsia" w:ascii="黑体" w:hAnsi="Times New Roman" w:eastAsia="黑体" w:cs="Times New Roman"/>
          <w:b/>
          <w:color w:val="auto"/>
          <w:sz w:val="32"/>
          <w:szCs w:val="32"/>
          <w:highlight w:val="none"/>
          <w:lang w:eastAsia="zh-CN"/>
        </w:rPr>
        <w:t xml:space="preserve">四、</w:t>
      </w:r>
      <w:r>
        <w:rPr>
          <w:rFonts w:hint="eastAsia" w:ascii="黑体" w:hAnsi="黑体" w:eastAsia="黑体" w:cs="Times New Roman"/>
          <w:b/>
          <w:color w:val="auto"/>
          <w:sz w:val="32"/>
          <w:szCs w:val="32"/>
          <w:highlight w:val="none"/>
          <w:lang w:eastAsia="zh-CN"/>
        </w:rPr>
        <w:t xml:space="preserve">合同书（格式文本）</w:t>
      </w:r>
      <w:r/>
    </w:p>
    <w:p>
      <w:pPr>
        <w:ind w:firstLine="0"/>
        <w:jc w:val="both"/>
        <w:spacing w:line="440" w:lineRule="exact"/>
        <w:shd w:val="clear" w:color="auto"/>
        <w:widowControl w:val="off"/>
        <w:rPr>
          <w:rFonts w:hint="eastAsia" w:ascii="Times New Roman" w:hAnsi="宋体" w:eastAsia="宋体" w:cs="Times New Roman"/>
          <w:bCs/>
          <w:color w:val="auto"/>
          <w:sz w:val="24"/>
          <w:szCs w:val="24"/>
          <w:highlight w:val="none"/>
          <w:u w:val="single"/>
          <w:lang w:eastAsia="zh-CN"/>
        </w:rPr>
      </w:pPr>
      <w:r>
        <w:rPr>
          <w:rFonts w:hint="eastAsia" w:ascii="宋体" w:hAnsi="宋体" w:eastAsia="宋体" w:cs="Times New Roman"/>
          <w:bCs/>
          <w:color w:val="auto"/>
          <w:sz w:val="24"/>
          <w:szCs w:val="21"/>
          <w:highlight w:val="none"/>
          <w:lang w:eastAsia="zh-CN"/>
        </w:rPr>
        <w:t xml:space="preserve">甲方（采购人）：</w:t>
      </w:r>
      <w:r>
        <w:rPr>
          <w:rFonts w:hint="eastAsia" w:ascii="Times New Roman" w:hAnsi="宋体" w:eastAsia="宋体" w:cs="Times New Roman"/>
          <w:bCs/>
          <w:color w:val="auto"/>
          <w:sz w:val="24"/>
          <w:szCs w:val="21"/>
          <w:highlight w:val="none"/>
          <w:u w:val="single"/>
          <w:lang w:eastAsia="zh-CN"/>
        </w:rPr>
        <w:t xml:space="preserve">                         </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 xml:space="preserve">乙方（中标供应商）：</w:t>
      </w:r>
      <w:r>
        <w:rPr>
          <w:rFonts w:hint="eastAsia" w:ascii="Times New Roman" w:hAnsi="宋体" w:eastAsia="宋体" w:cs="Times New Roman"/>
          <w:bCs/>
          <w:color w:val="auto"/>
          <w:sz w:val="24"/>
          <w:szCs w:val="21"/>
          <w:highlight w:val="none"/>
          <w:u w:val="single"/>
          <w:lang w:eastAsia="zh-CN"/>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政府采购编号：</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采购内容：</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 xml:space="preserve">中标总金额：（大写）</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；（小写）</w:t>
      </w:r>
      <w:r>
        <w:rPr>
          <w:rFonts w:hint="eastAsia" w:ascii="Times New Roman" w:hAnsi="宋体" w:eastAsia="宋体" w:cs="Times New Roman"/>
          <w:bCs/>
          <w:color w:val="auto"/>
          <w:sz w:val="24"/>
          <w:szCs w:val="21"/>
          <w:highlight w:val="none"/>
          <w:u w:val="single"/>
          <w:lang w:eastAsia="zh-CN"/>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质量及验收标准：</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服务期：</w:t>
      </w:r>
      <w:r>
        <w:rPr>
          <w:rFonts w:hint="eastAsia" w:ascii="Times New Roman" w:hAnsi="宋体" w:eastAsia="宋体" w:cs="Times New Roman"/>
          <w:bCs/>
          <w:color w:val="auto"/>
          <w:sz w:val="24"/>
          <w:szCs w:val="21"/>
          <w:highlight w:val="none"/>
          <w:lang w:eastAsia="en-US"/>
        </w:rPr>
        <w:t xml:space="preserve">   </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 xml:space="preserve">货款支付步骤和办法：</w:t>
      </w:r>
      <w:r>
        <w:rPr>
          <w:rFonts w:hint="eastAsia" w:ascii="Times New Roman" w:hAnsi="宋体" w:eastAsia="宋体" w:cs="Times New Roman"/>
          <w:bCs/>
          <w:color w:val="auto"/>
          <w:sz w:val="24"/>
          <w:szCs w:val="21"/>
          <w:highlight w:val="none"/>
          <w:u w:val="single"/>
          <w:lang w:eastAsia="zh-CN"/>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违约责任：</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ascii="宋体" w:hAnsi="宋体" w:eastAsia="宋体" w:cs="Times New Roman"/>
          <w:color w:val="auto"/>
          <w:sz w:val="24"/>
          <w:szCs w:val="21"/>
          <w:highlight w:val="none"/>
          <w:lang w:eastAsia="en-US"/>
        </w:rPr>
        <w:t xml:space="preserve">解决争议的方</w:t>
      </w:r>
      <w:r>
        <w:rPr>
          <w:rFonts w:hint="eastAsia" w:ascii="宋体" w:hAnsi="宋体" w:eastAsia="宋体" w:cs="Times New Roman"/>
          <w:color w:val="auto"/>
          <w:sz w:val="24"/>
          <w:szCs w:val="21"/>
          <w:highlight w:val="none"/>
          <w:lang w:eastAsia="en-US"/>
        </w:rPr>
        <w:t xml:space="preserve">式：</w:t>
      </w:r>
      <w:r>
        <w:rPr>
          <w:rFonts w:hint="eastAsia" w:ascii="Times New Roman" w:hAnsi="宋体" w:eastAsia="宋体" w:cs="Times New Roman"/>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其他事项：</w:t>
      </w:r>
      <w:r>
        <w:rPr>
          <w:rFonts w:hint="eastAsia" w:ascii="Times New Roman" w:hAnsi="宋体" w:eastAsia="宋体" w:cs="Times New Roman"/>
          <w:bCs/>
          <w:color w:val="auto"/>
          <w:sz w:val="24"/>
          <w:szCs w:val="21"/>
          <w:highlight w:val="none"/>
          <w:u w:val="single"/>
          <w:lang w:eastAsia="en-US"/>
        </w:rPr>
        <w:t xml:space="preserve">                                                             </w:t>
      </w:r>
      <w:r/>
    </w:p>
    <w:p>
      <w:pPr>
        <w:numPr>
          <w:ilvl w:val="0"/>
          <w:numId w:val="3"/>
        </w:numPr>
        <w:ind w:left="0" w:firstLine="523"/>
        <w:jc w:val="both"/>
        <w:spacing w:line="440" w:lineRule="exact"/>
        <w:shd w:val="clear" w:color="auto"/>
        <w:widowControl w:val="off"/>
        <w:tabs>
          <w:tab w:val="left" w:pos="210" w:leader="none"/>
          <w:tab w:val="left" w:pos="840" w:leader="none"/>
          <w:tab w:val="left" w:pos="1260"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合同不可分割部分：</w:t>
      </w:r>
      <w:r/>
    </w:p>
    <w:p>
      <w:pPr>
        <w:ind w:firstLine="480"/>
        <w:jc w:val="both"/>
        <w:spacing w:line="440" w:lineRule="exact"/>
        <w:shd w:val="clear" w:color="auto"/>
        <w:widowControl w:val="off"/>
        <w:tabs>
          <w:tab w:val="left" w:pos="210" w:leader="none"/>
          <w:tab w:val="left" w:pos="420" w:leader="none"/>
          <w:tab w:val="left" w:pos="1155" w:leader="none"/>
        </w:tabs>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3"/>
        </w:numPr>
        <w:ind w:left="0" w:firstLine="523"/>
        <w:jc w:val="both"/>
        <w:spacing w:line="440" w:lineRule="exact"/>
        <w:shd w:val="clear" w:color="auto"/>
        <w:widowControl w:val="off"/>
        <w:tabs>
          <w:tab w:val="left" w:pos="210" w:leader="none"/>
          <w:tab w:val="left" w:pos="840" w:leader="none"/>
          <w:tab w:val="left" w:pos="1155"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合同备案：</w:t>
      </w:r>
      <w:r/>
    </w:p>
    <w:p>
      <w:pPr>
        <w:ind w:firstLine="480"/>
        <w:jc w:val="both"/>
        <w:spacing w:line="440" w:lineRule="exact"/>
        <w:shd w:val="clear" w:color="auto"/>
        <w:widowControl w:val="off"/>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本合同一式</w:t>
      </w:r>
      <w:r>
        <w:rPr>
          <w:rFonts w:hint="eastAsia" w:ascii="Times New Roman" w:hAnsi="宋体" w:eastAsia="宋体" w:cs="宋体"/>
          <w:bCs/>
          <w:sz w:val="24"/>
          <w:highlight w:val="none"/>
        </w:rPr>
        <w:t xml:space="preserve">伍</w:t>
      </w:r>
      <w:r>
        <w:rPr>
          <w:rFonts w:hint="eastAsia" w:ascii="宋体" w:hAnsi="宋体" w:eastAsia="宋体" w:cs="Times New Roman"/>
          <w:color w:val="auto"/>
          <w:sz w:val="24"/>
          <w:szCs w:val="21"/>
          <w:highlight w:val="none"/>
          <w:lang w:eastAsia="zh-CN"/>
        </w:rPr>
        <w:t xml:space="preserve">份，甲方执贰份，</w:t>
      </w:r>
      <w:r>
        <w:rPr>
          <w:rFonts w:hint="eastAsia" w:ascii="宋体" w:hAnsi="宋体" w:eastAsia="宋体" w:cs="Times New Roman"/>
          <w:bCs/>
          <w:color w:val="auto"/>
          <w:sz w:val="24"/>
          <w:szCs w:val="21"/>
          <w:highlight w:val="none"/>
          <w:lang w:eastAsia="zh-CN"/>
        </w:rPr>
        <w:t xml:space="preserve">乙方</w:t>
      </w:r>
      <w:r>
        <w:rPr>
          <w:rFonts w:hint="eastAsia" w:ascii="宋体" w:hAnsi="宋体" w:eastAsia="宋体" w:cs="Times New Roman"/>
          <w:color w:val="auto"/>
          <w:sz w:val="24"/>
          <w:szCs w:val="21"/>
          <w:highlight w:val="none"/>
          <w:lang w:eastAsia="zh-CN"/>
        </w:rPr>
        <w:t xml:space="preserve">执贰份</w:t>
      </w:r>
      <w:r>
        <w:rPr>
          <w:rFonts w:hint="eastAsia" w:ascii="宋体" w:hAnsi="宋体" w:cs="Times New Roman"/>
          <w:color w:val="auto"/>
          <w:sz w:val="24"/>
          <w:szCs w:val="21"/>
          <w:highlight w:val="none"/>
          <w:lang w:val="en-US" w:eastAsia="zh-CN"/>
        </w:rPr>
        <w:t xml:space="preserve">,</w:t>
      </w:r>
      <w:r>
        <w:rPr>
          <w:rFonts w:hint="eastAsia" w:ascii="Times New Roman" w:hAnsi="宋体" w:eastAsia="宋体" w:cs="宋体"/>
          <w:bCs/>
          <w:sz w:val="24"/>
          <w:highlight w:val="none"/>
        </w:rPr>
        <w:t xml:space="preserve">代理机构壹份</w:t>
      </w:r>
      <w:r>
        <w:rPr>
          <w:rFonts w:hint="eastAsia" w:ascii="宋体" w:hAnsi="宋体" w:eastAsia="宋体" w:cs="Times New Roman"/>
          <w:color w:val="auto"/>
          <w:sz w:val="24"/>
          <w:szCs w:val="21"/>
          <w:highlight w:val="none"/>
          <w:lang w:eastAsia="zh-CN"/>
        </w:rPr>
        <w:t xml:space="preserve">。</w:t>
      </w:r>
      <w:r/>
    </w:p>
    <w:p>
      <w:pPr>
        <w:numPr>
          <w:ilvl w:val="0"/>
          <w:numId w:val="3"/>
        </w:numPr>
        <w:ind w:left="0" w:firstLine="523"/>
        <w:jc w:val="both"/>
        <w:spacing w:line="440" w:lineRule="exact"/>
        <w:shd w:val="clear" w:color="auto"/>
        <w:widowControl w:val="off"/>
        <w:tabs>
          <w:tab w:val="left" w:pos="210" w:leader="none"/>
          <w:tab w:val="left" w:pos="840" w:leader="none"/>
          <w:tab w:val="left" w:pos="1155" w:leader="none"/>
        </w:tabs>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 xml:space="preserve">生效：</w:t>
      </w:r>
      <w:r/>
    </w:p>
    <w:p>
      <w:pPr>
        <w:ind w:firstLine="480"/>
        <w:jc w:val="both"/>
        <w:spacing w:line="440" w:lineRule="exact"/>
        <w:shd w:val="clear" w:color="auto"/>
        <w:widowControl w:val="off"/>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 xml:space="preserve">本合同由甲乙双方签字、盖章后生效</w:t>
      </w:r>
      <w:r>
        <w:rPr>
          <w:rFonts w:hint="eastAsia" w:ascii="宋体" w:hAnsi="宋体" w:cs="Times New Roman"/>
          <w:bCs/>
          <w:color w:val="auto"/>
          <w:sz w:val="24"/>
          <w:szCs w:val="21"/>
          <w:highlight w:val="none"/>
          <w:lang w:val="en-US" w:eastAsia="zh-CN"/>
        </w:rPr>
        <w:t xml:space="preserve">,</w:t>
      </w:r>
      <w:r>
        <w:rPr>
          <w:rFonts w:hint="eastAsia" w:ascii="宋体" w:hAnsi="宋体" w:eastAsia="宋体" w:cs="Times New Roman"/>
          <w:b w:val="0"/>
          <w:bCs/>
          <w:color w:val="000000"/>
          <w:sz w:val="24"/>
          <w:szCs w:val="24"/>
          <w:highlight w:val="none"/>
          <w:u w:val="none"/>
        </w:rPr>
        <w:t xml:space="preserve">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Cs/>
          <w:color w:val="auto"/>
          <w:sz w:val="24"/>
          <w:szCs w:val="21"/>
          <w:highlight w:val="none"/>
          <w:lang w:eastAsia="zh-CN"/>
        </w:rPr>
        <w:t xml:space="preserve">。</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lang w:eastAsia="zh-CN"/>
        </w:rPr>
      </w:pPr>
      <w:r>
        <w:rPr>
          <w:rFonts w:ascii="Times New Roman" w:hAnsi="宋体" w:eastAsia="宋体" w:cs="Times New Roman"/>
          <w:bCs/>
          <w:color w:val="auto"/>
          <w:sz w:val="24"/>
          <w:szCs w:val="21"/>
          <w:highlight w:val="none"/>
          <w:lang w:eastAsia="zh-CN"/>
        </w:rPr>
        <w:t xml:space="preserve"> </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 xml:space="preserve">甲方（采购人）：</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（盖章）</w:t>
      </w: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 xml:space="preserve">乙方（中标供应商）：</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（盖章）</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 xml:space="preserve">法定（授权）代表人：</w:t>
      </w:r>
      <w:r>
        <w:rPr>
          <w:rFonts w:hint="eastAsia" w:ascii="Times New Roman" w:hAnsi="宋体" w:eastAsia="宋体" w:cs="Times New Roman"/>
          <w:bCs/>
          <w:color w:val="auto"/>
          <w:sz w:val="24"/>
          <w:szCs w:val="21"/>
          <w:highlight w:val="none"/>
          <w:u w:val="single"/>
          <w:lang w:eastAsia="zh-CN"/>
        </w:rPr>
        <w:t xml:space="preserve">                  </w:t>
      </w: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 xml:space="preserve">法定（授权）代表人：</w:t>
      </w:r>
      <w:r>
        <w:rPr>
          <w:rFonts w:hint="eastAsia" w:ascii="Times New Roman" w:hAnsi="宋体" w:eastAsia="宋体" w:cs="Times New Roman"/>
          <w:bCs/>
          <w:color w:val="auto"/>
          <w:sz w:val="24"/>
          <w:szCs w:val="21"/>
          <w:highlight w:val="none"/>
          <w:u w:val="single"/>
          <w:lang w:eastAsia="zh-CN"/>
        </w:rPr>
        <w:t xml:space="preserve">                   </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年</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月</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日</w:t>
      </w:r>
      <w:r>
        <w:rPr>
          <w:rFonts w:hint="eastAsia" w:ascii="Times New Roman" w:hAnsi="宋体" w:eastAsia="宋体" w:cs="Times New Roman"/>
          <w:bCs/>
          <w:color w:val="auto"/>
          <w:sz w:val="24"/>
          <w:szCs w:val="21"/>
          <w:highlight w:val="none"/>
          <w:lang w:eastAsia="zh-CN"/>
        </w:rPr>
        <w:t xml:space="preserve">               </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年</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月</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 xml:space="preserve">日</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 xml:space="preserve">乙方户名：</w:t>
      </w:r>
      <w:r>
        <w:rPr>
          <w:rFonts w:hint="eastAsia" w:ascii="Times New Roman" w:hAnsi="宋体" w:eastAsia="宋体" w:cs="Times New Roman"/>
          <w:bCs/>
          <w:color w:val="auto"/>
          <w:sz w:val="24"/>
          <w:szCs w:val="21"/>
          <w:highlight w:val="none"/>
          <w:u w:val="single"/>
          <w:lang w:eastAsia="zh-CN"/>
        </w:rPr>
        <w:t xml:space="preserve">                             </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 xml:space="preserve">乙方开户银行：</w:t>
      </w:r>
      <w:r>
        <w:rPr>
          <w:rFonts w:hint="eastAsia" w:ascii="Times New Roman" w:hAnsi="宋体" w:eastAsia="宋体" w:cs="Times New Roman"/>
          <w:bCs/>
          <w:color w:val="auto"/>
          <w:sz w:val="24"/>
          <w:szCs w:val="21"/>
          <w:highlight w:val="none"/>
          <w:u w:val="single"/>
          <w:lang w:eastAsia="zh-CN"/>
        </w:rPr>
        <w:t xml:space="preserve">                         </w:t>
      </w:r>
      <w:r/>
    </w:p>
    <w:p>
      <w:pPr>
        <w:ind w:firstLine="0"/>
        <w:jc w:val="both"/>
        <w:spacing w:line="440" w:lineRule="exact"/>
        <w:shd w:val="clear" w:color="auto"/>
        <w:widowControl w:val="off"/>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 xml:space="preserve">乙方账号：</w:t>
      </w:r>
      <w:r>
        <w:rPr>
          <w:rFonts w:hint="eastAsia" w:ascii="Times New Roman" w:hAnsi="宋体" w:eastAsia="宋体" w:cs="Times New Roman"/>
          <w:bCs/>
          <w:color w:val="auto"/>
          <w:sz w:val="24"/>
          <w:szCs w:val="21"/>
          <w:highlight w:val="none"/>
          <w:u w:val="single"/>
          <w:lang w:eastAsia="zh-CN"/>
        </w:rPr>
        <w:t xml:space="preserve">                             </w:t>
      </w:r>
      <w:r/>
    </w:p>
    <w:p>
      <w:pPr>
        <w:ind w:firstLine="0"/>
        <w:jc w:val="left"/>
        <w:spacing w:line="300" w:lineRule="exact"/>
        <w:shd w:val="clear" w:color="auto"/>
        <w:widowControl w:val="off"/>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见证方： </w:t>
      </w:r>
      <w:r/>
    </w:p>
    <w:p>
      <w:pPr>
        <w:ind w:firstLine="0"/>
        <w:jc w:val="left"/>
        <w:spacing w:line="300" w:lineRule="exact"/>
        <w:shd w:val="clear" w:color="auto"/>
        <w:widowControl w:val="off"/>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eastAsia="zh-CN"/>
        </w:rPr>
        <w:t xml:space="preserve">备注：1.甲乙双方必须以本格式文本拟订合同。</w:t>
      </w:r>
      <w:r/>
    </w:p>
    <w:p>
      <w:pPr>
        <w:ind w:firstLine="0"/>
        <w:jc w:val="center"/>
        <w:spacing w:line="360" w:lineRule="auto"/>
        <w:shd w:val="clear" w:color="auto"/>
        <w:widowControl w:val="off"/>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ind w:firstLine="0"/>
        <w:jc w:val="center"/>
        <w:spacing w:line="360" w:lineRule="auto"/>
        <w:shd w:val="clear" w:color="auto"/>
        <w:widowControl w:val="off"/>
        <w:rPr>
          <w:rFonts w:hint="eastAsia" w:ascii="宋体" w:hAnsi="宋体" w:eastAsia="宋体" w:cs="Arial"/>
          <w:color w:val="auto"/>
          <w:sz w:val="24"/>
          <w:szCs w:val="24"/>
          <w:highlight w:val="none"/>
          <w:lang w:eastAsia="zh-CN"/>
        </w:rPr>
      </w:pPr>
      <w:r>
        <w:rPr>
          <w:rFonts w:hint="eastAsia" w:ascii="黑体" w:hAnsi="黑体" w:eastAsia="黑体" w:cs="Times New Roman"/>
          <w:b/>
          <w:color w:val="auto"/>
          <w:sz w:val="32"/>
          <w:szCs w:val="32"/>
          <w:highlight w:val="none"/>
          <w:lang w:eastAsia="zh-CN"/>
        </w:rPr>
        <w:t xml:space="preserve">合同条款</w:t>
      </w:r>
      <w:r/>
    </w:p>
    <w:p>
      <w:pPr>
        <w:pStyle w:val="1108"/>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Arial"/>
          <w:color w:val="auto"/>
          <w:sz w:val="24"/>
          <w:szCs w:val="21"/>
          <w:highlight w:val="none"/>
          <w:lang w:eastAsia="zh-CN"/>
        </w:rPr>
        <w:t xml:space="preserve"> </w:t>
      </w:r>
      <w:r>
        <w:rPr>
          <w:rFonts w:hint="eastAsia" w:ascii="宋体" w:hAnsi="宋体" w:eastAsia="宋体" w:cs="宋体"/>
          <w:sz w:val="24"/>
          <w:szCs w:val="24"/>
          <w:highlight w:val="none"/>
        </w:rPr>
        <w:t xml:space="preserve">根据《中华人民共和国民法典》、及其他有关法律、行政法规，遵循平等、自愿、公平和诚实信用的原则，</w:t>
      </w:r>
      <w:r>
        <w:rPr>
          <w:rFonts w:hint="eastAsia" w:ascii="宋体" w:hAnsi="宋体" w:eastAsia="宋体" w:cs="宋体"/>
          <w:sz w:val="24"/>
          <w:szCs w:val="24"/>
          <w:highlight w:val="none"/>
          <w:lang w:val="en-US" w:eastAsia="zh-CN"/>
        </w:rPr>
        <w:t xml:space="preserve">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内容的基础上，协商一致，订立本合同。</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第一条 合同项目</w:t>
      </w:r>
      <w:r/>
    </w:p>
    <w:p>
      <w:pPr>
        <w:pStyle w:val="1112"/>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本合同约定乙方为甲方提供</w:t>
      </w:r>
      <w:r>
        <w:rPr>
          <w:rFonts w:hint="eastAsia" w:ascii="宋体" w:hAnsi="宋体" w:eastAsia="宋体" w:cs="宋体"/>
          <w:i w:val="0"/>
          <w:iCs w:val="0"/>
          <w:caps w:val="0"/>
          <w:color w:val="1c1917"/>
          <w:spacing w:val="0"/>
          <w:sz w:val="24"/>
          <w:szCs w:val="24"/>
          <w:highlight w:val="none"/>
          <w:u w:val="single"/>
          <w:shd w:val="clear" w:color="auto" w:fill="ffffff"/>
        </w:rPr>
        <w:t xml:space="preserve">东北塘</w:t>
      </w:r>
      <w:r>
        <w:rPr>
          <w:rFonts w:hint="eastAsia" w:cs="宋体"/>
          <w:i w:val="0"/>
          <w:iCs w:val="0"/>
          <w:caps w:val="0"/>
          <w:color w:val="1c1917"/>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1c1917"/>
          <w:spacing w:val="0"/>
          <w:sz w:val="24"/>
          <w:szCs w:val="24"/>
          <w:highlight w:val="none"/>
          <w:u w:val="single"/>
          <w:shd w:val="clear" w:color="auto" w:fill="ffffff"/>
        </w:rPr>
        <w:t xml:space="preserve">绿化养护项目</w:t>
      </w:r>
      <w:r>
        <w:rPr>
          <w:rFonts w:hint="eastAsia" w:ascii="宋体" w:hAnsi="宋体" w:eastAsia="宋体" w:cs="宋体"/>
          <w:i w:val="0"/>
          <w:iCs w:val="0"/>
          <w:caps w:val="0"/>
          <w:color w:val="1c1917"/>
          <w:spacing w:val="0"/>
          <w:sz w:val="24"/>
          <w:szCs w:val="24"/>
          <w:highlight w:val="none"/>
          <w:shd w:val="clear" w:color="auto" w:fill="ffffff"/>
        </w:rPr>
        <w:t xml:space="preserve">共计</w:t>
      </w:r>
      <w:r>
        <w:rPr>
          <w:rFonts w:hint="eastAsia" w:eastAsia="宋体" w:cs="宋体"/>
          <w:i w:val="0"/>
          <w:iCs w:val="0"/>
          <w:caps w:val="0"/>
          <w:color w:val="1c1917"/>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㎡的养护服务</w:t>
      </w:r>
      <w:r>
        <w:rPr>
          <w:rFonts w:hint="eastAsia" w:ascii="宋体" w:hAnsi="宋体" w:eastAsia="宋体"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服务范围包括所有绿地保洁，草花布置，行道树、球类、色块、绿篱等修剪、施肥及病虫害防治，绿化隔离带喷水除尘，草坪管理</w:t>
      </w:r>
      <w:r>
        <w:rPr>
          <w:rFonts w:hint="eastAsia" w:ascii="宋体" w:hAnsi="宋体" w:eastAsia="宋体" w:cs="宋体"/>
          <w:i w:val="0"/>
          <w:iCs w:val="0"/>
          <w:caps w:val="0"/>
          <w:color w:val="1c1917"/>
          <w:spacing w:val="0"/>
          <w:sz w:val="24"/>
          <w:szCs w:val="24"/>
          <w:highlight w:val="none"/>
          <w:shd w:val="clear" w:color="auto" w:fill="ffffff"/>
          <w:lang w:eastAsia="zh-CN"/>
        </w:rPr>
        <w:t xml:space="preserve">等</w:t>
      </w:r>
      <w:r>
        <w:rPr>
          <w:rFonts w:hint="eastAsia" w:ascii="宋体" w:hAnsi="宋体" w:eastAsia="宋体" w:cs="宋体"/>
          <w:i w:val="0"/>
          <w:iCs w:val="0"/>
          <w:caps w:val="0"/>
          <w:color w:val="1c1917"/>
          <w:spacing w:val="0"/>
          <w:sz w:val="24"/>
          <w:szCs w:val="24"/>
          <w:highlight w:val="none"/>
          <w:shd w:val="clear" w:color="auto" w:fill="ffffff"/>
        </w:rPr>
        <w:t xml:space="preserve">。</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1.日常养护:包括绿地保洁，草花布置，行道树、球类、色块、绿篱等修剪、施肥及病虫害防治，绿化隔离带喷水除尘，草坪管理等 。</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3.乙方负责清理养护作业时产生的垃圾，及车辆清运费用。</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highlight w:val="none"/>
          <w:shd w:val="clear" w:color="auto" w:fill="ffffff"/>
        </w:rPr>
        <w:t xml:space="preserve">服务标准</w:t>
      </w:r>
      <w:r/>
    </w:p>
    <w:p>
      <w:pPr>
        <w:pStyle w:val="1108"/>
        <w:ind w:left="0" w:firstLine="480"/>
        <w:jc w:val="left"/>
        <w:keepLines w:val="0"/>
        <w:keepNext w:val="0"/>
        <w:pageBreakBefore w:val="0"/>
        <w:spacing w:line="360" w:lineRule="auto"/>
        <w:rPr>
          <w:rFonts w:hint="eastAsia" w:ascii="宋体" w:hAnsi="宋体" w:eastAsia="宋体" w:cs="宋体"/>
          <w:bCs/>
          <w:sz w:val="24"/>
          <w:szCs w:val="24"/>
          <w:highlight w:val="none"/>
          <w:u w:val="none"/>
          <w:lang w:eastAsia="zh-CN"/>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eastAsia="zh-CN"/>
        </w:rPr>
        <w:t xml:space="preserve">。</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组成本合同的有关文件</w:t>
      </w:r>
      <w:r/>
    </w:p>
    <w:p>
      <w:pPr>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highlight w:val="none"/>
        </w:rPr>
        <w:t xml:space="preserve">关于无锡市政府采购</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rPr>
        <w:t xml:space="preserve">的</w:t>
      </w:r>
      <w:r>
        <w:rPr>
          <w:rFonts w:hint="eastAsia" w:ascii="宋体" w:hAnsi="宋体"/>
          <w:bCs/>
          <w:sz w:val="24"/>
          <w:szCs w:val="24"/>
          <w:highlight w:val="none"/>
        </w:rPr>
        <w:t xml:space="preserve">招标文件、投标文件、合同条款及中标通知书，乙方在投标、评标过程中所作其它有关承诺、声明、书面澄清等均为合同不可分割的部分，与主合同具有同等法律效力。</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 考核机制</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甲方每月末对乙方服务进行评鉴考核,按照清洁度、植被状态、服务态度等指标打分。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 锡山区绿化养护管理考核评定表。</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服务周期结束后，甲方根据考核分按比例结算。</w:t>
      </w:r>
      <w:r/>
    </w:p>
    <w:p>
      <w:pPr>
        <w:ind w:left="0"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经考核后按季结算，每半年支付一次，合同期结束后按审计价付清余额。</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p>
    <w:p>
      <w:pPr>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4、本项目不需要履约保证金。</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双方权利义务</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一、甲方权利义务：</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1、代表和维护产权人及使用人的合法权益；</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2、不得干涉乙方依法或依本合同规定内容所进行的管理活动；</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3、负责处理非乙方原因而产生的各种纠纷；</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4、审定乙方撰写的绿化综合养护服务管理制度；</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5、检查监督乙方管理工作的实施及制度的执行情况；</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6、审定乙方提出的绿化综合养护服务年度计划及财务预决算；</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7、协助乙方做好服务管理工作；</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二、乙方权利义务：</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1、根据有关</w:t>
      </w:r>
      <w:r>
        <w:rPr>
          <w:rFonts w:hint="eastAsia" w:ascii="宋体" w:hAnsi="宋体"/>
          <w:sz w:val="24"/>
          <w:szCs w:val="24"/>
          <w:highlight w:val="none"/>
          <w:lang w:eastAsia="zh-CN"/>
        </w:rPr>
        <w:t xml:space="preserve">法律法规</w:t>
      </w:r>
      <w:r>
        <w:rPr>
          <w:rFonts w:hint="eastAsia" w:ascii="宋体" w:hAnsi="宋体"/>
          <w:sz w:val="24"/>
          <w:szCs w:val="24"/>
          <w:highlight w:val="none"/>
        </w:rPr>
        <w:t xml:space="preserve">、本合同的规定及本服务的实际情况，制定服务管理制度及管理方案、年度管理计划、资金使用计划及决算报告等工作目标；</w:t>
      </w:r>
      <w:r/>
    </w:p>
    <w:p>
      <w:pPr>
        <w:ind w:left="0" w:firstLine="480"/>
        <w:jc w:val="left"/>
        <w:keepLines w:val="0"/>
        <w:keepNext w:val="0"/>
        <w:pageBreakBefore w:val="0"/>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2、定期向甲方公布服务管理费用</w:t>
      </w:r>
      <w:r>
        <w:rPr>
          <w:rFonts w:hint="eastAsia" w:ascii="宋体" w:hAnsi="宋体"/>
          <w:sz w:val="24"/>
          <w:szCs w:val="24"/>
          <w:highlight w:val="none"/>
          <w:lang w:eastAsia="zh-CN"/>
        </w:rPr>
        <w:t xml:space="preserve">收支账目</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85</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3、在本服务管理区域内设立专门机构负责本项目的日常服务管理工作，并委派有岗位资质的人员履行本合同；</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4、负责所有日常服务材料、用品及易耗品的更新；</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5、自主开展服务管理活动，但不得侵害甲方、服务使用人及他人的合法权益，不得利用提供绿化综合养护服务的便利获取不当利益；</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6、根据有关</w:t>
      </w:r>
      <w:r>
        <w:rPr>
          <w:rFonts w:hint="eastAsia" w:ascii="宋体" w:hAnsi="宋体"/>
          <w:sz w:val="24"/>
          <w:szCs w:val="24"/>
          <w:highlight w:val="none"/>
          <w:lang w:eastAsia="zh-CN"/>
        </w:rPr>
        <w:t xml:space="preserve">法律法规</w:t>
      </w:r>
      <w:r>
        <w:rPr>
          <w:rFonts w:hint="eastAsia" w:ascii="宋体" w:hAnsi="宋体"/>
          <w:sz w:val="24"/>
          <w:szCs w:val="24"/>
          <w:highlight w:val="none"/>
        </w:rPr>
        <w:t xml:space="preserve">的规定和本合同的规定，向甲方收取服务费用，通过合法有效方式解决拖欠服务费的问题；</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7、建立、保存服务管理帐目，及时向甲方公告本管理区域内的重大服务事项；</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8、合同终止时，向甲方移交全部服务管理用房、档案资料和注明应属甲方所有的其他资产和物资（含开办费），并办理交接手续；</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9、法规、政策规定由乙方承担的其他责任。</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三、在管理过程中，因下列因素所致的损害，不论其为直接或间接，均构成对乙方的免责事由，乙方均不负赔偿之责：</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1、天灾、地震等不可抗力的事由所致的损害；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2、暴动、持械抢劫、破坏、爆炸、火灾、刑事犯罪等违法行为等事由所致的损害，但因乙方故意或过失所致，不在此限；</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3、因本合同标的物本身固有瑕疵所致的损害；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4、因甲方或第三者之故意、过失所致的损害；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5、因甲方或使用人专有部分的火灾、盗窃等所致的损害。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6、因乙方书面建议甲方改善或改进服务管理措施，而甲方未采纳所致的损害；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7、因甲方或使用人指挥调派乙方工作人员所致的损害；</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8、本合同标的物之共用部分（含共用部位、共用设备设施）自然或人为的任何损坏。但因乙方故意或重大过失所致的，不在此限；</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9、除上述各款外，</w:t>
      </w:r>
      <w:r>
        <w:rPr>
          <w:rFonts w:hint="eastAsia" w:ascii="宋体" w:hAnsi="宋体"/>
          <w:sz w:val="24"/>
          <w:szCs w:val="24"/>
          <w:highlight w:val="none"/>
          <w:lang w:eastAsia="zh-CN"/>
        </w:rPr>
        <w:t xml:space="preserve">其他</w:t>
      </w:r>
      <w:r>
        <w:rPr>
          <w:rFonts w:hint="eastAsia" w:ascii="宋体" w:hAnsi="宋体"/>
          <w:sz w:val="24"/>
          <w:szCs w:val="24"/>
          <w:highlight w:val="none"/>
        </w:rPr>
        <w:t xml:space="preserve">不可归责于乙方之事由的。</w:t>
      </w:r>
      <w:r/>
    </w:p>
    <w:p>
      <w:pPr>
        <w:ind w:left="0" w:firstLine="480"/>
        <w:jc w:val="left"/>
        <w:keepLines w:val="0"/>
        <w:keepNext w:val="0"/>
        <w:pageBreakBefore w:val="0"/>
        <w:spacing w:line="360" w:lineRule="auto"/>
        <w:rPr>
          <w:rFonts w:ascii="宋体" w:hAnsi="宋体"/>
          <w:sz w:val="24"/>
          <w:szCs w:val="24"/>
          <w:highlight w:val="none"/>
        </w:rPr>
      </w:pPr>
      <w:r>
        <w:rPr>
          <w:rFonts w:hint="eastAsia" w:ascii="宋体" w:hAnsi="宋体"/>
          <w:sz w:val="24"/>
          <w:szCs w:val="24"/>
          <w:highlight w:val="none"/>
        </w:rPr>
        <w:t xml:space="preserve">四、为维护公众、甲方及使用人的合法利益，在不可预见情况下，如发生</w:t>
      </w:r>
      <w:r>
        <w:rPr>
          <w:rFonts w:hint="eastAsia" w:ascii="宋体" w:hAnsi="宋体"/>
          <w:sz w:val="24"/>
          <w:szCs w:val="24"/>
          <w:highlight w:val="none"/>
          <w:lang w:eastAsia="zh-CN"/>
        </w:rPr>
        <w:t xml:space="preserve">煤气泄漏、漏电、火灾</w:t>
      </w:r>
      <w:r>
        <w:rPr>
          <w:rFonts w:ascii="宋体" w:hAnsi="宋体"/>
          <w:sz w:val="24"/>
          <w:szCs w:val="24"/>
          <w:highlight w:val="none"/>
        </w:rPr>
        <w:t xml:space="preserve">、水管破裂、救助人命、协助公安机关执行任务等情况，乙方因采取紧急避险措施造成财产损失的，按有关法律规定处理。</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知识产权</w:t>
      </w:r>
      <w:r/>
    </w:p>
    <w:p>
      <w:pPr>
        <w:ind w:left="0" w:firstLine="480"/>
        <w:jc w:val="left"/>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第十条 合同的变更及终止</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有下列情形之一的，本合同自行终止。</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(1)因不可抗力因素及政策原因，造成合同无法履行的。</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(2)经双方协商一致，自愿解除的。</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有下列情形之一的，</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有权单方终止合同。</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(1)未经</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书面同意，</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擅自分包或者转包他人的。</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不履行义务，</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有权终止承包合同。</w:t>
      </w:r>
      <w:r/>
    </w:p>
    <w:p>
      <w:pPr>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合同履行过程中发生下列情形的，</w:t>
      </w:r>
      <w:r>
        <w:rPr>
          <w:rFonts w:hint="eastAsia" w:ascii="宋体" w:hAnsi="宋体"/>
          <w:bCs/>
          <w:sz w:val="24"/>
          <w:szCs w:val="24"/>
          <w:highlight w:val="none"/>
          <w:lang w:eastAsia="zh-CN"/>
        </w:rPr>
        <w:t xml:space="preserve">甲</w:t>
      </w:r>
      <w:r>
        <w:rPr>
          <w:rFonts w:hint="eastAsia" w:ascii="宋体" w:hAnsi="宋体"/>
          <w:bCs/>
          <w:sz w:val="24"/>
          <w:szCs w:val="24"/>
          <w:highlight w:val="none"/>
        </w:rPr>
        <w:t xml:space="preserve">方有权变更、中止或终止合同，</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应当予以配合，但</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应当在发生相应情形后及时通知</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，并组织双方协商确定解决方案，</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应当按约支付</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已经完成的服务对应的合同价款，并补偿因合同变更、中止或终止而引发的</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直接损失：</w:t>
      </w:r>
      <w:r/>
    </w:p>
    <w:p>
      <w:pPr>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内部工作安排、计划调整等自身原因；</w:t>
      </w:r>
      <w:r/>
    </w:p>
    <w:p>
      <w:pPr>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（2）中央、省、市、区级政策变动，以及规划、计划调整等外部原因；</w:t>
      </w:r>
      <w:r/>
    </w:p>
    <w:p>
      <w:pPr>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（3）其他</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原因。</w:t>
      </w:r>
      <w:r/>
    </w:p>
    <w:p>
      <w:pPr>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本合同对合同变更、中止或终止合同有其他特殊约定的，按该特殊约定执行。</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第十一条 违约责任</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1、甲方无正当理由，违反本合同第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条的有关规定，使乙方未能完成规定管理目标的，乙方有权要求甲方在一定期限内解决，逾期未解决，造成乙方经济损失的，由甲方向乙方偿付合同总价5%的违约金,</w:t>
      </w:r>
      <w:r>
        <w:rPr>
          <w:rFonts w:hint="eastAsia" w:ascii="宋体" w:hAnsi="宋体"/>
          <w:bCs/>
          <w:sz w:val="24"/>
          <w:szCs w:val="24"/>
          <w:highlight w:val="none"/>
        </w:rPr>
        <w:t xml:space="preserve">或依照法律程序解除部分或全部合同。</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2、甲方未按合同规定的期限向乙方支付款项的，每逾期1天甲方向乙方偿付欠款总额的5‰滞纳金，但累计滞纳金总额不超过欠款总额的5%。</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3、乙方无正当理由，未能达到规定管理目标及质量保证的，甲方有权要求乙方限期整改，逾期未整改，造成甲方经济损失的，乙方应向甲方支付合同总价5%的违约金。</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乙方</w:t>
      </w:r>
      <w:r>
        <w:rPr>
          <w:rFonts w:hint="eastAsia" w:ascii="宋体" w:hAnsi="宋体"/>
          <w:sz w:val="24"/>
          <w:szCs w:val="24"/>
          <w:highlight w:val="none"/>
        </w:rPr>
        <w:t xml:space="preserve">无正当理由，擅自收费或擅自提高收费标准的，</w:t>
      </w:r>
      <w:r>
        <w:rPr>
          <w:rFonts w:ascii="宋体" w:hAnsi="宋体"/>
          <w:sz w:val="24"/>
          <w:szCs w:val="24"/>
          <w:highlight w:val="none"/>
        </w:rPr>
        <w:t xml:space="preserve">对擅自收费部分或超出标准的部分，</w:t>
      </w:r>
      <w:r>
        <w:rPr>
          <w:rFonts w:hint="eastAsia" w:ascii="宋体" w:hAnsi="宋体"/>
          <w:sz w:val="24"/>
          <w:szCs w:val="24"/>
          <w:highlight w:val="none"/>
        </w:rPr>
        <w:t xml:space="preserve">甲方</w:t>
      </w:r>
      <w:r>
        <w:rPr>
          <w:rFonts w:ascii="宋体" w:hAnsi="宋体"/>
          <w:sz w:val="24"/>
          <w:szCs w:val="24"/>
          <w:highlight w:val="none"/>
        </w:rPr>
        <w:t xml:space="preserve">有权要求乙方双倍返还</w:t>
      </w:r>
      <w:r>
        <w:rPr>
          <w:rFonts w:hint="eastAsia" w:ascii="宋体" w:hAnsi="宋体"/>
          <w:sz w:val="24"/>
          <w:szCs w:val="24"/>
          <w:highlight w:val="none"/>
        </w:rPr>
        <w:t xml:space="preserve">；造成甲方经济损失的，乙方应给予甲方经济赔偿。</w:t>
      </w:r>
      <w:r/>
    </w:p>
    <w:p>
      <w:pPr>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5、乙方在承担上述3、4款一项或多项违约责任后，仍应继续履行合同规定的义务（解除合同的除外）。甲方未能及时追究乙方的任何一项违约责任并不表明甲方放弃追究乙方该项或其他违约责任。</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第十二条 合同生效及其他</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1、合同经</w:t>
      </w:r>
      <w:r>
        <w:rPr>
          <w:rFonts w:hint="eastAsia" w:ascii="宋体" w:hAnsi="宋体"/>
          <w:bCs/>
          <w:sz w:val="24"/>
          <w:szCs w:val="24"/>
          <w:highlight w:val="none"/>
          <w:lang w:eastAsia="zh-CN"/>
        </w:rPr>
        <w:t xml:space="preserve">甲乙</w:t>
      </w:r>
      <w:r>
        <w:rPr>
          <w:rFonts w:hint="eastAsia" w:ascii="宋体" w:hAnsi="宋体"/>
          <w:bCs/>
          <w:sz w:val="24"/>
          <w:szCs w:val="24"/>
          <w:highlight w:val="none"/>
        </w:rPr>
        <w:t xml:space="preserve">双方</w:t>
      </w:r>
      <w:r>
        <w:rPr>
          <w:rFonts w:hint="eastAsia" w:ascii="宋体" w:hAnsi="宋体"/>
          <w:bCs/>
          <w:sz w:val="24"/>
          <w:szCs w:val="24"/>
          <w:highlight w:val="none"/>
          <w:lang w:eastAsia="zh-CN"/>
        </w:rPr>
        <w:t xml:space="preserve">盖章、</w:t>
      </w:r>
      <w:r>
        <w:rPr>
          <w:rFonts w:hint="eastAsia" w:ascii="宋体" w:hAnsi="宋体"/>
          <w:bCs/>
          <w:sz w:val="24"/>
          <w:szCs w:val="24"/>
          <w:highlight w:val="none"/>
        </w:rPr>
        <w:t xml:space="preserve">签字后</w:t>
      </w:r>
      <w:r>
        <w:rPr>
          <w:rFonts w:hint="eastAsia" w:ascii="宋体" w:hAnsi="宋体"/>
          <w:bCs/>
          <w:sz w:val="24"/>
          <w:szCs w:val="24"/>
          <w:highlight w:val="none"/>
          <w:lang w:eastAsia="zh-CN"/>
        </w:rPr>
        <w:t xml:space="preserve">并经代理机构</w:t>
      </w:r>
      <w:r>
        <w:rPr>
          <w:rFonts w:hint="eastAsia" w:ascii="宋体" w:hAnsi="宋体"/>
          <w:bCs/>
          <w:sz w:val="24"/>
          <w:szCs w:val="24"/>
          <w:highlight w:val="none"/>
        </w:rPr>
        <w:t xml:space="preserve">见证后生效。</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3、合同中未有约定的按照有关的法律法规以及国家行业标准或技术文件规定予以解决。</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4、甲乙双方确认：对本合同条款及后果均已知悉，一致确认不存在欺诈、胁迫、乘人之危、重大误解、显失公平等任何可能导致合同无效或被撤销的情形。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5、合同签订后</w:t>
      </w:r>
      <w:r>
        <w:rPr>
          <w:rFonts w:hint="eastAsia" w:ascii="宋体" w:hAnsi="宋体"/>
          <w:sz w:val="24"/>
          <w:szCs w:val="24"/>
          <w:highlight w:val="none"/>
        </w:rPr>
        <w:t xml:space="preserve">甲乙</w:t>
      </w:r>
      <w:r>
        <w:rPr>
          <w:rFonts w:hint="eastAsia" w:ascii="宋体" w:hAnsi="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highlight w:val="none"/>
        </w:rPr>
        <w:t xml:space="preserve">由甲乙双方协商处理，若协商不成，</w:t>
      </w:r>
      <w:r>
        <w:rPr>
          <w:rFonts w:hint="eastAsia" w:ascii="宋体" w:hAnsi="宋体"/>
          <w:bCs/>
          <w:sz w:val="24"/>
          <w:szCs w:val="24"/>
          <w:highlight w:val="none"/>
        </w:rPr>
        <w:t xml:space="preserve">可选择以下</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方式处理：</w:t>
      </w:r>
      <w:r/>
    </w:p>
    <w:p>
      <w:pPr>
        <w:ind w:left="0" w:firstLine="480"/>
        <w:keepLines w:val="0"/>
        <w:keepNext w:val="0"/>
        <w:pageBreakBefore w:val="0"/>
        <w:spacing w:line="360" w:lineRule="auto"/>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（1）向无锡仲裁委员会申请仲裁。</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（2）向</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方所在地法院提起诉讼。</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本合同终止时，乙方应移交</w:t>
      </w:r>
      <w:r>
        <w:rPr>
          <w:rFonts w:hint="eastAsia" w:ascii="宋体" w:hAnsi="宋体"/>
          <w:sz w:val="24"/>
          <w:szCs w:val="24"/>
          <w:highlight w:val="none"/>
        </w:rPr>
        <w:t xml:space="preserve">服务管理</w:t>
      </w:r>
      <w:r>
        <w:rPr>
          <w:rFonts w:ascii="宋体" w:hAnsi="宋体"/>
          <w:sz w:val="24"/>
          <w:szCs w:val="24"/>
          <w:highlight w:val="none"/>
        </w:rPr>
        <w:t xml:space="preserve">权，撤出本</w:t>
      </w:r>
      <w:r>
        <w:rPr>
          <w:rFonts w:hint="eastAsia" w:ascii="宋体" w:hAnsi="宋体"/>
          <w:sz w:val="24"/>
          <w:szCs w:val="24"/>
          <w:highlight w:val="none"/>
        </w:rPr>
        <w:t xml:space="preserve">服务</w:t>
      </w:r>
      <w:r>
        <w:rPr>
          <w:rFonts w:ascii="宋体" w:hAnsi="宋体"/>
          <w:sz w:val="24"/>
          <w:szCs w:val="24"/>
          <w:highlight w:val="none"/>
        </w:rPr>
        <w:t xml:space="preserve">项目，协助甲方</w:t>
      </w:r>
      <w:r>
        <w:rPr>
          <w:rFonts w:hint="eastAsia" w:ascii="宋体" w:hAnsi="宋体"/>
          <w:sz w:val="24"/>
          <w:szCs w:val="24"/>
          <w:highlight w:val="none"/>
          <w:lang w:eastAsia="zh-CN"/>
        </w:rPr>
        <w:t xml:space="preserve">做好</w:t>
      </w:r>
      <w:r>
        <w:rPr>
          <w:rFonts w:ascii="宋体" w:hAnsi="宋体"/>
          <w:sz w:val="24"/>
          <w:szCs w:val="24"/>
          <w:highlight w:val="none"/>
        </w:rPr>
        <w:t xml:space="preserve">服务的交接和善后工作，移交或配合甲方移交管理用房和</w:t>
      </w:r>
      <w:r>
        <w:rPr>
          <w:rFonts w:hint="eastAsia" w:ascii="宋体" w:hAnsi="宋体"/>
          <w:sz w:val="24"/>
          <w:szCs w:val="24"/>
          <w:highlight w:val="none"/>
        </w:rPr>
        <w:t xml:space="preserve">服务管理</w:t>
      </w:r>
      <w:r>
        <w:rPr>
          <w:rFonts w:ascii="宋体" w:hAnsi="宋体"/>
          <w:sz w:val="24"/>
          <w:szCs w:val="24"/>
          <w:highlight w:val="none"/>
        </w:rPr>
        <w:t xml:space="preserve">的全部档案资料</w:t>
      </w:r>
      <w:r>
        <w:rPr>
          <w:rFonts w:hint="eastAsia" w:ascii="宋体" w:hAnsi="宋体"/>
          <w:sz w:val="24"/>
          <w:szCs w:val="24"/>
          <w:highlight w:val="none"/>
        </w:rPr>
        <w:t xml:space="preserve">等</w:t>
      </w:r>
      <w:r>
        <w:rPr>
          <w:rFonts w:ascii="宋体" w:hAnsi="宋体"/>
          <w:sz w:val="24"/>
          <w:szCs w:val="24"/>
          <w:highlight w:val="none"/>
        </w:rPr>
        <w:t xml:space="preserve">。</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sz w:val="24"/>
          <w:szCs w:val="24"/>
          <w:highlight w:val="none"/>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r/>
    </w:p>
    <w:p>
      <w:pPr>
        <w:ind w:firstLine="480"/>
        <w:jc w:val="both"/>
        <w:spacing w:line="360" w:lineRule="auto"/>
        <w:shd w:val="clear" w:color="auto"/>
        <w:widowControl w:val="off"/>
        <w:rPr>
          <w:rFonts w:hint="eastAsia" w:ascii="宋体" w:hAnsi="宋体" w:eastAsia="宋体" w:cs="Arial"/>
          <w:bCs/>
          <w:color w:val="auto"/>
          <w:sz w:val="24"/>
          <w:szCs w:val="21"/>
          <w:highlight w:val="none"/>
          <w:lang w:eastAsia="zh-CN"/>
        </w:rPr>
      </w:pPr>
      <w:r>
        <w:rPr>
          <w:rFonts w:hint="eastAsia" w:ascii="宋体" w:hAnsi="宋体" w:eastAsia="宋体" w:cs="Arial"/>
          <w:color w:val="auto"/>
          <w:sz w:val="24"/>
          <w:szCs w:val="21"/>
          <w:highlight w:val="none"/>
          <w:lang w:eastAsia="zh-CN"/>
        </w:rPr>
        <w:br w:type="page" w:clear="all"/>
      </w:r>
      <w:r/>
    </w:p>
    <w:p>
      <w:pPr>
        <w:pStyle w:val="803"/>
        <w:rPr>
          <w:rFonts w:hint="eastAsia"/>
          <w:color w:val="auto"/>
          <w:highlight w:val="none"/>
          <w:lang w:val="en-US" w:eastAsia="zh-CN"/>
        </w:rPr>
        <w:sectPr>
          <w:footnotePr/>
          <w:endnotePr/>
          <w:type w:val="nextPage"/>
          <w:pgSz w:w="12240" w:h="15840" w:orient="portrait"/>
          <w:pgMar w:top="1440" w:right="1183" w:bottom="1440" w:left="993" w:header="851" w:footer="510" w:gutter="0"/>
          <w:cols w:num="1" w:sep="0" w:space="425" w:equalWidth="1"/>
          <w:docGrid w:linePitch="360"/>
        </w:sectPr>
      </w:pPr>
      <w:r>
        <w:rPr>
          <w:rFonts w:hint="eastAsia"/>
          <w:color w:val="auto"/>
          <w:highlight w:val="none"/>
          <w:lang w:val="en-US" w:eastAsia="zh-CN"/>
        </w:rPr>
      </w:r>
      <w:r/>
    </w:p>
    <w:p>
      <w:pPr>
        <w:ind w:firstLine="0"/>
        <w:jc w:val="center"/>
        <w:spacing w:line="440" w:lineRule="exact"/>
        <w:shd w:val="clear" w:color="auto"/>
        <w:widowControl w:val="off"/>
        <w:rPr>
          <w:rFonts w:hint="eastAsia" w:asciiTheme="majorHAnsi" w:hAnsiTheme="majorHAnsi" w:cstheme="majorBidi"/>
          <w:b/>
          <w:bCs/>
          <w:color w:val="auto"/>
          <w:sz w:val="32"/>
          <w:szCs w:val="32"/>
          <w:highlight w:val="none"/>
          <w:lang w:eastAsia="zh-CN"/>
        </w:rPr>
      </w:pPr>
      <w:r>
        <w:rPr>
          <w:rFonts w:hint="eastAsia" w:asciiTheme="majorHAnsi" w:hAnsiTheme="majorHAnsi" w:cstheme="majorBidi"/>
          <w:b/>
          <w:bCs/>
          <w:color w:val="auto"/>
          <w:sz w:val="32"/>
          <w:szCs w:val="32"/>
          <w:highlight w:val="none"/>
          <w:lang w:eastAsia="zh-CN"/>
        </w:rPr>
        <w:t xml:space="preserve">五、附件</w:t>
      </w:r>
      <w:bookmarkEnd w:id="18"/>
      <w:r/>
      <w:r/>
    </w:p>
    <w:p>
      <w:pPr>
        <w:ind w:firstLine="0"/>
        <w:keepLines/>
        <w:keepNext/>
        <w:spacing w:line="240" w:lineRule="auto"/>
        <w:shd w:val="clear" w:color="auto"/>
        <w:rPr>
          <w:rFonts w:hint="eastAsia" w:asciiTheme="majorHAnsi" w:hAnsiTheme="majorHAnsi" w:cstheme="majorBidi"/>
          <w:b/>
          <w:bCs/>
          <w:color w:val="auto"/>
          <w:sz w:val="32"/>
          <w:szCs w:val="32"/>
          <w:highlight w:val="none"/>
          <w:lang w:eastAsia="zh-CN"/>
        </w:rPr>
        <w:outlineLvl w:val="1"/>
      </w:pPr>
      <w:r/>
      <w:bookmarkStart w:id="19" w:name="_Toc101981934"/>
      <w:r/>
      <w:bookmarkStart w:id="20" w:name="_Toc161316669"/>
      <w:r>
        <w:rPr>
          <w:rFonts w:hint="eastAsia" w:asciiTheme="majorHAnsi" w:hAnsiTheme="majorHAnsi" w:cstheme="majorBidi"/>
          <w:b/>
          <w:bCs/>
          <w:color w:val="auto"/>
          <w:sz w:val="32"/>
          <w:szCs w:val="32"/>
          <w:highlight w:val="none"/>
          <w:lang w:eastAsia="zh-CN"/>
        </w:rPr>
        <w:t xml:space="preserve">评分标准</w:t>
      </w:r>
      <w:bookmarkEnd w:id="19"/>
      <w:r/>
      <w:bookmarkEnd w:id="20"/>
      <w:r/>
      <w:r/>
    </w:p>
    <w:p>
      <w:pPr>
        <w:contextualSpacing/>
        <w:ind w:firstLine="0"/>
        <w:spacing w:before="240"/>
        <w:shd w:val="clear" w:color="auto"/>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（一）评分项目及分值（总分</w:t>
      </w:r>
      <w:r>
        <w:rPr>
          <w:rFonts w:ascii="宋体" w:hAnsi="宋体"/>
          <w:color w:val="auto"/>
          <w:szCs w:val="24"/>
          <w:highlight w:val="none"/>
          <w:lang w:eastAsia="zh-CN"/>
        </w:rPr>
        <w:t xml:space="preserve">100分）</w:t>
      </w:r>
      <w:r/>
    </w:p>
    <w:p>
      <w:pPr>
        <w:contextualSpacing/>
        <w:ind w:firstLine="0"/>
        <w:shd w:val="clear" w:color="auto"/>
        <w:rPr>
          <w:rFonts w:hint="eastAsia" w:ascii="宋体" w:hAnsi="宋体"/>
          <w:b/>
          <w:bCs w:val="0"/>
          <w:color w:val="auto"/>
          <w:szCs w:val="24"/>
          <w:highlight w:val="none"/>
          <w:lang w:eastAsia="zh-CN"/>
        </w:rPr>
      </w:pPr>
      <w:r>
        <w:rPr>
          <w:rFonts w:hint="eastAsia" w:ascii="宋体" w:hAnsi="宋体"/>
          <w:b/>
          <w:bCs w:val="0"/>
          <w:color w:val="auto"/>
          <w:szCs w:val="24"/>
          <w:highlight w:val="none"/>
          <w:lang w:eastAsia="zh-CN"/>
        </w:rPr>
        <w:t xml:space="preserve">1、</w:t>
      </w:r>
      <w:r>
        <w:rPr>
          <w:rFonts w:ascii="宋体" w:hAnsi="宋体"/>
          <w:b/>
          <w:color w:val="auto"/>
          <w:szCs w:val="24"/>
          <w:highlight w:val="none"/>
          <w:lang w:eastAsia="zh-CN"/>
        </w:rPr>
        <w:t xml:space="preserve">投标报价</w:t>
      </w:r>
      <w:r>
        <w:rPr>
          <w:rFonts w:hint="eastAsia" w:ascii="宋体" w:hAnsi="宋体"/>
          <w:b/>
          <w:bCs w:val="0"/>
          <w:color w:val="auto"/>
          <w:szCs w:val="24"/>
          <w:highlight w:val="none"/>
          <w:lang w:eastAsia="zh-CN"/>
        </w:rPr>
        <w:t xml:space="preserve">                                   </w:t>
      </w:r>
      <w:r>
        <w:rPr>
          <w:rFonts w:hint="eastAsia" w:ascii="宋体" w:hAnsi="宋体"/>
          <w:b/>
          <w:bCs w:val="0"/>
          <w:color w:val="auto"/>
          <w:szCs w:val="24"/>
          <w:highlight w:val="none"/>
          <w:lang w:val="en-US" w:eastAsia="zh-CN"/>
        </w:rPr>
        <w:t xml:space="preserve">25</w:t>
      </w:r>
      <w:r>
        <w:rPr>
          <w:rFonts w:hint="eastAsia" w:ascii="宋体" w:hAnsi="宋体"/>
          <w:b/>
          <w:bCs w:val="0"/>
          <w:color w:val="auto"/>
          <w:szCs w:val="24"/>
          <w:highlight w:val="none"/>
          <w:lang w:eastAsia="zh-CN"/>
        </w:rPr>
        <w:t xml:space="preserve">分</w:t>
      </w:r>
      <w:r/>
    </w:p>
    <w:p>
      <w:pPr>
        <w:contextualSpacing/>
        <w:ind w:firstLine="0"/>
        <w:shd w:val="clear" w:color="auto"/>
        <w:rPr>
          <w:rFonts w:hint="eastAsia" w:ascii="宋体" w:hAnsi="宋体"/>
          <w:b/>
          <w:bCs w:val="0"/>
          <w:color w:val="auto"/>
          <w:szCs w:val="24"/>
          <w:highlight w:val="none"/>
          <w:lang w:eastAsia="zh-CN"/>
        </w:rPr>
      </w:pPr>
      <w:r>
        <w:rPr>
          <w:rFonts w:hint="eastAsia" w:ascii="宋体" w:hAnsi="宋体"/>
          <w:b/>
          <w:bCs w:val="0"/>
          <w:color w:val="auto"/>
          <w:szCs w:val="24"/>
          <w:highlight w:val="none"/>
          <w:lang w:eastAsia="zh-CN"/>
        </w:rPr>
        <w:t xml:space="preserve">2、投标供应商综合评价（明标）                 </w:t>
      </w:r>
      <w:r>
        <w:rPr>
          <w:rFonts w:hint="eastAsia" w:ascii="宋体" w:hAnsi="宋体"/>
          <w:b/>
          <w:bCs w:val="0"/>
          <w:color w:val="auto"/>
          <w:szCs w:val="24"/>
          <w:highlight w:val="none"/>
          <w:lang w:val="en-US" w:eastAsia="zh-CN"/>
        </w:rPr>
        <w:t xml:space="preserve">25</w:t>
      </w:r>
      <w:r>
        <w:rPr>
          <w:rFonts w:hint="eastAsia" w:ascii="宋体" w:hAnsi="宋体"/>
          <w:b/>
          <w:bCs w:val="0"/>
          <w:color w:val="auto"/>
          <w:szCs w:val="24"/>
          <w:highlight w:val="none"/>
          <w:lang w:eastAsia="zh-CN"/>
        </w:rPr>
        <w:t xml:space="preserve">分</w:t>
      </w:r>
      <w:r/>
    </w:p>
    <w:p>
      <w:pPr>
        <w:contextualSpacing/>
        <w:ind w:firstLine="0"/>
        <w:shd w:val="clear" w:color="auto"/>
        <w:rPr>
          <w:rFonts w:hint="eastAsia" w:ascii="宋体" w:hAnsi="宋体"/>
          <w:b/>
          <w:bCs w:val="0"/>
          <w:color w:val="auto"/>
          <w:szCs w:val="24"/>
          <w:highlight w:val="none"/>
          <w:lang w:eastAsia="zh-CN"/>
        </w:rPr>
      </w:pPr>
      <w:r>
        <w:rPr>
          <w:rFonts w:hint="eastAsia" w:ascii="宋体" w:hAnsi="宋体"/>
          <w:b/>
          <w:bCs w:val="0"/>
          <w:color w:val="auto"/>
          <w:szCs w:val="24"/>
          <w:highlight w:val="none"/>
          <w:lang w:eastAsia="zh-CN"/>
        </w:rPr>
        <w:t xml:space="preserve">5、技术方案（暗标）                         </w:t>
      </w:r>
      <w:r>
        <w:rPr>
          <w:rFonts w:hint="eastAsia" w:ascii="宋体" w:hAnsi="宋体"/>
          <w:b/>
          <w:bCs w:val="0"/>
          <w:color w:val="auto"/>
          <w:szCs w:val="24"/>
          <w:highlight w:val="none"/>
          <w:lang w:val="en-US" w:eastAsia="zh-CN"/>
        </w:rPr>
        <w:t xml:space="preserve"> </w:t>
      </w:r>
      <w:r>
        <w:rPr>
          <w:rFonts w:hint="eastAsia" w:ascii="宋体" w:hAnsi="宋体"/>
          <w:b/>
          <w:bCs w:val="0"/>
          <w:color w:val="auto"/>
          <w:szCs w:val="24"/>
          <w:highlight w:val="none"/>
          <w:lang w:eastAsia="zh-CN"/>
        </w:rPr>
        <w:t xml:space="preserve"> 5</w:t>
      </w:r>
      <w:r>
        <w:rPr>
          <w:rFonts w:hint="eastAsia" w:ascii="宋体" w:hAnsi="宋体"/>
          <w:b/>
          <w:bCs w:val="0"/>
          <w:color w:val="auto"/>
          <w:szCs w:val="24"/>
          <w:highlight w:val="none"/>
          <w:lang w:val="en-US" w:eastAsia="zh-CN"/>
        </w:rPr>
        <w:t xml:space="preserve">0</w:t>
      </w:r>
      <w:r>
        <w:rPr>
          <w:rFonts w:hint="eastAsia" w:ascii="宋体" w:hAnsi="宋体"/>
          <w:b/>
          <w:bCs w:val="0"/>
          <w:color w:val="auto"/>
          <w:szCs w:val="24"/>
          <w:highlight w:val="none"/>
          <w:lang w:eastAsia="zh-CN"/>
        </w:rPr>
        <w:t xml:space="preserve">分</w:t>
      </w:r>
      <w:r/>
    </w:p>
    <w:p>
      <w:pPr>
        <w:contextualSpacing/>
        <w:ind w:firstLine="0"/>
        <w:shd w:val="clear" w:color="auto"/>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（二）</w:t>
      </w:r>
      <w:r>
        <w:rPr>
          <w:rFonts w:ascii="宋体" w:hAnsi="宋体"/>
          <w:color w:val="auto"/>
          <w:szCs w:val="24"/>
          <w:highlight w:val="none"/>
          <w:lang w:eastAsia="zh-CN"/>
        </w:rPr>
        <w:t xml:space="preserve"> 本项目评分标准</w:t>
      </w:r>
      <w:r/>
    </w:p>
    <w:p>
      <w:pPr>
        <w:contextualSpacing/>
        <w:ind w:firstLine="0"/>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1</w:t>
      </w:r>
      <w:r>
        <w:rPr>
          <w:rFonts w:ascii="宋体" w:hAnsi="宋体"/>
          <w:b/>
          <w:color w:val="auto"/>
          <w:szCs w:val="24"/>
          <w:highlight w:val="none"/>
          <w:lang w:eastAsia="zh-CN"/>
        </w:rPr>
        <w:t xml:space="preserve">.投标报价</w:t>
      </w:r>
      <w:r>
        <w:rPr>
          <w:rFonts w:hint="eastAsia" w:ascii="宋体" w:hAnsi="宋体"/>
          <w:b/>
          <w:color w:val="auto"/>
          <w:szCs w:val="24"/>
          <w:highlight w:val="none"/>
          <w:lang w:eastAsia="zh-CN"/>
        </w:rPr>
        <w:t xml:space="preserve">（25分）</w:t>
      </w:r>
      <w:r/>
    </w:p>
    <w:p>
      <w:pPr>
        <w:ind w:firstLine="398"/>
        <w:jc w:val="both"/>
        <w:shd w:val="clear" w:color="auto"/>
        <w:widowControl w:val="o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用低价优先法计算，即满足</w:t>
      </w:r>
      <w:r>
        <w:rPr>
          <w:rFonts w:hint="eastAsia" w:ascii="宋体" w:hAnsi="宋体" w:cs="Times New Roman"/>
          <w:color w:val="auto"/>
          <w:szCs w:val="24"/>
          <w:highlight w:val="none"/>
          <w:lang w:eastAsia="zh-CN"/>
        </w:rPr>
        <w:t xml:space="preserve">招标</w:t>
      </w:r>
      <w:r>
        <w:rPr>
          <w:rFonts w:ascii="宋体" w:hAnsi="宋体" w:cs="Times New Roman"/>
          <w:color w:val="auto"/>
          <w:szCs w:val="24"/>
          <w:highlight w:val="none"/>
          <w:lang w:eastAsia="zh-CN"/>
        </w:rPr>
        <w:t xml:space="preserve">文件要求且投标价格最低的投标报价为评标基准价，其价格分为满分。其他投标供应商的价格分统一按照下列公式计算：</w:t>
      </w:r>
      <w:r/>
    </w:p>
    <w:p>
      <w:pPr>
        <w:ind w:firstLine="674"/>
        <w:jc w:val="both"/>
        <w:shd w:val="clear" w:color="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投标报价得分</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评标基准价／</w:t>
      </w:r>
      <w:r>
        <w:rPr>
          <w:rFonts w:hint="eastAsia" w:ascii="宋体" w:hAnsi="宋体" w:cs="Times New Roman"/>
          <w:color w:val="auto"/>
          <w:szCs w:val="24"/>
          <w:highlight w:val="none"/>
          <w:lang w:eastAsia="zh-CN"/>
        </w:rPr>
        <w:t xml:space="preserve">投标</w:t>
      </w:r>
      <w:r>
        <w:rPr>
          <w:rFonts w:ascii="宋体" w:hAnsi="宋体" w:cs="Times New Roman"/>
          <w:color w:val="auto"/>
          <w:szCs w:val="24"/>
          <w:highlight w:val="none"/>
          <w:lang w:eastAsia="zh-CN"/>
        </w:rPr>
        <w:t xml:space="preserve">报价</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×价格分。</w:t>
      </w:r>
      <w:r/>
    </w:p>
    <w:p>
      <w:pPr>
        <w:ind w:firstLine="482"/>
        <w:jc w:val="both"/>
        <w:shd w:val="clear" w:color="auto"/>
        <w:widowControl w:val="off"/>
        <w:tabs>
          <w:tab w:val="left" w:pos="945" w:leader="none"/>
          <w:tab w:val="left" w:pos="1155" w:leader="none"/>
        </w:tabs>
        <w:rPr>
          <w:rFonts w:hint="eastAsia" w:ascii="宋体" w:hAnsi="宋体" w:cs="宋体"/>
          <w:b/>
          <w:bCs/>
          <w:color w:val="auto"/>
          <w:szCs w:val="24"/>
          <w:highlight w:val="none"/>
          <w:lang w:eastAsia="zh-CN"/>
        </w:rPr>
      </w:pPr>
      <w:r>
        <w:rPr>
          <w:rFonts w:hint="eastAsia" w:ascii="宋体" w:hAnsi="宋体" w:cs="Times New Roman"/>
          <w:b/>
          <w:bCs/>
          <w:color w:val="auto"/>
          <w:szCs w:val="24"/>
          <w:highlight w:val="none"/>
          <w:lang w:eastAsia="zh-CN"/>
        </w:rPr>
        <w:t xml:space="preserve">价格扣除：</w:t>
      </w:r>
      <w:r>
        <w:rPr>
          <w:rFonts w:hint="eastAsia" w:ascii="宋体" w:hAnsi="宋体" w:eastAsia="宋体" w:cs="宋体"/>
          <w:b/>
          <w:color w:val="auto"/>
          <w:sz w:val="24"/>
          <w:szCs w:val="24"/>
          <w:highlight w:val="none"/>
        </w:rPr>
        <w:t xml:space="preserve">本项目专门面向中小企业采购，不再执行价格评审优惠的扶持政策</w:t>
      </w:r>
      <w:r>
        <w:rPr>
          <w:rFonts w:ascii="宋体" w:hAnsi="宋体" w:cs="Times New Roman"/>
          <w:b/>
          <w:bCs/>
          <w:color w:val="auto"/>
          <w:szCs w:val="24"/>
          <w:highlight w:val="none"/>
          <w:lang w:eastAsia="zh-CN"/>
        </w:rPr>
        <w:t xml:space="preserve">。</w:t>
      </w:r>
      <w:r/>
    </w:p>
    <w:p>
      <w:pPr>
        <w:keepLines w:val="0"/>
        <w:keepNext w:val="0"/>
        <w:pageBreakBefore w:val="0"/>
        <w:spacing w:line="360" w:lineRule="auto"/>
        <w:shd w:val="clear" w:color="auto"/>
        <w:rPr>
          <w:rFonts w:hint="eastAsia" w:ascii="宋体" w:hAnsi="宋体"/>
          <w:b/>
          <w:bCs/>
          <w:color w:val="auto"/>
          <w:highlight w:val="none"/>
          <w:lang w:eastAsia="zh-CN"/>
        </w:rPr>
      </w:pPr>
      <w:r>
        <w:rPr>
          <w:rFonts w:hint="eastAsia" w:ascii="宋体" w:hAnsi="宋体"/>
          <w:b/>
          <w:bCs/>
          <w:color w:val="auto"/>
          <w:highlight w:val="none"/>
          <w:lang w:eastAsia="zh-CN"/>
        </w:rPr>
        <w:t xml:space="preserve">2.</w:t>
      </w:r>
      <w:r>
        <w:rPr>
          <w:rFonts w:hint="eastAsia"/>
          <w:b/>
          <w:bCs/>
          <w:color w:val="auto"/>
          <w:highlight w:val="none"/>
          <w:lang w:eastAsia="zh-CN"/>
        </w:rPr>
        <w:t xml:space="preserve"> 投标供应商综合评价</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25</w:t>
      </w:r>
      <w:r>
        <w:rPr>
          <w:rFonts w:hint="eastAsia" w:ascii="宋体" w:hAnsi="宋体"/>
          <w:b/>
          <w:bCs/>
          <w:color w:val="auto"/>
          <w:highlight w:val="none"/>
          <w:lang w:eastAsia="zh-CN"/>
        </w:rPr>
        <w:t xml:space="preserve">分）</w:t>
      </w:r>
      <w:r>
        <w:rPr>
          <w:rFonts w:hint="eastAsia" w:ascii="宋体" w:hAnsi="宋体" w:cs="宋体"/>
          <w:b/>
          <w:color w:val="auto"/>
          <w:sz w:val="24"/>
        </w:rPr>
        <w:t xml:space="preserve">（明标）</w:t>
      </w:r>
      <w:r/>
    </w:p>
    <w:p>
      <w:pPr>
        <w:ind w:firstLine="480"/>
        <w:keepLines w:val="0"/>
        <w:keepNext w:val="0"/>
        <w:pageBreakBefore w:val="0"/>
        <w:spacing w:line="360" w:lineRule="auto"/>
        <w:rPr>
          <w:rFonts w:hint="eastAsia" w:hAnsi="宋体" w:cs="宋体"/>
          <w:sz w:val="24"/>
          <w:szCs w:val="24"/>
          <w:highlight w:val="none"/>
        </w:rPr>
      </w:pPr>
      <w:r>
        <w:rPr>
          <w:rFonts w:hint="eastAsia" w:hAnsi="宋体" w:cs="宋体"/>
          <w:b/>
          <w:bCs/>
          <w:sz w:val="24"/>
          <w:szCs w:val="24"/>
          <w:highlight w:val="none"/>
        </w:rPr>
        <w:t xml:space="preserve">（1）体系认证（3分）：</w:t>
      </w:r>
      <w:r>
        <w:rPr>
          <w:rFonts w:hint="eastAsia" w:hAnsi="宋体" w:cs="宋体"/>
          <w:sz w:val="24"/>
          <w:szCs w:val="24"/>
          <w:highlight w:val="none"/>
        </w:rPr>
        <w:t xml:space="preserve">投标供应商有效期内的质量管理体系认证证书、环境管理体系认证证书、职业健康管理体系认证证书，每提供1个得1分，本项最高得3分。</w:t>
      </w:r>
      <w:r>
        <w:rPr>
          <w:rFonts w:hint="eastAsia" w:hAnsi="宋体" w:cs="宋体"/>
          <w:b/>
          <w:bCs/>
          <w:sz w:val="24"/>
          <w:szCs w:val="24"/>
          <w:highlight w:val="none"/>
        </w:rPr>
        <w:t xml:space="preserve">（提供证书扫描件及国家认证认可监督管理委员会官网www.cnca.gov.cn查询截图并加盖投标人电子签章上传至投标文件，否则不得分）</w:t>
      </w:r>
      <w:r/>
    </w:p>
    <w:p>
      <w:pPr>
        <w:ind w:firstLine="480"/>
        <w:keepLines w:val="0"/>
        <w:keepNext w:val="0"/>
        <w:pageBreakBefore w:val="0"/>
        <w:spacing w:line="360" w:lineRule="auto"/>
        <w:rPr>
          <w:rFonts w:hint="eastAsia" w:hAnsi="宋体" w:cs="宋体"/>
          <w:sz w:val="24"/>
          <w:szCs w:val="24"/>
          <w:highlight w:val="none"/>
        </w:rPr>
      </w:pPr>
      <w:r>
        <w:rPr>
          <w:rFonts w:hint="eastAsia" w:hAnsi="宋体" w:cs="宋体"/>
          <w:b/>
          <w:bCs/>
          <w:sz w:val="24"/>
          <w:szCs w:val="24"/>
          <w:highlight w:val="none"/>
        </w:rPr>
        <w:t xml:space="preserve">（2）专业证书（</w:t>
      </w:r>
      <w:r>
        <w:rPr>
          <w:rFonts w:hint="eastAsia" w:hAnsi="宋体" w:cs="宋体"/>
          <w:b/>
          <w:bCs/>
          <w:sz w:val="24"/>
          <w:szCs w:val="24"/>
          <w:highlight w:val="none"/>
          <w:lang w:val="en-US" w:eastAsia="zh-CN"/>
        </w:rPr>
        <w:t xml:space="preserve">1</w:t>
      </w:r>
      <w:r>
        <w:rPr>
          <w:rFonts w:hint="eastAsia" w:hAnsi="宋体" w:cs="宋体"/>
          <w:b/>
          <w:bCs/>
          <w:sz w:val="24"/>
          <w:szCs w:val="24"/>
          <w:highlight w:val="none"/>
        </w:rPr>
        <w:t xml:space="preserve">分）：</w:t>
      </w:r>
      <w:r>
        <w:rPr>
          <w:rFonts w:hint="eastAsia" w:hAnsi="宋体" w:cs="宋体"/>
          <w:sz w:val="24"/>
          <w:szCs w:val="24"/>
          <w:highlight w:val="none"/>
        </w:rPr>
        <w:t xml:space="preserve">投标供应商具有有效期内的有害生物防治服务资质证书的，得</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分；</w:t>
      </w:r>
      <w:r>
        <w:rPr>
          <w:rFonts w:hint="eastAsia" w:hAnsi="宋体" w:cs="宋体"/>
          <w:b/>
          <w:bCs/>
          <w:sz w:val="24"/>
          <w:szCs w:val="24"/>
          <w:highlight w:val="none"/>
        </w:rPr>
        <w:t xml:space="preserve">（提供相关证书原件扫描件并加盖投标人电子签章上传至投标文件，否则不得分）</w:t>
      </w:r>
      <w:r/>
    </w:p>
    <w:p>
      <w:pPr>
        <w:ind w:firstLine="480"/>
        <w:keepLines w:val="0"/>
        <w:keepNext w:val="0"/>
        <w:pageBreakBefore w:val="0"/>
        <w:spacing w:line="360" w:lineRule="auto"/>
        <w:rPr>
          <w:rFonts w:hint="eastAsia" w:hAnsi="宋体" w:cs="宋体"/>
          <w:sz w:val="24"/>
          <w:szCs w:val="24"/>
          <w:highlight w:val="none"/>
        </w:rPr>
      </w:pPr>
      <w:r>
        <w:rPr>
          <w:rFonts w:hint="eastAsia" w:hAnsi="宋体" w:cs="宋体"/>
          <w:b/>
          <w:bCs/>
          <w:sz w:val="24"/>
          <w:szCs w:val="24"/>
          <w:highlight w:val="none"/>
        </w:rPr>
        <w:t xml:space="preserve">（3）企业</w:t>
      </w:r>
      <w:r>
        <w:rPr>
          <w:rFonts w:hint="eastAsia" w:ascii="宋体" w:hAnsi="宋体" w:eastAsia="宋体" w:cs="宋体"/>
          <w:b/>
          <w:bCs/>
          <w:color w:val="auto"/>
          <w:sz w:val="24"/>
          <w:szCs w:val="24"/>
          <w:highlight w:val="none"/>
        </w:rPr>
        <w:t xml:space="preserve">荣誉</w:t>
      </w:r>
      <w:r>
        <w:rPr>
          <w:rFonts w:hint="eastAsia" w:hAnsi="宋体" w:cs="宋体"/>
          <w:b/>
          <w:bCs/>
          <w:sz w:val="24"/>
          <w:szCs w:val="24"/>
          <w:highlight w:val="none"/>
        </w:rPr>
        <w:t xml:space="preserve">（3分）：</w:t>
      </w:r>
      <w:r>
        <w:rPr>
          <w:rFonts w:hint="eastAsia" w:hAnsi="宋体" w:cs="宋体"/>
          <w:sz w:val="24"/>
          <w:szCs w:val="24"/>
          <w:highlight w:val="none"/>
        </w:rPr>
        <w:t xml:space="preserve">投标供应商自202</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7</w:t>
      </w:r>
      <w:r>
        <w:rPr>
          <w:rFonts w:hint="eastAsia" w:hAnsi="宋体" w:cs="宋体"/>
          <w:sz w:val="24"/>
          <w:szCs w:val="24"/>
          <w:highlight w:val="none"/>
        </w:rPr>
        <w:t xml:space="preserve">月1日以来承担的类似项目获得过省辖市（含）以上</w:t>
      </w:r>
      <w:r>
        <w:rPr>
          <w:rFonts w:hint="eastAsia" w:hAnsi="宋体" w:cs="宋体"/>
          <w:sz w:val="24"/>
          <w:szCs w:val="24"/>
          <w:highlight w:val="none"/>
          <w:lang w:val="en-US" w:eastAsia="zh-CN"/>
        </w:rPr>
        <w:t xml:space="preserve">相关</w:t>
      </w:r>
      <w:r>
        <w:rPr>
          <w:rFonts w:hint="eastAsia" w:hAnsi="宋体" w:cs="宋体"/>
          <w:sz w:val="24"/>
          <w:szCs w:val="24"/>
          <w:highlight w:val="none"/>
        </w:rPr>
        <w:t xml:space="preserve">行政主管部门颁发的</w:t>
      </w:r>
      <w:r>
        <w:rPr>
          <w:rFonts w:hint="eastAsia" w:ascii="宋体" w:hAnsi="宋体" w:eastAsia="宋体" w:cs="宋体"/>
          <w:b w:val="0"/>
          <w:bCs w:val="0"/>
          <w:color w:val="auto"/>
          <w:sz w:val="24"/>
          <w:szCs w:val="24"/>
          <w:highlight w:val="none"/>
        </w:rPr>
        <w:t xml:space="preserve">相关表彰、奖励等荣誉的</w:t>
      </w:r>
      <w:r>
        <w:rPr>
          <w:rFonts w:hint="eastAsia" w:hAnsi="宋体" w:cs="宋体"/>
          <w:sz w:val="24"/>
          <w:szCs w:val="24"/>
          <w:highlight w:val="none"/>
        </w:rPr>
        <w:t xml:space="preserve">，有一个得1分，本项最高得3分。</w:t>
      </w:r>
      <w:r>
        <w:rPr>
          <w:rFonts w:hint="eastAsia" w:hAnsi="宋体" w:cs="宋体"/>
          <w:b/>
          <w:bCs/>
          <w:sz w:val="24"/>
          <w:szCs w:val="24"/>
          <w:highlight w:val="none"/>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相关证明材料原件扫描件</w:t>
      </w:r>
      <w:r>
        <w:rPr>
          <w:rFonts w:hint="eastAsia" w:ascii="宋体" w:hAnsi="宋体" w:eastAsia="宋体" w:cs="宋体"/>
          <w:b/>
          <w:bCs/>
          <w:color w:val="auto"/>
          <w:sz w:val="24"/>
          <w:szCs w:val="24"/>
          <w:highlight w:val="none"/>
          <w:lang w:val="en-US" w:eastAsia="zh-CN" w:bidi="ar-SA"/>
        </w:rPr>
        <w:t xml:space="preserve">并加盖投标人电子签章上传至投标文件，否则不得分</w:t>
      </w:r>
      <w:r>
        <w:rPr>
          <w:rFonts w:hint="eastAsia" w:hAnsi="宋体" w:cs="宋体"/>
          <w:b/>
          <w:bCs/>
          <w:sz w:val="24"/>
          <w:szCs w:val="24"/>
          <w:highlight w:val="none"/>
        </w:rPr>
        <w:t xml:space="preserve">）</w:t>
      </w:r>
      <w:r/>
    </w:p>
    <w:p>
      <w:pPr>
        <w:ind w:firstLine="480"/>
        <w:keepLines w:val="0"/>
        <w:keepNext w:val="0"/>
        <w:pageBreakBefore w:val="0"/>
        <w:spacing w:line="360" w:lineRule="auto"/>
        <w:rPr>
          <w:rFonts w:hint="eastAsia" w:hAnsi="宋体" w:cs="宋体"/>
          <w:sz w:val="24"/>
          <w:szCs w:val="24"/>
          <w:highlight w:val="none"/>
        </w:rPr>
      </w:pPr>
      <w:r>
        <w:rPr>
          <w:rFonts w:hint="eastAsia" w:hAnsi="宋体" w:cs="宋体"/>
          <w:b/>
          <w:bCs/>
          <w:sz w:val="24"/>
          <w:szCs w:val="24"/>
          <w:highlight w:val="none"/>
        </w:rPr>
        <w:t xml:space="preserve">（4）企业业绩（2分）：</w:t>
      </w:r>
      <w:r>
        <w:rPr>
          <w:rFonts w:hint="eastAsia" w:hAnsi="宋体" w:cs="宋体"/>
          <w:sz w:val="24"/>
          <w:szCs w:val="24"/>
          <w:highlight w:val="none"/>
        </w:rPr>
        <w:t xml:space="preserve">投标供应商自202</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7</w:t>
      </w:r>
      <w:r>
        <w:rPr>
          <w:rFonts w:hint="eastAsia" w:hAnsi="宋体" w:cs="宋体"/>
          <w:sz w:val="24"/>
          <w:szCs w:val="24"/>
          <w:highlight w:val="none"/>
        </w:rPr>
        <w:t xml:space="preserve">月1日（以中标通知书签发时间为准）以来承担过类似项目的，有一个得2分，最高得2分。</w:t>
      </w:r>
      <w:r>
        <w:rPr>
          <w:rFonts w:hint="eastAsia" w:hAnsi="宋体" w:cs="宋体"/>
          <w:b/>
          <w:bCs/>
          <w:sz w:val="24"/>
          <w:szCs w:val="24"/>
          <w:highlight w:val="none"/>
        </w:rPr>
        <w:t xml:space="preserve">（提供中标通知书、合同、验收证明（能够证明本项目已完成的证明材料）扫描件</w:t>
      </w:r>
      <w:r>
        <w:rPr>
          <w:rFonts w:hint="eastAsia" w:ascii="宋体" w:hAnsi="宋体" w:eastAsia="宋体" w:cs="宋体"/>
          <w:b/>
          <w:bCs/>
          <w:color w:val="auto"/>
          <w:sz w:val="24"/>
          <w:szCs w:val="24"/>
          <w:highlight w:val="none"/>
          <w:lang w:val="en-US" w:eastAsia="zh-CN" w:bidi="ar-SA"/>
        </w:rPr>
        <w:t xml:space="preserve">并加盖投标人电子签章上传至投标文件</w:t>
      </w:r>
      <w:r>
        <w:rPr>
          <w:rFonts w:hint="eastAsia" w:hAnsi="宋体" w:cs="宋体"/>
          <w:b/>
          <w:bCs/>
          <w:sz w:val="24"/>
          <w:szCs w:val="24"/>
          <w:highlight w:val="none"/>
        </w:rPr>
        <w:t xml:space="preserve">，否则不得分。）</w:t>
      </w:r>
      <w:r/>
    </w:p>
    <w:p>
      <w:pPr>
        <w:numPr>
          <w:ilvl w:val="0"/>
          <w:numId w:val="0"/>
        </w:numPr>
        <w:ind w:firstLine="480"/>
        <w:keepLines w:val="0"/>
        <w:keepNext w:val="0"/>
        <w:pageBreakBefore w:val="0"/>
        <w:spacing w:line="360" w:lineRule="auto"/>
        <w:rPr>
          <w:rFonts w:hint="eastAsia" w:hAnsi="宋体" w:cs="宋体"/>
          <w:b/>
          <w:bCs/>
          <w:sz w:val="24"/>
          <w:szCs w:val="24"/>
          <w:highlight w:val="none"/>
        </w:rPr>
      </w:pPr>
      <w:r>
        <w:rPr>
          <w:rFonts w:hint="eastAsia" w:hAnsi="宋体" w:cs="宋体"/>
          <w:b/>
          <w:bCs/>
          <w:sz w:val="24"/>
          <w:szCs w:val="24"/>
          <w:highlight w:val="none"/>
          <w:lang w:val="en-US" w:eastAsia="zh-CN"/>
        </w:rPr>
        <w:t xml:space="preserve">（5）</w:t>
      </w:r>
      <w:r>
        <w:rPr>
          <w:rFonts w:hint="eastAsia" w:hAnsi="宋体" w:cs="宋体"/>
          <w:b/>
          <w:bCs/>
          <w:sz w:val="24"/>
          <w:szCs w:val="24"/>
          <w:highlight w:val="none"/>
        </w:rPr>
        <w:t xml:space="preserve">机械设备配备（</w:t>
      </w:r>
      <w:r>
        <w:rPr>
          <w:rFonts w:hint="eastAsia" w:hAnsi="宋体" w:cs="宋体"/>
          <w:b/>
          <w:bCs/>
          <w:sz w:val="24"/>
          <w:szCs w:val="24"/>
          <w:highlight w:val="none"/>
          <w:lang w:val="en-US" w:eastAsia="zh-CN"/>
        </w:rPr>
        <w:t xml:space="preserve">7</w:t>
      </w:r>
      <w:r>
        <w:rPr>
          <w:rFonts w:hint="eastAsia" w:hAnsi="宋体" w:cs="宋体"/>
          <w:b/>
          <w:bCs/>
          <w:sz w:val="24"/>
          <w:szCs w:val="24"/>
          <w:highlight w:val="none"/>
        </w:rPr>
        <w:t xml:space="preserve">分）</w:t>
      </w:r>
      <w:r/>
    </w:p>
    <w:p>
      <w:pPr>
        <w:ind w:right="-197" w:firstLine="480"/>
        <w:jc w:val="left"/>
        <w:keepLines w:val="0"/>
        <w:keepNext w:val="0"/>
        <w:pageBreakBefore w:val="0"/>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rPr>
        <w:t xml:space="preserve">在满足本项目设备基本要求的基础上：</w:t>
      </w:r>
      <w:r/>
    </w:p>
    <w:p>
      <w:pPr>
        <w:ind w:right="-197" w:firstLine="480"/>
        <w:jc w:val="left"/>
        <w:keepLines w:val="0"/>
        <w:keepNext w:val="0"/>
        <w:pageBreakBefore w:val="0"/>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投标供应商拟投入</w:t>
      </w:r>
      <w:r>
        <w:rPr>
          <w:rFonts w:hint="eastAsia" w:ascii="宋体" w:hAnsi="宋体" w:cs="宋体"/>
          <w:sz w:val="24"/>
          <w:szCs w:val="24"/>
          <w:highlight w:val="none"/>
        </w:rPr>
        <w:t xml:space="preserve">标准制式水车</w:t>
      </w:r>
      <w:r>
        <w:rPr>
          <w:rFonts w:hint="eastAsia" w:ascii="宋体" w:hAnsi="宋体" w:cs="宋体"/>
          <w:sz w:val="24"/>
          <w:highlight w:val="none"/>
        </w:rPr>
        <w:t xml:space="preserve">（核定载质量≥8吨），有1辆得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ind w:right="-197" w:firstLine="480"/>
        <w:jc w:val="left"/>
        <w:keepLines w:val="0"/>
        <w:keepNext w:val="0"/>
        <w:pageBreakBefore w:val="0"/>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投标供应商拟投入运输车（核定载质量≥3吨）（用于运输材料），有1辆得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ind w:right="-482" w:firstLine="480"/>
        <w:jc w:val="left"/>
        <w:keepLines w:val="0"/>
        <w:keepNext w:val="0"/>
        <w:pageBreakBefore w:val="0"/>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投标供应商拟投入客车（15座及以上，用于接送养护工人及应急作业），有1辆得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ind w:right="-482" w:firstLine="480"/>
        <w:jc w:val="left"/>
        <w:keepLines w:val="0"/>
        <w:keepNext w:val="0"/>
        <w:pageBreakBefore w:val="0"/>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投标供应商拟投入多功能抑尘车（核定载质量≥6吨），有1辆得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1077"/>
        <w:ind w:firstLine="480"/>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投标供应商拟投入吊车（汽车起重机）（核定载质量或额定起重量≥12吨），有1辆得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1077"/>
        <w:ind w:firstLine="480"/>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投标供应商拟投入树枝（杆）粉碎机（功率≥50KW）、旋耕机（功率≥20KW），全部配备齐全的得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ind w:firstLine="480"/>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zh-CN"/>
        </w:rPr>
        <w:t xml:space="preserve">注：标准制式水车、运输车、客车、多功能抑尘车、吊车（汽车起重机）等机械</w:t>
      </w:r>
      <w:r>
        <w:rPr>
          <w:rFonts w:hint="eastAsia" w:hAnsi="宋体" w:cs="宋体"/>
          <w:b/>
          <w:bCs/>
          <w:sz w:val="24"/>
          <w:szCs w:val="24"/>
          <w:highlight w:val="none"/>
        </w:rPr>
        <w:t xml:space="preserve">车辆自有的提供车辆购置发票（发票抬头与投标人一致的发票）、车辆行驶证、车辆实景图片等相关证明材料原件扫描件上传至系统中并电子签章；若是租赁车辆需提供</w:t>
      </w:r>
      <w:r>
        <w:rPr>
          <w:rFonts w:hint="eastAsia" w:hAnsi="宋体" w:cs="宋体"/>
          <w:b/>
          <w:bCs/>
          <w:sz w:val="24"/>
          <w:szCs w:val="24"/>
          <w:highlight w:val="none"/>
          <w:lang w:bidi="ar"/>
        </w:rPr>
        <w:t xml:space="preserve">租赁协议（有效期需满足本项目养护期）、租赁发票、车辆购置发票、车辆行驶证以及含车牌的车辆实景图片</w:t>
      </w:r>
      <w:r>
        <w:rPr>
          <w:rFonts w:hint="eastAsia" w:hAnsi="宋体" w:cs="宋体"/>
          <w:b/>
          <w:bCs/>
          <w:sz w:val="24"/>
          <w:szCs w:val="24"/>
          <w:highlight w:val="none"/>
        </w:rPr>
        <w:t xml:space="preserve">等</w:t>
      </w:r>
      <w:r>
        <w:rPr>
          <w:rFonts w:hint="eastAsia" w:hAnsi="宋体" w:cs="宋体"/>
          <w:b/>
          <w:bCs/>
          <w:sz w:val="24"/>
          <w:szCs w:val="24"/>
          <w:highlight w:val="none"/>
          <w:lang w:bidi="ar"/>
        </w:rPr>
        <w:t xml:space="preserve">相关证明材料原件</w:t>
      </w:r>
      <w:r>
        <w:rPr>
          <w:rFonts w:hint="eastAsia" w:hAnsi="宋体" w:cs="宋体"/>
          <w:b/>
          <w:bCs/>
          <w:sz w:val="24"/>
          <w:szCs w:val="24"/>
          <w:highlight w:val="none"/>
        </w:rPr>
        <w:t xml:space="preserve">扫描件上传至系统中并电子签章</w:t>
      </w:r>
      <w:r>
        <w:rPr>
          <w:rFonts w:hint="eastAsia" w:ascii="宋体" w:hAnsi="宋体" w:cs="宋体"/>
          <w:b/>
          <w:bCs/>
          <w:sz w:val="24"/>
          <w:szCs w:val="24"/>
          <w:highlight w:val="none"/>
          <w:lang w:eastAsia="zh-CN"/>
        </w:rPr>
        <w:t xml:space="preserve">；</w:t>
      </w:r>
      <w:r>
        <w:rPr>
          <w:rFonts w:hint="eastAsia" w:ascii="宋体" w:hAnsi="宋体" w:eastAsia="宋体" w:cs="宋体"/>
          <w:b/>
          <w:sz w:val="24"/>
          <w:szCs w:val="24"/>
          <w:highlight w:val="none"/>
        </w:rPr>
        <w:t xml:space="preserve">相关设备提供购买发票扫描件及实景照片扫描件等相关证明材料扫描件上传至投标文件并电子签章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cs="宋体"/>
          <w:b/>
          <w:bCs/>
          <w:sz w:val="24"/>
          <w:szCs w:val="24"/>
          <w:highlight w:val="none"/>
        </w:rPr>
        <w:t xml:space="preserve">或</w:t>
      </w:r>
      <w:r>
        <w:rPr>
          <w:rFonts w:hint="eastAsia" w:ascii="宋体" w:hAnsi="宋体" w:cs="宋体"/>
          <w:b/>
          <w:bCs/>
          <w:sz w:val="24"/>
          <w:szCs w:val="24"/>
          <w:highlight w:val="none"/>
          <w:lang w:bidi="ar"/>
        </w:rPr>
        <w:t xml:space="preserve">提供车辆、设备承诺书</w:t>
      </w:r>
      <w:r>
        <w:rPr>
          <w:rFonts w:hint="eastAsia" w:ascii="宋体" w:hAnsi="宋体" w:cs="宋体"/>
          <w:b/>
          <w:bCs/>
          <w:sz w:val="24"/>
          <w:szCs w:val="24"/>
          <w:highlight w:val="none"/>
        </w:rPr>
        <w:t xml:space="preserve">（承诺中标后签订合同前提供以上所有</w:t>
      </w:r>
      <w:r>
        <w:rPr>
          <w:rFonts w:hint="eastAsia" w:ascii="宋体" w:hAnsi="宋体" w:cs="宋体"/>
          <w:b/>
          <w:bCs/>
          <w:sz w:val="24"/>
          <w:szCs w:val="24"/>
          <w:highlight w:val="none"/>
          <w:lang w:bidi="ar"/>
        </w:rPr>
        <w:t xml:space="preserve">车辆、</w:t>
      </w:r>
      <w:r>
        <w:rPr>
          <w:rFonts w:hint="eastAsia" w:ascii="宋体" w:hAnsi="宋体" w:cs="宋体"/>
          <w:b/>
          <w:bCs/>
          <w:sz w:val="24"/>
          <w:szCs w:val="24"/>
          <w:highlight w:val="none"/>
        </w:rPr>
        <w:t xml:space="preserve">设备，</w:t>
      </w:r>
      <w:r>
        <w:rPr>
          <w:rFonts w:hint="eastAsia" w:hAnsi="宋体" w:cs="宋体"/>
          <w:b/>
          <w:bCs/>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w:t>
      </w:r>
      <w:r>
        <w:rPr>
          <w:rFonts w:hint="eastAsia" w:ascii="宋体" w:hAnsi="宋体" w:cs="宋体"/>
          <w:b/>
          <w:bCs/>
          <w:sz w:val="24"/>
          <w:szCs w:val="24"/>
          <w:highlight w:val="none"/>
        </w:rPr>
        <w:t xml:space="preserve">不提供或提供不全者不</w:t>
      </w:r>
      <w:r>
        <w:rPr>
          <w:rFonts w:hint="eastAsia" w:hAnsi="宋体" w:cs="宋体"/>
          <w:b/>
          <w:bCs/>
          <w:sz w:val="24"/>
          <w:szCs w:val="24"/>
          <w:highlight w:val="none"/>
        </w:rPr>
        <w:t xml:space="preserve">得分。</w:t>
      </w:r>
      <w:r>
        <w:rPr>
          <w:rFonts w:hint="eastAsia" w:ascii="宋体" w:hAnsi="宋体" w:cs="宋体"/>
          <w:b/>
          <w:bCs/>
          <w:sz w:val="24"/>
          <w:highlight w:val="none"/>
        </w:rPr>
        <w:t xml:space="preserve">采购人根据招标文件、中标方的投标文件会同行业主管部门在进场作业前进行现场验收，确认后签订合同。中标方最迟于自中标公告发布之日起20天内按要求配齐作业车辆</w:t>
      </w:r>
      <w:r>
        <w:rPr>
          <w:rFonts w:hint="eastAsia" w:ascii="宋体" w:hAnsi="宋体" w:cs="宋体"/>
          <w:b/>
          <w:bCs/>
          <w:sz w:val="24"/>
          <w:highlight w:val="none"/>
          <w:lang w:eastAsia="zh-CN"/>
        </w:rPr>
        <w:t xml:space="preserve">、设备</w:t>
      </w:r>
      <w:r>
        <w:rPr>
          <w:rFonts w:hint="eastAsia" w:ascii="宋体" w:hAnsi="宋体" w:cs="宋体"/>
          <w:b/>
          <w:bCs/>
          <w:sz w:val="24"/>
          <w:highlight w:val="none"/>
        </w:rPr>
        <w:t xml:space="preserve">，将作业车辆</w:t>
      </w:r>
      <w:r>
        <w:rPr>
          <w:rFonts w:hint="eastAsia" w:ascii="宋体" w:hAnsi="宋体" w:cs="宋体"/>
          <w:b/>
          <w:bCs/>
          <w:sz w:val="24"/>
          <w:highlight w:val="none"/>
          <w:lang w:eastAsia="zh-CN"/>
        </w:rPr>
        <w:t xml:space="preserve">、设备</w:t>
      </w:r>
      <w:r>
        <w:rPr>
          <w:rFonts w:hint="eastAsia" w:ascii="宋体" w:hAnsi="宋体" w:cs="宋体"/>
          <w:b/>
          <w:bCs/>
          <w:sz w:val="24"/>
          <w:highlight w:val="none"/>
        </w:rPr>
        <w:t xml:space="preserve">集中至采购人指定的</w:t>
      </w:r>
      <w:r>
        <w:rPr>
          <w:rFonts w:hint="eastAsia" w:ascii="宋体" w:hAnsi="宋体" w:cs="宋体"/>
          <w:b/>
          <w:bCs/>
          <w:sz w:val="24"/>
          <w:highlight w:val="none"/>
          <w:lang w:eastAsia="zh-CN"/>
        </w:rPr>
        <w:t xml:space="preserve">场</w:t>
      </w:r>
      <w:r>
        <w:rPr>
          <w:rFonts w:hint="eastAsia" w:ascii="宋体" w:hAnsi="宋体" w:cs="宋体"/>
          <w:b/>
          <w:bCs/>
          <w:sz w:val="24"/>
          <w:highlight w:val="none"/>
        </w:rPr>
        <w:t xml:space="preserve">所现场核查，达到可规范使用状态，包括但不限于车辆设备的通行、作业。如中标方所配备的作业车辆</w:t>
      </w:r>
      <w:r>
        <w:rPr>
          <w:rFonts w:hint="eastAsia" w:ascii="宋体" w:hAnsi="宋体" w:cs="宋体"/>
          <w:b/>
          <w:bCs/>
          <w:sz w:val="24"/>
          <w:highlight w:val="none"/>
          <w:lang w:eastAsia="zh-CN"/>
        </w:rPr>
        <w:t xml:space="preserve">或设备</w:t>
      </w:r>
      <w:r>
        <w:rPr>
          <w:rFonts w:hint="eastAsia" w:ascii="宋体" w:hAnsi="宋体" w:cs="宋体"/>
          <w:b/>
          <w:bCs/>
          <w:sz w:val="24"/>
          <w:highlight w:val="none"/>
        </w:rPr>
        <w:t xml:space="preserve">没有达到招标文件规定要求，导致项目无法正常运行，采购人有权取消其中标资格，一切损失由中标单位负责。</w:t>
      </w:r>
      <w:r/>
    </w:p>
    <w:p>
      <w:pPr>
        <w:ind w:firstLine="480"/>
        <w:keepLines w:val="0"/>
        <w:keepNext w:val="0"/>
        <w:pageBreakBefore w:val="0"/>
        <w:spacing w:line="360" w:lineRule="auto"/>
        <w:rPr>
          <w:rFonts w:hint="eastAsia" w:hAnsi="宋体" w:cs="宋体"/>
          <w:b/>
          <w:bCs/>
          <w:sz w:val="24"/>
          <w:szCs w:val="24"/>
          <w:highlight w:val="none"/>
        </w:rPr>
      </w:pPr>
      <w:r>
        <w:rPr>
          <w:rFonts w:hint="eastAsia" w:hAnsi="宋体" w:cs="宋体"/>
          <w:b/>
          <w:bCs/>
          <w:sz w:val="24"/>
          <w:szCs w:val="24"/>
          <w:highlight w:val="none"/>
          <w:lang w:eastAsia="zh-CN"/>
        </w:rPr>
        <w:t xml:space="preserve">（</w:t>
      </w:r>
      <w:r>
        <w:rPr>
          <w:rFonts w:hint="eastAsia" w:hAnsi="宋体" w:cs="宋体"/>
          <w:b/>
          <w:bCs/>
          <w:sz w:val="24"/>
          <w:szCs w:val="24"/>
          <w:highlight w:val="none"/>
          <w:lang w:val="en-US" w:eastAsia="zh-CN"/>
        </w:rPr>
        <w:t xml:space="preserve">6</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人员配置（</w:t>
      </w:r>
      <w:r>
        <w:rPr>
          <w:rFonts w:hint="eastAsia" w:hAnsi="宋体" w:cs="宋体"/>
          <w:b/>
          <w:bCs/>
          <w:sz w:val="24"/>
          <w:szCs w:val="24"/>
          <w:highlight w:val="none"/>
          <w:lang w:val="en-US" w:eastAsia="zh-CN"/>
        </w:rPr>
        <w:t xml:space="preserve">9</w:t>
      </w:r>
      <w:r>
        <w:rPr>
          <w:rFonts w:hint="eastAsia" w:hAnsi="宋体" w:cs="宋体"/>
          <w:b/>
          <w:bCs/>
          <w:sz w:val="24"/>
          <w:szCs w:val="24"/>
          <w:highlight w:val="none"/>
        </w:rPr>
        <w:t xml:space="preserve">分）</w:t>
      </w:r>
      <w:r/>
    </w:p>
    <w:p>
      <w:pPr>
        <w:ind w:firstLine="480"/>
        <w:keepLines w:val="0"/>
        <w:keepNext w:val="0"/>
        <w:pageBreakBefore w:val="0"/>
        <w:spacing w:line="360" w:lineRule="auto"/>
        <w:tabs>
          <w:tab w:val="left" w:pos="945" w:leader="none"/>
        </w:tabs>
        <w:rPr>
          <w:rFonts w:hint="eastAsia" w:ascii="宋体" w:hAnsi="宋体" w:cs="宋体"/>
          <w:sz w:val="24"/>
          <w:szCs w:val="24"/>
          <w:highlight w:val="none"/>
        </w:rPr>
      </w:pPr>
      <w:r>
        <w:rPr>
          <w:rFonts w:hint="eastAsia" w:ascii="宋体" w:hAnsi="宋体" w:cs="宋体"/>
          <w:b/>
          <w:bCs/>
          <w:sz w:val="24"/>
          <w:szCs w:val="24"/>
          <w:highlight w:val="none"/>
          <w:lang w:val="en-US" w:eastAsia="zh-CN"/>
        </w:rPr>
        <w:t xml:space="preserve">①</w:t>
      </w:r>
      <w:r>
        <w:rPr>
          <w:rFonts w:hint="eastAsia" w:ascii="宋体" w:hAnsi="宋体" w:cs="宋体"/>
          <w:b/>
          <w:bCs/>
          <w:sz w:val="24"/>
          <w:szCs w:val="24"/>
          <w:highlight w:val="none"/>
        </w:rPr>
        <w:t xml:space="preserve">养护作业基本人员（4分）</w:t>
      </w:r>
      <w:r>
        <w:rPr>
          <w:rFonts w:hint="eastAsia" w:ascii="宋体" w:hAnsi="宋体" w:cs="宋体"/>
          <w:b/>
          <w:bCs/>
          <w:sz w:val="24"/>
          <w:szCs w:val="24"/>
          <w:highlight w:val="none"/>
          <w:lang w:eastAsia="zh-CN"/>
        </w:rPr>
        <w:t xml:space="preserve">：</w:t>
      </w:r>
      <w:r>
        <w:rPr>
          <w:rFonts w:hint="eastAsia" w:ascii="宋体" w:hAnsi="宋体" w:cs="宋体"/>
          <w:sz w:val="24"/>
          <w:szCs w:val="24"/>
          <w:highlight w:val="none"/>
        </w:rPr>
        <w:t xml:space="preserve">本项目养护作业人员中（项目负责人除外）具有</w:t>
      </w:r>
      <w:r>
        <w:rPr>
          <w:rFonts w:hint="eastAsia" w:ascii="宋体" w:hAnsi="宋体"/>
          <w:sz w:val="24"/>
          <w:szCs w:val="24"/>
          <w:highlight w:val="none"/>
        </w:rPr>
        <w:t xml:space="preserve">园林绿化相关专业中级及以上职称证书同时具备中级及以上绿化工证书的</w:t>
      </w:r>
      <w:r>
        <w:rPr>
          <w:rFonts w:hint="eastAsia" w:ascii="宋体" w:hAnsi="宋体" w:cs="宋体"/>
          <w:sz w:val="24"/>
          <w:szCs w:val="24"/>
          <w:highlight w:val="none"/>
        </w:rPr>
        <w:t xml:space="preserve">，每人得1分，本项最高得4分。</w:t>
      </w:r>
      <w:r/>
    </w:p>
    <w:p>
      <w:pPr>
        <w:ind w:firstLine="480"/>
        <w:keepLines w:val="0"/>
        <w:keepNext w:val="0"/>
        <w:pageBreakBefore w:val="0"/>
        <w:spacing w:line="360" w:lineRule="auto"/>
        <w:tabs>
          <w:tab w:val="left" w:pos="945" w:leader="none"/>
        </w:tabs>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②</w:t>
      </w:r>
      <w:r>
        <w:rPr>
          <w:rFonts w:hint="eastAsia" w:ascii="宋体" w:hAnsi="宋体" w:cs="宋体"/>
          <w:b/>
          <w:bCs/>
          <w:sz w:val="24"/>
          <w:szCs w:val="24"/>
          <w:highlight w:val="none"/>
        </w:rPr>
        <w:t xml:space="preserve">养护作业专业技术人员（</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p>
    <w:p>
      <w:pPr>
        <w:ind w:firstLine="480"/>
        <w:keepLines w:val="0"/>
        <w:keepNext w:val="0"/>
        <w:pageBreakBefore w:val="0"/>
        <w:spacing w:line="360" w:lineRule="auto"/>
        <w:tabs>
          <w:tab w:val="left" w:pos="945"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a</w:t>
      </w:r>
      <w:r>
        <w:rPr>
          <w:rFonts w:hint="eastAsia" w:ascii="宋体" w:hAnsi="宋体" w:cs="宋体"/>
          <w:sz w:val="24"/>
          <w:szCs w:val="24"/>
          <w:highlight w:val="none"/>
        </w:rPr>
        <w:t xml:space="preserve">本项目养护作业人员中（项目负责人除外）具有</w:t>
      </w:r>
      <w:r>
        <w:rPr>
          <w:rFonts w:hint="eastAsia" w:ascii="宋体" w:hAnsi="宋体"/>
          <w:sz w:val="24"/>
          <w:szCs w:val="24"/>
          <w:highlight w:val="none"/>
        </w:rPr>
        <w:t xml:space="preserve">园林绿化相关专业中级及以上职称证书同时具备</w:t>
      </w:r>
      <w:r>
        <w:rPr>
          <w:rFonts w:hint="eastAsia" w:ascii="宋体" w:hAnsi="宋体" w:cs="宋体"/>
          <w:sz w:val="24"/>
          <w:szCs w:val="24"/>
          <w:highlight w:val="none"/>
        </w:rPr>
        <w:t xml:space="preserve">花卉工或植保工中级及以上技能等级证书的，每人得1分，本项最高得2分。</w:t>
      </w:r>
      <w:r/>
    </w:p>
    <w:p>
      <w:pPr>
        <w:ind w:firstLine="480"/>
        <w:keepLines w:val="0"/>
        <w:keepNext w:val="0"/>
        <w:pageBreakBefore w:val="0"/>
        <w:spacing w:line="360" w:lineRule="auto"/>
        <w:tabs>
          <w:tab w:val="left" w:pos="945"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b</w:t>
      </w:r>
      <w:r>
        <w:rPr>
          <w:rFonts w:hint="eastAsia" w:ascii="宋体" w:hAnsi="宋体" w:cs="宋体"/>
          <w:sz w:val="24"/>
          <w:szCs w:val="24"/>
          <w:highlight w:val="none"/>
        </w:rPr>
        <w:t xml:space="preserve">本项目养护作业人员中（项目负责人除外）</w:t>
      </w:r>
      <w:r>
        <w:rPr>
          <w:rFonts w:hint="eastAsia" w:ascii="宋体" w:hAnsi="宋体" w:eastAsia="宋体" w:cs="宋体"/>
          <w:color w:val="000000"/>
          <w:sz w:val="24"/>
          <w:szCs w:val="24"/>
          <w:highlight w:val="none"/>
        </w:rPr>
        <w:t xml:space="preserve">配备特种作业人员中具有</w:t>
      </w:r>
      <w:r>
        <w:rPr>
          <w:rFonts w:hint="eastAsia" w:ascii="宋体" w:hAnsi="宋体" w:eastAsia="宋体" w:cs="宋体"/>
          <w:color w:val="000000"/>
          <w:sz w:val="24"/>
          <w:szCs w:val="24"/>
          <w:highlight w:val="none"/>
          <w:lang w:val="en-US" w:eastAsia="zh-CN"/>
        </w:rPr>
        <w:t xml:space="preserve">高处作业或升降机相关专业特种工</w:t>
      </w:r>
      <w:r>
        <w:rPr>
          <w:rFonts w:hint="eastAsia" w:ascii="宋体" w:hAnsi="宋体" w:eastAsia="宋体" w:cs="宋体"/>
          <w:color w:val="000000"/>
          <w:sz w:val="24"/>
          <w:szCs w:val="24"/>
          <w:highlight w:val="none"/>
        </w:rPr>
        <w:t xml:space="preserve">证书的</w:t>
      </w:r>
      <w:r>
        <w:rPr>
          <w:rFonts w:hint="eastAsia" w:ascii="宋体" w:hAnsi="宋体" w:cs="宋体"/>
          <w:sz w:val="24"/>
          <w:szCs w:val="24"/>
          <w:highlight w:val="none"/>
        </w:rPr>
        <w:t xml:space="preserve">，每人得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p>
    <w:p>
      <w:pPr>
        <w:ind w:firstLine="482"/>
        <w:keepLines w:val="0"/>
        <w:keepNext w:val="0"/>
        <w:pageBreakBefore w:val="0"/>
        <w:spacing w:line="360" w:lineRule="auto"/>
        <w:rPr>
          <w:rFonts w:hint="eastAsia" w:hAnsi="宋体"/>
          <w:sz w:val="24"/>
          <w:szCs w:val="24"/>
          <w:highlight w:val="none"/>
        </w:rPr>
      </w:pPr>
      <w:r>
        <w:rPr>
          <w:rFonts w:hint="eastAsia" w:hAnsi="宋体"/>
          <w:b/>
          <w:bCs/>
          <w:sz w:val="24"/>
          <w:szCs w:val="24"/>
          <w:highlight w:val="none"/>
          <w:lang w:val="en-US" w:eastAsia="zh-CN"/>
        </w:rPr>
        <w:t xml:space="preserve">③</w:t>
      </w:r>
      <w:r>
        <w:rPr>
          <w:rFonts w:hint="eastAsia" w:hAnsi="宋体"/>
          <w:b/>
          <w:bCs/>
          <w:sz w:val="24"/>
          <w:szCs w:val="24"/>
          <w:highlight w:val="none"/>
        </w:rPr>
        <w:t xml:space="preserve">项目技术负责人（2分）</w:t>
      </w:r>
      <w:r>
        <w:rPr>
          <w:rFonts w:hint="eastAsia" w:hAnsi="宋体"/>
          <w:sz w:val="24"/>
          <w:szCs w:val="24"/>
          <w:highlight w:val="none"/>
        </w:rPr>
        <w:t xml:space="preserve">：项目技术负责人具有园林绿化相关专业中级及以上职称的，得1分；具有园林绿化相关专业高级及以上职称的，得2分。本项最多得2分。</w:t>
      </w:r>
      <w:r/>
    </w:p>
    <w:p>
      <w:pPr>
        <w:pStyle w:val="770"/>
        <w:ind w:left="0"/>
        <w:keepLines w:val="0"/>
        <w:keepNext w:val="0"/>
        <w:pageBreakBefore w:val="0"/>
        <w:spacing w:line="360" w:lineRule="auto"/>
        <w:shd w:val="clear" w:color="auto"/>
        <w:rPr>
          <w:rFonts w:hint="eastAsia" w:ascii="宋体" w:hAnsi="宋体" w:cs="Arial"/>
          <w:b/>
          <w:bCs/>
          <w:color w:val="auto"/>
          <w:sz w:val="24"/>
          <w:szCs w:val="21"/>
          <w:highlight w:val="none"/>
        </w:rPr>
      </w:pPr>
      <w:r>
        <w:rPr>
          <w:rFonts w:hint="eastAsia" w:hAnsi="宋体"/>
          <w:sz w:val="24"/>
          <w:szCs w:val="24"/>
          <w:highlight w:val="none"/>
        </w:rPr>
        <w:t xml:space="preserve">注：</w:t>
      </w:r>
      <w:r>
        <w:rPr>
          <w:rFonts w:hint="eastAsia" w:ascii="宋体" w:hAnsi="宋体" w:cs="宋体"/>
          <w:sz w:val="24"/>
          <w:szCs w:val="24"/>
          <w:highlight w:val="none"/>
          <w:lang w:val="en-US" w:eastAsia="zh-CN"/>
        </w:rPr>
        <w:t xml:space="preserve">①</w:t>
      </w:r>
      <w:r>
        <w:rPr>
          <w:rFonts w:hint="eastAsia" w:hAnsi="宋体"/>
          <w:sz w:val="24"/>
          <w:szCs w:val="24"/>
          <w:highlight w:val="none"/>
        </w:rPr>
        <w:t xml:space="preserve">、</w:t>
      </w:r>
      <w:r>
        <w:rPr>
          <w:rFonts w:hint="eastAsia" w:ascii="宋体" w:hAnsi="宋体" w:cs="宋体"/>
          <w:sz w:val="24"/>
          <w:szCs w:val="24"/>
          <w:highlight w:val="none"/>
          <w:lang w:val="en-US" w:eastAsia="zh-CN"/>
        </w:rPr>
        <w:t xml:space="preserve">②</w:t>
      </w:r>
      <w:r>
        <w:rPr>
          <w:rFonts w:hint="eastAsia" w:hAnsi="宋体"/>
          <w:sz w:val="24"/>
          <w:szCs w:val="24"/>
          <w:highlight w:val="none"/>
        </w:rPr>
        <w:t xml:space="preserve">、</w:t>
      </w:r>
      <w:r>
        <w:rPr>
          <w:rFonts w:hint="eastAsia" w:hAnsi="宋体"/>
          <w:sz w:val="24"/>
          <w:szCs w:val="24"/>
          <w:highlight w:val="none"/>
          <w:lang w:val="en-US" w:eastAsia="zh-CN"/>
        </w:rPr>
        <w:t xml:space="preserve">③</w:t>
      </w:r>
      <w:r>
        <w:rPr>
          <w:rFonts w:hint="eastAsia" w:hAnsi="宋体"/>
          <w:sz w:val="24"/>
          <w:szCs w:val="24"/>
          <w:highlight w:val="none"/>
        </w:rPr>
        <w:t xml:space="preserve">配置</w:t>
      </w:r>
      <w:r>
        <w:rPr>
          <w:rFonts w:hint="eastAsia" w:ascii="宋体" w:hAnsi="宋体" w:cs="宋体"/>
          <w:b/>
          <w:bCs/>
          <w:sz w:val="24"/>
          <w:highlight w:val="none"/>
        </w:rPr>
        <w:t xml:space="preserve">同一人时不可重复得分，</w:t>
      </w:r>
      <w:r>
        <w:rPr>
          <w:rFonts w:hint="eastAsia" w:hAnsi="宋体"/>
          <w:sz w:val="24"/>
          <w:szCs w:val="24"/>
          <w:highlight w:val="none"/>
        </w:rPr>
        <w:t xml:space="preserve">须提供以上人员相关</w:t>
      </w:r>
      <w:r>
        <w:rPr>
          <w:rFonts w:hint="eastAsia" w:hAnsi="宋体" w:cs="宋体"/>
          <w:sz w:val="24"/>
          <w:szCs w:val="24"/>
          <w:highlight w:val="none"/>
        </w:rPr>
        <w:t xml:space="preserve">证书原件扫描件、由社保机构出具的202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月至202</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月连续的缴费证明（原件扫描件或含有县(区)级及以上社保部门电子签章或带二维码验证的打印件）</w:t>
      </w:r>
      <w:r>
        <w:rPr>
          <w:rFonts w:hint="eastAsia" w:hAnsi="宋体" w:cs="宋体"/>
          <w:b/>
          <w:bCs/>
          <w:sz w:val="24"/>
          <w:szCs w:val="24"/>
          <w:highlight w:val="none"/>
        </w:rPr>
        <w:t xml:space="preserve">扫描件</w:t>
      </w:r>
      <w:r>
        <w:rPr>
          <w:rFonts w:hint="eastAsia" w:ascii="宋体" w:hAnsi="宋体" w:eastAsia="宋体" w:cs="宋体"/>
          <w:b/>
          <w:bCs/>
          <w:color w:val="auto"/>
          <w:sz w:val="24"/>
          <w:szCs w:val="24"/>
          <w:highlight w:val="none"/>
          <w:lang w:val="en-US" w:eastAsia="zh-CN" w:bidi="ar-SA"/>
        </w:rPr>
        <w:t xml:space="preserve">并加盖投标人电子签章上传至投标文件</w:t>
      </w:r>
      <w:r>
        <w:rPr>
          <w:rFonts w:hint="eastAsia" w:hAnsi="宋体" w:cs="宋体"/>
          <w:sz w:val="24"/>
          <w:szCs w:val="24"/>
          <w:highlight w:val="none"/>
        </w:rPr>
        <w:t xml:space="preserve">，不提供或提供不全者本项不得分。</w:t>
      </w:r>
      <w:r>
        <w:rPr>
          <w:rFonts w:hint="eastAsia" w:ascii="宋体" w:hAnsi="宋体"/>
          <w:sz w:val="24"/>
          <w:szCs w:val="24"/>
          <w:highlight w:val="none"/>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p>
    <w:p>
      <w:pPr>
        <w:ind w:firstLine="482"/>
        <w:shd w:val="clear" w:color="auto"/>
        <w:rPr>
          <w:rFonts w:hint="eastAsia" w:ascii="宋体" w:hAnsi="宋体"/>
          <w:b/>
          <w:bCs/>
          <w:color w:val="auto"/>
          <w:highlight w:val="none"/>
          <w:lang w:eastAsia="zh-CN"/>
        </w:rPr>
      </w:pPr>
      <w:r>
        <w:rPr>
          <w:rFonts w:hint="eastAsia" w:ascii="宋体" w:hAnsi="宋体"/>
          <w:b/>
          <w:bCs/>
          <w:color w:val="auto"/>
          <w:highlight w:val="none"/>
          <w:lang w:eastAsia="zh-CN"/>
        </w:rPr>
        <w:t xml:space="preserve">3.技术方案（5</w:t>
      </w:r>
      <w:r>
        <w:rPr>
          <w:rFonts w:hint="eastAsia" w:ascii="宋体" w:hAnsi="宋体"/>
          <w:b/>
          <w:bCs/>
          <w:color w:val="auto"/>
          <w:highlight w:val="none"/>
          <w:lang w:val="en-US" w:eastAsia="zh-CN"/>
        </w:rPr>
        <w:t xml:space="preserve">0</w:t>
      </w:r>
      <w:r>
        <w:rPr>
          <w:rFonts w:hint="eastAsia" w:ascii="宋体" w:hAnsi="宋体"/>
          <w:b/>
          <w:bCs/>
          <w:color w:val="auto"/>
          <w:highlight w:val="none"/>
          <w:lang w:eastAsia="zh-CN"/>
        </w:rPr>
        <w:t xml:space="preserve">分）</w:t>
      </w:r>
      <w:r>
        <w:rPr>
          <w:rFonts w:hint="eastAsia" w:ascii="宋体" w:hAnsi="宋体" w:cs="宋体"/>
          <w:b/>
          <w:color w:val="auto"/>
          <w:sz w:val="24"/>
        </w:rPr>
        <w:t xml:space="preserve">（暗标）</w:t>
      </w:r>
      <w:r/>
    </w:p>
    <w:p>
      <w:pPr>
        <w:ind w:firstLine="426"/>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注：技术方案属于暗标，投标人在制作技术文件部分相关内容时不得有体现投标人身份的内容，否则投标无效。</w:t>
      </w:r>
      <w:bookmarkStart w:id="27" w:name="_GoBack"/>
      <w:r/>
      <w:bookmarkEnd w:id="27"/>
      <w:r/>
      <w:r/>
    </w:p>
    <w:p>
      <w:pPr>
        <w:ind w:firstLine="426"/>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lang w:eastAsia="zh-CN"/>
        </w:rPr>
        <w:t xml:space="preserve">）绿化养护作业方案12分</w:t>
      </w:r>
      <w:r/>
    </w:p>
    <w:p>
      <w:pPr>
        <w:ind w:firstLine="426"/>
        <w:shd w:val="clear" w:color="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①养护计划、作业规范（</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）；②养护管理制度和养护管理档案（</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）；③专项养护方案（</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）；④园林绿化废弃物处置方案（</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cs="宋体"/>
          <w:color w:val="auto"/>
          <w:sz w:val="24"/>
          <w:szCs w:val="22"/>
          <w:highlight w:val="none"/>
          <w:lang w:val="en-US" w:eastAsia="zh-CN"/>
        </w:rPr>
        <w:t xml:space="preserve">12</w:t>
      </w:r>
      <w:r>
        <w:rPr>
          <w:rFonts w:hint="eastAsia" w:ascii="宋体" w:hAnsi="宋体" w:eastAsia="宋体" w:cs="宋体"/>
          <w:color w:val="auto"/>
          <w:sz w:val="24"/>
          <w:szCs w:val="22"/>
          <w:highlight w:val="none"/>
          <w:lang w:eastAsia="zh-CN"/>
        </w:rPr>
        <w:t xml:space="preserve">分。</w:t>
      </w:r>
      <w:r/>
    </w:p>
    <w:p>
      <w:pPr>
        <w:ind w:firstLine="480"/>
        <w:jc w:val="left"/>
        <w:spacing w:line="360" w:lineRule="auto"/>
        <w:widowControl w:val="off"/>
        <w:tabs>
          <w:tab w:val="left" w:pos="945" w:leader="none"/>
          <w:tab w:val="left" w:pos="1155" w:leader="none"/>
        </w:tabs>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 xml:space="preserve">。</w:t>
      </w:r>
      <w:r/>
    </w:p>
    <w:p>
      <w:pPr>
        <w:ind w:firstLine="482"/>
        <w:shd w:val="clear" w:color="auto"/>
        <w:rPr>
          <w:rFonts w:hint="eastAsia" w:ascii="宋体" w:hAnsi="宋体"/>
          <w:bCs/>
          <w:color w:val="auto"/>
          <w:highlight w:val="none"/>
          <w:lang w:eastAsia="zh-CN"/>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2</w:t>
      </w:r>
      <w:r>
        <w:rPr>
          <w:rFonts w:hint="eastAsia" w:ascii="宋体" w:hAnsi="宋体" w:cs="宋体"/>
          <w:b/>
          <w:color w:val="auto"/>
          <w:highlight w:val="none"/>
          <w:lang w:eastAsia="zh-CN"/>
        </w:rPr>
        <w:t xml:space="preserve">）</w:t>
      </w:r>
      <w:r>
        <w:rPr>
          <w:rFonts w:hint="eastAsia" w:ascii="宋体" w:hAnsi="宋体" w:cs="宋体"/>
          <w:b/>
          <w:bCs/>
          <w:sz w:val="24"/>
          <w:szCs w:val="24"/>
          <w:highlight w:val="none"/>
        </w:rPr>
        <w:t xml:space="preserve">本项目实施的重点难点及解决方案</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分</w:t>
      </w:r>
      <w:r/>
    </w:p>
    <w:p>
      <w:pPr>
        <w:ind w:firstLine="482"/>
        <w:shd w:val="clear" w:color="auto"/>
        <w:rPr>
          <w:rFonts w:hint="eastAsia" w:ascii="宋体" w:hAnsi="宋体" w:cs="宋体"/>
          <w:bCs/>
          <w:color w:val="auto"/>
          <w:highlight w:val="none"/>
          <w:lang w:eastAsia="zh-CN"/>
        </w:rPr>
      </w:pPr>
      <w:r>
        <w:rPr>
          <w:rFonts w:hint="eastAsia" w:ascii="宋体" w:hAnsi="宋体" w:cs="宋体"/>
          <w:color w:val="auto"/>
          <w:szCs w:val="32"/>
          <w:highlight w:val="none"/>
          <w:lang w:eastAsia="zh-CN"/>
        </w:rPr>
        <w:t xml:space="preserve">①本项目重难点分析及解决方案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2分</w:t>
      </w:r>
      <w:r>
        <w:rPr>
          <w:rFonts w:hint="eastAsia" w:ascii="宋体" w:hAnsi="宋体" w:cs="宋体"/>
          <w:color w:val="auto"/>
          <w:highlight w:val="none"/>
          <w:lang w:eastAsia="zh-CN"/>
        </w:rPr>
        <w:t xml:space="preserve">）</w:t>
      </w:r>
      <w:r>
        <w:rPr>
          <w:rFonts w:hint="eastAsia" w:ascii="宋体" w:hAnsi="宋体" w:cs="宋体"/>
          <w:color w:val="auto"/>
          <w:szCs w:val="32"/>
          <w:highlight w:val="none"/>
          <w:lang w:eastAsia="zh-CN"/>
        </w:rPr>
        <w:t xml:space="preserve">；②本项目重点路段人员保障、技术保障方案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2分</w:t>
      </w:r>
      <w:r>
        <w:rPr>
          <w:rFonts w:hint="eastAsia" w:ascii="宋体" w:hAnsi="宋体" w:cs="宋体"/>
          <w:color w:val="auto"/>
          <w:highlight w:val="none"/>
          <w:lang w:eastAsia="zh-CN"/>
        </w:rPr>
        <w:t xml:space="preserve">）</w:t>
      </w:r>
      <w:r>
        <w:rPr>
          <w:rFonts w:hint="eastAsia" w:ascii="宋体" w:hAnsi="宋体"/>
          <w:bCs/>
          <w:color w:val="auto"/>
          <w:highlight w:val="none"/>
          <w:lang w:eastAsia="zh-CN"/>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lang w:eastAsia="zh-CN"/>
        </w:rPr>
        <w:t xml:space="preserve">分。</w:t>
      </w:r>
      <w:r/>
    </w:p>
    <w:p>
      <w:pPr>
        <w:ind w:firstLine="480"/>
        <w:jc w:val="left"/>
        <w:spacing w:line="360" w:lineRule="auto"/>
        <w:widowControl w:val="off"/>
        <w:tabs>
          <w:tab w:val="left" w:pos="945" w:leader="none"/>
          <w:tab w:val="left" w:pos="1155" w:leader="none"/>
        </w:tabs>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 xml:space="preserve">。</w:t>
      </w:r>
      <w:r/>
    </w:p>
    <w:p>
      <w:pPr>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（3）</w:t>
      </w:r>
      <w:r>
        <w:rPr>
          <w:rFonts w:hint="eastAsia" w:ascii="宋体" w:hAnsi="宋体" w:cs="宋体"/>
          <w:b/>
          <w:bCs/>
          <w:sz w:val="24"/>
          <w:szCs w:val="24"/>
          <w:highlight w:val="none"/>
        </w:rPr>
        <w:t xml:space="preserve">精细化管理提升方案12分</w:t>
      </w:r>
      <w:r/>
    </w:p>
    <w:p>
      <w:pPr>
        <w:ind w:firstLine="439"/>
        <w:shd w:val="clear" w:color="auto"/>
        <w:rPr>
          <w:rFonts w:hint="eastAsia" w:ascii="宋体" w:hAnsi="宋体" w:cs="宋体"/>
          <w:color w:val="auto"/>
          <w:highlight w:val="none"/>
          <w:lang w:eastAsia="zh-CN"/>
        </w:rPr>
      </w:pPr>
      <w:r>
        <w:rPr>
          <w:rFonts w:hint="eastAsia" w:ascii="宋体" w:hAnsi="宋体" w:cs="宋体"/>
          <w:sz w:val="24"/>
          <w:szCs w:val="24"/>
          <w:highlight w:val="none"/>
        </w:rPr>
        <w:t xml:space="preserve">①提升原则</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w:t>
      </w:r>
      <w:r>
        <w:rPr>
          <w:rFonts w:hint="eastAsia" w:ascii="宋体" w:hAnsi="宋体" w:cs="宋体"/>
          <w:sz w:val="24"/>
          <w:szCs w:val="24"/>
          <w:highlight w:val="none"/>
        </w:rPr>
        <w:t xml:space="preserve">；②提升目标</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w:t>
      </w:r>
      <w:r>
        <w:rPr>
          <w:rFonts w:hint="eastAsia" w:ascii="宋体" w:hAnsi="宋体" w:cs="宋体"/>
          <w:sz w:val="24"/>
          <w:szCs w:val="24"/>
          <w:highlight w:val="none"/>
        </w:rPr>
        <w:t xml:space="preserve">；③提升方法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w:t>
      </w:r>
      <w:r>
        <w:rPr>
          <w:rFonts w:hint="eastAsia" w:ascii="宋体" w:hAnsi="宋体" w:cs="宋体"/>
          <w:sz w:val="24"/>
          <w:szCs w:val="24"/>
          <w:highlight w:val="none"/>
        </w:rPr>
        <w:t xml:space="preserve">；④实施步骤</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3分</w:t>
      </w:r>
      <w:r>
        <w:rPr>
          <w:rFonts w:hint="eastAsia" w:ascii="宋体" w:hAnsi="宋体" w:cs="宋体"/>
          <w:color w:val="auto"/>
          <w:highlight w:val="none"/>
          <w:lang w:eastAsia="zh-CN"/>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eastAsia="宋体" w:cs="宋体"/>
          <w:color w:val="auto"/>
          <w:sz w:val="24"/>
          <w:szCs w:val="22"/>
          <w:highlight w:val="none"/>
          <w:lang w:val="en-US" w:eastAsia="zh-CN"/>
        </w:rPr>
        <w:t xml:space="preserve">12</w:t>
      </w:r>
      <w:r>
        <w:rPr>
          <w:rFonts w:hint="eastAsia" w:ascii="宋体" w:hAnsi="宋体" w:eastAsia="宋体" w:cs="宋体"/>
          <w:color w:val="auto"/>
          <w:sz w:val="24"/>
          <w:szCs w:val="22"/>
          <w:highlight w:val="none"/>
          <w:lang w:eastAsia="zh-CN"/>
        </w:rPr>
        <w:t xml:space="preserve">分。</w:t>
      </w:r>
      <w:r/>
    </w:p>
    <w:p>
      <w:pPr>
        <w:ind w:firstLine="480"/>
        <w:jc w:val="left"/>
        <w:spacing w:line="360" w:lineRule="auto"/>
        <w:widowControl w:val="off"/>
        <w:tabs>
          <w:tab w:val="left" w:pos="945" w:leader="none"/>
          <w:tab w:val="left" w:pos="1155" w:leader="none"/>
        </w:tabs>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 xml:space="preserve">。</w:t>
      </w:r>
      <w:r/>
    </w:p>
    <w:p>
      <w:pPr>
        <w:ind w:firstLine="482"/>
        <w:shd w:val="clear" w:color="auto"/>
        <w:rPr>
          <w:rFonts w:hint="eastAsia" w:ascii="宋体" w:hAnsi="宋体" w:cs="宋体"/>
          <w:b/>
          <w:bCs/>
          <w:sz w:val="24"/>
          <w:szCs w:val="24"/>
          <w:highlight w:val="none"/>
        </w:rPr>
      </w:pPr>
      <w:r>
        <w:rPr>
          <w:rFonts w:hint="eastAsia" w:ascii="宋体" w:hAnsi="宋体" w:cs="宋体"/>
          <w:b/>
          <w:bCs/>
          <w:color w:val="auto"/>
          <w:highlight w:val="none"/>
          <w:lang w:eastAsia="zh-CN"/>
        </w:rPr>
        <w:t xml:space="preserve">（4）</w:t>
      </w:r>
      <w:r>
        <w:rPr>
          <w:rFonts w:hint="eastAsia" w:ascii="宋体" w:hAnsi="宋体" w:cs="宋体"/>
          <w:b/>
          <w:bCs/>
          <w:sz w:val="24"/>
          <w:szCs w:val="24"/>
          <w:highlight w:val="none"/>
        </w:rPr>
        <w:t xml:space="preserve">安全文明保障措施方案</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分</w:t>
      </w:r>
      <w:r/>
    </w:p>
    <w:p>
      <w:pPr>
        <w:ind w:firstLine="482"/>
        <w:shd w:val="clear" w:color="auto"/>
        <w:rPr>
          <w:rFonts w:hint="eastAsia" w:ascii="宋体" w:hAnsi="宋体" w:cs="宋体"/>
          <w:color w:val="auto"/>
          <w:highlight w:val="none"/>
          <w:lang w:eastAsia="zh-CN"/>
        </w:rPr>
      </w:pPr>
      <w:r>
        <w:rPr>
          <w:rFonts w:hint="eastAsia" w:ascii="宋体" w:hAnsi="宋体" w:cs="宋体"/>
          <w:sz w:val="24"/>
          <w:szCs w:val="24"/>
          <w:highlight w:val="none"/>
        </w:rPr>
        <w:t xml:space="preserve">①安全养护指导思想</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2分</w:t>
      </w:r>
      <w:r>
        <w:rPr>
          <w:rFonts w:hint="eastAsia" w:ascii="宋体" w:hAnsi="宋体" w:cs="宋体"/>
          <w:color w:val="auto"/>
          <w:highlight w:val="none"/>
          <w:lang w:eastAsia="zh-CN"/>
        </w:rPr>
        <w:t xml:space="preserve">）</w:t>
      </w:r>
      <w:r>
        <w:rPr>
          <w:rFonts w:hint="eastAsia" w:ascii="宋体" w:hAnsi="宋体" w:cs="宋体"/>
          <w:sz w:val="24"/>
          <w:szCs w:val="24"/>
          <w:highlight w:val="none"/>
        </w:rPr>
        <w:t xml:space="preserve">；②各类安全防护措施</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2分</w:t>
      </w:r>
      <w:r>
        <w:rPr>
          <w:rFonts w:hint="eastAsia" w:ascii="宋体" w:hAnsi="宋体" w:cs="宋体"/>
          <w:color w:val="auto"/>
          <w:highlight w:val="none"/>
          <w:lang w:eastAsia="zh-CN"/>
        </w:rPr>
        <w:t xml:space="preserve">）</w:t>
      </w:r>
      <w:r>
        <w:rPr>
          <w:rFonts w:hint="eastAsia" w:ascii="宋体" w:hAnsi="宋体" w:cs="宋体"/>
          <w:sz w:val="24"/>
          <w:szCs w:val="24"/>
          <w:highlight w:val="none"/>
        </w:rPr>
        <w:t xml:space="preserve">；③安全文明制度、安全教育制度</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2分</w:t>
      </w:r>
      <w:r>
        <w:rPr>
          <w:rFonts w:hint="eastAsia" w:ascii="宋体" w:hAnsi="宋体" w:cs="宋体"/>
          <w:color w:val="auto"/>
          <w:highlight w:val="none"/>
          <w:lang w:eastAsia="zh-CN"/>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分。</w:t>
      </w:r>
      <w:r/>
    </w:p>
    <w:p>
      <w:pPr>
        <w:ind w:firstLine="482"/>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 xml:space="preserve">。</w:t>
      </w:r>
      <w:r/>
    </w:p>
    <w:p>
      <w:pPr>
        <w:ind w:firstLine="482"/>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（5）快速保障应急措施方案4分</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cs="宋体"/>
          <w:sz w:val="24"/>
          <w:szCs w:val="24"/>
          <w:highlight w:val="none"/>
        </w:rPr>
      </w:pPr>
      <w:r>
        <w:rPr>
          <w:rFonts w:hint="eastAsia" w:ascii="宋体" w:hAnsi="宋体" w:cs="宋体"/>
          <w:sz w:val="24"/>
          <w:szCs w:val="24"/>
          <w:highlight w:val="none"/>
        </w:rPr>
        <w:t xml:space="preserve">①灾害性天气（防汛、防冻、防雪）、养护防护应急措施、交通应急措施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；②重大活动、各类创建活动、重大事故的快速处理预案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lang w:eastAsia="zh-CN"/>
        </w:rPr>
        <w:t xml:space="preserve">分。</w:t>
      </w:r>
      <w:r/>
    </w:p>
    <w:p>
      <w:pPr>
        <w:ind w:firstLine="482"/>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 xml:space="preserve">。</w:t>
      </w:r>
      <w:r/>
    </w:p>
    <w:p>
      <w:pPr>
        <w:ind w:firstLine="482"/>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（6）养护管理制度和养护台账管理方案8分</w:t>
      </w:r>
      <w:r/>
    </w:p>
    <w:p>
      <w:pPr>
        <w:ind w:firstLine="424"/>
        <w:shd w:val="clear" w:color="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①公司管理体系</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color w:val="auto"/>
          <w:highlight w:val="none"/>
          <w:lang w:eastAsia="zh-CN"/>
        </w:rPr>
        <w:t xml:space="preserve">；②养护管理制度及考核制度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color w:val="auto"/>
          <w:highlight w:val="none"/>
          <w:lang w:eastAsia="zh-CN"/>
        </w:rPr>
        <w:t xml:space="preserve">；③日常养护管理方案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color w:val="auto"/>
          <w:highlight w:val="none"/>
          <w:lang w:eastAsia="zh-CN"/>
        </w:rPr>
        <w:t xml:space="preserve">；④养护台账管理体系</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color w:val="auto"/>
          <w:highlight w:val="none"/>
          <w:lang w:eastAsia="zh-CN"/>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eastAsia="zh-CN"/>
        </w:rPr>
        <w:t xml:space="preserve">分。</w:t>
      </w:r>
      <w:r/>
    </w:p>
    <w:p>
      <w:pPr>
        <w:ind w:firstLine="482"/>
        <w:shd w:val="clear" w:color="auto"/>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 xml:space="preserve">。</w:t>
      </w:r>
      <w:r/>
    </w:p>
    <w:p>
      <w:pPr>
        <w:numPr>
          <w:ilvl w:val="255"/>
          <w:numId w:val="0"/>
        </w:numPr>
        <w:ind w:firstLine="482"/>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（7）</w:t>
      </w:r>
      <w:r>
        <w:rPr>
          <w:rFonts w:hint="eastAsia" w:ascii="宋体" w:hAnsi="宋体" w:eastAsia="宋体" w:cs="宋体"/>
          <w:b/>
          <w:bCs/>
          <w:color w:val="auto"/>
          <w:sz w:val="24"/>
          <w:szCs w:val="21"/>
          <w:highlight w:val="none"/>
          <w:lang w:val="en-US" w:eastAsia="zh-CN" w:bidi="ar-SA"/>
        </w:rPr>
        <w:t xml:space="preserve">常见病害养护技术方案4分</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cs="宋体"/>
          <w:sz w:val="24"/>
          <w:szCs w:val="24"/>
          <w:highlight w:val="none"/>
        </w:rPr>
      </w:pPr>
      <w:r>
        <w:rPr>
          <w:rFonts w:hint="eastAsia" w:ascii="宋体" w:hAnsi="宋体" w:cs="宋体"/>
          <w:sz w:val="24"/>
          <w:szCs w:val="24"/>
          <w:highlight w:val="none"/>
        </w:rPr>
        <w:t xml:space="preserve">①常见病害分析阐述</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；②常见病害对应解决方案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 xml:space="preserve">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eastAsia="zh-CN"/>
        </w:rPr>
        <w:t xml:space="preserve">分，</w:t>
      </w:r>
      <w:r>
        <w:rPr>
          <w:rFonts w:hint="eastAsia" w:ascii="宋体" w:hAnsi="宋体" w:eastAsia="宋体" w:cs="宋体"/>
          <w:color w:val="auto"/>
          <w:sz w:val="24"/>
          <w:szCs w:val="24"/>
          <w:highlight w:val="none"/>
          <w:lang w:eastAsia="zh-CN"/>
        </w:rPr>
        <w:t xml:space="preserve">以上内容存在1处瑕疵则该条得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 xml:space="preserve">；本项最高得</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lang w:eastAsia="zh-CN"/>
        </w:rPr>
        <w:t xml:space="preserve">分。</w:t>
      </w:r>
      <w:r/>
    </w:p>
    <w:p>
      <w:pPr>
        <w:ind w:firstLine="482"/>
        <w:shd w:val="clear" w:color="auto"/>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 xml:space="preserve">。</w:t>
      </w:r>
      <w:r/>
    </w:p>
    <w:p>
      <w:pPr>
        <w:pStyle w:val="981"/>
        <w:spacing w:line="360" w:lineRule="auto"/>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技术方案评委在5人及5人以上的，取所有成员的平均值。评分办法及评分细则的解释权属于采购人。未列入本评分细则的其他条件不作为评分内容。</w:t>
      </w:r>
      <w:r/>
    </w:p>
    <w:p>
      <w:pPr>
        <w:ind w:firstLine="480"/>
        <w:shd w:val="clear" w:color="auto"/>
        <w:rPr>
          <w:rFonts w:hint="eastAsia" w:ascii="宋体" w:hAnsi="宋体"/>
          <w:bCs/>
          <w:color w:val="auto"/>
          <w:highlight w:val="none"/>
          <w:lang w:eastAsia="zh-CN"/>
        </w:rPr>
      </w:pPr>
      <w:r>
        <w:rPr>
          <w:rFonts w:hint="eastAsia" w:ascii="宋体" w:hAnsi="宋体"/>
          <w:bCs/>
          <w:color w:val="auto"/>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contextualSpacing/>
        <w:ind w:firstLine="482"/>
        <w:shd w:val="clear" w:color="auto"/>
        <w:rPr>
          <w:rFonts w:hint="eastAsia" w:ascii="宋体" w:hAnsi="宋体"/>
          <w:b/>
          <w:color w:val="auto"/>
          <w:szCs w:val="24"/>
          <w:highlight w:val="none"/>
          <w:lang w:eastAsia="zh-CN"/>
        </w:rPr>
      </w:pPr>
      <w:r>
        <w:rPr>
          <w:rFonts w:hint="eastAsia" w:ascii="宋体" w:hAnsi="宋体"/>
          <w:b/>
          <w:color w:val="auto"/>
          <w:szCs w:val="24"/>
          <w:highlight w:val="none"/>
          <w:lang w:eastAsia="zh-CN"/>
        </w:rPr>
      </w:r>
      <w:r/>
    </w:p>
    <w:p>
      <w:pPr>
        <w:pStyle w:val="778"/>
        <w:shd w:val="clear" w:color="auto"/>
        <w:rPr>
          <w:color w:val="auto"/>
          <w:highlight w:val="none"/>
          <w:lang w:eastAsia="zh-CN"/>
        </w:rPr>
      </w:pPr>
      <w:r>
        <w:rPr>
          <w:color w:val="auto"/>
          <w:highlight w:val="none"/>
          <w:lang w:eastAsia="zh-CN"/>
        </w:rPr>
      </w:r>
      <w:r/>
    </w:p>
    <w:p>
      <w:pPr>
        <w:pStyle w:val="754"/>
        <w:jc w:val="center"/>
        <w:shd w:val="clear" w:color="auto"/>
        <w:rPr>
          <w:rFonts w:hint="eastAsia" w:ascii="宋体" w:hAnsi="宋体"/>
          <w:color w:val="auto"/>
          <w:highlight w:val="none"/>
          <w:lang w:eastAsia="zh-CN"/>
        </w:rPr>
      </w:pPr>
      <w:r/>
      <w:bookmarkStart w:id="21" w:name="_Toc187943638"/>
      <w:r>
        <w:rPr>
          <w:rFonts w:hint="eastAsia" w:ascii="宋体" w:hAnsi="宋体"/>
          <w:color w:val="auto"/>
          <w:highlight w:val="none"/>
          <w:lang w:eastAsia="zh-CN"/>
        </w:rPr>
        <w:t xml:space="preserve">附件二：投标文件格式</w:t>
      </w:r>
      <w:bookmarkEnd w:id="14"/>
      <w:r/>
      <w:bookmarkEnd w:id="21"/>
      <w:r/>
      <w:r/>
    </w:p>
    <w:p>
      <w:pPr>
        <w:ind w:firstLine="0"/>
        <w:jc w:val="center"/>
        <w:spacing w:line="240" w:lineRule="auto"/>
        <w:shd w:val="clear" w:color="auto"/>
        <w:widowControl w:val="off"/>
        <w:rPr>
          <w:rFonts w:hint="eastAsia" w:ascii="宋体" w:hAnsi="宋体" w:cs="宋体"/>
          <w:b/>
          <w:color w:val="auto"/>
          <w:sz w:val="48"/>
          <w:highlight w:val="none"/>
          <w:u w:val="single"/>
          <w:lang w:eastAsia="zh-CN"/>
        </w:rPr>
      </w:pPr>
      <w:r>
        <w:rPr>
          <w:rFonts w:hint="eastAsia" w:ascii="宋体" w:hAnsi="宋体" w:cs="宋体"/>
          <w:b/>
          <w:color w:val="auto"/>
          <w:sz w:val="48"/>
          <w:highlight w:val="none"/>
          <w:u w:val="single"/>
          <w:lang w:eastAsia="zh-CN"/>
        </w:rPr>
      </w:r>
      <w:r/>
    </w:p>
    <w:p>
      <w:pPr>
        <w:ind w:firstLine="0"/>
        <w:jc w:val="center"/>
        <w:spacing w:line="240" w:lineRule="auto"/>
        <w:shd w:val="clear" w:color="auto"/>
        <w:widowControl w:val="off"/>
        <w:rPr>
          <w:rFonts w:hint="eastAsia" w:ascii="宋体" w:hAnsi="宋体" w:cs="宋体"/>
          <w:b/>
          <w:color w:val="auto"/>
          <w:sz w:val="48"/>
          <w:highlight w:val="none"/>
          <w:u w:val="single"/>
          <w:lang w:eastAsia="zh-CN"/>
        </w:rPr>
      </w:pPr>
      <w:r>
        <w:rPr>
          <w:rFonts w:hint="eastAsia" w:ascii="宋体" w:hAnsi="宋体" w:cs="宋体"/>
          <w:b/>
          <w:color w:val="auto"/>
          <w:sz w:val="48"/>
          <w:highlight w:val="none"/>
          <w:u w:val="single"/>
          <w:lang w:eastAsia="zh-CN"/>
        </w:rPr>
      </w:r>
      <w:r/>
    </w:p>
    <w:p>
      <w:pPr>
        <w:ind w:firstLine="0"/>
        <w:jc w:val="center"/>
        <w:spacing w:line="240" w:lineRule="auto"/>
        <w:shd w:val="clear" w:color="auto"/>
        <w:widowControl w:val="off"/>
        <w:rPr>
          <w:rFonts w:hint="eastAsia" w:ascii="宋体" w:hAnsi="宋体" w:cs="宋体"/>
          <w:b/>
          <w:color w:val="auto"/>
          <w:sz w:val="48"/>
          <w:highlight w:val="none"/>
          <w:u w:val="single"/>
          <w:lang w:eastAsia="zh-CN"/>
        </w:rPr>
      </w:pPr>
      <w:r>
        <w:rPr>
          <w:rFonts w:hint="eastAsia" w:ascii="宋体" w:hAnsi="宋体" w:cs="宋体"/>
          <w:b/>
          <w:color w:val="auto"/>
          <w:sz w:val="48"/>
          <w:highlight w:val="none"/>
          <w:u w:val="single"/>
          <w:lang w:eastAsia="zh-CN"/>
        </w:rPr>
      </w:r>
      <w:r/>
    </w:p>
    <w:p>
      <w:pPr>
        <w:rPr>
          <w:rFonts w:ascii="黑体" w:eastAsia="黑体"/>
          <w:bCs/>
          <w:color w:val="000000"/>
          <w:sz w:val="32"/>
          <w:highlight w:val="none"/>
        </w:rPr>
        <w:outlineLvl w:val="9"/>
      </w:pPr>
      <w:r>
        <w:rPr>
          <w:rFonts w:ascii="黑体" w:eastAsia="黑体"/>
          <w:bCs/>
          <w:color w:val="000000"/>
          <w:sz w:val="3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p>
    <w:p>
      <w:pPr>
        <w:spacing w:line="360" w:lineRule="auto"/>
        <w:rPr>
          <w:rFonts w:hint="eastAsia" w:ascii="宋体" w:hAnsi="宋体" w:eastAsia="宋体" w:cs="宋体"/>
          <w:bCs/>
          <w:color w:val="000000"/>
          <w:sz w:val="30"/>
          <w:szCs w:val="30"/>
          <w:highlight w:val="none"/>
          <w:lang w:eastAsia="zh-CN"/>
        </w:rPr>
        <w:outlineLvl w:val="9"/>
      </w:pPr>
      <w:r/>
      <w:bookmarkStart w:id="22" w:name="_Toc31708"/>
      <w:r/>
      <w:bookmarkStart w:id="23" w:name="_Toc3725"/>
      <w:r>
        <w:rPr>
          <w:rFonts w:hint="eastAsia" w:ascii="宋体" w:hAnsi="宋体" w:cs="宋体"/>
          <w:bCs/>
          <w:color w:val="000000"/>
          <w:sz w:val="30"/>
          <w:szCs w:val="30"/>
          <w:highlight w:val="none"/>
        </w:rPr>
        <w:t xml:space="preserve">采购项目编号：</w:t>
      </w:r>
      <w:bookmarkEnd w:id="22"/>
      <w:r/>
      <w:bookmarkEnd w:id="23"/>
      <w:r/>
      <w:r/>
    </w:p>
    <w:p>
      <w:pPr>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ind w:firstLine="0"/>
        <w:jc w:val="both"/>
        <w:spacing w:line="240" w:lineRule="auto"/>
        <w:shd w:val="clear" w:color="auto"/>
        <w:widowControl w:val="off"/>
        <w:rPr>
          <w:rFonts w:hint="eastAsia" w:ascii="宋体" w:hAnsi="宋体" w:cs="宋体"/>
          <w:b/>
          <w:color w:val="auto"/>
          <w:sz w:val="30"/>
          <w:highlight w:val="none"/>
          <w:lang w:eastAsia="zh-CN"/>
        </w:rPr>
      </w:pPr>
      <w:r>
        <w:rPr>
          <w:rFonts w:hint="eastAsia" w:ascii="宋体" w:hAnsi="宋体" w:cs="宋体"/>
          <w:b/>
          <w:color w:val="auto"/>
          <w:sz w:val="30"/>
          <w:highlight w:val="none"/>
          <w:lang w:eastAsia="zh-CN"/>
        </w:rPr>
      </w:r>
      <w:r/>
    </w:p>
    <w:p>
      <w:pPr>
        <w:ind w:firstLine="0"/>
        <w:jc w:val="both"/>
        <w:spacing w:line="240" w:lineRule="auto"/>
        <w:shd w:val="clear" w:color="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spacing w:line="240" w:lineRule="auto"/>
        <w:shd w:val="clear" w:color="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shd w:val="clear" w:color="auto"/>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致：无锡市锡山区人民政府东北塘街道办事处</w:t>
      </w:r>
      <w:r/>
    </w:p>
    <w:p>
      <w:pPr>
        <w:ind w:firstLine="480"/>
        <w:jc w:val="both"/>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shd w:val="clear" w:color="auto"/>
        <w:widowControl w:val="off"/>
        <w:tabs>
          <w:tab w:val="left" w:pos="315" w:leader="none"/>
          <w:tab w:val="left" w:pos="525" w:leader="none"/>
          <w:tab w:val="left" w:pos="945" w:leader="none"/>
        </w:tabs>
        <w:rPr>
          <w:rFonts w:hint="eastAsia" w:ascii="宋体" w:hAnsi="宋体"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二、我们愿意提供江苏通汇工程管理咨询有限公司在招标文件中要求的文件、资料。</w:t>
      </w:r>
      <w:r/>
    </w:p>
    <w:p>
      <w:pPr>
        <w:ind w:firstLine="480"/>
        <w:jc w:val="both"/>
        <w:shd w:val="clear" w:color="auto"/>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三、我们同意按照招标文件中的规定，本投标文件投标的有效期限为中标通知书发出之日起90天。</w:t>
      </w:r>
      <w:r/>
    </w:p>
    <w:p>
      <w:pPr>
        <w:ind w:firstLine="480"/>
        <w:jc w:val="both"/>
        <w:shd w:val="clear" w:color="auto"/>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shd w:val="clear" w:color="auto"/>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五、如果我们的投标文件被接受，我们将履行招标文件中规定的每一项要求，按期、按质、按量，完成任务。</w:t>
      </w:r>
      <w:r/>
    </w:p>
    <w:p>
      <w:pPr>
        <w:ind w:firstLine="480"/>
        <w:jc w:val="both"/>
        <w:shd w:val="clear" w:color="auto"/>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shd w:val="clear" w:color="auto"/>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jc w:val="both"/>
        <w:shd w:val="clear" w:color="auto"/>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shd w:val="clear" w:color="auto"/>
        <w:widowControl w:val="off"/>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4" w:name="校园网系统报价和服务承诺表（格式）"/>
      <w:r/>
      <w:bookmarkEnd w:id="24"/>
      <w:r/>
      <w:bookmarkStart w:id="25" w:name="（报价人）法定代表人授权书（格式）"/>
      <w:r/>
      <w:bookmarkEnd w:id="25"/>
      <w:r/>
      <w:r/>
    </w:p>
    <w:p>
      <w:pPr>
        <w:ind w:firstLine="480"/>
        <w:jc w:val="both"/>
        <w:spacing w:line="400" w:lineRule="exact"/>
        <w:shd w:val="clear" w:color="auto"/>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shd w:val="clear" w:color="auto"/>
        <w:widowControl w:val="off"/>
        <w:rPr>
          <w:rFonts w:hint="eastAsia" w:ascii="宋体" w:hAnsi="宋体" w:cs="宋体"/>
          <w:color w:val="auto"/>
          <w:szCs w:val="28"/>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shd w:val="clear" w:color="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spacing w:line="240" w:lineRule="auto"/>
        <w:shd w:val="clear" w:color="auto"/>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spacing w:before="240"/>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shd w:val="clear" w:color="auto"/>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shd w:val="clear" w:color="auto"/>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left"/>
        <w:shd w:val="clear" w:color="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愿针对本次项目进行投标。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一</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二</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三</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四</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五</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六</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hd w:val="clear" w:color="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shd w:val="clear" w:color="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shd w:val="clear" w:color="auto"/>
        <w:widowControl w:val="off"/>
        <w:rPr>
          <w:rFonts w:hint="eastAsia" w:ascii="宋体" w:hAnsi="宋体"/>
          <w:bCs/>
          <w:color w:val="auto"/>
          <w:szCs w:val="24"/>
          <w:highlight w:val="none"/>
          <w:lang w:eastAsia="zh-CN"/>
        </w:rPr>
      </w:pPr>
      <w:r>
        <w:rPr>
          <w:rFonts w:hint="eastAsia" w:ascii="宋体" w:hAnsi="宋体"/>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宋体" w:hAnsi="宋体"/>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440" w:lineRule="exact"/>
        <w:shd w:val="clear" w:color="auto"/>
        <w:tabs>
          <w:tab w:val="left" w:pos="360" w:leader="none"/>
          <w:tab w:val="left" w:pos="960"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44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after="164" w:line="240" w:lineRule="auto"/>
        <w:shd w:val="clear" w:color="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shd w:val="clear" w:color="auto"/>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w:t>
      </w:r>
      <w:r/>
    </w:p>
    <w:p>
      <w:pPr>
        <w:ind w:firstLine="0"/>
        <w:jc w:val="center"/>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hd w:val="clear" w:color="auto"/>
        <w:widowControl w:val="off"/>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江苏通汇工程管理咨询有限公司：  </w:t>
      </w:r>
      <w:r/>
    </w:p>
    <w:p>
      <w:pPr>
        <w:ind w:firstLine="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被授权人签名：</w:t>
      </w:r>
      <w:r>
        <w:rPr>
          <w:rFonts w:hint="eastAsia" w:ascii="宋体" w:hAnsi="宋体" w:cs="宋体"/>
          <w:b/>
          <w:color w:val="auto"/>
          <w:szCs w:val="24"/>
          <w:highlight w:val="none"/>
          <w:u w:val="single"/>
          <w:lang w:eastAsia="zh-CN"/>
        </w:rPr>
        <w:t xml:space="preserve">         </w:t>
      </w:r>
      <w:r>
        <w:rPr>
          <w:rFonts w:hint="eastAsia" w:ascii="宋体" w:hAnsi="宋体" w:cs="宋体"/>
          <w:b/>
          <w:color w:val="auto"/>
          <w:szCs w:val="24"/>
          <w:highlight w:val="none"/>
          <w:lang w:eastAsia="zh-CN"/>
        </w:rPr>
        <w:t xml:space="preserve"> </w:t>
      </w:r>
      <w:r>
        <w:rPr>
          <w:rFonts w:hint="eastAsia" w:ascii="宋体" w:hAnsi="宋体" w:cs="宋体"/>
          <w:color w:val="auto"/>
          <w:szCs w:val="24"/>
          <w:highlight w:val="none"/>
          <w:lang w:eastAsia="zh-CN"/>
        </w:rPr>
        <w:t xml:space="preserve">        </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w:t>
      </w:r>
      <w:r/>
    </w:p>
    <w:p>
      <w:pPr>
        <w:ind w:firstLine="432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0"/>
        <w:jc w:val="both"/>
        <w:spacing w:line="240" w:lineRule="auto"/>
        <w:shd w:val="clear" w:color="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pStyle w:val="770"/>
        <w:ind w:left="1440"/>
        <w:shd w:val="clear" w:color="auto"/>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480"/>
        <w:shd w:val="clear" w:color="auto"/>
        <w:rPr>
          <w:rFonts w:hint="eastAsia" w:ascii="宋体" w:hAnsi="宋体"/>
          <w:color w:val="auto"/>
          <w:highlight w:val="none"/>
          <w:lang w:eastAsia="zh-CN"/>
        </w:rPr>
      </w:pPr>
      <w:r>
        <w:rPr>
          <w:rFonts w:hint="eastAsia" w:ascii="宋体" w:hAnsi="宋体"/>
          <w:color w:val="auto"/>
          <w:highlight w:val="none"/>
          <w:lang w:eastAsia="zh-CN"/>
        </w:rPr>
      </w:r>
      <w:r/>
    </w:p>
    <w:p>
      <w:pPr>
        <w:ind w:firstLine="0"/>
        <w:spacing w:line="240" w:lineRule="auto"/>
        <w:shd w:val="clear" w:color="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r>
      <w:r/>
    </w:p>
    <w:p>
      <w:pPr>
        <w:ind w:firstLine="0"/>
        <w:keepLines/>
        <w:keepNext/>
        <w:spacing w:line="240" w:lineRule="auto"/>
        <w:shd w:val="clear" w:color="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keepLines/>
        <w:keepNext/>
        <w:spacing w:line="240" w:lineRule="auto"/>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keepLines/>
        <w:keepNext/>
        <w:spacing w:line="240" w:lineRule="auto"/>
        <w:shd w:val="clear" w:color="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3"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miter/>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4"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3" o:spid="_x0000_s3"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keepLines/>
        <w:keepNext/>
        <w:spacing w:line="240" w:lineRule="auto"/>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keepLines/>
        <w:keepNext/>
        <w:spacing w:line="240" w:lineRule="auto"/>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ind w:firstLine="0"/>
        <w:jc w:val="both"/>
        <w:keepLines/>
        <w:keepNext/>
        <w:spacing w:line="240" w:lineRule="auto"/>
        <w:shd w:val="clear" w:color="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keepLines/>
        <w:keepNext/>
        <w:spacing w:line="240" w:lineRule="auto"/>
        <w:shd w:val="clear" w:color="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keepLines/>
        <w:keepNext/>
        <w:spacing w:line="240" w:lineRule="auto"/>
        <w:shd w:val="clear" w:color="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keepLines/>
        <w:keepNext/>
        <w:spacing w:line="240" w:lineRule="auto"/>
        <w:shd w:val="clear" w:color="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5"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6"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spacing w:before="4"/>
        <w:shd w:val="clear" w:color="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ind w:firstLine="0"/>
        <w:spacing w:before="4"/>
        <w:shd w:val="clear" w:color="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shd w:val="clear" w:color="auto"/>
        <w:widowControl w:val="off"/>
        <w:rPr>
          <w:rFonts w:hint="eastAsia" w:ascii="宋体" w:hAnsi="宋体"/>
          <w:b/>
          <w:color w:val="auto"/>
          <w:sz w:val="32"/>
          <w:szCs w:val="32"/>
          <w:highlight w:val="none"/>
          <w:lang w:eastAsia="zh-CN"/>
        </w:rPr>
      </w:pPr>
      <w:r>
        <w:rPr>
          <w:rFonts w:hint="eastAsia" w:ascii="宋体" w:hAnsi="宋体"/>
          <w:color w:val="auto"/>
          <w:sz w:val="21"/>
          <w:highlight w:val="none"/>
          <w:lang w:eastAsia="zh-CN"/>
        </w:rPr>
        <w:t xml:space="preserve">承诺书一（格式）</w:t>
      </w:r>
      <w:r/>
    </w:p>
    <w:p>
      <w:pPr>
        <w:ind w:firstLine="0"/>
        <w:jc w:val="center"/>
        <w:shd w:val="clear" w:color="auto"/>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both"/>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t xml:space="preserve">承诺书二（格式）</w:t>
      </w:r>
      <w:r/>
    </w:p>
    <w:p>
      <w:pPr>
        <w:ind w:firstLine="0"/>
        <w:jc w:val="center"/>
        <w:spacing w:line="240" w:lineRule="auto"/>
        <w:shd w:val="clear" w:color="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廉洁承诺书</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6.不向涉及招标的单位及个人购置或提供通信工具、交通工具和高档办公用品等。</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我们若违反上述承诺，愿接受取消投标资格及其他任何形式的处理。</w:t>
      </w:r>
      <w:r/>
    </w:p>
    <w:p>
      <w:pPr>
        <w:ind w:firstLine="48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shd w:val="clear" w:color="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center"/>
        <w:spacing w:line="240" w:lineRule="auto"/>
        <w:shd w:val="clear" w:color="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763"/>
        <w:tblW w:w="100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7"/>
        <w:gridCol w:w="6408"/>
      </w:tblGrid>
      <w:tr>
        <w:trPr>
          <w:cantSplit/>
          <w:trHeight w:val="1267"/>
        </w:trPr>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ind w:left="240" w:hanging="240"/>
              <w:jc w:val="center"/>
              <w:spacing w:line="30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pStyle w:val="778"/>
              <w:shd w:val="clear" w:color="auto"/>
              <w:rPr>
                <w:color w:val="auto"/>
                <w:highlight w:val="none"/>
                <w:lang w:eastAsia="zh-CN"/>
              </w:rPr>
            </w:pPr>
            <w:r>
              <w:rPr>
                <w:color w:val="auto"/>
                <w:highlight w:val="none"/>
                <w:lang w:eastAsia="zh-CN"/>
              </w:rPr>
            </w:r>
            <w:r/>
          </w:p>
        </w:tc>
      </w:tr>
      <w:tr>
        <w:trPr>
          <w:cantSplit/>
          <w:trHeight w:val="1267"/>
        </w:trPr>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ind w:left="240" w:hanging="240"/>
              <w:jc w:val="center"/>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投标报价（元</w:t>
            </w:r>
            <w:r>
              <w:rPr>
                <w:rFonts w:hint="eastAsia" w:ascii="宋体" w:hAnsi="宋体"/>
                <w:color w:val="auto"/>
                <w:highlight w:val="none"/>
                <w:lang w:eastAsia="zh-CN"/>
              </w:rPr>
              <w:t xml:space="preserve">/年</w:t>
            </w:r>
            <w:r>
              <w:rPr>
                <w:rFonts w:hint="eastAsia" w:ascii="宋体" w:hAnsi="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ind w:firstLine="0"/>
              <w:jc w:val="both"/>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大写：</w:t>
            </w:r>
            <w:r/>
          </w:p>
          <w:p>
            <w:pPr>
              <w:ind w:firstLine="0"/>
              <w:jc w:val="both"/>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小写： </w:t>
            </w:r>
            <w:r/>
          </w:p>
        </w:tc>
      </w:tr>
      <w:tr>
        <w:trPr>
          <w:cantSplit/>
          <w:trHeight w:val="1118"/>
        </w:trPr>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ind w:left="240" w:hanging="240"/>
              <w:jc w:val="center"/>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ind w:firstLine="0"/>
              <w:jc w:val="both"/>
              <w:spacing w:line="300" w:lineRule="auto"/>
              <w:shd w:val="clear" w:color="auto"/>
              <w:widowControl w:val="off"/>
              <w:rPr>
                <w:rFonts w:hint="eastAsia" w:ascii="宋体" w:hAnsi="宋体"/>
                <w:color w:val="auto"/>
                <w:szCs w:val="24"/>
                <w:highlight w:val="none"/>
                <w:lang w:eastAsia="zh-CN"/>
              </w:rPr>
            </w:pPr>
            <w:r>
              <w:rPr>
                <w:rFonts w:ascii="宋体" w:hAnsi="宋体"/>
                <w:color w:val="auto"/>
                <w:szCs w:val="24"/>
                <w:highlight w:val="none"/>
              </w:rPr>
              <w:t xml:space="preserve">姓名：</w:t>
            </w:r>
            <w:r/>
          </w:p>
          <w:p>
            <w:pPr>
              <w:ind w:firstLine="0"/>
              <w:jc w:val="both"/>
              <w:spacing w:line="300" w:lineRule="auto"/>
              <w:shd w:val="clear" w:color="auto"/>
              <w:widowControl w:val="off"/>
              <w:rPr>
                <w:color w:val="auto"/>
                <w:highlight w:val="none"/>
                <w:lang w:eastAsia="zh-CN"/>
              </w:rPr>
            </w:pPr>
            <w:r>
              <w:rPr>
                <w:rFonts w:hint="eastAsia" w:ascii="宋体" w:hAnsi="宋体"/>
                <w:color w:val="auto"/>
                <w:szCs w:val="24"/>
                <w:highlight w:val="none"/>
              </w:rPr>
              <w:t xml:space="preserve">联系方式：</w:t>
            </w:r>
            <w:r/>
          </w:p>
        </w:tc>
      </w:tr>
      <w:tr>
        <w:trPr>
          <w:cantSplit/>
          <w:trHeight w:val="886"/>
        </w:trPr>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ind w:firstLine="0"/>
              <w:jc w:val="center"/>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服务期</w:t>
            </w:r>
            <w:r/>
          </w:p>
        </w:tc>
        <w:tc>
          <w:tcPr>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ind w:left="0" w:firstLine="0"/>
              <w:jc w:val="both"/>
              <w:spacing w:line="300" w:lineRule="auto"/>
              <w:shd w:val="clear" w:color="auto"/>
              <w:widowControl w:val="off"/>
              <w:rPr>
                <w:rFonts w:hint="eastAsia" w:ascii="宋体" w:hAnsi="宋体"/>
                <w:color w:val="auto"/>
                <w:szCs w:val="24"/>
                <w:highlight w:val="none"/>
              </w:rPr>
            </w:pPr>
            <w:r>
              <w:rPr>
                <w:rFonts w:hint="eastAsia" w:ascii="宋体" w:hAnsi="宋体"/>
                <w:color w:val="auto"/>
                <w:szCs w:val="24"/>
                <w:highlight w:val="none"/>
              </w:rPr>
            </w:r>
            <w:r/>
          </w:p>
        </w:tc>
      </w:tr>
      <w:tr>
        <w:trPr>
          <w:cantSplit/>
          <w:trHeight w:val="886"/>
        </w:trPr>
        <w:tc>
          <w:tcPr>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ind w:firstLine="0"/>
              <w:jc w:val="center"/>
              <w:spacing w:line="300" w:lineRule="auto"/>
              <w:shd w:val="clear" w:color="auto"/>
              <w:widowControl w:val="off"/>
              <w:rPr>
                <w:rFonts w:hint="eastAsia" w:ascii="宋体" w:hAnsi="宋体"/>
                <w:color w:val="auto"/>
                <w:szCs w:val="24"/>
                <w:highlight w:val="none"/>
              </w:rPr>
            </w:pPr>
            <w:r>
              <w:rPr>
                <w:rFonts w:hint="eastAsia" w:ascii="宋体" w:hAnsi="宋体"/>
                <w:color w:val="auto"/>
                <w:highlight w:val="none"/>
              </w:rPr>
              <w:t xml:space="preserve">质量标准</w:t>
            </w:r>
            <w:r/>
          </w:p>
        </w:tc>
        <w:tc>
          <w:tcPr>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ind w:firstLine="0"/>
              <w:spacing w:line="300" w:lineRule="auto"/>
              <w:shd w:val="clear" w:color="auto"/>
              <w:widowControl w:val="off"/>
              <w:rPr>
                <w:rFonts w:hint="eastAsia" w:ascii="宋体" w:hAnsi="宋体"/>
                <w:color w:val="auto"/>
                <w:szCs w:val="24"/>
                <w:highlight w:val="none"/>
                <w:lang w:eastAsia="zh-CN"/>
              </w:rPr>
            </w:pPr>
            <w:r>
              <w:rPr>
                <w:rFonts w:hint="eastAsia" w:ascii="宋体" w:hAnsi="宋体" w:eastAsia="宋体" w:cs="Times New Roman"/>
                <w:color w:val="auto"/>
                <w:sz w:val="24"/>
                <w:szCs w:val="20"/>
                <w:highlight w:val="none"/>
                <w:lang w:eastAsia="zh-CN"/>
              </w:rPr>
              <w:t xml:space="preserve">合格</w:t>
            </w:r>
            <w:r>
              <w:rPr>
                <w:rFonts w:ascii="宋体" w:hAnsi="宋体" w:eastAsia="宋体" w:cs="Times New Roman"/>
                <w:color w:val="auto"/>
                <w:sz w:val="24"/>
                <w:szCs w:val="20"/>
                <w:highlight w:val="none"/>
                <w:lang w:eastAsia="zh-CN"/>
              </w:rPr>
              <w:t xml:space="preserve">。养护标准</w:t>
            </w:r>
            <w:r>
              <w:rPr>
                <w:rFonts w:hint="eastAsia" w:ascii="宋体" w:hAnsi="宋体" w:eastAsia="宋体" w:cs="Times New Roman"/>
                <w:color w:val="auto"/>
                <w:sz w:val="24"/>
                <w:szCs w:val="20"/>
                <w:highlight w:val="none"/>
                <w:lang w:eastAsia="zh-CN"/>
              </w:rPr>
              <w:t xml:space="preserve">详见养护清单，具体标准参照《江苏省城市园林绿化养护管理规范及分级标准的通知》（苏建园【2015】383号）。</w:t>
            </w:r>
            <w:r/>
          </w:p>
        </w:tc>
      </w:tr>
    </w:tbl>
    <w:p>
      <w:pPr>
        <w:ind w:firstLine="0"/>
        <w:jc w:val="both"/>
        <w:spacing w:before="240" w:line="240" w:lineRule="auto"/>
        <w:shd w:val="clear" w:color="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shd w:val="clear" w:color="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1.本表中投标报价金额为明细报价表中报价合计金额，即明细报价表中所有报价之和。</w:t>
      </w:r>
      <w:r/>
    </w:p>
    <w:p>
      <w:pPr>
        <w:ind w:firstLine="0"/>
        <w:jc w:val="both"/>
        <w:spacing w:line="240" w:lineRule="auto"/>
        <w:shd w:val="clear" w:color="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pStyle w:val="981"/>
        <w:ind w:firstLine="420"/>
        <w:shd w:val="clear" w:color="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pStyle w:val="802"/>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rPr>
          <w:rFonts w:hint="eastAsia"/>
          <w:highlight w:val="none"/>
          <w:lang w:eastAsia="zh-CN"/>
        </w:rPr>
      </w:pPr>
      <w:r>
        <w:rPr>
          <w:rFonts w:hint="eastAsia"/>
          <w:highlight w:val="none"/>
          <w:lang w:eastAsia="zh-CN"/>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r/>
    </w:p>
    <w:p>
      <w:pPr>
        <w:ind w:firstLine="0"/>
        <w:jc w:val="center"/>
        <w:spacing w:line="240" w:lineRule="auto"/>
        <w:shd w:val="clear" w:color="auto"/>
        <w:widowControl w:val="off"/>
        <w:rPr>
          <w:rFonts w:hint="eastAsia" w:ascii="宋体" w:hAnsi="宋体" w:cs="宋体"/>
          <w:b/>
          <w:bCs/>
          <w:color w:val="auto"/>
          <w:sz w:val="40"/>
          <w:szCs w:val="40"/>
          <w:highlight w:val="none"/>
          <w:lang w:eastAsia="zh-CN"/>
        </w:rPr>
      </w:pPr>
      <w:r>
        <w:rPr>
          <w:rFonts w:hint="eastAsia" w:ascii="宋体" w:hAnsi="宋体" w:cs="宋体"/>
          <w:b/>
          <w:bCs/>
          <w:color w:val="auto"/>
          <w:sz w:val="40"/>
          <w:szCs w:val="40"/>
          <w:highlight w:val="none"/>
          <w:lang w:eastAsia="zh-CN"/>
        </w:rPr>
        <w:t xml:space="preserve"> </w:t>
      </w:r>
      <w:r>
        <w:rPr>
          <w:rFonts w:hint="eastAsia" w:ascii="宋体" w:hAnsi="宋体" w:cs="宋体"/>
          <w:b/>
          <w:bCs/>
          <w:color w:val="auto"/>
          <w:sz w:val="32"/>
          <w:szCs w:val="32"/>
          <w:highlight w:val="none"/>
          <w:lang w:eastAsia="zh-CN"/>
        </w:rPr>
        <w:t xml:space="preserve">南部片区明细报价表</w:t>
      </w:r>
      <w:r/>
    </w:p>
    <w:p>
      <w:pPr>
        <w:ind w:firstLine="600"/>
        <w:jc w:val="both"/>
        <w:spacing w:line="240" w:lineRule="auto"/>
        <w:shd w:val="clear" w:color="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t xml:space="preserve">                       </w:t>
      </w:r>
      <w:r/>
    </w:p>
    <w:p>
      <w:pPr>
        <w:ind w:firstLine="600"/>
        <w:jc w:val="both"/>
        <w:spacing w:line="240" w:lineRule="auto"/>
        <w:shd w:val="clear" w:color="auto"/>
        <w:widowControl w:val="off"/>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 </w:t>
      </w:r>
      <w:r/>
    </w:p>
    <w:tbl>
      <w:tblPr>
        <w:tblStyle w:val="763"/>
        <w:tblW w:w="100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4"/>
        <w:gridCol w:w="1358"/>
        <w:gridCol w:w="1557"/>
        <w:gridCol w:w="1633"/>
        <w:gridCol w:w="1752"/>
        <w:gridCol w:w="1563"/>
        <w:gridCol w:w="1327"/>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firstLine="0"/>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ind w:left="0" w:firstLine="0"/>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t xml:space="preserve">养护面积（㎡）</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春塘路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东亭北路-锡港路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44839</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渔韵路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春塘路-春塘路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14230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艳阳路-春塘路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45364</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东蕾苑西侧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4124.2</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东政路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东亭北路-承塘路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东政路西段</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承塘路-春塘路（含敬老院和锦旺公园）</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31984.25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锦旺路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锡港路-芙蓉五路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17971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东旺路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东政路-芙蓉四路两侧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广桐路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锡港路-华庄岸大桥</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10179</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英才路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锡港路-东北塘中专</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华章路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锡港路-芙蓉三路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蓉裕路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锡港路-芙蓉三路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6630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东北塘实验小学</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东区河边</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4940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芙蓉山庄</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芙蓉三路-芙蓉西二路</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11094</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裕巷浜</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8631.25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小庄浜</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31062.5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顾家庄浜</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5602.5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方巷浜</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23450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艳阳路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东蕾苑北侧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4947.9</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诚毅路</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4805.68</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街道院子</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芙蓉西二路及三岔口北转</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11658.47</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体育学校西侧</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3218.53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交管所</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公园广</w:t>
            </w:r>
            <w:r>
              <w:rPr>
                <w:rFonts w:hint="eastAsia" w:ascii="宋体" w:hAnsi="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场</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法制公园</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街道办西侧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梓旺街头公园</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幼儿园对面</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梓旺公园</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梓旺村委东南</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倪瓒纪念馆墓地及广场</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芙蓉禅寺东侧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芙蓉山文化公园</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东西两侧</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东方名苑广场</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农贸市场南广场</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小学后广场</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锦旺步行街</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3720</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342567.28</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600"/>
        <w:jc w:val="both"/>
        <w:spacing w:line="240" w:lineRule="auto"/>
        <w:shd w:val="clear" w:color="auto"/>
        <w:widowControl w:val="off"/>
        <w:rPr>
          <w:rFonts w:hint="default" w:ascii="宋体" w:hAnsi="宋体" w:cs="Times New Roman"/>
          <w:bCs/>
          <w:color w:val="auto"/>
          <w:szCs w:val="24"/>
          <w:highlight w:val="none"/>
          <w:lang w:val="en-US" w:eastAsia="zh-CN"/>
        </w:rPr>
      </w:pPr>
      <w:r>
        <w:rPr>
          <w:rFonts w:hint="eastAsia" w:ascii="宋体" w:hAnsi="宋体" w:cs="宋体"/>
          <w:color w:val="auto"/>
          <w:szCs w:val="24"/>
          <w:highlight w:val="none"/>
          <w:lang w:val="en-US" w:eastAsia="zh-CN"/>
        </w:rPr>
        <w:t xml:space="preserve">                                           </w:t>
      </w:r>
      <w:r/>
    </w:p>
    <w:p>
      <w:pPr>
        <w:pStyle w:val="802"/>
        <w:rPr>
          <w:rFonts w:hint="eastAsia"/>
          <w:highlight w:val="none"/>
        </w:rPr>
      </w:pPr>
      <w:r>
        <w:rPr>
          <w:rFonts w:hint="eastAsia"/>
          <w:highlight w:val="none"/>
        </w:rPr>
      </w:r>
      <w:r/>
    </w:p>
    <w:p>
      <w:pPr>
        <w:pStyle w:val="770"/>
        <w:ind w:left="0" w:firstLine="480"/>
        <w:keepLines w:val="0"/>
        <w:keepNext w:val="0"/>
        <w:pageBreakBefore w:val="0"/>
        <w:spacing w:line="360" w:lineRule="auto"/>
        <w:shd w:val="clear" w:color="auto"/>
        <w:rPr>
          <w:color w:val="auto"/>
          <w:sz w:val="24"/>
          <w:szCs w:val="24"/>
          <w:highlight w:val="none"/>
        </w:rPr>
      </w:pP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lang w:eastAsia="zh-CN"/>
        </w:rPr>
        <w:t xml:space="preserve">盖章</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lang w:eastAsia="zh-CN"/>
        </w:rPr>
        <w:t xml:space="preserve">  </w:t>
      </w:r>
      <w:r/>
    </w:p>
    <w:p>
      <w:pPr>
        <w:ind w:firstLine="436"/>
        <w:jc w:val="both"/>
        <w:keepLines w:val="0"/>
        <w:keepNext w:val="0"/>
        <w:pageBreakBefore w:val="0"/>
        <w:spacing w:line="360" w:lineRule="auto"/>
        <w:shd w:val="clear" w:color="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法定代表人或其授权委托人（签字或盖章）： </w:t>
      </w:r>
      <w:r>
        <w:rPr>
          <w:rFonts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日期：   年   月   日</w:t>
      </w:r>
      <w:r/>
    </w:p>
    <w:p>
      <w:pPr>
        <w:pStyle w:val="778"/>
        <w:shd w:val="clear" w:color="auto"/>
        <w:rPr>
          <w:color w:val="auto"/>
          <w:highlight w:val="none"/>
          <w:lang w:eastAsia="zh-CN"/>
        </w:rPr>
      </w:pPr>
      <w:r>
        <w:rPr>
          <w:color w:val="auto"/>
          <w:highlight w:val="none"/>
          <w:lang w:eastAsia="zh-CN"/>
        </w:rPr>
        <w:br w:type="page" w:clear="all"/>
      </w:r>
      <w:r/>
    </w:p>
    <w:p>
      <w:pPr>
        <w:pStyle w:val="778"/>
        <w:jc w:val="center"/>
        <w:shd w:val="clear" w:color="auto"/>
        <w:rPr>
          <w:color w:val="auto"/>
          <w:sz w:val="13"/>
          <w:szCs w:val="13"/>
          <w:highlight w:val="none"/>
          <w:lang w:eastAsia="zh-CN"/>
        </w:rPr>
      </w:pPr>
      <w:r>
        <w:rPr>
          <w:rFonts w:hint="eastAsia" w:ascii="宋体" w:hAnsi="宋体" w:cs="宋体"/>
          <w:b/>
          <w:bCs/>
          <w:color w:val="auto"/>
          <w:sz w:val="28"/>
          <w:szCs w:val="28"/>
          <w:highlight w:val="none"/>
          <w:lang w:val="en-US" w:eastAsia="zh-CN"/>
        </w:rPr>
        <w:t xml:space="preserve">北</w:t>
      </w:r>
      <w:r>
        <w:rPr>
          <w:rFonts w:hint="eastAsia" w:ascii="宋体" w:hAnsi="宋体" w:cs="宋体"/>
          <w:b/>
          <w:bCs/>
          <w:color w:val="auto"/>
          <w:sz w:val="28"/>
          <w:szCs w:val="28"/>
          <w:highlight w:val="none"/>
          <w:lang w:eastAsia="zh-CN"/>
        </w:rPr>
        <w:t xml:space="preserve">部片区明细报价表</w:t>
      </w:r>
      <w:r/>
    </w:p>
    <w:tbl>
      <w:tblPr>
        <w:tblStyle w:val="763"/>
        <w:tblW w:w="99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1512"/>
        <w:gridCol w:w="1363"/>
        <w:gridCol w:w="1561"/>
        <w:gridCol w:w="1546"/>
        <w:gridCol w:w="1452"/>
        <w:gridCol w:w="1579"/>
      </w:tblGrid>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养护面积（㎡）</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ind w:left="0" w:firstLine="48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单价</w:t>
            </w:r>
            <w:r/>
          </w:p>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firstLine="24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总价</w:t>
            </w:r>
            <w:r/>
          </w:p>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80"/>
        </w:trPr>
        <w:tc>
          <w:tcPr>
            <w:shd w:val="clear" w:color="auto" w:fill="auto"/>
            <w:tcBorders>
              <w:top w:val="single" w:color="000000" w:sz="4" w:space="0"/>
              <w:left w:val="single" w:color="000000" w:sz="4" w:space="0"/>
              <w:right w:val="single" w:color="000000" w:sz="4" w:space="0"/>
            </w:tcBorders>
            <w:tcW w:w="959"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农石路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东亭北路—农新路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10609.96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31"/>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王巷路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锦阳路-欣隆路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6892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艳阳路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东亭北路-农里桥</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9295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黄兴路-农新河路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4835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4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锡港路-石新桥</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24405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2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黄兴路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锡沙路—黄兴桥</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5622.15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6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农新河路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锡沙路—小马巷</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9790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农里新开河南侧</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新开河南</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21288</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2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石新桥</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桥南侧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54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后庄路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西新路—锡港路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东昌路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农新河路—东亭北路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7664</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中元路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312国道—锡宁路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3514</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4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兴隆路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兴隆桥—黄兴路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627.75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天奇路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中元路—通江大道</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4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严埭村委西侧</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7694.7</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三级养护</w:t>
            </w:r>
            <w:r/>
          </w:p>
        </w:tc>
      </w:tr>
      <w:tr>
        <w:trPr>
          <w:trHeight w:val="54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天池路西侧</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13769</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寺头港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安禧桥西侧与锡宁路交叉口</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严埭大桥</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东北塘革命纪念馆两侧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西新路严埭桥及南苑新村</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锦阳地块</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西浜东侧、广桐路河两岸</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top w:val="single" w:color="000000" w:sz="4" w:space="0"/>
              <w:left w:val="single" w:color="000000" w:sz="4" w:space="0"/>
              <w:right w:val="single" w:color="000000" w:sz="4" w:space="0"/>
            </w:tcBorders>
            <w:tcW w:w="959" w:type="dxa"/>
            <w:vAlign w:val="center"/>
            <w:vMerge w:val="restart"/>
            <w:textDirection w:val="lrTb"/>
            <w:noWrap/>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公园广场</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白荡公园</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锦阳路承塘路西北</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20"/>
        </w:trPr>
        <w:tc>
          <w:tcPr>
            <w:shd w:val="clear" w:color="auto" w:fill="auto"/>
            <w:tcBorders>
              <w:left w:val="single" w:color="000000" w:sz="4" w:space="0"/>
              <w:right w:val="single" w:color="000000" w:sz="4" w:space="0"/>
            </w:tcBorders>
            <w:tcW w:w="959"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锡通公园</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20"/>
        </w:trPr>
        <w:tc>
          <w:tcPr>
            <w:shd w:val="clear" w:color="auto" w:fill="auto"/>
            <w:tcBorders>
              <w:left w:val="single" w:color="000000" w:sz="4" w:space="0"/>
              <w:bottom w:val="single" w:color="000000" w:sz="4" w:space="0"/>
              <w:right w:val="single" w:color="000000" w:sz="4" w:space="0"/>
            </w:tcBorders>
            <w:tcW w:w="959"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锡通小游园</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7985.3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40"/>
        </w:trPr>
        <w:tc>
          <w:tcPr>
            <w:shd w:val="clear" w:color="auto" w:fill="auto"/>
            <w:tcBorders>
              <w:top w:val="single" w:color="000000" w:sz="4" w:space="0"/>
              <w:left w:val="single" w:color="000000" w:sz="4" w:space="0"/>
              <w:right w:val="single" w:color="000000" w:sz="4" w:space="0"/>
            </w:tcBorders>
            <w:tcW w:w="959" w:type="dxa"/>
            <w:vAlign w:val="center"/>
            <w:vMerge w:val="restart"/>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机关单位</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法庭</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锡沙路北</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1261.31</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安息堂</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22285.1</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锡宁路北、S228西地块</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17502.6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96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锡北运河大马巷水泥厂沿线、金鹰工业园门口两侧</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28790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100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锡港路-东庄大桥</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10227.3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102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锡通社区</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光明路、天池路、浦巷路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37249.8</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60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承塘路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艳阳路-东腾路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72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东腾路（农新路-承塘路延伸段）</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农新路-承塘路延伸段</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13038</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56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章顾巷路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东腾路-农石路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7425.62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农新河路（北段）</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东腾路-缪巷-河西侧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480"/>
        </w:trPr>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东跃路</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农新路-农新河路</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9497.9</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p>
        </w:tc>
      </w:tr>
      <w:tr>
        <w:trPr>
          <w:trHeight w:val="480"/>
        </w:trPr>
        <w:tc>
          <w:tcPr>
            <w:shd w:val="clear" w:color="auto" w:fill="auto"/>
            <w:tcBorders>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农里新开河北侧</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东亭路-农里桥南</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389741.49</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0"/>
        <w:jc w:val="both"/>
        <w:spacing w:line="240" w:lineRule="auto"/>
        <w:shd w:val="clear" w:color="auto"/>
        <w:widowControl w:val="off"/>
        <w:rPr>
          <w:rFonts w:hint="eastAsia" w:ascii="宋体" w:hAnsi="宋体" w:cs="Times New Roman"/>
          <w:b/>
          <w:color w:val="auto"/>
          <w:sz w:val="21"/>
          <w:szCs w:val="20"/>
          <w:highlight w:val="none"/>
          <w:lang w:eastAsia="zh-CN"/>
        </w:rPr>
      </w:pPr>
      <w:r>
        <w:rPr>
          <w:rFonts w:hint="eastAsia" w:ascii="宋体" w:hAnsi="宋体" w:cs="Times New Roman"/>
          <w:b/>
          <w:color w:val="auto"/>
          <w:sz w:val="21"/>
          <w:szCs w:val="20"/>
          <w:highlight w:val="none"/>
          <w:lang w:eastAsia="zh-CN"/>
        </w:rPr>
      </w:r>
      <w:r/>
    </w:p>
    <w:p>
      <w:pPr>
        <w:ind w:firstLine="480"/>
        <w:shd w:val="clear" w:color="auto"/>
        <w:rPr>
          <w:rFonts w:hint="eastAsia" w:ascii="宋体" w:hAnsi="宋体"/>
          <w:bCs/>
          <w:color w:val="auto"/>
          <w:szCs w:val="24"/>
          <w:highlight w:val="none"/>
          <w:lang w:eastAsia="zh-CN"/>
        </w:rPr>
      </w:pPr>
      <w:r>
        <w:rPr>
          <w:rFonts w:hint="eastAsia" w:ascii="宋体" w:hAnsi="宋体"/>
          <w:color w:val="auto"/>
          <w:szCs w:val="24"/>
          <w:highlight w:val="none"/>
          <w:lang w:eastAsia="zh-CN"/>
        </w:rPr>
        <w:t xml:space="preserve"> </w:t>
      </w:r>
      <w:r/>
    </w:p>
    <w:p>
      <w:pPr>
        <w:ind w:firstLine="480"/>
        <w:shd w:val="clear" w:color="auto"/>
        <w:rPr>
          <w:rFonts w:hint="eastAsia" w:ascii="宋体" w:hAnsi="宋体"/>
          <w:color w:val="auto"/>
          <w:szCs w:val="24"/>
          <w:highlight w:val="none"/>
          <w:lang w:eastAsia="zh-CN"/>
        </w:rPr>
      </w:pPr>
      <w:r>
        <w:rPr>
          <w:rFonts w:hint="eastAsia" w:ascii="宋体" w:hAnsi="宋体"/>
          <w:bCs/>
          <w:color w:val="auto"/>
          <w:szCs w:val="24"/>
          <w:highlight w:val="none"/>
          <w:lang w:eastAsia="zh-CN"/>
        </w:rPr>
        <w:t xml:space="preserve">投标供应商（盖章）</w:t>
      </w:r>
      <w:r>
        <w:rPr>
          <w:rFonts w:hint="eastAsia" w:ascii="宋体" w:hAnsi="宋体"/>
          <w:color w:val="auto"/>
          <w:szCs w:val="24"/>
          <w:highlight w:val="none"/>
          <w:lang w:eastAsia="zh-CN"/>
        </w:rPr>
        <w:t xml:space="preserve">：</w:t>
      </w:r>
      <w:r/>
    </w:p>
    <w:p>
      <w:pPr>
        <w:ind w:firstLine="480"/>
        <w:shd w:val="clear" w:color="auto"/>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法定代表人或授权代表盖章或签字：</w:t>
      </w:r>
      <w:r/>
    </w:p>
    <w:p>
      <w:pPr>
        <w:rPr>
          <w:rFonts w:hint="eastAsia" w:ascii="宋体" w:hAnsi="宋体"/>
          <w:color w:val="auto"/>
          <w:szCs w:val="24"/>
          <w:highlight w:val="none"/>
          <w:lang w:eastAsia="zh-CN"/>
        </w:rPr>
      </w:pPr>
      <w:r>
        <w:rPr>
          <w:rFonts w:hint="eastAsia" w:ascii="宋体" w:hAnsi="宋体"/>
          <w:color w:val="auto"/>
          <w:szCs w:val="24"/>
          <w:highlight w:val="none"/>
          <w:lang w:eastAsia="zh-CN"/>
        </w:rPr>
        <w:br w:type="page" w:clear="all"/>
      </w:r>
      <w:r/>
    </w:p>
    <w:p>
      <w:pPr>
        <w:jc w:val="both"/>
        <w:spacing w:line="360" w:lineRule="auto"/>
        <w:rPr>
          <w:rFonts w:hint="eastAsia" w:ascii="宋体" w:hAnsi="宋体"/>
          <w:b/>
          <w:color w:val="000000"/>
          <w:sz w:val="30"/>
          <w:szCs w:val="30"/>
          <w:highlight w:val="none"/>
        </w:rPr>
        <w:outlineLvl w:val="0"/>
      </w:pPr>
      <w:r>
        <w:rPr>
          <w:rFonts w:hint="eastAsia" w:ascii="宋体" w:hAnsi="宋体"/>
          <w:b/>
          <w:color w:val="000000"/>
          <w:sz w:val="30"/>
          <w:szCs w:val="30"/>
          <w:highlight w:val="none"/>
          <w:lang w:eastAsia="zh-CN"/>
        </w:rPr>
        <w:t xml:space="preserve">（</w:t>
      </w:r>
      <w:r>
        <w:rPr>
          <w:rFonts w:hint="eastAsia" w:ascii="宋体" w:hAnsi="宋体"/>
          <w:b/>
          <w:color w:val="000000"/>
          <w:sz w:val="30"/>
          <w:szCs w:val="30"/>
          <w:highlight w:val="none"/>
          <w:lang w:val="en-US" w:eastAsia="zh-CN"/>
        </w:rPr>
        <w:t xml:space="preserve">七</w:t>
      </w:r>
      <w:r>
        <w:rPr>
          <w:rFonts w:hint="eastAsia" w:ascii="宋体" w:hAnsi="宋体"/>
          <w:b/>
          <w:color w:val="000000"/>
          <w:sz w:val="30"/>
          <w:szCs w:val="30"/>
          <w:highlight w:val="none"/>
          <w:lang w:eastAsia="zh-CN"/>
        </w:rPr>
        <w:t xml:space="preserve">）报价合理性分析表</w:t>
      </w:r>
      <w:r>
        <w:rPr>
          <w:rFonts w:hint="eastAsia" w:ascii="宋体" w:hAnsi="宋体"/>
          <w:b/>
          <w:color w:val="000000"/>
          <w:sz w:val="30"/>
          <w:szCs w:val="30"/>
          <w:highlight w:val="none"/>
        </w:rPr>
        <w:t xml:space="preserve">（格式）</w:t>
      </w:r>
      <w:r/>
    </w:p>
    <w:p>
      <w:pPr>
        <w:jc w:val="center"/>
        <w:spacing w:line="360" w:lineRule="auto"/>
        <w:rPr>
          <w:rFonts w:ascii="宋体" w:hAnsi="宋体"/>
          <w:b/>
          <w:color w:val="000000"/>
          <w:sz w:val="30"/>
          <w:szCs w:val="30"/>
          <w:highlight w:val="none"/>
        </w:rPr>
        <w:outlineLvl w:val="0"/>
      </w:pPr>
      <w:r>
        <w:rPr>
          <w:rFonts w:hint="eastAsia" w:ascii="宋体" w:hAnsi="宋体"/>
          <w:b/>
          <w:color w:val="000000"/>
          <w:sz w:val="30"/>
          <w:szCs w:val="30"/>
          <w:highlight w:val="none"/>
        </w:rPr>
        <w:t xml:space="preserve">报价合理性分析表      </w:t>
      </w:r>
      <w:r/>
    </w:p>
    <w:p>
      <w:pPr>
        <w:jc w:val="right"/>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单位：元</w:t>
      </w:r>
      <w:r/>
    </w:p>
    <w:tbl>
      <w:tblPr>
        <w:tblStyle w:val="763"/>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56"/>
        <w:gridCol w:w="1104"/>
        <w:gridCol w:w="1260"/>
        <w:gridCol w:w="1224"/>
        <w:gridCol w:w="3648"/>
      </w:tblGrid>
      <w:tr>
        <w:trPr>
          <w:trHeight w:val="642"/>
        </w:trPr>
        <w:tc>
          <w:tcPr>
            <w:tcW w:w="804" w:type="dxa"/>
            <w:vAlign w:val="center"/>
            <w:textDirection w:val="lrTb"/>
            <w:noWrap w:val="false"/>
          </w:tcPr>
          <w:p>
            <w:pPr>
              <w:ind w:left="0" w:firstLine="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656" w:type="dxa"/>
            <w:vAlign w:val="center"/>
            <w:textDirection w:val="lrTb"/>
            <w:noWrap w:val="false"/>
          </w:tcPr>
          <w:p>
            <w:pPr>
              <w:ind w:firstLine="439"/>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内容</w:t>
            </w:r>
            <w:r/>
          </w:p>
        </w:tc>
        <w:tc>
          <w:tcPr>
            <w:tcW w:w="1104" w:type="dxa"/>
            <w:vAlign w:val="center"/>
            <w:textDirection w:val="lrTb"/>
            <w:noWrap w:val="false"/>
          </w:tcPr>
          <w:p>
            <w:pPr>
              <w:ind w:left="0" w:firstLine="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投入</w:t>
            </w:r>
            <w:r/>
          </w:p>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1260" w:type="dxa"/>
            <w:vAlign w:val="center"/>
            <w:textDirection w:val="lrTb"/>
            <w:noWrap w:val="false"/>
          </w:tcPr>
          <w:p>
            <w:pPr>
              <w:ind w:left="0" w:firstLine="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人工工资</w:t>
            </w:r>
            <w:r/>
          </w:p>
        </w:tc>
        <w:tc>
          <w:tcPr>
            <w:tcW w:w="1224"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合价</w:t>
            </w:r>
            <w:r/>
          </w:p>
        </w:tc>
        <w:tc>
          <w:tcPr>
            <w:tcW w:w="3648"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2816"/>
        </w:trPr>
        <w:tc>
          <w:tcPr>
            <w:tcW w:w="804"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56" w:type="dxa"/>
            <w:vAlign w:val="center"/>
            <w:textDirection w:val="lrTb"/>
            <w:noWrap w:val="false"/>
          </w:tcPr>
          <w:p>
            <w:pPr>
              <w:ind w:left="0" w:firstLine="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养护作业人员</w:t>
            </w:r>
            <w:r/>
          </w:p>
        </w:tc>
        <w:tc>
          <w:tcPr>
            <w:tcW w:w="1104"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60"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24"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364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1、养护作业人员投入数量以养护作业人员投入计划表为准（含项目负责人），不得低于最低作业人员配置要求。</w:t>
            </w:r>
            <w:r/>
          </w:p>
          <w:p>
            <w:pPr>
              <w:jc w:val="center"/>
              <w:rPr>
                <w:rFonts w:ascii="宋体" w:hAnsi="宋体" w:cs="宋体"/>
                <w:color w:val="000000"/>
                <w:sz w:val="24"/>
                <w:highlight w:val="none"/>
              </w:rPr>
            </w:pPr>
            <w:r>
              <w:rPr>
                <w:rFonts w:hint="eastAsia" w:ascii="宋体" w:hAnsi="宋体"/>
                <w:b/>
                <w:bCs/>
                <w:color w:val="000000"/>
                <w:sz w:val="24"/>
                <w:highlight w:val="none"/>
              </w:rPr>
              <w:t xml:space="preserve">2、人工工资不得低于无锡市最低工资标准</w:t>
            </w:r>
            <w:r>
              <w:rPr>
                <w:rFonts w:hint="eastAsia" w:ascii="宋体" w:hAnsi="宋体"/>
                <w:b/>
                <w:bCs/>
                <w:color w:val="000000"/>
                <w:sz w:val="24"/>
                <w:highlight w:val="none"/>
                <w:lang w:val="en-US" w:eastAsia="zh-CN"/>
              </w:rPr>
              <w:t xml:space="preserve">2660</w:t>
            </w:r>
            <w:r>
              <w:rPr>
                <w:rFonts w:hint="eastAsia" w:ascii="宋体" w:hAnsi="宋体"/>
                <w:b/>
                <w:bCs/>
                <w:color w:val="000000"/>
                <w:sz w:val="24"/>
                <w:highlight w:val="none"/>
              </w:rPr>
              <w:t xml:space="preserve">元/人/月。</w:t>
            </w:r>
            <w:r/>
          </w:p>
        </w:tc>
      </w:tr>
      <w:tr>
        <w:trPr/>
        <w:tc>
          <w:tcPr>
            <w:tcW w:w="804"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56"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投标总价</w:t>
            </w:r>
            <w:r/>
          </w:p>
        </w:tc>
        <w:tc>
          <w:tcPr>
            <w:gridSpan w:val="3"/>
            <w:tcW w:w="3588"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与开标一览表内容一致</w:t>
            </w:r>
            <w:r/>
          </w:p>
        </w:tc>
      </w:tr>
      <w:tr>
        <w:trPr/>
        <w:tc>
          <w:tcPr>
            <w:tcW w:w="804"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56"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人工费占比</w:t>
            </w:r>
            <w:r/>
          </w:p>
        </w:tc>
        <w:tc>
          <w:tcPr>
            <w:gridSpan w:val="3"/>
            <w:tcW w:w="358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养护作业人员合价/投标总价</w:t>
            </w:r>
            <w:r/>
          </w:p>
        </w:tc>
      </w:tr>
      <w:tr>
        <w:trPr/>
        <w:tc>
          <w:tcPr>
            <w:tcW w:w="804" w:type="dxa"/>
            <w:vAlign w:val="center"/>
            <w:textDirection w:val="lrTb"/>
            <w:noWrap w:val="false"/>
          </w:tcPr>
          <w:p>
            <w:pPr>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56"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人工费占比标准</w:t>
            </w:r>
            <w:r/>
          </w:p>
        </w:tc>
        <w:tc>
          <w:tcPr>
            <w:gridSpan w:val="3"/>
            <w:tcW w:w="358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364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招标</w:t>
            </w:r>
            <w:r>
              <w:rPr>
                <w:rFonts w:hint="eastAsia" w:ascii="宋体" w:hAnsi="宋体"/>
                <w:b/>
                <w:bCs/>
                <w:color w:val="000000"/>
                <w:sz w:val="24"/>
                <w:highlight w:val="none"/>
              </w:rPr>
              <w:t xml:space="preserve">文件人工费占比标准</w:t>
            </w:r>
            <w:r/>
          </w:p>
        </w:tc>
      </w:tr>
    </w:tbl>
    <w:p>
      <w:pPr>
        <w:ind w:firstLine="210"/>
        <w:jc w:val="left"/>
        <w:rPr>
          <w:rFonts w:ascii="宋体" w:hAnsi="宋体" w:cs="宋体"/>
          <w:color w:val="000000"/>
          <w:highlight w:val="none"/>
        </w:rPr>
      </w:pPr>
      <w:r>
        <w:rPr>
          <w:rFonts w:ascii="宋体" w:hAnsi="宋体" w:cs="宋体"/>
          <w:color w:val="000000"/>
          <w:highlight w:val="none"/>
        </w:rPr>
      </w:r>
      <w:r/>
    </w:p>
    <w:p>
      <w:pPr>
        <w:ind w:firstLine="210"/>
        <w:jc w:val="left"/>
        <w:rPr>
          <w:rFonts w:ascii="宋体" w:hAnsi="宋体" w:cs="宋体"/>
          <w:color w:val="000000"/>
          <w:highlight w:val="none"/>
        </w:rPr>
      </w:pPr>
      <w:r>
        <w:rPr>
          <w:rFonts w:hint="eastAsia" w:ascii="宋体" w:hAnsi="宋体" w:cs="宋体"/>
          <w:color w:val="000000"/>
          <w:highlight w:val="none"/>
        </w:rPr>
        <w:t xml:space="preserve">注：1、</w:t>
      </w:r>
      <w:r>
        <w:rPr>
          <w:rFonts w:hint="eastAsia" w:ascii="宋体" w:hAnsi="宋体" w:cs="宋体"/>
          <w:b w:val="0"/>
          <w:bCs w:val="0"/>
          <w:color w:val="auto"/>
          <w:highlight w:val="none"/>
        </w:rPr>
        <w:t xml:space="preserve">本表不得删除。</w:t>
      </w:r>
      <w:r/>
    </w:p>
    <w:p>
      <w:pPr>
        <w:ind w:firstLine="630"/>
        <w:jc w:val="left"/>
        <w:rPr>
          <w:rFonts w:ascii="宋体" w:hAnsi="宋体" w:cs="宋体"/>
          <w:color w:val="000000"/>
          <w:highlight w:val="none"/>
        </w:rPr>
      </w:pPr>
      <w:r>
        <w:rPr>
          <w:rFonts w:hint="eastAsia" w:ascii="宋体" w:hAnsi="宋体" w:cs="宋体"/>
          <w:color w:val="000000"/>
          <w:highlight w:val="none"/>
        </w:rPr>
        <w:t xml:space="preserve">2、单价、合价均以人民币元表示，金额及百分比精确到小数点后2位。</w:t>
      </w:r>
      <w:r/>
    </w:p>
    <w:p>
      <w:pPr>
        <w:ind w:firstLine="630"/>
        <w:jc w:val="left"/>
        <w:rPr>
          <w:rFonts w:ascii="宋体" w:hAnsi="宋体" w:cs="宋体"/>
          <w:color w:val="000000"/>
          <w:highlight w:val="none"/>
        </w:rPr>
      </w:pPr>
      <w:r>
        <w:rPr>
          <w:rFonts w:hint="eastAsia" w:ascii="宋体" w:hAnsi="宋体" w:cs="宋体"/>
          <w:color w:val="000000"/>
          <w:highlight w:val="none"/>
        </w:rPr>
        <w:t xml:space="preserve">3、人工费占比不得高于人工费占比标准，</w:t>
      </w:r>
      <w:r>
        <w:rPr>
          <w:rFonts w:hint="eastAsia" w:ascii="宋体" w:hAnsi="宋体"/>
          <w:color w:val="000000"/>
          <w:highlight w:val="none"/>
        </w:rPr>
        <w:t xml:space="preserve">如</w:t>
      </w:r>
      <w:r>
        <w:rPr>
          <w:rFonts w:hint="eastAsia" w:ascii="宋体" w:hAnsi="宋体" w:cs="宋体"/>
          <w:color w:val="000000"/>
          <w:highlight w:val="none"/>
        </w:rPr>
        <w:t xml:space="preserve">高于人工费占比标准</w:t>
      </w:r>
      <w:r>
        <w:rPr>
          <w:rFonts w:hint="eastAsia" w:ascii="宋体" w:hAnsi="宋体"/>
          <w:color w:val="000000"/>
          <w:highlight w:val="none"/>
        </w:rPr>
        <w:t xml:space="preserve">按无效标处理</w:t>
      </w:r>
      <w:r>
        <w:rPr>
          <w:rFonts w:hint="eastAsia" w:ascii="宋体" w:hAnsi="宋体" w:cs="宋体"/>
          <w:color w:val="000000"/>
          <w:highlight w:val="none"/>
        </w:rPr>
        <w:t xml:space="preserve">。</w:t>
      </w:r>
      <w:r/>
    </w:p>
    <w:p>
      <w:pPr>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投标供应商（盖章）</w:t>
      </w:r>
      <w:r>
        <w:rPr>
          <w:rFonts w:hint="eastAsia" w:ascii="宋体" w:hAnsi="宋体" w:cs="宋体"/>
          <w:color w:val="000000"/>
          <w:sz w:val="24"/>
          <w:highlight w:val="none"/>
        </w:rPr>
        <w:t xml:space="preserve">：</w:t>
      </w:r>
      <w:r/>
    </w:p>
    <w:p>
      <w:pPr>
        <w:ind w:firstLine="480"/>
        <w:shd w:val="clear" w:color="auto"/>
        <w:rPr>
          <w:rFonts w:hint="eastAsia" w:ascii="宋体" w:hAnsi="宋体"/>
          <w:b/>
          <w:color w:val="auto"/>
          <w:szCs w:val="24"/>
          <w:highlight w:val="none"/>
          <w:lang w:eastAsia="zh-CN"/>
        </w:rPr>
      </w:pPr>
      <w:r>
        <w:rPr>
          <w:rFonts w:hint="eastAsia" w:ascii="宋体" w:hAnsi="宋体" w:cs="宋体"/>
          <w:color w:val="000000"/>
          <w:sz w:val="24"/>
          <w:highlight w:val="none"/>
        </w:rPr>
        <w:t xml:space="preserve">法定代表人或授权代表盖章或签字：</w:t>
      </w:r>
      <w:r>
        <w:rPr>
          <w:rFonts w:ascii="宋体" w:hAnsi="宋体"/>
          <w:b/>
          <w:bCs/>
          <w:color w:val="auto"/>
          <w:sz w:val="30"/>
          <w:szCs w:val="30"/>
          <w:highlight w:val="none"/>
          <w:lang w:eastAsia="zh-CN"/>
        </w:rPr>
        <w:br w:type="page" w:clear="all"/>
      </w:r>
      <w:r/>
    </w:p>
    <w:p>
      <w:pPr>
        <w:ind w:firstLine="0"/>
        <w:spacing w:line="440" w:lineRule="exact"/>
        <w:shd w:val="clear" w:color="auto"/>
        <w:tabs>
          <w:tab w:val="left" w:pos="360" w:leader="none"/>
          <w:tab w:val="left" w:pos="960" w:leader="none"/>
        </w:tabs>
        <w:rPr>
          <w:rFonts w:hint="eastAsia" w:ascii="宋体" w:hAnsi="宋体" w:cs="宋体"/>
          <w:b/>
          <w:bCs/>
          <w:color w:val="auto"/>
          <w:szCs w:val="24"/>
          <w:highlight w:val="none"/>
          <w:lang w:eastAsia="zh-CN"/>
        </w:rPr>
      </w:pPr>
      <w:r>
        <w:rPr>
          <w:rFonts w:hint="eastAsia" w:ascii="宋体" w:hAnsi="宋体"/>
          <w:b/>
          <w:bCs/>
          <w:color w:val="auto"/>
          <w:sz w:val="30"/>
          <w:szCs w:val="30"/>
          <w:highlight w:val="none"/>
          <w:lang w:eastAsia="zh-CN"/>
        </w:rPr>
        <w:t xml:space="preserve">（</w:t>
      </w:r>
      <w:r>
        <w:rPr>
          <w:rFonts w:hint="eastAsia" w:ascii="宋体" w:hAnsi="宋体"/>
          <w:b/>
          <w:bCs/>
          <w:color w:val="auto"/>
          <w:sz w:val="30"/>
          <w:szCs w:val="30"/>
          <w:highlight w:val="none"/>
          <w:lang w:val="en-US" w:eastAsia="zh-CN"/>
        </w:rPr>
        <w:t xml:space="preserve">八</w:t>
      </w:r>
      <w:r>
        <w:rPr>
          <w:rFonts w:hint="eastAsia" w:ascii="宋体" w:hAnsi="宋体"/>
          <w:b/>
          <w:bCs/>
          <w:color w:val="auto"/>
          <w:sz w:val="30"/>
          <w:szCs w:val="30"/>
          <w:highlight w:val="none"/>
          <w:lang w:eastAsia="zh-CN"/>
        </w:rPr>
        <w:t xml:space="preserve">）人员配置表</w:t>
      </w:r>
      <w:r>
        <w:rPr>
          <w:rFonts w:hint="eastAsia" w:ascii="宋体" w:hAnsi="宋体" w:cs="宋体"/>
          <w:b/>
          <w:color w:val="auto"/>
          <w:szCs w:val="24"/>
          <w:highlight w:val="none"/>
          <w:lang w:eastAsia="zh-CN"/>
        </w:rPr>
        <w:t xml:space="preserve">（格式） </w:t>
      </w:r>
      <w:r/>
    </w:p>
    <w:p>
      <w:pPr>
        <w:ind w:firstLine="0"/>
        <w:jc w:val="center"/>
        <w:spacing w:after="120" w:line="420" w:lineRule="exact"/>
        <w:shd w:val="clear" w:color="auto"/>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人员配置表</w:t>
      </w:r>
      <w:r/>
    </w:p>
    <w:p>
      <w:pPr>
        <w:ind w:firstLine="0"/>
        <w:jc w:val="both"/>
        <w:spacing w:after="120" w:line="420" w:lineRule="exact"/>
        <w:shd w:val="clear" w:color="auto"/>
        <w:widowControl w:val="off"/>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val="en-US" w:eastAsia="zh-CN"/>
        </w:rPr>
        <w:t xml:space="preserve">投标</w:t>
      </w:r>
      <w:r>
        <w:rPr>
          <w:rFonts w:hint="eastAsia" w:ascii="Times New Roman" w:hAnsi="Times New Roman" w:eastAsia="黑体" w:cs="Times New Roman"/>
          <w:bCs/>
          <w:color w:val="auto"/>
          <w:szCs w:val="24"/>
          <w:highlight w:val="none"/>
          <w:lang w:eastAsia="zh-CN"/>
        </w:rPr>
        <w:t xml:space="preserve">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r/>
    </w:p>
    <w:tbl>
      <w:tblPr>
        <w:tblStyle w:val="763"/>
        <w:tblW w:w="10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2041"/>
        <w:gridCol w:w="2041"/>
        <w:gridCol w:w="2042"/>
        <w:gridCol w:w="2042"/>
      </w:tblGrid>
      <w:tr>
        <w:trP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highlight w:val="none"/>
              </w:rPr>
              <w:t xml:space="preserve">证书</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highlight w:val="none"/>
              </w:rPr>
              <w:t xml:space="preserve">备注</w:t>
            </w:r>
            <w:r/>
          </w:p>
        </w:tc>
      </w:tr>
      <w:tr>
        <w:trP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shd w:val="clear" w:color="auto"/>
              <w:widowControl w:val="off"/>
              <w:rPr>
                <w:rFonts w:hint="eastAsia" w:ascii="宋体" w:hAnsi="宋体" w:cs="Times New Roman"/>
                <w:bCs/>
                <w:color w:val="auto"/>
                <w:szCs w:val="24"/>
                <w:highlight w:val="none"/>
              </w:rPr>
            </w:pPr>
            <w:r>
              <w:rPr>
                <w:rFonts w:hint="eastAsia" w:ascii="宋体" w:hAnsi="宋体" w:cs="Times New Roman"/>
                <w:bCs/>
                <w:color w:val="auto"/>
                <w:szCs w:val="24"/>
                <w:highlight w:val="none"/>
              </w:rPr>
            </w:r>
            <w:r/>
          </w:p>
        </w:tc>
      </w:tr>
    </w:tbl>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shd w:val="clear" w:color="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shd w:val="clear" w:color="auto"/>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备注：1.表格不够可自行延长。</w:t>
      </w:r>
      <w:r/>
    </w:p>
    <w:p>
      <w:pPr>
        <w:ind w:firstLine="0"/>
        <w:spacing w:line="240" w:lineRule="auto"/>
        <w:shd w:val="clear" w:color="auto"/>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2.上表人员必须包含评分点中的人员，按照评分标准要求提供相关资料。</w:t>
      </w:r>
      <w:r/>
    </w:p>
    <w:p>
      <w:pPr>
        <w:ind w:firstLine="720"/>
        <w:spacing w:line="240" w:lineRule="auto"/>
        <w:shd w:val="clear" w:color="auto"/>
        <w:rPr>
          <w:rFonts w:hint="eastAsia" w:ascii="宋体" w:hAnsi="宋体" w:cs="宋体"/>
          <w:b/>
          <w:color w:val="auto"/>
          <w:szCs w:val="24"/>
          <w:highlight w:val="none"/>
          <w:lang w:eastAsia="zh-CN"/>
        </w:rPr>
      </w:pPr>
      <w:r>
        <w:rPr>
          <w:rFonts w:hint="eastAsia" w:ascii="宋体" w:hAnsi="宋体" w:cs="Times New Roman"/>
          <w:bCs/>
          <w:color w:val="auto"/>
          <w:szCs w:val="24"/>
          <w:highlight w:val="none"/>
          <w:lang w:eastAsia="zh-CN"/>
        </w:rPr>
        <w:t xml:space="preserve">3.以上材料请附本表之后。</w:t>
      </w:r>
      <w:r/>
    </w:p>
    <w:p>
      <w:pPr>
        <w:ind w:firstLine="482"/>
        <w:shd w:val="clear" w:color="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jc w:val="both"/>
        <w:spacing w:after="120"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w:t>
      </w:r>
      <w:r>
        <w:rPr>
          <w:rFonts w:hint="eastAsia" w:ascii="宋体" w:hAnsi="宋体"/>
          <w:b/>
          <w:bCs/>
          <w:color w:val="auto"/>
          <w:sz w:val="30"/>
          <w:szCs w:val="30"/>
          <w:highlight w:val="none"/>
          <w:lang w:val="en-US" w:eastAsia="zh-CN"/>
        </w:rPr>
        <w:t xml:space="preserve">八</w:t>
      </w:r>
      <w:r>
        <w:rPr>
          <w:rFonts w:hint="eastAsia" w:ascii="宋体" w:hAnsi="宋体"/>
          <w:b/>
          <w:bCs/>
          <w:color w:val="auto"/>
          <w:sz w:val="30"/>
          <w:szCs w:val="30"/>
          <w:highlight w:val="none"/>
          <w:lang w:eastAsia="zh-CN"/>
        </w:rPr>
        <w:t xml:space="preserve">）中小企业声明函（格式）：</w:t>
      </w:r>
      <w:r/>
    </w:p>
    <w:p>
      <w:pPr>
        <w:ind w:firstLine="0"/>
        <w:jc w:val="center"/>
        <w:shd w:val="clear" w:color="auto"/>
        <w:widowControl w:val="off"/>
        <w:rPr>
          <w:rFonts w:hint="eastAsia" w:ascii="宋体" w:hAnsi="宋体" w:cs="Times New Roman"/>
          <w:color w:val="auto"/>
          <w:szCs w:val="20"/>
          <w:highlight w:val="none"/>
          <w:lang w:eastAsia="zh-CN"/>
        </w:rPr>
      </w:pPr>
      <w:r/>
      <w:bookmarkStart w:id="26" w:name="_Hlk104972057"/>
      <w:r>
        <w:rPr>
          <w:rFonts w:hint="eastAsia" w:ascii="宋体" w:hAnsi="宋体" w:cs="Times New Roman"/>
          <w:bCs/>
          <w:color w:val="auto"/>
          <w:sz w:val="28"/>
          <w:szCs w:val="28"/>
          <w:highlight w:val="none"/>
          <w:lang w:eastAsia="zh-CN"/>
        </w:rPr>
        <w:t xml:space="preserve">中小企业声明函（服务）</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 xml:space="preserve">（联合体）</w:t>
      </w:r>
      <w:r>
        <w:rPr>
          <w:rFonts w:hint="eastAsia" w:ascii="宋体" w:hAnsi="宋体" w:cs="宋体"/>
          <w:bCs/>
          <w:color w:val="auto"/>
          <w:szCs w:val="24"/>
          <w:highlight w:val="none"/>
          <w:lang w:eastAsia="zh-CN"/>
        </w:rPr>
        <w:t xml:space="preserve">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本企业对上述声明内容的真实性负责。如有虚假，将依法承担相应责任。</w:t>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80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shd w:val="clear" w:color="auto"/>
        <w:widowControl w:val="off"/>
        <w:rPr>
          <w:rFonts w:hint="eastAsia" w:ascii="宋体" w:hAnsi="宋体" w:cs="Times New Roman"/>
          <w:color w:val="auto"/>
          <w:szCs w:val="20"/>
          <w:highlight w:val="none"/>
          <w:lang w:val="zh-CN" w:eastAsia="zh-CN"/>
        </w:rPr>
      </w:pPr>
      <w:r>
        <w:rPr>
          <w:rFonts w:hint="eastAsia" w:ascii="宋体" w:hAnsi="宋体" w:cs="Times New Roman"/>
          <w:color w:val="auto"/>
          <w:szCs w:val="20"/>
          <w:highlight w:val="none"/>
          <w:lang w:val="zh-CN" w:eastAsia="zh-CN"/>
        </w:rPr>
      </w:r>
      <w:r/>
    </w:p>
    <w:p>
      <w:pPr>
        <w:ind w:firstLine="480"/>
        <w:jc w:val="both"/>
        <w:spacing w:line="240" w:lineRule="auto"/>
        <w:shd w:val="clear" w:color="auto"/>
        <w:widowControl w:val="off"/>
        <w:rPr>
          <w:rFonts w:hint="eastAsia" w:ascii="宋体" w:hAnsi="宋体" w:cs="Times New Roman"/>
          <w:color w:val="auto"/>
          <w:szCs w:val="20"/>
          <w:highlight w:val="none"/>
          <w:lang w:val="zh-CN" w:eastAsia="zh-CN"/>
        </w:rPr>
      </w:pPr>
      <w:r>
        <w:rPr>
          <w:rFonts w:hint="eastAsia" w:ascii="宋体" w:hAnsi="宋体" w:cs="Times New Roman"/>
          <w:color w:val="auto"/>
          <w:szCs w:val="20"/>
          <w:highlight w:val="none"/>
          <w:lang w:val="zh-CN" w:eastAsia="zh-CN"/>
        </w:rPr>
      </w:r>
      <w:r/>
    </w:p>
    <w:p>
      <w:pPr>
        <w:ind w:firstLine="0"/>
        <w:jc w:val="both"/>
        <w:shd w:val="clear" w:color="auto"/>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shd w:val="clear" w:color="auto"/>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2.从业人员、营业收入、资产总额填报上一年度数据，无上一年度数据的新成立企业可不填报。</w:t>
      </w:r>
      <w:r/>
    </w:p>
    <w:p>
      <w:pPr>
        <w:ind w:firstLine="0"/>
        <w:jc w:val="both"/>
        <w:shd w:val="clear" w:color="auto"/>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3.在货物采购项目中，供应商提供的货物既有中小企业制造货物，也有大型企业制造货物的，不享受本办法规定的中小企业扶持政策。</w:t>
      </w:r>
      <w:bookmarkEnd w:id="26"/>
      <w:r/>
      <w:r/>
    </w:p>
    <w:p>
      <w:pPr>
        <w:pStyle w:val="770"/>
        <w:ind w:left="1440"/>
        <w:shd w:val="clear" w:color="auto"/>
        <w:rPr>
          <w:rFonts w:hint="eastAsia" w:ascii="宋体" w:hAnsi="宋体"/>
          <w:color w:val="auto"/>
          <w:highlight w:val="none"/>
        </w:rPr>
      </w:pPr>
      <w:r>
        <w:rPr>
          <w:rFonts w:hint="eastAsia" w:ascii="宋体" w:hAnsi="宋体"/>
          <w:color w:val="auto"/>
          <w:highlight w:val="none"/>
        </w:rPr>
      </w:r>
      <w:r/>
    </w:p>
    <w:p>
      <w:pPr>
        <w:shd w:val="clear" w:color="auto"/>
        <w:rPr>
          <w:color w:val="auto"/>
          <w:highlight w:val="none"/>
          <w:lang w:eastAsia="zh-CN"/>
        </w:rPr>
      </w:pPr>
      <w:r>
        <w:rPr>
          <w:color w:val="auto"/>
          <w:highlight w:val="none"/>
          <w:lang w:eastAsia="zh-CN"/>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w:t>
      </w:r>
      <w:r>
        <w:rPr>
          <w:rFonts w:hint="eastAsia" w:ascii="宋体" w:hAnsi="宋体"/>
          <w:b/>
          <w:bCs/>
          <w:color w:val="auto"/>
          <w:sz w:val="30"/>
          <w:szCs w:val="30"/>
          <w:highlight w:val="none"/>
          <w:lang w:val="en-US" w:eastAsia="zh-CN"/>
        </w:rPr>
        <w:t xml:space="preserve">九</w:t>
      </w:r>
      <w:r>
        <w:rPr>
          <w:rFonts w:hint="eastAsia" w:ascii="宋体" w:hAnsi="宋体"/>
          <w:b/>
          <w:bCs/>
          <w:color w:val="auto"/>
          <w:sz w:val="30"/>
          <w:szCs w:val="30"/>
          <w:highlight w:val="none"/>
          <w:lang w:eastAsia="zh-CN"/>
        </w:rPr>
        <w:t xml:space="preserve">）残疾人福利性单位声明函（格式）：</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shd w:val="clear" w:color="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pStyle w:val="778"/>
        <w:shd w:val="clear" w:color="auto"/>
        <w:rPr>
          <w:color w:val="auto"/>
          <w:highlight w:val="none"/>
          <w:lang w:eastAsia="zh-CN"/>
        </w:rPr>
      </w:pPr>
      <w:r>
        <w:rPr>
          <w:color w:val="auto"/>
          <w:highlight w:val="none"/>
          <w:lang w:eastAsia="zh-CN"/>
        </w:rPr>
      </w:r>
      <w:r/>
    </w:p>
    <w:p>
      <w:pPr>
        <w:pStyle w:val="770"/>
        <w:ind w:left="1440"/>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80"/>
        <w:shd w:val="clear" w:color="auto"/>
        <w:rPr>
          <w:color w:val="auto"/>
          <w:highlight w:val="none"/>
          <w:lang w:eastAsia="zh-CN"/>
        </w:rPr>
      </w:pPr>
      <w:r>
        <w:rPr>
          <w:color w:val="auto"/>
          <w:highlight w:val="none"/>
          <w:lang w:eastAsia="zh-CN"/>
        </w:rPr>
      </w:r>
      <w:r/>
    </w:p>
    <w:p>
      <w:pPr>
        <w:ind w:firstLine="0"/>
        <w:jc w:val="both"/>
        <w:spacing w:line="240" w:lineRule="auto"/>
        <w:shd w:val="clear" w:color="auto"/>
        <w:widowControl w:val="off"/>
        <w:tabs>
          <w:tab w:val="left" w:pos="1936" w:leader="none"/>
        </w:tabs>
        <w:rPr>
          <w:rFonts w:hint="eastAsia" w:ascii="宋体" w:hAnsi="宋体" w:cs="宋体"/>
          <w:b/>
          <w:color w:val="auto"/>
          <w:szCs w:val="24"/>
          <w:highlight w:val="none"/>
          <w:lang w:eastAsia="zh-CN"/>
        </w:rPr>
      </w:pPr>
      <w:r>
        <w:rPr>
          <w:rFonts w:hint="eastAsia" w:ascii="宋体" w:hAnsi="宋体"/>
          <w:b/>
          <w:bCs/>
          <w:color w:val="auto"/>
          <w:sz w:val="30"/>
          <w:szCs w:val="30"/>
          <w:highlight w:val="none"/>
          <w:lang w:eastAsia="zh-CN"/>
        </w:rPr>
        <w:t xml:space="preserve">（十）服务保障承诺书（格式）：</w:t>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hd w:val="clear" w:color="auto"/>
        <w:widowControl w:val="off"/>
        <w:rPr>
          <w:rFonts w:hint="eastAsia" w:ascii="宋体" w:hAnsi="宋体" w:cs="Times New Roman"/>
          <w:color w:val="auto"/>
          <w:sz w:val="36"/>
          <w:szCs w:val="24"/>
          <w:highlight w:val="none"/>
          <w:lang w:eastAsia="zh-CN"/>
        </w:rPr>
      </w:pPr>
      <w:r>
        <w:rPr>
          <w:rFonts w:hint="eastAsia" w:ascii="宋体" w:hAnsi="宋体" w:cs="Times New Roman"/>
          <w:color w:val="auto"/>
          <w:sz w:val="36"/>
          <w:szCs w:val="24"/>
          <w:highlight w:val="none"/>
          <w:lang w:eastAsia="zh-CN"/>
        </w:rPr>
        <w:t xml:space="preserve">服务保障承诺书</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提供相关福利等，现场所有人员工资、社保及福利等符合国家及地方相关政策最低要求；建立职工有关档案。如有特殊情况，将提供合理说明；</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p>
    <w:p>
      <w:pPr>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投标供应商（盖章）：</w:t>
      </w:r>
      <w:r/>
    </w:p>
    <w:p>
      <w:pPr>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法定代表人或授权代表盖章或签字：</w:t>
      </w:r>
      <w:r/>
    </w:p>
    <w:p>
      <w:pPr>
        <w:pStyle w:val="1079"/>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p>
    <w:p>
      <w:pPr>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shd w:val="clear" w:color="auto"/>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pStyle w:val="770"/>
        <w:ind w:left="1440"/>
        <w:shd w:val="clear" w:color="auto"/>
        <w:rPr>
          <w:color w:val="auto"/>
          <w:highlight w:val="none"/>
        </w:rPr>
      </w:pPr>
      <w:r>
        <w:rPr>
          <w:color w:val="auto"/>
          <w:highlight w:val="none"/>
        </w:rPr>
      </w:r>
      <w:r/>
    </w:p>
    <w:p>
      <w:pPr>
        <w:ind w:firstLine="480"/>
        <w:shd w:val="clear" w:color="auto"/>
        <w:rPr>
          <w:color w:val="auto"/>
          <w:highlight w:val="none"/>
          <w:lang w:eastAsia="zh-CN"/>
        </w:rPr>
      </w:pPr>
      <w:r>
        <w:rPr>
          <w:color w:val="auto"/>
          <w:highlight w:val="none"/>
          <w:lang w:eastAsia="zh-CN"/>
        </w:rPr>
      </w:r>
      <w:r/>
    </w:p>
    <w:p>
      <w:pPr>
        <w:pStyle w:val="770"/>
        <w:ind w:left="1440"/>
        <w:shd w:val="clear" w:color="auto"/>
        <w:rPr>
          <w:color w:val="auto"/>
          <w:highlight w:val="none"/>
        </w:rPr>
      </w:pPr>
      <w:r>
        <w:rPr>
          <w:color w:val="auto"/>
          <w:highlight w:val="none"/>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shd w:val="clear" w:color="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（十</w:t>
      </w:r>
      <w:r>
        <w:rPr>
          <w:rFonts w:hint="eastAsia" w:ascii="宋体" w:hAnsi="宋体"/>
          <w:b/>
          <w:bCs/>
          <w:color w:val="auto"/>
          <w:sz w:val="30"/>
          <w:szCs w:val="30"/>
          <w:highlight w:val="none"/>
          <w:lang w:val="en-US" w:eastAsia="zh-CN"/>
        </w:rPr>
        <w:t xml:space="preserve">一</w:t>
      </w:r>
      <w:r>
        <w:rPr>
          <w:rFonts w:hint="eastAsia" w:ascii="宋体" w:hAnsi="宋体"/>
          <w:b/>
          <w:bCs/>
          <w:color w:val="auto"/>
          <w:sz w:val="30"/>
          <w:szCs w:val="30"/>
          <w:highlight w:val="none"/>
          <w:lang w:eastAsia="zh-CN"/>
        </w:rPr>
        <w:t xml:space="preserve">） 偏离表（格式）：</w:t>
      </w:r>
      <w:r/>
    </w:p>
    <w:p>
      <w:pPr>
        <w:ind w:firstLine="0"/>
        <w:jc w:val="center"/>
        <w:spacing w:line="240" w:lineRule="auto"/>
        <w:shd w:val="clear" w:color="auto"/>
        <w:widowControl w:val="off"/>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 xml:space="preserve">偏离表</w:t>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both"/>
        <w:spacing w:line="400" w:lineRule="exact"/>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t xml:space="preserve">采购编号：</w:t>
      </w:r>
      <w:r>
        <w:rPr>
          <w:rFonts w:ascii="宋体" w:hAnsi="宋体"/>
          <w:bCs/>
          <w:color w:val="auto"/>
          <w:sz w:val="21"/>
          <w:highlight w:val="none"/>
          <w:lang w:eastAsia="zh-CN"/>
        </w:rPr>
        <w:t xml:space="preserve"> </w:t>
      </w:r>
      <w:r>
        <w:rPr>
          <w:rFonts w:hint="eastAsia" w:ascii="宋体" w:hAnsi="宋体"/>
          <w:bCs/>
          <w:color w:val="auto"/>
          <w:sz w:val="21"/>
          <w:highlight w:val="none"/>
          <w:lang w:eastAsia="zh-CN"/>
        </w:rPr>
        <w:t xml:space="preserve"> </w:t>
      </w:r>
      <w:r/>
    </w:p>
    <w:tbl>
      <w:tblPr>
        <w:tblStyle w:val="763"/>
        <w:tblW w:w="9795" w:type="dxa"/>
        <w:tblInd w:w="20" w:type="dxa"/>
        <w:tblLayout w:type="fixed"/>
        <w:tblCellMar>
          <w:left w:w="0" w:type="dxa"/>
          <w:top w:w="0" w:type="dxa"/>
          <w:right w:w="0" w:type="dxa"/>
          <w:bottom w:w="0" w:type="dxa"/>
        </w:tblCellMar>
        <w:tblLook w:val="04A0" w:firstRow="1" w:lastRow="0" w:firstColumn="1" w:lastColumn="0" w:noHBand="0" w:noVBand="1"/>
      </w:tblPr>
      <w:tblGrid>
        <w:gridCol w:w="1972"/>
        <w:gridCol w:w="2558"/>
        <w:gridCol w:w="2558"/>
        <w:gridCol w:w="2707"/>
      </w:tblGrid>
      <w:tr>
        <w:trPr>
          <w:cantSplit/>
          <w:trHeight w:val="57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72"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t xml:space="preserve">偏离说明</w:t>
            </w:r>
            <w:r/>
          </w:p>
        </w:tc>
      </w:tr>
      <w:tr>
        <w:trPr>
          <w:cantSplit/>
          <w:trHeight w:val="52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72"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both"/>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07" w:type="dxa"/>
            <w:vAlign w:val="center"/>
            <w:textDirection w:val="lrTb"/>
            <w:noWrap w:val="false"/>
          </w:tcPr>
          <w:p>
            <w:pPr>
              <w:ind w:firstLine="0"/>
              <w:jc w:val="center"/>
              <w:spacing w:line="240" w:lineRule="auto"/>
              <w:shd w:val="clear" w:color="auto"/>
              <w:widowControl w:val="off"/>
              <w:rPr>
                <w:rFonts w:hint="eastAsia" w:ascii="宋体" w:hAnsi="宋体"/>
                <w:bCs/>
                <w:color w:val="auto"/>
                <w:sz w:val="21"/>
                <w:highlight w:val="none"/>
                <w:lang w:eastAsia="zh-CN"/>
              </w:rPr>
            </w:pPr>
            <w:r>
              <w:rPr>
                <w:rFonts w:hint="eastAsia" w:ascii="宋体" w:hAnsi="宋体"/>
                <w:bCs/>
                <w:color w:val="auto"/>
                <w:sz w:val="21"/>
                <w:highlight w:val="none"/>
                <w:lang w:eastAsia="zh-CN"/>
              </w:rPr>
            </w:r>
            <w:r/>
          </w:p>
        </w:tc>
      </w:tr>
    </w:tbl>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t xml:space="preserve">注：（1）本表不得删除；</w:t>
      </w:r>
      <w:r/>
    </w:p>
    <w:p>
      <w:pPr>
        <w:ind w:left="283" w:firstLine="0"/>
        <w:jc w:val="both"/>
        <w:spacing w:line="240" w:lineRule="auto"/>
        <w:shd w:val="clear" w:color="auto"/>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t xml:space="preserve">（</w:t>
      </w:r>
      <w:r>
        <w:rPr>
          <w:rFonts w:ascii="宋体" w:hAnsi="宋体"/>
          <w:color w:val="auto"/>
          <w:sz w:val="21"/>
          <w:highlight w:val="none"/>
          <w:lang w:eastAsia="zh-CN"/>
        </w:rPr>
        <w:t xml:space="preserve">2</w:t>
      </w:r>
      <w:r>
        <w:rPr>
          <w:rFonts w:hint="eastAsia" w:ascii="宋体" w:hAnsi="宋体"/>
          <w:color w:val="auto"/>
          <w:sz w:val="21"/>
          <w:highlight w:val="none"/>
          <w:lang w:eastAsia="zh-CN"/>
        </w:rPr>
        <w:t xml:space="preserve">）如无任何偏离，请于本表“偏离说明”中注明“无偏离”；</w:t>
      </w:r>
      <w:r/>
    </w:p>
    <w:p>
      <w:pPr>
        <w:ind w:firstLine="48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（3）如有偏离项，请于本表中列明偏离内容，如需要可自行延长。</w:t>
      </w:r>
      <w:r/>
    </w:p>
    <w:p>
      <w:pPr>
        <w:ind w:firstLine="7680"/>
        <w:shd w:val="clear" w:color="auto"/>
        <w:rPr>
          <w:rFonts w:hint="eastAsia" w:ascii="宋体" w:hAnsi="宋体"/>
          <w:color w:val="auto"/>
          <w:szCs w:val="24"/>
          <w:highlight w:val="none"/>
          <w:lang w:eastAsia="zh-CN"/>
        </w:rPr>
      </w:pPr>
      <w:r>
        <w:rPr>
          <w:rFonts w:hint="eastAsia" w:ascii="宋体" w:hAnsi="宋体"/>
          <w:bCs/>
          <w:color w:val="auto"/>
          <w:szCs w:val="24"/>
          <w:highlight w:val="none"/>
          <w:lang w:eastAsia="zh-CN"/>
        </w:rPr>
        <w:t xml:space="preserve">投标供应商（盖章）</w:t>
      </w:r>
      <w:r>
        <w:rPr>
          <w:rFonts w:hint="eastAsia" w:ascii="宋体" w:hAnsi="宋体"/>
          <w:color w:val="auto"/>
          <w:szCs w:val="24"/>
          <w:highlight w:val="none"/>
          <w:lang w:eastAsia="zh-CN"/>
        </w:rPr>
        <w:t xml:space="preserve">：</w:t>
      </w:r>
      <w:r/>
    </w:p>
    <w:p>
      <w:pPr>
        <w:ind w:firstLine="2640"/>
        <w:jc w:val="right"/>
        <w:spacing w:line="480" w:lineRule="auto"/>
        <w:rPr>
          <w:rFonts w:hint="eastAsia" w:ascii="宋体" w:hAnsi="宋体" w:cs="宋体"/>
          <w:bCs/>
          <w:color w:val="000000"/>
          <w:sz w:val="24"/>
          <w:szCs w:val="24"/>
          <w:highlight w:val="none"/>
        </w:rPr>
        <w:outlineLvl w:val="9"/>
      </w:pPr>
      <w:r>
        <w:rPr>
          <w:rFonts w:hint="eastAsia" w:ascii="宋体" w:hAnsi="宋体"/>
          <w:color w:val="auto"/>
          <w:szCs w:val="24"/>
          <w:highlight w:val="none"/>
          <w:lang w:eastAsia="zh-CN"/>
        </w:rPr>
        <w:t xml:space="preserve">法定代表人或授权代表盖章或签字：</w:t>
      </w:r>
      <w:r/>
    </w:p>
    <w:p>
      <w:pPr>
        <w:ind w:left="283" w:firstLine="0"/>
        <w:jc w:val="right"/>
        <w:shd w:val="clear" w:color="auto"/>
        <w:rPr>
          <w:rFonts w:hint="eastAsia" w:ascii="宋体" w:hAnsi="宋体"/>
          <w:color w:val="auto"/>
          <w:sz w:val="21"/>
          <w:highlight w:val="none"/>
          <w:lang w:eastAsia="zh-CN"/>
        </w:rPr>
      </w:pPr>
      <w:r>
        <w:rPr>
          <w:rFonts w:hint="eastAsia" w:ascii="宋体" w:hAnsi="宋体" w:eastAsia="宋体" w:cs="宋体"/>
          <w:color w:val="000000"/>
          <w:sz w:val="24"/>
          <w:szCs w:val="24"/>
          <w:highlight w:val="none"/>
        </w:rPr>
        <w:t xml:space="preserve">日  期：</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spacing w:line="240" w:lineRule="auto"/>
        <w:shd w:val="clear" w:color="auto"/>
        <w:rPr>
          <w:rFonts w:hint="eastAsia" w:ascii="宋体" w:hAnsi="宋体"/>
          <w:color w:val="auto"/>
          <w:sz w:val="21"/>
          <w:highlight w:val="none"/>
          <w:lang w:eastAsia="zh-CN"/>
        </w:rPr>
      </w:pPr>
      <w:r>
        <w:rPr>
          <w:rFonts w:ascii="宋体" w:hAnsi="宋体"/>
          <w:color w:val="auto"/>
          <w:sz w:val="21"/>
          <w:highlight w:val="none"/>
          <w:lang w:eastAsia="zh-CN"/>
        </w:rPr>
        <w:br w:type="page" w:clear="all"/>
      </w:r>
      <w:r/>
    </w:p>
    <w:p>
      <w:pPr>
        <w:ind w:firstLine="0"/>
        <w:shd w:val="clear" w:color="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（十三）</w:t>
      </w:r>
      <w:r>
        <w:rPr>
          <w:rFonts w:hint="eastAsia" w:ascii="宋体" w:hAnsi="宋体"/>
          <w:b/>
          <w:bCs/>
          <w:color w:val="auto"/>
          <w:sz w:val="30"/>
          <w:szCs w:val="30"/>
          <w:highlight w:val="none"/>
          <w:lang w:val="en-US" w:eastAsia="zh-CN"/>
        </w:rPr>
        <w:t xml:space="preserve">技术</w:t>
      </w:r>
      <w:r>
        <w:rPr>
          <w:rFonts w:hint="eastAsia" w:ascii="宋体" w:hAnsi="宋体"/>
          <w:b/>
          <w:bCs/>
          <w:color w:val="auto"/>
          <w:sz w:val="30"/>
          <w:szCs w:val="30"/>
          <w:highlight w:val="none"/>
          <w:lang w:eastAsia="zh-CN"/>
        </w:rPr>
        <w:t xml:space="preserve">方案（</w:t>
      </w:r>
      <w:r>
        <w:rPr>
          <w:rFonts w:hint="eastAsia" w:ascii="宋体" w:hAnsi="宋体"/>
          <w:b/>
          <w:bCs/>
          <w:color w:val="auto"/>
          <w:sz w:val="30"/>
          <w:szCs w:val="30"/>
          <w:highlight w:val="none"/>
          <w:lang w:val="en-US" w:eastAsia="zh-CN"/>
        </w:rPr>
        <w:t xml:space="preserve">暗标，</w:t>
      </w:r>
      <w:r>
        <w:rPr>
          <w:rFonts w:hint="eastAsia" w:ascii="宋体" w:hAnsi="宋体"/>
          <w:b/>
          <w:bCs/>
          <w:color w:val="auto"/>
          <w:sz w:val="30"/>
          <w:szCs w:val="30"/>
          <w:highlight w:val="none"/>
          <w:lang w:eastAsia="zh-CN"/>
        </w:rPr>
        <w:t xml:space="preserve">详见评分标准）</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暗标编制要求如下：</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暗标编制应按采购文件规定的格式制作，要求版面整洁、字迹清楚、不得涂改、不得标注。</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字体、段落、页码、页面布局的设置：</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字体：全部字体采用宋体黑色小四号字体，不得出现手写。</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段落：使用1.5倍行间距、字间距标准、每段段前空两格。</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页码：不得设置页码、页眉、页脚。</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t xml:space="preserve">页面布局：A4</w:t>
      </w:r>
      <w:r>
        <w:rPr>
          <w:rFonts w:hint="eastAsia" w:ascii="宋体" w:hAnsi="宋体"/>
          <w:color w:val="auto"/>
          <w:sz w:val="21"/>
          <w:highlight w:val="none"/>
          <w:lang w:eastAsia="zh-CN"/>
        </w:rPr>
        <w:tab/>
      </w:r>
      <w:r>
        <w:rPr>
          <w:rFonts w:hint="eastAsia" w:ascii="宋体" w:hAnsi="宋体"/>
          <w:color w:val="auto"/>
          <w:sz w:val="21"/>
          <w:highlight w:val="none"/>
          <w:lang w:eastAsia="zh-CN"/>
        </w:rPr>
        <w:t xml:space="preserve">纸张方向纵向、页面底色白色，分栏为一栏。</w:t>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left="283" w:firstLine="0"/>
        <w:shd w:val="clear" w:color="auto"/>
        <w:rPr>
          <w:rFonts w:hint="eastAsia" w:ascii="宋体" w:hAnsi="宋体"/>
          <w:color w:val="auto"/>
          <w:sz w:val="21"/>
          <w:highlight w:val="none"/>
          <w:lang w:eastAsia="zh-CN"/>
        </w:rPr>
      </w:pPr>
      <w:r>
        <w:rPr>
          <w:rFonts w:hint="eastAsia" w:ascii="宋体" w:hAnsi="宋体"/>
          <w:color w:val="auto"/>
          <w:sz w:val="21"/>
          <w:highlight w:val="none"/>
          <w:lang w:eastAsia="zh-CN"/>
        </w:rPr>
      </w:r>
      <w:r/>
    </w:p>
    <w:sectPr>
      <w:headerReference w:type="default" r:id="rId10"/>
      <w:footerReference w:type="default" r:id="rId13"/>
      <w:footnotePr/>
      <w:endnotePr/>
      <w:type w:val="nextPage"/>
      <w:pgSz w:w="12240" w:h="15840" w:orient="portrait"/>
      <w:pgMar w:top="1440" w:right="1298" w:bottom="1440" w:left="1276"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rinda">
    <w:panose1 w:val="020B0502040204020203"/>
  </w:font>
  <w:font w:name="等线 Light">
    <w:panose1 w:val="02010600030101010101"/>
  </w:font>
  <w:font w:name="等线">
    <w:panose1 w:val="02010600030101010101"/>
  </w:font>
  <w:font w:name="仿宋">
    <w:panose1 w:val="02010609060101010101"/>
  </w:font>
  <w:font w:name="Cambria">
    <w:panose1 w:val="02040503050406030204"/>
  </w:font>
  <w:font w:name="方正仿宋_GBK">
    <w:panose1 w:val="020B050302020202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64185" cy="1968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64014" cy="197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ind w:firstLine="36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6.5pt;height:15.5pt;mso-wrap-distance-left:9.0pt;mso-wrap-distance-top:0.0pt;mso-wrap-distance-right:9.0pt;mso-wrap-distance-bottom:0.0pt;v-text-anchor:top;visibility:visible;" filled="f" stroked="f" strokeweight="0.50pt">
              <v:textbox inset="0,0,0,0">
                <w:txbxContent>
                  <w:p>
                    <w:pPr>
                      <w:pStyle w:val="778"/>
                      <w:ind w:firstLine="36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1485" cy="1968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51303" cy="197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3607"/>
                            <w:rPr>
                              <w:rFonts w:ascii="Arial" w:hAnsi="Arial" w:eastAsia="宋体" w:cs="Arial"/>
                              <w:color w:val="000000"/>
                              <w:sz w:val="24"/>
                              <w:szCs w:val="21"/>
                              <w:lang w:val="en-US" w:eastAsia="en-US" w:bidi="ar-SA"/>
                            </w:rPr>
                          </w:sdtPr>
                          <w:sdtContent>
                            <w:sdt>
                              <w:sdtPr>
                                <w15:appearance w15:val="boundingBox"/>
                                <w:id w:val="147452466"/>
                                <w:rPr>
                                  <w:rFonts w:ascii="Arial" w:hAnsi="Arial" w:eastAsia="宋体" w:cs="Arial"/>
                                  <w:color w:val="000000"/>
                                  <w:sz w:val="24"/>
                                  <w:szCs w:val="21"/>
                                  <w:lang w:val="en-US" w:eastAsia="en-US" w:bidi="ar-SA"/>
                                </w:rPr>
                              </w:sdtPr>
                              <w:sdtContent>
                                <w:p>
                                  <w:pPr>
                                    <w:ind w:firstLine="360"/>
                                    <w:jc w:val="center"/>
                                    <w:spacing w:line="360" w:lineRule="auto"/>
                                    <w:widowControl w:val="off"/>
                                    <w:tabs>
                                      <w:tab w:val="center" w:pos="4153" w:leader="none"/>
                                      <w:tab w:val="right" w:pos="8306" w:leader="none"/>
                                    </w:tabs>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en-US" w:bidi="ar-SA"/>
                                    </w:rPr>
                                    <w:fldChar w:fldCharType="begin"/>
                                  </w:r>
                                  <w:r>
                                    <w:rPr>
                                      <w:rFonts w:ascii="Arial" w:hAnsi="Arial" w:eastAsia="宋体" w:cs="Arial"/>
                                      <w:color w:val="000000"/>
                                      <w:sz w:val="18"/>
                                      <w:szCs w:val="18"/>
                                      <w:lang w:val="en-US" w:eastAsia="en-US" w:bidi="ar-SA"/>
                                    </w:rPr>
                                    <w:instrText xml:space="preserve">PAGE   \* MERGEFORMAT</w:instrText>
                                  </w:r>
                                  <w:r>
                                    <w:rPr>
                                      <w:rFonts w:ascii="Arial" w:hAnsi="Arial" w:eastAsia="宋体" w:cs="Arial"/>
                                      <w:color w:val="000000"/>
                                      <w:sz w:val="18"/>
                                      <w:szCs w:val="18"/>
                                      <w:lang w:val="en-US" w:eastAsia="en-US" w:bidi="ar-SA"/>
                                    </w:rPr>
                                    <w:fldChar w:fldCharType="separate"/>
                                  </w:r>
                                  <w:r>
                                    <w:rPr>
                                      <w:rFonts w:ascii="Arial" w:hAnsi="Arial" w:eastAsia="宋体" w:cs="Arial"/>
                                      <w:color w:val="000000"/>
                                      <w:sz w:val="18"/>
                                      <w:szCs w:val="18"/>
                                      <w:lang w:val="zh-CN" w:eastAsia="zh-CN" w:bidi="ar-SA"/>
                                    </w:rPr>
                                    <w:t xml:space="preserve">61</w:t>
                                  </w:r>
                                  <w:r>
                                    <w:rPr>
                                      <w:rFonts w:ascii="Arial" w:hAnsi="Arial" w:eastAsia="宋体" w:cs="Arial"/>
                                      <w:color w:val="000000"/>
                                      <w:sz w:val="18"/>
                                      <w:szCs w:val="18"/>
                                      <w:lang w:val="en-US" w:eastAsia="en-US" w:bidi="ar-SA"/>
                                    </w:rPr>
                                    <w:fldChar w:fldCharType="end"/>
                                  </w:r>
                                  <w:r/>
                                </w:p>
                              </w:sdtContent>
                            </w:sdt>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5.5pt;height:15.5pt;mso-wrap-distance-left:9.0pt;mso-wrap-distance-top:0.0pt;mso-wrap-distance-right:9.0pt;mso-wrap-distance-bottom:0.0pt;v-text-anchor:top;visibility:visible;" filled="f" stroked="f" strokeweight="0.50pt">
              <v:textbox inset="0,0,0,0">
                <w:txbxContent>
                  <w:sdt>
                    <w:sdtPr>
                      <w15:appearance w15:val="boundingBox"/>
                      <w:id w:val="147453607"/>
                      <w:rPr>
                        <w:rFonts w:ascii="Arial" w:hAnsi="Arial" w:eastAsia="宋体" w:cs="Arial"/>
                        <w:color w:val="000000"/>
                        <w:sz w:val="24"/>
                        <w:szCs w:val="21"/>
                        <w:lang w:val="en-US" w:eastAsia="en-US" w:bidi="ar-SA"/>
                      </w:rPr>
                    </w:sdtPr>
                    <w:sdtContent>
                      <w:sdt>
                        <w:sdtPr>
                          <w15:appearance w15:val="boundingBox"/>
                          <w:id w:val="147452466"/>
                          <w:rPr>
                            <w:rFonts w:ascii="Arial" w:hAnsi="Arial" w:eastAsia="宋体" w:cs="Arial"/>
                            <w:color w:val="000000"/>
                            <w:sz w:val="24"/>
                            <w:szCs w:val="21"/>
                            <w:lang w:val="en-US" w:eastAsia="en-US" w:bidi="ar-SA"/>
                          </w:rPr>
                        </w:sdtPr>
                        <w:sdtContent>
                          <w:p>
                            <w:pPr>
                              <w:ind w:firstLine="360"/>
                              <w:jc w:val="center"/>
                              <w:spacing w:line="360" w:lineRule="auto"/>
                              <w:widowControl w:val="off"/>
                              <w:tabs>
                                <w:tab w:val="center" w:pos="4153" w:leader="none"/>
                                <w:tab w:val="right" w:pos="8306" w:leader="none"/>
                              </w:tabs>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en-US" w:bidi="ar-SA"/>
                              </w:rPr>
                              <w:fldChar w:fldCharType="begin"/>
                            </w:r>
                            <w:r>
                              <w:rPr>
                                <w:rFonts w:ascii="Arial" w:hAnsi="Arial" w:eastAsia="宋体" w:cs="Arial"/>
                                <w:color w:val="000000"/>
                                <w:sz w:val="18"/>
                                <w:szCs w:val="18"/>
                                <w:lang w:val="en-US" w:eastAsia="en-US" w:bidi="ar-SA"/>
                              </w:rPr>
                              <w:instrText xml:space="preserve">PAGE   \* MERGEFORMAT</w:instrText>
                            </w:r>
                            <w:r>
                              <w:rPr>
                                <w:rFonts w:ascii="Arial" w:hAnsi="Arial" w:eastAsia="宋体" w:cs="Arial"/>
                                <w:color w:val="000000"/>
                                <w:sz w:val="18"/>
                                <w:szCs w:val="18"/>
                                <w:lang w:val="en-US" w:eastAsia="en-US" w:bidi="ar-SA"/>
                              </w:rPr>
                              <w:fldChar w:fldCharType="separate"/>
                            </w:r>
                            <w:r>
                              <w:rPr>
                                <w:rFonts w:ascii="Arial" w:hAnsi="Arial" w:eastAsia="宋体" w:cs="Arial"/>
                                <w:color w:val="000000"/>
                                <w:sz w:val="18"/>
                                <w:szCs w:val="18"/>
                                <w:lang w:val="zh-CN" w:eastAsia="zh-CN" w:bidi="ar-SA"/>
                              </w:rPr>
                              <w:t xml:space="preserve">61</w:t>
                            </w:r>
                            <w:r>
                              <w:rPr>
                                <w:rFonts w:ascii="Arial" w:hAnsi="Arial" w:eastAsia="宋体" w:cs="Arial"/>
                                <w:color w:val="000000"/>
                                <w:sz w:val="18"/>
                                <w:szCs w:val="18"/>
                                <w:lang w:val="en-US" w:eastAsia="en-US" w:bidi="ar-SA"/>
                              </w:rPr>
                              <w:fldChar w:fldCharType="end"/>
                            </w:r>
                            <w:r/>
                          </w:p>
                        </w:sdtContent>
                      </w:sdt>
                    </w:sdtContent>
                  </w:sdt>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等线" w:hAnsi="等线" w:eastAsia="等线" w:cs="Times New Roman"/>
        <w:sz w:val="21"/>
        <w:szCs w:val="22"/>
        <w:lang w:val="en-US" w:eastAsia="zh-CN" w:bidi="ar-SA"/>
      </w:rPr>
    </w:pPr>
    <w:r>
      <w:rPr>
        <w:rFonts w:hint="default" w:ascii="等线" w:hAnsi="等线" w:eastAsia="等线" w:cs="Times New Roman"/>
        <w:sz w:val="21"/>
        <w:szCs w:val="22"/>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spacing w:line="360" w:lineRule="auto"/>
      <w:widowControl/>
      <w:rPr>
        <w:rFonts w:ascii="Arial" w:hAnsi="Arial" w:eastAsia="宋体" w:cs="Arial"/>
        <w:color w:val="000000"/>
        <w:sz w:val="24"/>
        <w:szCs w:val="21"/>
        <w:lang w:eastAsia="zh-CN"/>
      </w:rPr>
    </w:pPr>
    <w:r>
      <w:rPr>
        <w:rFonts w:ascii="Arial" w:hAnsi="Arial" w:eastAsia="宋体" w:cs="Arial"/>
        <w:color w:val="000000"/>
        <w:sz w:val="24"/>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rPr>
    </w:lvl>
    <w:lvl w:ilvl="1">
      <w:start w:val="1"/>
      <w:numFmt w:val="decimal"/>
      <w:isLgl w:val="false"/>
      <w:suff w:val="tab"/>
      <w:lvlText w:val="%2."/>
      <w:lvlJc w:val="left"/>
      <w:pPr>
        <w:ind w:left="780" w:hanging="360"/>
        <w:tabs>
          <w:tab w:val="left" w:pos="780" w:leader="none"/>
        </w:tabs>
      </w:pPr>
      <w:rPr>
        <w:rFonts w:hint="eastAsia" w:ascii="宋体" w:hAnsi="宋体" w:eastAsia="宋体"/>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ind w:firstLine="200"/>
      <w:spacing w:line="360" w:lineRule="auto"/>
    </w:pPr>
    <w:rPr>
      <w:rFonts w:hint="default" w:ascii="Arial" w:hAnsi="Arial" w:eastAsia="宋体" w:cs="Arial"/>
      <w:color w:val="000000"/>
      <w:sz w:val="24"/>
      <w:szCs w:val="21"/>
      <w:lang w:val="en-US" w:eastAsia="en-US" w:bidi="ar-SA"/>
    </w:rPr>
  </w:style>
  <w:style w:type="paragraph" w:styleId="753">
    <w:name w:val="Heading 1"/>
    <w:basedOn w:val="752"/>
    <w:next w:val="752"/>
    <w:link w:val="984"/>
    <w:uiPriority w:val="9"/>
    <w:qFormat/>
    <w:pPr>
      <w:ind w:firstLine="0"/>
      <w:jc w:val="center"/>
      <w:keepLines/>
      <w:keepNext/>
      <w:spacing w:line="240" w:lineRule="auto"/>
      <w:outlineLvl w:val="0"/>
    </w:pPr>
    <w:rPr>
      <w:rFonts w:eastAsia="黑体"/>
      <w:b/>
      <w:bCs/>
      <w:sz w:val="36"/>
      <w:szCs w:val="44"/>
    </w:rPr>
  </w:style>
  <w:style w:type="paragraph" w:styleId="754">
    <w:name w:val="Heading 2"/>
    <w:basedOn w:val="752"/>
    <w:next w:val="752"/>
    <w:link w:val="986"/>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755">
    <w:name w:val="Heading 3"/>
    <w:basedOn w:val="752"/>
    <w:next w:val="752"/>
    <w:link w:val="987"/>
    <w:uiPriority w:val="9"/>
    <w:unhideWhenUsed/>
    <w:qFormat/>
    <w:pPr>
      <w:ind w:firstLine="0"/>
      <w:keepLines/>
      <w:keepNext/>
      <w:spacing w:line="240" w:lineRule="auto"/>
      <w:outlineLvl w:val="2"/>
    </w:pPr>
    <w:rPr>
      <w:bCs/>
      <w:sz w:val="32"/>
      <w:szCs w:val="32"/>
    </w:rPr>
  </w:style>
  <w:style w:type="paragraph" w:styleId="756">
    <w:name w:val="Heading 4"/>
    <w:basedOn w:val="752"/>
    <w:next w:val="752"/>
    <w:link w:val="988"/>
    <w:uiPriority w:val="9"/>
    <w:unhideWhenUsed/>
    <w:qFormat/>
    <w:pPr>
      <w:ind w:firstLine="0"/>
      <w:keepLines/>
      <w:keepNext/>
      <w:spacing w:before="120"/>
      <w:outlineLvl w:val="3"/>
    </w:pPr>
    <w:rPr>
      <w:rFonts w:asciiTheme="majorHAnsi" w:hAnsiTheme="majorHAnsi" w:cstheme="majorBidi"/>
      <w:b/>
      <w:bCs/>
      <w:sz w:val="28"/>
      <w:szCs w:val="28"/>
    </w:rPr>
  </w:style>
  <w:style w:type="paragraph" w:styleId="757">
    <w:name w:val="Heading 5"/>
    <w:basedOn w:val="752"/>
    <w:next w:val="752"/>
    <w:link w:val="839"/>
    <w:uiPriority w:val="9"/>
    <w:unhideWhenUsed/>
    <w:qFormat/>
    <w:pPr>
      <w:keepLines/>
      <w:keepNext/>
      <w:spacing w:before="320" w:after="200"/>
      <w:outlineLvl w:val="4"/>
    </w:pPr>
    <w:rPr>
      <w:rFonts w:eastAsia="Arial"/>
      <w:b/>
      <w:bCs/>
      <w:szCs w:val="24"/>
    </w:rPr>
  </w:style>
  <w:style w:type="paragraph" w:styleId="758">
    <w:name w:val="Heading 6"/>
    <w:basedOn w:val="752"/>
    <w:next w:val="752"/>
    <w:link w:val="840"/>
    <w:uiPriority w:val="9"/>
    <w:unhideWhenUsed/>
    <w:qFormat/>
    <w:pPr>
      <w:keepLines/>
      <w:keepNext/>
      <w:spacing w:before="320" w:after="200"/>
      <w:outlineLvl w:val="5"/>
    </w:pPr>
    <w:rPr>
      <w:rFonts w:eastAsia="Arial"/>
      <w:b/>
      <w:bCs/>
      <w:sz w:val="22"/>
      <w:szCs w:val="22"/>
    </w:rPr>
  </w:style>
  <w:style w:type="paragraph" w:styleId="759">
    <w:name w:val="Heading 7"/>
    <w:basedOn w:val="752"/>
    <w:next w:val="752"/>
    <w:link w:val="841"/>
    <w:uiPriority w:val="9"/>
    <w:unhideWhenUsed/>
    <w:qFormat/>
    <w:pPr>
      <w:keepLines/>
      <w:keepNext/>
      <w:spacing w:before="320" w:after="200"/>
      <w:outlineLvl w:val="6"/>
    </w:pPr>
    <w:rPr>
      <w:rFonts w:eastAsia="Arial"/>
      <w:b/>
      <w:bCs/>
      <w:i/>
      <w:iCs/>
      <w:sz w:val="22"/>
      <w:szCs w:val="22"/>
    </w:rPr>
  </w:style>
  <w:style w:type="paragraph" w:styleId="760">
    <w:name w:val="Heading 8"/>
    <w:basedOn w:val="752"/>
    <w:next w:val="752"/>
    <w:link w:val="842"/>
    <w:uiPriority w:val="9"/>
    <w:unhideWhenUsed/>
    <w:qFormat/>
    <w:pPr>
      <w:keepLines/>
      <w:keepNext/>
      <w:spacing w:before="320" w:after="200"/>
      <w:outlineLvl w:val="7"/>
    </w:pPr>
    <w:rPr>
      <w:rFonts w:eastAsia="Arial"/>
      <w:i/>
      <w:iCs/>
      <w:sz w:val="22"/>
      <w:szCs w:val="22"/>
    </w:rPr>
  </w:style>
  <w:style w:type="paragraph" w:styleId="761">
    <w:name w:val="Heading 9"/>
    <w:basedOn w:val="752"/>
    <w:next w:val="752"/>
    <w:link w:val="843"/>
    <w:uiPriority w:val="9"/>
    <w:unhideWhenUsed/>
    <w:qFormat/>
    <w:pPr>
      <w:keepLines/>
      <w:keepNext/>
      <w:spacing w:before="320" w:after="200"/>
      <w:outlineLvl w:val="8"/>
    </w:pPr>
    <w:rPr>
      <w:rFonts w:eastAsia="Arial"/>
      <w:i/>
      <w:iCs/>
      <w:sz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List Paragraph"/>
    <w:basedOn w:val="752"/>
    <w:uiPriority w:val="0"/>
    <w:qFormat/>
    <w:pPr>
      <w:ind w:firstLine="420"/>
    </w:pPr>
  </w:style>
  <w:style w:type="paragraph" w:styleId="765">
    <w:name w:val="toc 7"/>
    <w:basedOn w:val="752"/>
    <w:next w:val="752"/>
    <w:uiPriority w:val="39"/>
    <w:unhideWhenUsed/>
    <w:qFormat/>
    <w:pPr>
      <w:ind w:left="1701" w:firstLine="0"/>
      <w:spacing w:after="57"/>
    </w:pPr>
  </w:style>
  <w:style w:type="paragraph" w:styleId="766">
    <w:name w:val="Caption"/>
    <w:basedOn w:val="752"/>
    <w:next w:val="75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7">
    <w:name w:val="annotation text"/>
    <w:basedOn w:val="752"/>
    <w:link w:val="1008"/>
    <w:uiPriority w:val="0"/>
    <w:qFormat/>
    <w:pPr>
      <w:ind w:firstLine="0"/>
      <w:spacing w:line="240" w:lineRule="auto"/>
      <w:widowControl w:val="off"/>
    </w:pPr>
    <w:rPr>
      <w:rFonts w:ascii="Times New Roman" w:hAnsi="Times New Roman" w:cs="Times New Roman"/>
      <w:color w:val="auto"/>
      <w:sz w:val="21"/>
      <w:szCs w:val="20"/>
      <w:lang w:val="zh-CN" w:eastAsia="zh-CN"/>
    </w:rPr>
  </w:style>
  <w:style w:type="paragraph" w:styleId="768">
    <w:name w:val="Body Text"/>
    <w:basedOn w:val="752"/>
    <w:link w:val="985"/>
    <w:uiPriority w:val="99"/>
    <w:qFormat/>
    <w:pPr>
      <w:ind w:firstLine="0"/>
      <w:spacing w:line="240" w:lineRule="auto"/>
    </w:pPr>
    <w:rPr>
      <w:rFonts w:eastAsia="Arial"/>
      <w:sz w:val="21"/>
    </w:rPr>
  </w:style>
  <w:style w:type="paragraph" w:styleId="769">
    <w:name w:val="Body Text Indent"/>
    <w:basedOn w:val="752"/>
    <w:link w:val="991"/>
    <w:uiPriority w:val="99"/>
    <w:unhideWhenUsed/>
    <w:qFormat/>
    <w:pPr>
      <w:ind w:left="420"/>
      <w:spacing w:after="120"/>
    </w:pPr>
  </w:style>
  <w:style w:type="paragraph" w:styleId="770">
    <w:name w:val="index 4"/>
    <w:basedOn w:val="752"/>
    <w:next w:val="752"/>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771">
    <w:name w:val="toc 5"/>
    <w:basedOn w:val="752"/>
    <w:next w:val="752"/>
    <w:uiPriority w:val="39"/>
    <w:unhideWhenUsed/>
    <w:qFormat/>
    <w:pPr>
      <w:ind w:left="1134" w:firstLine="0"/>
      <w:spacing w:after="57"/>
    </w:pPr>
  </w:style>
  <w:style w:type="paragraph" w:styleId="772">
    <w:name w:val="toc 3"/>
    <w:basedOn w:val="752"/>
    <w:next w:val="752"/>
    <w:uiPriority w:val="39"/>
    <w:unhideWhenUsed/>
    <w:qFormat/>
    <w:pPr>
      <w:ind w:left="840"/>
    </w:pPr>
  </w:style>
  <w:style w:type="paragraph" w:styleId="773">
    <w:name w:val="Plain Text"/>
    <w:basedOn w:val="752"/>
    <w:link w:val="992"/>
    <w:uiPriority w:val="0"/>
    <w:qFormat/>
    <w:pPr>
      <w:ind w:firstLine="0"/>
      <w:jc w:val="both"/>
      <w:spacing w:line="240" w:lineRule="auto"/>
      <w:widowControl w:val="off"/>
    </w:pPr>
    <w:rPr>
      <w:rFonts w:ascii="宋体" w:hAnsi="Courier New" w:cs="Courier New"/>
      <w:color w:val="161616"/>
      <w:sz w:val="21"/>
      <w:lang w:eastAsia="zh-CN"/>
    </w:rPr>
  </w:style>
  <w:style w:type="paragraph" w:styleId="774">
    <w:name w:val="toc 8"/>
    <w:basedOn w:val="752"/>
    <w:next w:val="752"/>
    <w:uiPriority w:val="39"/>
    <w:unhideWhenUsed/>
    <w:qFormat/>
    <w:pPr>
      <w:ind w:left="1984" w:firstLine="0"/>
      <w:spacing w:after="57"/>
    </w:pPr>
  </w:style>
  <w:style w:type="paragraph" w:styleId="775">
    <w:name w:val="Body Text Indent 2"/>
    <w:basedOn w:val="752"/>
    <w:link w:val="1010"/>
    <w:uiPriority w:val="0"/>
    <w:qFormat/>
    <w:pPr>
      <w:ind w:left="420" w:firstLine="0"/>
      <w:jc w:val="both"/>
      <w:spacing w:after="120" w:line="480" w:lineRule="auto"/>
      <w:widowControl w:val="off"/>
    </w:pPr>
    <w:rPr>
      <w:rFonts w:ascii="Times New Roman" w:hAnsi="Times New Roman" w:cs="Times New Roman"/>
      <w:color w:val="auto"/>
      <w:sz w:val="21"/>
      <w:szCs w:val="20"/>
      <w:lang w:val="zh-CN" w:eastAsia="zh-CN"/>
    </w:rPr>
  </w:style>
  <w:style w:type="paragraph" w:styleId="776">
    <w:name w:val="endnote text"/>
    <w:basedOn w:val="752"/>
    <w:link w:val="979"/>
    <w:uiPriority w:val="99"/>
    <w:semiHidden/>
    <w:unhideWhenUsed/>
    <w:qFormat/>
    <w:pPr>
      <w:spacing w:line="240" w:lineRule="auto"/>
    </w:pPr>
    <w:rPr>
      <w:sz w:val="20"/>
    </w:rPr>
  </w:style>
  <w:style w:type="paragraph" w:styleId="777">
    <w:name w:val="Balloon Text"/>
    <w:basedOn w:val="752"/>
    <w:link w:val="996"/>
    <w:uiPriority w:val="0"/>
    <w:unhideWhenUsed/>
    <w:qFormat/>
    <w:pPr>
      <w:spacing w:line="240" w:lineRule="auto"/>
    </w:pPr>
    <w:rPr>
      <w:sz w:val="18"/>
      <w:szCs w:val="18"/>
    </w:rPr>
  </w:style>
  <w:style w:type="paragraph" w:styleId="778">
    <w:name w:val="Footer"/>
    <w:basedOn w:val="752"/>
    <w:next w:val="779"/>
    <w:link w:val="983"/>
    <w:uiPriority w:val="99"/>
    <w:unhideWhenUsed/>
    <w:qFormat/>
    <w:pPr>
      <w:tabs>
        <w:tab w:val="center" w:pos="4153" w:leader="none"/>
        <w:tab w:val="right" w:pos="8306" w:leader="none"/>
      </w:tabs>
    </w:pPr>
    <w:rPr>
      <w:sz w:val="18"/>
      <w:szCs w:val="18"/>
    </w:rPr>
  </w:style>
  <w:style w:type="paragraph" w:styleId="779" w:customStyle="1">
    <w:name w:val="TOC Heading1"/>
    <w:next w:val="752"/>
    <w:uiPriority w:val="0"/>
    <w:qFormat/>
    <w:rPr>
      <w:rFonts w:hint="default" w:ascii="Times New Roman" w:hAnsi="Times New Roman" w:eastAsia="宋体" w:cs="Times New Roman"/>
      <w:sz w:val="32"/>
      <w:szCs w:val="22"/>
      <w:lang w:val="en-US" w:eastAsia="zh-CN" w:bidi="ar-SA"/>
    </w:rPr>
  </w:style>
  <w:style w:type="paragraph" w:styleId="780">
    <w:name w:val="Header"/>
    <w:basedOn w:val="752"/>
    <w:link w:val="982"/>
    <w:uiPriority w:val="0"/>
    <w:unhideWhenUsed/>
    <w:qFormat/>
    <w:pPr>
      <w:jc w:val="center"/>
      <w:tabs>
        <w:tab w:val="center" w:pos="4153" w:leader="none"/>
        <w:tab w:val="right" w:pos="8306" w:leader="none"/>
      </w:tabs>
    </w:pPr>
    <w:rPr>
      <w:sz w:val="18"/>
      <w:szCs w:val="18"/>
    </w:rPr>
  </w:style>
  <w:style w:type="paragraph" w:styleId="781">
    <w:name w:val="toc 1"/>
    <w:basedOn w:val="752"/>
    <w:next w:val="752"/>
    <w:uiPriority w:val="39"/>
    <w:unhideWhenUsed/>
    <w:qFormat/>
    <w:pPr>
      <w:ind w:firstLine="0"/>
      <w:tabs>
        <w:tab w:val="right" w:pos="8890" w:leader="dot"/>
      </w:tabs>
    </w:pPr>
  </w:style>
  <w:style w:type="paragraph" w:styleId="782">
    <w:name w:val="toc 4"/>
    <w:basedOn w:val="752"/>
    <w:next w:val="752"/>
    <w:uiPriority w:val="39"/>
    <w:unhideWhenUsed/>
    <w:qFormat/>
    <w:pPr>
      <w:ind w:left="850" w:firstLine="0"/>
      <w:spacing w:after="57"/>
    </w:pPr>
  </w:style>
  <w:style w:type="paragraph" w:styleId="783">
    <w:name w:val="Subtitle"/>
    <w:basedOn w:val="752"/>
    <w:next w:val="752"/>
    <w:link w:val="845"/>
    <w:uiPriority w:val="11"/>
    <w:qFormat/>
    <w:pPr>
      <w:spacing w:before="200" w:after="200"/>
    </w:pPr>
    <w:rPr>
      <w:szCs w:val="24"/>
    </w:rPr>
  </w:style>
  <w:style w:type="paragraph" w:styleId="784">
    <w:name w:val="footnote text"/>
    <w:basedOn w:val="752"/>
    <w:link w:val="978"/>
    <w:uiPriority w:val="99"/>
    <w:semiHidden/>
    <w:unhideWhenUsed/>
    <w:qFormat/>
    <w:pPr>
      <w:spacing w:after="40" w:line="240" w:lineRule="auto"/>
    </w:pPr>
    <w:rPr>
      <w:sz w:val="18"/>
    </w:rPr>
  </w:style>
  <w:style w:type="paragraph" w:styleId="785">
    <w:name w:val="toc 6"/>
    <w:basedOn w:val="752"/>
    <w:next w:val="752"/>
    <w:uiPriority w:val="39"/>
    <w:unhideWhenUsed/>
    <w:qFormat/>
    <w:pPr>
      <w:ind w:left="1417" w:firstLine="0"/>
      <w:spacing w:after="57"/>
    </w:pPr>
  </w:style>
  <w:style w:type="paragraph" w:styleId="786">
    <w:name w:val="table of figures"/>
    <w:basedOn w:val="752"/>
    <w:next w:val="752"/>
    <w:uiPriority w:val="99"/>
    <w:unhideWhenUsed/>
    <w:qFormat/>
  </w:style>
  <w:style w:type="paragraph" w:styleId="787">
    <w:name w:val="toc 2"/>
    <w:basedOn w:val="752"/>
    <w:next w:val="752"/>
    <w:uiPriority w:val="39"/>
    <w:unhideWhenUsed/>
    <w:qFormat/>
    <w:pPr>
      <w:ind w:left="420"/>
    </w:pPr>
  </w:style>
  <w:style w:type="paragraph" w:styleId="788">
    <w:name w:val="toc 9"/>
    <w:basedOn w:val="752"/>
    <w:next w:val="752"/>
    <w:uiPriority w:val="39"/>
    <w:unhideWhenUsed/>
    <w:qFormat/>
    <w:pPr>
      <w:ind w:left="2268" w:firstLine="0"/>
      <w:spacing w:after="57"/>
    </w:pPr>
  </w:style>
  <w:style w:type="paragraph" w:styleId="789">
    <w:name w:val="Body Text 2"/>
    <w:basedOn w:val="752"/>
    <w:link w:val="1006"/>
    <w:uiPriority w:val="99"/>
    <w:semiHidden/>
    <w:unhideWhenUsed/>
    <w:qFormat/>
    <w:pPr>
      <w:ind w:firstLine="0"/>
      <w:jc w:val="both"/>
      <w:spacing w:after="120" w:line="480" w:lineRule="auto"/>
      <w:widowControl w:val="off"/>
    </w:pPr>
    <w:rPr>
      <w:rFonts w:asciiTheme="minorHAnsi" w:hAnsiTheme="minorHAnsi" w:eastAsiaTheme="minorEastAsia" w:cstheme="minorBidi"/>
      <w:color w:val="auto"/>
      <w:sz w:val="21"/>
      <w:lang w:eastAsia="zh-CN"/>
    </w:rPr>
  </w:style>
  <w:style w:type="paragraph" w:styleId="790">
    <w:name w:val="Normal (Web)"/>
    <w:basedOn w:val="752"/>
    <w:link w:val="998"/>
    <w:uiPriority w:val="0"/>
    <w:qFormat/>
    <w:pPr>
      <w:ind w:firstLine="420"/>
      <w:spacing w:before="100" w:beforeAutospacing="1" w:after="100" w:afterAutospacing="1" w:line="288" w:lineRule="auto"/>
    </w:pPr>
    <w:rPr>
      <w:rFonts w:ascii="宋体" w:hAnsi="宋体" w:cs="Times New Roman"/>
      <w:color w:val="auto"/>
      <w:szCs w:val="24"/>
      <w:lang w:val="zh-CN" w:eastAsia="zh-CN"/>
    </w:rPr>
  </w:style>
  <w:style w:type="paragraph" w:styleId="791">
    <w:name w:val="Title"/>
    <w:basedOn w:val="752"/>
    <w:next w:val="752"/>
    <w:link w:val="844"/>
    <w:uiPriority w:val="10"/>
    <w:qFormat/>
    <w:pPr>
      <w:contextualSpacing/>
      <w:spacing w:before="300" w:after="200"/>
    </w:pPr>
    <w:rPr>
      <w:sz w:val="48"/>
      <w:szCs w:val="48"/>
    </w:rPr>
  </w:style>
  <w:style w:type="paragraph" w:styleId="792">
    <w:name w:val="annotation subject"/>
    <w:basedOn w:val="767"/>
    <w:next w:val="767"/>
    <w:link w:val="1012"/>
    <w:uiPriority w:val="0"/>
    <w:qFormat/>
    <w:rPr>
      <w:b/>
      <w:bCs/>
    </w:rPr>
  </w:style>
  <w:style w:type="paragraph" w:styleId="793">
    <w:name w:val="Body Text First Indent"/>
    <w:basedOn w:val="768"/>
    <w:link w:val="1007"/>
    <w:uiPriority w:val="99"/>
    <w:semiHidden/>
    <w:unhideWhenUsed/>
    <w:qFormat/>
    <w:pPr>
      <w:ind w:firstLine="420"/>
      <w:jc w:val="both"/>
      <w:spacing w:after="120"/>
      <w:widowControl w:val="off"/>
    </w:pPr>
    <w:rPr>
      <w:rFonts w:asciiTheme="minorHAnsi" w:hAnsiTheme="minorHAnsi" w:eastAsiaTheme="minorEastAsia" w:cstheme="minorBidi"/>
      <w:color w:val="auto"/>
      <w:lang w:eastAsia="zh-CN"/>
    </w:rPr>
  </w:style>
  <w:style w:type="paragraph" w:styleId="794">
    <w:name w:val="Body Text First Indent 2"/>
    <w:basedOn w:val="769"/>
    <w:link w:val="997"/>
    <w:uiPriority w:val="99"/>
    <w:semiHidden/>
    <w:unhideWhenUsed/>
    <w:qFormat/>
    <w:pPr>
      <w:ind w:firstLine="420"/>
      <w:jc w:val="both"/>
      <w:spacing w:line="240" w:lineRule="auto"/>
      <w:widowControl w:val="off"/>
    </w:pPr>
    <w:rPr>
      <w:rFonts w:asciiTheme="minorHAnsi" w:hAnsiTheme="minorHAnsi" w:eastAsiaTheme="minorEastAsia" w:cstheme="minorBidi"/>
      <w:color w:val="auto"/>
      <w:sz w:val="21"/>
      <w:lang w:eastAsia="zh-CN"/>
    </w:rPr>
  </w:style>
  <w:style w:type="table" w:styleId="795">
    <w:name w:val="Table Grid"/>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endnote reference"/>
    <w:basedOn w:val="762"/>
    <w:uiPriority w:val="99"/>
    <w:semiHidden/>
    <w:unhideWhenUsed/>
    <w:qFormat/>
    <w:rPr>
      <w:vertAlign w:val="superscript"/>
    </w:rPr>
  </w:style>
  <w:style w:type="character" w:styleId="797">
    <w:name w:val="FollowedHyperlink"/>
    <w:uiPriority w:val="99"/>
    <w:unhideWhenUsed/>
    <w:qFormat/>
    <w:rPr>
      <w:color w:val="800080"/>
      <w:u w:val="single"/>
    </w:rPr>
  </w:style>
  <w:style w:type="character" w:styleId="798">
    <w:name w:val="Hyperlink"/>
    <w:basedOn w:val="762"/>
    <w:uiPriority w:val="99"/>
    <w:unhideWhenUsed/>
    <w:qFormat/>
    <w:rPr>
      <w:color w:val="0563c1" w:themeColor="hyperlink"/>
      <w:u w:val="single"/>
      <w14:textFill>
        <w14:solidFill>
          <w14:schemeClr w14:val="hlink"/>
        </w14:solidFill>
      </w14:textFill>
    </w:rPr>
  </w:style>
  <w:style w:type="character" w:styleId="799">
    <w:name w:val="annotation reference"/>
    <w:uiPriority w:val="0"/>
    <w:qFormat/>
    <w:rPr>
      <w:sz w:val="21"/>
      <w:szCs w:val="21"/>
    </w:rPr>
  </w:style>
  <w:style w:type="character" w:styleId="800">
    <w:name w:val="footnote reference"/>
    <w:basedOn w:val="762"/>
    <w:uiPriority w:val="99"/>
    <w:unhideWhenUsed/>
    <w:qFormat/>
    <w:rPr>
      <w:vertAlign w:val="superscript"/>
    </w:rPr>
  </w:style>
  <w:style w:type="paragraph" w:styleId="801" w:customStyle="1">
    <w:name w:val="标题 312"/>
    <w:basedOn w:val="752"/>
    <w:next w:val="752"/>
    <w:uiPriority w:val="9"/>
    <w:qFormat/>
    <w:pPr>
      <w:keepLines/>
      <w:keepNext/>
      <w:spacing w:before="320" w:after="200"/>
      <w:outlineLvl w:val="2"/>
    </w:pPr>
    <w:rPr>
      <w:rFonts w:ascii="Arial" w:hAnsi="Arial" w:eastAsia="Arial" w:cs="Arial"/>
      <w:sz w:val="30"/>
      <w:szCs w:val="30"/>
    </w:rPr>
  </w:style>
  <w:style w:type="paragraph" w:styleId="802" w:customStyle="1">
    <w:name w:val="标题 411"/>
    <w:basedOn w:val="752"/>
    <w:next w:val="752"/>
    <w:uiPriority w:val="0"/>
    <w:qFormat/>
    <w:pPr>
      <w:jc w:val="center"/>
      <w:keepNext/>
      <w:outlineLvl w:val="3"/>
    </w:pPr>
    <w:rPr>
      <w:rFonts w:eastAsia="楷体_GB2312"/>
      <w:b/>
      <w:bCs/>
      <w:sz w:val="13"/>
    </w:rPr>
  </w:style>
  <w:style w:type="paragraph" w:styleId="803" w:customStyle="1">
    <w:name w:val="正文格式"/>
    <w:basedOn w:val="752"/>
    <w:uiPriority w:val="0"/>
    <w:qFormat/>
    <w:pPr>
      <w:ind w:firstLine="482"/>
      <w:spacing w:line="400" w:lineRule="atLeast"/>
      <w:widowControl/>
    </w:pPr>
    <w:rPr>
      <w:rFonts w:ascii="Times New Roman" w:hAnsi="Times New Roman" w:eastAsia="宋体" w:cs="Times New Roman"/>
      <w:sz w:val="24"/>
      <w:szCs w:val="24"/>
    </w:rPr>
  </w:style>
  <w:style w:type="character" w:styleId="804" w:customStyle="1">
    <w:name w:val="Heading 5 Char"/>
    <w:basedOn w:val="762"/>
    <w:uiPriority w:val="9"/>
    <w:qFormat/>
    <w:rPr>
      <w:rFonts w:ascii="Arial" w:hAnsi="Arial" w:eastAsia="Arial" w:cs="Arial"/>
      <w:b/>
      <w:bCs/>
      <w:sz w:val="24"/>
      <w:szCs w:val="24"/>
    </w:rPr>
  </w:style>
  <w:style w:type="character" w:styleId="805" w:customStyle="1">
    <w:name w:val="Heading 6 Char"/>
    <w:basedOn w:val="762"/>
    <w:uiPriority w:val="9"/>
    <w:qFormat/>
    <w:rPr>
      <w:rFonts w:ascii="Arial" w:hAnsi="Arial" w:eastAsia="Arial" w:cs="Arial"/>
      <w:b/>
      <w:bCs/>
      <w:sz w:val="22"/>
      <w:szCs w:val="22"/>
    </w:rPr>
  </w:style>
  <w:style w:type="character" w:styleId="806" w:customStyle="1">
    <w:name w:val="Heading 7 Char"/>
    <w:basedOn w:val="762"/>
    <w:uiPriority w:val="9"/>
    <w:qFormat/>
    <w:rPr>
      <w:rFonts w:ascii="Arial" w:hAnsi="Arial" w:eastAsia="Arial" w:cs="Arial"/>
      <w:b/>
      <w:bCs/>
      <w:i/>
      <w:iCs/>
      <w:sz w:val="22"/>
      <w:szCs w:val="22"/>
    </w:rPr>
  </w:style>
  <w:style w:type="character" w:styleId="807" w:customStyle="1">
    <w:name w:val="Heading 8 Char"/>
    <w:basedOn w:val="762"/>
    <w:uiPriority w:val="9"/>
    <w:qFormat/>
    <w:rPr>
      <w:rFonts w:ascii="Arial" w:hAnsi="Arial" w:eastAsia="Arial" w:cs="Arial"/>
      <w:i/>
      <w:iCs/>
      <w:sz w:val="22"/>
      <w:szCs w:val="22"/>
    </w:rPr>
  </w:style>
  <w:style w:type="character" w:styleId="808" w:customStyle="1">
    <w:name w:val="Heading 9 Char"/>
    <w:basedOn w:val="762"/>
    <w:uiPriority w:val="9"/>
    <w:qFormat/>
    <w:rPr>
      <w:rFonts w:ascii="Arial" w:hAnsi="Arial" w:eastAsia="Arial" w:cs="Arial"/>
      <w:i/>
      <w:iCs/>
      <w:sz w:val="21"/>
      <w:szCs w:val="21"/>
    </w:rPr>
  </w:style>
  <w:style w:type="character" w:styleId="809" w:customStyle="1">
    <w:name w:val="Title Char"/>
    <w:basedOn w:val="762"/>
    <w:uiPriority w:val="10"/>
    <w:qFormat/>
    <w:rPr>
      <w:sz w:val="48"/>
      <w:szCs w:val="48"/>
    </w:rPr>
  </w:style>
  <w:style w:type="character" w:styleId="810" w:customStyle="1">
    <w:name w:val="Subtitle Char"/>
    <w:basedOn w:val="76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table" w:styleId="813"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Heading 1 Char"/>
    <w:basedOn w:val="762"/>
    <w:uiPriority w:val="9"/>
    <w:qFormat/>
    <w:rPr>
      <w:rFonts w:ascii="Arial" w:hAnsi="Arial" w:eastAsia="Arial" w:cs="Arial"/>
      <w:sz w:val="40"/>
      <w:szCs w:val="40"/>
    </w:rPr>
  </w:style>
  <w:style w:type="character" w:styleId="836" w:customStyle="1">
    <w:name w:val="Heading 2 Char"/>
    <w:basedOn w:val="762"/>
    <w:uiPriority w:val="9"/>
    <w:qFormat/>
    <w:rPr>
      <w:rFonts w:ascii="Arial" w:hAnsi="Arial" w:eastAsia="Arial" w:cs="Arial"/>
      <w:sz w:val="34"/>
    </w:rPr>
  </w:style>
  <w:style w:type="character" w:styleId="837" w:customStyle="1">
    <w:name w:val="Heading 3 Char"/>
    <w:basedOn w:val="762"/>
    <w:uiPriority w:val="9"/>
    <w:qFormat/>
    <w:rPr>
      <w:rFonts w:ascii="Arial" w:hAnsi="Arial" w:eastAsia="Arial" w:cs="Arial"/>
      <w:sz w:val="30"/>
      <w:szCs w:val="30"/>
    </w:rPr>
  </w:style>
  <w:style w:type="character" w:styleId="838" w:customStyle="1">
    <w:name w:val="Heading 4 Char"/>
    <w:basedOn w:val="762"/>
    <w:uiPriority w:val="9"/>
    <w:qFormat/>
    <w:rPr>
      <w:rFonts w:ascii="Arial" w:hAnsi="Arial" w:eastAsia="Arial" w:cs="Arial"/>
      <w:b/>
      <w:bCs/>
      <w:sz w:val="26"/>
      <w:szCs w:val="26"/>
    </w:rPr>
  </w:style>
  <w:style w:type="character" w:styleId="839" w:customStyle="1">
    <w:name w:val="标题 5 字符"/>
    <w:basedOn w:val="762"/>
    <w:link w:val="757"/>
    <w:uiPriority w:val="9"/>
    <w:qFormat/>
    <w:rPr>
      <w:rFonts w:ascii="Arial" w:hAnsi="Arial" w:eastAsia="Arial" w:cs="Arial"/>
      <w:b/>
      <w:bCs/>
      <w:sz w:val="24"/>
      <w:szCs w:val="24"/>
    </w:rPr>
  </w:style>
  <w:style w:type="character" w:styleId="840" w:customStyle="1">
    <w:name w:val="标题 6 字符"/>
    <w:basedOn w:val="762"/>
    <w:link w:val="758"/>
    <w:uiPriority w:val="9"/>
    <w:qFormat/>
    <w:rPr>
      <w:rFonts w:ascii="Arial" w:hAnsi="Arial" w:eastAsia="Arial" w:cs="Arial"/>
      <w:b/>
      <w:bCs/>
      <w:sz w:val="22"/>
      <w:szCs w:val="22"/>
    </w:rPr>
  </w:style>
  <w:style w:type="character" w:styleId="841" w:customStyle="1">
    <w:name w:val="标题 7 字符"/>
    <w:basedOn w:val="762"/>
    <w:link w:val="759"/>
    <w:uiPriority w:val="9"/>
    <w:qFormat/>
    <w:rPr>
      <w:rFonts w:ascii="Arial" w:hAnsi="Arial" w:eastAsia="Arial" w:cs="Arial"/>
      <w:b/>
      <w:bCs/>
      <w:i/>
      <w:iCs/>
      <w:sz w:val="22"/>
      <w:szCs w:val="22"/>
    </w:rPr>
  </w:style>
  <w:style w:type="character" w:styleId="842" w:customStyle="1">
    <w:name w:val="标题 8 字符"/>
    <w:basedOn w:val="762"/>
    <w:link w:val="760"/>
    <w:uiPriority w:val="9"/>
    <w:qFormat/>
    <w:rPr>
      <w:rFonts w:ascii="Arial" w:hAnsi="Arial" w:eastAsia="Arial" w:cs="Arial"/>
      <w:i/>
      <w:iCs/>
      <w:sz w:val="22"/>
      <w:szCs w:val="22"/>
    </w:rPr>
  </w:style>
  <w:style w:type="character" w:styleId="843" w:customStyle="1">
    <w:name w:val="标题 9 字符"/>
    <w:basedOn w:val="762"/>
    <w:link w:val="761"/>
    <w:uiPriority w:val="9"/>
    <w:qFormat/>
    <w:rPr>
      <w:rFonts w:ascii="Arial" w:hAnsi="Arial" w:eastAsia="Arial" w:cs="Arial"/>
      <w:i/>
      <w:iCs/>
      <w:sz w:val="21"/>
      <w:szCs w:val="21"/>
    </w:rPr>
  </w:style>
  <w:style w:type="character" w:styleId="844" w:customStyle="1">
    <w:name w:val="标题 字符"/>
    <w:basedOn w:val="762"/>
    <w:link w:val="791"/>
    <w:uiPriority w:val="10"/>
    <w:qFormat/>
    <w:rPr>
      <w:sz w:val="48"/>
      <w:szCs w:val="48"/>
    </w:rPr>
  </w:style>
  <w:style w:type="character" w:styleId="845" w:customStyle="1">
    <w:name w:val="副标题 字符"/>
    <w:basedOn w:val="762"/>
    <w:link w:val="783"/>
    <w:uiPriority w:val="11"/>
    <w:qFormat/>
    <w:rPr>
      <w:sz w:val="24"/>
      <w:szCs w:val="24"/>
    </w:rPr>
  </w:style>
  <w:style w:type="paragraph" w:styleId="846">
    <w:name w:val="Quote"/>
    <w:basedOn w:val="752"/>
    <w:next w:val="752"/>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52"/>
    <w:next w:val="75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basedOn w:val="762"/>
    <w:uiPriority w:val="99"/>
    <w:qFormat/>
  </w:style>
  <w:style w:type="character" w:styleId="851" w:customStyle="1">
    <w:name w:val="Footer Char"/>
    <w:basedOn w:val="762"/>
    <w:uiPriority w:val="99"/>
    <w:qFormat/>
  </w:style>
  <w:style w:type="character" w:styleId="852" w:customStyle="1">
    <w:name w:val="Caption Char"/>
    <w:uiPriority w:val="99"/>
    <w:qFormat/>
  </w:style>
  <w:style w:type="table" w:styleId="853"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4"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2"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6"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9"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0"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1"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2"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3"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4"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0"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1"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6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6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7"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1"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3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9"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2"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3" w:customStyle="1">
    <w:name w:val="List Table 4 - Accent 4"/>
    <w:basedOn w:val="7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4" w:customStyle="1">
    <w:name w:val="List Table 4 - Accent 5"/>
    <w:basedOn w:val="7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5"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6"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6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5" w:customStyle="1">
    <w:name w:val="List Table 6 Colorful - Accent 2"/>
    <w:basedOn w:val="7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6"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7" w:customStyle="1">
    <w:name w:val="List Table 6 Colorful - Accent 4"/>
    <w:basedOn w:val="7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8" w:customStyle="1">
    <w:name w:val="List Table 6 Colorful - Accent 5"/>
    <w:basedOn w:val="76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9"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0"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6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6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Bordered &amp; Lined - Accent 4"/>
    <w:basedOn w:val="7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Bordered &amp; Lined - Accent 5"/>
    <w:basedOn w:val="7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Bordered &amp; Lined - Accent 6"/>
    <w:basedOn w:val="7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3"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4"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5" w:customStyle="1">
    <w:name w:val="Bordered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6" w:customStyle="1">
    <w:name w:val="Bordered - Accent 5"/>
    <w:basedOn w:val="7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7"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8" w:customStyle="1">
    <w:name w:val="脚注文本 字符"/>
    <w:link w:val="784"/>
    <w:uiPriority w:val="99"/>
    <w:qFormat/>
    <w:rPr>
      <w:sz w:val="18"/>
    </w:rPr>
  </w:style>
  <w:style w:type="character" w:styleId="979" w:customStyle="1">
    <w:name w:val="尾注文本 字符"/>
    <w:link w:val="776"/>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paragraph" w:styleId="981" w:customStyle="1">
    <w:name w:val="列出段落1"/>
    <w:basedOn w:val="752"/>
    <w:uiPriority w:val="0"/>
    <w:qFormat/>
    <w:pPr>
      <w:jc w:val="both"/>
      <w:widowControl w:val="off"/>
    </w:pPr>
    <w:rPr>
      <w:rFonts w:ascii="Calibri" w:hAnsi="Calibri" w:eastAsiaTheme="minorEastAsia"/>
      <w:color w:val="auto"/>
      <w:sz w:val="21"/>
      <w:lang w:eastAsia="zh-CN"/>
    </w:rPr>
  </w:style>
  <w:style w:type="character" w:styleId="982" w:customStyle="1">
    <w:name w:val="页眉 字符"/>
    <w:basedOn w:val="762"/>
    <w:link w:val="780"/>
    <w:uiPriority w:val="0"/>
    <w:qFormat/>
    <w:rPr>
      <w:sz w:val="18"/>
      <w:szCs w:val="18"/>
    </w:rPr>
  </w:style>
  <w:style w:type="character" w:styleId="983" w:customStyle="1">
    <w:name w:val="页脚 字符"/>
    <w:basedOn w:val="762"/>
    <w:link w:val="778"/>
    <w:uiPriority w:val="99"/>
    <w:qFormat/>
    <w:rPr>
      <w:sz w:val="18"/>
      <w:szCs w:val="18"/>
    </w:rPr>
  </w:style>
  <w:style w:type="character" w:styleId="984" w:customStyle="1">
    <w:name w:val="标题 1 字符"/>
    <w:basedOn w:val="762"/>
    <w:link w:val="753"/>
    <w:uiPriority w:val="9"/>
    <w:qFormat/>
    <w:rPr>
      <w:rFonts w:ascii="Arial" w:hAnsi="Arial" w:eastAsia="黑体" w:cs="Arial"/>
      <w:b/>
      <w:bCs/>
      <w:color w:val="000000"/>
      <w:sz w:val="36"/>
      <w:szCs w:val="44"/>
      <w:lang w:eastAsia="en-US"/>
    </w:rPr>
  </w:style>
  <w:style w:type="character" w:styleId="985" w:customStyle="1">
    <w:name w:val="正文文本 字符"/>
    <w:basedOn w:val="762"/>
    <w:link w:val="768"/>
    <w:uiPriority w:val="99"/>
    <w:qFormat/>
    <w:rPr>
      <w:rFonts w:ascii="Arial" w:hAnsi="Arial" w:eastAsia="Arial" w:cs="Arial"/>
      <w:color w:val="000000"/>
      <w:szCs w:val="21"/>
      <w:lang w:eastAsia="en-US"/>
    </w:rPr>
  </w:style>
  <w:style w:type="character" w:styleId="986" w:customStyle="1">
    <w:name w:val="标题 2 字符"/>
    <w:basedOn w:val="762"/>
    <w:link w:val="754"/>
    <w:uiPriority w:val="9"/>
    <w:qFormat/>
    <w:rPr>
      <w:rFonts w:eastAsia="宋体" w:asciiTheme="majorHAnsi" w:hAnsiTheme="majorHAnsi" w:cstheme="majorBidi"/>
      <w:b/>
      <w:bCs/>
      <w:color w:val="000000"/>
      <w:sz w:val="32"/>
      <w:szCs w:val="32"/>
      <w:lang w:eastAsia="en-US"/>
    </w:rPr>
  </w:style>
  <w:style w:type="character" w:styleId="987" w:customStyle="1">
    <w:name w:val="标题 3 字符"/>
    <w:basedOn w:val="762"/>
    <w:link w:val="755"/>
    <w:uiPriority w:val="9"/>
    <w:qFormat/>
    <w:rPr>
      <w:rFonts w:ascii="Arial" w:hAnsi="Arial" w:eastAsia="宋体" w:cs="Arial"/>
      <w:bCs/>
      <w:color w:val="000000"/>
      <w:sz w:val="32"/>
      <w:szCs w:val="32"/>
      <w:lang w:eastAsia="en-US"/>
    </w:rPr>
  </w:style>
  <w:style w:type="character" w:styleId="988" w:customStyle="1">
    <w:name w:val="标题 4 字符"/>
    <w:basedOn w:val="762"/>
    <w:link w:val="756"/>
    <w:uiPriority w:val="9"/>
    <w:qFormat/>
    <w:rPr>
      <w:rFonts w:eastAsia="宋体" w:asciiTheme="majorHAnsi" w:hAnsiTheme="majorHAnsi" w:cstheme="majorBidi"/>
      <w:b/>
      <w:bCs/>
      <w:color w:val="000000"/>
      <w:sz w:val="28"/>
      <w:szCs w:val="28"/>
      <w:lang w:eastAsia="en-US"/>
    </w:rPr>
  </w:style>
  <w:style w:type="table" w:styleId="989" w:customStyle="1">
    <w:name w:val="Table Normal"/>
    <w:uiPriority w:val="0"/>
    <w:semiHidden/>
    <w:unhideWhenUsed/>
    <w:qFormat/>
    <w:tblPr>
      <w:tblCellMar>
        <w:left w:w="0" w:type="dxa"/>
        <w:top w:w="0" w:type="dxa"/>
        <w:right w:w="0" w:type="dxa"/>
        <w:bottom w:w="0" w:type="dxa"/>
      </w:tblCellMar>
    </w:tblPr>
  </w:style>
  <w:style w:type="paragraph" w:styleId="990" w:customStyle="1">
    <w:name w:val="Table Text"/>
    <w:basedOn w:val="752"/>
    <w:uiPriority w:val="0"/>
    <w:semiHidden/>
    <w:qFormat/>
    <w:pPr>
      <w:ind w:firstLine="0"/>
      <w:spacing w:line="240" w:lineRule="auto"/>
    </w:pPr>
    <w:rPr>
      <w:rFonts w:ascii="宋体" w:hAnsi="宋体" w:cs="宋体"/>
      <w:szCs w:val="24"/>
    </w:rPr>
  </w:style>
  <w:style w:type="character" w:styleId="991" w:customStyle="1">
    <w:name w:val="正文文本缩进 字符"/>
    <w:basedOn w:val="762"/>
    <w:link w:val="769"/>
    <w:uiPriority w:val="99"/>
    <w:qFormat/>
    <w:rPr>
      <w:rFonts w:ascii="Arial" w:hAnsi="Arial" w:eastAsia="宋体" w:cs="Arial"/>
      <w:color w:val="000000"/>
      <w:sz w:val="24"/>
      <w:szCs w:val="21"/>
      <w:lang w:eastAsia="en-US"/>
    </w:rPr>
  </w:style>
  <w:style w:type="character" w:styleId="992" w:customStyle="1">
    <w:name w:val="纯文本 字符"/>
    <w:basedOn w:val="762"/>
    <w:link w:val="773"/>
    <w:uiPriority w:val="0"/>
    <w:qFormat/>
    <w:rPr>
      <w:rFonts w:ascii="宋体" w:hAnsi="Courier New" w:eastAsia="宋体" w:cs="Courier New"/>
      <w:color w:val="161616"/>
      <w:szCs w:val="21"/>
    </w:rPr>
  </w:style>
  <w:style w:type="paragraph" w:styleId="993" w:customStyle="1">
    <w:name w:val="TOC 标题11"/>
    <w:basedOn w:val="753"/>
    <w:next w:val="752"/>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94">
    <w:name w:val="No Spacing"/>
    <w:uiPriority w:val="1"/>
    <w:qFormat/>
    <w:pPr>
      <w:ind w:firstLine="200"/>
    </w:pPr>
    <w:rPr>
      <w:rFonts w:hint="default" w:ascii="Arial" w:hAnsi="Arial" w:eastAsia="宋体" w:cs="Arial"/>
      <w:color w:val="000000"/>
      <w:sz w:val="24"/>
      <w:szCs w:val="21"/>
      <w:lang w:val="en-US" w:eastAsia="en-US" w:bidi="ar-SA"/>
    </w:rPr>
  </w:style>
  <w:style w:type="character" w:styleId="995" w:customStyle="1">
    <w:name w:val="未处理的提及1"/>
    <w:basedOn w:val="762"/>
    <w:uiPriority w:val="99"/>
    <w:semiHidden/>
    <w:unhideWhenUsed/>
    <w:qFormat/>
    <w:rPr>
      <w:color w:val="605e5c"/>
      <w:shd w:val="clear" w:color="auto" w:fill="e1dfdd"/>
    </w:rPr>
  </w:style>
  <w:style w:type="character" w:styleId="996" w:customStyle="1">
    <w:name w:val="批注框文本 字符"/>
    <w:basedOn w:val="762"/>
    <w:link w:val="777"/>
    <w:uiPriority w:val="0"/>
    <w:qFormat/>
    <w:rPr>
      <w:rFonts w:ascii="Arial" w:hAnsi="Arial" w:eastAsia="宋体" w:cs="Arial"/>
      <w:color w:val="000000"/>
      <w:sz w:val="18"/>
      <w:szCs w:val="18"/>
      <w:lang w:eastAsia="en-US"/>
    </w:rPr>
  </w:style>
  <w:style w:type="character" w:styleId="997" w:customStyle="1">
    <w:name w:val="正文文本首行缩进 2 字符"/>
    <w:basedOn w:val="991"/>
    <w:link w:val="794"/>
    <w:uiPriority w:val="99"/>
    <w:qFormat/>
    <w:rPr>
      <w:rFonts w:ascii="Arial" w:hAnsi="Arial" w:eastAsia="宋体" w:cs="Arial"/>
      <w:color w:val="000000"/>
      <w:sz w:val="21"/>
      <w:szCs w:val="21"/>
      <w:lang w:eastAsia="en-US"/>
    </w:rPr>
  </w:style>
  <w:style w:type="character" w:styleId="998" w:customStyle="1">
    <w:name w:val="普通(网站) 字符"/>
    <w:link w:val="790"/>
    <w:uiPriority w:val="0"/>
    <w:qFormat/>
    <w:rPr>
      <w:rFonts w:ascii="宋体" w:hAnsi="宋体" w:eastAsia="宋体" w:cs="Times New Roman"/>
      <w:sz w:val="24"/>
      <w:szCs w:val="24"/>
      <w:lang w:val="zh-CN"/>
    </w:rPr>
  </w:style>
  <w:style w:type="paragraph" w:styleId="999" w:customStyle="1">
    <w:name w:val="p0"/>
    <w:basedOn w:val="752"/>
    <w:uiPriority w:val="0"/>
    <w:qFormat/>
    <w:pPr>
      <w:ind w:firstLine="0"/>
      <w:jc w:val="both"/>
    </w:pPr>
    <w:rPr>
      <w:rFonts w:ascii="Times New Roman" w:hAnsi="Times New Roman" w:cs="Times New Roman"/>
      <w:color w:val="auto"/>
      <w:lang w:eastAsia="zh-CN"/>
    </w:rPr>
  </w:style>
  <w:style w:type="paragraph" w:styleId="100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01" w:customStyle="1">
    <w:name w:val="列出段落12"/>
    <w:basedOn w:val="752"/>
    <w:uiPriority w:val="0"/>
    <w:qFormat/>
    <w:pPr>
      <w:ind w:firstLine="420"/>
      <w:jc w:val="both"/>
      <w:spacing w:line="240" w:lineRule="auto"/>
      <w:widowControl w:val="off"/>
    </w:pPr>
    <w:rPr>
      <w:rFonts w:ascii="Calibri" w:hAnsi="Calibri" w:cs="Times New Roman"/>
      <w:color w:val="auto"/>
      <w:sz w:val="21"/>
      <w:szCs w:val="24"/>
      <w:lang w:eastAsia="zh-CN"/>
    </w:rPr>
  </w:style>
  <w:style w:type="paragraph" w:styleId="1002" w:customStyle="1">
    <w:name w:val="列出段落5"/>
    <w:basedOn w:val="752"/>
    <w:uiPriority w:val="0"/>
    <w:qFormat/>
    <w:pPr>
      <w:ind w:firstLine="420"/>
      <w:jc w:val="both"/>
      <w:spacing w:line="240" w:lineRule="auto"/>
      <w:widowControl w:val="off"/>
    </w:pPr>
    <w:rPr>
      <w:rFonts w:ascii="Calibri" w:hAnsi="Calibri" w:cs="Times New Roman"/>
      <w:color w:val="auto"/>
      <w:sz w:val="21"/>
      <w:szCs w:val="24"/>
      <w:lang w:eastAsia="zh-CN"/>
    </w:rPr>
  </w:style>
  <w:style w:type="paragraph" w:styleId="1003" w:customStyle="1">
    <w:name w:val="正文1"/>
    <w:basedOn w:val="752"/>
    <w:next w:val="752"/>
    <w:uiPriority w:val="0"/>
    <w:qFormat/>
    <w:pPr>
      <w:ind w:firstLine="420"/>
      <w:jc w:val="both"/>
      <w:widowControl w:val="off"/>
      <w:tabs>
        <w:tab w:val="left" w:pos="420" w:leader="none"/>
      </w:tabs>
    </w:pPr>
    <w:rPr>
      <w:rFonts w:ascii="宋体" w:hAnsi="宋体" w:cs="Times New Roman"/>
      <w:color w:val="auto"/>
      <w:sz w:val="21"/>
      <w:szCs w:val="24"/>
      <w:lang w:eastAsia="zh-CN"/>
    </w:rPr>
  </w:style>
  <w:style w:type="character" w:styleId="1004" w:customStyle="1">
    <w:name w:val="批注框文本 Char1"/>
    <w:basedOn w:val="762"/>
    <w:uiPriority w:val="99"/>
    <w:semiHidden/>
    <w:qFormat/>
    <w:rPr>
      <w:rFonts w:asciiTheme="minorHAnsi" w:hAnsiTheme="minorHAnsi" w:eastAsiaTheme="minorEastAsia" w:cstheme="minorBidi"/>
      <w:sz w:val="18"/>
      <w:szCs w:val="18"/>
    </w:rPr>
  </w:style>
  <w:style w:type="table" w:styleId="1005" w:customStyle="1">
    <w:name w:val="网格型1"/>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customStyle="1">
    <w:name w:val="正文文本 2 字符"/>
    <w:basedOn w:val="762"/>
    <w:link w:val="789"/>
    <w:uiPriority w:val="99"/>
    <w:semiHidden/>
    <w:qFormat/>
    <w:rPr>
      <w:sz w:val="21"/>
      <w:szCs w:val="21"/>
    </w:rPr>
  </w:style>
  <w:style w:type="character" w:styleId="1007" w:customStyle="1">
    <w:name w:val="正文文本首行缩进 字符"/>
    <w:basedOn w:val="985"/>
    <w:link w:val="793"/>
    <w:uiPriority w:val="99"/>
    <w:semiHidden/>
    <w:qFormat/>
    <w:rPr>
      <w:rFonts w:ascii="Arial" w:hAnsi="Arial" w:eastAsia="Arial" w:cs="Arial"/>
      <w:color w:val="000000"/>
      <w:sz w:val="21"/>
      <w:szCs w:val="21"/>
      <w:lang w:eastAsia="en-US"/>
    </w:rPr>
  </w:style>
  <w:style w:type="character" w:styleId="1008" w:customStyle="1">
    <w:name w:val="批注文字 字符1"/>
    <w:basedOn w:val="762"/>
    <w:link w:val="767"/>
    <w:uiPriority w:val="0"/>
    <w:qFormat/>
    <w:rPr>
      <w:rFonts w:ascii="Times New Roman" w:hAnsi="Times New Roman" w:eastAsia="宋体" w:cs="Times New Roman"/>
      <w:sz w:val="21"/>
      <w:lang w:val="zh-CN" w:eastAsia="zh-CN"/>
    </w:rPr>
  </w:style>
  <w:style w:type="character" w:styleId="1009" w:customStyle="1">
    <w:name w:val="批注文字 字符"/>
    <w:basedOn w:val="762"/>
    <w:uiPriority w:val="99"/>
    <w:semiHidden/>
    <w:qFormat/>
    <w:rPr>
      <w:rFonts w:asciiTheme="minorHAnsi" w:hAnsiTheme="minorHAnsi" w:eastAsiaTheme="minorEastAsia" w:cstheme="minorBidi"/>
      <w:sz w:val="21"/>
      <w:szCs w:val="21"/>
    </w:rPr>
  </w:style>
  <w:style w:type="character" w:styleId="1010" w:customStyle="1">
    <w:name w:val="正文文本缩进 2 字符1"/>
    <w:basedOn w:val="762"/>
    <w:link w:val="775"/>
    <w:uiPriority w:val="0"/>
    <w:qFormat/>
    <w:rPr>
      <w:rFonts w:ascii="Times New Roman" w:hAnsi="Times New Roman" w:eastAsia="宋体" w:cs="Times New Roman"/>
      <w:sz w:val="21"/>
      <w:lang w:val="zh-CN" w:eastAsia="zh-CN"/>
    </w:rPr>
  </w:style>
  <w:style w:type="character" w:styleId="1011" w:customStyle="1">
    <w:name w:val="正文文本缩进 2 字符"/>
    <w:basedOn w:val="762"/>
    <w:uiPriority w:val="99"/>
    <w:semiHidden/>
    <w:qFormat/>
    <w:rPr>
      <w:rFonts w:asciiTheme="minorHAnsi" w:hAnsiTheme="minorHAnsi" w:eastAsiaTheme="minorEastAsia" w:cstheme="minorBidi"/>
      <w:sz w:val="21"/>
      <w:szCs w:val="21"/>
    </w:rPr>
  </w:style>
  <w:style w:type="character" w:styleId="1012" w:customStyle="1">
    <w:name w:val="批注主题 字符1"/>
    <w:basedOn w:val="1008"/>
    <w:link w:val="792"/>
    <w:uiPriority w:val="0"/>
    <w:qFormat/>
    <w:rPr>
      <w:rFonts w:ascii="Times New Roman" w:hAnsi="Times New Roman" w:eastAsia="宋体" w:cs="Times New Roman"/>
      <w:b/>
      <w:bCs/>
      <w:sz w:val="21"/>
      <w:lang w:val="zh-CN" w:eastAsia="zh-CN"/>
    </w:rPr>
  </w:style>
  <w:style w:type="character" w:styleId="1013" w:customStyle="1">
    <w:name w:val="批注主题 字符"/>
    <w:basedOn w:val="1009"/>
    <w:uiPriority w:val="99"/>
    <w:semiHidden/>
    <w:qFormat/>
    <w:rPr>
      <w:rFonts w:asciiTheme="minorHAnsi" w:hAnsiTheme="minorHAnsi" w:eastAsiaTheme="minorEastAsia" w:cstheme="minorBidi"/>
      <w:b/>
      <w:bCs/>
      <w:sz w:val="21"/>
      <w:szCs w:val="21"/>
    </w:rPr>
  </w:style>
  <w:style w:type="character" w:styleId="1014" w:customStyle="1">
    <w:name w:val="font71"/>
    <w:uiPriority w:val="0"/>
    <w:qFormat/>
    <w:rPr>
      <w:rFonts w:hint="eastAsia" w:ascii="宋体" w:hAnsi="宋体" w:eastAsia="宋体" w:cs="宋体"/>
      <w:color w:val="000000"/>
      <w:sz w:val="21"/>
      <w:szCs w:val="21"/>
      <w:u w:val="none"/>
    </w:rPr>
  </w:style>
  <w:style w:type="paragraph" w:styleId="1015" w:customStyle="1">
    <w:name w:val="段"/>
    <w:next w:val="752"/>
    <w:uiPriority w:val="99"/>
    <w:qFormat/>
    <w:pPr>
      <w:ind w:firstLine="200"/>
      <w:jc w:val="both"/>
    </w:pPr>
    <w:rPr>
      <w:rFonts w:hint="default" w:ascii="宋体" w:hAnsi="Times New Roman" w:eastAsia="Times New Roman" w:cs="Times New Roman"/>
      <w:sz w:val="21"/>
      <w:lang w:val="en-US" w:eastAsia="zh-CN" w:bidi="ar-SA"/>
    </w:rPr>
  </w:style>
  <w:style w:type="paragraph" w:styleId="1016" w:customStyle="1">
    <w:name w:val="首行缩进"/>
    <w:basedOn w:val="752"/>
    <w:uiPriority w:val="0"/>
    <w:qFormat/>
    <w:pPr>
      <w:ind w:firstLine="480"/>
      <w:jc w:val="both"/>
      <w:spacing w:line="240" w:lineRule="auto"/>
      <w:widowControl w:val="off"/>
    </w:pPr>
    <w:rPr>
      <w:rFonts w:ascii="Times New Roman" w:hAnsi="Times New Roman" w:cs="Times New Roman"/>
      <w:color w:val="auto"/>
      <w:sz w:val="21"/>
      <w:szCs w:val="20"/>
      <w:lang w:eastAsia="zh-CN"/>
    </w:rPr>
  </w:style>
  <w:style w:type="paragraph" w:styleId="1017" w:customStyle="1">
    <w:name w:val="修订1"/>
    <w:uiPriority w:val="99"/>
    <w:unhideWhenUsed/>
    <w:qFormat/>
    <w:rPr>
      <w:rFonts w:hint="default" w:ascii="Times New Roman" w:hAnsi="Times New Roman" w:eastAsia="宋体" w:cs="Times New Roman"/>
      <w:sz w:val="21"/>
      <w:lang w:val="en-US" w:eastAsia="zh-CN" w:bidi="ar-SA"/>
    </w:rPr>
  </w:style>
  <w:style w:type="paragraph" w:styleId="1018" w:customStyle="1">
    <w:name w:val="msonormal"/>
    <w:basedOn w:val="752"/>
    <w:uiPriority w:val="0"/>
    <w:qFormat/>
    <w:pPr>
      <w:ind w:firstLine="0"/>
      <w:spacing w:before="100" w:beforeAutospacing="1" w:after="100" w:afterAutospacing="1" w:line="240" w:lineRule="auto"/>
    </w:pPr>
    <w:rPr>
      <w:rFonts w:ascii="宋体" w:hAnsi="宋体" w:cs="宋体"/>
      <w:color w:val="auto"/>
      <w:szCs w:val="24"/>
      <w:lang w:eastAsia="zh-CN"/>
    </w:rPr>
  </w:style>
  <w:style w:type="paragraph" w:styleId="1019" w:customStyle="1">
    <w:name w:val="xl67"/>
    <w:basedOn w:val="752"/>
    <w:uiPriority w:val="0"/>
    <w:qFormat/>
    <w:pPr>
      <w:ind w:firstLine="0"/>
      <w:spacing w:before="100" w:beforeAutospacing="1" w:after="100" w:afterAutospacing="1" w:line="240" w:lineRule="auto"/>
    </w:pPr>
    <w:rPr>
      <w:rFonts w:ascii="宋体" w:hAnsi="宋体" w:cs="宋体"/>
      <w:b/>
      <w:bCs/>
      <w:color w:val="auto"/>
      <w:szCs w:val="24"/>
      <w:lang w:eastAsia="zh-CN"/>
    </w:rPr>
  </w:style>
  <w:style w:type="paragraph" w:styleId="1020" w:customStyle="1">
    <w:name w:val="xl68"/>
    <w:basedOn w:val="752"/>
    <w:uiPriority w:val="0"/>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1021" w:customStyle="1">
    <w:name w:val="xl69"/>
    <w:basedOn w:val="752"/>
    <w:uiPriority w:val="0"/>
    <w:qFormat/>
    <w:pPr>
      <w:ind w:firstLine="0"/>
      <w:spacing w:before="100" w:beforeAutospacing="1" w:after="100" w:afterAutospacing="1" w:line="240" w:lineRule="auto"/>
      <w:shd w:val="clear" w:color="000000" w:fill="ffff00"/>
    </w:pPr>
    <w:rPr>
      <w:rFonts w:ascii="宋体" w:hAnsi="宋体" w:cs="宋体"/>
      <w:color w:val="auto"/>
      <w:szCs w:val="24"/>
      <w:lang w:eastAsia="zh-CN"/>
    </w:rPr>
  </w:style>
  <w:style w:type="paragraph" w:styleId="1022" w:customStyle="1">
    <w:name w:val="xl71"/>
    <w:basedOn w:val="752"/>
    <w:uiPriority w:val="0"/>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1023" w:customStyle="1">
    <w:name w:val="xl72"/>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1024" w:customStyle="1">
    <w:name w:val="xl73"/>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25" w:customStyle="1">
    <w:name w:val="xl74"/>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26" w:customStyle="1">
    <w:name w:val="xl75"/>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1027" w:customStyle="1">
    <w:name w:val="xl76"/>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28" w:customStyle="1">
    <w:name w:val="xl77"/>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29" w:customStyle="1">
    <w:name w:val="xl78"/>
    <w:basedOn w:val="752"/>
    <w:uiPriority w:val="0"/>
    <w:qFormat/>
    <w:pPr>
      <w:ind w:firstLine="0"/>
      <w:jc w:val="center"/>
      <w:spacing w:before="100" w:beforeAutospacing="1" w:after="100" w:afterAutospacing="1" w:line="240" w:lineRule="auto"/>
      <w:shd w:val="clear" w:color="000000" w:fill="ffff00"/>
    </w:pPr>
    <w:rPr>
      <w:rFonts w:ascii="宋体" w:hAnsi="宋体" w:cs="宋体"/>
      <w:color w:val="auto"/>
      <w:sz w:val="20"/>
      <w:szCs w:val="20"/>
      <w:lang w:eastAsia="zh-CN"/>
    </w:rPr>
  </w:style>
  <w:style w:type="paragraph" w:styleId="1030" w:customStyle="1">
    <w:name w:val="xl79"/>
    <w:basedOn w:val="752"/>
    <w:uiPriority w:val="0"/>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1031" w:customStyle="1">
    <w:name w:val="xl80"/>
    <w:basedOn w:val="752"/>
    <w:uiPriority w:val="0"/>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1032" w:customStyle="1">
    <w:name w:val="xl81"/>
    <w:basedOn w:val="752"/>
    <w:uiPriority w:val="0"/>
    <w:qFormat/>
    <w:pPr>
      <w:ind w:firstLine="0"/>
      <w:jc w:val="center"/>
      <w:spacing w:before="100" w:beforeAutospacing="1" w:after="100" w:afterAutospacing="1" w:line="240" w:lineRule="auto"/>
    </w:pPr>
    <w:rPr>
      <w:rFonts w:ascii="宋体" w:hAnsi="宋体" w:cs="宋体"/>
      <w:b/>
      <w:bCs/>
      <w:szCs w:val="24"/>
      <w:lang w:eastAsia="zh-CN"/>
    </w:rPr>
  </w:style>
  <w:style w:type="paragraph" w:styleId="1033" w:customStyle="1">
    <w:name w:val="xl82"/>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34" w:customStyle="1">
    <w:name w:val="xl83"/>
    <w:basedOn w:val="752"/>
    <w:uiPriority w:val="0"/>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1035" w:customStyle="1">
    <w:name w:val="xl84"/>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1036" w:customStyle="1">
    <w:name w:val="xl85"/>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37" w:customStyle="1">
    <w:name w:val="xl86"/>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1038" w:customStyle="1">
    <w:name w:val="xl87"/>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auto"/>
      <w:sz w:val="20"/>
      <w:szCs w:val="20"/>
      <w:lang w:eastAsia="zh-CN"/>
    </w:rPr>
  </w:style>
  <w:style w:type="paragraph" w:styleId="1039" w:customStyle="1">
    <w:name w:val="xl88"/>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0" w:customStyle="1">
    <w:name w:val="xl89"/>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1" w:customStyle="1">
    <w:name w:val="xl90"/>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2" w:customStyle="1">
    <w:name w:val="xl91"/>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3" w:customStyle="1">
    <w:name w:val="xl92"/>
    <w:basedOn w:val="752"/>
    <w:uiPriority w:val="0"/>
    <w:qFormat/>
    <w:pPr>
      <w:ind w:firstLine="0"/>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4" w:customStyle="1">
    <w:name w:val="xl93"/>
    <w:basedOn w:val="752"/>
    <w:uiPriority w:val="0"/>
    <w:qFormat/>
    <w:pPr>
      <w:ind w:firstLine="0"/>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5" w:customStyle="1">
    <w:name w:val="xl94"/>
    <w:basedOn w:val="752"/>
    <w:uiPriority w:val="0"/>
    <w:qFormat/>
    <w:pPr>
      <w:ind w:firstLine="0"/>
      <w:jc w:val="center"/>
      <w:spacing w:before="100" w:beforeAutospacing="1" w:after="100" w:afterAutospacing="1" w:line="240" w:lineRule="auto"/>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lang w:eastAsia="zh-CN"/>
    </w:rPr>
  </w:style>
  <w:style w:type="paragraph" w:styleId="1046" w:customStyle="1">
    <w:name w:val="xl95"/>
    <w:basedOn w:val="752"/>
    <w:uiPriority w:val="0"/>
    <w:qFormat/>
    <w:pPr>
      <w:ind w:firstLine="0"/>
      <w:jc w:val="center"/>
      <w:spacing w:before="100" w:beforeAutospacing="1" w:after="100" w:afterAutospacing="1" w:line="240" w:lineRule="auto"/>
      <w:shd w:val="clear" w:color="000000" w:fill="ffff00"/>
    </w:pPr>
    <w:rPr>
      <w:rFonts w:ascii="宋体" w:hAnsi="宋体" w:cs="宋体"/>
      <w:color w:val="auto"/>
      <w:sz w:val="20"/>
      <w:szCs w:val="20"/>
      <w:lang w:eastAsia="zh-CN"/>
    </w:rPr>
  </w:style>
  <w:style w:type="paragraph" w:styleId="1047" w:customStyle="1">
    <w:name w:val="xl96"/>
    <w:basedOn w:val="752"/>
    <w:uiPriority w:val="0"/>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1048" w:customStyle="1">
    <w:name w:val="xl97"/>
    <w:basedOn w:val="752"/>
    <w:uiPriority w:val="0"/>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1049" w:customStyle="1">
    <w:name w:val="xl98"/>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50" w:customStyle="1">
    <w:name w:val="xl99"/>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auto"/>
      <w:szCs w:val="24"/>
      <w:lang w:eastAsia="zh-CN"/>
    </w:rPr>
  </w:style>
  <w:style w:type="paragraph" w:styleId="1051" w:customStyle="1">
    <w:name w:val="xl100"/>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pBdr>
    </w:pPr>
    <w:rPr>
      <w:rFonts w:ascii="宋体" w:hAnsi="宋体" w:cs="宋体"/>
      <w:b/>
      <w:bCs/>
      <w:color w:val="auto"/>
      <w:szCs w:val="24"/>
      <w:lang w:eastAsia="zh-CN"/>
    </w:rPr>
  </w:style>
  <w:style w:type="paragraph" w:styleId="1052" w:customStyle="1">
    <w:name w:val="xl101"/>
    <w:basedOn w:val="752"/>
    <w:uiPriority w:val="0"/>
    <w:qFormat/>
    <w:pPr>
      <w:ind w:firstLine="0"/>
      <w:jc w:val="center"/>
      <w:spacing w:before="100" w:beforeAutospacing="1" w:after="100" w:afterAutospacing="1" w:line="240" w:lineRule="auto"/>
      <w:pBdr>
        <w:top w:val="single" w:color="auto" w:sz="4" w:space="0"/>
        <w:bottom w:val="single" w:color="auto" w:sz="4" w:space="0"/>
        <w:right w:val="single" w:color="auto" w:sz="4" w:space="0"/>
      </w:pBdr>
    </w:pPr>
    <w:rPr>
      <w:rFonts w:ascii="宋体" w:hAnsi="宋体" w:cs="宋体"/>
      <w:b/>
      <w:bCs/>
      <w:color w:val="auto"/>
      <w:szCs w:val="24"/>
      <w:lang w:eastAsia="zh-CN"/>
    </w:rPr>
  </w:style>
  <w:style w:type="paragraph" w:styleId="1053" w:customStyle="1">
    <w:name w:val="xl102"/>
    <w:basedOn w:val="752"/>
    <w:uiPriority w:val="0"/>
    <w:qFormat/>
    <w:pPr>
      <w:ind w:firstLine="0"/>
      <w:jc w:val="center"/>
      <w:spacing w:before="100" w:beforeAutospacing="1" w:after="100" w:afterAutospacing="1" w:line="240" w:lineRule="auto"/>
      <w:pBdr>
        <w:top w:val="single" w:color="auto" w:sz="4" w:space="0"/>
        <w:bottom w:val="single" w:color="auto" w:sz="4" w:space="0"/>
      </w:pBdr>
    </w:pPr>
    <w:rPr>
      <w:rFonts w:ascii="宋体" w:hAnsi="宋体" w:cs="宋体"/>
      <w:b/>
      <w:bCs/>
      <w:color w:val="auto"/>
      <w:szCs w:val="24"/>
      <w:lang w:eastAsia="zh-CN"/>
    </w:rPr>
  </w:style>
  <w:style w:type="paragraph" w:styleId="1054" w:customStyle="1">
    <w:name w:val="xl103"/>
    <w:basedOn w:val="752"/>
    <w:uiPriority w:val="0"/>
    <w:qFormat/>
    <w:pPr>
      <w:ind w:firstLine="0"/>
      <w:jc w:val="center"/>
      <w:spacing w:before="100" w:beforeAutospacing="1" w:after="100" w:afterAutospacing="1" w:line="240" w:lineRule="auto"/>
    </w:pPr>
    <w:rPr>
      <w:rFonts w:ascii="宋体" w:hAnsi="宋体" w:cs="宋体"/>
      <w:b/>
      <w:bCs/>
      <w:color w:val="auto"/>
      <w:szCs w:val="24"/>
      <w:lang w:eastAsia="zh-CN"/>
    </w:rPr>
  </w:style>
  <w:style w:type="paragraph" w:styleId="1055" w:customStyle="1">
    <w:name w:val="xl104"/>
    <w:basedOn w:val="752"/>
    <w:uiPriority w:val="0"/>
    <w:qFormat/>
    <w:pPr>
      <w:ind w:firstLine="0"/>
      <w:jc w:val="center"/>
      <w:spacing w:before="100" w:beforeAutospacing="1" w:after="100" w:afterAutospacing="1" w:line="240" w:lineRule="auto"/>
    </w:pPr>
    <w:rPr>
      <w:rFonts w:ascii="宋体" w:hAnsi="宋体" w:cs="宋体"/>
      <w:b/>
      <w:bCs/>
      <w:szCs w:val="24"/>
      <w:lang w:eastAsia="zh-CN"/>
    </w:rPr>
  </w:style>
  <w:style w:type="paragraph" w:styleId="1056" w:customStyle="1">
    <w:name w:val="xl105"/>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57" w:customStyle="1">
    <w:name w:val="xl106"/>
    <w:basedOn w:val="752"/>
    <w:uiPriority w:val="0"/>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1058" w:customStyle="1">
    <w:name w:val="xl107"/>
    <w:basedOn w:val="752"/>
    <w:uiPriority w:val="0"/>
    <w:qFormat/>
    <w:pPr>
      <w:ind w:firstLine="0"/>
      <w:jc w:val="center"/>
      <w:spacing w:before="100" w:beforeAutospacing="1" w:after="100" w:afterAutospacing="1" w:line="240" w:lineRule="auto"/>
      <w:pBdr>
        <w:left w:val="single" w:color="auto" w:sz="4" w:space="0"/>
        <w:right w:val="single" w:color="auto" w:sz="4" w:space="0"/>
      </w:pBdr>
    </w:pPr>
    <w:rPr>
      <w:rFonts w:ascii="宋体" w:hAnsi="宋体" w:cs="宋体"/>
      <w:b/>
      <w:bCs/>
      <w:szCs w:val="24"/>
      <w:lang w:eastAsia="zh-CN"/>
    </w:rPr>
  </w:style>
  <w:style w:type="paragraph" w:styleId="1059" w:customStyle="1">
    <w:name w:val="xl108"/>
    <w:basedOn w:val="752"/>
    <w:uiPriority w:val="0"/>
    <w:qFormat/>
    <w:pPr>
      <w:ind w:firstLine="0"/>
      <w:jc w:val="center"/>
      <w:spacing w:before="100" w:beforeAutospacing="1" w:after="100" w:afterAutospacing="1" w:line="240" w:lineRule="auto"/>
      <w:pBdr>
        <w:left w:val="single" w:color="auto" w:sz="4" w:space="0"/>
        <w:right w:val="single" w:color="auto" w:sz="4" w:space="0"/>
      </w:pBdr>
    </w:pPr>
    <w:rPr>
      <w:rFonts w:ascii="宋体" w:hAnsi="宋体" w:cs="宋体"/>
      <w:b/>
      <w:bCs/>
      <w:szCs w:val="24"/>
      <w:lang w:eastAsia="zh-CN"/>
    </w:rPr>
  </w:style>
  <w:style w:type="paragraph" w:styleId="1060" w:customStyle="1">
    <w:name w:val="xl109"/>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61" w:customStyle="1">
    <w:name w:val="xl110"/>
    <w:basedOn w:val="752"/>
    <w:uiPriority w:val="0"/>
    <w:qFormat/>
    <w:pPr>
      <w:ind w:firstLine="0"/>
      <w:jc w:val="center"/>
      <w:spacing w:before="100" w:beforeAutospacing="1" w:after="100" w:afterAutospacing="1" w:line="240" w:lineRule="auto"/>
      <w:pBdr>
        <w:top w:val="single" w:color="auto" w:sz="4" w:space="0"/>
        <w:left w:val="single" w:color="auto" w:sz="4" w:space="0"/>
      </w:pBdr>
    </w:pPr>
    <w:rPr>
      <w:rFonts w:ascii="宋体" w:hAnsi="宋体" w:cs="宋体"/>
      <w:b/>
      <w:bCs/>
      <w:szCs w:val="24"/>
      <w:lang w:eastAsia="zh-CN"/>
    </w:rPr>
  </w:style>
  <w:style w:type="paragraph" w:styleId="1062" w:customStyle="1">
    <w:name w:val="xl111"/>
    <w:basedOn w:val="752"/>
    <w:uiPriority w:val="0"/>
    <w:qFormat/>
    <w:pPr>
      <w:ind w:firstLine="0"/>
      <w:jc w:val="center"/>
      <w:spacing w:before="100" w:beforeAutospacing="1" w:after="100" w:afterAutospacing="1" w:line="240" w:lineRule="auto"/>
      <w:pBdr>
        <w:left w:val="single" w:color="auto" w:sz="4" w:space="0"/>
      </w:pBdr>
    </w:pPr>
    <w:rPr>
      <w:rFonts w:ascii="宋体" w:hAnsi="宋体" w:cs="宋体"/>
      <w:b/>
      <w:bCs/>
      <w:szCs w:val="24"/>
      <w:lang w:eastAsia="zh-CN"/>
    </w:rPr>
  </w:style>
  <w:style w:type="paragraph" w:styleId="1063" w:customStyle="1">
    <w:name w:val="xl112"/>
    <w:basedOn w:val="752"/>
    <w:uiPriority w:val="0"/>
    <w:qFormat/>
    <w:pPr>
      <w:ind w:firstLine="0"/>
      <w:jc w:val="center"/>
      <w:spacing w:before="100" w:beforeAutospacing="1" w:after="100" w:afterAutospacing="1" w:line="240" w:lineRule="auto"/>
      <w:pBdr>
        <w:top w:val="single" w:color="auto" w:sz="4" w:space="0"/>
        <w:right w:val="single" w:color="auto" w:sz="4" w:space="0"/>
      </w:pBdr>
    </w:pPr>
    <w:rPr>
      <w:rFonts w:ascii="宋体" w:hAnsi="宋体" w:cs="宋体"/>
      <w:b/>
      <w:bCs/>
      <w:szCs w:val="24"/>
      <w:lang w:eastAsia="zh-CN"/>
    </w:rPr>
  </w:style>
  <w:style w:type="paragraph" w:styleId="1064" w:customStyle="1">
    <w:name w:val="xl113"/>
    <w:basedOn w:val="752"/>
    <w:uiPriority w:val="0"/>
    <w:qFormat/>
    <w:pPr>
      <w:ind w:firstLine="0"/>
      <w:jc w:val="center"/>
      <w:spacing w:before="100" w:beforeAutospacing="1" w:after="100" w:afterAutospacing="1" w:line="240" w:lineRule="auto"/>
      <w:pBdr>
        <w:right w:val="single" w:color="auto" w:sz="4" w:space="0"/>
      </w:pBdr>
    </w:pPr>
    <w:rPr>
      <w:rFonts w:ascii="宋体" w:hAnsi="宋体" w:cs="宋体"/>
      <w:b/>
      <w:bCs/>
      <w:szCs w:val="24"/>
      <w:lang w:eastAsia="zh-CN"/>
    </w:rPr>
  </w:style>
  <w:style w:type="paragraph" w:styleId="1065" w:customStyle="1">
    <w:name w:val="xl114"/>
    <w:basedOn w:val="752"/>
    <w:uiPriority w:val="0"/>
    <w:qFormat/>
    <w:pPr>
      <w:ind w:firstLine="0"/>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szCs w:val="24"/>
      <w:lang w:eastAsia="zh-CN"/>
    </w:rPr>
  </w:style>
  <w:style w:type="paragraph" w:styleId="1066" w:customStyle="1">
    <w:name w:val="xl115"/>
    <w:basedOn w:val="752"/>
    <w:uiPriority w:val="0"/>
    <w:qFormat/>
    <w:pPr>
      <w:ind w:firstLine="0"/>
      <w:jc w:val="center"/>
      <w:spacing w:before="100" w:beforeAutospacing="1" w:after="100" w:afterAutospacing="1" w:line="240" w:lineRule="auto"/>
      <w:pBdr>
        <w:top w:val="single" w:color="auto" w:sz="4" w:space="0"/>
        <w:left w:val="single" w:color="auto" w:sz="4" w:space="0"/>
        <w:right w:val="single" w:color="auto" w:sz="4" w:space="0"/>
      </w:pBdr>
    </w:pPr>
    <w:rPr>
      <w:rFonts w:ascii="宋体" w:hAnsi="宋体" w:cs="宋体"/>
      <w:b/>
      <w:bCs/>
      <w:szCs w:val="24"/>
      <w:lang w:eastAsia="zh-CN"/>
    </w:rPr>
  </w:style>
  <w:style w:type="paragraph" w:styleId="1067" w:customStyle="1">
    <w:name w:val="xl70"/>
    <w:basedOn w:val="752"/>
    <w:uiPriority w:val="0"/>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1068" w:customStyle="1">
    <w:name w:val="List Paragraph1"/>
    <w:basedOn w:val="752"/>
    <w:uiPriority w:val="0"/>
    <w:qFormat/>
    <w:pPr>
      <w:ind w:firstLine="420"/>
      <w:jc w:val="both"/>
      <w:spacing w:line="240" w:lineRule="auto"/>
      <w:widowControl w:val="off"/>
    </w:pPr>
    <w:rPr>
      <w:rFonts w:ascii="Times New Roman" w:hAnsi="Times New Roman" w:cs="Times New Roman"/>
      <w:color w:val="auto"/>
      <w:sz w:val="21"/>
      <w:lang w:eastAsia="zh-CN"/>
    </w:rPr>
  </w:style>
  <w:style w:type="table" w:styleId="1069" w:customStyle="1">
    <w:name w:val="网格型11"/>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0" w:customStyle="1">
    <w:name w:val="批注文字 字符2"/>
    <w:uiPriority w:val="0"/>
    <w:qFormat/>
    <w:rPr>
      <w:sz w:val="24"/>
    </w:rPr>
  </w:style>
  <w:style w:type="table" w:styleId="1071" w:customStyle="1">
    <w:name w:val="网格型2"/>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2" w:customStyle="1">
    <w:name w:val="_Style 42"/>
    <w:basedOn w:val="768"/>
    <w:next w:val="752"/>
    <w:uiPriority w:val="0"/>
    <w:qFormat/>
    <w:pPr>
      <w:ind w:firstLine="567"/>
      <w:jc w:val="both"/>
      <w:spacing w:line="360" w:lineRule="exact"/>
      <w:widowControl w:val="off"/>
    </w:pPr>
    <w:rPr>
      <w:rFonts w:ascii="华文中宋" w:hAnsi="Times New Roman" w:eastAsia="华文中宋" w:cs="Times New Roman"/>
      <w:bCs/>
      <w:color w:val="auto"/>
      <w:sz w:val="28"/>
      <w:szCs w:val="20"/>
      <w:lang w:eastAsia="zh-CN"/>
    </w:rPr>
  </w:style>
  <w:style w:type="character" w:styleId="1073" w:customStyle="1">
    <w:name w:val="批注框文本 Char"/>
    <w:uiPriority w:val="0"/>
    <w:qFormat/>
    <w:rPr>
      <w:rFonts w:ascii="Times New Roman" w:hAnsi="Times New Roman"/>
      <w:sz w:val="18"/>
      <w:szCs w:val="18"/>
    </w:rPr>
  </w:style>
  <w:style w:type="paragraph" w:styleId="1074" w:customStyle="1">
    <w:name w:val="修订11"/>
    <w:uiPriority w:val="99"/>
    <w:unhideWhenUsed/>
    <w:qFormat/>
    <w:rPr>
      <w:rFonts w:hint="default" w:ascii="Times New Roman" w:hAnsi="Times New Roman" w:eastAsia="宋体" w:cs="Times New Roman"/>
      <w:sz w:val="21"/>
      <w:lang w:val="en-US" w:eastAsia="zh-CN" w:bidi="ar-SA"/>
    </w:rPr>
  </w:style>
  <w:style w:type="table" w:styleId="1075" w:customStyle="1">
    <w:name w:val="网格型12"/>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6" w:customStyle="1">
    <w:name w:val="font11"/>
    <w:basedOn w:val="762"/>
    <w:uiPriority w:val="0"/>
    <w:qFormat/>
    <w:rPr>
      <w:rFonts w:hint="default" w:ascii="方正仿宋_GBK" w:hAnsi="方正仿宋_GBK" w:eastAsia="方正仿宋_GBK" w:cs="方正仿宋_GBK"/>
      <w:color w:val="000000"/>
      <w:sz w:val="22"/>
      <w:szCs w:val="22"/>
      <w:u w:val="none"/>
    </w:rPr>
  </w:style>
  <w:style w:type="paragraph" w:styleId="1077" w:customStyle="1">
    <w:name w:val="_Style 1"/>
    <w:basedOn w:val="752"/>
    <w:uiPriority w:val="34"/>
    <w:qFormat/>
    <w:pPr>
      <w:ind w:firstLine="420"/>
      <w:jc w:val="both"/>
      <w:widowControl w:val="off"/>
    </w:pPr>
    <w:rPr>
      <w:rFonts w:ascii="Calibri" w:hAnsi="Calibri" w:cs="Times New Roman"/>
      <w:color w:val="auto"/>
      <w:szCs w:val="22"/>
      <w:lang w:eastAsia="zh-CN"/>
    </w:rPr>
  </w:style>
  <w:style w:type="paragraph" w:styleId="1078" w:customStyle="1">
    <w:name w:val="正文首行缩进11"/>
    <w:basedOn w:val="1079"/>
    <w:uiPriority w:val="0"/>
    <w:qFormat/>
    <w:pPr>
      <w:ind w:firstLine="420"/>
      <w:spacing w:after="120" w:line="440" w:lineRule="exact"/>
    </w:pPr>
    <w:rPr>
      <w:rFonts w:ascii="宋体"/>
      <w:sz w:val="24"/>
      <w:szCs w:val="28"/>
    </w:rPr>
  </w:style>
  <w:style w:type="paragraph" w:styleId="1079" w:customStyle="1">
    <w:name w:val="正文文本11"/>
    <w:basedOn w:val="752"/>
    <w:next w:val="752"/>
    <w:uiPriority w:val="99"/>
    <w:qFormat/>
    <w:pPr>
      <w:ind w:firstLine="0"/>
      <w:jc w:val="both"/>
      <w:widowControl w:val="off"/>
    </w:pPr>
    <w:rPr>
      <w:rFonts w:ascii="Calibri" w:hAnsi="Calibri" w:cs="Times New Roman"/>
      <w:color w:val="auto"/>
      <w:sz w:val="20"/>
      <w:szCs w:val="20"/>
      <w:lang w:eastAsia="zh-CN"/>
    </w:rPr>
  </w:style>
  <w:style w:type="paragraph" w:styleId="1080" w:customStyle="1">
    <w:name w:val="列表11"/>
    <w:basedOn w:val="752"/>
    <w:uiPriority w:val="99"/>
    <w:semiHidden/>
    <w:qFormat/>
    <w:pPr>
      <w:contextualSpacing/>
      <w:ind w:left="200" w:hanging="200"/>
      <w:jc w:val="both"/>
      <w:widowControl w:val="off"/>
    </w:pPr>
    <w:rPr>
      <w:rFonts w:ascii="Calibri" w:hAnsi="Calibri" w:cs="Times New Roman"/>
      <w:color w:val="auto"/>
      <w:sz w:val="21"/>
      <w:szCs w:val="20"/>
      <w:lang w:eastAsia="zh-CN"/>
    </w:rPr>
  </w:style>
  <w:style w:type="table" w:styleId="1081" w:customStyle="1">
    <w:name w:val="网格型3"/>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2" w:customStyle="1">
    <w:name w:val="标题 21"/>
    <w:basedOn w:val="752"/>
    <w:next w:val="752"/>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1083" w:customStyle="1">
    <w:name w:val="标题 41"/>
    <w:basedOn w:val="752"/>
    <w:next w:val="752"/>
    <w:uiPriority w:val="9"/>
    <w:unhideWhenUsed/>
    <w:qFormat/>
    <w:pPr>
      <w:ind w:firstLine="0"/>
      <w:keepLines/>
      <w:keepNext/>
      <w:spacing w:before="120"/>
      <w:outlineLvl w:val="3"/>
    </w:pPr>
    <w:rPr>
      <w:rFonts w:ascii="等线 Light" w:hAnsi="等线 Light" w:cs="Times New Roman"/>
      <w:b/>
      <w:bCs/>
      <w:sz w:val="28"/>
      <w:szCs w:val="28"/>
    </w:rPr>
  </w:style>
  <w:style w:type="paragraph" w:styleId="1084" w:customStyle="1">
    <w:name w:val="正文文本 21"/>
    <w:basedOn w:val="752"/>
    <w:next w:val="789"/>
    <w:uiPriority w:val="99"/>
    <w:semiHidden/>
    <w:unhideWhenUsed/>
    <w:qFormat/>
    <w:pPr>
      <w:ind w:firstLine="0"/>
      <w:jc w:val="both"/>
      <w:spacing w:after="120" w:line="480" w:lineRule="auto"/>
      <w:widowControl w:val="off"/>
    </w:pPr>
    <w:rPr>
      <w:rFonts w:ascii="Calibri" w:hAnsi="Calibri" w:cs="Times New Roman"/>
      <w:color w:val="auto"/>
      <w:sz w:val="21"/>
      <w:lang w:eastAsia="zh-CN"/>
    </w:rPr>
  </w:style>
  <w:style w:type="paragraph" w:styleId="1085" w:customStyle="1">
    <w:name w:val="正文首行缩进1"/>
    <w:basedOn w:val="768"/>
    <w:next w:val="793"/>
    <w:uiPriority w:val="99"/>
    <w:semiHidden/>
    <w:unhideWhenUsed/>
    <w:qFormat/>
    <w:pPr>
      <w:ind w:firstLine="420"/>
      <w:jc w:val="both"/>
      <w:spacing w:after="120"/>
      <w:widowControl w:val="off"/>
    </w:pPr>
  </w:style>
  <w:style w:type="paragraph" w:styleId="1086" w:customStyle="1">
    <w:name w:val="正文首行缩进 21"/>
    <w:basedOn w:val="769"/>
    <w:next w:val="794"/>
    <w:uiPriority w:val="99"/>
    <w:semiHidden/>
    <w:unhideWhenUsed/>
    <w:qFormat/>
    <w:pPr>
      <w:ind w:firstLine="420"/>
      <w:jc w:val="both"/>
      <w:spacing w:line="240" w:lineRule="auto"/>
      <w:widowControl w:val="off"/>
    </w:pPr>
    <w:rPr>
      <w:sz w:val="21"/>
    </w:rPr>
  </w:style>
  <w:style w:type="character" w:styleId="1087" w:customStyle="1">
    <w:name w:val="超链接1"/>
    <w:basedOn w:val="762"/>
    <w:uiPriority w:val="99"/>
    <w:unhideWhenUsed/>
    <w:qFormat/>
    <w:rPr>
      <w:color w:val="0563c1"/>
      <w:u w:val="single"/>
    </w:rPr>
  </w:style>
  <w:style w:type="table" w:styleId="1088" w:customStyle="1">
    <w:name w:val="Table Normal1"/>
    <w:uiPriority w:val="0"/>
    <w:semiHidden/>
    <w:unhideWhenUsed/>
    <w:qFormat/>
    <w:tblPr>
      <w:tblCellMar>
        <w:left w:w="0" w:type="dxa"/>
        <w:top w:w="0" w:type="dxa"/>
        <w:right w:w="0" w:type="dxa"/>
        <w:bottom w:w="0" w:type="dxa"/>
      </w:tblCellMar>
    </w:tblPr>
  </w:style>
  <w:style w:type="table" w:styleId="1089" w:customStyle="1">
    <w:name w:val="网格型13"/>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0" w:customStyle="1">
    <w:name w:val="网格型111"/>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1" w:customStyle="1">
    <w:name w:val="网格型21"/>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2" w:customStyle="1">
    <w:name w:val="网格型121"/>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customStyle="1">
    <w:name w:val="正文文本 2 Char1"/>
    <w:basedOn w:val="762"/>
    <w:uiPriority w:val="99"/>
    <w:semiHidden/>
    <w:qFormat/>
  </w:style>
  <w:style w:type="character" w:styleId="1094" w:customStyle="1">
    <w:name w:val="正文首行缩进 Char1"/>
    <w:basedOn w:val="985"/>
    <w:uiPriority w:val="99"/>
    <w:semiHidden/>
    <w:qFormat/>
    <w:rPr>
      <w:rFonts w:ascii="Arial" w:hAnsi="Arial" w:eastAsia="Arial" w:cs="Arial"/>
      <w:color w:val="000000"/>
      <w:szCs w:val="21"/>
      <w:lang w:eastAsia="en-US"/>
    </w:rPr>
  </w:style>
  <w:style w:type="character" w:styleId="1095" w:customStyle="1">
    <w:name w:val="正文首行缩进 2 Char1"/>
    <w:basedOn w:val="991"/>
    <w:uiPriority w:val="99"/>
    <w:semiHidden/>
    <w:qFormat/>
    <w:rPr>
      <w:rFonts w:ascii="Arial" w:hAnsi="Arial" w:eastAsia="宋体" w:cs="Arial"/>
      <w:color w:val="000000"/>
      <w:sz w:val="24"/>
      <w:szCs w:val="21"/>
      <w:lang w:eastAsia="en-US"/>
    </w:rPr>
  </w:style>
  <w:style w:type="character" w:styleId="1096" w:customStyle="1">
    <w:name w:val="标题 2 Char1"/>
    <w:basedOn w:val="762"/>
    <w:uiPriority w:val="9"/>
    <w:semiHidden/>
    <w:qFormat/>
    <w:rPr>
      <w:rFonts w:ascii="Cambria" w:hAnsi="Cambria" w:eastAsia="宋体" w:cs="Times New Roman"/>
      <w:b/>
      <w:bCs/>
      <w:sz w:val="32"/>
      <w:szCs w:val="32"/>
    </w:rPr>
  </w:style>
  <w:style w:type="character" w:styleId="1097" w:customStyle="1">
    <w:name w:val="标题 4 Char1"/>
    <w:basedOn w:val="762"/>
    <w:uiPriority w:val="9"/>
    <w:semiHidden/>
    <w:qFormat/>
    <w:rPr>
      <w:rFonts w:ascii="Cambria" w:hAnsi="Cambria" w:eastAsia="宋体" w:cs="Times New Roman"/>
      <w:b/>
      <w:bCs/>
      <w:sz w:val="28"/>
      <w:szCs w:val="28"/>
    </w:rPr>
  </w:style>
  <w:style w:type="table" w:styleId="1098" w:customStyle="1">
    <w:name w:val="网格型4"/>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9" w:customStyle="1">
    <w:name w:val="Table Normal2"/>
    <w:uiPriority w:val="0"/>
    <w:semiHidden/>
    <w:unhideWhenUsed/>
    <w:qFormat/>
    <w:tblPr>
      <w:tblCellMar>
        <w:left w:w="0" w:type="dxa"/>
        <w:top w:w="0" w:type="dxa"/>
        <w:right w:w="0" w:type="dxa"/>
        <w:bottom w:w="0" w:type="dxa"/>
      </w:tblCellMar>
    </w:tblPr>
  </w:style>
  <w:style w:type="table" w:styleId="1100" w:customStyle="1">
    <w:name w:val="网格型14"/>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1" w:customStyle="1">
    <w:name w:val="网格型112"/>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2" w:customStyle="1">
    <w:name w:val="网格型22"/>
    <w:basedOn w:val="76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3" w:customStyle="1">
    <w:name w:val="网格型122"/>
    <w:basedOn w:val="7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4" w:customStyle="1">
    <w:name w:val="网格型41"/>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5" w:customStyle="1">
    <w:name w:val="网格型5"/>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6" w:customStyle="1">
    <w:name w:val="正文缩进1"/>
    <w:basedOn w:val="752"/>
    <w:uiPriority w:val="0"/>
    <w:unhideWhenUsed/>
    <w:qFormat/>
    <w:pPr>
      <w:ind w:firstLine="420"/>
    </w:pPr>
  </w:style>
  <w:style w:type="paragraph" w:styleId="1107" w:customStyle="1">
    <w:name w:val="索引 41"/>
    <w:basedOn w:val="752"/>
    <w:next w:val="752"/>
    <w:uiPriority w:val="99"/>
    <w:qFormat/>
    <w:pPr>
      <w:ind w:left="600"/>
    </w:pPr>
    <w:rPr>
      <w:szCs w:val="24"/>
    </w:rPr>
  </w:style>
  <w:style w:type="paragraph" w:styleId="1108" w:customStyle="1">
    <w:name w:val="纯文本1"/>
    <w:basedOn w:val="752"/>
    <w:uiPriority w:val="0"/>
    <w:qFormat/>
    <w:rPr>
      <w:rFonts w:ascii="宋体" w:hAnsi="Courier New"/>
    </w:rPr>
  </w:style>
  <w:style w:type="table" w:styleId="1109" w:customStyle="1">
    <w:name w:val="普通表格1"/>
    <w:uiPriority w:val="99"/>
    <w:unhideWhenUsed/>
    <w:qFormat/>
    <w:tblPr/>
  </w:style>
  <w:style w:type="paragraph" w:styleId="1110" w:customStyle="1">
    <w:name w:val="正文文本缩进1"/>
    <w:basedOn w:val="752"/>
    <w:next w:val="1111"/>
    <w:uiPriority w:val="0"/>
    <w:qFormat/>
    <w:pPr>
      <w:ind w:firstLine="576"/>
    </w:pPr>
    <w:rPr>
      <w:b/>
      <w:sz w:val="30"/>
    </w:rPr>
  </w:style>
  <w:style w:type="paragraph" w:styleId="1111" w:customStyle="1">
    <w:name w:val="寄信人地址1"/>
    <w:basedOn w:val="752"/>
    <w:uiPriority w:val="0"/>
    <w:qFormat/>
    <w:rPr>
      <w:rFonts w:ascii="Arial" w:hAnsi="Arial"/>
    </w:rPr>
  </w:style>
  <w:style w:type="paragraph" w:styleId="1112" w:customStyle="1">
    <w:name w:val="普通(网站)1"/>
    <w:basedOn w:val="752"/>
    <w:uiPriority w:val="99"/>
    <w:qFormat/>
    <w:pPr>
      <w:jc w:val="left"/>
      <w:spacing w:before="100" w:beforeAutospacing="1" w:after="100" w:afterAutospacing="1"/>
      <w:widowControl/>
    </w:pPr>
    <w:rPr>
      <w:rFonts w:ascii="宋体" w:hAnsi="宋体" w:cs="宋体"/>
      <w:sz w:val="24"/>
      <w:szCs w:val="24"/>
    </w:rPr>
  </w:style>
  <w:style w:type="paragraph" w:styleId="1113" w:customStyle="1">
    <w:name w:val="页脚1"/>
    <w:basedOn w:val="752"/>
    <w:next w:val="779"/>
    <w:uiPriority w:val="0"/>
    <w:unhideWhenUsed/>
    <w:qFormat/>
    <w:pPr>
      <w:jc w:val="left"/>
      <w:tabs>
        <w:tab w:val="center" w:pos="4153" w:leader="none"/>
        <w:tab w:val="right" w:pos="8306" w:leader="none"/>
      </w:tabs>
    </w:pPr>
    <w:rPr>
      <w:sz w:val="18"/>
      <w:szCs w:val="18"/>
    </w:rPr>
  </w:style>
  <w:style w:type="paragraph" w:styleId="1114" w:customStyle="1">
    <w:name w:val="正文文本1"/>
    <w:basedOn w:val="752"/>
    <w:uiPriority w:val="0"/>
    <w:qFormat/>
    <w:rPr>
      <w:rFonts w:ascii="仿宋_GB2312" w:eastAsia="仿宋_GB2312"/>
      <w:sz w:val="28"/>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cce4184b-7645-4f39-a25b-f8b067d995e8</errorID>
      <errorWord>须</errorWord>
      <group>L1_Word</group>
      <groupName>字词问题</groupName>
      <ability>L2_Typo</ability>
      <abilityName>字词错误</abilityName>
      <candidateList>
        <item>需</item>
      </candidateList>
      <explain>存在发音相同字词的误用。</explain>
      <paraID>11F18BBC</paraID>
      <start>145</start>
      <end>146</end>
      <status>unmodified</status>
      <modifiedWord/>
      <trackRevisions>false</trackRevisions>
    </reviewItem>
    <reviewItem>
      <errorID>86697286-3adb-442a-8dc8-8cd1e83efdca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15E5F319</paraID>
      <start>66</start>
      <end>67</end>
      <status>unmodified</status>
      <modifiedWord/>
      <trackRevisions>false</trackRevisions>
    </reviewItem>
    <reviewItem>
      <errorID>4165e75d-045f-4466-919c-345ec2a2a1a0</errorID>
      <errorWord>截止至2026年</errorWord>
      <group>L1_Word</group>
      <groupName>字词问题</groupName>
      <ability>L2_Typo</ability>
      <abilityName>字词错误</abilityName>
      <candidateList>
        <item>截至2026年</item>
      </candidateList>
      <explain/>
      <paraID>54995EB3</paraID>
      <start>52</start>
      <end>60</end>
      <status>unmodified</status>
      <modifiedWord/>
      <trackRevisions>false</trackRevisions>
    </reviewItem>
    <reviewItem>
      <errorID>bf20bb43-fc4f-40dc-ab31-8e7d0d7ce4c2</errorID>
      <errorWord>进入到</errorWord>
      <group>L1_Word</group>
      <groupName>字词问题</groupName>
      <ability>L2_Typo</ability>
      <abilityName>字词错误</abilityName>
      <candidateList>
        <item>进入</item>
      </candidateList>
      <explain/>
      <paraID>7F362AF2</paraID>
      <start>66</start>
      <end>69</end>
      <status>unmodified</status>
      <modifiedWord/>
      <trackRevisions>false</trackRevisions>
    </reviewItem>
    <reviewItem>
      <errorID>433186f0-2700-4a92-a764-474f3bbdbd51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10D66C8D</paraID>
      <start>52</start>
      <end>53</end>
      <status>unmodified</status>
      <modifiedWord/>
      <trackRevisions>false</trackRevisions>
    </reviewItem>
    <reviewItem>
      <errorID>14b5feb4-dcd4-4673-a676-17f20f4d3f65</errorID>
      <errorWord>须</errorWord>
      <group>L1_Word</group>
      <groupName>字词问题</groupName>
      <ability>L2_Typo</ability>
      <abilityName>字词错误</abilityName>
      <candidateList>
        <item>需</item>
      </candidateList>
      <explain>存在发音相同字词的误用。</explain>
      <paraID>78616FC9</paraID>
      <start>139</start>
      <end>140</end>
      <status>unmodified</status>
      <modifiedWord/>
      <trackRevisions>false</trackRevisions>
    </reviewItem>
    <reviewItem>
      <errorID>8feeadb7-3933-49b6-adde-199cec7dbb41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77F47080</paraID>
      <start>32</start>
      <end>33</end>
      <status>unmodified</status>
      <modifiedWord/>
      <trackRevisions>false</trackRevisions>
    </reviewItem>
    <reviewItem>
      <errorID>5504559b-6352-4304-91bb-e4015ea98835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77F47080</paraID>
      <start>69</start>
      <end>70</end>
      <status>unmodified</status>
      <modifiedWord/>
      <trackRevisions>false</trackRevisions>
    </reviewItem>
    <reviewItem>
      <errorID>654247dc-48e1-47ed-985e-7b71efd960c2</errorID>
      <errorWord>；）</errorWord>
      <group>L1_Punc</group>
      <groupName>标点问题</groupName>
      <ability>L2_Punc_CN</ability>
      <abilityName>标点符号问题</abilityName>
      <candidateList>
        <item>）</item>
      </candidateList>
      <explain/>
      <paraID>77F47080</paraID>
      <start>129</start>
      <end>131</end>
      <status>unmodified</status>
      <modifiedWord/>
      <trackRevisions>false</trackRevisions>
    </reviewItem>
    <reviewItem>
      <errorID>84e43330-e4b4-496a-aedc-48e007357c3c</errorID>
      <errorWord>页</errorWord>
      <group>L1_Word</group>
      <groupName>字词问题</groupName>
      <ability>L2_Typo</ability>
      <abilityName>字词错误</abilityName>
      <candidateList>
        <item>页面</item>
      </candidateList>
      <explain/>
      <paraID> EA05BEA</paraID>
      <start>24</start>
      <end>25</end>
      <status>unmodified</status>
      <modifiedWord/>
      <trackRevisions>false</trackRevisions>
    </reviewItem>
    <reviewItem>
      <errorID>0184df69-f0db-42fd-bf2c-1155477e938c</errorID>
      <errorWord>须</errorWord>
      <group>L1_Word</group>
      <groupName>字词问题</groupName>
      <ability>L2_Typo</ability>
      <abilityName>字词错误</abilityName>
      <candidateList>
        <item>需</item>
      </candidateList>
      <explain>存在发音相同字词的误用。</explain>
      <paraID>5DE35E32</paraID>
      <start>22</start>
      <end>23</end>
      <status>unmodified</status>
      <modifiedWord/>
      <trackRevisions>false</trackRevisions>
    </reviewItem>
    <reviewItem>
      <errorID>bfbc60d6-ee48-494d-bd1c-17992cfeef6a</errorID>
      <errorWord>&lt;</errorWord>
      <group>L1_Format</group>
      <groupName>格式问题</groupName>
      <ability>L2_HalfPunc_CN</ability>
      <abilityName>全半角问题</abilityName>
      <candidateList>
        <item>〈</item>
      </candidateList>
      <explain>文本全半角错误。</explain>
      <paraID>16E3EE97</paraID>
      <start>49</start>
      <end>50</end>
      <status>unmodified</status>
      <modifiedWord/>
      <trackRevisions>false</trackRevisions>
    </reviewItem>
    <reviewItem>
      <errorID>a10a1392-4552-4d8a-a0b2-6550fa8cb356</errorID>
      <errorWord>&lt;</errorWord>
      <group>L1_Format</group>
      <groupName>格式问题</groupName>
      <ability>L2_HalfPunc_CN</ability>
      <abilityName>全半角问题</abilityName>
      <candidateList>
        <item>〈</item>
      </candidateList>
      <explain>文本全半角错误。</explain>
      <paraID>2893C811</paraID>
      <start>49</start>
      <end>50</end>
      <status>unmodified</status>
      <modifiedWord/>
      <trackRevisions>false</trackRevisions>
    </reviewItem>
    <reviewItem>
      <errorID>e6c589c6-291e-408c-bad0-d1d7b1b4e480</errorID>
      <errorWord>&lt;</errorWord>
      <group>L1_Format</group>
      <groupName>格式问题</groupName>
      <ability>L2_HalfPunc_CN</ability>
      <abilityName>全半角问题</abilityName>
      <candidateList>
        <item>〈</item>
      </candidateList>
      <explain>文本全半角错误。</explain>
      <paraID>5272A00A</paraID>
      <start>34</start>
      <end>35</end>
      <status>unmodified</status>
      <modifiedWord/>
      <trackRevisions>false</trackRevisions>
    </reviewItem>
    <reviewItem>
      <errorID>a91cf8ae-9c2b-45d6-9fad-dffda47f9c79</errorID>
      <errorWord>，</errorWord>
      <group>L1_Word</group>
      <groupName>字词问题</groupName>
      <ability>L2_Typo</ability>
      <abilityName>字词错误</abilityName>
      <candidateList>
        <item>，并</item>
      </candidateList>
      <explain/>
      <paraID>37016752</paraID>
      <start>72</start>
      <end>73</end>
      <status>unmodified</status>
      <modifiedWord/>
      <trackRevisions>false</trackRevisions>
    </reviewItem>
    <reviewItem>
      <errorID>f3c5c4e7-cb8c-4dc4-aafc-595aebded7b8</errorID>
      <errorWord>须</errorWord>
      <group>L1_Word</group>
      <groupName>字词问题</groupName>
      <ability>L2_Typo</ability>
      <abilityName>字词错误</abilityName>
      <candidateList>
        <item>需</item>
      </candidateList>
      <explain>存在发音相同字词的误用。</explain>
      <paraID>668B29CA</paraID>
      <start>135</start>
      <end>136</end>
      <status>unmodified</status>
      <modifiedWord/>
      <trackRevisions>false</trackRevisions>
    </reviewItem>
    <reviewItem>
      <errorID>c360b417-1d50-4a85-a5fc-911162165336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5C258455</paraID>
      <start>28</start>
      <end>29</end>
      <status>unmodified</status>
      <modifiedWord/>
      <trackRevisions>false</trackRevisions>
    </reviewItem>
    <reviewItem>
      <errorID>18434814-2de4-41ca-933a-3b826c373051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5C258455</paraID>
      <start>65</start>
      <end>66</end>
      <status>unmodified</status>
      <modifiedWord/>
      <trackRevisions>false</trackRevisions>
    </reviewItem>
    <reviewItem>
      <errorID>33d60a05-c064-4571-8984-533bc1cf30a1</errorID>
      <errorWord>；）</errorWord>
      <group>L1_Punc</group>
      <groupName>标点问题</groupName>
      <ability>L2_Punc_CN</ability>
      <abilityName>标点符号问题</abilityName>
      <candidateList>
        <item>）</item>
      </candidateList>
      <explain/>
      <paraID>5C258455</paraID>
      <start>125</start>
      <end>127</end>
      <status>unmodified</status>
      <modifiedWord/>
      <trackRevisions>false</trackRevisions>
    </reviewItem>
    <reviewItem>
      <errorID>58069fc9-7455-4734-b89c-6b83109bc260</errorID>
      <errorWord>100万以下</errorWord>
      <group>L1_Word</group>
      <groupName>字词问题</groupName>
      <ability>L2_Typo</ability>
      <abilityName>字词错误</abilityName>
      <candidateList>
        <item>100万元以下</item>
      </candidateList>
      <explain/>
      <paraID>33038016</paraID>
      <start>26</start>
      <end>32</end>
      <status>unmodified</status>
      <modifiedWord/>
      <trackRevisions>false</trackRevisions>
    </reviewItem>
    <reviewItem>
      <errorID>5d31386b-136a-4bdf-a38f-f3f106b873af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33038016</paraID>
      <start>40</start>
      <end>49</end>
      <status>modified</status>
      <modifiedWord>100万—500万</modifiedWord>
      <trackRevisions>false</trackRevisions>
    </reviewItem>
    <reviewItem>
      <errorID>035ab5f8-0485-4905-a9c9-ef305508c491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3B2B7F92</paraID>
      <start>0</start>
      <end>2</end>
      <status>unmodified</status>
      <modifiedWord/>
      <trackRevisions>false</trackRevisions>
    </reviewItem>
    <reviewItem>
      <errorID>36212cef-bc69-47b3-9145-fe3f77798e61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1C22B76</paraID>
      <start>0</start>
      <end>2</end>
      <status>unmodified</status>
      <modifiedWord/>
      <trackRevisions>false</trackRevisions>
    </reviewItem>
    <reviewItem>
      <errorID>90f56f40-d7a9-4193-b8de-31f9e6057af3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50DC959E</paraID>
      <start>0</start>
      <end>2</end>
      <status>unmodified</status>
      <modifiedWord/>
      <trackRevisions>false</trackRevisions>
    </reviewItem>
    <reviewItem>
      <errorID>bf3eda38-0553-407a-b59e-04744a61e0ea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4D919E5</paraID>
      <start>0</start>
      <end>2</end>
      <status>unmodified</status>
      <modifiedWord/>
      <trackRevisions>false</trackRevisions>
    </reviewItem>
    <reviewItem>
      <errorID>fe53704d-7a77-4b56-a6b4-934deb07c16b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247E70CA</paraID>
      <start>0</start>
      <end>2</end>
      <status>unmodified</status>
      <modifiedWord/>
      <trackRevisions>false</trackRevisions>
    </reviewItem>
    <reviewItem>
      <errorID>ac7f2e2b-2f81-4580-b8f6-45f89cb6d5a3</errorID>
      <errorWord>季</errorWord>
      <group>L1_Word</group>
      <groupName>字词问题</groupName>
      <ability>L2_Typo</ability>
      <abilityName>字词错误</abilityName>
      <candidateList>
        <item>季度</item>
      </candidateList>
      <explain/>
      <paraID>247E70CA</paraID>
      <start>12</start>
      <end>13</end>
      <status>unmodified</status>
      <modifiedWord/>
      <trackRevisions>false</trackRevisions>
    </reviewItem>
    <reviewItem>
      <errorID>fef0b422-3c0a-45e8-a757-b72ac1493eeb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A871E72</paraID>
      <start>0</start>
      <end>2</end>
      <status>unmodified</status>
      <modifiedWord/>
      <trackRevisions>false</trackRevisions>
    </reviewItem>
    <reviewItem>
      <errorID>9781541f-200e-4b23-8280-3af2861d9c0d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3EEF44</paraID>
      <start>0</start>
      <end>2</end>
      <status>unmodified</status>
      <modifiedWord/>
      <trackRevisions>false</trackRevisions>
    </reviewItem>
    <reviewItem>
      <errorID>507808c9-0d8a-4e8e-aee1-abb03c7a2dc0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3BBA3B29</paraID>
      <start>0</start>
      <end>2</end>
      <status>unmodified</status>
      <modifiedWord/>
      <trackRevisions>false</trackRevisions>
    </reviewItem>
    <reviewItem>
      <errorID>207a68b1-08e3-44ea-9cec-3a96e987935c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59A14AC</paraID>
      <start>0</start>
      <end>2</end>
      <status>unmodified</status>
      <modifiedWord/>
      <trackRevisions>false</trackRevisions>
    </reviewItem>
    <reviewItem>
      <errorID>4f6f2d21-b61a-4e79-aacd-50334999a957</errorID>
      <errorWord>须</errorWord>
      <group>L1_Word</group>
      <groupName>字词问题</groupName>
      <ability>L2_Typo</ability>
      <abilityName>字词错误</abilityName>
      <candidateList>
        <item>需</item>
      </candidateList>
      <explain>存在发音相同字词的误用。</explain>
      <paraID>269D4055</paraID>
      <start>123</start>
      <end>124</end>
      <status>unmodified</status>
      <modifiedWord/>
      <trackRevisions>false</trackRevisions>
    </reviewItem>
    <reviewItem>
      <errorID>45fb4d0a-b4f4-41d1-a225-180e81f3487b</errorID>
      <errorWord>配</errorWord>
      <group>L1_Word</group>
      <groupName>字词问题</groupName>
      <ability>L2_Typo</ability>
      <abilityName>字词错误</abilityName>
      <candidateList>
        <item>配备</item>
      </candidateList>
      <explain/>
      <paraID>4CEF4CC8</paraID>
      <start>32</start>
      <end>33</end>
      <status>unmodified</status>
      <modifiedWord/>
      <trackRevisions>false</trackRevisions>
    </reviewItem>
    <reviewItem>
      <errorID>09896671-dece-4cf8-a176-f0df74646360</errorID>
      <errorWord>配</errorWord>
      <group>L1_Word</group>
      <groupName>字词问题</groupName>
      <ability>L2_Typo</ability>
      <abilityName>字词错误</abilityName>
      <candidateList>
        <item>配备</item>
      </candidateList>
      <explain/>
      <paraID>2B4C633D</paraID>
      <start>34</start>
      <end>35</end>
      <status>unmodified</status>
      <modifiedWord/>
      <trackRevisions>false</trackRevisions>
    </reviewItem>
    <reviewItem>
      <errorID>e18fd34f-931b-4a70-ad60-4f5f01ba1590</errorID>
      <errorWord>配</errorWord>
      <group>L1_Word</group>
      <groupName>字词问题</groupName>
      <ability>L2_Typo</ability>
      <abilityName>字词错误</abilityName>
      <candidateList>
        <item>配备</item>
      </candidateList>
      <explain/>
      <paraID>12405E19</paraID>
      <start>32</start>
      <end>33</end>
      <status>unmodified</status>
      <modifiedWord/>
      <trackRevisions>false</trackRevisions>
    </reviewItem>
    <reviewItem>
      <errorID>b15fefc2-5282-4bc7-aa26-a66f5a8ba9bb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597027E2</paraID>
      <start>0</start>
      <end>2</end>
      <status>unmodified</status>
      <modifiedWord/>
      <trackRevisions>false</trackRevisions>
    </reviewItem>
    <reviewItem>
      <errorID>97e53629-7933-49c1-a485-ff116d08c05f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5BF4A760</paraID>
      <start>0</start>
      <end>2</end>
      <status>unmodified</status>
      <modifiedWord/>
      <trackRevisions>false</trackRevisions>
    </reviewItem>
    <reviewItem>
      <errorID>3bba6b54-b000-439f-b2ba-c5bdf8b7bb12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718B9EE5</paraID>
      <start>0</start>
      <end>2</end>
      <status>unmodified</status>
      <modifiedWord/>
      <trackRevisions>false</trackRevisions>
    </reviewItem>
    <reviewItem>
      <errorID>c9b66212-8c79-48c7-a973-f8ac94a72bbd</errorID>
      <errorWord>KW</errorWord>
      <group>L1_Word</group>
      <groupName>字词问题</groupName>
      <ability>L2_Typo</ability>
      <abilityName>字词错误</abilityName>
      <candidateList>
        <item>kW</item>
      </candidateList>
      <explain/>
      <paraID>718B9EE5</paraID>
      <start>23</start>
      <end>25</end>
      <status>unmodified</status>
      <modifiedWord/>
      <trackRevisions>false</trackRevisions>
    </reviewItem>
    <reviewItem>
      <errorID>49168370-c475-4062-83e7-f5859d1ebc57</errorID>
      <errorWord>KW</errorWord>
      <group>L1_Word</group>
      <groupName>字词问题</groupName>
      <ability>L2_Typo</ability>
      <abilityName>字词错误</abilityName>
      <candidateList>
        <item>kW</item>
      </candidateList>
      <explain/>
      <paraID>718B9EE5</paraID>
      <start>40</start>
      <end>42</end>
      <status>unmodified</status>
      <modifiedWord/>
      <trackRevisions>false</trackRevisions>
    </reviewItem>
    <reviewItem>
      <errorID>9da5a16d-d320-4257-8c50-94f6e6f9c3e1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5A756A82</paraID>
      <start>0</start>
      <end>2</end>
      <status>unmodified</status>
      <modifiedWord/>
      <trackRevisions>false</trackRevisions>
    </reviewItem>
    <reviewItem>
      <errorID>70ef1f35-35de-4917-b675-7f23626b1b16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5F61351D</paraID>
      <start>0</start>
      <end>2</end>
      <status>unmodified</status>
      <modifiedWord/>
      <trackRevisions>false</trackRevisions>
    </reviewItem>
    <reviewItem>
      <errorID>f75d6af7-801f-4683-a322-cbf9e7cd1e40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803C888</paraID>
      <start>0</start>
      <end>2</end>
      <status>unmodified</status>
      <modifiedWord/>
      <trackRevisions>false</trackRevisions>
    </reviewItem>
    <reviewItem>
      <errorID>ac244522-1819-443c-aab1-422b18e9526f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7088D7C9</paraID>
      <start>0</start>
      <end>2</end>
      <status>unmodified</status>
      <modifiedWord/>
      <trackRevisions>false</trackRevisions>
    </reviewItem>
    <reviewItem>
      <errorID>383c9c5f-67f7-4fac-bb5e-925507c205d0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257E1770</paraID>
      <start>0</start>
      <end>2</end>
      <status>unmodified</status>
      <modifiedWord/>
      <trackRevisions>false</trackRevisions>
    </reviewItem>
    <reviewItem>
      <errorID>2e218857-f898-4051-aeaa-53b1349901d0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2369A5F4</paraID>
      <start>0</start>
      <end>2</end>
      <status>unmodified</status>
      <modifiedWord/>
      <trackRevisions>false</trackRevisions>
    </reviewItem>
    <reviewItem>
      <errorID>a0c1cfab-c2a8-4b1a-9820-fa33eb9a77a8</errorID>
      <errorWord>-</errorWord>
      <group>L1_Format</group>
      <groupName>格式问题</groupName>
      <ability>L2_HalfPunc_CN</ability>
      <abilityName>全半角问题</abilityName>
      <candidateList>
        <item>－</item>
      </candidateList>
      <explain>文本全半角错误。</explain>
      <paraID>396A31D6</paraID>
      <start>4</start>
      <end>5</end>
      <status>unmodified</status>
      <modifiedWord/>
      <trackRevisions>false</trackRevisions>
    </reviewItem>
    <reviewItem>
      <errorID>433e7553-9af0-4504-ad05-2613f463930e</errorID>
      <errorWord>-</errorWord>
      <group>L1_Format</group>
      <groupName>格式问题</groupName>
      <ability>L2_HalfPunc_CN</ability>
      <abilityName>全半角问题</abilityName>
      <candidateList>
        <item>－</item>
      </candidateList>
      <explain>文本全半角错误。</explain>
      <paraID>427AF0D1</paraID>
      <start>3</start>
      <end>4</end>
      <status>unmodified</status>
      <modifiedWord/>
      <trackRevisions>false</trackRevisions>
    </reviewItem>
    <reviewItem>
      <errorID>8f879444-f2c4-4f22-9265-699a7674a7b7</errorID>
      <errorWord>-</errorWord>
      <group>L1_Format</group>
      <groupName>格式问题</groupName>
      <ability>L2_HalfPunc_CN</ability>
      <abilityName>全半角问题</abilityName>
      <candidateList>
        <item>－</item>
      </candidateList>
      <explain>文本全半角错误。</explain>
      <paraID>4D3193F0</paraID>
      <start>3</start>
      <end>4</end>
      <status>unmodified</status>
      <modifiedWord/>
      <trackRevisions>false</trackRevisions>
    </reviewItem>
    <reviewItem>
      <errorID>1f44a2da-46a7-4d63-8718-103d56a142fc</errorID>
      <errorWord>-</errorWord>
      <group>L1_Format</group>
      <groupName>格式问题</groupName>
      <ability>L2_HalfPunc_CN</ability>
      <abilityName>全半角问题</abilityName>
      <candidateList>
        <item>－</item>
      </candidateList>
      <explain>文本全半角错误。</explain>
      <paraID>260488E5</paraID>
      <start>4</start>
      <end>5</end>
      <status>unmodified</status>
      <modifiedWord/>
      <trackRevisions>false</trackRevisions>
    </reviewItem>
    <reviewItem>
      <errorID>afe02f0a-a580-44cc-b5cb-5d920e86c442</errorID>
      <errorWord>-</errorWord>
      <group>L1_Format</group>
      <groupName>格式问题</groupName>
      <ability>L2_HalfPunc_CN</ability>
      <abilityName>全半角问题</abilityName>
      <candidateList>
        <item>－</item>
      </candidateList>
      <explain>文本全半角错误。</explain>
      <paraID>  917C4F</paraID>
      <start>3</start>
      <end>4</end>
      <status>unmodified</status>
      <modifiedWord/>
      <trackRevisions>false</trackRevisions>
    </reviewItem>
    <reviewItem>
      <errorID>3f34c796-94b7-4fbd-8916-68b0fcf9b9bf</errorID>
      <errorWord>-</errorWord>
      <group>L1_Format</group>
      <groupName>格式问题</groupName>
      <ability>L2_HalfPunc_CN</ability>
      <abilityName>全半角问题</abilityName>
      <candidateList>
        <item>－</item>
      </candidateList>
      <explain>文本全半角错误。</explain>
      <paraID>20A7243C</paraID>
      <start>3</start>
      <end>4</end>
      <status>unmodified</status>
      <modifiedWord/>
      <trackRevisions>false</trackRevisions>
    </reviewItem>
    <reviewItem>
      <errorID>0a0bafc1-74b3-4e71-a408-15b952fc14ea</errorID>
      <errorWord>-</errorWord>
      <group>L1_Format</group>
      <groupName>格式问题</groupName>
      <ability>L2_HalfPunc_CN</ability>
      <abilityName>全半角问题</abilityName>
      <candidateList>
        <item>－</item>
      </candidateList>
      <explain>文本全半角错误。</explain>
      <paraID> C7313A0</paraID>
      <start>3</start>
      <end>4</end>
      <status>unmodified</status>
      <modifiedWord/>
      <trackRevisions>false</trackRevisions>
    </reviewItem>
    <reviewItem>
      <errorID>afe00d71-70b8-4033-8e8d-5b9ed5d3d2f5</errorID>
      <errorWord>-</errorWord>
      <group>L1_Format</group>
      <groupName>格式问题</groupName>
      <ability>L2_HalfPunc_CN</ability>
      <abilityName>全半角问题</abilityName>
      <candidateList>
        <item>－</item>
      </candidateList>
      <explain>文本全半角错误。</explain>
      <paraID>4B78F5EB</paraID>
      <start>3</start>
      <end>4</end>
      <status>unmodified</status>
      <modifiedWord/>
      <trackRevisions>false</trackRevisions>
    </reviewItem>
    <reviewItem>
      <errorID>abb69842-91e7-48c9-97b5-6d9b85ff9f32</errorID>
      <errorWord>-</errorWord>
      <group>L1_Format</group>
      <groupName>格式问题</groupName>
      <ability>L2_HalfPunc_CN</ability>
      <abilityName>全半角问题</abilityName>
      <candidateList>
        <item>－</item>
      </candidateList>
      <explain>文本全半角错误。</explain>
      <paraID>58AB36BE</paraID>
      <start>4</start>
      <end>5</end>
      <status>unmodified</status>
      <modifiedWord/>
      <trackRevisions>false</trackRevisions>
    </reviewItem>
    <reviewItem>
      <errorID>69de6ab1-20b6-418b-bf27-5fcf5d3b4a41</errorID>
      <errorWord>-</errorWord>
      <group>L1_Format</group>
      <groupName>格式问题</groupName>
      <ability>L2_HalfPunc_CN</ability>
      <abilityName>全半角问题</abilityName>
      <candidateList>
        <item>－</item>
      </candidateList>
      <explain>文本全半角错误。</explain>
      <paraID>285C996A</paraID>
      <start>3</start>
      <end>4</end>
      <status>unmodified</status>
      <modifiedWord/>
      <trackRevisions>false</trackRevisions>
    </reviewItem>
    <reviewItem>
      <errorID>c9e0570f-14f0-45cb-9b22-dd74353ea6e0</errorID>
      <errorWord>-</errorWord>
      <group>L1_Format</group>
      <groupName>格式问题</groupName>
      <ability>L2_HalfPunc_CN</ability>
      <abilityName>全半角问题</abilityName>
      <candidateList>
        <item>－</item>
      </candidateList>
      <explain>文本全半角错误。</explain>
      <paraID>635FC3DA</paraID>
      <start>3</start>
      <end>4</end>
      <status>unmodified</status>
      <modifiedWord/>
      <trackRevisions>false</trackRevisions>
    </reviewItem>
    <reviewItem>
      <errorID>309caef8-d407-4a19-b25b-606a7389dace</errorID>
      <errorWord>-</errorWord>
      <group>L1_Format</group>
      <groupName>格式问题</groupName>
      <ability>L2_HalfPunc_CN</ability>
      <abilityName>全半角问题</abilityName>
      <candidateList>
        <item>－</item>
      </candidateList>
      <explain>文本全半角错误。</explain>
      <paraID>3852A76B</paraID>
      <start>3</start>
      <end>4</end>
      <status>unmodified</status>
      <modifiedWord/>
      <trackRevisions>false</trackRevisions>
    </reviewItem>
    <reviewItem>
      <errorID>a4c08c54-c230-4281-9353-1c65e8973212</errorID>
      <errorWord>-</errorWord>
      <group>L1_Format</group>
      <groupName>格式问题</groupName>
      <ability>L2_HalfPunc_CN</ability>
      <abilityName>全半角问题</abilityName>
      <candidateList>
        <item>－</item>
      </candidateList>
      <explain>文本全半角错误。</explain>
      <paraID> 6671C7F</paraID>
      <start>3</start>
      <end>4</end>
      <status>unmodified</status>
      <modifiedWord/>
      <trackRevisions>false</trackRevisions>
    </reviewItem>
    <reviewItem>
      <errorID>85c1264b-9f52-4e97-8d3d-0f8c24738aa8</errorID>
      <errorWord>-</errorWord>
      <group>L1_Format</group>
      <groupName>格式问题</groupName>
      <ability>L2_HalfPunc_CN</ability>
      <abilityName>全半角问题</abilityName>
      <candidateList>
        <item>－</item>
      </candidateList>
      <explain>文本全半角错误。</explain>
      <paraID>64241BC1</paraID>
      <start>7</start>
      <end>8</end>
      <status>unmodified</status>
      <modifiedWord/>
      <trackRevisions>false</trackRevisions>
    </reviewItem>
    <reviewItem>
      <errorID>cbe08152-9e6f-4ba0-a763-292bf1f0042a</errorID>
      <errorWord>-</errorWord>
      <group>L1_Format</group>
      <groupName>格式问题</groupName>
      <ability>L2_HalfPunc_CN</ability>
      <abilityName>全半角问题</abilityName>
      <candidateList>
        <item>－</item>
      </candidateList>
      <explain>文本全半角错误。</explain>
      <paraID>7AC3D21F</paraID>
      <start>3</start>
      <end>4</end>
      <status>unmodified</status>
      <modifiedWord/>
      <trackRevisions>false</trackRevisions>
    </reviewItem>
    <reviewItem>
      <errorID>5f4f732a-795b-47aa-b8c8-933deabaa7e9</errorID>
      <errorWord>-</errorWord>
      <group>L1_Format</group>
      <groupName>格式问题</groupName>
      <ability>L2_HalfPunc_CN</ability>
      <abilityName>全半角问题</abilityName>
      <candidateList>
        <item>－</item>
      </candidateList>
      <explain>文本全半角错误。</explain>
      <paraID>3E2AE43B</paraID>
      <start>3</start>
      <end>4</end>
      <status>unmodified</status>
      <modifiedWord/>
      <trackRevisions>false</trackRevisions>
    </reviewItem>
    <reviewItem>
      <errorID>ca9cb12c-5328-410b-8581-9fbe2dd318b5</errorID>
      <errorWord>-</errorWord>
      <group>L1_Format</group>
      <groupName>格式问题</groupName>
      <ability>L2_HalfPunc_CN</ability>
      <abilityName>全半角问题</abilityName>
      <candidateList>
        <item>－</item>
      </candidateList>
      <explain>文本全半角错误。</explain>
      <paraID>14C444BE</paraID>
      <start>3</start>
      <end>4</end>
      <status>unmodified</status>
      <modifiedWord/>
      <trackRevisions>false</trackRevisions>
    </reviewItem>
    <reviewItem>
      <errorID>24ce3330-46ac-4630-b4a6-2fc28ab3d33c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1149F8DA</paraID>
      <start>0</start>
      <end>2</end>
      <status>unmodified</status>
      <modifiedWord/>
      <trackRevisions>false</trackRevisions>
    </reviewItem>
    <reviewItem>
      <errorID>c913f0e9-602c-4615-a4f9-be07b234dd38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116165BE</paraID>
      <start>0</start>
      <end>2</end>
      <status>unmodified</status>
      <modifiedWord/>
      <trackRevisions>false</trackRevisions>
    </reviewItem>
    <reviewItem>
      <errorID>ca6b0bf7-30b1-4795-8e15-271ac773744f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1509A9B0</paraID>
      <start>0</start>
      <end>2</end>
      <status>unmodified</status>
      <modifiedWord/>
      <trackRevisions>false</trackRevisions>
    </reviewItem>
    <reviewItem>
      <errorID>c71d62d0-a99a-460b-a403-2476e6aa16c7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30E0D26</paraID>
      <start>0</start>
      <end>2</end>
      <status>unmodified</status>
      <modifiedWord/>
      <trackRevisions>false</trackRevisions>
    </reviewItem>
    <reviewItem>
      <errorID>5e1fa541-313f-4f09-b671-8c92ea464c3b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904358C</paraID>
      <start>0</start>
      <end>2</end>
      <status>unmodified</status>
      <modifiedWord/>
      <trackRevisions>false</trackRevisions>
    </reviewItem>
    <reviewItem>
      <errorID>cd972efa-45ca-4263-a881-0f3393a64c6a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261A9D18</paraID>
      <start>0</start>
      <end>2</end>
      <status>unmodified</status>
      <modifiedWord/>
      <trackRevisions>false</trackRevisions>
    </reviewItem>
    <reviewItem>
      <errorID>7af3db7a-80d1-46c4-a319-a46f303f1991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72D45AC3</paraID>
      <start>2</start>
      <end>4</end>
      <status>unmodified</status>
      <modifiedWord/>
      <trackRevisions>false</trackRevisions>
    </reviewItem>
    <reviewItem>
      <errorID>ee9a1c3a-96c6-4e74-bba8-c155e3338592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29C6742B</paraID>
      <start>0</start>
      <end>3</end>
      <status>unmodified</status>
      <modifiedWord/>
      <trackRevisions>false</trackRevisions>
    </reviewItem>
    <reviewItem>
      <errorID>50ce14d7-324e-4a7a-8939-1444a9badd83</errorID>
      <errorWord>:</errorWord>
      <group>L1_Format</group>
      <groupName>格式问题</groupName>
      <ability>L2_HalfPunc_CN</ability>
      <abilityName>全半角问题</abilityName>
      <candidateList>
        <item>：</item>
      </candidateList>
      <explain>文本全半角错误。</explain>
      <paraID>29C6742B</paraID>
      <start>9</start>
      <end>10</end>
      <status>unmodified</status>
      <modifiedWord/>
      <trackRevisions>false</trackRevisions>
    </reviewItem>
    <reviewItem>
      <errorID>a2ba92c8-262c-43af-b65e-11899467332f</errorID>
      <errorWord>,</errorWord>
      <group>L1_Format</group>
      <groupName>格式问题</groupName>
      <ability>L2_HalfPunc_CN</ability>
      <abilityName>全半角问题</abilityName>
      <candidateList>
        <item>，</item>
      </candidateList>
      <explain>文本全半角错误。</explain>
      <paraID>29C6742B</paraID>
      <start>28</start>
      <end>29</end>
      <status>unmodified</status>
      <modifiedWord/>
      <trackRevisions>false</trackRevisions>
    </reviewItem>
    <reviewItem>
      <errorID>76655657-72f1-4a4d-ba5e-7dc2f83e7243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4F274E2E</paraID>
      <start>0</start>
      <end>3</end>
      <status>unmodified</status>
      <modifiedWord/>
      <trackRevisions>false</trackRevisions>
    </reviewItem>
    <reviewItem>
      <errorID>56950f28-eda0-429e-bc6c-e6cbd742d10a</errorID>
      <errorWord>巡回</errorWord>
      <group>L1_Word</group>
      <groupName>字词问题</groupName>
      <ability>L2_Typo</ability>
      <abilityName>字词错误</abilityName>
      <candidateList>
        <item>巡护</item>
      </candidateList>
      <explain>存在发音相近字词的误用。</explain>
      <paraID>4F274E2E</paraID>
      <start>67</start>
      <end>69</end>
      <status>unmodified</status>
      <modifiedWord/>
      <trackRevisions>false</trackRevisions>
    </reviewItem>
    <reviewItem>
      <errorID>ca40e2b0-13ca-44f0-9a90-cacac7f75c22</errorID>
      <errorWord>决不</errorWord>
      <group>L1_Word</group>
      <groupName>字词问题</groupName>
      <ability>L2_Typo</ability>
      <abilityName>字词错误</abilityName>
      <candidateList>
        <item>绝不</item>
      </candidateList>
      <explain>存在发音相同字词的误用。</explain>
      <paraID>4F274E2E</paraID>
      <start>83</start>
      <end>85</end>
      <status>modified</status>
      <modifiedWord>绝不</modifiedWord>
      <trackRevisions>false</trackRevisions>
    </reviewItem>
    <reviewItem>
      <errorID>1501e06a-7525-463b-b472-45bfe4d3df4f</errorID>
      <errorWord>像</errorWord>
      <group>L1_Word</group>
      <groupName>字词问题</groupName>
      <ability>L2_Typo</ability>
      <abilityName>字词错误</abilityName>
      <candidateList>
        <item>向</item>
      </candidateList>
      <explain/>
      <paraID>4F274E2E</paraID>
      <start>91</start>
      <end>92</end>
      <status>modified</status>
      <modifiedWord>向</modifiedWord>
      <trackRevisions>false</trackRevisions>
    </reviewItem>
    <reviewItem>
      <errorID>fea2f363-2886-4b5f-ab0e-224a689ed64e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46595CA4</paraID>
      <start>0</start>
      <end>3</end>
      <status>unmodified</status>
      <modifiedWord/>
      <trackRevisions>false</trackRevisions>
    </reviewItem>
    <reviewItem>
      <errorID>4839490e-1910-47ff-95da-49359f57d8bd</errorID>
      <errorWord>为害</errorWord>
      <group>L1_Word</group>
      <groupName>字词问题</groupName>
      <ability>L2_Typo</ability>
      <abilityName>字词错误</abilityName>
      <candidateList>
        <item>危害</item>
      </candidateList>
      <explain>存在发音相同字词的误用。</explain>
      <paraID>3EF6DAEE</paraID>
      <start>73</start>
      <end>75</end>
      <status>modified</status>
      <modifiedWord>危害</modifiedWord>
      <trackRevisions>false</trackRevisions>
    </reviewItem>
    <reviewItem>
      <errorID>62bc745c-6e75-483e-9a2a-8692e6724637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4F0ECDF</paraID>
      <start>0</start>
      <end>2</end>
      <status>unmodified</status>
      <modifiedWord/>
      <trackRevisions>false</trackRevisions>
    </reviewItem>
    <reviewItem>
      <errorID>70ec070e-55bb-477f-9b9c-44be56c349ec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5DA47140</paraID>
      <start>0</start>
      <end>2</end>
      <status>unmodified</status>
      <modifiedWord/>
      <trackRevisions>false</trackRevisions>
    </reviewItem>
    <reviewItem>
      <errorID>0edbd4ba-8b7a-4d18-8921-af9767a69cd2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3740270</paraID>
      <start>0</start>
      <end>2</end>
      <status>unmodified</status>
      <modifiedWord/>
      <trackRevisions>false</trackRevisions>
    </reviewItem>
    <reviewItem>
      <errorID>d7e362c6-9e18-44d0-9b11-69c3dadf101e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5D49A9F3</paraID>
      <start>0</start>
      <end>2</end>
      <status>unmodified</status>
      <modifiedWord/>
      <trackRevisions>false</trackRevisions>
    </reviewItem>
    <reviewItem>
      <errorID>24834b67-7014-4d2c-bf50-625332fc916e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674B2EE3</paraID>
      <start>0</start>
      <end>2</end>
      <status>unmodified</status>
      <modifiedWord/>
      <trackRevisions>false</trackRevisions>
    </reviewItem>
    <reviewItem>
      <errorID>78567ea8-f10c-475a-8020-9e1b29f6c789</errorID>
      <errorWord>为害</errorWord>
      <group>L1_Word</group>
      <groupName>字词问题</groupName>
      <ability>L2_Typo</ability>
      <abilityName>字词错误</abilityName>
      <candidateList>
        <item>危害</item>
      </candidateList>
      <explain>存在发音相同字词的误用。</explain>
      <paraID>17770DAE</paraID>
      <start>96</start>
      <end>98</end>
      <status>modified</status>
      <modifiedWord>危害</modifiedWord>
      <trackRevisions>false</trackRevisions>
    </reviewItem>
    <reviewItem>
      <errorID>8a412d4a-4a6a-4cae-9fc1-c28f21f2a244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24DA609A</paraID>
      <start>0</start>
      <end>2</end>
      <status>unmodified</status>
      <modifiedWord/>
      <trackRevisions>false</trackRevisions>
    </reviewItem>
    <reviewItem>
      <errorID>98d0cbbf-5ced-4c16-a821-2bada6b7444b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7BAE0AE1</paraID>
      <start>0</start>
      <end>2</end>
      <status>unmodified</status>
      <modifiedWord/>
      <trackRevisions>false</trackRevisions>
    </reviewItem>
    <reviewItem>
      <errorID>467bffd9-9fd8-4fd3-b13c-c51de913d0f9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6A24292</paraID>
      <start>4</start>
      <end>6</end>
      <status>unmodified</status>
      <modifiedWord/>
      <trackRevisions>false</trackRevisions>
    </reviewItem>
    <reviewItem>
      <errorID>0a52554b-8c5f-455b-b0c0-d34f688d8e00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1C817CF3</paraID>
      <start>63</start>
      <end>64</end>
      <status>unmodified</status>
      <modifiedWord/>
      <trackRevisions>false</trackRevisions>
    </reviewItem>
    <reviewItem>
      <errorID>b21cbcdc-6133-43fb-88bf-cadd84b473e0</errorID>
      <errorWord>未有</errorWord>
      <group>L1_Word</group>
      <groupName>字词问题</groupName>
      <ability>L2_Typo</ability>
      <abilityName>字词错误</abilityName>
      <candidateList>
        <item>未</item>
      </candidateList>
      <explain/>
      <paraID>528FEF3A</paraID>
      <start>72</start>
      <end>73</end>
      <status>modified</status>
      <modifiedWord>未</modifiedWord>
      <trackRevisions>false</trackRevisions>
    </reviewItem>
    <reviewItem>
      <errorID>1b4b9c71-63e1-4d1d-9103-f89e7020fbb2</errorID>
      <errorWord>未有</errorWord>
      <group>L1_Word</group>
      <groupName>字词问题</groupName>
      <ability>L2_Typo</ability>
      <abilityName>字词错误</abilityName>
      <candidateList>
        <item>未</item>
      </candidateList>
      <explain/>
      <paraID>528FEF3A</paraID>
      <start>116</start>
      <end>117</end>
      <status>modified</status>
      <modifiedWord>未</modifiedWord>
      <trackRevisions>false</trackRevisions>
    </reviewItem>
    <reviewItem>
      <errorID>5f019d34-0a1b-4e95-94f4-450cbc306d46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5C51EF31</paraID>
      <start>0</start>
      <end>2</end>
      <status>unmodified</status>
      <modifiedWord/>
      <trackRevisions>false</trackRevisions>
    </reviewItem>
    <reviewItem>
      <errorID>70904bc1-2ca5-4079-8360-e46fbe2e067c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40362097</paraID>
      <start>0</start>
      <end>2</end>
      <status>unmodified</status>
      <modifiedWord/>
      <trackRevisions>false</trackRevisions>
    </reviewItem>
    <reviewItem>
      <errorID>b2bde885-fb27-45e7-b565-208957e79571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5EFE596</paraID>
      <start>0</start>
      <end>2</end>
      <status>unmodified</status>
      <modifiedWord/>
      <trackRevisions>false</trackRevisions>
    </reviewItem>
    <reviewItem>
      <errorID>12bded61-1341-415a-aa4a-b5214e95246e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45AF1158</paraID>
      <start>0</start>
      <end>2</end>
      <status>unmodified</status>
      <modifiedWord/>
      <trackRevisions>false</trackRevisions>
    </reviewItem>
    <reviewItem>
      <errorID>a2d0956f-2891-4963-af30-14f909a158eb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3B36F8D5</paraID>
      <start>0</start>
      <end>2</end>
      <status>unmodified</status>
      <modifiedWord/>
      <trackRevisions>false</trackRevisions>
    </reviewItem>
    <reviewItem>
      <errorID>62b7829f-80fd-498a-944c-f9c61c34296b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69690C9C</paraID>
      <start>0</start>
      <end>2</end>
      <status>unmodified</status>
      <modifiedWord/>
      <trackRevisions>false</trackRevisions>
    </reviewItem>
    <reviewItem>
      <errorID>c9a5e218-026e-4365-87eb-d2ab08466017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3E4EA513</paraID>
      <start>0</start>
      <end>2</end>
      <status>unmodified</status>
      <modifiedWord/>
      <trackRevisions>false</trackRevisions>
    </reviewItem>
    <reviewItem>
      <errorID>acaa3dff-129f-44c5-a5e5-aa77e567ff8b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2C6F1222</paraID>
      <start>0</start>
      <end>3</end>
      <status>unmodified</status>
      <modifiedWord/>
      <trackRevisions>false</trackRevisions>
    </reviewItem>
    <reviewItem>
      <errorID>4f81b058-f6ef-464b-9029-95632eab8698</errorID>
      <errorWord>(</errorWord>
      <group>L1_Format</group>
      <groupName>格式问题</groupName>
      <ability>L2_HalfPunc_CN</ability>
      <abilityName>全半角问题</abilityName>
      <candidateList>
        <item>（</item>
      </candidateList>
      <explain>文本全半角错误。</explain>
      <paraID>2C6F1222</paraID>
      <start>99</start>
      <end>100</end>
      <status>unmodified</status>
      <modifiedWord/>
      <trackRevisions>false</trackRevisions>
    </reviewItem>
    <reviewItem>
      <errorID>fb6f8ba8-0942-4edc-a31d-ad9ff5aa4dfc</errorID>
      <errorWord>)</errorWord>
      <group>L1_Format</group>
      <groupName>格式问题</groupName>
      <ability>L2_HalfPunc_CN</ability>
      <abilityName>全半角问题</abilityName>
      <candidateList>
        <item>）</item>
      </candidateList>
      <explain>文本全半角错误。</explain>
      <paraID>2C6F1222</paraID>
      <start>119</start>
      <end>120</end>
      <status>unmodified</status>
      <modifiedWord/>
      <trackRevisions>false</trackRevisions>
    </reviewItem>
    <reviewItem>
      <errorID>1e545d3e-c642-4cd4-a495-91374786b796</errorID>
      <errorWord>民</errorWord>
      <group>L1_Word</group>
      <groupName>字词问题</groupName>
      <ability>L2_Typo</ability>
      <abilityName>字词错误</abilityName>
      <candidateList>
        <item>民和</item>
      </candidateList>
      <explain/>
      <paraID>2C6F1222</paraID>
      <start>161</start>
      <end>162</end>
      <status>unmodified</status>
      <modifiedWord/>
      <trackRevisions>false</trackRevisions>
    </reviewItem>
    <reviewItem>
      <errorID>44b2581c-9c5c-4a66-8508-3267105d2fad</errorID>
      <errorWord>列</errorWord>
      <group>L1_Word</group>
      <groupName>字词问题</groupName>
      <ability>L2_Typo</ability>
      <abilityName>字词错误</abilityName>
      <candidateList>
        <item>列入</item>
      </candidateList>
      <explain/>
      <paraID>2C6F1222</paraID>
      <start>248</start>
      <end>249</end>
      <status>unmodified</status>
      <modifiedWord/>
      <trackRevisions>false</trackRevisions>
    </reviewItem>
    <reviewItem>
      <errorID>b4c16fed-00fc-41bf-8f45-e3cd0d79aebf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B6EF18A</paraID>
      <start>0</start>
      <end>3</end>
      <status>unmodified</status>
      <modifiedWord/>
      <trackRevisions>false</trackRevisions>
    </reviewItem>
    <reviewItem>
      <errorID>5727c77e-277b-480c-9050-68aebdd223be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4A91E329</paraID>
      <start>14</start>
      <end>15</end>
      <status>unmodified</status>
      <modifiedWord/>
      <trackRevisions>false</trackRevisions>
    </reviewItem>
    <reviewItem>
      <errorID>e7334c32-f278-42e5-a2c8-42fc15bbff9a</errorID>
      <errorWord>坐椅</errorWord>
      <group>L1_Word</group>
      <groupName>字词问题</groupName>
      <ability>L2_Alias</ability>
      <abilityName>也作/曾用词</abilityName>
      <candidateList>
        <item>座椅</item>
      </candidateList>
      <explain>词汇[坐椅]为不规范表述或旧称，其规范书面表述为[座椅]。</explain>
      <paraID>584FB644</paraID>
      <start>8</start>
      <end>10</end>
      <status>modified</status>
      <modifiedWord>座椅</modifiedWord>
      <trackRevisions>false</trackRevisions>
    </reviewItem>
    <reviewItem>
      <errorID>475ef707-675d-4d27-91f0-8f3c8b0dd463</errorID>
      <errorWord>庭园灯</errorWord>
      <group>L1_Word</group>
      <groupName>字词问题</groupName>
      <ability>L2_Typo</ability>
      <abilityName>字词错误</abilityName>
      <candidateList>
        <item>庭院灯</item>
      </candidateList>
      <explain/>
      <paraID>584FB644</paraID>
      <start>14</start>
      <end>17</end>
      <status>unmodified</status>
      <modifiedWord/>
      <trackRevisions>false</trackRevisions>
    </reviewItem>
    <reviewItem>
      <errorID>f73f59c1-ac95-42ac-9996-cef7e93cd045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5283E819</paraID>
      <start>14</start>
      <end>15</end>
      <status>unmodified</status>
      <modifiedWord/>
      <trackRevisions>false</trackRevisions>
    </reviewItem>
    <reviewItem>
      <errorID>9d7b1ab5-9960-43ba-b349-2226e715a446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5AE4D7EB</paraID>
      <start>8</start>
      <end>9</end>
      <status>unmodified</status>
      <modifiedWord/>
      <trackRevisions>false</trackRevisions>
    </reviewItem>
    <reviewItem>
      <errorID>17af25e6-4e66-4247-8a07-8b89c933cf2b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123D29B</paraID>
      <start>8</start>
      <end>9</end>
      <status>unmodified</status>
      <modifiedWord/>
      <trackRevisions>false</trackRevisions>
    </reviewItem>
    <reviewItem>
      <errorID>c4b16e43-a6da-4f5d-8223-cdc5028d6fe5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6AA94ED9</paraID>
      <start>7</start>
      <end>8</end>
      <status>unmodified</status>
      <modifiedWord/>
      <trackRevisions>false</trackRevisions>
    </reviewItem>
    <reviewItem>
      <errorID>9fdda3f0-094b-4cfd-8c36-24df6ed42623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6AA94ED9</paraID>
      <start>16</start>
      <end>17</end>
      <status>unmodified</status>
      <modifiedWord/>
      <trackRevisions>false</trackRevisions>
    </reviewItem>
    <reviewItem>
      <errorID>65d38454-cb8d-420d-b438-fe1b6b55d7f8</errorID>
      <errorWord>清毒</errorWord>
      <group>L1_Word</group>
      <groupName>字词问题</groupName>
      <ability>L2_Typo</ability>
      <abilityName>字词错误</abilityName>
      <candidateList>
        <item>消毒</item>
      </candidateList>
      <explain/>
      <paraID>77C94FBC</paraID>
      <start>12</start>
      <end>14</end>
      <status>modified</status>
      <modifiedWord>消毒</modifiedWord>
      <trackRevisions>false</trackRevisions>
    </reviewItem>
    <reviewItem>
      <errorID>756d7ead-8aa5-4c5d-9419-8d7e76f99045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2F55834A</paraID>
      <start>12</start>
      <end>13</end>
      <status>unmodified</status>
      <modifiedWord/>
      <trackRevisions>false</trackRevisions>
    </reviewItem>
    <reviewItem>
      <errorID>8fbc55f4-e686-4b04-a51f-f1d42530014e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37893F97</paraID>
      <start>12</start>
      <end>13</end>
      <status>unmodified</status>
      <modifiedWord/>
      <trackRevisions>false</trackRevisions>
    </reviewItem>
    <reviewItem>
      <errorID>1137e7d7-16f6-42a3-bdc4-a4504c1081ef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5DC0F2B2</paraID>
      <start>6</start>
      <end>7</end>
      <status>unmodified</status>
      <modifiedWord/>
      <trackRevisions>false</trackRevisions>
    </reviewItem>
    <reviewItem>
      <errorID>1a660a14-2f39-4104-a999-14abb4882aa0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7865ACDD</paraID>
      <start>11</start>
      <end>12</end>
      <status>unmodified</status>
      <modifiedWord/>
      <trackRevisions>false</trackRevisions>
    </reviewItem>
    <reviewItem>
      <errorID>c69c6365-2fbe-4205-941e-39f44f914571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C139E53</paraID>
      <start>16</start>
      <end>17</end>
      <status>unmodified</status>
      <modifiedWord/>
      <trackRevisions>false</trackRevisions>
    </reviewItem>
    <reviewItem>
      <errorID>9361d2c8-39ec-4bd5-beba-937389eec2ac</errorID>
      <errorWord>或是</errorWord>
      <group>L1_Word</group>
      <groupName>字词问题</groupName>
      <ability>L2_Typo</ability>
      <abilityName>字词错误</abilityName>
      <candidateList>
        <item>或</item>
      </candidateList>
      <explain/>
      <paraID>532D177C</paraID>
      <start>18</start>
      <end>20</end>
      <status>unmodified</status>
      <modifiedWord/>
      <trackRevisions>false</trackRevisions>
    </reviewItem>
    <reviewItem>
      <errorID>f48db4b7-86d5-46a1-944c-0d7cb5ee2e83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2B1AEF05</paraID>
      <start>11</start>
      <end>12</end>
      <status>unmodified</status>
      <modifiedWord/>
      <trackRevisions>false</trackRevisions>
    </reviewItem>
    <reviewItem>
      <errorID>3ab816ec-bc0a-4f81-8869-8a0f373121c9</errorID>
      <errorWord>其它</errorWord>
      <group>L1_Word</group>
      <groupName>字词问题</groupName>
      <ability>L2_Alias</ability>
      <abilityName>也作/曾用词</abilityName>
      <candidateList>
        <item>其他</item>
      </candidateList>
      <explain>词汇[其它]为不规范表述或旧称，其规范书面表述为[其他]。</explain>
      <paraID>38721640</paraID>
      <start>0</start>
      <end>2</end>
      <status>unmodified</status>
      <modifiedWord/>
      <trackRevisions>false</trackRevisions>
    </reviewItem>
    <reviewItem>
      <errorID>39259745-7418-4153-b5ce-a0546c9c1c33</errorID>
      <errorWord>,</errorWord>
      <group>L1_Format</group>
      <groupName>格式问题</groupName>
      <ability>L2_HalfPunc_CN</ability>
      <abilityName>全半角问题</abilityName>
      <candidateList>
        <item>，</item>
      </candidateList>
      <explain>文本全半角错误。</explain>
      <paraID>4317F013</paraID>
      <start>19</start>
      <end>20</end>
      <status>unmodified</status>
      <modifiedWord/>
      <trackRevisions>false</trackRevisions>
    </reviewItem>
    <reviewItem>
      <errorID>d7eda91f-42db-403c-a7d4-2ea41c96f07f</errorID>
      <errorWord>,</errorWord>
      <group>L1_Format</group>
      <groupName>格式问题</groupName>
      <ability>L2_HalfPunc_CN</ability>
      <abilityName>全半角问题</abilityName>
      <candidateList>
        <item>，</item>
      </candidateList>
      <explain>文本全半角错误。</explain>
      <paraID>4E0E2706</paraID>
      <start>16</start>
      <end>17</end>
      <status>unmodified</status>
      <modifiedWord/>
      <trackRevisions>false</trackRevisions>
    </reviewItem>
    <reviewItem>
      <errorID>0b9cad84-61ea-46a8-bba3-44dcbfb3db1b</errorID>
      <errorWord>.</errorWord>
      <group>L1_Format</group>
      <groupName>格式问题</groupName>
      <ability>L2_HalfPunc_CN</ability>
      <abilityName>全半角问题</abilityName>
      <candidateList>
        <item>。</item>
      </candidateList>
      <explain>文本全半角错误。</explain>
      <paraID>466D206F</paraID>
      <start>1</start>
      <end>2</end>
      <status>unmodified</status>
      <modifiedWord/>
      <trackRevisions>false</trackRevisions>
    </reviewItem>
    <reviewItem>
      <errorID>6e36075c-3c6b-4ff1-b3f9-7c6abb7c5cbc</errorID>
      <errorWord>、</errorWord>
      <group>L1_Word</group>
      <groupName>字词问题</groupName>
      <ability>L2_Typo</ability>
      <abilityName>字词错误</abilityName>
      <candidateList>
        <item>、以</item>
      </candidateList>
      <explain/>
      <paraID>17051957</paraID>
      <start>15</start>
      <end>16</end>
      <status>unmodified</status>
      <modifiedWord/>
      <trackRevisions>false</trackRevisions>
    </reviewItem>
    <reviewItem>
      <errorID>90f5dc4c-3362-4493-99ad-83fe261f8a5c</errorID>
      <errorWord>:</errorWord>
      <group>L1_Format</group>
      <groupName>格式问题</groupName>
      <ability>L2_HalfPunc_CN</ability>
      <abilityName>全半角问题</abilityName>
      <candidateList>
        <item>：</item>
      </candidateList>
      <explain>文本全半角错误。</explain>
      <paraID>392829B9</paraID>
      <start>6</start>
      <end>7</end>
      <status>unmodified</status>
      <modifiedWord/>
      <trackRevisions>false</trackRevisions>
    </reviewItem>
    <reviewItem>
      <errorID>3f155d25-110f-436c-8886-649cc76a8f3d</errorID>
      <errorWord>:</errorWord>
      <group>L1_Format</group>
      <groupName>格式问题</groupName>
      <ability>L2_HalfPunc_CN</ability>
      <abilityName>全半角问题</abilityName>
      <candidateList>
        <item>：</item>
      </candidateList>
      <explain>文本全半角错误。</explain>
      <paraID>4CF85336</paraID>
      <start>8</start>
      <end>9</end>
      <status>unmodified</status>
      <modifiedWord/>
      <trackRevisions>false</trackRevisions>
    </reviewItem>
    <reviewItem>
      <errorID>7ddd6ffe-88b8-4d91-81b1-ebc785e14d00</errorID>
      <errorWord>,</errorWord>
      <group>L1_Format</group>
      <groupName>格式问题</groupName>
      <ability>L2_HalfPunc_CN</ability>
      <abilityName>全半角问题</abilityName>
      <candidateList>
        <item>，</item>
      </candidateList>
      <explain>文本全半角错误。</explain>
      <paraID>4CF85336</paraID>
      <start>27</start>
      <end>28</end>
      <status>unmodified</status>
      <modifiedWord/>
      <trackRevisions>false</trackRevisions>
    </reviewItem>
    <reviewItem>
      <errorID>35723edb-4ef0-4cb4-a97a-961b4f9ac30c</errorID>
      <errorWord>，</errorWord>
      <group>L1_Word</group>
      <groupName>字词问题</groupName>
      <ability>L2_Typo</ability>
      <abilityName>字词错误</abilityName>
      <candidateList>
        <item>，以</item>
      </candidateList>
      <explain/>
      <paraID>631EEB4C</paraID>
      <start>18</start>
      <end>19</end>
      <status>unmodified</status>
      <modifiedWord/>
      <trackRevisions>false</trackRevisions>
    </reviewItem>
    <reviewItem>
      <errorID>34f24b04-8c50-40b4-871b-f16f2266db7d</errorID>
      <errorWord>,</errorWord>
      <group>L1_Format</group>
      <groupName>格式问题</groupName>
      <ability>L2_HalfPunc_CN</ability>
      <abilityName>全半角问题</abilityName>
      <candidateList>
        <item>，</item>
      </candidateList>
      <explain>文本全半角错误。</explain>
      <paraID>235BC51B</paraID>
      <start>16</start>
      <end>17</end>
      <status>unmodified</status>
      <modifiedWord/>
      <trackRevisions>false</trackRevisions>
    </reviewItem>
    <reviewItem>
      <errorID>69815ca7-e183-45a7-a8be-64dbb6d57b37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61E5F1D5</paraID>
      <start>0</start>
      <end>2</end>
      <status>unmodified</status>
      <modifiedWord/>
      <trackRevisions>false</trackRevisions>
    </reviewItem>
    <reviewItem>
      <errorID>6eef8c61-20b2-4f04-9c8d-0b909bf5ec7f</errorID>
      <errorWord>(</errorWord>
      <group>L1_Format</group>
      <groupName>格式问题</groupName>
      <ability>L2_HalfPunc_CN</ability>
      <abilityName>全半角问题</abilityName>
      <candidateList>
        <item>（</item>
      </candidateList>
      <explain>文本全半角错误。</explain>
      <paraID>61E5F1D5</paraID>
      <start>30</start>
      <end>31</end>
      <status>unmodified</status>
      <modifiedWord/>
      <trackRevisions>false</trackRevisions>
    </reviewItem>
    <reviewItem>
      <errorID>ab0ad6d3-dfc2-46f0-bffe-7bdb77132ffb</errorID>
      <errorWord>)</errorWord>
      <group>L1_Format</group>
      <groupName>格式问题</groupName>
      <ability>L2_HalfPunc_CN</ability>
      <abilityName>全半角问题</abilityName>
      <candidateList>
        <item>）</item>
      </candidateList>
      <explain>文本全半角错误。</explain>
      <paraID>61E5F1D5</paraID>
      <start>47</start>
      <end>48</end>
      <status>unmodified</status>
      <modifiedWord/>
      <trackRevisions>false</trackRevisions>
    </reviewItem>
    <reviewItem>
      <errorID>e5023780-dac4-46c8-b48f-ac2e3449b854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2CABA81C</paraID>
      <start>0</start>
      <end>2</end>
      <status>unmodified</status>
      <modifiedWord/>
      <trackRevisions>false</trackRevisions>
    </reviewItem>
    <reviewItem>
      <errorID>883a332b-434c-41cb-b8c8-43ed84c0af05</errorID>
      <errorWord>季</errorWord>
      <group>L1_Word</group>
      <groupName>字词问题</groupName>
      <ability>L2_Typo</ability>
      <abilityName>字词错误</abilityName>
      <candidateList>
        <item>季度</item>
      </candidateList>
      <explain/>
      <paraID>2CABA81C</paraID>
      <start>12</start>
      <end>13</end>
      <status>unmodified</status>
      <modifiedWord/>
      <trackRevisions>false</trackRevisions>
    </reviewItem>
    <reviewItem>
      <errorID>e5ef177e-dfc9-435a-b58d-3c3f4e372af4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5FF0198F</paraID>
      <start>0</start>
      <end>2</end>
      <status>unmodified</status>
      <modifiedWord/>
      <trackRevisions>false</trackRevisions>
    </reviewItem>
    <reviewItem>
      <errorID>e2d10368-7c10-4915-afea-a11217e0db2b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49D22A63</paraID>
      <start>0</start>
      <end>2</end>
      <status>unmodified</status>
      <modifiedWord/>
      <trackRevisions>false</trackRevisions>
    </reviewItem>
    <reviewItem>
      <errorID>d2b976fa-ed2c-4276-9507-b2c836500508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6D695284</paraID>
      <start>0</start>
      <end>2</end>
      <status>unmodified</status>
      <modifiedWord/>
      <trackRevisions>false</trackRevisions>
    </reviewItem>
    <reviewItem>
      <errorID>f48d5634-1a75-4e3b-a553-f84296c86a91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7E2EBF64</paraID>
      <start>0</start>
      <end>2</end>
      <status>unmodified</status>
      <modifiedWord/>
      <trackRevisions>false</trackRevisions>
    </reviewItem>
    <reviewItem>
      <errorID>2897b153-b37e-418f-9bc5-11eacfb78f64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3F362E50</paraID>
      <start>0</start>
      <end>2</end>
      <status>unmodified</status>
      <modifiedWord/>
      <trackRevisions>false</trackRevisions>
    </reviewItem>
    <reviewItem>
      <errorID>bbee7797-2319-450b-ac09-f9afcc91be37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199EBBB0</paraID>
      <start>0</start>
      <end>2</end>
      <status>unmodified</status>
      <modifiedWord/>
      <trackRevisions>false</trackRevisions>
    </reviewItem>
    <reviewItem>
      <errorID>5cbd4061-a9e3-4707-a36e-ef314462811a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3EDF78F6</paraID>
      <start>0</start>
      <end>2</end>
      <status>unmodified</status>
      <modifiedWord/>
      <trackRevisions>false</trackRevisions>
    </reviewItem>
    <reviewItem>
      <errorID>19da009e-02f7-4f28-84d3-ee84e6ee1c22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2EC1DF3E</paraID>
      <start>0</start>
      <end>2</end>
      <status>unmodified</status>
      <modifiedWord/>
      <trackRevisions>false</trackRevisions>
    </reviewItem>
    <reviewItem>
      <errorID>5a77792d-e825-4bbe-89cf-c968bcef325b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3898124A</paraID>
      <start>0</start>
      <end>2</end>
      <status>unmodified</status>
      <modifiedWord/>
      <trackRevisions>false</trackRevisions>
    </reviewItem>
    <reviewItem>
      <errorID>48952111-428c-48bd-93b1-37e9b9287517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70A3432D</paraID>
      <start>0</start>
      <end>2</end>
      <status>unmodified</status>
      <modifiedWord/>
      <trackRevisions>false</trackRevisions>
    </reviewItem>
    <reviewItem>
      <errorID>6012f83b-5801-4b13-a3ed-afc721b82d4a</errorID>
      <errorWord>法律、法规</errorWord>
      <group>L1_Word</group>
      <groupName>字词问题</groupName>
      <ability>L2_Typo</ability>
      <abilityName>字词错误</abilityName>
      <candidateList>
        <item>法律法规</item>
      </candidateList>
      <explain/>
      <paraID>70A3432D</paraID>
      <start>6</start>
      <end>10</end>
      <status>modified</status>
      <modifiedWord>法律法规</modifiedWord>
      <trackRevisions>false</trackRevisions>
    </reviewItem>
    <reviewItem>
      <errorID>d8be2256-156d-4b99-bbe2-189f416abcfc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6643B90</paraID>
      <start>0</start>
      <end>2</end>
      <status>unmodified</status>
      <modifiedWord/>
      <trackRevisions>false</trackRevisions>
    </reviewItem>
    <reviewItem>
      <errorID>79a78d3c-98fb-434c-81dd-7748ec8602d5</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 6643B90</paraID>
      <start>15</start>
      <end>19</end>
      <status>modified</status>
      <modifiedWord>收支账目</modifiedWord>
      <trackRevisions>false</trackRevisions>
    </reviewItem>
    <reviewItem>
      <errorID>223064bc-6ec5-4397-8bb2-c50e8e0e4b19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72D900B4</paraID>
      <start>0</start>
      <end>2</end>
      <status>unmodified</status>
      <modifiedWord/>
      <trackRevisions>false</trackRevisions>
    </reviewItem>
    <reviewItem>
      <errorID>32f3e8db-b553-46b7-bac4-f503daf58c92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6239AA76</paraID>
      <start>0</start>
      <end>2</end>
      <status>unmodified</status>
      <modifiedWord/>
      <trackRevisions>false</trackRevisions>
    </reviewItem>
    <reviewItem>
      <errorID>9afec031-e1ab-4f40-8f36-d1df52c7a8ae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1BEB46DB</paraID>
      <start>0</start>
      <end>2</end>
      <status>unmodified</status>
      <modifiedWord/>
      <trackRevisions>false</trackRevisions>
    </reviewItem>
    <reviewItem>
      <errorID>c9e9a098-91d5-4490-8f86-956458e44ca2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F1F9838</paraID>
      <start>0</start>
      <end>2</end>
      <status>unmodified</status>
      <modifiedWord/>
      <trackRevisions>false</trackRevisions>
    </reviewItem>
    <reviewItem>
      <errorID>2d5a9c54-ca84-4982-9517-34bf625535db</errorID>
      <errorWord>法律、法规</errorWord>
      <group>L1_Word</group>
      <groupName>字词问题</groupName>
      <ability>L2_Typo</ability>
      <abilityName>字词错误</abilityName>
      <candidateList>
        <item>法律法规</item>
      </candidateList>
      <explain/>
      <paraID> F1F9838</paraID>
      <start>6</start>
      <end>10</end>
      <status>modified</status>
      <modifiedWord>法律法规</modifiedWord>
      <trackRevisions>false</trackRevisions>
    </reviewItem>
    <reviewItem>
      <errorID>fe6c2868-c6cd-4a5a-a30b-daaee0bb7606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59CF0BD8</paraID>
      <start>0</start>
      <end>2</end>
      <status>unmodified</status>
      <modifiedWord/>
      <trackRevisions>false</trackRevisions>
    </reviewItem>
    <reviewItem>
      <errorID>7c445b4d-bed2-42c2-afbb-1a26489f5b9a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FED6D1E</paraID>
      <start>0</start>
      <end>2</end>
      <status>unmodified</status>
      <modifiedWord/>
      <trackRevisions>false</trackRevisions>
    </reviewItem>
    <reviewItem>
      <errorID>c19c66b1-73a3-438b-9332-1b27ca87893f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6AC93A27</paraID>
      <start>0</start>
      <end>2</end>
      <status>unmodified</status>
      <modifiedWord/>
      <trackRevisions>false</trackRevisions>
    </reviewItem>
    <reviewItem>
      <errorID>6d4b304a-d24b-4d36-b181-14e7e004179f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70F0A9D7</paraID>
      <start>0</start>
      <end>2</end>
      <status>unmodified</status>
      <modifiedWord/>
      <trackRevisions>false</trackRevisions>
    </reviewItem>
    <reviewItem>
      <errorID>032f4e10-f509-49c4-bb32-e3f21f44d170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445B2E29</paraID>
      <start>0</start>
      <end>2</end>
      <status>unmodified</status>
      <modifiedWord/>
      <trackRevisions>false</trackRevisions>
    </reviewItem>
    <reviewItem>
      <errorID>27bba43c-03c4-401a-8bd7-91054c15b88c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A5D988A</paraID>
      <start>0</start>
      <end>2</end>
      <status>unmodified</status>
      <modifiedWord/>
      <trackRevisions>false</trackRevisions>
    </reviewItem>
    <reviewItem>
      <errorID>06c66934-0ad0-4343-a2bf-ff098b28ff04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3B751F3C</paraID>
      <start>0</start>
      <end>2</end>
      <status>unmodified</status>
      <modifiedWord/>
      <trackRevisions>false</trackRevisions>
    </reviewItem>
    <reviewItem>
      <errorID>5c64b98f-52b4-4cdc-b200-78d5ef64ab1c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2D526EC3</paraID>
      <start>0</start>
      <end>2</end>
      <status>unmodified</status>
      <modifiedWord/>
      <trackRevisions>false</trackRevisions>
    </reviewItem>
    <reviewItem>
      <errorID>bd391f2f-9afe-413f-a6d7-9f412abf6389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3B877069</paraID>
      <start>0</start>
      <end>2</end>
      <status>unmodified</status>
      <modifiedWord/>
      <trackRevisions>false</trackRevisions>
    </reviewItem>
    <reviewItem>
      <errorID>6c989c82-1ea3-4291-81cb-d7681e19f6e7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61A1F48D</paraID>
      <start>0</start>
      <end>2</end>
      <status>unmodified</status>
      <modifiedWord/>
      <trackRevisions>false</trackRevisions>
    </reviewItem>
    <reviewItem>
      <errorID>a4a4658c-c66b-48ae-8ec3-7bde80504ab0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3428E5F4</paraID>
      <start>0</start>
      <end>2</end>
      <status>unmodified</status>
      <modifiedWord/>
      <trackRevisions>false</trackRevisions>
    </reviewItem>
    <reviewItem>
      <errorID>9ef933c3-98da-4aed-9333-e29985a59aec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4F3D8BBA</paraID>
      <start>0</start>
      <end>2</end>
      <status>unmodified</status>
      <modifiedWord/>
      <trackRevisions>false</trackRevisions>
    </reviewItem>
    <reviewItem>
      <errorID>ce7a2e73-0c02-47e6-9067-b0c72a1e72b6</errorID>
      <errorWord>其它</errorWord>
      <group>L1_Word</group>
      <groupName>字词问题</groupName>
      <ability>L2_Alias</ability>
      <abilityName>也作/曾用词</abilityName>
      <candidateList>
        <item>其他</item>
      </candidateList>
      <explain>词汇[其它]为不规范表述或旧称，其规范书面表述为[其他]。</explain>
      <paraID>4F3D8BBA</paraID>
      <start>9</start>
      <end>11</end>
      <status>modified</status>
      <modifiedWord>其他</modifiedWord>
      <trackRevisions>false</trackRevisions>
    </reviewItem>
    <reviewItem>
      <errorID>2ff075c2-bd75-47b0-ba75-dd2195432da9</errorID>
      <errorWord>煤气泄露、漏电、火灾</errorWord>
      <group>L1_Word</group>
      <groupName>字词问题</groupName>
      <ability>L2_Typo</ability>
      <abilityName>字词错误</abilityName>
      <candidateList>
        <item>煤气泄漏、漏电、火灾</item>
      </candidateList>
      <explain>词汇[煤气泄露、漏电、火灾]为不规范表述或旧称，其规范书面表述为[煤气泄漏、漏电、火灾]。</explain>
      <paraID>14F62E55</paraID>
      <start>32</start>
      <end>42</end>
      <status>modified</status>
      <modifiedWord>煤气泄漏、漏电、火灾</modifiedWord>
      <trackRevisions>false</trackRevisions>
    </reviewItem>
    <reviewItem>
      <errorID>a96ceeaf-ac96-4fef-9c36-ed8ed158b6b0</errorID>
      <errorWord>,</errorWord>
      <group>L1_Format</group>
      <groupName>格式问题</groupName>
      <ability>L2_HalfPunc_CN</ability>
      <abilityName>全半角问题</abilityName>
      <candidateList>
        <item>，</item>
      </candidateList>
      <explain>文本全半角错误。</explain>
      <paraID>74706BBD</paraID>
      <start>13</start>
      <end>14</end>
      <status>unmodified</status>
      <modifiedWord/>
      <trackRevisions>false</trackRevisions>
    </reviewItem>
    <reviewItem>
      <errorID>f09fed8d-63ce-41ce-9717-10cd48eb2c2d</errorID>
      <errorWord>,</errorWord>
      <group>L1_Format</group>
      <groupName>格式问题</groupName>
      <ability>L2_HalfPunc_CN</ability>
      <abilityName>全半角问题</abilityName>
      <candidateList>
        <item>，</item>
      </candidateList>
      <explain>文本全半角错误。</explain>
      <paraID>74706BBD</paraID>
      <start>20</start>
      <end>21</end>
      <status>unmodified</status>
      <modifiedWord/>
      <trackRevisions>false</trackRevisions>
    </reviewItem>
    <reviewItem>
      <errorID>d68fbc64-a87f-4cc8-90d0-685779f46e51</errorID>
      <errorWord>目</errorWord>
      <group>L1_Word</group>
      <groupName>字词问题</groupName>
      <ability>L2_Typo</ability>
      <abilityName>字词错误</abilityName>
      <candidateList>
        <item>目以</item>
      </candidateList>
      <explain/>
      <paraID>74706BBD</paraID>
      <start>58</start>
      <end>59</end>
      <status>unmodified</status>
      <modifiedWord/>
      <trackRevisions>false</trackRevisions>
    </reviewItem>
    <reviewItem>
      <errorID>102089b4-9ccb-4c28-aea4-0897df4fbcfb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7BF8E688</paraID>
      <start>0</start>
      <end>2</end>
      <status>unmodified</status>
      <modifiedWord/>
      <trackRevisions>false</trackRevisions>
    </reviewItem>
    <reviewItem>
      <errorID>1bca8b49-e78b-4349-82b1-70f997efdd25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24F6F0DD</paraID>
      <start>0</start>
      <end>3</end>
      <status>unmodified</status>
      <modifiedWord/>
      <trackRevisions>false</trackRevisions>
    </reviewItem>
    <reviewItem>
      <errorID>305b016a-440d-4b5c-b212-1901da0bdef6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7494FE8B</paraID>
      <start>0</start>
      <end>3</end>
      <status>unmodified</status>
      <modifiedWord/>
      <trackRevisions>false</trackRevisions>
    </reviewItem>
    <reviewItem>
      <errorID>8789ec89-1d91-4367-8dea-a0b77dc1c3bf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6ECC01B8</paraID>
      <start>0</start>
      <end>2</end>
      <status>unmodified</status>
      <modifiedWord/>
      <trackRevisions>false</trackRevisions>
    </reviewItem>
    <reviewItem>
      <errorID>f787a3f5-74b6-4c2a-aa28-34b75ade223b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2A29C2D8</paraID>
      <start>0</start>
      <end>3</end>
      <status>unmodified</status>
      <modifiedWord/>
      <trackRevisions>false</trackRevisions>
    </reviewItem>
    <reviewItem>
      <errorID>3ecadf3d-3291-46ca-8e09-986dc5dc1a79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FE200D6</paraID>
      <start>0</start>
      <end>3</end>
      <status>unmodified</status>
      <modifiedWord/>
      <trackRevisions>false</trackRevisions>
    </reviewItem>
    <reviewItem>
      <errorID>96ad1225-a920-46bf-89bd-aa79eefe1b91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70C0481D</paraID>
      <start>0</start>
      <end>2</end>
      <status>unmodified</status>
      <modifiedWord/>
      <trackRevisions>false</trackRevisions>
    </reviewItem>
    <reviewItem>
      <errorID>7a0156f0-d9a6-4b86-b993-fcb820aa6000</errorID>
      <errorWord>约</errorWord>
      <group>L1_Word</group>
      <groupName>字词问题</groupName>
      <ability>L2_Typo</ability>
      <abilityName>字词错误</abilityName>
      <candidateList>
        <item>约定</item>
      </candidateList>
      <explain/>
      <paraID>70C0481D</paraID>
      <start>80</start>
      <end>81</end>
      <status>unmodified</status>
      <modifiedWord/>
      <trackRevisions>false</trackRevisions>
    </reviewItem>
    <reviewItem>
      <errorID>fa1abbe7-4536-4dac-a792-ea6433095b21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110A4FED</paraID>
      <start>0</start>
      <end>2</end>
      <status>unmodified</status>
      <modifiedWord/>
      <trackRevisions>false</trackRevisions>
    </reviewItem>
    <reviewItem>
      <errorID>68bac889-983c-4c96-b70a-632e59bcb41d</errorID>
      <errorWord>,</errorWord>
      <group>L1_Format</group>
      <groupName>格式问题</groupName>
      <ability>L2_HalfPunc_CN</ability>
      <abilityName>全半角问题</abilityName>
      <candidateList>
        <item>，</item>
      </candidateList>
      <explain>文本全半角错误。</explain>
      <paraID>110A4FED</paraID>
      <start>90</start>
      <end>91</end>
      <status>unmodified</status>
      <modifiedWord/>
      <trackRevisions>false</trackRevisions>
    </reviewItem>
    <reviewItem>
      <errorID>1d9ec107-7c29-4f68-88c4-c84700714dab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16CBA1BC</paraID>
      <start>0</start>
      <end>2</end>
      <status>unmodified</status>
      <modifiedWord/>
      <trackRevisions>false</trackRevisions>
    </reviewItem>
    <reviewItem>
      <errorID>91f3e488-bf92-4f95-b24e-b6628c37f30a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64882B64</paraID>
      <start>0</start>
      <end>2</end>
      <status>unmodified</status>
      <modifiedWord/>
      <trackRevisions>false</trackRevisions>
    </reviewItem>
    <reviewItem>
      <errorID>c6db3d9c-1ffa-45d1-92fd-ba3326ac5404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27A62F4</paraID>
      <start>0</start>
      <end>2</end>
      <status>unmodified</status>
      <modifiedWord/>
      <trackRevisions>false</trackRevisions>
    </reviewItem>
    <reviewItem>
      <errorID>c50c61c8-b876-4012-a226-bbd2a3ae75ec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1CED48CC</paraID>
      <start>0</start>
      <end>2</end>
      <status>unmodified</status>
      <modifiedWord/>
      <trackRevisions>false</trackRevisions>
    </reviewItem>
    <reviewItem>
      <errorID>1bcf5340-981b-4446-89b7-815e8e45bf93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5A8533D6</paraID>
      <start>0</start>
      <end>2</end>
      <status>unmodified</status>
      <modifiedWord/>
      <trackRevisions>false</trackRevisions>
    </reviewItem>
    <reviewItem>
      <errorID>0853dd19-5a00-4e77-a57a-3d156652b37c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242D5858</paraID>
      <start>0</start>
      <end>2</end>
      <status>unmodified</status>
      <modifiedWord/>
      <trackRevisions>false</trackRevisions>
    </reviewItem>
    <reviewItem>
      <errorID>93e33e5b-8f13-4cb8-a08b-da0fd6697ea4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1992E13B</paraID>
      <start>0</start>
      <end>2</end>
      <status>unmodified</status>
      <modifiedWord/>
      <trackRevisions>false</trackRevisions>
    </reviewItem>
    <reviewItem>
      <errorID>0fca719a-6576-4363-9d31-501249d76f23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480898EB</paraID>
      <start>0</start>
      <end>2</end>
      <status>unmodified</status>
      <modifiedWord/>
      <trackRevisions>false</trackRevisions>
    </reviewItem>
    <reviewItem>
      <errorID>df34391b-c7b3-40a5-a568-4ca6a0b47f24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3CF93B6D</paraID>
      <start>0</start>
      <end>2</end>
      <status>unmodified</status>
      <modifiedWord/>
      <trackRevisions>false</trackRevisions>
    </reviewItem>
    <reviewItem>
      <errorID>b115c2fa-2705-4a08-8b60-a8d79e7bd639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6C0F5A46</paraID>
      <start>0</start>
      <end>2</end>
      <status>unmodified</status>
      <modifiedWord/>
      <trackRevisions>false</trackRevisions>
    </reviewItem>
    <reviewItem>
      <errorID>1fe9f3b2-5062-4e81-bdc1-3d63cdac381a</errorID>
      <errorWord>作好</errorWord>
      <group>L1_Grammar</group>
      <groupName>语法问题</groupName>
      <ability>L2_Grammar</ability>
      <abilityName>语法错误</abilityName>
      <candidateList>
        <item>做好</item>
      </candidateList>
      <explain>“作好～工作”搭配不当，建议修改为“做好～工作”。</explain>
      <paraID>6C0F5A46</paraID>
      <start>32</start>
      <end>34</end>
      <status>modified</status>
      <modifiedWord>做好</modifiedWord>
      <trackRevisions>false</trackRevisions>
    </reviewItem>
    <reviewItem>
      <errorID>a0d57267-39dd-494e-bbf6-c379b218b470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22A675B2</paraID>
      <start>0</start>
      <end>2</end>
      <status>unmodified</status>
      <modifiedWord/>
      <trackRevisions>false</trackRevisions>
    </reviewItem>
    <reviewItem>
      <errorID>c029d6e9-a7d4-47ec-ab2d-a6f95e6f0621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C09EEA3</paraID>
      <start>0</start>
      <end>2</end>
      <status>unmodified</status>
      <modifiedWord/>
      <trackRevisions>false</trackRevisions>
    </reviewItem>
    <reviewItem>
      <errorID>841b7405-3ac3-4450-8e2d-e24de5e70bd2</errorID>
      <errorWord>（</errorWord>
      <group>L1_Punc</group>
      <groupName>标点问题</groupName>
      <ability>L2_Punc_CN</ability>
      <abilityName>标点符号问题</abilityName>
      <candidateList/>
      <explain>同一形式括号套用。</explain>
      <paraID>27851C3B</paraID>
      <start>81</start>
      <end>82</end>
      <status>unmodified</status>
      <modifiedWord/>
      <trackRevisions>false</trackRevisions>
    </reviewItem>
    <reviewItem>
      <errorID>97664195-5118-487d-9586-bdc1946ce3c6</errorID>
      <errorWord>）</errorWord>
      <group>L1_Punc</group>
      <groupName>标点问题</groupName>
      <ability>L2_Punc_CN</ability>
      <abilityName>标点符号问题</abilityName>
      <candidateList/>
      <explain>同一形式括号套用。</explain>
      <paraID>27851C3B</paraID>
      <start>97</start>
      <end>98</end>
      <status>unmodified</status>
      <modifiedWord/>
      <trackRevisions>false</trackRevisions>
    </reviewItem>
    <reviewItem>
      <errorID>a2b148c2-8c5b-436a-acae-3fe0b4192a6e</errorID>
      <errorWord>KW</errorWord>
      <group>L1_Word</group>
      <groupName>字词问题</groupName>
      <ability>L2_Typo</ability>
      <abilityName>字词错误</abilityName>
      <candidateList>
        <item>kW</item>
      </candidateList>
      <explain/>
      <paraID>27776FF7</paraID>
      <start>23</start>
      <end>25</end>
      <status>unmodified</status>
      <modifiedWord/>
      <trackRevisions>false</trackRevisions>
    </reviewItem>
    <reviewItem>
      <errorID>3e941cc6-a99f-464a-af01-a36096a997a1</errorID>
      <errorWord>KW</errorWord>
      <group>L1_Word</group>
      <groupName>字词问题</groupName>
      <ability>L2_Typo</ability>
      <abilityName>字词错误</abilityName>
      <candidateList>
        <item>kW</item>
      </candidateList>
      <explain/>
      <paraID>27776FF7</paraID>
      <start>36</start>
      <end>38</end>
      <status>unmodified</status>
      <modifiedWord/>
      <trackRevisions>false</trackRevisions>
    </reviewItem>
    <reviewItem>
      <errorID>fc944666-76d2-489d-9b6c-62d1ed05e3d3</errorID>
      <errorWord>系统中</errorWord>
      <group>L1_Word</group>
      <groupName>字词问题</groupName>
      <ability>L2_Typo</ability>
      <abilityName>字词错误</abilityName>
      <candidateList>
        <item>系统</item>
      </candidateList>
      <explain/>
      <paraID>73C7CD3F</paraID>
      <start>172</start>
      <end>175</end>
      <status>unmodified</status>
      <modifiedWord/>
      <trackRevisions>false</trackRevisions>
    </reviewItem>
    <reviewItem>
      <errorID>15abf077-f100-4067-a29d-083764e74a05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6B5D1036</paraID>
      <start>2</start>
      <end>4</end>
      <status>unmodified</status>
      <modifiedWord/>
      <trackRevisions>false</trackRevisions>
    </reviewItem>
    <reviewItem>
      <errorID>e0c62d85-c47b-43eb-96db-f125b5575e58</errorID>
      <errorWord>（</errorWord>
      <group>L1_Punc</group>
      <groupName>标点问题</groupName>
      <ability>L2_Punc_CN</ability>
      <abilityName>标点符号问题</abilityName>
      <candidateList/>
      <explain>同一形式括号套用。</explain>
      <paraID>6B5D1036</paraID>
      <start>67</start>
      <end>68</end>
      <status>unmodified</status>
      <modifiedWord/>
      <trackRevisions>false</trackRevisions>
    </reviewItem>
    <reviewItem>
      <errorID>934b1f9e-fafd-414f-8481-058610c1e898</errorID>
      <errorWord>(</errorWord>
      <group>L1_Punc</group>
      <groupName>标点问题</groupName>
      <ability>L2_Punc_CN</ability>
      <abilityName>标点符号问题</abilityName>
      <candidateList/>
      <explain>同一形式括号套用。</explain>
      <paraID>6B5D1036</paraID>
      <start>77</start>
      <end>78</end>
      <status>unmodified</status>
      <modifiedWord/>
      <trackRevisions>false</trackRevisions>
    </reviewItem>
    <reviewItem>
      <errorID>29af290a-7944-490c-9b19-e98e4597e516</errorID>
      <errorWord>)</errorWord>
      <group>L1_Punc</group>
      <groupName>标点问题</groupName>
      <ability>L2_Punc_CN</ability>
      <abilityName>标点符号问题</abilityName>
      <candidateList/>
      <explain>同一形式括号套用。</explain>
      <paraID>6B5D1036</paraID>
      <start>79</start>
      <end>80</end>
      <status>unmodified</status>
      <modifiedWord/>
      <trackRevisions>false</trackRevisions>
    </reviewItem>
    <reviewItem>
      <errorID>da85ab28-c35d-4070-956c-1c950e9c4f0c</errorID>
      <errorWord>）</errorWord>
      <group>L1_Punc</group>
      <groupName>标点问题</groupName>
      <ability>L2_Punc_CN</ability>
      <abilityName>标点符号问题</abilityName>
      <candidateList/>
      <explain>同一形式括号套用。</explain>
      <paraID>6B5D1036</paraID>
      <start>103</start>
      <end>104</end>
      <status>unmodified</status>
      <modifiedWord/>
      <trackRevisions>false</trackRevisions>
    </reviewItem>
    <reviewItem>
      <errorID>8f503b64-acbb-427a-9b5e-626b019e9e81</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 5D86B5D</paraID>
      <start>12</start>
      <end>16</end>
      <status>modified</status>
      <modifiedWord>台账管理</modifiedWord>
      <trackRevisions>false</trackRevisions>
    </reviewItem>
    <reviewItem>
      <errorID>e16b2d14-b0e1-4308-9ca3-9fea059f3d9d</errorID>
      <errorWord>，</errorWord>
      <group>L1_Word</group>
      <groupName>字词问题</groupName>
      <ability>L2_Typo</ability>
      <abilityName>字词错误</abilityName>
      <candidateList>
        <item>，自</item>
      </candidateList>
      <explain/>
      <paraID>47B42C50</paraID>
      <start>9</start>
      <end>10</end>
      <status>unmodified</status>
      <modifiedWord/>
      <trackRevisions>false</trackRevisions>
    </reviewItem>
    <reviewItem>
      <errorID>0c57065e-2f75-4bb0-97c7-d56576558635</errorID>
      <errorWord>【2015】383号</errorWord>
      <group>L1_Knowledge</group>
      <groupName>知识性问题</groupName>
      <ability>L2_Knowledge</ability>
      <abilityName>其他知识</abilityName>
      <candidateList>
        <item>〔2015〕383号</item>
      </candidateList>
      <explain>发文字号格式错误。</explain>
      <paraID>315839B4</paraID>
      <start>49</start>
      <end>59</end>
      <status>unmodified</status>
      <modifiedWord/>
      <trackRevisions>false</trackRevisions>
    </reviewItem>
    <reviewItem>
      <errorID>559c967d-2781-41ef-9a67-167abfabe16c</errorID>
      <errorWord>-</errorWord>
      <group>L1_Format</group>
      <groupName>格式问题</groupName>
      <ability>L2_HalfPunc_CN</ability>
      <abilityName>全半角问题</abilityName>
      <candidateList>
        <item>－</item>
      </candidateList>
      <explain>文本全半角错误。</explain>
      <paraID> B5EF793</paraID>
      <start>4</start>
      <end>5</end>
      <status>unmodified</status>
      <modifiedWord/>
      <trackRevisions>false</trackRevisions>
    </reviewItem>
    <reviewItem>
      <errorID>b2f74c1a-7f33-43c7-af81-1955e0722f2d</errorID>
      <errorWord>-</errorWord>
      <group>L1_Format</group>
      <groupName>格式问题</groupName>
      <ability>L2_HalfPunc_CN</ability>
      <abilityName>全半角问题</abilityName>
      <candidateList>
        <item>－</item>
      </candidateList>
      <explain>文本全半角错误。</explain>
      <paraID> F48AEE9</paraID>
      <start>3</start>
      <end>4</end>
      <status>unmodified</status>
      <modifiedWord/>
      <trackRevisions>false</trackRevisions>
    </reviewItem>
    <reviewItem>
      <errorID>6e470049-f92e-4b84-a8e4-6f98d64902c3</errorID>
      <errorWord>-</errorWord>
      <group>L1_Format</group>
      <groupName>格式问题</groupName>
      <ability>L2_HalfPunc_CN</ability>
      <abilityName>全半角问题</abilityName>
      <candidateList>
        <item>－</item>
      </candidateList>
      <explain>文本全半角错误。</explain>
      <paraID>5D563FD1</paraID>
      <start>3</start>
      <end>4</end>
      <status>unmodified</status>
      <modifiedWord/>
      <trackRevisions>false</trackRevisions>
    </reviewItem>
    <reviewItem>
      <errorID>03b814de-b11f-4c78-85ba-fb9ee6b2d773</errorID>
      <errorWord>-</errorWord>
      <group>L1_Format</group>
      <groupName>格式问题</groupName>
      <ability>L2_HalfPunc_CN</ability>
      <abilityName>全半角问题</abilityName>
      <candidateList>
        <item>－</item>
      </candidateList>
      <explain>文本全半角错误。</explain>
      <paraID>7443E044</paraID>
      <start>4</start>
      <end>5</end>
      <status>unmodified</status>
      <modifiedWord/>
      <trackRevisions>false</trackRevisions>
    </reviewItem>
    <reviewItem>
      <errorID>90c32a71-0684-4b6f-83d6-2e25f9bcb339</errorID>
      <errorWord>-</errorWord>
      <group>L1_Format</group>
      <groupName>格式问题</groupName>
      <ability>L2_HalfPunc_CN</ability>
      <abilityName>全半角问题</abilityName>
      <candidateList>
        <item>－</item>
      </candidateList>
      <explain>文本全半角错误。</explain>
      <paraID>224AEB74</paraID>
      <start>3</start>
      <end>4</end>
      <status>unmodified</status>
      <modifiedWord/>
      <trackRevisions>false</trackRevisions>
    </reviewItem>
    <reviewItem>
      <errorID>a3297f02-5531-44f7-86a2-074525b84187</errorID>
      <errorWord>-</errorWord>
      <group>L1_Format</group>
      <groupName>格式问题</groupName>
      <ability>L2_HalfPunc_CN</ability>
      <abilityName>全半角问题</abilityName>
      <candidateList>
        <item>－</item>
      </candidateList>
      <explain>文本全半角错误。</explain>
      <paraID>6AC79649</paraID>
      <start>3</start>
      <end>4</end>
      <status>unmodified</status>
      <modifiedWord/>
      <trackRevisions>false</trackRevisions>
    </reviewItem>
    <reviewItem>
      <errorID>825bbee3-58b3-49c5-a78d-919bbae5d497</errorID>
      <errorWord>-</errorWord>
      <group>L1_Format</group>
      <groupName>格式问题</groupName>
      <ability>L2_HalfPunc_CN</ability>
      <abilityName>全半角问题</abilityName>
      <candidateList>
        <item>－</item>
      </candidateList>
      <explain>文本全半角错误。</explain>
      <paraID>7C0C8A7D</paraID>
      <start>3</start>
      <end>4</end>
      <status>unmodified</status>
      <modifiedWord/>
      <trackRevisions>false</trackRevisions>
    </reviewItem>
    <reviewItem>
      <errorID>a990e63d-b614-4e9a-936e-c26c509cbc6b</errorID>
      <errorWord>-</errorWord>
      <group>L1_Format</group>
      <groupName>格式问题</groupName>
      <ability>L2_HalfPunc_CN</ability>
      <abilityName>全半角问题</abilityName>
      <candidateList>
        <item>－</item>
      </candidateList>
      <explain>文本全半角错误。</explain>
      <paraID>64C226DA</paraID>
      <start>3</start>
      <end>4</end>
      <status>unmodified</status>
      <modifiedWord/>
      <trackRevisions>false</trackRevisions>
    </reviewItem>
    <reviewItem>
      <errorID>ae08b123-1e75-41de-8a64-03578fe961e6</errorID>
      <errorWord>-</errorWord>
      <group>L1_Format</group>
      <groupName>格式问题</groupName>
      <ability>L2_HalfPunc_CN</ability>
      <abilityName>全半角问题</abilityName>
      <candidateList>
        <item>－</item>
      </candidateList>
      <explain>文本全半角错误。</explain>
      <paraID>5DE1574C</paraID>
      <start>4</start>
      <end>5</end>
      <status>unmodified</status>
      <modifiedWord/>
      <trackRevisions>false</trackRevisions>
    </reviewItem>
    <reviewItem>
      <errorID>f67d3181-a83a-450e-ba2c-77a9ef8b837d</errorID>
      <errorWord>-</errorWord>
      <group>L1_Format</group>
      <groupName>格式问题</groupName>
      <ability>L2_HalfPunc_CN</ability>
      <abilityName>全半角问题</abilityName>
      <candidateList>
        <item>－</item>
      </candidateList>
      <explain>文本全半角错误。</explain>
      <paraID>1A52ED2B</paraID>
      <start>3</start>
      <end>4</end>
      <status>unmodified</status>
      <modifiedWord/>
      <trackRevisions>false</trackRevisions>
    </reviewItem>
    <reviewItem>
      <errorID>104792fc-2360-477d-853f-db34de3a31f7</errorID>
      <errorWord>-</errorWord>
      <group>L1_Format</group>
      <groupName>格式问题</groupName>
      <ability>L2_HalfPunc_CN</ability>
      <abilityName>全半角问题</abilityName>
      <candidateList>
        <item>－</item>
      </candidateList>
      <explain>文本全半角错误。</explain>
      <paraID>4DFE30D5</paraID>
      <start>3</start>
      <end>4</end>
      <status>unmodified</status>
      <modifiedWord/>
      <trackRevisions>false</trackRevisions>
    </reviewItem>
    <reviewItem>
      <errorID>4d2954a7-0a06-450e-882b-3a1261ac1f66</errorID>
      <errorWord>-</errorWord>
      <group>L1_Format</group>
      <groupName>格式问题</groupName>
      <ability>L2_HalfPunc_CN</ability>
      <abilityName>全半角问题</abilityName>
      <candidateList>
        <item>－</item>
      </candidateList>
      <explain>文本全半角错误。</explain>
      <paraID> 898EA6E</paraID>
      <start>3</start>
      <end>4</end>
      <status>unmodified</status>
      <modifiedWord/>
      <trackRevisions>false</trackRevisions>
    </reviewItem>
    <reviewItem>
      <errorID>5e591dff-6508-4ec0-a0e6-8803ab5dbdd7</errorID>
      <errorWord>-</errorWord>
      <group>L1_Format</group>
      <groupName>格式问题</groupName>
      <ability>L2_HalfPunc_CN</ability>
      <abilityName>全半角问题</abilityName>
      <candidateList>
        <item>－</item>
      </candidateList>
      <explain>文本全半角错误。</explain>
      <paraID>1A8E1008</paraID>
      <start>3</start>
      <end>4</end>
      <status>unmodified</status>
      <modifiedWord/>
      <trackRevisions>false</trackRevisions>
    </reviewItem>
    <reviewItem>
      <errorID>b170587a-4890-4fcb-8d95-c76cf54cdf98</errorID>
      <errorWord>-</errorWord>
      <group>L1_Format</group>
      <groupName>格式问题</groupName>
      <ability>L2_HalfPunc_CN</ability>
      <abilityName>全半角问题</abilityName>
      <candidateList>
        <item>－</item>
      </candidateList>
      <explain>文本全半角错误。</explain>
      <paraID>11C58F7D</paraID>
      <start>7</start>
      <end>8</end>
      <status>unmodified</status>
      <modifiedWord/>
      <trackRevisions>false</trackRevisions>
    </reviewItem>
    <reviewItem>
      <errorID>b495411f-6824-4334-b3d5-559c2f9432cf</errorID>
      <errorWord>-</errorWord>
      <group>L1_Format</group>
      <groupName>格式问题</groupName>
      <ability>L2_HalfPunc_CN</ability>
      <abilityName>全半角问题</abilityName>
      <candidateList>
        <item>－</item>
      </candidateList>
      <explain>文本全半角错误。</explain>
      <paraID>1901F292</paraID>
      <start>3</start>
      <end>4</end>
      <status>unmodified</status>
      <modifiedWord/>
      <trackRevisions>false</trackRevisions>
    </reviewItem>
    <reviewItem>
      <errorID>92c2bd6c-5132-445e-b1e3-4527f049c4aa</errorID>
      <errorWord>-</errorWord>
      <group>L1_Format</group>
      <groupName>格式问题</groupName>
      <ability>L2_HalfPunc_CN</ability>
      <abilityName>全半角问题</abilityName>
      <candidateList>
        <item>－</item>
      </candidateList>
      <explain>文本全半角错误。</explain>
      <paraID>1DDFAD51</paraID>
      <start>3</start>
      <end>4</end>
      <status>unmodified</status>
      <modifiedWord/>
      <trackRevisions>false</trackRevisions>
    </reviewItem>
    <reviewItem>
      <errorID>8b97ae0d-c38f-4895-bd58-e4e7d9c9d35c</errorID>
      <errorWord>-</errorWord>
      <group>L1_Format</group>
      <groupName>格式问题</groupName>
      <ability>L2_HalfPunc_CN</ability>
      <abilityName>全半角问题</abilityName>
      <candidateList>
        <item>－</item>
      </candidateList>
      <explain>文本全半角错误。</explain>
      <paraID>253F7D15</paraID>
      <start>3</start>
      <end>4</end>
      <status>unmodified</status>
      <modifiedWord/>
      <trackRevisions>false</trackRevisions>
    </reviewItem>
    <reviewItem>
      <errorID>465ace80-8260-46eb-871a-1349f8bb28f0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1134280C</paraID>
      <start>0</start>
      <end>2</end>
      <status>unmodified</status>
      <modifiedWord/>
      <trackRevisions>false</trackRevisions>
    </reviewItem>
    <reviewItem>
      <errorID>9a93b1e4-9bc5-4cd1-8a8e-706effa7a4c4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484C2CF8</paraID>
      <start>0</start>
      <end>2</end>
      <status>unmodified</status>
      <modifiedWord/>
      <trackRevisions>false</trackRevisions>
    </reviewItem>
    <reviewItem>
      <errorID>fec810a8-38ae-426c-81ad-2a026d807066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113B40BA</paraID>
      <start>0</start>
      <end>2</end>
      <status>unmodified</status>
      <modifiedWord/>
      <trackRevisions>false</trackRevisions>
    </reviewItem>
    <reviewItem>
      <errorID>4c8f67b9-5abf-4fea-9b1c-3b34da7066b1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6BBF94CE</paraID>
      <start>0</start>
      <end>2</end>
      <status>unmodified</status>
      <modifiedWord/>
      <trackRevisions>false</trackRevisions>
    </reviewItem>
    <reviewItem>
      <errorID>e2d9fdbf-e517-4682-ae3d-7919d505157c</errorID>
      <errorWord>(</errorWord>
      <group>L1_Format</group>
      <groupName>格式问题</groupName>
      <ability>L2_HalfPunc_CN</ability>
      <abilityName>全半角问题</abilityName>
      <candidateList>
        <item>（</item>
      </candidateList>
      <explain>文本全半角错误。</explain>
      <paraID>6091C2AB</paraID>
      <start>19</start>
      <end>20</end>
      <status>unmodified</status>
      <modifiedWord/>
      <trackRevisions>false</trackRevisions>
    </reviewItem>
    <reviewItem>
      <errorID>e32d3066-e4cb-46b2-8eef-73a0fa014a85</errorID>
      <errorWord>)</errorWord>
      <group>L1_Format</group>
      <groupName>格式问题</groupName>
      <ability>L2_HalfPunc_CN</ability>
      <abilityName>全半角问题</abilityName>
      <candidateList>
        <item>）</item>
      </candidateList>
      <explain>文本全半角错误。</explain>
      <paraID>6091C2AB</paraID>
      <start>23</start>
      <end>24</end>
      <status>unmodified</status>
      <modifiedWord/>
      <trackRevisions>false</trackRevisions>
    </reviewItem>
    <reviewItem>
      <errorID>bc912976-d4b8-4455-959a-1497a9a6f260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7EA4856E</paraID>
      <start>0</start>
      <end>2</end>
      <status>unmodified</status>
      <modifiedWord/>
      <trackRevisions>false</trackRevisions>
    </reviewItem>
    <reviewItem>
      <errorID>c6ccb919-de57-4489-988e-0a094f100d2f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3DBFAD7E</paraID>
      <start>0</start>
      <end>2</end>
      <status>unmodified</status>
      <modifiedWord/>
      <trackRevisions>false</trackRevisions>
    </reviewItem>
    <reviewItem>
      <errorID>a5240329-3fd0-4b2c-81be-c713b10f500c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34D5078A</paraID>
      <start>0</start>
      <end>2</end>
      <status>unmodified</status>
      <modifiedWord/>
      <trackRevisions>false</trackRevisions>
    </reviewItem>
    <reviewItem>
      <errorID>bfad0836-74dc-4a53-ab7f-b0f9bd404031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37121239</paraID>
      <start>0</start>
      <end>2</end>
      <status>unmodified</status>
      <modifiedWord/>
      <trackRevisions>false</trackRevisions>
    </reviewItem>
    <reviewItem>
      <errorID>e94744bc-231a-4e6b-926d-5df6523f9ff4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3B09D26</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22AC62-10B4-4443-B952-35A2F39E37B3}"/>
</file>

<file path=customXml/itemProps2.xml><?xml version="1.0" encoding="utf-8"?>
<ds:datastoreItem xmlns:ds="http://schemas.openxmlformats.org/officeDocument/2006/customXml" ds:itemID="{C9BFFCC5-FA3C-4176-81CB-73CA69E0C04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陆翠芹</cp:lastModifiedBy>
  <cp:revision>295</cp:revision>
  <dcterms:created xsi:type="dcterms:W3CDTF">2024-03-04T00:42:00Z</dcterms:created>
  <dcterms:modified xsi:type="dcterms:W3CDTF">2026-08-05T07:35:28Z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1AF312124A344E38B7C68BBFFE81F536_13</vt:lpwstr>
  </property>
  <property fmtid="{D5CDD505-2E9C-101B-9397-08002B2CF9AE}" pid="4" name="KSOTemplateDocerSaveRecord">
    <vt:lpwstr>eyJoZGlkIjoiNzliOGZlNzA3NGYzYzJmMTQwODAxNGRkNTk4NzkxNGUiLCJ1c2VySWQiOiIxMzY2NzkwNjUwIn0=</vt:lpwstr>
  </property>
</Properties>
</file>