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spacing w:before="120" w:beforeAutospacing="0" w:after="120" w:afterAutospacing="0" w:line="360" w:lineRule="auto"/>
        <w:rPr>
          <w:rFonts w:hint="eastAsia" w:ascii="宋体" w:hAnsi="宋体" w:eastAsia="宋体" w:cs="宋体"/>
        </w:rPr>
      </w:pPr>
      <w:r>
        <w:rPr>
          <w:rFonts w:hint="eastAsia" w:ascii="宋体" w:hAnsi="宋体" w:eastAsia="宋体" w:cs="宋体"/>
        </w:rPr>
      </w:r>
      <w:r/>
    </w:p>
    <w:p>
      <w:pPr>
        <w:pStyle w:val="659"/>
        <w:spacing w:before="120" w:beforeAutospacing="0" w:after="120" w:afterAutospacing="0" w:line="360" w:lineRule="auto"/>
        <w:rPr>
          <w:rFonts w:hint="eastAsia" w:ascii="宋体" w:hAnsi="宋体" w:eastAsia="宋体" w:cs="宋体"/>
        </w:rPr>
      </w:pPr>
      <w:r>
        <w:rPr>
          <w:rFonts w:hint="eastAsia" w:ascii="宋体" w:hAnsi="宋体" w:eastAsia="宋体" w:cs="宋体"/>
        </w:rPr>
      </w:r>
      <w:r/>
    </w:p>
    <w:p>
      <w:pPr>
        <w:pStyle w:val="659"/>
        <w:jc w:val="center"/>
        <w:spacing w:before="120" w:beforeAutospacing="0" w:after="120" w:afterAutospacing="0" w:line="360" w:lineRule="auto"/>
        <w:rPr>
          <w:rFonts w:hint="eastAsia" w:ascii="宋体" w:hAnsi="宋体" w:eastAsia="宋体" w:cs="宋体"/>
          <w:sz w:val="44"/>
          <w:szCs w:val="44"/>
        </w:rPr>
      </w:pPr>
      <w:r>
        <w:rPr>
          <w:rFonts w:hint="eastAsia" w:ascii="宋体" w:hAnsi="宋体" w:eastAsia="宋体" w:cs="宋体"/>
          <w:b/>
          <w:sz w:val="52"/>
          <w:szCs w:val="52"/>
          <w:lang w:eastAsia="zh-CN"/>
        </w:rPr>
        <w:t xml:space="preserve">响水县小尖镇集镇区环卫保洁外包公司化运营管理采购项目</w:t>
      </w:r>
      <w:r/>
    </w:p>
    <w:p>
      <w:pPr>
        <w:pStyle w:val="659"/>
        <w:spacing w:before="120" w:beforeAutospacing="0" w:after="120" w:afterAutospacing="0" w:line="360" w:lineRule="auto"/>
        <w:rPr>
          <w:rFonts w:hint="eastAsia" w:ascii="宋体" w:hAnsi="宋体" w:eastAsia="宋体" w:cs="宋体"/>
        </w:rPr>
      </w:pPr>
      <w:r>
        <w:rPr>
          <w:rFonts w:hint="eastAsia" w:ascii="宋体" w:hAnsi="宋体" w:eastAsia="宋体" w:cs="宋体"/>
        </w:rPr>
      </w:r>
      <w:r/>
    </w:p>
    <w:p>
      <w:pPr>
        <w:pStyle w:val="659"/>
        <w:spacing w:before="120" w:beforeAutospacing="0" w:after="120" w:afterAutospacing="0" w:line="360" w:lineRule="auto"/>
        <w:rPr>
          <w:rFonts w:hint="eastAsia" w:ascii="宋体" w:hAnsi="宋体" w:eastAsia="宋体" w:cs="宋体"/>
        </w:rPr>
      </w:pPr>
      <w:r>
        <w:rPr>
          <w:rFonts w:hint="eastAsia" w:ascii="宋体" w:hAnsi="宋体" w:eastAsia="宋体" w:cs="宋体"/>
        </w:rPr>
      </w:r>
      <w:r/>
    </w:p>
    <w:p>
      <w:pPr>
        <w:pStyle w:val="659"/>
        <w:spacing w:before="120" w:beforeAutospacing="0" w:after="120" w:afterAutospacing="0" w:line="360" w:lineRule="auto"/>
        <w:rPr>
          <w:rFonts w:hint="eastAsia" w:ascii="宋体" w:hAnsi="宋体" w:eastAsia="宋体" w:cs="宋体"/>
        </w:rPr>
      </w:pPr>
      <w:r>
        <w:rPr>
          <w:rFonts w:hint="eastAsia" w:ascii="宋体" w:hAnsi="宋体" w:eastAsia="宋体" w:cs="宋体"/>
        </w:rPr>
      </w:r>
      <w:r/>
    </w:p>
    <w:p>
      <w:pPr>
        <w:pStyle w:val="659"/>
        <w:spacing w:before="120" w:beforeAutospacing="0" w:after="120" w:afterAutospacing="0" w:line="360" w:lineRule="auto"/>
        <w:rPr>
          <w:rFonts w:hint="eastAsia" w:ascii="宋体" w:hAnsi="宋体" w:eastAsia="宋体" w:cs="宋体"/>
        </w:rPr>
      </w:pPr>
      <w:r>
        <w:rPr>
          <w:rFonts w:hint="eastAsia" w:ascii="宋体" w:hAnsi="宋体" w:eastAsia="宋体" w:cs="宋体"/>
        </w:rPr>
      </w:r>
      <w:r/>
    </w:p>
    <w:p>
      <w:pPr>
        <w:pStyle w:val="659"/>
        <w:jc w:val="center"/>
        <w:spacing w:before="120" w:beforeAutospacing="0" w:after="120" w:afterAutospacing="0" w:line="360" w:lineRule="auto"/>
        <w:rPr>
          <w:rFonts w:hint="eastAsia" w:ascii="宋体" w:hAnsi="宋体" w:eastAsia="宋体" w:cs="宋体"/>
          <w:b/>
          <w:sz w:val="84"/>
          <w:szCs w:val="84"/>
          <w:lang w:eastAsia="zh-CN"/>
        </w:rPr>
      </w:pPr>
      <w:r>
        <w:rPr>
          <w:rFonts w:hint="eastAsia" w:ascii="宋体" w:hAnsi="宋体" w:eastAsia="宋体" w:cs="宋体"/>
          <w:b/>
          <w:sz w:val="60"/>
          <w:szCs w:val="60"/>
          <w:lang w:val="en-US" w:eastAsia="zh-CN"/>
        </w:rPr>
        <w:t xml:space="preserve">竞争性磋商文件</w:t>
      </w:r>
      <w:r/>
    </w:p>
    <w:p>
      <w:pPr>
        <w:pStyle w:val="659"/>
        <w:jc w:val="both"/>
        <w:spacing w:beforeAutospacing="0" w:afterAutospacing="0"/>
        <w:rPr>
          <w:rFonts w:hint="eastAsia" w:ascii="宋体" w:hAnsi="宋体" w:eastAsia="宋体" w:cs="宋体"/>
          <w:lang w:eastAsia="zh-CN"/>
        </w:rPr>
      </w:pPr>
      <w:r>
        <w:rPr>
          <w:rFonts w:hint="eastAsia" w:ascii="宋体" w:hAnsi="宋体" w:eastAsia="宋体" w:cs="宋体"/>
          <w:b/>
          <w:sz w:val="32"/>
          <w:szCs w:val="32"/>
          <w:lang w:val="en-US" w:eastAsia="zh-CN"/>
        </w:rPr>
        <w:t xml:space="preserve"> </w:t>
      </w:r>
      <w:r/>
    </w:p>
    <w:p>
      <w:pPr>
        <w:pStyle w:val="659"/>
        <w:jc w:val="center"/>
        <w:spacing w:beforeAutospacing="0" w:afterAutospacing="0" w:line="360" w:lineRule="auto"/>
        <w:rPr>
          <w:rFonts w:hint="eastAsia" w:ascii="宋体" w:hAnsi="宋体" w:eastAsia="宋体" w:cs="宋体"/>
        </w:rPr>
      </w:pPr>
      <w:r>
        <w:rPr>
          <w:rFonts w:hint="eastAsia" w:ascii="宋体" w:hAnsi="宋体" w:eastAsia="宋体" w:cs="宋体"/>
          <w:b/>
          <w:sz w:val="32"/>
          <w:szCs w:val="32"/>
        </w:rPr>
        <w:t xml:space="preserve">项目编号：JSZC-320921-YFGC-C2026-0005</w:t>
      </w:r>
      <w:r/>
    </w:p>
    <w:p>
      <w:pPr>
        <w:pStyle w:val="659"/>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59"/>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59"/>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59"/>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59"/>
        <w:spacing w:beforeAutospacing="0" w:afterAutospacing="0" w:line="360" w:lineRule="auto"/>
        <w:rPr>
          <w:rFonts w:hint="eastAsia" w:ascii="宋体" w:hAnsi="宋体" w:eastAsia="宋体" w:cs="宋体"/>
        </w:rPr>
      </w:pPr>
      <w:r>
        <w:rPr>
          <w:rFonts w:hint="eastAsia" w:ascii="宋体" w:hAnsi="宋体" w:eastAsia="宋体" w:cs="宋体"/>
        </w:rPr>
        <w:br/>
      </w:r>
      <w:r>
        <w:rPr>
          <w:rFonts w:hint="eastAsia" w:ascii="宋体" w:hAnsi="宋体" w:eastAsia="宋体" w:cs="宋体"/>
        </w:rPr>
        <w:br/>
      </w:r>
      <w:r/>
    </w:p>
    <w:p>
      <w:pPr>
        <w:pStyle w:val="668"/>
        <w:jc w:val="center"/>
        <w:spacing w:before="120" w:beforeAutospacing="0" w:after="120" w:afterAutospacing="0"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采购单位</w:t>
      </w:r>
      <w:r>
        <w:rPr>
          <w:rFonts w:hint="eastAsia" w:ascii="宋体" w:hAnsi="宋体" w:eastAsia="宋体" w:cs="宋体"/>
          <w:b/>
          <w:color w:val="auto"/>
          <w:sz w:val="36"/>
          <w:szCs w:val="36"/>
          <w:highlight w:val="none"/>
          <w:lang w:eastAsia="zh-CN"/>
        </w:rPr>
        <w:t xml:space="preserve">：</w:t>
      </w:r>
      <w:r>
        <w:rPr>
          <w:rFonts w:hint="eastAsia" w:ascii="宋体" w:hAnsi="宋体" w:eastAsia="宋体" w:cs="宋体"/>
          <w:b/>
          <w:color w:val="auto"/>
          <w:sz w:val="36"/>
          <w:szCs w:val="36"/>
          <w:highlight w:val="none"/>
          <w:u w:val="single"/>
          <w:lang w:val="en-US" w:eastAsia="zh-CN"/>
        </w:rPr>
        <w:t xml:space="preserve">响水县小尖镇人民政府（盖章）</w:t>
      </w:r>
      <w:r/>
    </w:p>
    <w:p>
      <w:pPr>
        <w:pStyle w:val="668"/>
        <w:jc w:val="center"/>
        <w:spacing w:before="120" w:beforeAutospacing="0" w:after="120" w:afterAutospacing="0"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6"/>
          <w:szCs w:val="36"/>
          <w:highlight w:val="none"/>
        </w:rPr>
        <w:t xml:space="preserve">代理机构：</w:t>
      </w:r>
      <w:r>
        <w:rPr>
          <w:rFonts w:hint="eastAsia" w:ascii="宋体" w:hAnsi="宋体" w:eastAsia="宋体" w:cs="宋体"/>
          <w:b/>
          <w:color w:val="auto"/>
          <w:sz w:val="36"/>
          <w:szCs w:val="36"/>
          <w:highlight w:val="none"/>
          <w:u w:val="single"/>
          <w:lang w:val="en-US" w:eastAsia="zh-CN"/>
        </w:rPr>
        <w:t xml:space="preserve">江苏远方工程项目管理有限公司（盖章）</w:t>
      </w:r>
      <w:r/>
    </w:p>
    <w:p>
      <w:pPr>
        <w:pStyle w:val="659"/>
        <w:jc w:val="center"/>
        <w:spacing w:beforeAutospacing="0" w:afterAutospacing="0"/>
        <w:rPr>
          <w:rFonts w:hint="eastAsia" w:ascii="宋体" w:hAnsi="宋体" w:eastAsia="宋体" w:cs="宋体"/>
          <w:b/>
          <w:color w:val="auto"/>
          <w:sz w:val="84"/>
          <w:szCs w:val="84"/>
          <w:highlight w:val="none"/>
        </w:rPr>
        <w:sectPr>
          <w:footnotePr/>
          <w:endnotePr/>
          <w:type w:val="nextPage"/>
          <w:pgSz w:w="11906" w:h="16838" w:orient="portrait"/>
          <w:pgMar w:top="1383" w:right="1519" w:bottom="1383" w:left="1519" w:header="851" w:footer="992" w:gutter="0"/>
          <w:cols w:num="1" w:sep="0" w:space="0" w:equalWidth="1"/>
          <w:docGrid w:linePitch="360"/>
        </w:sectPr>
      </w:pPr>
      <w:r>
        <w:rPr>
          <w:rFonts w:hint="eastAsia" w:ascii="宋体" w:hAnsi="宋体" w:eastAsia="宋体" w:cs="宋体"/>
          <w:b/>
          <w:color w:val="auto"/>
          <w:sz w:val="36"/>
          <w:szCs w:val="36"/>
          <w:highlight w:val="none"/>
          <w:u w:val="single"/>
          <w:lang w:val="en-US" w:eastAsia="zh-CN"/>
        </w:rPr>
        <w:t xml:space="preserve">2026</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u w:val="single"/>
          <w:lang w:val="en-US" w:eastAsia="zh-CN"/>
        </w:rPr>
        <w:t xml:space="preserve">8</w:t>
      </w:r>
      <w:r>
        <w:rPr>
          <w:rFonts w:hint="eastAsia" w:ascii="宋体" w:hAnsi="宋体" w:eastAsia="宋体" w:cs="宋体"/>
          <w:b/>
          <w:color w:val="auto"/>
          <w:sz w:val="36"/>
          <w:szCs w:val="36"/>
          <w:highlight w:val="none"/>
          <w:lang w:val="en-US" w:eastAsia="zh-CN"/>
        </w:rPr>
        <w:t xml:space="preserve">月</w:t>
      </w:r>
      <w:r/>
    </w:p>
    <w:p>
      <w:pPr>
        <w:pStyle w:val="658"/>
        <w:jc w:val="center"/>
        <w:tabs>
          <w:tab w:val="right" w:pos="8754" w:leader="dot"/>
        </w:tabs>
        <w:rPr>
          <w:rFonts w:hint="eastAsia" w:ascii="宋体" w:hAnsi="宋体" w:eastAsia="宋体" w:cs="宋体"/>
          <w:b/>
          <w:bCs/>
          <w:color w:val="auto"/>
          <w:sz w:val="36"/>
          <w:szCs w:val="44"/>
          <w:highlight w:val="none"/>
          <w:lang w:val="en-US" w:eastAsia="zh-CN"/>
        </w:rPr>
      </w:pPr>
      <w:r>
        <w:rPr>
          <w:rFonts w:hint="eastAsia" w:ascii="宋体" w:hAnsi="宋体" w:eastAsia="宋体" w:cs="宋体"/>
          <w:b/>
          <w:bCs/>
          <w:color w:val="auto"/>
          <w:sz w:val="36"/>
          <w:szCs w:val="44"/>
          <w:highlight w:val="none"/>
          <w:lang w:val="en-US" w:eastAsia="zh-CN"/>
        </w:rPr>
        <w:t xml:space="preserve">目  录</w:t>
      </w:r>
      <w:r/>
    </w:p>
    <w:p>
      <w:pPr>
        <w:pStyle w:val="658"/>
        <w:tabs>
          <w:tab w:val="right" w:pos="8754"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8"/>
        <w:tabs>
          <w:tab w:val="right" w:pos="8754" w:leader="dot"/>
        </w:tabs>
        <w:rPr>
          <w:rFonts w:hint="eastAsia" w:asciiTheme="minorEastAsia" w:hAnsiTheme="minorEastAsia" w:eastAsiaTheme="minorEastAsia" w:cstheme="minorEastAsia"/>
          <w:b/>
          <w:bCs/>
          <w:sz w:val="32"/>
          <w:szCs w:val="40"/>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Theme="minorEastAsia" w:hAnsiTheme="minorEastAsia" w:eastAsiaTheme="minorEastAsia" w:cstheme="minorEastAsia"/>
          <w:b/>
          <w:bCs/>
          <w:color w:val="auto"/>
          <w:sz w:val="32"/>
          <w:szCs w:val="40"/>
          <w:highlight w:val="none"/>
        </w:rPr>
        <w:fldChar w:fldCharType="begin"/>
      </w:r>
      <w:r>
        <w:rPr>
          <w:rFonts w:hint="eastAsia" w:asciiTheme="minorEastAsia" w:hAnsiTheme="minorEastAsia" w:eastAsiaTheme="minorEastAsia" w:cstheme="minorEastAsia"/>
          <w:b/>
          <w:bCs/>
          <w:sz w:val="32"/>
          <w:szCs w:val="40"/>
          <w:highlight w:val="none"/>
        </w:rPr>
        <w:instrText xml:space="preserve"> HYPERLINK \l _Toc28293 </w:instrText>
      </w:r>
      <w:r>
        <w:rPr>
          <w:rFonts w:hint="eastAsia" w:asciiTheme="minorEastAsia" w:hAnsiTheme="minorEastAsia" w:eastAsiaTheme="minorEastAsia" w:cstheme="minorEastAsia"/>
          <w:b/>
          <w:bCs/>
          <w:sz w:val="32"/>
          <w:szCs w:val="40"/>
          <w:highlight w:val="none"/>
        </w:rPr>
        <w:fldChar w:fldCharType="separate"/>
      </w:r>
      <w:r>
        <w:rPr>
          <w:rFonts w:hint="eastAsia" w:asciiTheme="minorEastAsia" w:hAnsiTheme="minorEastAsia" w:eastAsiaTheme="minorEastAsia" w:cstheme="minorEastAsia"/>
          <w:b/>
          <w:bCs/>
          <w:sz w:val="32"/>
          <w:szCs w:val="56"/>
        </w:rPr>
        <w:t xml:space="preserve">第一章</w:t>
      </w:r>
      <w:r>
        <w:rPr>
          <w:rFonts w:hint="eastAsia" w:asciiTheme="minorEastAsia" w:hAnsiTheme="minorEastAsia" w:eastAsiaTheme="minorEastAsia" w:cstheme="minorEastAsia"/>
          <w:b/>
          <w:bCs/>
          <w:sz w:val="32"/>
          <w:szCs w:val="56"/>
          <w:lang w:val="en-US" w:eastAsia="zh-CN"/>
        </w:rPr>
        <w:t xml:space="preserve">  竞争性磋商公告</w:t>
      </w:r>
      <w:r>
        <w:rPr>
          <w:rFonts w:hint="eastAsia" w:asciiTheme="minorEastAsia" w:hAnsiTheme="minorEastAsia" w:eastAsiaTheme="minorEastAsia" w:cstheme="minorEastAsia"/>
          <w:b/>
          <w:bCs/>
          <w:sz w:val="32"/>
          <w:szCs w:val="40"/>
        </w:rPr>
        <w:tab/>
      </w:r>
      <w:r>
        <w:rPr>
          <w:rFonts w:hint="eastAsia" w:asciiTheme="minorEastAsia" w:hAnsiTheme="minorEastAsia" w:eastAsiaTheme="minorEastAsia" w:cstheme="minorEastAsia"/>
          <w:b/>
          <w:bCs/>
          <w:sz w:val="32"/>
          <w:szCs w:val="40"/>
        </w:rPr>
        <w:fldChar w:fldCharType="begin"/>
      </w:r>
      <w:r>
        <w:rPr>
          <w:rFonts w:hint="eastAsia" w:asciiTheme="minorEastAsia" w:hAnsiTheme="minorEastAsia" w:eastAsiaTheme="minorEastAsia" w:cstheme="minorEastAsia"/>
          <w:b/>
          <w:bCs/>
          <w:sz w:val="32"/>
          <w:szCs w:val="40"/>
        </w:rPr>
        <w:instrText xml:space="preserve"> PAGEREF _Toc28293 \h </w:instrText>
      </w:r>
      <w:r>
        <w:rPr>
          <w:rFonts w:hint="eastAsia" w:asciiTheme="minorEastAsia" w:hAnsiTheme="minorEastAsia" w:eastAsiaTheme="minorEastAsia" w:cstheme="minorEastAsia"/>
          <w:b/>
          <w:bCs/>
          <w:sz w:val="32"/>
          <w:szCs w:val="40"/>
        </w:rPr>
        <w:fldChar w:fldCharType="separate"/>
      </w:r>
      <w:r>
        <w:rPr>
          <w:rFonts w:hint="eastAsia" w:asciiTheme="minorEastAsia" w:hAnsiTheme="minorEastAsia" w:eastAsiaTheme="minorEastAsia" w:cstheme="minorEastAsia"/>
          <w:b/>
          <w:bCs/>
          <w:sz w:val="32"/>
          <w:szCs w:val="40"/>
        </w:rPr>
        <w:t xml:space="preserve">1</w:t>
      </w:r>
      <w:r>
        <w:rPr>
          <w:rFonts w:hint="eastAsia" w:asciiTheme="minorEastAsia" w:hAnsiTheme="minorEastAsia" w:eastAsiaTheme="minorEastAsia" w:cstheme="minorEastAsia"/>
          <w:b/>
          <w:bCs/>
          <w:sz w:val="32"/>
          <w:szCs w:val="40"/>
        </w:rPr>
        <w:fldChar w:fldCharType="end"/>
      </w:r>
      <w:r>
        <w:rPr>
          <w:rFonts w:hint="eastAsia" w:asciiTheme="minorEastAsia" w:hAnsiTheme="minorEastAsia" w:eastAsiaTheme="minorEastAsia" w:cstheme="minorEastAsia"/>
          <w:b/>
          <w:bCs/>
          <w:color w:val="auto"/>
          <w:sz w:val="32"/>
          <w:szCs w:val="40"/>
          <w:highlight w:val="none"/>
        </w:rPr>
        <w:fldChar w:fldCharType="end"/>
      </w:r>
      <w:r/>
    </w:p>
    <w:p>
      <w:pPr>
        <w:pStyle w:val="658"/>
        <w:tabs>
          <w:tab w:val="right" w:pos="8754" w:leader="dot"/>
        </w:tabs>
        <w:rPr>
          <w:rFonts w:hint="eastAsia" w:asciiTheme="minorEastAsia" w:hAnsiTheme="minorEastAsia" w:eastAsiaTheme="minorEastAsia" w:cstheme="minorEastAsia"/>
          <w:b/>
          <w:bCs/>
          <w:sz w:val="32"/>
          <w:szCs w:val="40"/>
        </w:rPr>
      </w:pPr>
      <w:r>
        <w:rPr>
          <w:rFonts w:hint="eastAsia" w:asciiTheme="minorEastAsia" w:hAnsiTheme="minorEastAsia" w:eastAsiaTheme="minorEastAsia" w:cstheme="minorEastAsia"/>
          <w:b/>
          <w:bCs/>
          <w:color w:val="auto"/>
          <w:sz w:val="32"/>
          <w:szCs w:val="40"/>
          <w:highlight w:val="none"/>
        </w:rPr>
        <w:fldChar w:fldCharType="begin"/>
      </w:r>
      <w:r>
        <w:rPr>
          <w:rFonts w:hint="eastAsia" w:asciiTheme="minorEastAsia" w:hAnsiTheme="minorEastAsia" w:eastAsiaTheme="minorEastAsia" w:cstheme="minorEastAsia"/>
          <w:b/>
          <w:bCs/>
          <w:sz w:val="32"/>
          <w:szCs w:val="40"/>
          <w:highlight w:val="none"/>
        </w:rPr>
        <w:instrText xml:space="preserve"> HYPERLINK \l _Toc19954 </w:instrText>
      </w:r>
      <w:r>
        <w:rPr>
          <w:rFonts w:hint="eastAsia" w:asciiTheme="minorEastAsia" w:hAnsiTheme="minorEastAsia" w:eastAsiaTheme="minorEastAsia" w:cstheme="minorEastAsia"/>
          <w:b/>
          <w:bCs/>
          <w:sz w:val="32"/>
          <w:szCs w:val="40"/>
          <w:highlight w:val="none"/>
        </w:rPr>
        <w:fldChar w:fldCharType="separate"/>
      </w:r>
      <w:r>
        <w:rPr>
          <w:rFonts w:hint="eastAsia" w:asciiTheme="minorEastAsia" w:hAnsiTheme="minorEastAsia" w:eastAsiaTheme="minorEastAsia" w:cstheme="minorEastAsia"/>
          <w:b/>
          <w:bCs/>
          <w:sz w:val="32"/>
          <w:szCs w:val="56"/>
        </w:rPr>
        <w:t xml:space="preserve">第二章</w:t>
      </w:r>
      <w:r>
        <w:rPr>
          <w:rFonts w:hint="eastAsia" w:asciiTheme="minorEastAsia" w:hAnsiTheme="minorEastAsia" w:eastAsiaTheme="minorEastAsia" w:cstheme="minorEastAsia"/>
          <w:b/>
          <w:bCs/>
          <w:sz w:val="32"/>
          <w:szCs w:val="56"/>
          <w:lang w:val="en-US" w:eastAsia="zh-CN"/>
        </w:rPr>
        <w:t xml:space="preserve">  </w:t>
      </w:r>
      <w:r>
        <w:rPr>
          <w:rFonts w:hint="eastAsia" w:asciiTheme="minorEastAsia" w:hAnsiTheme="minorEastAsia" w:eastAsiaTheme="minorEastAsia" w:cstheme="minorEastAsia"/>
          <w:b/>
          <w:bCs/>
          <w:sz w:val="32"/>
          <w:szCs w:val="56"/>
        </w:rPr>
        <w:t xml:space="preserve">供应商须知</w:t>
      </w:r>
      <w:r>
        <w:rPr>
          <w:rFonts w:hint="eastAsia" w:asciiTheme="minorEastAsia" w:hAnsiTheme="minorEastAsia" w:eastAsiaTheme="minorEastAsia" w:cstheme="minorEastAsia"/>
          <w:b/>
          <w:bCs/>
          <w:sz w:val="32"/>
          <w:szCs w:val="40"/>
        </w:rPr>
        <w:tab/>
      </w:r>
      <w:r>
        <w:rPr>
          <w:rFonts w:hint="eastAsia" w:asciiTheme="minorEastAsia" w:hAnsiTheme="minorEastAsia" w:eastAsiaTheme="minorEastAsia" w:cstheme="minorEastAsia"/>
          <w:b/>
          <w:bCs/>
          <w:sz w:val="32"/>
          <w:szCs w:val="40"/>
        </w:rPr>
        <w:fldChar w:fldCharType="begin"/>
      </w:r>
      <w:r>
        <w:rPr>
          <w:rFonts w:hint="eastAsia" w:asciiTheme="minorEastAsia" w:hAnsiTheme="minorEastAsia" w:eastAsiaTheme="minorEastAsia" w:cstheme="minorEastAsia"/>
          <w:b/>
          <w:bCs/>
          <w:sz w:val="32"/>
          <w:szCs w:val="40"/>
        </w:rPr>
        <w:instrText xml:space="preserve"> PAGEREF _Toc19954 \h </w:instrText>
      </w:r>
      <w:r>
        <w:rPr>
          <w:rFonts w:hint="eastAsia" w:asciiTheme="minorEastAsia" w:hAnsiTheme="minorEastAsia" w:eastAsiaTheme="minorEastAsia" w:cstheme="minorEastAsia"/>
          <w:b/>
          <w:bCs/>
          <w:sz w:val="32"/>
          <w:szCs w:val="40"/>
        </w:rPr>
        <w:fldChar w:fldCharType="separate"/>
      </w:r>
      <w:r>
        <w:rPr>
          <w:rFonts w:hint="eastAsia" w:asciiTheme="minorEastAsia" w:hAnsiTheme="minorEastAsia" w:eastAsiaTheme="minorEastAsia" w:cstheme="minorEastAsia"/>
          <w:b/>
          <w:bCs/>
          <w:sz w:val="32"/>
          <w:szCs w:val="40"/>
        </w:rPr>
        <w:t xml:space="preserve">5</w:t>
      </w:r>
      <w:r>
        <w:rPr>
          <w:rFonts w:hint="eastAsia" w:asciiTheme="minorEastAsia" w:hAnsiTheme="minorEastAsia" w:eastAsiaTheme="minorEastAsia" w:cstheme="minorEastAsia"/>
          <w:b/>
          <w:bCs/>
          <w:sz w:val="32"/>
          <w:szCs w:val="40"/>
        </w:rPr>
        <w:fldChar w:fldCharType="end"/>
      </w:r>
      <w:r>
        <w:rPr>
          <w:rFonts w:hint="eastAsia" w:asciiTheme="minorEastAsia" w:hAnsiTheme="minorEastAsia" w:eastAsiaTheme="minorEastAsia" w:cstheme="minorEastAsia"/>
          <w:b/>
          <w:bCs/>
          <w:color w:val="auto"/>
          <w:sz w:val="32"/>
          <w:szCs w:val="40"/>
          <w:highlight w:val="none"/>
        </w:rPr>
        <w:fldChar w:fldCharType="end"/>
      </w:r>
      <w:r/>
    </w:p>
    <w:p>
      <w:pPr>
        <w:pStyle w:val="658"/>
        <w:tabs>
          <w:tab w:val="right" w:pos="8754" w:leader="dot"/>
        </w:tabs>
        <w:rPr>
          <w:rFonts w:hint="eastAsia" w:asciiTheme="minorEastAsia" w:hAnsiTheme="minorEastAsia" w:eastAsiaTheme="minorEastAsia" w:cstheme="minorEastAsia"/>
          <w:b/>
          <w:bCs/>
          <w:sz w:val="32"/>
          <w:szCs w:val="40"/>
        </w:rPr>
      </w:pPr>
      <w:r>
        <w:rPr>
          <w:rFonts w:hint="eastAsia" w:asciiTheme="minorEastAsia" w:hAnsiTheme="minorEastAsia" w:eastAsiaTheme="minorEastAsia" w:cstheme="minorEastAsia"/>
          <w:b/>
          <w:bCs/>
          <w:color w:val="auto"/>
          <w:sz w:val="32"/>
          <w:szCs w:val="40"/>
          <w:highlight w:val="none"/>
        </w:rPr>
        <w:fldChar w:fldCharType="begin"/>
      </w:r>
      <w:r>
        <w:rPr>
          <w:rFonts w:hint="eastAsia" w:asciiTheme="minorEastAsia" w:hAnsiTheme="minorEastAsia" w:eastAsiaTheme="minorEastAsia" w:cstheme="minorEastAsia"/>
          <w:b/>
          <w:bCs/>
          <w:sz w:val="32"/>
          <w:szCs w:val="40"/>
          <w:highlight w:val="none"/>
        </w:rPr>
        <w:instrText xml:space="preserve"> HYPERLINK \l _Toc24047 </w:instrText>
      </w:r>
      <w:r>
        <w:rPr>
          <w:rFonts w:hint="eastAsia" w:asciiTheme="minorEastAsia" w:hAnsiTheme="minorEastAsia" w:eastAsiaTheme="minorEastAsia" w:cstheme="minorEastAsia"/>
          <w:b/>
          <w:bCs/>
          <w:sz w:val="32"/>
          <w:szCs w:val="40"/>
          <w:highlight w:val="none"/>
        </w:rPr>
        <w:fldChar w:fldCharType="separate"/>
      </w:r>
      <w:r>
        <w:rPr>
          <w:rFonts w:hint="eastAsia" w:asciiTheme="minorEastAsia" w:hAnsiTheme="minorEastAsia" w:eastAsiaTheme="minorEastAsia" w:cstheme="minorEastAsia"/>
          <w:b/>
          <w:bCs/>
          <w:sz w:val="32"/>
          <w:szCs w:val="56"/>
        </w:rPr>
        <w:t xml:space="preserve">第三章</w:t>
      </w:r>
      <w:r>
        <w:rPr>
          <w:rFonts w:hint="eastAsia" w:asciiTheme="minorEastAsia" w:hAnsiTheme="minorEastAsia" w:eastAsiaTheme="minorEastAsia" w:cstheme="minorEastAsia"/>
          <w:b/>
          <w:bCs/>
          <w:sz w:val="32"/>
          <w:szCs w:val="56"/>
          <w:lang w:val="en-US" w:eastAsia="zh-CN"/>
        </w:rPr>
        <w:t xml:space="preserve">  </w:t>
      </w:r>
      <w:r>
        <w:rPr>
          <w:rFonts w:hint="eastAsia" w:asciiTheme="minorEastAsia" w:hAnsiTheme="minorEastAsia" w:eastAsiaTheme="minorEastAsia" w:cstheme="minorEastAsia"/>
          <w:b/>
          <w:bCs/>
          <w:sz w:val="32"/>
          <w:szCs w:val="56"/>
        </w:rPr>
        <w:t xml:space="preserve">合同文本</w:t>
      </w:r>
      <w:r>
        <w:rPr>
          <w:rFonts w:hint="eastAsia" w:asciiTheme="minorEastAsia" w:hAnsiTheme="minorEastAsia" w:eastAsiaTheme="minorEastAsia" w:cstheme="minorEastAsia"/>
          <w:b/>
          <w:bCs/>
          <w:sz w:val="32"/>
          <w:szCs w:val="40"/>
        </w:rPr>
        <w:tab/>
      </w:r>
      <w:r>
        <w:rPr>
          <w:rFonts w:hint="eastAsia" w:asciiTheme="minorEastAsia" w:hAnsiTheme="minorEastAsia" w:eastAsiaTheme="minorEastAsia" w:cstheme="minorEastAsia"/>
          <w:b/>
          <w:bCs/>
          <w:sz w:val="32"/>
          <w:szCs w:val="40"/>
        </w:rPr>
        <w:fldChar w:fldCharType="begin"/>
      </w:r>
      <w:r>
        <w:rPr>
          <w:rFonts w:hint="eastAsia" w:asciiTheme="minorEastAsia" w:hAnsiTheme="minorEastAsia" w:eastAsiaTheme="minorEastAsia" w:cstheme="minorEastAsia"/>
          <w:b/>
          <w:bCs/>
          <w:sz w:val="32"/>
          <w:szCs w:val="40"/>
        </w:rPr>
        <w:instrText xml:space="preserve"> PAGEREF _Toc24047 \h </w:instrText>
      </w:r>
      <w:r>
        <w:rPr>
          <w:rFonts w:hint="eastAsia" w:asciiTheme="minorEastAsia" w:hAnsiTheme="minorEastAsia" w:eastAsiaTheme="minorEastAsia" w:cstheme="minorEastAsia"/>
          <w:b/>
          <w:bCs/>
          <w:sz w:val="32"/>
          <w:szCs w:val="40"/>
        </w:rPr>
        <w:fldChar w:fldCharType="separate"/>
      </w:r>
      <w:r>
        <w:rPr>
          <w:rFonts w:hint="eastAsia" w:asciiTheme="minorEastAsia" w:hAnsiTheme="minorEastAsia" w:eastAsiaTheme="minorEastAsia" w:cstheme="minorEastAsia"/>
          <w:b/>
          <w:bCs/>
          <w:sz w:val="32"/>
          <w:szCs w:val="40"/>
        </w:rPr>
        <w:t xml:space="preserve">21</w:t>
      </w:r>
      <w:r>
        <w:rPr>
          <w:rFonts w:hint="eastAsia" w:asciiTheme="minorEastAsia" w:hAnsiTheme="minorEastAsia" w:eastAsiaTheme="minorEastAsia" w:cstheme="minorEastAsia"/>
          <w:b/>
          <w:bCs/>
          <w:sz w:val="32"/>
          <w:szCs w:val="40"/>
        </w:rPr>
        <w:fldChar w:fldCharType="end"/>
      </w:r>
      <w:r>
        <w:rPr>
          <w:rFonts w:hint="eastAsia" w:asciiTheme="minorEastAsia" w:hAnsiTheme="minorEastAsia" w:eastAsiaTheme="minorEastAsia" w:cstheme="minorEastAsia"/>
          <w:b/>
          <w:bCs/>
          <w:color w:val="auto"/>
          <w:sz w:val="32"/>
          <w:szCs w:val="40"/>
          <w:highlight w:val="none"/>
        </w:rPr>
        <w:fldChar w:fldCharType="end"/>
      </w:r>
      <w:r/>
    </w:p>
    <w:p>
      <w:pPr>
        <w:pStyle w:val="658"/>
        <w:tabs>
          <w:tab w:val="right" w:pos="8754" w:leader="dot"/>
        </w:tabs>
        <w:rPr>
          <w:rFonts w:hint="eastAsia" w:asciiTheme="minorEastAsia" w:hAnsiTheme="minorEastAsia" w:eastAsiaTheme="minorEastAsia" w:cstheme="minorEastAsia"/>
          <w:b/>
          <w:bCs/>
          <w:sz w:val="32"/>
          <w:szCs w:val="40"/>
        </w:rPr>
      </w:pPr>
      <w:r>
        <w:rPr>
          <w:rFonts w:hint="eastAsia" w:asciiTheme="minorEastAsia" w:hAnsiTheme="minorEastAsia" w:eastAsiaTheme="minorEastAsia" w:cstheme="minorEastAsia"/>
          <w:b/>
          <w:bCs/>
          <w:color w:val="auto"/>
          <w:sz w:val="32"/>
          <w:szCs w:val="40"/>
          <w:highlight w:val="none"/>
        </w:rPr>
        <w:fldChar w:fldCharType="begin"/>
      </w:r>
      <w:r>
        <w:rPr>
          <w:rFonts w:hint="eastAsia" w:asciiTheme="minorEastAsia" w:hAnsiTheme="minorEastAsia" w:eastAsiaTheme="minorEastAsia" w:cstheme="minorEastAsia"/>
          <w:b/>
          <w:bCs/>
          <w:sz w:val="32"/>
          <w:szCs w:val="40"/>
          <w:highlight w:val="none"/>
        </w:rPr>
        <w:instrText xml:space="preserve"> HYPERLINK \l _Toc14429 </w:instrText>
      </w:r>
      <w:r>
        <w:rPr>
          <w:rFonts w:hint="eastAsia" w:asciiTheme="minorEastAsia" w:hAnsiTheme="minorEastAsia" w:eastAsiaTheme="minorEastAsia" w:cstheme="minorEastAsia"/>
          <w:b/>
          <w:bCs/>
          <w:sz w:val="32"/>
          <w:szCs w:val="40"/>
          <w:highlight w:val="none"/>
        </w:rPr>
        <w:fldChar w:fldCharType="separate"/>
      </w:r>
      <w:r>
        <w:rPr>
          <w:rFonts w:hint="eastAsia" w:asciiTheme="minorEastAsia" w:hAnsiTheme="minorEastAsia" w:eastAsiaTheme="minorEastAsia" w:cstheme="minorEastAsia"/>
          <w:b/>
          <w:bCs/>
          <w:sz w:val="32"/>
          <w:szCs w:val="56"/>
        </w:rPr>
        <w:t xml:space="preserve">第四章</w:t>
      </w:r>
      <w:r>
        <w:rPr>
          <w:rFonts w:hint="eastAsia" w:asciiTheme="minorEastAsia" w:hAnsiTheme="minorEastAsia" w:eastAsiaTheme="minorEastAsia" w:cstheme="minorEastAsia"/>
          <w:b/>
          <w:bCs/>
          <w:sz w:val="32"/>
          <w:szCs w:val="56"/>
          <w:lang w:val="en-US" w:eastAsia="zh-CN"/>
        </w:rPr>
        <w:t xml:space="preserve">  </w:t>
      </w:r>
      <w:r>
        <w:rPr>
          <w:rFonts w:hint="eastAsia" w:asciiTheme="minorEastAsia" w:hAnsiTheme="minorEastAsia" w:eastAsiaTheme="minorEastAsia" w:cstheme="minorEastAsia"/>
          <w:b/>
          <w:bCs/>
          <w:sz w:val="32"/>
          <w:szCs w:val="56"/>
        </w:rPr>
        <w:t xml:space="preserve">采购需求</w:t>
      </w:r>
      <w:r>
        <w:rPr>
          <w:rFonts w:hint="eastAsia" w:asciiTheme="minorEastAsia" w:hAnsiTheme="minorEastAsia" w:eastAsiaTheme="minorEastAsia" w:cstheme="minorEastAsia"/>
          <w:b/>
          <w:bCs/>
          <w:sz w:val="32"/>
          <w:szCs w:val="40"/>
        </w:rPr>
        <w:tab/>
      </w:r>
      <w:r>
        <w:rPr>
          <w:rFonts w:hint="eastAsia" w:asciiTheme="minorEastAsia" w:hAnsiTheme="minorEastAsia" w:eastAsiaTheme="minorEastAsia" w:cstheme="minorEastAsia"/>
          <w:b/>
          <w:bCs/>
          <w:sz w:val="32"/>
          <w:szCs w:val="40"/>
        </w:rPr>
        <w:fldChar w:fldCharType="begin"/>
      </w:r>
      <w:r>
        <w:rPr>
          <w:rFonts w:hint="eastAsia" w:asciiTheme="minorEastAsia" w:hAnsiTheme="minorEastAsia" w:eastAsiaTheme="minorEastAsia" w:cstheme="minorEastAsia"/>
          <w:b/>
          <w:bCs/>
          <w:sz w:val="32"/>
          <w:szCs w:val="40"/>
        </w:rPr>
        <w:instrText xml:space="preserve"> PAGEREF _Toc14429 \h </w:instrText>
      </w:r>
      <w:r>
        <w:rPr>
          <w:rFonts w:hint="eastAsia" w:asciiTheme="minorEastAsia" w:hAnsiTheme="minorEastAsia" w:eastAsiaTheme="minorEastAsia" w:cstheme="minorEastAsia"/>
          <w:b/>
          <w:bCs/>
          <w:sz w:val="32"/>
          <w:szCs w:val="40"/>
        </w:rPr>
        <w:fldChar w:fldCharType="separate"/>
      </w:r>
      <w:r>
        <w:rPr>
          <w:rFonts w:hint="eastAsia" w:asciiTheme="minorEastAsia" w:hAnsiTheme="minorEastAsia" w:eastAsiaTheme="minorEastAsia" w:cstheme="minorEastAsia"/>
          <w:b/>
          <w:bCs/>
          <w:sz w:val="32"/>
          <w:szCs w:val="40"/>
        </w:rPr>
        <w:t xml:space="preserve">31</w:t>
      </w:r>
      <w:r>
        <w:rPr>
          <w:rFonts w:hint="eastAsia" w:asciiTheme="minorEastAsia" w:hAnsiTheme="minorEastAsia" w:eastAsiaTheme="minorEastAsia" w:cstheme="minorEastAsia"/>
          <w:b/>
          <w:bCs/>
          <w:sz w:val="32"/>
          <w:szCs w:val="40"/>
        </w:rPr>
        <w:fldChar w:fldCharType="end"/>
      </w:r>
      <w:r>
        <w:rPr>
          <w:rFonts w:hint="eastAsia" w:asciiTheme="minorEastAsia" w:hAnsiTheme="minorEastAsia" w:eastAsiaTheme="minorEastAsia" w:cstheme="minorEastAsia"/>
          <w:b/>
          <w:bCs/>
          <w:color w:val="auto"/>
          <w:sz w:val="32"/>
          <w:szCs w:val="40"/>
          <w:highlight w:val="none"/>
        </w:rPr>
        <w:fldChar w:fldCharType="end"/>
      </w:r>
      <w:r/>
    </w:p>
    <w:p>
      <w:pPr>
        <w:pStyle w:val="658"/>
        <w:tabs>
          <w:tab w:val="right" w:pos="8754" w:leader="dot"/>
        </w:tabs>
        <w:rPr>
          <w:rFonts w:hint="eastAsia" w:asciiTheme="minorEastAsia" w:hAnsiTheme="minorEastAsia" w:eastAsiaTheme="minorEastAsia" w:cstheme="minorEastAsia"/>
          <w:b/>
          <w:bCs/>
          <w:sz w:val="32"/>
          <w:szCs w:val="40"/>
        </w:rPr>
      </w:pPr>
      <w:r>
        <w:rPr>
          <w:rFonts w:hint="eastAsia" w:asciiTheme="minorEastAsia" w:hAnsiTheme="minorEastAsia" w:eastAsiaTheme="minorEastAsia" w:cstheme="minorEastAsia"/>
          <w:b/>
          <w:bCs/>
          <w:color w:val="auto"/>
          <w:sz w:val="32"/>
          <w:szCs w:val="40"/>
          <w:highlight w:val="none"/>
        </w:rPr>
        <w:fldChar w:fldCharType="begin"/>
      </w:r>
      <w:r>
        <w:rPr>
          <w:rFonts w:hint="eastAsia" w:asciiTheme="minorEastAsia" w:hAnsiTheme="minorEastAsia" w:eastAsiaTheme="minorEastAsia" w:cstheme="minorEastAsia"/>
          <w:b/>
          <w:bCs/>
          <w:sz w:val="32"/>
          <w:szCs w:val="40"/>
          <w:highlight w:val="none"/>
        </w:rPr>
        <w:instrText xml:space="preserve"> HYPERLINK \l _Toc12127 </w:instrText>
      </w:r>
      <w:r>
        <w:rPr>
          <w:rFonts w:hint="eastAsia" w:asciiTheme="minorEastAsia" w:hAnsiTheme="minorEastAsia" w:eastAsiaTheme="minorEastAsia" w:cstheme="minorEastAsia"/>
          <w:b/>
          <w:bCs/>
          <w:sz w:val="32"/>
          <w:szCs w:val="40"/>
          <w:highlight w:val="none"/>
        </w:rPr>
        <w:fldChar w:fldCharType="separate"/>
      </w:r>
      <w:r>
        <w:rPr>
          <w:rFonts w:hint="eastAsia" w:asciiTheme="minorEastAsia" w:hAnsiTheme="minorEastAsia" w:eastAsiaTheme="minorEastAsia" w:cstheme="minorEastAsia"/>
          <w:b/>
          <w:bCs/>
          <w:sz w:val="32"/>
          <w:szCs w:val="56"/>
        </w:rPr>
        <w:t xml:space="preserve">第五章</w:t>
      </w:r>
      <w:r>
        <w:rPr>
          <w:rFonts w:hint="eastAsia" w:asciiTheme="minorEastAsia" w:hAnsiTheme="minorEastAsia" w:eastAsiaTheme="minorEastAsia" w:cstheme="minorEastAsia"/>
          <w:b/>
          <w:bCs/>
          <w:sz w:val="32"/>
          <w:szCs w:val="56"/>
          <w:lang w:val="en-US" w:eastAsia="zh-CN"/>
        </w:rPr>
        <w:t xml:space="preserve">  </w:t>
      </w:r>
      <w:r>
        <w:rPr>
          <w:rFonts w:hint="eastAsia" w:asciiTheme="minorEastAsia" w:hAnsiTheme="minorEastAsia" w:eastAsiaTheme="minorEastAsia" w:cstheme="minorEastAsia"/>
          <w:b/>
          <w:bCs/>
          <w:sz w:val="32"/>
          <w:szCs w:val="56"/>
        </w:rPr>
        <w:t xml:space="preserve">评标方法与评标标准</w:t>
      </w:r>
      <w:r>
        <w:rPr>
          <w:rFonts w:hint="eastAsia" w:asciiTheme="minorEastAsia" w:hAnsiTheme="minorEastAsia" w:eastAsiaTheme="minorEastAsia" w:cstheme="minorEastAsia"/>
          <w:b/>
          <w:bCs/>
          <w:sz w:val="32"/>
          <w:szCs w:val="40"/>
        </w:rPr>
        <w:tab/>
      </w:r>
      <w:r>
        <w:rPr>
          <w:rFonts w:hint="eastAsia" w:asciiTheme="minorEastAsia" w:hAnsiTheme="minorEastAsia" w:eastAsiaTheme="minorEastAsia" w:cstheme="minorEastAsia"/>
          <w:b/>
          <w:bCs/>
          <w:sz w:val="32"/>
          <w:szCs w:val="40"/>
        </w:rPr>
        <w:fldChar w:fldCharType="begin"/>
      </w:r>
      <w:r>
        <w:rPr>
          <w:rFonts w:hint="eastAsia" w:asciiTheme="minorEastAsia" w:hAnsiTheme="minorEastAsia" w:eastAsiaTheme="minorEastAsia" w:cstheme="minorEastAsia"/>
          <w:b/>
          <w:bCs/>
          <w:sz w:val="32"/>
          <w:szCs w:val="40"/>
        </w:rPr>
        <w:instrText xml:space="preserve"> PAGEREF _Toc12127 \h </w:instrText>
      </w:r>
      <w:r>
        <w:rPr>
          <w:rFonts w:hint="eastAsia" w:asciiTheme="minorEastAsia" w:hAnsiTheme="minorEastAsia" w:eastAsiaTheme="minorEastAsia" w:cstheme="minorEastAsia"/>
          <w:b/>
          <w:bCs/>
          <w:sz w:val="32"/>
          <w:szCs w:val="40"/>
        </w:rPr>
        <w:fldChar w:fldCharType="separate"/>
      </w:r>
      <w:r>
        <w:rPr>
          <w:rFonts w:hint="eastAsia" w:asciiTheme="minorEastAsia" w:hAnsiTheme="minorEastAsia" w:eastAsiaTheme="minorEastAsia" w:cstheme="minorEastAsia"/>
          <w:b/>
          <w:bCs/>
          <w:sz w:val="32"/>
          <w:szCs w:val="40"/>
        </w:rPr>
        <w:t xml:space="preserve">37</w:t>
      </w:r>
      <w:r>
        <w:rPr>
          <w:rFonts w:hint="eastAsia" w:asciiTheme="minorEastAsia" w:hAnsiTheme="minorEastAsia" w:eastAsiaTheme="minorEastAsia" w:cstheme="minorEastAsia"/>
          <w:b/>
          <w:bCs/>
          <w:sz w:val="32"/>
          <w:szCs w:val="40"/>
        </w:rPr>
        <w:fldChar w:fldCharType="end"/>
      </w:r>
      <w:r>
        <w:rPr>
          <w:rFonts w:hint="eastAsia" w:asciiTheme="minorEastAsia" w:hAnsiTheme="minorEastAsia" w:eastAsiaTheme="minorEastAsia" w:cstheme="minorEastAsia"/>
          <w:b/>
          <w:bCs/>
          <w:color w:val="auto"/>
          <w:sz w:val="32"/>
          <w:szCs w:val="40"/>
          <w:highlight w:val="none"/>
        </w:rPr>
        <w:fldChar w:fldCharType="end"/>
      </w:r>
      <w:r/>
    </w:p>
    <w:p>
      <w:pPr>
        <w:pStyle w:val="658"/>
        <w:tabs>
          <w:tab w:val="right" w:pos="8754" w:leader="dot"/>
        </w:tabs>
      </w:pPr>
      <w:r>
        <w:rPr>
          <w:rFonts w:hint="eastAsia" w:asciiTheme="minorEastAsia" w:hAnsiTheme="minorEastAsia" w:eastAsiaTheme="minorEastAsia" w:cstheme="minorEastAsia"/>
          <w:b/>
          <w:bCs/>
          <w:color w:val="auto"/>
          <w:sz w:val="32"/>
          <w:szCs w:val="40"/>
          <w:highlight w:val="none"/>
        </w:rPr>
        <w:fldChar w:fldCharType="begin"/>
      </w:r>
      <w:r>
        <w:rPr>
          <w:rFonts w:hint="eastAsia" w:asciiTheme="minorEastAsia" w:hAnsiTheme="minorEastAsia" w:eastAsiaTheme="minorEastAsia" w:cstheme="minorEastAsia"/>
          <w:b/>
          <w:bCs/>
          <w:sz w:val="32"/>
          <w:szCs w:val="40"/>
          <w:highlight w:val="none"/>
        </w:rPr>
        <w:instrText xml:space="preserve"> HYPERLINK \l _Toc29534 </w:instrText>
      </w:r>
      <w:r>
        <w:rPr>
          <w:rFonts w:hint="eastAsia" w:asciiTheme="minorEastAsia" w:hAnsiTheme="minorEastAsia" w:eastAsiaTheme="minorEastAsia" w:cstheme="minorEastAsia"/>
          <w:b/>
          <w:bCs/>
          <w:sz w:val="32"/>
          <w:szCs w:val="40"/>
          <w:highlight w:val="none"/>
        </w:rPr>
        <w:fldChar w:fldCharType="separate"/>
      </w:r>
      <w:r>
        <w:rPr>
          <w:rFonts w:hint="eastAsia" w:asciiTheme="minorEastAsia" w:hAnsiTheme="minorEastAsia" w:eastAsiaTheme="minorEastAsia" w:cstheme="minorEastAsia"/>
          <w:b/>
          <w:bCs/>
          <w:sz w:val="32"/>
          <w:szCs w:val="56"/>
        </w:rPr>
        <w:t xml:space="preserve">第六章</w:t>
      </w:r>
      <w:r>
        <w:rPr>
          <w:rFonts w:hint="eastAsia" w:asciiTheme="minorEastAsia" w:hAnsiTheme="minorEastAsia" w:eastAsiaTheme="minorEastAsia" w:cstheme="minorEastAsia"/>
          <w:b/>
          <w:bCs/>
          <w:sz w:val="32"/>
          <w:szCs w:val="56"/>
          <w:lang w:val="en-US" w:eastAsia="zh-CN"/>
        </w:rPr>
        <w:t xml:space="preserve">  </w:t>
      </w:r>
      <w:r>
        <w:rPr>
          <w:rFonts w:hint="eastAsia" w:asciiTheme="minorEastAsia" w:hAnsiTheme="minorEastAsia" w:eastAsiaTheme="minorEastAsia" w:cstheme="minorEastAsia"/>
          <w:b/>
          <w:bCs/>
          <w:sz w:val="32"/>
          <w:szCs w:val="56"/>
        </w:rPr>
        <w:t xml:space="preserve">响应文件格式</w:t>
      </w:r>
      <w:r>
        <w:rPr>
          <w:rFonts w:hint="eastAsia" w:asciiTheme="minorEastAsia" w:hAnsiTheme="minorEastAsia" w:eastAsiaTheme="minorEastAsia" w:cstheme="minorEastAsia"/>
          <w:b/>
          <w:bCs/>
          <w:sz w:val="32"/>
          <w:szCs w:val="40"/>
        </w:rPr>
        <w:tab/>
      </w:r>
      <w:r>
        <w:rPr>
          <w:rFonts w:hint="eastAsia" w:asciiTheme="minorEastAsia" w:hAnsiTheme="minorEastAsia" w:eastAsiaTheme="minorEastAsia" w:cstheme="minorEastAsia"/>
          <w:b/>
          <w:bCs/>
          <w:sz w:val="32"/>
          <w:szCs w:val="40"/>
        </w:rPr>
        <w:fldChar w:fldCharType="begin"/>
      </w:r>
      <w:r>
        <w:rPr>
          <w:rFonts w:hint="eastAsia" w:asciiTheme="minorEastAsia" w:hAnsiTheme="minorEastAsia" w:eastAsiaTheme="minorEastAsia" w:cstheme="minorEastAsia"/>
          <w:b/>
          <w:bCs/>
          <w:sz w:val="32"/>
          <w:szCs w:val="40"/>
        </w:rPr>
        <w:instrText xml:space="preserve"> PAGEREF _Toc29534 \h </w:instrText>
      </w:r>
      <w:r>
        <w:rPr>
          <w:rFonts w:hint="eastAsia" w:asciiTheme="minorEastAsia" w:hAnsiTheme="minorEastAsia" w:eastAsiaTheme="minorEastAsia" w:cstheme="minorEastAsia"/>
          <w:b/>
          <w:bCs/>
          <w:sz w:val="32"/>
          <w:szCs w:val="40"/>
        </w:rPr>
        <w:fldChar w:fldCharType="separate"/>
      </w:r>
      <w:r>
        <w:rPr>
          <w:rFonts w:hint="eastAsia" w:asciiTheme="minorEastAsia" w:hAnsiTheme="minorEastAsia" w:eastAsiaTheme="minorEastAsia" w:cstheme="minorEastAsia"/>
          <w:b/>
          <w:bCs/>
          <w:sz w:val="32"/>
          <w:szCs w:val="40"/>
        </w:rPr>
        <w:t xml:space="preserve">42</w:t>
      </w:r>
      <w:r>
        <w:rPr>
          <w:rFonts w:hint="eastAsia" w:asciiTheme="minorEastAsia" w:hAnsiTheme="minorEastAsia" w:eastAsiaTheme="minorEastAsia" w:cstheme="minorEastAsia"/>
          <w:b/>
          <w:bCs/>
          <w:sz w:val="32"/>
          <w:szCs w:val="40"/>
        </w:rPr>
        <w:fldChar w:fldCharType="end"/>
      </w:r>
      <w:r>
        <w:rPr>
          <w:rFonts w:hint="eastAsia" w:asciiTheme="minorEastAsia" w:hAnsiTheme="minorEastAsia" w:eastAsiaTheme="minorEastAsia" w:cstheme="minorEastAsia"/>
          <w:b/>
          <w:bCs/>
          <w:color w:val="auto"/>
          <w:sz w:val="32"/>
          <w:szCs w:val="40"/>
          <w:highlight w:val="none"/>
        </w:rPr>
        <w:fldChar w:fldCharType="end"/>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keepNext/>
        <w:spacing w:beforeAutospacing="0" w:afterAutospacing="0"/>
        <w:rPr>
          <w:rFonts w:hint="eastAsia" w:ascii="宋体" w:hAnsi="宋体" w:eastAsia="宋体" w:cs="宋体"/>
          <w:color w:val="auto"/>
          <w:sz w:val="44"/>
          <w:szCs w:val="44"/>
          <w:highlight w:val="none"/>
        </w:rPr>
        <w:sectPr>
          <w:footnotePr/>
          <w:endnotePr/>
          <w:type w:val="nextPage"/>
          <w:pgSz w:w="11906" w:h="16838" w:orient="portrait"/>
          <w:pgMar w:top="1383" w:right="1576" w:bottom="1383" w:left="1576" w:header="851" w:footer="992" w:gutter="0"/>
          <w:cols w:num="1" w:sep="0" w:space="0" w:equalWidth="1"/>
          <w:docGrid w:linePitch="360"/>
        </w:sectPr>
      </w:pPr>
      <w:r/>
      <w:bookmarkStart w:id="0" w:name="_Toc28359086"/>
      <w:r/>
      <w:r/>
    </w:p>
    <w:p>
      <w:pPr>
        <w:pStyle w:val="646"/>
        <w:jc w:val="center"/>
        <w:rPr>
          <w:rFonts w:hint="eastAsia"/>
          <w:sz w:val="40"/>
          <w:szCs w:val="40"/>
          <w:lang w:val="en-US" w:eastAsia="zh-CN"/>
        </w:rPr>
      </w:pPr>
      <w:r/>
      <w:bookmarkStart w:id="1" w:name="_Toc28293"/>
      <w:r>
        <w:rPr>
          <w:rFonts w:hint="eastAsia"/>
          <w:sz w:val="40"/>
          <w:szCs w:val="40"/>
        </w:rPr>
        <w:t xml:space="preserve">第一章</w:t>
      </w:r>
      <w:r>
        <w:rPr>
          <w:rFonts w:hint="eastAsia"/>
          <w:sz w:val="40"/>
          <w:szCs w:val="40"/>
          <w:lang w:val="en-US" w:eastAsia="zh-CN"/>
        </w:rPr>
        <w:t xml:space="preserve">  竞争性磋商公告</w:t>
      </w:r>
      <w:bookmarkEnd w:id="1"/>
      <w:r/>
      <w:r/>
    </w:p>
    <w:p>
      <w:pPr>
        <w:pStyle w:val="659"/>
        <w:ind w:left="0"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59"/>
        <w:ind w:left="0"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响水县小尖镇集镇区环卫保洁外包公司化运营管理</w:t>
      </w:r>
      <w:r>
        <w:rPr>
          <w:rFonts w:hint="eastAsia" w:ascii="宋体" w:hAnsi="宋体" w:eastAsia="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b w:val="0"/>
          <w:bCs w:val="0"/>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19</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北京时间）前递交响应文件。</w:t>
      </w:r>
      <w:r/>
    </w:p>
    <w:p>
      <w:pPr>
        <w:pStyle w:val="659"/>
        <w:ind w:left="0" w:firstLine="498"/>
        <w:jc w:val="both"/>
        <w:keepLines/>
        <w:keepNext/>
        <w:pageBreakBefore w:val="0"/>
        <w:spacing w:beforeAutospacing="0" w:afterAutospacing="0" w:line="400" w:lineRule="exact"/>
        <w:rPr>
          <w:rFonts w:hint="eastAsia" w:ascii="宋体" w:hAnsi="宋体" w:eastAsia="宋体" w:cs="宋体"/>
          <w:color w:val="auto"/>
          <w:sz w:val="24"/>
          <w:szCs w:val="24"/>
          <w:highlight w:val="none"/>
        </w:rPr>
      </w:pPr>
      <w:r/>
      <w:bookmarkStart w:id="2" w:name="_Toc28359002"/>
      <w:r/>
      <w:bookmarkStart w:id="3" w:name="_Hlk24379207"/>
      <w:r/>
      <w:bookmarkStart w:id="4" w:name="_Toc38985263"/>
      <w:r/>
      <w:bookmarkStart w:id="5" w:name="_Toc35393621"/>
      <w:r/>
      <w:bookmarkStart w:id="6" w:name="_Toc35393790"/>
      <w:r/>
      <w:bookmarkStart w:id="7" w:name="_Toc28359079"/>
      <w:r>
        <w:rPr>
          <w:rFonts w:hint="eastAsia" w:ascii="宋体" w:hAnsi="宋体" w:eastAsia="宋体" w:cs="宋体"/>
          <w:b/>
          <w:color w:val="auto"/>
          <w:sz w:val="24"/>
          <w:szCs w:val="24"/>
          <w:highlight w:val="none"/>
        </w:rPr>
        <w:t xml:space="preserve">一、项目基本情况</w:t>
      </w:r>
      <w:bookmarkEnd w:id="2"/>
      <w:r/>
      <w:bookmarkEnd w:id="3"/>
      <w:r/>
      <w:bookmarkEnd w:id="4"/>
      <w:r/>
      <w:bookmarkEnd w:id="5"/>
      <w:r/>
      <w:bookmarkEnd w:id="6"/>
      <w:r/>
      <w:bookmarkEnd w:id="7"/>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1.项目编号：JSZC-320921-YFGC-C2026-0005</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2.项目名称：</w:t>
      </w:r>
      <w:r>
        <w:rPr>
          <w:rFonts w:hint="eastAsia" w:ascii="宋体" w:hAnsi="宋体" w:eastAsia="宋体" w:cs="宋体"/>
          <w:color w:val="000000"/>
          <w:sz w:val="24"/>
          <w:szCs w:val="24"/>
          <w:highlight w:val="none"/>
          <w:u w:val="none"/>
          <w:lang w:eastAsia="zh-CN"/>
        </w:rPr>
        <w:t xml:space="preserve">响水县小尖镇集镇区环卫保洁外包公司化运营管理采购项目</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3.采购方式：竞争性磋商</w:t>
      </w:r>
      <w:r/>
    </w:p>
    <w:p>
      <w:pPr>
        <w:pStyle w:val="659"/>
        <w:ind w:left="0"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w:t>
      </w:r>
      <w:r>
        <w:rPr>
          <w:rFonts w:hint="eastAsia" w:ascii="宋体" w:hAnsi="宋体" w:eastAsia="宋体" w:cs="宋体"/>
          <w:color w:val="000000"/>
          <w:sz w:val="24"/>
          <w:szCs w:val="24"/>
          <w:highlight w:val="none"/>
          <w:lang w:val="en-US" w:eastAsia="zh-CN"/>
        </w:rPr>
        <w:t xml:space="preserve">195.00万元</w:t>
      </w:r>
      <w:r/>
    </w:p>
    <w:p>
      <w:pPr>
        <w:pStyle w:val="659"/>
        <w:ind w:left="0"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5.最高限价：</w:t>
      </w:r>
      <w:r>
        <w:rPr>
          <w:rFonts w:hint="eastAsia" w:ascii="宋体" w:hAnsi="宋体" w:eastAsia="宋体" w:cs="宋体"/>
          <w:color w:val="000000"/>
          <w:sz w:val="24"/>
          <w:szCs w:val="24"/>
          <w:highlight w:val="none"/>
          <w:lang w:val="en-US" w:eastAsia="zh-CN"/>
        </w:rPr>
        <w:t xml:space="preserve">195.00万元</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6.采购需求（简介）：</w:t>
      </w:r>
      <w:r>
        <w:rPr>
          <w:rFonts w:hint="eastAsia" w:ascii="宋体" w:hAnsi="宋体" w:eastAsia="宋体" w:cs="宋体"/>
          <w:i w:val="0"/>
          <w:iCs w:val="0"/>
          <w:caps w:val="0"/>
          <w:color w:val="auto"/>
          <w:spacing w:val="0"/>
          <w:sz w:val="24"/>
          <w:szCs w:val="24"/>
          <w:highlight w:val="none"/>
          <w:shd w:val="clear" w:color="auto" w:fill="auto"/>
          <w:lang w:eastAsia="zh-CN"/>
        </w:rPr>
        <w:t xml:space="preserve">（1）29公里镇区道路机械化清扫保洁（204国道小尖镇区段，302县道小尖镇区段）；（2）镇区内17座冲水公厕的管理维护；（3）24个无物业小区的保洁及协助垃圾分类服务；（4）镇区范围内其他道路及后街背巷建筑垃圾、白色垃圾、乱堆乱放、杂草秸秆等清理服务；（5）小广告清除服务；（6）协助镇区做好突击整洁及重大活动卫生保障等任务；（7）中标人需购买200个垃圾桶（容量240L）用于本项目。（</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六个垃圾中转站运营及维护</w:t>
      </w:r>
      <w:r>
        <w:rPr>
          <w:rFonts w:hint="eastAsia" w:ascii="宋体" w:hAnsi="宋体" w:eastAsia="宋体" w:cs="宋体"/>
          <w:i w:val="0"/>
          <w:iCs w:val="0"/>
          <w:caps w:val="0"/>
          <w:color w:val="auto"/>
          <w:spacing w:val="0"/>
          <w:sz w:val="24"/>
          <w:szCs w:val="24"/>
          <w:highlight w:val="none"/>
          <w:shd w:val="clear" w:color="auto" w:fill="auto"/>
        </w:rPr>
        <w:t xml:space="preserve">（详细内容见本招标文件第四章）</w:t>
      </w:r>
      <w:r/>
    </w:p>
    <w:p>
      <w:pPr>
        <w:pStyle w:val="659"/>
        <w:ind w:left="0"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7.合同履行期限：</w:t>
      </w:r>
      <w:r>
        <w:rPr>
          <w:rFonts w:hint="eastAsia" w:ascii="宋体" w:hAnsi="宋体" w:eastAsia="宋体" w:cs="宋体"/>
          <w:i w:val="0"/>
          <w:iCs w:val="0"/>
          <w:caps w:val="0"/>
          <w:color w:val="auto"/>
          <w:spacing w:val="0"/>
          <w:sz w:val="24"/>
          <w:szCs w:val="24"/>
          <w:highlight w:val="none"/>
          <w:shd w:val="clear" w:color="auto" w:fill="auto"/>
          <w:lang w:eastAsia="zh-CN"/>
        </w:rPr>
        <w:t xml:space="preserve">服务期限为一年，合同一年一签，每年服务合同期满后并经采购人考核合格可续签本合同，最多续签两次，总服务期不得超过三年；考核不合格的，采购人有权不再续签本合同，考核标准详见采购文件《</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小尖</w:t>
      </w:r>
      <w:r>
        <w:rPr>
          <w:rFonts w:hint="eastAsia" w:ascii="宋体" w:hAnsi="宋体" w:eastAsia="宋体" w:cs="宋体"/>
          <w:i w:val="0"/>
          <w:iCs w:val="0"/>
          <w:caps w:val="0"/>
          <w:color w:val="auto"/>
          <w:spacing w:val="0"/>
          <w:sz w:val="24"/>
          <w:szCs w:val="24"/>
          <w:highlight w:val="none"/>
          <w:shd w:val="clear" w:color="auto" w:fill="auto"/>
          <w:lang w:eastAsia="zh-CN"/>
        </w:rPr>
        <w:t xml:space="preserve">集镇区环卫服务考核细则》。在服务期内，如发生采购人行政区域的管理权限的调整，采购人有权无条件提前终止本合同，不视为采购人违约。</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8.本项目（是/否）接受联合体参与磋商：否</w:t>
      </w:r>
      <w:r/>
    </w:p>
    <w:p>
      <w:pPr>
        <w:pStyle w:val="659"/>
        <w:ind w:left="0" w:firstLine="498"/>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8" w:name="_Toc38985264"/>
      <w:r/>
      <w:bookmarkStart w:id="9" w:name="_Toc35393622"/>
      <w:r/>
      <w:bookmarkStart w:id="10" w:name="_Toc28359080"/>
      <w:r/>
      <w:bookmarkStart w:id="11" w:name="_Toc28359003"/>
      <w:r/>
      <w:bookmarkStart w:id="12" w:name="_Toc35393791"/>
      <w:r>
        <w:rPr>
          <w:rFonts w:hint="eastAsia" w:ascii="宋体" w:hAnsi="宋体" w:eastAsia="宋体" w:cs="宋体"/>
          <w:b/>
          <w:color w:val="auto"/>
          <w:sz w:val="24"/>
          <w:szCs w:val="24"/>
          <w:highlight w:val="none"/>
        </w:rPr>
        <w:t xml:space="preserve">二、申请人的资格要求：</w:t>
      </w:r>
      <w:bookmarkEnd w:id="8"/>
      <w:r/>
      <w:bookmarkEnd w:id="9"/>
      <w:r/>
      <w:bookmarkEnd w:id="10"/>
      <w:r/>
      <w:bookmarkEnd w:id="11"/>
      <w:r/>
      <w:bookmarkEnd w:id="12"/>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1.满足《中华人民共和国政府采购法》第二十二条规定，并提供下列材料：</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1.1 法人或者其他组织的营业执照等证明文件，自然人的身份证明；</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1.2上一年度的财务状况报</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告</w:t>
      </w:r>
      <w:r>
        <w:rPr>
          <w:rFonts w:hint="eastAsia" w:ascii="宋体" w:hAnsi="宋体" w:eastAsia="宋体" w:cs="宋体"/>
          <w:i w:val="0"/>
          <w:iCs w:val="0"/>
          <w:caps w:val="0"/>
          <w:color w:val="auto"/>
          <w:spacing w:val="0"/>
          <w:sz w:val="24"/>
          <w:szCs w:val="24"/>
          <w:highlight w:val="none"/>
          <w:shd w:val="clear" w:color="auto" w:fill="auto"/>
        </w:rPr>
        <w:t xml:space="preserve">（成立不满一年无需提供）；</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1.3</w:t>
      </w:r>
      <w:r>
        <w:rPr>
          <w:rFonts w:hint="eastAsia" w:ascii="宋体" w:hAnsi="宋体" w:eastAsia="宋体" w:cs="宋体"/>
          <w:i w:val="0"/>
          <w:iCs w:val="0"/>
          <w:caps w:val="0"/>
          <w:color w:val="auto"/>
          <w:spacing w:val="0"/>
          <w:sz w:val="24"/>
          <w:szCs w:val="24"/>
          <w:highlight w:val="none"/>
          <w:shd w:val="clear" w:color="auto" w:fill="auto"/>
        </w:rPr>
        <w:t xml:space="preserve">具备履行合同所必需的设备和专业技术能力的书面声明；</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.5参加政府采购活动前3年内在经营活动中没有重大违法记录的书面声明。</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1.6法律、行政法规规定的其他条件。</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1.7</w:t>
      </w:r>
      <w:r>
        <w:rPr>
          <w:rFonts w:hint="eastAsia" w:ascii="宋体" w:hAnsi="宋体" w:eastAsia="宋体" w:cs="宋体"/>
          <w:i w:val="0"/>
          <w:iCs w:val="0"/>
          <w:caps w:val="0"/>
          <w:color w:val="auto"/>
          <w:spacing w:val="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1.8</w:t>
      </w:r>
      <w:r>
        <w:rPr>
          <w:rFonts w:hint="eastAsia" w:ascii="宋体" w:hAnsi="宋体" w:eastAsia="宋体" w:cs="宋体"/>
          <w:i w:val="0"/>
          <w:iCs w:val="0"/>
          <w:caps w:val="0"/>
          <w:color w:val="auto"/>
          <w:spacing w:val="0"/>
          <w:sz w:val="24"/>
          <w:szCs w:val="24"/>
          <w:highlight w:val="none"/>
          <w:shd w:val="clear" w:color="auto" w:fill="auto"/>
        </w:rPr>
        <w:t xml:space="preserve">单位负责人为同一人或者存在直接控股、</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管理</w:t>
      </w:r>
      <w:r>
        <w:rPr>
          <w:rFonts w:hint="eastAsia" w:ascii="宋体" w:hAnsi="宋体" w:eastAsia="宋体" w:cs="宋体"/>
          <w:i w:val="0"/>
          <w:iCs w:val="0"/>
          <w:caps w:val="0"/>
          <w:color w:val="auto"/>
          <w:spacing w:val="0"/>
          <w:sz w:val="24"/>
          <w:szCs w:val="24"/>
          <w:highlight w:val="none"/>
          <w:shd w:val="clear" w:color="auto" w:fill="auto"/>
        </w:rPr>
        <w:t xml:space="preserve">关系的不同供应商，不得参加同一合同项下的政府采购活动。</w:t>
      </w:r>
      <w:r/>
    </w:p>
    <w:p>
      <w:pPr>
        <w:pStyle w:val="659"/>
        <w:ind w:left="0"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2</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落实政府采购政策需满足的资格要求：本项目专门面向中、小</w:t>
      </w:r>
      <w:r>
        <w:rPr>
          <w:rFonts w:hint="eastAsia" w:ascii="宋体" w:hAnsi="宋体" w:eastAsia="宋体" w:cs="宋体"/>
          <w:i w:val="0"/>
          <w:iCs w:val="0"/>
          <w:caps w:val="0"/>
          <w:color w:val="auto"/>
          <w:spacing w:val="0"/>
          <w:sz w:val="24"/>
          <w:szCs w:val="24"/>
          <w:highlight w:val="none"/>
          <w:shd w:val="clear" w:color="auto" w:fill="auto"/>
          <w:lang w:eastAsia="zh-CN"/>
        </w:rPr>
        <w:t xml:space="preserve">、小</w:t>
      </w:r>
      <w:r>
        <w:rPr>
          <w:rFonts w:hint="eastAsia" w:ascii="宋体" w:hAnsi="宋体" w:eastAsia="宋体" w:cs="宋体"/>
          <w:i w:val="0"/>
          <w:iCs w:val="0"/>
          <w:caps w:val="0"/>
          <w:color w:val="auto"/>
          <w:spacing w:val="0"/>
          <w:sz w:val="24"/>
          <w:szCs w:val="24"/>
          <w:highlight w:val="none"/>
          <w:shd w:val="clear" w:color="auto" w:fill="auto"/>
        </w:rPr>
        <w:t xml:space="preserve">微企业采购</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采购标的所属行业为其他未列明行业，</w:t>
      </w:r>
      <w:r>
        <w:rPr>
          <w:rFonts w:hint="eastAsia" w:ascii="宋体" w:hAnsi="宋体" w:eastAsia="宋体" w:cs="宋体"/>
          <w:i w:val="0"/>
          <w:iCs w:val="0"/>
          <w:caps w:val="0"/>
          <w:color w:val="auto"/>
          <w:spacing w:val="0"/>
          <w:sz w:val="24"/>
          <w:szCs w:val="24"/>
          <w:highlight w:val="none"/>
          <w:shd w:val="clear" w:color="auto" w:fill="auto"/>
        </w:rPr>
        <w:t xml:space="preserve">须提供中小企业声明函，并加盖公章。</w:t>
      </w:r>
      <w:r/>
    </w:p>
    <w:p>
      <w:pPr>
        <w:pStyle w:val="659"/>
        <w:ind w:left="0"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根据《政府采购促进中小企业发展管理办法》</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财库</w:t>
      </w:r>
      <w:r>
        <w:rPr>
          <w:rFonts w:hint="eastAsia" w:ascii="宋体" w:hAnsi="宋体" w:eastAsia="宋体" w:cs="宋体"/>
          <w:i w:val="0"/>
          <w:iCs w:val="0"/>
          <w:caps w:val="0"/>
          <w:color w:val="auto"/>
          <w:spacing w:val="0"/>
          <w:sz w:val="24"/>
          <w:szCs w:val="24"/>
          <w:highlight w:val="none"/>
          <w:shd w:val="clear" w:color="auto" w:fill="auto"/>
          <w:lang w:eastAsia="zh-CN"/>
        </w:rPr>
        <w:t xml:space="preserve">〔2020〕46号）</w:t>
      </w:r>
      <w:r>
        <w:rPr>
          <w:rFonts w:hint="eastAsia" w:ascii="宋体" w:hAnsi="宋体" w:eastAsia="宋体" w:cs="宋体"/>
          <w:i w:val="0"/>
          <w:iCs w:val="0"/>
          <w:caps w:val="0"/>
          <w:color w:val="auto"/>
          <w:spacing w:val="0"/>
          <w:sz w:val="24"/>
          <w:szCs w:val="24"/>
          <w:highlight w:val="none"/>
          <w:shd w:val="clear" w:color="auto" w:fill="auto"/>
        </w:rPr>
        <w:t xml:space="preserve">和《财政部关于进一步加大政府采购支持中小企业力度的通知》</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财库</w:t>
      </w:r>
      <w:r>
        <w:rPr>
          <w:rFonts w:hint="eastAsia" w:ascii="宋体" w:hAnsi="宋体" w:eastAsia="宋体" w:cs="宋体"/>
          <w:i w:val="0"/>
          <w:iCs w:val="0"/>
          <w:caps w:val="0"/>
          <w:color w:val="auto"/>
          <w:spacing w:val="0"/>
          <w:sz w:val="24"/>
          <w:szCs w:val="24"/>
          <w:highlight w:val="none"/>
          <w:shd w:val="clear" w:color="auto" w:fill="auto"/>
          <w:lang w:eastAsia="zh-CN"/>
        </w:rPr>
        <w:t xml:space="preserve">〔2022〕19号）</w:t>
      </w:r>
      <w:r>
        <w:rPr>
          <w:rFonts w:hint="eastAsia" w:ascii="宋体" w:hAnsi="宋体" w:eastAsia="宋体" w:cs="宋体"/>
          <w:i w:val="0"/>
          <w:iCs w:val="0"/>
          <w:caps w:val="0"/>
          <w:color w:val="auto"/>
          <w:spacing w:val="0"/>
          <w:sz w:val="24"/>
          <w:szCs w:val="24"/>
          <w:highlight w:val="none"/>
          <w:shd w:val="clear" w:color="auto" w:fill="auto"/>
        </w:rPr>
        <w:t xml:space="preserve">规定，本项目专门面向中小企业采购。</w:t>
      </w:r>
      <w:r/>
    </w:p>
    <w:p>
      <w:pPr>
        <w:pStyle w:val="659"/>
        <w:ind w:left="0"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根据财政部发布的《关于政府采购支持监狱企业发展有关问题的通知》规定，监狱企业视同小微企业。</w:t>
      </w:r>
      <w:r/>
    </w:p>
    <w:p>
      <w:pPr>
        <w:pStyle w:val="659"/>
        <w:ind w:left="0"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根据财政部、民政部、中国残疾人联合会发布的《关于促进残疾人就业政府采购政策的通知》规定，残疾人福利性单位视同小微企业。</w:t>
      </w:r>
      <w:r/>
    </w:p>
    <w:p>
      <w:pPr>
        <w:pStyle w:val="659"/>
        <w:ind w:left="0"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注：中小企业以供应商填写的《中小企业声明函》为判定标准，残疾人福利性单位以供应商填写的《残疾人福利性单位声明函》为判定标准，监狱企业须供应商提供由省级以上监狱管理局、戒毒管理局</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含新疆生产建设兵团</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出具的属于监狱企业的证明文件，否则不予认定。</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本项目的特定资格要求</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无</w:t>
      </w:r>
      <w:r/>
    </w:p>
    <w:p>
      <w:pPr>
        <w:pStyle w:val="659"/>
        <w:ind w:left="0" w:firstLine="498"/>
        <w:jc w:val="both"/>
        <w:keepLines/>
        <w:keepNext/>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left="0" w:right="0" w:firstLine="480"/>
        <w:jc w:val="both"/>
        <w:keepLines w:val="0"/>
        <w:keepNext w:val="0"/>
        <w:pageBreakBefore w:val="0"/>
        <w:spacing w:line="400" w:lineRule="exact"/>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3" w:name="_Toc35393793"/>
      <w:r/>
      <w:bookmarkStart w:id="14" w:name="_Toc35393624"/>
      <w:r/>
      <w:bookmarkStart w:id="15" w:name="_Toc28359005"/>
      <w:r/>
      <w:bookmarkStart w:id="16" w:name="_Toc38985266"/>
      <w:r/>
      <w:bookmarkStart w:id="17" w:name="_Toc28359082"/>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3"/>
      <w:r/>
      <w:bookmarkEnd w:id="14"/>
      <w:r/>
      <w:bookmarkEnd w:id="15"/>
      <w:r/>
      <w:bookmarkEnd w:id="16"/>
      <w:r/>
      <w:bookmarkEnd w:id="17"/>
      <w:r/>
      <w:r/>
    </w:p>
    <w:p>
      <w:pPr>
        <w:ind w:left="0" w:firstLine="480"/>
        <w:jc w:val="both"/>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left="0" w:firstLine="480"/>
        <w:jc w:val="both"/>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left="0" w:firstLine="480"/>
        <w:jc w:val="both"/>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4.售价：0元</w:t>
      </w:r>
      <w:r/>
    </w:p>
    <w:p>
      <w:pPr>
        <w:ind w:left="0" w:firstLine="480"/>
        <w:jc w:val="both"/>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bidi="ar-SA"/>
        </w:rPr>
        <w:t xml:space="preserve">5.参与采购活动供应商插入 CA 证书登录“苏采云”系统后选择具体项目，点击“我要参与”并签章提交《投标供应商确认函》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w:t>
      </w:r>
      <w:r/>
    </w:p>
    <w:p>
      <w:pPr>
        <w:pStyle w:val="659"/>
        <w:ind w:left="0" w:firstLine="498"/>
        <w:jc w:val="both"/>
        <w:keepLines/>
        <w:keepNext/>
        <w:pageBreakBefore w:val="0"/>
        <w:spacing w:beforeAutospacing="0" w:afterAutospacing="0" w:line="4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08</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19</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09</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659"/>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659"/>
        <w:ind w:left="0" w:firstLine="498"/>
        <w:jc w:val="both"/>
        <w:keepLines/>
        <w:keepNext/>
        <w:pageBreakBefore w:val="0"/>
        <w:spacing w:beforeAutospacing="0" w:afterAutospacing="0" w:line="400" w:lineRule="exact"/>
        <w:rPr>
          <w:rFonts w:hint="eastAsia" w:ascii="宋体" w:hAnsi="宋体" w:eastAsia="宋体" w:cs="宋体"/>
          <w:b/>
          <w:color w:val="auto"/>
          <w:sz w:val="24"/>
          <w:szCs w:val="24"/>
          <w:highlight w:val="none"/>
          <w:shd w:val="clear" w:color="auto" w:fill="auto"/>
        </w:rPr>
      </w:pPr>
      <w:r/>
      <w:bookmarkStart w:id="18" w:name="_Toc35393795"/>
      <w:r/>
      <w:bookmarkStart w:id="19" w:name="_Toc38985268"/>
      <w:r/>
      <w:bookmarkStart w:id="20" w:name="_Toc35393626"/>
      <w:r>
        <w:rPr>
          <w:rFonts w:hint="eastAsia" w:ascii="宋体" w:hAnsi="宋体" w:eastAsia="宋体" w:cs="宋体"/>
          <w:b/>
          <w:color w:val="auto"/>
          <w:sz w:val="24"/>
          <w:szCs w:val="24"/>
          <w:highlight w:val="none"/>
          <w:shd w:val="clear" w:color="auto" w:fill="auto"/>
        </w:rPr>
        <w:t xml:space="preserve">五、开启</w:t>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08</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19</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09</w:t>
      </w:r>
      <w:r>
        <w:rPr>
          <w:rFonts w:hint="eastAsia" w:ascii="宋体" w:hAnsi="宋体" w:eastAsia="宋体" w:cs="宋体"/>
          <w:i w:val="0"/>
          <w:iCs w:val="0"/>
          <w:caps w:val="0"/>
          <w:color w:val="auto"/>
          <w:spacing w:val="0"/>
          <w:sz w:val="24"/>
          <w:szCs w:val="24"/>
          <w:highlight w:val="none"/>
          <w:u w:val="single"/>
          <w:shd w:val="clear" w:color="auto" w:fill="auto"/>
        </w:rPr>
        <w:t xml:space="preserve">点</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00</w:t>
      </w:r>
      <w:r>
        <w:rPr>
          <w:rFonts w:hint="eastAsia" w:ascii="宋体" w:hAnsi="宋体" w:eastAsia="宋体" w:cs="宋体"/>
          <w:i w:val="0"/>
          <w:iCs w:val="0"/>
          <w:caps w:val="0"/>
          <w:color w:val="auto"/>
          <w:spacing w:val="0"/>
          <w:sz w:val="24"/>
          <w:szCs w:val="24"/>
          <w:highlight w:val="none"/>
          <w:u w:val="single"/>
          <w:shd w:val="clear" w:color="auto" w:fill="auto"/>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18"/>
      <w:r/>
      <w:bookmarkEnd w:id="19"/>
      <w:r/>
      <w:bookmarkEnd w:id="20"/>
      <w:r/>
      <w:r/>
    </w:p>
    <w:p>
      <w:pPr>
        <w:pStyle w:val="659"/>
        <w:ind w:left="0" w:firstLine="480"/>
        <w:jc w:val="both"/>
        <w:keepLines w:val="0"/>
        <w:keepNext w:val="0"/>
        <w:pageBreakBefore w:val="0"/>
        <w:spacing w:beforeAutospacing="0" w:afterAutospacing="0" w:line="4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647"/>
        <w:ind w:left="0" w:right="0" w:firstLine="482"/>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1"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1"/>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659"/>
        <w:ind w:left="0" w:firstLine="498"/>
        <w:jc w:val="both"/>
        <w:keepLines/>
        <w:keepNext/>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659"/>
        <w:ind w:left="0" w:right="0" w:firstLine="56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left="0"/>
        <w:pageBreakBefore w:val="0"/>
        <w:spacing w:line="4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3.有关本次招标的事项若存在变动或修改，敬请及时关注采购人及代理机构在“中国政府采购网”“江苏政府采购网”“盐城市政府采购网”发布的更正公告。</w:t>
      </w:r>
      <w:r/>
    </w:p>
    <w:p>
      <w:pPr>
        <w:pStyle w:val="659"/>
        <w:ind w:left="0" w:right="0" w:firstLine="56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59"/>
        <w:ind w:left="0" w:firstLine="64"/>
        <w:jc w:val="both"/>
        <w:pageBreakBefore w:val="0"/>
        <w:spacing w:beforeAutospacing="0" w:afterAutospacing="0" w:line="40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lang w:eastAsia="zh-CN"/>
        </w:rPr>
        <w:t xml:space="preserve">5.</w:t>
      </w:r>
      <w:r>
        <w:rPr>
          <w:rFonts w:hint="eastAsia" w:ascii="宋体" w:hAnsi="宋体" w:eastAsia="宋体" w:cs="宋体"/>
          <w:color w:val="auto"/>
          <w:shd w:val="clear" w:color="auto" w:fill="ffffff"/>
        </w:rPr>
        <w:t xml:space="preserve">电子投标文件一份（通过系统提交）；纸质投标文件正本一份，副本四份（评审结束后由中标候选人邮寄至（代理公司），未中标单位不需要提供）。</w:t>
      </w:r>
      <w:r/>
    </w:p>
    <w:p>
      <w:pPr>
        <w:pStyle w:val="659"/>
        <w:ind w:left="0" w:firstLine="480"/>
        <w:jc w:val="both"/>
        <w:pageBreakBefore w:val="0"/>
        <w:spacing w:beforeAutospacing="0" w:afterAutospacing="0" w:line="40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lang w:eastAsia="zh-CN"/>
        </w:rPr>
        <w:t xml:space="preserve">6.</w:t>
      </w:r>
      <w:r>
        <w:rPr>
          <w:rFonts w:hint="eastAsia" w:ascii="宋体" w:hAnsi="宋体" w:eastAsia="宋体" w:cs="宋体"/>
          <w:color w:val="auto"/>
          <w:shd w:val="clear" w:color="auto" w:fill="ffffff"/>
        </w:rPr>
        <w:t xml:space="preserve">本项目支持节能环保产品（财库〔2019〕9号）、（</w:t>
      </w:r>
      <w:r>
        <w:rPr>
          <w:rFonts w:hint="eastAsia" w:ascii="宋体" w:hAnsi="宋体" w:eastAsia="宋体" w:cs="宋体"/>
          <w:color w:val="auto"/>
          <w:shd w:val="clear" w:color="auto" w:fill="ffffff"/>
        </w:rPr>
        <w:t xml:space="preserve">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59"/>
        <w:ind w:left="0" w:firstLine="480"/>
        <w:jc w:val="both"/>
        <w:pageBreakBefore w:val="0"/>
        <w:spacing w:beforeAutospacing="0" w:afterAutospacing="0" w:line="40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lang w:eastAsia="zh-CN"/>
        </w:rPr>
        <w:t xml:space="preserve">7.</w:t>
      </w:r>
      <w:r>
        <w:rPr>
          <w:rFonts w:hint="eastAsia" w:ascii="宋体" w:hAnsi="宋体" w:eastAsia="宋体" w:cs="宋体"/>
          <w:color w:val="auto"/>
          <w:shd w:val="clear" w:color="auto" w:fill="ffffff"/>
        </w:rPr>
        <w:t xml:space="preserve">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659"/>
        <w:ind w:left="0" w:right="0" w:firstLine="56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hd w:val="clear" w:color="auto" w:fill="ffffff"/>
          <w:lang w:eastAsia="zh-CN"/>
        </w:rPr>
        <w:t xml:space="preserve">8.</w:t>
      </w:r>
      <w:r>
        <w:rPr>
          <w:rFonts w:hint="eastAsia" w:ascii="宋体" w:hAnsi="宋体" w:eastAsia="宋体" w:cs="宋体"/>
          <w:color w:val="auto"/>
          <w:shd w:val="clear" w:color="auto" w:fill="ffffff"/>
        </w:rPr>
        <w:t xml:space="preserve">付款方式：签订合同后，甲方自收到乙方开具的发票后15日内支付30%的合同款作为预付款，</w:t>
      </w:r>
      <w:r>
        <w:rPr>
          <w:rFonts w:hint="eastAsia" w:ascii="宋体" w:hAnsi="宋体" w:eastAsia="宋体" w:cs="宋体"/>
          <w:color w:val="auto"/>
          <w:shd w:val="clear" w:color="auto" w:fill="ffffff"/>
          <w:lang w:val="en-US" w:eastAsia="zh-CN"/>
        </w:rPr>
        <w:t xml:space="preserve">剩余款项：</w:t>
      </w:r>
      <w:r>
        <w:rPr>
          <w:rFonts w:hint="eastAsia" w:ascii="宋体" w:hAnsi="宋体" w:eastAsia="宋体" w:cs="宋体"/>
          <w:color w:val="auto"/>
          <w:shd w:val="clear" w:color="auto" w:fill="ffffff"/>
          <w:lang w:eastAsia="zh-CN"/>
        </w:rPr>
        <w:t xml:space="preserve">（</w:t>
      </w:r>
      <w:r>
        <w:rPr>
          <w:rFonts w:hint="eastAsia" w:ascii="宋体" w:hAnsi="宋体" w:eastAsia="宋体" w:cs="宋体"/>
          <w:color w:val="auto"/>
          <w:shd w:val="clear" w:color="auto" w:fill="ffffff"/>
          <w:lang w:val="en-US" w:eastAsia="zh-CN"/>
        </w:rPr>
        <w:t xml:space="preserve">1</w:t>
      </w:r>
      <w:r>
        <w:rPr>
          <w:rFonts w:hint="eastAsia" w:ascii="宋体" w:hAnsi="宋体" w:eastAsia="宋体" w:cs="宋体"/>
          <w:color w:val="auto"/>
          <w:shd w:val="clear" w:color="auto" w:fill="ffffff"/>
          <w:lang w:eastAsia="zh-CN"/>
        </w:rPr>
        <w:t xml:space="preserve">）</w:t>
      </w:r>
      <w:r>
        <w:rPr>
          <w:rFonts w:hint="eastAsia" w:ascii="宋体" w:hAnsi="宋体" w:eastAsia="宋体" w:cs="宋体"/>
          <w:color w:val="auto"/>
          <w:shd w:val="clear" w:color="auto" w:fill="ffffff"/>
        </w:rPr>
        <w:t xml:space="preserve">服务费按月支付，每月</w:t>
      </w:r>
      <w:r>
        <w:rPr>
          <w:rFonts w:hint="eastAsia" w:ascii="宋体" w:hAnsi="宋体" w:eastAsia="宋体" w:cs="宋体"/>
          <w:color w:val="auto"/>
          <w:shd w:val="clear" w:color="auto" w:fill="ffffff"/>
          <w:lang w:eastAsia="zh-CN"/>
        </w:rPr>
        <w:t xml:space="preserve">5日</w:t>
      </w:r>
      <w:r>
        <w:rPr>
          <w:rFonts w:hint="eastAsia" w:ascii="宋体" w:hAnsi="宋体" w:eastAsia="宋体" w:cs="宋体"/>
          <w:color w:val="auto"/>
          <w:shd w:val="clear" w:color="auto" w:fill="ffffff"/>
        </w:rPr>
        <w:t xml:space="preserve">前，甲方应完成对乙方上月服务情况的考核。乙方向甲方主管部门书面递交上月服务费用支付申请单，甲方应于考核次月</w:t>
      </w:r>
      <w:r>
        <w:rPr>
          <w:rFonts w:hint="eastAsia" w:ascii="宋体" w:hAnsi="宋体" w:eastAsia="宋体" w:cs="宋体"/>
          <w:color w:val="auto"/>
          <w:shd w:val="clear" w:color="auto" w:fill="ffffff"/>
          <w:lang w:eastAsia="zh-CN"/>
        </w:rPr>
        <w:t xml:space="preserve">10日</w:t>
      </w:r>
      <w:r>
        <w:rPr>
          <w:rFonts w:hint="eastAsia" w:ascii="宋体" w:hAnsi="宋体" w:eastAsia="宋体" w:cs="宋体"/>
          <w:color w:val="auto"/>
          <w:shd w:val="clear" w:color="auto" w:fill="ffffff"/>
        </w:rPr>
        <w:t xml:space="preserve">前向乙方支付上月的服务费（如遇法定节假日顺延）。</w:t>
      </w:r>
      <w:r/>
    </w:p>
    <w:p>
      <w:pPr>
        <w:pStyle w:val="64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22"/>
      <w:r/>
      <w:r/>
    </w:p>
    <w:p>
      <w:pPr>
        <w:pStyle w:val="659"/>
        <w:ind w:left="0" w:firstLine="480"/>
        <w:jc w:val="both"/>
        <w:keepLines w:val="0"/>
        <w:keepNext w:val="0"/>
        <w:pageBreakBefore w:val="0"/>
        <w:spacing w:beforeAutospacing="0" w:afterAutospacing="0" w:line="400" w:lineRule="exact"/>
        <w:rPr>
          <w:rFonts w:hint="eastAsia" w:ascii="宋体" w:hAnsi="宋体" w:eastAsia="宋体" w:cs="宋体"/>
          <w:shd w:val="clear" w:color="auto" w:fill="ffffff"/>
        </w:rPr>
      </w:pPr>
      <w:r>
        <w:rPr>
          <w:rFonts w:hint="eastAsia" w:ascii="宋体" w:hAnsi="宋体" w:eastAsia="宋体" w:cs="宋体"/>
          <w:shd w:val="clear" w:color="auto" w:fill="ffffff"/>
        </w:rPr>
        <w:t xml:space="preserve">1.采购人信息</w:t>
      </w:r>
      <w:r/>
    </w:p>
    <w:p>
      <w:pPr>
        <w:pStyle w:val="659"/>
        <w:ind w:left="0" w:firstLine="480"/>
        <w:jc w:val="both"/>
        <w:keepLines w:val="0"/>
        <w:keepNext w:val="0"/>
        <w:pageBreakBefore w:val="0"/>
        <w:spacing w:beforeAutospacing="0" w:afterAutospacing="0" w:line="400" w:lineRule="exact"/>
        <w:rPr>
          <w:rFonts w:hint="eastAsia" w:ascii="宋体" w:hAnsi="宋体" w:eastAsia="宋体" w:cs="宋体"/>
          <w:shd w:val="clear" w:color="auto" w:fill="ffffff"/>
        </w:rPr>
      </w:pPr>
      <w:r>
        <w:rPr>
          <w:rFonts w:hint="eastAsia" w:ascii="宋体" w:hAnsi="宋体" w:eastAsia="宋体" w:cs="宋体"/>
          <w:shd w:val="clear" w:color="auto" w:fill="ffffff"/>
        </w:rPr>
        <w:t xml:space="preserve">单位名称：响水县</w:t>
      </w:r>
      <w:r>
        <w:rPr>
          <w:rFonts w:hint="eastAsia" w:ascii="宋体" w:hAnsi="宋体" w:eastAsia="宋体" w:cs="宋体"/>
          <w:shd w:val="clear" w:color="auto" w:fill="ffffff"/>
          <w:lang w:val="en-US" w:eastAsia="zh-CN"/>
        </w:rPr>
        <w:t xml:space="preserve">小尖</w:t>
      </w:r>
      <w:r>
        <w:rPr>
          <w:rFonts w:hint="eastAsia" w:ascii="宋体" w:hAnsi="宋体" w:eastAsia="宋体" w:cs="宋体"/>
          <w:shd w:val="clear" w:color="auto" w:fill="ffffff"/>
        </w:rPr>
        <w:t xml:space="preserve">镇人民政府</w:t>
      </w:r>
      <w:r/>
    </w:p>
    <w:p>
      <w:pPr>
        <w:pStyle w:val="659"/>
        <w:ind w:left="0" w:firstLine="480"/>
        <w:jc w:val="both"/>
        <w:keepLines w:val="0"/>
        <w:keepNext w:val="0"/>
        <w:pageBreakBefore w:val="0"/>
        <w:spacing w:beforeAutospacing="0" w:afterAutospacing="0" w:line="400" w:lineRule="exact"/>
        <w:rPr>
          <w:rFonts w:hint="eastAsia" w:ascii="宋体" w:hAnsi="宋体" w:eastAsia="宋体" w:cs="宋体"/>
          <w:shd w:val="clear" w:color="auto" w:fill="ffffff"/>
        </w:rPr>
      </w:pPr>
      <w:r>
        <w:rPr>
          <w:rFonts w:hint="eastAsia" w:ascii="宋体" w:hAnsi="宋体" w:eastAsia="宋体" w:cs="宋体"/>
          <w:shd w:val="clear" w:color="auto" w:fill="ffffff"/>
        </w:rPr>
        <w:t xml:space="preserve">地址：响水县</w:t>
      </w:r>
      <w:r>
        <w:rPr>
          <w:rFonts w:hint="eastAsia" w:ascii="宋体" w:hAnsi="宋体" w:eastAsia="宋体" w:cs="宋体"/>
          <w:shd w:val="clear" w:color="auto" w:fill="ffffff"/>
          <w:lang w:val="en-US" w:eastAsia="zh-CN"/>
        </w:rPr>
        <w:t xml:space="preserve">小尖</w:t>
      </w:r>
      <w:r>
        <w:rPr>
          <w:rFonts w:hint="eastAsia" w:ascii="宋体" w:hAnsi="宋体" w:eastAsia="宋体" w:cs="宋体"/>
          <w:shd w:val="clear" w:color="auto" w:fill="ffffff"/>
        </w:rPr>
        <w:t xml:space="preserve">镇人民政府 </w:t>
      </w:r>
      <w:r/>
    </w:p>
    <w:p>
      <w:pPr>
        <w:pStyle w:val="659"/>
        <w:ind w:left="0" w:firstLine="480"/>
        <w:jc w:val="both"/>
        <w:keepLines w:val="0"/>
        <w:keepNext w:val="0"/>
        <w:pageBreakBefore w:val="0"/>
        <w:spacing w:beforeAutospacing="0" w:afterAutospacing="0" w:line="400" w:lineRule="exact"/>
        <w:rPr>
          <w:rFonts w:hint="default" w:ascii="宋体" w:hAnsi="宋体" w:eastAsia="宋体" w:cs="宋体"/>
          <w:shd w:val="clear" w:color="auto" w:fill="ffffff"/>
          <w:lang w:val="en-US"/>
        </w:rPr>
      </w:pPr>
      <w:r>
        <w:rPr>
          <w:rFonts w:hint="eastAsia" w:ascii="宋体" w:hAnsi="宋体" w:eastAsia="宋体" w:cs="宋体"/>
          <w:shd w:val="clear" w:color="auto" w:fill="ffffff"/>
        </w:rPr>
        <w:t xml:space="preserve">联系人：</w:t>
      </w:r>
      <w:r>
        <w:rPr>
          <w:rFonts w:hint="eastAsia" w:ascii="宋体" w:hAnsi="宋体" w:eastAsia="宋体" w:cs="宋体"/>
          <w:shd w:val="clear" w:color="auto" w:fill="ffffff"/>
          <w:lang w:val="en-US" w:eastAsia="zh-CN"/>
        </w:rPr>
        <w:t xml:space="preserve">鲍先生</w:t>
      </w:r>
      <w:r/>
    </w:p>
    <w:p>
      <w:pPr>
        <w:pStyle w:val="659"/>
        <w:ind w:left="0" w:firstLine="480"/>
        <w:jc w:val="both"/>
        <w:keepLines w:val="0"/>
        <w:keepNext w:val="0"/>
        <w:pageBreakBefore w:val="0"/>
        <w:spacing w:beforeAutospacing="0" w:afterAutospacing="0" w:line="400" w:lineRule="exact"/>
        <w:rPr>
          <w:rFonts w:hint="default" w:ascii="宋体" w:hAnsi="宋体" w:eastAsia="宋体" w:cs="宋体"/>
          <w:shd w:val="clear" w:color="auto" w:fill="ffffff"/>
          <w:lang w:val="en-US"/>
        </w:rPr>
      </w:pPr>
      <w:r>
        <w:rPr>
          <w:rFonts w:hint="eastAsia" w:ascii="宋体" w:hAnsi="宋体" w:eastAsia="宋体" w:cs="宋体"/>
          <w:shd w:val="clear" w:color="auto" w:fill="ffffff"/>
        </w:rPr>
        <w:t xml:space="preserve">联系方式：</w:t>
      </w:r>
      <w:r>
        <w:rPr>
          <w:rFonts w:hint="eastAsia" w:ascii="宋体" w:hAnsi="宋体" w:eastAsia="宋体" w:cs="宋体"/>
          <w:shd w:val="clear" w:color="auto" w:fill="ffffff"/>
          <w:lang w:val="en-US" w:eastAsia="zh-CN"/>
        </w:rPr>
        <w:t xml:space="preserve">13770198158</w:t>
      </w:r>
      <w:r/>
    </w:p>
    <w:p>
      <w:pPr>
        <w:pStyle w:val="668"/>
        <w:ind w:left="0" w:right="0" w:firstLine="560"/>
        <w:jc w:val="both"/>
        <w:keepLines w:val="0"/>
        <w:keepNext w:val="0"/>
        <w:pageBreakBefore w:val="0"/>
        <w:spacing w:beforeAutospacing="0" w:afterAutospacing="0" w:line="400" w:lineRule="exact"/>
        <w:shd w:val="clear" w:color="auto" w:fill="ffffff"/>
        <w:widowControl/>
        <w:rPr>
          <w:rFonts w:hint="eastAsia" w:ascii="宋体" w:hAnsi="宋体" w:eastAsia="宋体" w:cs="宋体"/>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shd w:val="clear" w:color="auto" w:fill="ffffff"/>
          <w:lang w:val="en-US" w:eastAsia="zh-CN"/>
        </w:rPr>
        <w:t xml:space="preserve">2.采购代理机构信息</w:t>
      </w:r>
      <w:r/>
    </w:p>
    <w:p>
      <w:pPr>
        <w:pStyle w:val="668"/>
        <w:ind w:left="0" w:right="0" w:firstLine="560"/>
        <w:jc w:val="both"/>
        <w:keepLines w:val="0"/>
        <w:keepNext w:val="0"/>
        <w:pageBreakBefore w:val="0"/>
        <w:spacing w:beforeAutospacing="0" w:afterAutospacing="0" w:line="400" w:lineRule="exact"/>
        <w:shd w:val="clear" w:color="auto" w:fill="ffffff"/>
        <w:widowControl/>
        <w:rPr>
          <w:rFonts w:hint="eastAsia" w:ascii="宋体" w:hAnsi="宋体" w:eastAsia="宋体" w:cs="宋体"/>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shd w:val="clear" w:color="auto" w:fill="ffffff"/>
          <w:lang w:val="en-US" w:eastAsia="zh-CN"/>
        </w:rPr>
        <w:t xml:space="preserve">名称：江苏远方工程项目管理有限公司</w:t>
      </w:r>
      <w:r/>
    </w:p>
    <w:p>
      <w:pPr>
        <w:pStyle w:val="668"/>
        <w:ind w:left="0" w:right="0" w:firstLine="560"/>
        <w:jc w:val="both"/>
        <w:keepLines w:val="0"/>
        <w:keepNext w:val="0"/>
        <w:pageBreakBefore w:val="0"/>
        <w:spacing w:beforeAutospacing="0" w:afterAutospacing="0" w:line="400" w:lineRule="exact"/>
        <w:shd w:val="clear" w:color="auto" w:fill="ffffff"/>
        <w:widowControl/>
        <w:rPr>
          <w:rFonts w:hint="eastAsia" w:ascii="宋体" w:hAnsi="宋体" w:eastAsia="宋体" w:cs="宋体"/>
          <w:sz w:val="24"/>
          <w:szCs w:val="24"/>
          <w:shd w:val="clear" w:color="auto" w:fill="ffffff"/>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shd w:val="clear" w:color="auto" w:fill="ffffff"/>
          <w:lang w:val="en-US" w:eastAsia="zh-CN"/>
        </w:rPr>
        <w:t xml:space="preserve">地址：响水县滨河现代城商业105-205号</w:t>
      </w:r>
      <w:r/>
    </w:p>
    <w:p>
      <w:pPr>
        <w:pStyle w:val="668"/>
        <w:ind w:left="0" w:right="0" w:firstLine="560"/>
        <w:jc w:val="both"/>
        <w:keepLines w:val="0"/>
        <w:keepNext w:val="0"/>
        <w:pageBreakBefore w:val="0"/>
        <w:spacing w:beforeAutospacing="0" w:afterAutospacing="0" w:line="400" w:lineRule="exact"/>
        <w:shd w:val="clear" w:color="auto" w:fill="ffffff"/>
        <w:widowControl/>
        <w:rPr>
          <w:rFonts w:hint="eastAsia" w:ascii="宋体" w:hAnsi="宋体" w:eastAsia="宋体" w:cs="宋体"/>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shd w:val="clear" w:color="auto" w:fill="ffffff"/>
          <w:lang w:val="en-US" w:eastAsia="zh-CN"/>
        </w:rPr>
        <w:t xml:space="preserve">联系人：何工</w:t>
      </w:r>
      <w:r/>
    </w:p>
    <w:p>
      <w:pPr>
        <w:pStyle w:val="668"/>
        <w:ind w:left="0" w:right="0" w:firstLine="560"/>
        <w:jc w:val="both"/>
        <w:keepLines w:val="0"/>
        <w:keepNext w:val="0"/>
        <w:pageBreakBefore w:val="0"/>
        <w:spacing w:beforeAutospacing="0" w:afterAutospacing="0" w:line="400" w:lineRule="exact"/>
        <w:shd w:val="clear" w:color="auto" w:fill="ffffff"/>
        <w:widowControl/>
        <w:rPr>
          <w:rFonts w:hint="eastAsia" w:ascii="宋体" w:hAnsi="宋体" w:eastAsia="宋体" w:cs="宋体"/>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shd w:val="clear" w:color="auto" w:fill="ffffff"/>
          <w:lang w:val="en-US" w:eastAsia="zh-CN"/>
        </w:rPr>
        <w:t xml:space="preserve">联系方式：13912540152</w:t>
      </w:r>
      <w:r/>
    </w:p>
    <w:p>
      <w:pPr>
        <w:pStyle w:val="668"/>
        <w:ind w:left="0" w:right="0" w:firstLine="560"/>
        <w:jc w:val="both"/>
        <w:keepLines w:val="0"/>
        <w:keepNext w:val="0"/>
        <w:pageBreakBefore w:val="0"/>
        <w:spacing w:beforeAutospacing="0" w:afterAutospacing="0" w:line="400" w:lineRule="exact"/>
        <w:shd w:val="clear" w:color="auto" w:fill="ffffff"/>
        <w:widowControl/>
        <w:rPr>
          <w:rFonts w:hint="eastAsia" w:ascii="宋体" w:hAnsi="宋体" w:eastAsia="宋体" w:cs="宋体"/>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shd w:val="clear" w:color="auto" w:fill="ffffff"/>
          <w:lang w:val="en-US" w:eastAsia="zh-CN"/>
        </w:rPr>
        <w:t xml:space="preserve">3.项目联系方式</w:t>
      </w:r>
      <w:r/>
    </w:p>
    <w:p>
      <w:pPr>
        <w:pStyle w:val="659"/>
        <w:ind w:left="0" w:right="0" w:firstLine="56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shd w:val="clear" w:color="auto" w:fill="ffffff"/>
          <w:lang w:val="en-US" w:eastAsia="zh-CN"/>
        </w:rPr>
        <w:t xml:space="preserve">项目联系人：何工            电　　话：13912540152</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9"/>
        <w:ind w:left="0" w:right="0" w:firstLine="480"/>
        <w:jc w:val="both"/>
        <w:keepLines w:val="0"/>
        <w:keepNext w:val="0"/>
        <w:pageBreakBefore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r>
      <w:r/>
    </w:p>
    <w:p>
      <w:pPr>
        <w:rPr>
          <w:rFonts w:hint="eastAsia"/>
          <w:sz w:val="40"/>
          <w:szCs w:val="40"/>
        </w:rPr>
      </w:pPr>
      <w:r/>
      <w:bookmarkStart w:id="23" w:name="_Toc120614211"/>
      <w:r/>
      <w:bookmarkStart w:id="24" w:name="_Toc19954"/>
      <w:r>
        <w:rPr>
          <w:rFonts w:hint="eastAsia"/>
          <w:sz w:val="40"/>
          <w:szCs w:val="40"/>
        </w:rPr>
        <w:br w:type="page" w:clear="all"/>
      </w:r>
      <w:r/>
    </w:p>
    <w:p>
      <w:pPr>
        <w:pStyle w:val="646"/>
        <w:jc w:val="center"/>
        <w:rPr>
          <w:rFonts w:hint="eastAsia"/>
          <w:sz w:val="40"/>
          <w:szCs w:val="40"/>
        </w:rPr>
      </w:pPr>
      <w:r>
        <w:rPr>
          <w:rFonts w:hint="eastAsia"/>
          <w:sz w:val="40"/>
          <w:szCs w:val="40"/>
        </w:rPr>
        <w:t xml:space="preserve">第二章</w:t>
      </w:r>
      <w:bookmarkEnd w:id="23"/>
      <w:r>
        <w:rPr>
          <w:rFonts w:hint="eastAsia"/>
          <w:sz w:val="40"/>
          <w:szCs w:val="40"/>
          <w:lang w:val="en-US" w:eastAsia="zh-CN"/>
        </w:rPr>
        <w:t xml:space="preserve">  </w:t>
      </w:r>
      <w:r>
        <w:rPr>
          <w:rFonts w:hint="eastAsia"/>
          <w:sz w:val="40"/>
          <w:szCs w:val="40"/>
        </w:rPr>
        <w:t xml:space="preserve">供应商须知</w:t>
      </w:r>
      <w:bookmarkEnd w:id="24"/>
      <w:r/>
      <w:r/>
    </w:p>
    <w:p>
      <w:pPr>
        <w:pStyle w:val="659"/>
        <w:ind w:firstLine="498"/>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25" w:name="_Toc513029203"/>
      <w:r/>
      <w:bookmarkStart w:id="26" w:name="_Toc16938519"/>
      <w:r/>
      <w:bookmarkStart w:id="27" w:name="_Toc120614214"/>
      <w:r/>
      <w:bookmarkStart w:id="28" w:name="_Toc20823275"/>
      <w:r>
        <w:rPr>
          <w:rFonts w:hint="eastAsia" w:ascii="宋体" w:hAnsi="宋体" w:eastAsia="宋体" w:cs="宋体"/>
          <w:b/>
          <w:color w:val="auto"/>
          <w:sz w:val="24"/>
          <w:szCs w:val="24"/>
          <w:highlight w:val="none"/>
        </w:rPr>
        <w:t xml:space="preserve">一、总则</w:t>
      </w:r>
      <w:bookmarkEnd w:id="25"/>
      <w:r/>
      <w:bookmarkEnd w:id="26"/>
      <w:r/>
      <w:bookmarkEnd w:id="27"/>
      <w:r/>
      <w:bookmarkEnd w:id="28"/>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29" w:name="_Toc20823276"/>
      <w:r/>
      <w:bookmarkStart w:id="30" w:name="_Toc513029204"/>
      <w:r/>
      <w:bookmarkStart w:id="31" w:name="_Toc16938520"/>
      <w:r/>
      <w:bookmarkStart w:id="32" w:name="_Toc458694821"/>
      <w:r/>
      <w:bookmarkStart w:id="33" w:name="_Hlt16619475"/>
      <w:r>
        <w:rPr>
          <w:rFonts w:hint="eastAsia" w:ascii="宋体" w:hAnsi="宋体" w:eastAsia="宋体" w:cs="宋体"/>
          <w:color w:val="auto"/>
          <w:sz w:val="24"/>
          <w:szCs w:val="24"/>
          <w:highlight w:val="none"/>
        </w:rPr>
        <w:t xml:space="preserve">1</w:t>
      </w:r>
      <w:bookmarkEnd w:id="29"/>
      <w:r>
        <w:rPr>
          <w:rFonts w:hint="eastAsia" w:ascii="宋体" w:hAnsi="宋体" w:eastAsia="宋体" w:cs="宋体"/>
          <w:color w:val="auto"/>
          <w:sz w:val="24"/>
          <w:szCs w:val="24"/>
          <w:highlight w:val="none"/>
        </w:rPr>
        <w:t xml:space="preserve">、采购方式</w:t>
      </w:r>
      <w:bookmarkEnd w:id="30"/>
      <w:r/>
      <w:bookmarkEnd w:id="31"/>
      <w:r/>
      <w:bookmarkEnd w:id="32"/>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34" w:name="_Toc20823277"/>
      <w:r/>
      <w:bookmarkStart w:id="35" w:name="_Toc513029205"/>
      <w:r/>
      <w:bookmarkStart w:id="36" w:name="_Toc16938521"/>
      <w:r>
        <w:rPr>
          <w:rFonts w:hint="eastAsia" w:ascii="宋体" w:hAnsi="宋体" w:eastAsia="宋体" w:cs="宋体"/>
          <w:color w:val="auto"/>
          <w:sz w:val="24"/>
          <w:szCs w:val="24"/>
          <w:highlight w:val="none"/>
        </w:rPr>
        <w:t xml:space="preserve">2、合格的</w:t>
      </w:r>
      <w:bookmarkEnd w:id="34"/>
      <w:r/>
      <w:bookmarkEnd w:id="35"/>
      <w:r/>
      <w:bookmarkEnd w:id="36"/>
      <w:r>
        <w:rPr>
          <w:rFonts w:hint="eastAsia" w:ascii="宋体" w:hAnsi="宋体" w:eastAsia="宋体" w:cs="宋体"/>
          <w:color w:val="auto"/>
          <w:sz w:val="24"/>
          <w:szCs w:val="24"/>
          <w:highlight w:val="none"/>
        </w:rPr>
        <w:t xml:space="preserve">供应商</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80"/>
        <w:pageBreakBefore w:val="0"/>
        <w:spacing w:line="420" w:lineRule="exact"/>
        <w:widowControl w:val="off"/>
        <w:rPr>
          <w:rFonts w:hint="eastAsia" w:ascii="宋体" w:hAnsi="宋体" w:eastAsia="宋体" w:cs="宋体"/>
          <w:color w:val="auto"/>
          <w:sz w:val="24"/>
          <w:szCs w:val="21"/>
        </w:rPr>
      </w:pPr>
      <w:r/>
      <w:bookmarkStart w:id="37" w:name="_Toc16938522"/>
      <w:r/>
      <w:bookmarkStart w:id="38" w:name="_Toc513029206"/>
      <w:r/>
      <w:bookmarkStart w:id="39" w:name="_Toc20823278"/>
      <w:r/>
      <w:bookmarkStart w:id="40" w:name="_Toc513029207"/>
      <w:r/>
      <w:bookmarkStart w:id="41" w:name="_Toc16938523"/>
      <w:r/>
      <w:bookmarkStart w:id="42" w:name="_Toc462564067"/>
      <w:r/>
      <w:bookmarkStart w:id="43" w:name="_Toc20823279"/>
      <w:r>
        <w:rPr>
          <w:rFonts w:hint="eastAsia" w:ascii="宋体" w:hAnsi="宋体" w:eastAsia="宋体" w:cs="宋体"/>
          <w:color w:val="auto"/>
          <w:sz w:val="24"/>
          <w:szCs w:val="21"/>
        </w:rPr>
        <w:t xml:space="preserve">3、适用法律</w:t>
      </w:r>
      <w:bookmarkEnd w:id="37"/>
      <w:r/>
      <w:bookmarkEnd w:id="38"/>
      <w:r/>
      <w:bookmarkEnd w:id="39"/>
      <w:r>
        <w:rPr>
          <w:rFonts w:hint="eastAsia" w:ascii="宋体" w:hAnsi="宋体" w:eastAsia="宋体" w:cs="宋体"/>
          <w:color w:val="auto"/>
          <w:sz w:val="24"/>
          <w:szCs w:val="21"/>
        </w:rPr>
        <w:t xml:space="preserve">和标准</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rPr>
        <w:t xml:space="preserve">3.2 在本项目政府采购活动过程中，如果所执行的标准有更新的，按照最新标准执行。</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bookmarkEnd w:id="40"/>
      <w:r/>
      <w:bookmarkEnd w:id="41"/>
      <w:r/>
      <w:bookmarkEnd w:id="42"/>
      <w:r/>
      <w:bookmarkEnd w:id="43"/>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4.1供应商应自行承担所有与参加本次磋商有关的费用，无论磋商过程中的做法和结果如何，盐城市政府</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和采购人不收取标书工本费与成交服务费。</w:t>
      </w:r>
      <w:r/>
    </w:p>
    <w:p>
      <w:pPr>
        <w:pStyle w:val="659"/>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4.3</w:t>
      </w:r>
      <w:r>
        <w:rPr>
          <w:rFonts w:hint="eastAsia" w:ascii="宋体" w:hAnsi="宋体" w:eastAsia="宋体" w:cs="宋体"/>
          <w:b/>
          <w:bCs/>
          <w:color w:val="auto"/>
          <w:sz w:val="24"/>
          <w:szCs w:val="24"/>
          <w:highlight w:val="none"/>
          <w:lang w:val="en-US"/>
        </w:rPr>
        <w:t xml:space="preserve">本次招标代理服务费</w:t>
      </w:r>
      <w:r>
        <w:rPr>
          <w:rFonts w:hint="eastAsia" w:ascii="宋体" w:hAnsi="宋体" w:eastAsia="宋体" w:cs="宋体"/>
          <w:b/>
          <w:bCs/>
          <w:color w:val="auto"/>
          <w:sz w:val="24"/>
          <w:szCs w:val="24"/>
          <w:highlight w:val="none"/>
          <w:lang w:eastAsia="zh-CN"/>
        </w:rPr>
        <w:t xml:space="preserve">根据苏招协〔2022〕</w:t>
      </w:r>
      <w:r>
        <w:rPr>
          <w:rFonts w:hint="eastAsia" w:ascii="宋体" w:hAnsi="宋体" w:eastAsia="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lang w:eastAsia="zh-CN"/>
        </w:rPr>
        <w:t xml:space="preserve">2号文件《江苏省招标代理服务收费的指导意见》规定计取（基数按成交价计取），</w:t>
      </w:r>
      <w:r>
        <w:rPr>
          <w:rFonts w:hint="eastAsia" w:ascii="宋体" w:hAnsi="宋体" w:eastAsia="宋体" w:cs="宋体"/>
          <w:b/>
          <w:bCs/>
          <w:color w:val="auto"/>
          <w:sz w:val="24"/>
          <w:szCs w:val="24"/>
          <w:highlight w:val="none"/>
          <w:lang w:val="en-US"/>
        </w:rPr>
        <w:t xml:space="preserve">由成交人</w:t>
      </w:r>
      <w:r>
        <w:rPr>
          <w:rFonts w:hint="eastAsia" w:ascii="宋体" w:hAnsi="宋体" w:eastAsia="宋体" w:cs="宋体"/>
          <w:b/>
          <w:bCs/>
          <w:color w:val="auto"/>
          <w:sz w:val="24"/>
          <w:szCs w:val="24"/>
          <w:highlight w:val="none"/>
          <w:lang w:val="en-US" w:eastAsia="zh-CN"/>
        </w:rPr>
        <w:t xml:space="preserve">承担</w:t>
      </w:r>
      <w:r>
        <w:rPr>
          <w:rFonts w:hint="eastAsia" w:ascii="宋体" w:hAnsi="宋体" w:eastAsia="宋体" w:cs="宋体"/>
          <w:b/>
          <w:bCs/>
          <w:color w:val="auto"/>
          <w:sz w:val="24"/>
          <w:szCs w:val="24"/>
          <w:highlight w:val="none"/>
          <w:lang w:val="en-US"/>
        </w:rPr>
        <w:t xml:space="preserve">，不单独列项，响应供应商在报价时综合考虑。在</w:t>
      </w:r>
      <w:r>
        <w:rPr>
          <w:rFonts w:hint="eastAsia" w:ascii="宋体" w:hAnsi="宋体" w:eastAsia="宋体" w:cs="宋体"/>
          <w:b/>
          <w:bCs/>
          <w:color w:val="auto"/>
          <w:sz w:val="24"/>
          <w:szCs w:val="24"/>
          <w:highlight w:val="none"/>
          <w:lang w:val="en-US" w:eastAsia="zh-CN"/>
        </w:rPr>
        <w:t xml:space="preserve">成交供应商在领取成交通知书前一次性</w:t>
      </w:r>
      <w:r>
        <w:rPr>
          <w:rFonts w:hint="eastAsia" w:ascii="宋体" w:hAnsi="宋体" w:eastAsia="宋体" w:cs="宋体"/>
          <w:b/>
          <w:bCs/>
          <w:color w:val="auto"/>
          <w:sz w:val="24"/>
          <w:szCs w:val="24"/>
          <w:highlight w:val="none"/>
          <w:lang w:val="en-US"/>
        </w:rPr>
        <w:t xml:space="preserve">向采购代理机构缴纳。</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注：供应商将此费用等综合考虑在报价中，采购人不再另行支付。</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659"/>
        <w:ind w:firstLine="321"/>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44" w:name="_Toc513029209"/>
      <w:r/>
      <w:bookmarkStart w:id="45" w:name="_Toc16938525"/>
      <w:r/>
      <w:bookmarkStart w:id="46" w:name="_Toc120614215"/>
      <w:r/>
      <w:bookmarkStart w:id="47" w:name="_Toc20823281"/>
      <w:r>
        <w:rPr>
          <w:rFonts w:hint="eastAsia" w:ascii="宋体" w:hAnsi="宋体" w:eastAsia="宋体" w:cs="宋体"/>
          <w:b/>
          <w:color w:val="auto"/>
          <w:sz w:val="24"/>
          <w:szCs w:val="24"/>
          <w:highlight w:val="none"/>
        </w:rPr>
        <w:t xml:space="preserve">二、</w:t>
      </w:r>
      <w:bookmarkEnd w:id="44"/>
      <w:r/>
      <w:bookmarkEnd w:id="45"/>
      <w:r/>
      <w:bookmarkEnd w:id="46"/>
      <w:r/>
      <w:bookmarkEnd w:id="47"/>
      <w:r>
        <w:rPr>
          <w:rFonts w:hint="eastAsia" w:ascii="宋体" w:hAnsi="宋体" w:eastAsia="宋体" w:cs="宋体"/>
          <w:b/>
          <w:color w:val="auto"/>
          <w:sz w:val="24"/>
          <w:szCs w:val="24"/>
          <w:highlight w:val="none"/>
        </w:rPr>
        <w:t xml:space="preserve">磋商文件</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48" w:name="_Toc20823282"/>
      <w:r/>
      <w:bookmarkStart w:id="49" w:name="_Toc513029210"/>
      <w:r/>
      <w:bookmarkStart w:id="50" w:name="_Toc16938526"/>
      <w:r>
        <w:rPr>
          <w:rFonts w:hint="eastAsia" w:ascii="宋体" w:hAnsi="宋体" w:eastAsia="宋体" w:cs="宋体"/>
          <w:color w:val="auto"/>
          <w:sz w:val="24"/>
          <w:szCs w:val="24"/>
          <w:highlight w:val="none"/>
        </w:rPr>
        <w:t xml:space="preserve">6、磋商文件构成</w:t>
      </w:r>
      <w:bookmarkEnd w:id="48"/>
      <w:r/>
      <w:bookmarkEnd w:id="49"/>
      <w:r/>
      <w:bookmarkEnd w:id="50"/>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51" w:name="_Toc462564070"/>
      <w:r/>
      <w:bookmarkStart w:id="52" w:name="_Toc16938527"/>
      <w:r/>
      <w:bookmarkStart w:id="53" w:name="_Toc20823283"/>
      <w:r/>
      <w:bookmarkStart w:id="54" w:name="_Toc513029211"/>
      <w:r>
        <w:rPr>
          <w:rFonts w:hint="eastAsia" w:ascii="宋体" w:hAnsi="宋体" w:eastAsia="宋体" w:cs="宋体"/>
          <w:color w:val="auto"/>
          <w:sz w:val="24"/>
          <w:szCs w:val="24"/>
          <w:highlight w:val="none"/>
        </w:rPr>
        <w:t xml:space="preserve">7、磋商文件的澄清</w:t>
      </w:r>
      <w:bookmarkEnd w:id="51"/>
      <w:r/>
      <w:bookmarkEnd w:id="52"/>
      <w:r/>
      <w:bookmarkEnd w:id="53"/>
      <w:r/>
      <w:bookmarkEnd w:id="54"/>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55" w:name="_Toc20823284"/>
      <w:r/>
      <w:bookmarkStart w:id="56" w:name="_Toc513029212"/>
      <w:r/>
      <w:bookmarkStart w:id="57" w:name="_Toc462564071"/>
      <w:r/>
      <w:bookmarkStart w:id="58" w:name="_Toc16938528"/>
      <w:r>
        <w:rPr>
          <w:rFonts w:hint="eastAsia" w:ascii="宋体" w:hAnsi="宋体" w:eastAsia="宋体" w:cs="宋体"/>
          <w:color w:val="auto"/>
          <w:sz w:val="24"/>
          <w:szCs w:val="24"/>
          <w:highlight w:val="none"/>
        </w:rPr>
        <w:t xml:space="preserve">8、磋商文件的澄清和修改</w:t>
      </w:r>
      <w:bookmarkEnd w:id="55"/>
      <w:r/>
      <w:bookmarkEnd w:id="56"/>
      <w:r/>
      <w:bookmarkEnd w:id="57"/>
      <w:r/>
      <w:bookmarkEnd w:id="58"/>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可以对磋商文件进行澄清和修改,澄清或者修改的内容作为磋商文件的组成部分。澄清或者修改的内容可能影响响应文件编制的，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659"/>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59" w:name="_Toc513029213"/>
      <w:r/>
      <w:bookmarkStart w:id="60" w:name="_Toc462564072"/>
      <w:r/>
      <w:bookmarkStart w:id="61" w:name="_Toc120614216"/>
      <w:r/>
      <w:bookmarkStart w:id="62" w:name="_Toc16938529"/>
      <w:r/>
      <w:bookmarkStart w:id="63" w:name="_Toc20823285"/>
      <w:r>
        <w:rPr>
          <w:rFonts w:hint="eastAsia" w:ascii="宋体" w:hAnsi="宋体" w:eastAsia="宋体" w:cs="宋体"/>
          <w:b/>
          <w:color w:val="auto"/>
          <w:sz w:val="24"/>
          <w:szCs w:val="24"/>
          <w:highlight w:val="none"/>
        </w:rPr>
        <w:t xml:space="preserve">三、响应文件的编制</w:t>
      </w:r>
      <w:bookmarkEnd w:id="59"/>
      <w:r/>
      <w:bookmarkEnd w:id="60"/>
      <w:r/>
      <w:bookmarkEnd w:id="61"/>
      <w:r/>
      <w:bookmarkEnd w:id="62"/>
      <w:r/>
      <w:bookmarkEnd w:id="63"/>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64" w:name="_Toc462564073"/>
      <w:r/>
      <w:bookmarkStart w:id="65" w:name="_Toc20823286"/>
      <w:r/>
      <w:bookmarkStart w:id="66" w:name="_Toc16938530"/>
      <w:r/>
      <w:bookmarkStart w:id="67" w:name="_Toc513029214"/>
      <w:r>
        <w:rPr>
          <w:rFonts w:hint="eastAsia" w:ascii="宋体" w:hAnsi="宋体" w:eastAsia="宋体" w:cs="宋体"/>
          <w:color w:val="auto"/>
          <w:sz w:val="24"/>
          <w:szCs w:val="24"/>
          <w:highlight w:val="none"/>
        </w:rPr>
        <w:t xml:space="preserve">9、响应文件的语言及度量衡单位</w:t>
      </w:r>
      <w:bookmarkEnd w:id="64"/>
      <w:r/>
      <w:bookmarkEnd w:id="65"/>
      <w:r/>
      <w:bookmarkEnd w:id="66"/>
      <w:r/>
      <w:bookmarkEnd w:id="67"/>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68" w:name="_Toc20823287"/>
      <w:r/>
      <w:bookmarkStart w:id="69" w:name="_Toc16938531"/>
      <w:r/>
      <w:bookmarkStart w:id="70" w:name="_Toc462564074"/>
      <w:r/>
      <w:bookmarkStart w:id="71" w:name="_Toc513029215"/>
      <w:r>
        <w:rPr>
          <w:rFonts w:hint="eastAsia" w:ascii="宋体" w:hAnsi="宋体" w:eastAsia="宋体" w:cs="宋体"/>
          <w:color w:val="auto"/>
          <w:sz w:val="24"/>
          <w:szCs w:val="24"/>
          <w:highlight w:val="none"/>
        </w:rPr>
        <w:t xml:space="preserve">10、响应文件构成</w:t>
      </w:r>
      <w:bookmarkEnd w:id="68"/>
      <w:r/>
      <w:bookmarkEnd w:id="69"/>
      <w:r/>
      <w:bookmarkEnd w:id="70"/>
      <w:r/>
      <w:bookmarkEnd w:id="71"/>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72" w:name="_Toc14577354"/>
      <w:r/>
      <w:bookmarkStart w:id="73" w:name="_Toc14577357"/>
      <w:r/>
      <w:bookmarkStart w:id="74" w:name="_Toc49090509"/>
      <w:r/>
      <w:bookmarkStart w:id="75" w:name="_Toc49090507"/>
      <w:r/>
      <w:bookmarkStart w:id="76" w:name="_Toc14577355"/>
      <w:r/>
      <w:bookmarkStart w:id="77" w:name="_Toc513029216"/>
      <w:r/>
      <w:bookmarkStart w:id="78" w:name="_Toc513029219"/>
      <w:r/>
      <w:bookmarkStart w:id="79" w:name="_Toc49090508"/>
      <w:r/>
      <w:bookmarkStart w:id="80" w:name="_Hlt26668975"/>
      <w:r/>
      <w:bookmarkStart w:id="81" w:name="_Hlt26670360"/>
      <w:r/>
      <w:bookmarkStart w:id="82" w:name="_Hlt26954838"/>
      <w:r>
        <w:rPr>
          <w:rFonts w:hint="eastAsia" w:ascii="宋体" w:hAnsi="宋体" w:eastAsia="宋体" w:cs="宋体"/>
          <w:color w:val="auto"/>
          <w:sz w:val="24"/>
          <w:szCs w:val="24"/>
          <w:highlight w:val="none"/>
        </w:rPr>
        <w:t xml:space="preserve">11、证明磋商响应标的符合磋商文件规定的文件</w:t>
      </w:r>
      <w:bookmarkEnd w:id="72"/>
      <w:r/>
      <w:bookmarkEnd w:id="73"/>
      <w:r/>
      <w:bookmarkEnd w:id="74"/>
      <w:r/>
      <w:bookmarkEnd w:id="75"/>
      <w:r/>
      <w:bookmarkEnd w:id="76"/>
      <w:r/>
      <w:bookmarkEnd w:id="77"/>
      <w:r/>
      <w:bookmarkEnd w:id="78"/>
      <w:r/>
      <w:bookmarkEnd w:id="79"/>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659"/>
        <w:ind w:firstLine="420"/>
        <w:jc w:val="both"/>
        <w:keepLines/>
        <w:keepNext/>
        <w:pageBreakBefore w:val="0"/>
        <w:spacing w:beforeAutospacing="0" w:afterAutospacing="0" w:line="400" w:lineRule="exact"/>
        <w:shd w:val="clear" w:color="auto"/>
        <w:widowControl w:val="off"/>
        <w:rPr>
          <w:rFonts w:hint="eastAsia" w:ascii="宋体" w:hAnsi="宋体" w:eastAsia="宋体" w:cs="宋体"/>
          <w:i/>
          <w:iCs/>
          <w:u w:val="single"/>
        </w:rPr>
      </w:pPr>
      <w:r>
        <w:rPr>
          <w:rFonts w:hint="eastAsia" w:ascii="宋体" w:hAnsi="宋体" w:eastAsia="宋体" w:cs="宋体"/>
          <w:i/>
          <w:iCs/>
          <w:u w:val="single"/>
        </w:rPr>
        <w:t xml:space="preserve">12.3 供应商应根据企业自身生产、经营状况，就招标范围内的相关服务进行投标报价。投标报价应包括所有的费用：所有人员工资（工资不低于江苏省、盐城市、响水县最低工资标准）、</w:t>
      </w:r>
      <w:r>
        <w:rPr>
          <w:rFonts w:hint="eastAsia" w:ascii="宋体" w:hAnsi="宋体" w:eastAsia="宋体" w:cs="宋体"/>
          <w:i/>
          <w:iCs/>
          <w:u w:val="single"/>
          <w:lang w:val="en-US" w:eastAsia="zh-CN"/>
        </w:rPr>
        <w:t xml:space="preserve">人身</w:t>
      </w:r>
      <w:r>
        <w:rPr>
          <w:rFonts w:hint="eastAsia" w:ascii="宋体" w:hAnsi="宋体" w:eastAsia="宋体" w:cs="宋体"/>
          <w:i/>
          <w:iCs/>
          <w:u w:val="single"/>
        </w:rPr>
        <w:t xml:space="preserve">意外保险、工具耗材费、服装及劳保用品费、车辆（购置或租赁费用）及设施运行维护费（含车辆保险、年审费、油费/电费、车辆保养及车辆大中修费、作业车辆所需用的水费及清洗费等）、</w:t>
      </w:r>
      <w:r>
        <w:rPr>
          <w:rFonts w:hint="eastAsia" w:ascii="宋体" w:hAnsi="宋体" w:eastAsia="宋体" w:cs="宋体"/>
          <w:i/>
          <w:iCs/>
          <w:u w:val="single"/>
          <w:lang w:val="en-US" w:eastAsia="zh-CN"/>
        </w:rPr>
        <w:t xml:space="preserve">其他费用、</w:t>
      </w:r>
      <w:r>
        <w:rPr>
          <w:rFonts w:hint="eastAsia" w:ascii="宋体" w:hAnsi="宋体" w:eastAsia="宋体" w:cs="宋体"/>
          <w:i/>
          <w:iCs/>
          <w:u w:val="single"/>
        </w:rPr>
        <w:t xml:space="preserve">管理费、法定税费等（含为完成招标文件规定的服务工作所</w:t>
      </w:r>
      <w:r>
        <w:rPr>
          <w:rFonts w:hint="eastAsia" w:ascii="宋体" w:hAnsi="宋体" w:eastAsia="宋体" w:cs="宋体"/>
          <w:i/>
          <w:iCs/>
          <w:u w:val="single"/>
          <w:lang w:eastAsia="zh-CN"/>
        </w:rPr>
        <w:t xml:space="preserve">涉及</w:t>
      </w:r>
      <w:r>
        <w:rPr>
          <w:rFonts w:hint="eastAsia" w:ascii="宋体" w:hAnsi="宋体" w:eastAsia="宋体" w:cs="宋体"/>
          <w:i/>
          <w:iCs/>
          <w:u w:val="single"/>
        </w:rPr>
        <w:t xml:space="preserve">的一切相关费用）。甲方负责督促中标人所收款项专款专用，首先解决工人工资、福利等。合同期限内，如因响水县从业人员最低工资标准提高或人社部门社会保险基数调整，合同价不</w:t>
      </w:r>
      <w:r>
        <w:rPr>
          <w:rFonts w:hint="eastAsia" w:ascii="宋体" w:hAnsi="宋体" w:eastAsia="宋体" w:cs="宋体"/>
          <w:i/>
          <w:iCs/>
          <w:u w:val="single"/>
          <w:lang w:eastAsia="zh-CN"/>
        </w:rPr>
        <w:t xml:space="preserve">作调整</w:t>
      </w:r>
      <w:r>
        <w:rPr>
          <w:rFonts w:hint="eastAsia" w:ascii="宋体" w:hAnsi="宋体" w:eastAsia="宋体" w:cs="宋体"/>
          <w:i/>
          <w:iCs/>
          <w:u w:val="single"/>
        </w:rPr>
        <w:t xml:space="preserve">。</w:t>
      </w:r>
      <w:r/>
    </w:p>
    <w:p>
      <w:pPr>
        <w:pStyle w:val="659"/>
        <w:ind w:firstLine="420"/>
        <w:jc w:val="both"/>
        <w:keepLines/>
        <w:keepNext/>
        <w:pageBreakBefore w:val="0"/>
        <w:spacing w:beforeAutospacing="0" w:afterAutospacing="0" w:line="400" w:lineRule="exact"/>
        <w:shd w:val="clear" w:color="auto"/>
        <w:widowControl w:val="off"/>
        <w:rPr>
          <w:rFonts w:hint="eastAsia" w:ascii="宋体" w:hAnsi="宋体" w:eastAsia="宋体" w:cs="宋体"/>
          <w:i/>
          <w:iCs/>
        </w:rPr>
      </w:pPr>
      <w:r>
        <w:rPr>
          <w:rFonts w:hint="eastAsia" w:ascii="宋体" w:hAnsi="宋体" w:eastAsia="宋体" w:cs="宋体"/>
          <w:i/>
          <w:iCs/>
          <w:u w:val="single"/>
        </w:rPr>
        <w:t xml:space="preserve">12.4 报价时，</w:t>
      </w:r>
      <w:r>
        <w:rPr>
          <w:rFonts w:hint="eastAsia" w:ascii="宋体" w:hAnsi="宋体" w:eastAsia="宋体" w:cs="宋体"/>
          <w:i/>
          <w:iCs/>
          <w:u w:val="single"/>
          <w:lang w:val="en-US" w:eastAsia="zh-CN"/>
        </w:rPr>
        <w:t xml:space="preserve">所有</w:t>
      </w:r>
      <w:r>
        <w:rPr>
          <w:rFonts w:hint="eastAsia" w:ascii="宋体" w:hAnsi="宋体" w:eastAsia="宋体" w:cs="宋体"/>
          <w:i/>
          <w:iCs/>
          <w:u w:val="single"/>
        </w:rPr>
        <w:t xml:space="preserve">人员工资</w:t>
      </w:r>
      <w:r>
        <w:rPr>
          <w:rFonts w:hint="eastAsia" w:ascii="宋体" w:hAnsi="宋体" w:eastAsia="宋体" w:cs="宋体"/>
          <w:i/>
          <w:iCs/>
          <w:u w:val="single"/>
          <w:lang w:val="en-US" w:eastAsia="zh-CN"/>
        </w:rPr>
        <w:t xml:space="preserve">不得</w:t>
      </w:r>
      <w:r>
        <w:rPr>
          <w:rFonts w:hint="eastAsia" w:ascii="宋体" w:hAnsi="宋体" w:eastAsia="宋体" w:cs="宋体"/>
          <w:i/>
          <w:iCs/>
          <w:u w:val="single"/>
        </w:rPr>
        <w:t xml:space="preserve">低于江苏省、盐城市、响水县最低工资标准2180元/人*月；</w:t>
      </w:r>
      <w:r>
        <w:rPr>
          <w:rFonts w:hint="eastAsia" w:ascii="宋体" w:hAnsi="宋体" w:eastAsia="宋体" w:cs="宋体"/>
          <w:i/>
          <w:iCs/>
          <w:u w:val="single"/>
          <w:lang w:val="en-US" w:eastAsia="zh-CN"/>
        </w:rPr>
        <w:t xml:space="preserve">人身意外保险费用</w:t>
      </w:r>
      <w:r>
        <w:rPr>
          <w:rFonts w:hint="eastAsia" w:ascii="宋体" w:hAnsi="宋体" w:eastAsia="宋体" w:cs="宋体"/>
          <w:i/>
          <w:iCs/>
          <w:u w:val="single"/>
        </w:rPr>
        <w:t xml:space="preserve">不得低于</w:t>
      </w:r>
      <w:r>
        <w:rPr>
          <w:rFonts w:hint="eastAsia" w:ascii="宋体" w:hAnsi="宋体" w:eastAsia="宋体" w:cs="宋体"/>
          <w:i/>
          <w:iCs/>
          <w:u w:val="single"/>
          <w:lang w:val="en-US" w:eastAsia="zh-CN"/>
        </w:rPr>
        <w:t xml:space="preserve">300</w:t>
      </w:r>
      <w:r>
        <w:rPr>
          <w:rFonts w:hint="eastAsia" w:ascii="宋体" w:hAnsi="宋体" w:eastAsia="宋体" w:cs="宋体"/>
          <w:i/>
          <w:iCs/>
          <w:u w:val="single"/>
        </w:rPr>
        <w:t xml:space="preserve">元/人*</w:t>
      </w:r>
      <w:r>
        <w:rPr>
          <w:rFonts w:hint="eastAsia" w:ascii="宋体" w:hAnsi="宋体" w:eastAsia="宋体" w:cs="宋体"/>
          <w:i/>
          <w:iCs/>
          <w:u w:val="single"/>
          <w:lang w:val="en-US" w:eastAsia="zh-CN"/>
        </w:rPr>
        <w:t xml:space="preserve">年</w:t>
      </w:r>
      <w:r>
        <w:rPr>
          <w:rFonts w:hint="eastAsia" w:ascii="宋体" w:hAnsi="宋体" w:eastAsia="宋体" w:cs="宋体"/>
          <w:i/>
          <w:iCs/>
          <w:u w:val="single"/>
        </w:rPr>
        <w:t xml:space="preserve">；税金费率统一按6.72%进行报价。</w:t>
      </w:r>
      <w:r/>
    </w:p>
    <w:p>
      <w:pPr>
        <w:pStyle w:val="659"/>
        <w:ind w:firstLine="420"/>
        <w:jc w:val="both"/>
        <w:keepLines/>
        <w:keepNext/>
        <w:pageBreakBefore w:val="0"/>
        <w:spacing w:beforeAutospacing="0" w:afterAutospacing="0" w:line="400" w:lineRule="exact"/>
        <w:widowControl w:val="off"/>
        <w:rPr>
          <w:rFonts w:hint="eastAsia" w:ascii="宋体" w:hAnsi="宋体" w:eastAsia="宋体" w:cs="宋体"/>
        </w:rPr>
      </w:pPr>
      <w:r>
        <w:rPr>
          <w:rFonts w:hint="eastAsia" w:ascii="宋体" w:hAnsi="宋体" w:eastAsia="宋体" w:cs="宋体"/>
        </w:rPr>
        <w:t xml:space="preserve">12.5 最低报价不能作为中标的保证。</w:t>
      </w:r>
      <w:r/>
    </w:p>
    <w:p>
      <w:pPr>
        <w:pStyle w:val="659"/>
        <w:ind w:firstLine="420"/>
        <w:jc w:val="both"/>
        <w:keepLines/>
        <w:keepNext/>
        <w:pageBreakBefore w:val="0"/>
        <w:spacing w:beforeAutospacing="0" w:afterAutospacing="0" w:line="400" w:lineRule="exact"/>
        <w:widowControl w:val="off"/>
        <w:rPr>
          <w:rFonts w:hint="eastAsia" w:ascii="宋体" w:hAnsi="宋体" w:eastAsia="宋体" w:cs="宋体"/>
        </w:rPr>
      </w:pPr>
      <w:r>
        <w:rPr>
          <w:rFonts w:hint="eastAsia" w:ascii="宋体" w:hAnsi="宋体" w:eastAsia="宋体" w:cs="宋体"/>
        </w:rPr>
        <w:t xml:space="preserve">12.6 如出现不合理的报价，经评标委员会评审报价高于本项目最高限价的，作无效标处理。</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rPr>
        <w:t xml:space="preserve">12.7  供应商根据招标内容的要求，准确报价，不接受有任何可选择性的报价，报价一经报出，不得更改。</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83" w:name="_Hlt26954731"/>
      <w:r/>
      <w:bookmarkStart w:id="84" w:name="_Hlt26954846"/>
      <w:r/>
      <w:bookmarkStart w:id="85" w:name="_Hlt26954848"/>
      <w:r/>
      <w:bookmarkStart w:id="86" w:name="_Hlt26670486"/>
      <w:r/>
      <w:bookmarkStart w:id="87" w:name="_Hlt26670482"/>
      <w:r>
        <w:rPr>
          <w:rFonts w:hint="eastAsia" w:ascii="宋体" w:hAnsi="宋体" w:eastAsia="宋体" w:cs="宋体"/>
          <w:color w:val="auto"/>
          <w:sz w:val="24"/>
          <w:szCs w:val="24"/>
          <w:highlight w:val="none"/>
        </w:rPr>
        <w:t xml:space="preserve">13、技术要求响应及偏离表、商务要求响应及偏离表</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88" w:name="_Toc14577359"/>
      <w:r/>
      <w:bookmarkStart w:id="89" w:name="_Toc49090510"/>
      <w:r>
        <w:rPr>
          <w:rFonts w:hint="eastAsia" w:ascii="宋体" w:hAnsi="宋体" w:eastAsia="宋体" w:cs="宋体"/>
          <w:color w:val="auto"/>
          <w:sz w:val="24"/>
          <w:szCs w:val="24"/>
          <w:highlight w:val="none"/>
        </w:rPr>
        <w:t xml:space="preserve">15、磋商响应函</w:t>
      </w:r>
      <w:bookmarkEnd w:id="88"/>
      <w:r/>
      <w:bookmarkEnd w:id="89"/>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0" w:name="_Toc14577360"/>
      <w:r/>
      <w:bookmarkStart w:id="91" w:name="_Toc49090511"/>
      <w:r>
        <w:rPr>
          <w:rFonts w:hint="eastAsia" w:ascii="宋体" w:hAnsi="宋体" w:eastAsia="宋体" w:cs="宋体"/>
          <w:color w:val="auto"/>
          <w:sz w:val="24"/>
          <w:szCs w:val="24"/>
          <w:highlight w:val="none"/>
        </w:rPr>
        <w:t xml:space="preserve">16、磋商有效期</w:t>
      </w:r>
      <w:bookmarkEnd w:id="90"/>
      <w:r/>
      <w:bookmarkEnd w:id="91"/>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659"/>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2" w:name="_Toc16938540"/>
      <w:r/>
      <w:bookmarkStart w:id="93" w:name="_Toc513029224"/>
      <w:r/>
      <w:bookmarkStart w:id="94" w:name="_Toc20823296"/>
      <w:r/>
      <w:bookmarkStart w:id="95" w:name="_Toc120614217"/>
      <w:r/>
      <w:bookmarkStart w:id="96" w:name="_Hlt26954739"/>
      <w:r/>
      <w:bookmarkStart w:id="97" w:name="_Hlt26954852"/>
      <w:r>
        <w:rPr>
          <w:rFonts w:hint="eastAsia" w:ascii="宋体" w:hAnsi="宋体" w:eastAsia="宋体" w:cs="宋体"/>
          <w:b/>
          <w:color w:val="auto"/>
          <w:sz w:val="24"/>
          <w:szCs w:val="24"/>
          <w:highlight w:val="none"/>
        </w:rPr>
        <w:t xml:space="preserve">四、响应文件的递交</w:t>
      </w:r>
      <w:bookmarkEnd w:id="92"/>
      <w:r/>
      <w:bookmarkEnd w:id="93"/>
      <w:r/>
      <w:bookmarkEnd w:id="94"/>
      <w:r/>
      <w:bookmarkEnd w:id="95"/>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8" w:name="_Toc513029225"/>
      <w:r/>
      <w:bookmarkStart w:id="99" w:name="_Toc20823297"/>
      <w:r/>
      <w:bookmarkStart w:id="100" w:name="_Toc16938541"/>
      <w:r/>
      <w:bookmarkStart w:id="101" w:name="_Toc462564084"/>
      <w:r>
        <w:rPr>
          <w:rFonts w:hint="eastAsia" w:ascii="宋体" w:hAnsi="宋体" w:eastAsia="宋体" w:cs="宋体"/>
          <w:color w:val="auto"/>
          <w:sz w:val="24"/>
          <w:szCs w:val="24"/>
          <w:highlight w:val="none"/>
        </w:rPr>
        <w:t xml:space="preserve">18、电子磋商</w:t>
      </w:r>
      <w:bookmarkEnd w:id="98"/>
      <w:r/>
      <w:bookmarkEnd w:id="99"/>
      <w:r/>
      <w:bookmarkEnd w:id="100"/>
      <w:r/>
      <w:bookmarkEnd w:id="101"/>
      <w:r>
        <w:rPr>
          <w:rFonts w:hint="eastAsia" w:ascii="宋体" w:hAnsi="宋体" w:eastAsia="宋体" w:cs="宋体"/>
          <w:color w:val="auto"/>
          <w:sz w:val="24"/>
          <w:szCs w:val="24"/>
          <w:highlight w:val="none"/>
        </w:rPr>
        <w:t xml:space="preserve">响应文件的递交</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02" w:name="_Toc16938542"/>
      <w:r/>
      <w:bookmarkEnd w:id="102"/>
      <w:r/>
      <w:bookmarkStart w:id="103" w:name="_Toc20823298"/>
      <w:r/>
      <w:bookmarkEnd w:id="103"/>
      <w:r/>
      <w:bookmarkStart w:id="104" w:name="_Toc513029226"/>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提交响应文件截止时间</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19.1供应商上传电子响应文件的时间不得迟于磋商公告中规定的提交响应文件截止时间。</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05" w:name="_Toc20823299"/>
      <w:r/>
      <w:bookmarkStart w:id="106" w:name="_Toc16938543"/>
      <w:r/>
      <w:bookmarkStart w:id="107" w:name="_Toc513029227"/>
      <w:r>
        <w:rPr>
          <w:rFonts w:hint="eastAsia" w:ascii="宋体" w:hAnsi="宋体" w:eastAsia="宋体" w:cs="宋体"/>
          <w:color w:val="auto"/>
          <w:sz w:val="24"/>
          <w:szCs w:val="24"/>
          <w:highlight w:val="none"/>
        </w:rPr>
        <w:t xml:space="preserve">20、响应文件</w:t>
      </w:r>
      <w:bookmarkEnd w:id="105"/>
      <w:r/>
      <w:bookmarkEnd w:id="106"/>
      <w:r/>
      <w:bookmarkEnd w:id="107"/>
      <w:r>
        <w:rPr>
          <w:rFonts w:hint="eastAsia" w:ascii="宋体" w:hAnsi="宋体" w:eastAsia="宋体" w:cs="宋体"/>
          <w:color w:val="auto"/>
          <w:sz w:val="24"/>
          <w:szCs w:val="24"/>
          <w:highlight w:val="none"/>
        </w:rPr>
        <w:t xml:space="preserve">的拒收</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08" w:name="_Toc513029228"/>
      <w:r/>
      <w:bookmarkStart w:id="109" w:name="_Toc16938544"/>
      <w:r/>
      <w:bookmarkStart w:id="110" w:name="_Toc20823300"/>
      <w:r>
        <w:rPr>
          <w:rFonts w:hint="eastAsia" w:ascii="宋体" w:hAnsi="宋体" w:eastAsia="宋体" w:cs="宋体"/>
          <w:color w:val="auto"/>
          <w:sz w:val="24"/>
          <w:szCs w:val="24"/>
          <w:highlight w:val="none"/>
        </w:rPr>
        <w:t xml:space="preserve">21、响应文件的撤回和修改</w:t>
      </w:r>
      <w:bookmarkEnd w:id="108"/>
      <w:r/>
      <w:bookmarkEnd w:id="109"/>
      <w:r/>
      <w:bookmarkEnd w:id="110"/>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659"/>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11" w:name="_Toc513029229"/>
      <w:r/>
      <w:bookmarkStart w:id="112" w:name="_Toc20823301"/>
      <w:r/>
      <w:bookmarkStart w:id="113" w:name="_Toc120614218"/>
      <w:r/>
      <w:bookmarkStart w:id="114" w:name="_Toc16938545"/>
      <w:r>
        <w:rPr>
          <w:rFonts w:hint="eastAsia" w:ascii="宋体" w:hAnsi="宋体" w:eastAsia="宋体" w:cs="宋体"/>
          <w:b/>
          <w:color w:val="auto"/>
          <w:sz w:val="24"/>
          <w:szCs w:val="24"/>
          <w:highlight w:val="none"/>
        </w:rPr>
        <w:t xml:space="preserve">五、响应文件的解密与评审</w:t>
      </w:r>
      <w:bookmarkEnd w:id="111"/>
      <w:r/>
      <w:bookmarkEnd w:id="112"/>
      <w:r/>
      <w:bookmarkEnd w:id="113"/>
      <w:r/>
      <w:bookmarkEnd w:id="114"/>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15" w:name="_Toc513029230"/>
      <w:r/>
      <w:bookmarkStart w:id="116" w:name="_Toc16938546"/>
      <w:r/>
      <w:bookmarkStart w:id="117" w:name="_Toc20823302"/>
      <w:r>
        <w:rPr>
          <w:rFonts w:hint="eastAsia" w:ascii="宋体" w:hAnsi="宋体" w:eastAsia="宋体" w:cs="宋体"/>
          <w:color w:val="auto"/>
          <w:sz w:val="24"/>
          <w:szCs w:val="24"/>
          <w:highlight w:val="none"/>
        </w:rPr>
        <w:t xml:space="preserve">22、</w:t>
      </w:r>
      <w:bookmarkEnd w:id="115"/>
      <w:r/>
      <w:bookmarkEnd w:id="116"/>
      <w:r/>
      <w:bookmarkEnd w:id="117"/>
      <w:r>
        <w:rPr>
          <w:rFonts w:hint="eastAsia" w:ascii="宋体" w:hAnsi="宋体" w:eastAsia="宋体" w:cs="宋体"/>
          <w:color w:val="auto"/>
          <w:sz w:val="24"/>
          <w:szCs w:val="24"/>
          <w:highlight w:val="none"/>
        </w:rPr>
        <w:t xml:space="preserve">响应文件解密</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18" w:name="_Toc513029231"/>
      <w:r/>
      <w:bookmarkStart w:id="119" w:name="_Toc20823303"/>
      <w:r/>
      <w:bookmarkStart w:id="120" w:name="_Toc16938547"/>
      <w:r>
        <w:rPr>
          <w:rFonts w:hint="eastAsia" w:ascii="宋体" w:hAnsi="宋体" w:eastAsia="宋体" w:cs="宋体"/>
          <w:color w:val="auto"/>
          <w:sz w:val="24"/>
          <w:szCs w:val="24"/>
          <w:highlight w:val="none"/>
        </w:rPr>
        <w:t xml:space="preserve">23、磋商小组</w:t>
      </w:r>
      <w:bookmarkEnd w:id="118"/>
      <w:r/>
      <w:bookmarkEnd w:id="119"/>
      <w:r/>
      <w:bookmarkEnd w:id="120"/>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将设专门人员与供应商联系。</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21" w:name="_Toc513029232"/>
      <w:r/>
      <w:bookmarkStart w:id="122" w:name="_Toc16938548"/>
      <w:r/>
      <w:bookmarkStart w:id="123" w:name="_Toc20823304"/>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1"/>
      <w:r/>
      <w:bookmarkEnd w:id="122"/>
      <w:r/>
      <w:bookmarkEnd w:id="123"/>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24" w:name="_Toc16938549"/>
      <w:r/>
      <w:bookmarkStart w:id="125" w:name="_Toc20823305"/>
      <w:r/>
      <w:bookmarkStart w:id="126" w:name="_Toc513029233"/>
      <w:r>
        <w:rPr>
          <w:rFonts w:hint="eastAsia" w:ascii="宋体" w:hAnsi="宋体" w:eastAsia="宋体" w:cs="宋体"/>
          <w:color w:val="auto"/>
          <w:sz w:val="24"/>
          <w:szCs w:val="24"/>
          <w:highlight w:val="none"/>
        </w:rPr>
        <w:t xml:space="preserve">26、对响应文件的审</w:t>
      </w:r>
      <w:bookmarkEnd w:id="124"/>
      <w:r/>
      <w:bookmarkEnd w:id="125"/>
      <w:r/>
      <w:bookmarkEnd w:id="126"/>
      <w:r>
        <w:rPr>
          <w:rFonts w:hint="eastAsia" w:ascii="宋体" w:hAnsi="宋体" w:eastAsia="宋体" w:cs="宋体"/>
          <w:color w:val="auto"/>
          <w:sz w:val="24"/>
          <w:szCs w:val="24"/>
          <w:highlight w:val="none"/>
        </w:rPr>
        <w:t xml:space="preserve">查</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bidi="ar-SA"/>
        </w:rPr>
        <w:t xml:space="preserve">应当启动异常低价响应审查程序：</w:t>
      </w:r>
      <w:r/>
    </w:p>
    <w:p>
      <w:pPr>
        <w:pStyle w:val="659"/>
        <w:ind w:left="0"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59"/>
        <w:ind w:left="0"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59"/>
        <w:ind w:left="0"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3.投标（响应）报价低于采购项目最高限价45%的，即投标（响应）报价&lt;采购项目最高限价×45%；</w:t>
      </w:r>
      <w:r/>
    </w:p>
    <w:p>
      <w:pPr>
        <w:pStyle w:val="659"/>
        <w:ind w:left="0"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659"/>
        <w:ind w:left="0" w:right="0"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color w:val="auto"/>
          <w:sz w:val="24"/>
          <w:szCs w:val="24"/>
          <w:highlight w:val="none"/>
          <w:lang w:val="en-US" w:eastAsia="zh-CN" w:bidi="ar-SA"/>
        </w:rPr>
        <w:t xml:space="preserve">。</w:t>
      </w:r>
      <w:r/>
    </w:p>
    <w:p>
      <w:pPr>
        <w:pStyle w:val="659"/>
        <w:ind w:left="0" w:righ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pStyle w:val="659"/>
        <w:ind w:left="0" w:righ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9"/>
        <w:ind w:left="0" w:righ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9"/>
        <w:ind w:left="0" w:righ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9"/>
        <w:ind w:left="0" w:right="0" w:firstLine="480"/>
        <w:jc w:val="both"/>
        <w:pageBreakBefore w:val="0"/>
        <w:spacing w:beforeAutospacing="0" w:afterAutospacing="0" w:line="420" w:lineRule="exact"/>
        <w:widowControl w:val="off"/>
        <w:rPr>
          <w:rFonts w:hint="eastAsia" w:ascii="宋体" w:hAnsi="宋体" w:eastAsia="宋体" w:cs="宋体"/>
          <w:color w:val="ff0000"/>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9"/>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659"/>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659"/>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659"/>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27" w:name="_Toc20823306"/>
      <w:r/>
      <w:bookmarkStart w:id="128" w:name="_Toc513029234"/>
      <w:r/>
      <w:bookmarkStart w:id="129" w:name="_Toc16938550"/>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及磋商小组联系。</w:t>
      </w:r>
      <w:bookmarkEnd w:id="127"/>
      <w:r/>
      <w:bookmarkEnd w:id="128"/>
      <w:r/>
      <w:bookmarkEnd w:id="129"/>
      <w:r/>
      <w:r/>
    </w:p>
    <w:p>
      <w:pPr>
        <w:pStyle w:val="659"/>
        <w:ind w:left="0"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659"/>
        <w:ind w:left="0"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659"/>
        <w:ind w:left="0"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59"/>
        <w:ind w:left="0"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59"/>
        <w:ind w:left="0"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659"/>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0" w:name="_Toc120614219"/>
      <w:r/>
      <w:bookmarkStart w:id="131" w:name="_Toc16938551"/>
      <w:r/>
      <w:bookmarkStart w:id="132" w:name="_Toc513029235"/>
      <w:r/>
      <w:bookmarkStart w:id="133" w:name="_Toc20823307"/>
      <w:r>
        <w:rPr>
          <w:rFonts w:hint="eastAsia" w:ascii="宋体" w:hAnsi="宋体" w:eastAsia="宋体" w:cs="宋体"/>
          <w:b/>
          <w:color w:val="auto"/>
          <w:sz w:val="24"/>
          <w:szCs w:val="24"/>
          <w:highlight w:val="none"/>
        </w:rPr>
        <w:t xml:space="preserve">六、</w:t>
      </w:r>
      <w:bookmarkEnd w:id="130"/>
      <w:r/>
      <w:bookmarkEnd w:id="131"/>
      <w:r/>
      <w:bookmarkEnd w:id="132"/>
      <w:r/>
      <w:bookmarkEnd w:id="133"/>
      <w:r>
        <w:rPr>
          <w:rFonts w:hint="eastAsia" w:ascii="宋体" w:hAnsi="宋体" w:eastAsia="宋体" w:cs="宋体"/>
          <w:b/>
          <w:color w:val="auto"/>
          <w:sz w:val="24"/>
          <w:szCs w:val="24"/>
          <w:highlight w:val="none"/>
        </w:rPr>
        <w:t xml:space="preserve">成交</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4" w:name="_Toc20823310"/>
      <w:r/>
      <w:bookmarkStart w:id="135" w:name="_Toc513029238"/>
      <w:r/>
      <w:bookmarkStart w:id="136" w:name="_Toc16938554"/>
      <w:r>
        <w:rPr>
          <w:rFonts w:hint="eastAsia" w:ascii="宋体" w:hAnsi="宋体" w:eastAsia="宋体" w:cs="宋体"/>
          <w:color w:val="auto"/>
          <w:sz w:val="24"/>
          <w:szCs w:val="24"/>
          <w:highlight w:val="none"/>
        </w:rPr>
        <w:t xml:space="preserve">28、</w:t>
      </w:r>
      <w:bookmarkEnd w:id="134"/>
      <w:r>
        <w:rPr>
          <w:rFonts w:hint="eastAsia" w:ascii="宋体" w:hAnsi="宋体" w:eastAsia="宋体" w:cs="宋体"/>
          <w:color w:val="auto"/>
          <w:sz w:val="24"/>
          <w:szCs w:val="24"/>
          <w:highlight w:val="none"/>
        </w:rPr>
        <w:t xml:space="preserve">确定</w:t>
      </w:r>
      <w:bookmarkEnd w:id="135"/>
      <w:r/>
      <w:bookmarkEnd w:id="136"/>
      <w:r>
        <w:rPr>
          <w:rFonts w:hint="eastAsia" w:ascii="宋体" w:hAnsi="宋体" w:eastAsia="宋体" w:cs="宋体"/>
          <w:color w:val="auto"/>
          <w:sz w:val="24"/>
          <w:szCs w:val="24"/>
          <w:highlight w:val="none"/>
        </w:rPr>
        <w:t xml:space="preserve">成交单位</w:t>
      </w:r>
      <w:r/>
    </w:p>
    <w:p>
      <w:pPr>
        <w:pStyle w:val="659"/>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工作人员恶意串通的。</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7" w:name="_Toc200451960"/>
      <w:r>
        <w:rPr>
          <w:rFonts w:hint="eastAsia" w:ascii="宋体" w:hAnsi="宋体" w:eastAsia="宋体" w:cs="宋体"/>
          <w:color w:val="auto"/>
          <w:sz w:val="24"/>
          <w:szCs w:val="24"/>
          <w:highlight w:val="none"/>
        </w:rPr>
        <w:t xml:space="preserve">29、质疑处理</w:t>
      </w:r>
      <w:bookmarkEnd w:id="137"/>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不接受未填写快递运单的快件。</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59"/>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8" w:name="_Toc16938552"/>
      <w:r/>
      <w:bookmarkStart w:id="139" w:name="_Toc513029236"/>
      <w:r/>
      <w:bookmarkStart w:id="140" w:name="_Toc120614220"/>
      <w:r/>
      <w:bookmarkStart w:id="141" w:name="_Toc20823308"/>
      <w:r>
        <w:rPr>
          <w:rFonts w:hint="eastAsia" w:ascii="宋体" w:hAnsi="宋体" w:eastAsia="宋体" w:cs="宋体"/>
          <w:b/>
          <w:color w:val="auto"/>
          <w:sz w:val="24"/>
          <w:szCs w:val="24"/>
          <w:highlight w:val="none"/>
        </w:rPr>
        <w:t xml:space="preserve">七、授予合同</w:t>
      </w:r>
      <w:bookmarkEnd w:id="138"/>
      <w:r/>
      <w:bookmarkEnd w:id="139"/>
      <w:r/>
      <w:bookmarkEnd w:id="140"/>
      <w:r/>
      <w:bookmarkEnd w:id="141"/>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2" w:name="_Toc513029237"/>
      <w:r/>
      <w:bookmarkStart w:id="143" w:name="_Toc16938553"/>
      <w:r/>
      <w:bookmarkStart w:id="144" w:name="_Toc20823309"/>
      <w:r>
        <w:rPr>
          <w:rFonts w:hint="eastAsia" w:ascii="宋体" w:hAnsi="宋体" w:eastAsia="宋体" w:cs="宋体"/>
          <w:color w:val="auto"/>
          <w:sz w:val="24"/>
          <w:szCs w:val="24"/>
          <w:highlight w:val="none"/>
        </w:rPr>
        <w:t xml:space="preserve">31.签订合同</w:t>
      </w:r>
      <w:bookmarkEnd w:id="142"/>
      <w:r/>
      <w:bookmarkEnd w:id="143"/>
      <w:r/>
      <w:bookmarkEnd w:id="144"/>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59"/>
        <w:numPr>
          <w:ilvl w:val="0"/>
          <w:numId w:val="0"/>
        </w:numPr>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59"/>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keepLines w:val="0"/>
        <w:keepNext w:val="0"/>
        <w:pageBreakBefore w:val="0"/>
        <w:spacing w:line="42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33.4政府采购节能产品、环境标志产品</w:t>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w:t>
      </w:r>
      <w:r>
        <w:rPr>
          <w:rFonts w:hint="eastAsia" w:ascii="宋体" w:hAnsi="宋体" w:eastAsia="宋体" w:cs="宋体"/>
          <w:b/>
          <w:i/>
          <w:color w:val="auto"/>
          <w:sz w:val="24"/>
          <w:szCs w:val="24"/>
          <w:highlight w:val="none"/>
          <w:shd w:val="clear" w:color="auto" w:fill="auto"/>
        </w:rPr>
        <w:t xml:space="preserve">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keepLines w:val="0"/>
        <w:keepNext w:val="0"/>
        <w:pageBreakBefore w:val="0"/>
        <w:spacing w:line="42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keepLines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keepLines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pStyle w:val="659"/>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签订合同时，须向采购人缴纳履约保证金，于合同履行后，验收合格且采购人收到发票后30日内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本项目履约保证金为合同价的10%，采购人对AA评级及以上政府采购供应商（需提供信用管理部门备案的第三方信用报告）免收履约保证金。</w:t>
      </w:r>
      <w:r/>
    </w:p>
    <w:p>
      <w:pPr>
        <w:pStyle w:val="659"/>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w:t>
      </w:r>
      <w:r>
        <w:rPr>
          <w:rFonts w:hint="eastAsia" w:ascii="宋体" w:hAnsi="宋体" w:eastAsia="宋体" w:cs="宋体"/>
          <w:color w:val="000000"/>
          <w:sz w:val="24"/>
          <w:szCs w:val="24"/>
          <w:highlight w:val="none"/>
          <w:lang w:val="en-US" w:eastAsia="zh-CN"/>
        </w:rPr>
        <w:t xml:space="preserve">据《关于在全省政府采购领域推行电子履约保函（保险）的通知》，鼓励供应商自愿使用电子履约保函（保险）代替缴纳履约保证金。</w:t>
      </w:r>
      <w:r/>
    </w:p>
    <w:p>
      <w:pPr>
        <w:pStyle w:val="659"/>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ind w:firstLine="480"/>
        <w:keepLines w:val="0"/>
        <w:pageBreakBefore w:val="0"/>
        <w:spacing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keepLines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0"/>
        <w:keepLines w:val="0"/>
        <w:pageBreakBefore w:val="0"/>
        <w:spacing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宋体" w:hAnsi="宋体" w:eastAsia="宋体" w:cs="宋体"/>
          <w:b/>
          <w:bCs/>
          <w:color w:val="000000"/>
          <w:sz w:val="40"/>
          <w:szCs w:val="40"/>
          <w:highlight w:val="none"/>
        </w:rPr>
      </w:pPr>
      <w:r/>
      <w:bookmarkStart w:id="145" w:name="_Toc462564139"/>
      <w:r/>
      <w:bookmarkStart w:id="146" w:name="_Toc479757211"/>
      <w:r/>
      <w:bookmarkStart w:id="147" w:name="_Toc20823346"/>
      <w:r/>
      <w:bookmarkStart w:id="148" w:name="_Toc16938590"/>
      <w:r/>
      <w:bookmarkStart w:id="149" w:name="_Toc120614244"/>
      <w:r/>
      <w:bookmarkStart w:id="150" w:name="_Hlt16619350"/>
      <w:r/>
      <w:bookmarkStart w:id="151" w:name="_Hlt16619369"/>
      <w:r>
        <w:rPr>
          <w:rFonts w:hint="eastAsia" w:ascii="宋体" w:hAnsi="宋体" w:eastAsia="宋体" w:cs="宋体"/>
          <w:b/>
          <w:bCs/>
          <w:color w:val="000000"/>
          <w:sz w:val="40"/>
          <w:szCs w:val="40"/>
          <w:highlight w:val="none"/>
        </w:rPr>
        <w:br w:type="page" w:clear="all"/>
      </w:r>
      <w:r/>
    </w:p>
    <w:p>
      <w:pPr>
        <w:pStyle w:val="646"/>
        <w:jc w:val="center"/>
        <w:rPr>
          <w:rFonts w:hint="eastAsia"/>
          <w:sz w:val="40"/>
          <w:szCs w:val="40"/>
        </w:rPr>
      </w:pPr>
      <w:r/>
      <w:bookmarkStart w:id="152" w:name="_Toc24047"/>
      <w:r>
        <w:rPr>
          <w:rFonts w:hint="eastAsia"/>
          <w:sz w:val="40"/>
          <w:szCs w:val="40"/>
        </w:rPr>
        <w:t xml:space="preserve">第三章</w:t>
      </w:r>
      <w:r>
        <w:rPr>
          <w:rFonts w:hint="eastAsia"/>
          <w:sz w:val="40"/>
          <w:szCs w:val="40"/>
          <w:lang w:val="en-US" w:eastAsia="zh-CN"/>
        </w:rPr>
        <w:t xml:space="preserve">  </w:t>
      </w:r>
      <w:r>
        <w:rPr>
          <w:rFonts w:hint="eastAsia"/>
          <w:sz w:val="40"/>
          <w:szCs w:val="40"/>
        </w:rPr>
        <w:t xml:space="preserve">合同文本</w:t>
      </w:r>
      <w:bookmarkEnd w:id="152"/>
      <w:r/>
      <w:r/>
    </w:p>
    <w:p>
      <w:pPr>
        <w:pStyle w:val="659"/>
        <w:ind w:firstLine="480"/>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Pr>
      <w:r/>
      <w:bookmarkStart w:id="153" w:name="_Toc513029243"/>
      <w:r/>
      <w:bookmarkStart w:id="154" w:name="_Toc16938559"/>
      <w:r/>
      <w:bookmarkStart w:id="155" w:name="_Toc20823315"/>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53"/>
      <w:r/>
      <w:bookmarkEnd w:id="154"/>
      <w:r/>
      <w:bookmarkEnd w:id="155"/>
      <w:r/>
      <w:r/>
    </w:p>
    <w:p>
      <w:pPr>
        <w:pStyle w:val="659"/>
        <w:jc w:val="center"/>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ind w:firstLine="241"/>
        <w:jc w:val="left"/>
        <w:keepLines w:val="0"/>
        <w:pageBreakBefore w:val="0"/>
        <w:spacing w:line="420" w:lineRule="exact"/>
        <w:rPr>
          <w:rFonts w:hint="eastAsia" w:ascii="宋体" w:hAnsi="宋体" w:eastAsia="宋体" w:cs="宋体"/>
          <w:b/>
          <w:bCs/>
          <w:sz w:val="24"/>
          <w:u w:val="single"/>
        </w:rPr>
      </w:pPr>
      <w:r>
        <w:rPr>
          <w:rFonts w:hint="eastAsia" w:ascii="宋体" w:hAnsi="宋体" w:eastAsia="宋体" w:cs="宋体"/>
          <w:b/>
          <w:bCs/>
          <w:sz w:val="24"/>
        </w:rPr>
        <w:t xml:space="preserve">发包人：</w:t>
      </w:r>
      <w:r>
        <w:rPr>
          <w:rFonts w:hint="eastAsia" w:ascii="宋体" w:hAnsi="宋体" w:eastAsia="宋体" w:cs="宋体"/>
          <w:b/>
          <w:bCs/>
          <w:sz w:val="24"/>
          <w:u w:val="single"/>
        </w:rPr>
        <w:t xml:space="preserve">                    （以下简称“甲方”）</w:t>
      </w:r>
      <w:r/>
    </w:p>
    <w:p>
      <w:pPr>
        <w:ind w:firstLine="241"/>
        <w:jc w:val="left"/>
        <w:keepLines w:val="0"/>
        <w:pageBreakBefore w:val="0"/>
        <w:spacing w:line="420" w:lineRule="exact"/>
        <w:rPr>
          <w:rFonts w:hint="eastAsia" w:ascii="宋体" w:hAnsi="宋体" w:eastAsia="宋体" w:cs="宋体"/>
          <w:b/>
          <w:bCs/>
          <w:sz w:val="24"/>
        </w:rPr>
      </w:pPr>
      <w:r>
        <w:rPr>
          <w:rFonts w:hint="eastAsia" w:ascii="宋体" w:hAnsi="宋体" w:eastAsia="宋体" w:cs="宋体"/>
          <w:b/>
          <w:bCs/>
          <w:sz w:val="24"/>
        </w:rPr>
        <w:t xml:space="preserve">承包人：</w:t>
      </w:r>
      <w:r>
        <w:rPr>
          <w:rFonts w:hint="eastAsia" w:ascii="宋体" w:hAnsi="宋体" w:eastAsia="宋体" w:cs="宋体"/>
          <w:b/>
          <w:bCs/>
          <w:sz w:val="24"/>
          <w:u w:val="single"/>
        </w:rPr>
        <w:t xml:space="preserve">                    （以下简称“乙方”）</w:t>
      </w:r>
      <w:r/>
    </w:p>
    <w:p>
      <w:pPr>
        <w:ind w:firstLine="480"/>
        <w:jc w:val="left"/>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发包人委托承包人承担</w:t>
      </w:r>
      <w:r>
        <w:rPr>
          <w:rFonts w:hint="eastAsia" w:ascii="宋体" w:hAnsi="宋体" w:eastAsia="宋体" w:cs="宋体"/>
          <w:sz w:val="24"/>
          <w:u w:val="single"/>
        </w:rPr>
        <w:t xml:space="preserve">                           </w:t>
      </w:r>
      <w:r>
        <w:rPr>
          <w:rFonts w:hint="eastAsia" w:ascii="宋体" w:hAnsi="宋体" w:eastAsia="宋体" w:cs="宋体"/>
          <w:sz w:val="24"/>
        </w:rPr>
        <w:t xml:space="preserve">，经双方协商一致，签订本合同。</w:t>
      </w:r>
      <w:r/>
    </w:p>
    <w:p>
      <w:pPr>
        <w:ind w:firstLine="480"/>
        <w:keepLines w:val="0"/>
        <w:pageBreakBefore w:val="0"/>
        <w:spacing w:line="420" w:lineRule="exact"/>
        <w:widowControl/>
        <w:rPr>
          <w:rFonts w:hint="eastAsia" w:ascii="宋体" w:hAnsi="宋体" w:eastAsia="宋体" w:cs="宋体"/>
          <w:b/>
          <w:bCs/>
          <w:sz w:val="24"/>
        </w:rPr>
      </w:pPr>
      <w:r>
        <w:rPr>
          <w:rFonts w:hint="eastAsia" w:ascii="宋体" w:hAnsi="宋体" w:eastAsia="宋体" w:cs="宋体"/>
          <w:b/>
          <w:bCs/>
          <w:sz w:val="24"/>
          <w:lang w:val="en-US" w:eastAsia="zh-CN"/>
        </w:rPr>
        <w:t xml:space="preserve">一、</w:t>
      </w:r>
      <w:r>
        <w:rPr>
          <w:rFonts w:hint="eastAsia" w:ascii="宋体" w:hAnsi="宋体" w:eastAsia="宋体" w:cs="宋体"/>
          <w:b/>
          <w:bCs/>
          <w:sz w:val="24"/>
        </w:rPr>
        <w:t xml:space="preserve">签订合同文件的依据</w:t>
      </w:r>
      <w:r/>
    </w:p>
    <w:p>
      <w:pPr>
        <w:ind w:firstLine="480"/>
        <w:keepLines w:val="0"/>
        <w:pageBreakBefore w:val="0"/>
        <w:spacing w:line="420" w:lineRule="exact"/>
        <w:widowControl/>
        <w:rPr>
          <w:rFonts w:hint="eastAsia" w:ascii="宋体" w:hAnsi="宋体" w:eastAsia="宋体" w:cs="宋体"/>
          <w:color w:val="auto"/>
          <w:sz w:val="24"/>
        </w:rPr>
      </w:pPr>
      <w:r>
        <w:rPr>
          <w:rFonts w:hint="eastAsia" w:ascii="宋体" w:hAnsi="宋体" w:eastAsia="宋体" w:cs="宋体"/>
          <w:sz w:val="24"/>
        </w:rPr>
        <w:t xml:space="preserve">（</w:t>
      </w:r>
      <w:r>
        <w:rPr>
          <w:rFonts w:hint="eastAsia" w:ascii="宋体" w:hAnsi="宋体" w:eastAsia="宋体" w:cs="宋体"/>
          <w:color w:val="auto"/>
          <w:sz w:val="24"/>
        </w:rPr>
        <w:t xml:space="preserve">1）签订合同后双方有关项目的洽商、变更等书面协议或文件；</w:t>
      </w:r>
      <w:r/>
    </w:p>
    <w:p>
      <w:pPr>
        <w:ind w:firstLine="480"/>
        <w:keepLines w:val="0"/>
        <w:pageBreakBefore w:val="0"/>
        <w:spacing w:line="4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（2）甲方的</w:t>
      </w:r>
      <w:r>
        <w:rPr>
          <w:rFonts w:hint="eastAsia" w:ascii="宋体" w:hAnsi="宋体" w:eastAsia="宋体" w:cs="宋体"/>
          <w:color w:val="auto"/>
          <w:sz w:val="24"/>
          <w:lang w:eastAsia="zh-CN"/>
        </w:rPr>
        <w:t xml:space="preserve">响水县小尖镇集镇区环卫保洁外包公司化运营管理采购项目</w:t>
      </w:r>
      <w:r>
        <w:rPr>
          <w:rFonts w:hint="eastAsia" w:ascii="宋体" w:hAnsi="宋体" w:eastAsia="宋体" w:cs="宋体"/>
          <w:color w:val="auto"/>
          <w:sz w:val="24"/>
        </w:rPr>
        <w:t xml:space="preserve">招标文件以及相关的补充文件；</w:t>
      </w:r>
      <w:r/>
    </w:p>
    <w:p>
      <w:pPr>
        <w:ind w:firstLine="480"/>
        <w:keepLines w:val="0"/>
        <w:pageBreakBefore w:val="0"/>
        <w:spacing w:line="4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（3）乙方所有的投标文件及澄清文件；</w:t>
      </w:r>
      <w:r/>
    </w:p>
    <w:p>
      <w:pPr>
        <w:ind w:firstLine="480"/>
        <w:keepLines w:val="0"/>
        <w:pageBreakBefore w:val="0"/>
        <w:spacing w:line="4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（4）成交（中标）通知书；</w:t>
      </w:r>
      <w:r/>
    </w:p>
    <w:p>
      <w:pPr>
        <w:ind w:firstLine="480"/>
        <w:keepLines w:val="0"/>
        <w:pageBreakBefore w:val="0"/>
        <w:spacing w:line="4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（5）标准、规范及有关技术文件；</w:t>
      </w:r>
      <w:r/>
    </w:p>
    <w:p>
      <w:pPr>
        <w:ind w:firstLine="480"/>
        <w:keepLines w:val="0"/>
        <w:pageBreakBefore w:val="0"/>
        <w:spacing w:line="4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（6）合同附件：</w:t>
      </w:r>
      <w:r>
        <w:rPr>
          <w:rFonts w:hint="eastAsia" w:ascii="宋体" w:hAnsi="宋体" w:eastAsia="宋体" w:cs="宋体"/>
          <w:color w:val="auto"/>
          <w:sz w:val="24"/>
          <w:lang w:val="en-US" w:eastAsia="zh-CN"/>
        </w:rPr>
        <w:t xml:space="preserve">小尖</w:t>
      </w:r>
      <w:r>
        <w:rPr>
          <w:rFonts w:hint="eastAsia" w:ascii="宋体" w:hAnsi="宋体" w:eastAsia="宋体" w:cs="宋体"/>
          <w:color w:val="auto"/>
          <w:sz w:val="24"/>
        </w:rPr>
        <w:t xml:space="preserve">镇区环卫服务考核细则</w:t>
      </w:r>
      <w:r/>
    </w:p>
    <w:p>
      <w:pPr>
        <w:ind w:firstLine="482"/>
        <w:keepLines w:val="0"/>
        <w:pageBreakBefore w:val="0"/>
        <w:spacing w:line="420" w:lineRule="exact"/>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1.</w:t>
      </w:r>
      <w:r>
        <w:rPr>
          <w:rFonts w:hint="eastAsia" w:ascii="宋体" w:hAnsi="宋体" w:eastAsia="宋体" w:cs="宋体"/>
          <w:b/>
          <w:color w:val="auto"/>
          <w:sz w:val="24"/>
        </w:rPr>
        <w:t xml:space="preserve">服务范围</w:t>
      </w:r>
      <w:r/>
    </w:p>
    <w:p>
      <w:pPr>
        <w:ind w:firstLine="480"/>
        <w:keepLines w:val="0"/>
        <w:pageBreakBefore w:val="0"/>
        <w:spacing w:line="420" w:lineRule="exact"/>
        <w:rPr>
          <w:rFonts w:hint="default" w:ascii="宋体" w:hAnsi="宋体" w:eastAsia="宋体" w:cs="宋体"/>
          <w:color w:val="auto"/>
          <w:sz w:val="24"/>
          <w:highlight w:val="none"/>
          <w:shd w:val="clear" w:color="auto"/>
          <w:lang w:val="en-US" w:eastAsia="zh-CN"/>
        </w:rPr>
      </w:pPr>
      <w:r>
        <w:rPr>
          <w:rFonts w:hint="eastAsia" w:ascii="宋体" w:hAnsi="宋体" w:eastAsia="宋体" w:cs="宋体"/>
          <w:color w:val="auto"/>
          <w:sz w:val="24"/>
          <w:szCs w:val="24"/>
          <w:highlight w:val="none"/>
          <w:lang w:eastAsia="zh-CN"/>
        </w:rPr>
        <w:t xml:space="preserve">（1）29公里镇区道路机械化清扫保洁（204国道小尖镇区段，302县道小尖镇区段）；（2）镇区内17座冲水公厕的管理维护；（3）24个无物业小区的保洁及协助垃圾分类服务；（4）镇区范围内其他道路及后街背巷建筑垃圾、白色</w:t>
      </w:r>
      <w:r>
        <w:rPr>
          <w:rFonts w:hint="eastAsia" w:ascii="宋体" w:hAnsi="宋体" w:eastAsia="宋体" w:cs="宋体"/>
          <w:color w:val="auto"/>
          <w:sz w:val="24"/>
          <w:szCs w:val="24"/>
          <w:highlight w:val="none"/>
          <w:shd w:val="clear" w:color="auto"/>
          <w:lang w:eastAsia="zh-CN"/>
        </w:rPr>
        <w:t xml:space="preserve">垃圾、</w:t>
      </w:r>
      <w:r>
        <w:rPr>
          <w:rFonts w:hint="eastAsia" w:ascii="宋体" w:hAnsi="宋体" w:eastAsia="宋体" w:cs="宋体"/>
          <w:color w:val="auto"/>
          <w:sz w:val="24"/>
          <w:szCs w:val="24"/>
          <w:highlight w:val="none"/>
          <w:shd w:val="clear" w:color="auto"/>
          <w:lang w:eastAsia="zh-CN"/>
        </w:rPr>
        <w:t xml:space="preserve">乱堆乱放</w:t>
      </w:r>
      <w:r>
        <w:rPr>
          <w:rFonts w:hint="eastAsia" w:ascii="宋体" w:hAnsi="宋体" w:eastAsia="宋体" w:cs="宋体"/>
          <w:color w:val="auto"/>
          <w:sz w:val="24"/>
          <w:szCs w:val="24"/>
          <w:highlight w:val="none"/>
          <w:shd w:val="clear" w:color="auto"/>
          <w:lang w:eastAsia="zh-CN"/>
        </w:rPr>
        <w:t xml:space="preserve">、杂草秸秆等清理服务；（5）小广告清除服务；（6）协助镇区做好突击整洁及重大活动卫生保障等任务；（7）</w:t>
      </w:r>
      <w:r>
        <w:rPr>
          <w:rFonts w:hint="eastAsia" w:ascii="宋体" w:hAnsi="宋体" w:eastAsia="宋体" w:cs="宋体"/>
          <w:color w:val="auto"/>
          <w:sz w:val="24"/>
          <w:szCs w:val="24"/>
          <w:highlight w:val="none"/>
          <w:shd w:val="clear" w:color="auto"/>
          <w:lang w:eastAsia="zh-CN"/>
        </w:rPr>
        <w:t xml:space="preserve">中标人需购买200个垃圾桶（容量240L）用于本项目；（</w:t>
      </w:r>
      <w:r>
        <w:rPr>
          <w:rFonts w:hint="eastAsia" w:ascii="宋体" w:hAnsi="宋体" w:eastAsia="宋体" w:cs="宋体"/>
          <w:color w:val="auto"/>
          <w:sz w:val="24"/>
          <w:szCs w:val="24"/>
          <w:highlight w:val="none"/>
          <w:shd w:val="clear" w:color="auto"/>
          <w:lang w:val="en-US" w:eastAsia="zh-CN"/>
        </w:rPr>
        <w:t xml:space="preserve">8</w:t>
      </w:r>
      <w:r>
        <w:rPr>
          <w:rFonts w:hint="eastAsia" w:ascii="宋体" w:hAnsi="宋体" w:eastAsia="宋体" w:cs="宋体"/>
          <w:color w:val="auto"/>
          <w:sz w:val="24"/>
          <w:szCs w:val="24"/>
          <w:highlight w:val="none"/>
          <w:shd w:val="clear" w:color="auto"/>
          <w:lang w:eastAsia="zh-CN"/>
        </w:rPr>
        <w:t xml:space="preserve">）</w:t>
      </w:r>
      <w:r>
        <w:rPr>
          <w:rFonts w:hint="eastAsia" w:ascii="宋体" w:hAnsi="宋体" w:eastAsia="宋体" w:cs="宋体"/>
          <w:color w:val="auto"/>
          <w:sz w:val="24"/>
          <w:szCs w:val="24"/>
          <w:highlight w:val="none"/>
          <w:shd w:val="clear" w:color="auto"/>
          <w:lang w:val="en-US" w:eastAsia="zh-CN"/>
        </w:rPr>
        <w:t xml:space="preserve">六个垃圾中转站运营及维护。</w:t>
      </w:r>
      <w:r/>
    </w:p>
    <w:p>
      <w:pPr>
        <w:pStyle w:val="669"/>
        <w:keepLines w:val="0"/>
        <w:keepNext w:val="0"/>
        <w:pageBreakBefore w:val="0"/>
        <w:spacing w:line="420" w:lineRule="exact"/>
        <w:widowControl w:val="off"/>
        <w:rPr>
          <w:rStyle w:val="671"/>
          <w:rFonts w:hint="eastAsia" w:ascii="宋体" w:hAnsi="宋体" w:eastAsia="宋体" w:cs="宋体"/>
          <w:b/>
          <w:bCs/>
          <w:i w:val="0"/>
          <w:caps w:val="0"/>
          <w:color w:val="auto"/>
          <w:spacing w:val="0"/>
          <w:sz w:val="24"/>
          <w:szCs w:val="24"/>
          <w:lang w:val="en-US" w:eastAsia="zh-CN"/>
        </w:rPr>
      </w:pPr>
      <w:r>
        <w:rPr>
          <w:rStyle w:val="671"/>
          <w:rFonts w:hint="eastAsia" w:ascii="宋体" w:hAnsi="宋体" w:eastAsia="宋体" w:cs="宋体"/>
          <w:b/>
          <w:bCs/>
          <w:i w:val="0"/>
          <w:caps w:val="0"/>
          <w:color w:val="auto"/>
          <w:spacing w:val="0"/>
          <w:sz w:val="24"/>
          <w:szCs w:val="24"/>
          <w:lang w:val="en-US" w:eastAsia="zh-CN"/>
        </w:rPr>
        <w:t xml:space="preserve">2.服务要求</w:t>
      </w:r>
      <w:r/>
    </w:p>
    <w:p>
      <w:pPr>
        <w:ind w:firstLine="480"/>
        <w:keepLines w:val="0"/>
        <w:pageBreakBefore w:val="0"/>
        <w:spacing w:line="42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（一）保洁标准：</w:t>
      </w:r>
      <w:r/>
    </w:p>
    <w:p>
      <w:pPr>
        <w:ind w:firstLine="480"/>
        <w:keepLines w:val="0"/>
        <w:pageBreakBefore w:val="0"/>
        <w:spacing w:line="420" w:lineRule="exact"/>
        <w:rPr>
          <w:rFonts w:hint="eastAsia" w:ascii="宋体" w:hAnsi="宋体" w:eastAsia="宋体" w:cs="宋体"/>
          <w:color w:val="auto"/>
          <w:sz w:val="24"/>
          <w:lang w:eastAsia="zh-CN"/>
        </w:rPr>
        <w:outlineLvl w:val="1"/>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镇区10小时保洁路段</w:t>
      </w:r>
      <w:r>
        <w:rPr>
          <w:rFonts w:hint="eastAsia" w:ascii="宋体" w:hAnsi="宋体" w:eastAsia="宋体" w:cs="宋体"/>
          <w:color w:val="auto"/>
          <w:sz w:val="24"/>
          <w:lang w:val="en-US" w:eastAsia="zh-CN"/>
        </w:rPr>
        <w:t xml:space="preserve">执行</w:t>
      </w:r>
      <w:r>
        <w:rPr>
          <w:rFonts w:hint="eastAsia" w:ascii="宋体" w:hAnsi="宋体" w:eastAsia="宋体" w:cs="宋体"/>
          <w:color w:val="auto"/>
          <w:sz w:val="24"/>
        </w:rPr>
        <w:t xml:space="preserve">10小时巡回保洁，早上普扫4—10月7</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00前结束，11月—次年3月7</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30前结束，巡回保洁全年8</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00—12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00，14</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00—18</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00；19</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00-21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00</w:t>
      </w:r>
      <w:r>
        <w:rPr>
          <w:rFonts w:hint="eastAsia" w:ascii="宋体" w:hAnsi="宋体" w:eastAsia="宋体" w:cs="宋体"/>
          <w:color w:val="auto"/>
          <w:sz w:val="24"/>
          <w:lang w:eastAsia="zh-CN"/>
        </w:rPr>
        <w:t xml:space="preserve">。</w:t>
      </w:r>
      <w:r/>
    </w:p>
    <w:p>
      <w:pPr>
        <w:ind w:firstLine="480"/>
        <w:keepLines w:val="0"/>
        <w:pageBreakBefore w:val="0"/>
        <w:spacing w:line="420" w:lineRule="exact"/>
        <w:rPr>
          <w:rFonts w:hint="eastAsia" w:ascii="宋体" w:hAnsi="宋体" w:eastAsia="宋体" w:cs="宋体"/>
          <w:color w:val="auto"/>
          <w:sz w:val="24"/>
        </w:rPr>
        <w:outlineLvl w:val="1"/>
      </w:pPr>
      <w:r>
        <w:rPr>
          <w:rFonts w:hint="eastAsia" w:ascii="宋体" w:hAnsi="宋体" w:eastAsia="宋体" w:cs="宋体"/>
          <w:color w:val="auto"/>
          <w:sz w:val="24"/>
          <w:lang w:val="en-US" w:eastAsia="zh-CN"/>
        </w:rPr>
        <w:t xml:space="preserve">2.主要道路机械化作业、</w:t>
      </w:r>
      <w:r>
        <w:rPr>
          <w:rFonts w:hint="eastAsia" w:ascii="宋体" w:hAnsi="宋体" w:eastAsia="宋体" w:cs="宋体"/>
          <w:color w:val="auto"/>
          <w:sz w:val="24"/>
          <w:lang w:eastAsia="zh-CN"/>
        </w:rPr>
        <w:t xml:space="preserve">人工协助，</w:t>
      </w:r>
      <w:r>
        <w:rPr>
          <w:rFonts w:hint="eastAsia" w:ascii="宋体" w:hAnsi="宋体" w:eastAsia="宋体" w:cs="宋体"/>
          <w:color w:val="auto"/>
          <w:sz w:val="24"/>
        </w:rPr>
        <w:t xml:space="preserve">房前屋后无白色垃圾</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严禁将垃圾倒在道路两侧或随便乱倒，严禁焚烧垃圾。</w:t>
      </w:r>
      <w:r/>
    </w:p>
    <w:p>
      <w:pPr>
        <w:ind w:firstLine="480"/>
        <w:keepLines w:val="0"/>
        <w:pageBreakBefore w:val="0"/>
        <w:spacing w:line="420" w:lineRule="exact"/>
        <w:rPr>
          <w:rFonts w:hint="eastAsia" w:ascii="宋体" w:hAnsi="宋体" w:eastAsia="宋体" w:cs="宋体"/>
          <w:sz w:val="24"/>
        </w:rPr>
        <w:outlineLvl w:val="1"/>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每周必须将垃圾桶全部擦洗一</w:t>
      </w:r>
      <w:r>
        <w:rPr>
          <w:rFonts w:hint="eastAsia" w:ascii="宋体" w:hAnsi="宋体" w:eastAsia="宋体" w:cs="宋体"/>
          <w:sz w:val="24"/>
        </w:rPr>
        <w:t xml:space="preserve">遍，并流动保洁管理。</w:t>
      </w:r>
      <w:r/>
    </w:p>
    <w:p>
      <w:pPr>
        <w:ind w:firstLine="480"/>
        <w:keepLines w:val="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4.</w:t>
      </w:r>
      <w:r>
        <w:rPr>
          <w:rFonts w:hint="eastAsia" w:ascii="宋体" w:hAnsi="宋体" w:eastAsia="宋体" w:cs="宋体"/>
          <w:sz w:val="24"/>
        </w:rPr>
        <w:t xml:space="preserve">严禁</w:t>
      </w:r>
      <w:r>
        <w:rPr>
          <w:rFonts w:hint="eastAsia" w:ascii="宋体" w:hAnsi="宋体" w:eastAsia="宋体" w:cs="宋体"/>
          <w:sz w:val="24"/>
          <w:lang w:val="en-US" w:eastAsia="zh-CN"/>
        </w:rPr>
        <w:t xml:space="preserve">工作人员</w:t>
      </w:r>
      <w:r>
        <w:rPr>
          <w:rFonts w:hint="eastAsia" w:ascii="宋体" w:hAnsi="宋体" w:eastAsia="宋体" w:cs="宋体"/>
          <w:sz w:val="24"/>
        </w:rPr>
        <w:t xml:space="preserve">串岗、脱岗、坐岗、干私活等。</w:t>
      </w:r>
      <w:r/>
    </w:p>
    <w:p>
      <w:pPr>
        <w:ind w:firstLine="480"/>
        <w:keepLines w:val="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5.</w:t>
      </w:r>
      <w:r>
        <w:rPr>
          <w:rFonts w:hint="eastAsia" w:ascii="宋体" w:hAnsi="宋体" w:eastAsia="宋体" w:cs="宋体"/>
          <w:sz w:val="24"/>
        </w:rPr>
        <w:t xml:space="preserve">保洁工人必须做到雨天及时</w:t>
      </w:r>
      <w:r>
        <w:rPr>
          <w:rFonts w:hint="eastAsia" w:ascii="宋体" w:hAnsi="宋体" w:eastAsia="宋体" w:cs="宋体"/>
          <w:sz w:val="24"/>
          <w:lang w:eastAsia="zh-CN"/>
        </w:rPr>
        <w:t xml:space="preserve">洗刷</w:t>
      </w:r>
      <w:r>
        <w:rPr>
          <w:rFonts w:hint="eastAsia" w:ascii="宋体" w:hAnsi="宋体" w:eastAsia="宋体" w:cs="宋体"/>
          <w:sz w:val="24"/>
        </w:rPr>
        <w:t xml:space="preserve">路面，保持路面干净，无积水，冬季负责主次干道积雪清扫，即雪停后及时清雪，1小时内全部工人上岗清雪。</w:t>
      </w:r>
      <w:r/>
    </w:p>
    <w:p>
      <w:pPr>
        <w:ind w:firstLine="480"/>
        <w:keepLines w:val="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6.</w:t>
      </w:r>
      <w:r>
        <w:rPr>
          <w:rFonts w:hint="eastAsia" w:ascii="宋体" w:hAnsi="宋体" w:eastAsia="宋体" w:cs="宋体"/>
          <w:sz w:val="24"/>
        </w:rPr>
        <w:t xml:space="preserve">垃圾箱（桶）、果壳箱不外溢，内外及周围清洁。</w:t>
      </w:r>
      <w:r/>
    </w:p>
    <w:p>
      <w:pPr>
        <w:ind w:firstLine="480"/>
        <w:keepLines w:val="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7.</w:t>
      </w:r>
      <w:r>
        <w:rPr>
          <w:rFonts w:hint="eastAsia" w:ascii="宋体" w:hAnsi="宋体" w:eastAsia="宋体" w:cs="宋体"/>
          <w:sz w:val="24"/>
        </w:rPr>
        <w:t xml:space="preserve">协助清理雨水管道、雨水井。</w:t>
      </w:r>
      <w:r/>
    </w:p>
    <w:p>
      <w:pPr>
        <w:ind w:firstLine="480"/>
        <w:keepLines w:val="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8.</w:t>
      </w:r>
      <w:r>
        <w:rPr>
          <w:rFonts w:hint="eastAsia" w:ascii="宋体" w:hAnsi="宋体" w:eastAsia="宋体" w:cs="宋体"/>
          <w:sz w:val="24"/>
        </w:rPr>
        <w:t xml:space="preserve">无因工作失职受到新闻单位曝光</w:t>
      </w:r>
      <w:r>
        <w:rPr>
          <w:rFonts w:hint="eastAsia" w:ascii="宋体" w:hAnsi="宋体" w:eastAsia="宋体" w:cs="宋体"/>
          <w:sz w:val="24"/>
          <w:lang w:eastAsia="zh-CN"/>
        </w:rPr>
        <w:t xml:space="preserve">和</w:t>
      </w:r>
      <w:r>
        <w:rPr>
          <w:rFonts w:hint="eastAsia" w:ascii="宋体" w:hAnsi="宋体" w:eastAsia="宋体" w:cs="宋体"/>
          <w:sz w:val="24"/>
        </w:rPr>
        <w:t xml:space="preserve">镇、县领导批评的，无因工作失职</w:t>
      </w:r>
      <w:r>
        <w:rPr>
          <w:rFonts w:hint="eastAsia" w:ascii="宋体" w:hAnsi="宋体" w:eastAsia="宋体" w:cs="宋体"/>
          <w:sz w:val="24"/>
          <w:lang w:val="en-US" w:eastAsia="zh-CN"/>
        </w:rPr>
        <w:t xml:space="preserve">被</w:t>
      </w:r>
      <w:r>
        <w:rPr>
          <w:rFonts w:hint="eastAsia" w:ascii="宋体" w:hAnsi="宋体" w:eastAsia="宋体" w:cs="宋体"/>
          <w:sz w:val="24"/>
        </w:rPr>
        <w:t xml:space="preserve">居民举报、投诉。</w:t>
      </w:r>
      <w:r/>
    </w:p>
    <w:p>
      <w:pPr>
        <w:ind w:firstLine="480"/>
        <w:keepLines w:val="0"/>
        <w:pageBreakBefore w:val="0"/>
        <w:spacing w:line="420" w:lineRule="exact"/>
        <w:rPr>
          <w:rFonts w:hint="eastAsia" w:ascii="宋体" w:hAnsi="宋体" w:eastAsia="宋体" w:cs="宋体"/>
          <w:sz w:val="24"/>
          <w:lang w:val="en-US" w:eastAsia="zh-CN"/>
        </w:rPr>
        <w:outlineLvl w:val="1"/>
      </w:pPr>
      <w:r>
        <w:rPr>
          <w:rFonts w:hint="eastAsia" w:ascii="宋体" w:hAnsi="宋体" w:eastAsia="宋体" w:cs="宋体"/>
          <w:sz w:val="24"/>
          <w:lang w:val="en-US" w:eastAsia="zh-CN"/>
        </w:rPr>
        <w:t xml:space="preserve">9.镇居沟塘内无堆积白色垃圾。</w:t>
      </w:r>
      <w:r/>
    </w:p>
    <w:p>
      <w:pPr>
        <w:ind w:firstLine="480"/>
        <w:keepLines w:val="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10.</w:t>
      </w:r>
      <w:r>
        <w:rPr>
          <w:rFonts w:hint="eastAsia" w:ascii="宋体" w:hAnsi="宋体" w:eastAsia="宋体" w:cs="宋体"/>
          <w:sz w:val="24"/>
        </w:rPr>
        <w:t xml:space="preserve">有重大活动</w:t>
      </w:r>
      <w:r>
        <w:rPr>
          <w:rFonts w:hint="eastAsia" w:ascii="宋体" w:hAnsi="宋体" w:eastAsia="宋体" w:cs="宋体"/>
          <w:sz w:val="24"/>
          <w:lang w:eastAsia="zh-CN"/>
        </w:rPr>
        <w:t xml:space="preserve">和</w:t>
      </w:r>
      <w:r>
        <w:rPr>
          <w:rFonts w:hint="eastAsia" w:ascii="宋体" w:hAnsi="宋体" w:eastAsia="宋体" w:cs="宋体"/>
          <w:sz w:val="24"/>
        </w:rPr>
        <w:t xml:space="preserve">重大节日时保证所属人员、工具等服从</w:t>
      </w:r>
      <w:r>
        <w:rPr>
          <w:rFonts w:hint="eastAsia" w:ascii="宋体" w:hAnsi="宋体" w:eastAsia="宋体" w:cs="宋体"/>
          <w:sz w:val="24"/>
          <w:lang w:val="en-US" w:eastAsia="zh-CN"/>
        </w:rPr>
        <w:t xml:space="preserve">政府</w:t>
      </w:r>
      <w:r>
        <w:rPr>
          <w:rFonts w:hint="eastAsia" w:ascii="宋体" w:hAnsi="宋体" w:eastAsia="宋体" w:cs="宋体"/>
          <w:sz w:val="24"/>
        </w:rPr>
        <w:t xml:space="preserve">统一安排</w:t>
      </w:r>
      <w:r>
        <w:rPr>
          <w:rFonts w:hint="eastAsia" w:ascii="宋体" w:hAnsi="宋体" w:eastAsia="宋体" w:cs="宋体"/>
          <w:sz w:val="24"/>
          <w:lang w:val="en-US" w:eastAsia="zh-CN"/>
        </w:rPr>
        <w:t xml:space="preserve">调配</w:t>
      </w:r>
      <w:r>
        <w:rPr>
          <w:rFonts w:hint="eastAsia" w:ascii="宋体" w:hAnsi="宋体" w:eastAsia="宋体" w:cs="宋体"/>
          <w:sz w:val="24"/>
        </w:rPr>
        <w:t xml:space="preserve">。</w:t>
      </w:r>
      <w:r/>
    </w:p>
    <w:p>
      <w:pPr>
        <w:ind w:firstLine="480"/>
        <w:keepLines w:val="0"/>
        <w:pageBreakBefore w:val="0"/>
        <w:spacing w:line="42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（二）</w:t>
      </w:r>
      <w:r>
        <w:rPr>
          <w:rFonts w:hint="eastAsia" w:ascii="宋体" w:hAnsi="宋体" w:eastAsia="宋体" w:cs="宋体"/>
          <w:color w:val="000000"/>
          <w:sz w:val="24"/>
        </w:rPr>
        <w:t xml:space="preserve">考评细则</w:t>
      </w:r>
      <w:r/>
    </w:p>
    <w:p>
      <w:pPr>
        <w:pStyle w:val="660"/>
        <w:ind w:left="0" w:firstLine="480"/>
        <w:keepLines w:val="0"/>
        <w:keepNext w:val="0"/>
        <w:pageBreakBefore w:val="0"/>
        <w:spacing w:line="420" w:lineRule="exact"/>
        <w:widowControl w:val="off"/>
        <w:rPr>
          <w:rFonts w:hint="eastAsia" w:ascii="宋体" w:hAnsi="宋体" w:eastAsia="宋体" w:cs="宋体"/>
          <w:b w:val="0"/>
          <w:bCs/>
          <w:sz w:val="24"/>
          <w:szCs w:val="24"/>
          <w:lang w:val="en-US" w:eastAsia="zh-CN" w:bidi="ar-SA"/>
        </w:rPr>
      </w:pPr>
      <w:r>
        <w:rPr>
          <w:rFonts w:hint="eastAsia" w:cs="宋体"/>
          <w:b w:val="0"/>
          <w:bCs/>
          <w:sz w:val="24"/>
          <w:szCs w:val="24"/>
          <w:lang w:val="en-US" w:eastAsia="zh-CN" w:bidi="ar-SA"/>
        </w:rPr>
        <w:t xml:space="preserve">1.</w:t>
      </w:r>
      <w:r>
        <w:rPr>
          <w:rFonts w:hint="eastAsia" w:ascii="宋体" w:hAnsi="宋体" w:eastAsia="宋体" w:cs="宋体"/>
          <w:b w:val="0"/>
          <w:bCs/>
          <w:sz w:val="24"/>
          <w:szCs w:val="24"/>
          <w:lang w:val="en-US" w:eastAsia="zh-CN" w:bidi="ar-SA"/>
        </w:rPr>
        <w:t xml:space="preserve">保持路面整洁，做到道路无堆积垃圾、杂物及无明显脏乱差，发现一处扣0.5分。</w:t>
      </w:r>
      <w:r/>
    </w:p>
    <w:p>
      <w:pPr>
        <w:pStyle w:val="660"/>
        <w:ind w:left="0" w:firstLine="480"/>
        <w:keepLines w:val="0"/>
        <w:keepNext w:val="0"/>
        <w:pageBreakBefore w:val="0"/>
        <w:spacing w:line="420" w:lineRule="exact"/>
        <w:widowControl w:val="off"/>
        <w:rPr>
          <w:rFonts w:hint="eastAsia" w:ascii="宋体" w:hAnsi="宋体" w:eastAsia="宋体" w:cs="宋体"/>
          <w:b w:val="0"/>
          <w:bCs/>
          <w:sz w:val="24"/>
          <w:szCs w:val="24"/>
          <w:lang w:val="en-US" w:eastAsia="zh-CN" w:bidi="ar-SA"/>
        </w:rPr>
      </w:pPr>
      <w:r>
        <w:rPr>
          <w:rFonts w:hint="eastAsia" w:cs="宋体"/>
          <w:b w:val="0"/>
          <w:bCs/>
          <w:sz w:val="24"/>
          <w:szCs w:val="24"/>
          <w:lang w:val="en-US" w:eastAsia="zh-CN" w:bidi="ar-SA"/>
        </w:rPr>
        <w:t xml:space="preserve">2.</w:t>
      </w:r>
      <w:r>
        <w:rPr>
          <w:rFonts w:hint="eastAsia" w:ascii="宋体" w:hAnsi="宋体" w:eastAsia="宋体" w:cs="宋体"/>
          <w:b w:val="0"/>
          <w:bCs/>
          <w:sz w:val="24"/>
          <w:szCs w:val="24"/>
          <w:lang w:val="en-US" w:eastAsia="zh-CN" w:bidi="ar-SA"/>
        </w:rPr>
        <w:t xml:space="preserve">绿化带</w:t>
      </w:r>
      <w:r>
        <w:rPr>
          <w:rFonts w:hint="eastAsia" w:cs="宋体"/>
          <w:b w:val="0"/>
          <w:bCs/>
          <w:sz w:val="24"/>
          <w:szCs w:val="24"/>
          <w:lang w:val="en-US" w:eastAsia="zh-CN" w:bidi="ar-SA"/>
        </w:rPr>
        <w:t xml:space="preserve">等处</w:t>
      </w:r>
      <w:r>
        <w:rPr>
          <w:rFonts w:hint="eastAsia" w:ascii="宋体" w:hAnsi="宋体" w:eastAsia="宋体" w:cs="宋体"/>
          <w:b w:val="0"/>
          <w:bCs/>
          <w:sz w:val="24"/>
          <w:szCs w:val="24"/>
          <w:lang w:val="en-US" w:eastAsia="zh-CN" w:bidi="ar-SA"/>
        </w:rPr>
        <w:t xml:space="preserve">可视范围内无堆积白色污染物，发现一处扣0.5分。</w:t>
      </w:r>
      <w:r/>
    </w:p>
    <w:p>
      <w:pPr>
        <w:pStyle w:val="660"/>
        <w:ind w:left="0" w:firstLine="480"/>
        <w:keepLines w:val="0"/>
        <w:keepNext w:val="0"/>
        <w:pageBreakBefore w:val="0"/>
        <w:spacing w:line="420" w:lineRule="exact"/>
        <w:widowControl w:val="off"/>
        <w:rPr>
          <w:rFonts w:hint="eastAsia" w:ascii="宋体" w:hAnsi="宋体" w:eastAsia="宋体" w:cs="宋体"/>
          <w:b w:val="0"/>
          <w:bCs/>
          <w:sz w:val="24"/>
          <w:szCs w:val="24"/>
          <w:lang w:val="en-US" w:eastAsia="zh-CN" w:bidi="ar-SA"/>
        </w:rPr>
      </w:pPr>
      <w:r>
        <w:rPr>
          <w:rFonts w:hint="eastAsia" w:cs="宋体"/>
          <w:b w:val="0"/>
          <w:bCs/>
          <w:sz w:val="24"/>
          <w:szCs w:val="24"/>
          <w:lang w:val="en-US" w:eastAsia="zh-CN" w:bidi="ar-SA"/>
        </w:rPr>
        <w:t xml:space="preserve">3.</w:t>
      </w:r>
      <w:r>
        <w:rPr>
          <w:rFonts w:hint="eastAsia" w:ascii="宋体" w:hAnsi="宋体" w:eastAsia="宋体" w:cs="宋体"/>
          <w:b w:val="0"/>
          <w:bCs/>
          <w:sz w:val="24"/>
          <w:szCs w:val="24"/>
          <w:lang w:val="en-US" w:eastAsia="zh-CN" w:bidi="ar-SA"/>
        </w:rPr>
        <w:t xml:space="preserve">不得将落叶等垃圾扫入绿化带或者焚烧，发现一次扣0.5分。 </w:t>
      </w:r>
      <w:r/>
    </w:p>
    <w:p>
      <w:pPr>
        <w:pStyle w:val="660"/>
        <w:ind w:left="0" w:firstLine="480"/>
        <w:keepLines w:val="0"/>
        <w:keepNext w:val="0"/>
        <w:pageBreakBefore w:val="0"/>
        <w:spacing w:line="420" w:lineRule="exact"/>
        <w:widowControl w:val="off"/>
        <w:rPr>
          <w:rFonts w:hint="eastAsia" w:ascii="宋体" w:hAnsi="宋体" w:eastAsia="宋体" w:cs="宋体"/>
          <w:b w:val="0"/>
          <w:bCs/>
          <w:sz w:val="24"/>
          <w:szCs w:val="24"/>
          <w:lang w:val="en-US" w:eastAsia="zh-CN" w:bidi="ar-SA"/>
        </w:rPr>
      </w:pPr>
      <w:r>
        <w:rPr>
          <w:rFonts w:hint="eastAsia" w:cs="宋体"/>
          <w:b w:val="0"/>
          <w:bCs/>
          <w:sz w:val="24"/>
          <w:szCs w:val="24"/>
          <w:lang w:val="en-US" w:eastAsia="zh-CN" w:bidi="ar-SA"/>
        </w:rPr>
        <w:t xml:space="preserve">4.</w:t>
      </w:r>
      <w:r>
        <w:rPr>
          <w:rFonts w:hint="eastAsia" w:ascii="宋体" w:hAnsi="宋体" w:eastAsia="宋体" w:cs="宋体"/>
          <w:b w:val="0"/>
          <w:bCs/>
          <w:sz w:val="24"/>
          <w:szCs w:val="24"/>
          <w:lang w:val="en-US" w:eastAsia="zh-CN" w:bidi="ar-SA"/>
        </w:rPr>
        <w:t xml:space="preserve">保持垃圾收集点、垃圾桶等外围环境整洁，未及时清理，发现一处扣0.5分。</w:t>
      </w:r>
      <w:r/>
    </w:p>
    <w:p>
      <w:pPr>
        <w:pStyle w:val="660"/>
        <w:ind w:left="0" w:firstLine="480"/>
        <w:keepLines w:val="0"/>
        <w:keepNext w:val="0"/>
        <w:pageBreakBefore w:val="0"/>
        <w:spacing w:line="420" w:lineRule="exact"/>
        <w:widowControl w:val="off"/>
        <w:rPr>
          <w:rFonts w:hint="eastAsia" w:ascii="宋体" w:hAnsi="宋体" w:eastAsia="宋体" w:cs="宋体"/>
          <w:b w:val="0"/>
          <w:bCs/>
          <w:sz w:val="24"/>
          <w:szCs w:val="24"/>
          <w:lang w:val="en-US" w:eastAsia="zh-CN" w:bidi="ar-SA"/>
        </w:rPr>
      </w:pPr>
      <w:r>
        <w:rPr>
          <w:rFonts w:hint="eastAsia" w:cs="宋体"/>
          <w:b w:val="0"/>
          <w:bCs/>
          <w:sz w:val="24"/>
          <w:szCs w:val="24"/>
          <w:lang w:val="en-US" w:eastAsia="zh-CN" w:bidi="ar-SA"/>
        </w:rPr>
        <w:t xml:space="preserve">5.</w:t>
      </w:r>
      <w:r>
        <w:rPr>
          <w:rFonts w:hint="eastAsia" w:ascii="宋体" w:hAnsi="宋体" w:eastAsia="宋体" w:cs="宋体"/>
          <w:b w:val="0"/>
          <w:bCs/>
          <w:sz w:val="24"/>
          <w:szCs w:val="24"/>
          <w:lang w:val="en-US" w:eastAsia="zh-CN" w:bidi="ar-SA"/>
        </w:rPr>
        <w:t xml:space="preserve">所有</w:t>
      </w:r>
      <w:r>
        <w:rPr>
          <w:rFonts w:hint="eastAsia" w:cs="宋体"/>
          <w:b w:val="0"/>
          <w:bCs/>
          <w:sz w:val="24"/>
          <w:szCs w:val="24"/>
          <w:lang w:val="en-US" w:eastAsia="zh-CN" w:bidi="ar-SA"/>
        </w:rPr>
        <w:t xml:space="preserve">保洁</w:t>
      </w:r>
      <w:r>
        <w:rPr>
          <w:rFonts w:hint="eastAsia" w:ascii="宋体" w:hAnsi="宋体" w:eastAsia="宋体" w:cs="宋体"/>
          <w:b w:val="0"/>
          <w:bCs/>
          <w:sz w:val="24"/>
          <w:szCs w:val="24"/>
          <w:lang w:val="en-US" w:eastAsia="zh-CN" w:bidi="ar-SA"/>
        </w:rPr>
        <w:t xml:space="preserve">人员均需穿戴工作服上岗，严格执行操作规范，未穿戴工作服或者工人违规操作，发现一次扣0.5分。</w:t>
      </w:r>
      <w:r/>
    </w:p>
    <w:p>
      <w:pPr>
        <w:ind w:firstLine="480"/>
        <w:keepLines w:val="0"/>
        <w:pageBreakBefore w:val="0"/>
        <w:spacing w:line="4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环境保洁月考核分数满分100分。月考核分数≥80分，该月度服务费全额拨付；月考核分数&lt;80分，每低1分扣100元；月考核分数&lt;70分，每低1分扣500元。考核分有一次&lt;60分的，甲方发出书面警告，考核累计3次&lt;60分的，甲方有权提出解除合同。</w:t>
      </w:r>
      <w:r/>
    </w:p>
    <w:p>
      <w:pPr>
        <w:ind w:firstLine="482"/>
        <w:keepLines w:val="0"/>
        <w:keepNext w:val="0"/>
        <w:pageBreakBefore w:val="0"/>
        <w:spacing w:line="420" w:lineRule="exact"/>
        <w:rPr>
          <w:rFonts w:hint="eastAsia" w:ascii="宋体" w:hAnsi="宋体" w:eastAsia="宋体" w:cs="宋体"/>
          <w:b/>
          <w:sz w:val="24"/>
        </w:rPr>
      </w:pPr>
      <w:r>
        <w:rPr>
          <w:rFonts w:hint="eastAsia" w:ascii="宋体" w:hAnsi="宋体" w:eastAsia="宋体" w:cs="宋体"/>
          <w:b/>
          <w:sz w:val="24"/>
          <w:lang w:val="en-US" w:eastAsia="zh-CN"/>
        </w:rPr>
        <w:t xml:space="preserve">3.</w:t>
      </w:r>
      <w:r>
        <w:rPr>
          <w:rFonts w:hint="eastAsia" w:ascii="宋体" w:hAnsi="宋体" w:eastAsia="宋体" w:cs="宋体"/>
          <w:b/>
          <w:sz w:val="24"/>
        </w:rPr>
        <w:t xml:space="preserve">人员配备要求（不低于下表规定）</w:t>
      </w:r>
      <w:r/>
    </w:p>
    <w:tbl>
      <w:tblPr>
        <w:tblStyle w:val="650"/>
        <w:tblW w:w="9424"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915"/>
        <w:gridCol w:w="1352"/>
        <w:gridCol w:w="5233"/>
      </w:tblGrid>
      <w:tr>
        <w:trPr>
          <w:trHeight w:val="0"/>
          <w:tblHeader/>
        </w:trPr>
        <w:tc>
          <w:tcPr>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1915"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岗位名称</w:t>
            </w:r>
            <w:r/>
          </w:p>
        </w:tc>
        <w:tc>
          <w:tcPr>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w:t>
            </w:r>
            <w:r/>
          </w:p>
        </w:tc>
        <w:tc>
          <w:tcPr>
            <w:tcW w:w="5233"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trHeight w:val="0"/>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W w:w="1915"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负责项目整体安排以及协调</w:t>
            </w:r>
            <w:r/>
          </w:p>
        </w:tc>
      </w:tr>
      <w:tr>
        <w:trPr>
          <w:trHeight w:val="0"/>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W w:w="1915"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财务部/综合部主管</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项目财务、行政、人力相关工作处理</w:t>
            </w:r>
            <w:r/>
          </w:p>
        </w:tc>
      </w:tr>
      <w:tr>
        <w:trPr>
          <w:trHeight w:val="0"/>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auto"/>
            <w:tcW w:w="1915"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安全负责人</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现场作业具体指挥及安全、质量</w:t>
            </w:r>
            <w:r/>
          </w:p>
        </w:tc>
      </w:tr>
      <w:tr>
        <w:trPr>
          <w:trHeight w:val="0"/>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auto"/>
            <w:tcW w:w="1915"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保洁班长</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负责现场分片区作业安排，并参与日常</w:t>
            </w:r>
            <w:r>
              <w:rPr>
                <w:rFonts w:hint="eastAsia" w:ascii="宋体" w:hAnsi="宋体" w:eastAsia="宋体" w:cs="宋体"/>
                <w:sz w:val="24"/>
                <w:szCs w:val="24"/>
                <w:highlight w:val="none"/>
                <w:lang w:val="en-US" w:eastAsia="zh-CN"/>
              </w:rPr>
              <w:t xml:space="preserve">保洁员工作的管理</w:t>
            </w:r>
            <w:r/>
          </w:p>
        </w:tc>
      </w:tr>
      <w:tr>
        <w:trPr>
          <w:trHeight w:val="0"/>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auto" w:fill="auto"/>
            <w:tcW w:w="1915"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保洁员</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54</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负责道路清扫、保洁</w:t>
            </w:r>
            <w:r>
              <w:rPr>
                <w:rFonts w:hint="eastAsia" w:ascii="宋体" w:hAnsi="宋体" w:eastAsia="宋体" w:cs="宋体"/>
                <w:sz w:val="24"/>
                <w:szCs w:val="24"/>
                <w:highlight w:val="none"/>
                <w:lang w:val="en-US" w:eastAsia="zh-CN"/>
              </w:rPr>
              <w:t xml:space="preserve">及公厕、小区内的保洁工作</w:t>
            </w:r>
            <w:r/>
          </w:p>
        </w:tc>
      </w:tr>
      <w:tr>
        <w:trPr>
          <w:trHeight w:val="0"/>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p>
        </w:tc>
        <w:tc>
          <w:tcPr>
            <w:shd w:val="clear" w:color="auto" w:fill="auto"/>
            <w:tcW w:w="1915"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大车司机</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持有相应准驾车型的驾驶证，负责驾驶使用道路洗扫车</w:t>
            </w:r>
            <w:r/>
          </w:p>
        </w:tc>
      </w:tr>
      <w:tr>
        <w:trPr>
          <w:trHeight w:val="0"/>
        </w:trPr>
        <w:tc>
          <w:tcPr>
            <w:gridSpan w:val="2"/>
            <w:tcW w:w="2839"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w:t>
            </w:r>
            <w:r/>
          </w:p>
        </w:tc>
        <w:tc>
          <w:tcPr>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62</w:t>
            </w:r>
            <w:r/>
          </w:p>
        </w:tc>
        <w:tc>
          <w:tcPr>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bl>
    <w:p>
      <w:pPr>
        <w:ind w:firstLine="482"/>
        <w:keepLines w:val="0"/>
        <w:keepNext w:val="0"/>
        <w:pageBreakBefore w:val="0"/>
        <w:spacing w:line="420" w:lineRule="exact"/>
        <w:rPr>
          <w:rFonts w:hint="eastAsia" w:ascii="宋体" w:hAnsi="宋体" w:eastAsia="宋体" w:cs="宋体"/>
          <w:b/>
          <w:sz w:val="30"/>
          <w:szCs w:val="30"/>
          <w:lang w:eastAsia="zh-CN"/>
        </w:rPr>
      </w:pPr>
      <w:r>
        <w:rPr>
          <w:rFonts w:hint="eastAsia" w:ascii="宋体" w:hAnsi="宋体" w:eastAsia="宋体" w:cs="宋体"/>
          <w:b/>
          <w:sz w:val="24"/>
          <w:lang w:val="en-US" w:eastAsia="zh-CN"/>
        </w:rPr>
        <w:t xml:space="preserve">4.</w:t>
      </w:r>
      <w:r>
        <w:rPr>
          <w:rFonts w:hint="eastAsia" w:ascii="宋体" w:hAnsi="宋体" w:eastAsia="宋体" w:cs="宋体"/>
          <w:b/>
          <w:sz w:val="24"/>
        </w:rPr>
        <w:t xml:space="preserve">投入设备（不低于下表规定</w:t>
      </w:r>
      <w:r>
        <w:rPr>
          <w:rFonts w:hint="eastAsia" w:ascii="宋体" w:hAnsi="宋体" w:eastAsia="宋体" w:cs="宋体"/>
          <w:b/>
          <w:sz w:val="24"/>
          <w:lang w:eastAsia="zh-CN"/>
        </w:rPr>
        <w:t xml:space="preserve">）</w:t>
      </w:r>
      <w:r/>
    </w:p>
    <w:tbl>
      <w:tblPr>
        <w:tblStyle w:val="650"/>
        <w:tblW w:w="94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2"/>
        <w:gridCol w:w="5750"/>
        <w:gridCol w:w="1223"/>
        <w:gridCol w:w="1223"/>
      </w:tblGrid>
      <w:tr>
        <w:trPr>
          <w:trHeight w:val="0"/>
          <w:tblHeader/>
        </w:trPr>
        <w:tc>
          <w:tcPr>
            <w:tcW w:w="1222"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p>
        </w:tc>
        <w:tc>
          <w:tcPr>
            <w:tcW w:w="5750"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设备名称</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rPr>
              <w:t xml:space="preserve">数量</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辆</w:t>
            </w:r>
            <w:r>
              <w:rPr>
                <w:rFonts w:hint="eastAsia" w:ascii="宋体" w:hAnsi="宋体" w:eastAsia="宋体" w:cs="宋体"/>
                <w:b/>
                <w:bCs/>
                <w:sz w:val="24"/>
                <w:highlight w:val="none"/>
                <w:lang w:eastAsia="zh-CN"/>
              </w:rPr>
              <w:t xml:space="preserve">）</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备注</w:t>
            </w:r>
            <w:r/>
          </w:p>
        </w:tc>
      </w:tr>
      <w:tr>
        <w:trPr>
          <w:trHeight w:val="0"/>
        </w:trPr>
        <w:tc>
          <w:tcPr>
            <w:tcW w:w="1222"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sz w:val="24"/>
                <w:highlight w:val="none"/>
              </w:rPr>
            </w:pPr>
            <w:r>
              <w:rPr>
                <w:rFonts w:hint="eastAsia" w:ascii="宋体" w:hAnsi="宋体" w:eastAsia="宋体" w:cs="宋体"/>
                <w:b w:val="0"/>
                <w:bCs w:val="0"/>
                <w:sz w:val="24"/>
                <w:highlight w:val="none"/>
              </w:rPr>
              <w:t xml:space="preserve">1</w:t>
            </w:r>
            <w:r/>
          </w:p>
        </w:tc>
        <w:tc>
          <w:tcPr>
            <w:tcW w:w="5750" w:type="dxa"/>
            <w:vAlign w:val="center"/>
            <w:textDirection w:val="lrTb"/>
            <w:noWrap w:val="false"/>
          </w:tcPr>
          <w:p>
            <w:pPr>
              <w:ind w:left="0" w:right="0" w:firstLine="0"/>
              <w:jc w:val="left"/>
              <w:keepLines w:val="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吨洒水车</w:t>
            </w:r>
            <w:r/>
          </w:p>
        </w:tc>
        <w:tc>
          <w:tcPr>
            <w:tcW w:w="1223" w:type="dxa"/>
            <w:vAlign w:val="center"/>
            <w:textDirection w:val="lrTb"/>
            <w:noWrap w:val="false"/>
          </w:tcPr>
          <w:p>
            <w:pPr>
              <w:ind w:left="0" w:right="0" w:firstLine="0"/>
              <w:jc w:val="center"/>
              <w:keepLines w:val="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rPr>
              <w:t xml:space="preserve">1</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0"/>
        </w:trPr>
        <w:tc>
          <w:tcPr>
            <w:tcW w:w="1222"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 xml:space="preserve">2</w:t>
            </w:r>
            <w:r/>
          </w:p>
        </w:tc>
        <w:tc>
          <w:tcPr>
            <w:tcW w:w="5750" w:type="dxa"/>
            <w:vAlign w:val="center"/>
            <w:textDirection w:val="lrTb"/>
            <w:noWrap w:val="false"/>
          </w:tcPr>
          <w:p>
            <w:pPr>
              <w:ind w:left="0" w:right="0" w:firstLine="0"/>
              <w:jc w:val="left"/>
              <w:keepLines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吨洗扫车</w:t>
            </w:r>
            <w:r/>
          </w:p>
        </w:tc>
        <w:tc>
          <w:tcPr>
            <w:tcW w:w="1223" w:type="dxa"/>
            <w:vAlign w:val="center"/>
            <w:textDirection w:val="lrTb"/>
            <w:noWrap w:val="false"/>
          </w:tcPr>
          <w:p>
            <w:pPr>
              <w:ind w:left="0" w:right="0" w:firstLine="0"/>
              <w:jc w:val="center"/>
              <w:keepLines w:val="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rPr>
              <w:t xml:space="preserve">1</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0"/>
        </w:trPr>
        <w:tc>
          <w:tcPr>
            <w:tcW w:w="1222"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p>
        </w:tc>
        <w:tc>
          <w:tcPr>
            <w:tcW w:w="5750" w:type="dxa"/>
            <w:vAlign w:val="center"/>
            <w:textDirection w:val="lrTb"/>
            <w:noWrap w:val="false"/>
          </w:tcPr>
          <w:p>
            <w:pPr>
              <w:ind w:left="0" w:right="0" w:firstLine="0"/>
              <w:jc w:val="left"/>
              <w:keepLines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电动保洁车</w:t>
            </w:r>
            <w:r/>
          </w:p>
        </w:tc>
        <w:tc>
          <w:tcPr>
            <w:tcW w:w="1223" w:type="dxa"/>
            <w:vAlign w:val="center"/>
            <w:textDirection w:val="lrTb"/>
            <w:noWrap w:val="false"/>
          </w:tcPr>
          <w:p>
            <w:pPr>
              <w:ind w:left="0" w:right="0" w:firstLine="0"/>
              <w:jc w:val="center"/>
              <w:keepLines w:val="0"/>
              <w:pageBreakBefore w:val="0"/>
              <w:spacing w:line="420" w:lineRule="exact"/>
              <w:widowControl/>
              <w:rPr>
                <w:rFonts w:hint="default" w:ascii="宋体" w:hAnsi="宋体" w:eastAsia="宋体" w:cs="宋体"/>
                <w:sz w:val="24"/>
                <w:szCs w:val="24"/>
                <w:highlight w:val="none"/>
                <w:lang w:val="en-US"/>
              </w:rPr>
            </w:pPr>
            <w:r>
              <w:rPr>
                <w:rFonts w:hint="eastAsia" w:ascii="宋体" w:hAnsi="宋体" w:eastAsia="宋体" w:cs="宋体"/>
                <w:color w:val="c00000"/>
                <w:sz w:val="24"/>
                <w:szCs w:val="24"/>
                <w:highlight w:val="none"/>
                <w:lang w:val="en-US" w:eastAsia="zh-CN"/>
              </w:rPr>
              <w:t xml:space="preserve">54</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0"/>
        </w:trPr>
        <w:tc>
          <w:tcPr>
            <w:tcW w:w="1222"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p>
        </w:tc>
        <w:tc>
          <w:tcPr>
            <w:tcW w:w="5750" w:type="dxa"/>
            <w:vAlign w:val="center"/>
            <w:textDirection w:val="lrTb"/>
            <w:noWrap w:val="false"/>
          </w:tcPr>
          <w:p>
            <w:pPr>
              <w:ind w:left="0" w:right="0" w:firstLine="0"/>
              <w:jc w:val="left"/>
              <w:keepLines w:val="0"/>
              <w:pageBreakBefore w:val="0"/>
              <w:spacing w:line="420" w:lineRule="exact"/>
              <w:widowControl/>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压缩式垃圾车</w:t>
            </w:r>
            <w:r/>
          </w:p>
        </w:tc>
        <w:tc>
          <w:tcPr>
            <w:tcW w:w="1223" w:type="dxa"/>
            <w:vAlign w:val="center"/>
            <w:textDirection w:val="lrTb"/>
            <w:noWrap w:val="false"/>
          </w:tcPr>
          <w:p>
            <w:pPr>
              <w:ind w:left="0" w:right="0" w:firstLine="0"/>
              <w:jc w:val="center"/>
              <w:keepLines w:val="0"/>
              <w:pageBreakBefore w:val="0"/>
              <w:spacing w:line="42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sz w:val="24"/>
                <w:szCs w:val="16"/>
                <w:highlight w:val="none"/>
                <w:lang w:val="en-US" w:eastAsia="zh-CN"/>
              </w:rPr>
            </w:pPr>
            <w:r>
              <w:rPr>
                <w:rFonts w:hint="eastAsia" w:ascii="宋体" w:hAnsi="宋体" w:eastAsia="宋体" w:cs="宋体"/>
                <w:sz w:val="24"/>
                <w:szCs w:val="16"/>
                <w:highlight w:val="none"/>
                <w:lang w:val="en-US" w:eastAsia="zh-CN"/>
              </w:rPr>
            </w:r>
            <w:r/>
          </w:p>
        </w:tc>
      </w:tr>
      <w:tr>
        <w:trPr>
          <w:trHeight w:val="0"/>
        </w:trPr>
        <w:tc>
          <w:tcPr>
            <w:tcW w:w="1222"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tc>
        <w:tc>
          <w:tcPr>
            <w:tcW w:w="5750" w:type="dxa"/>
            <w:vAlign w:val="center"/>
            <w:textDirection w:val="lrTb"/>
            <w:noWrap w:val="false"/>
          </w:tcPr>
          <w:p>
            <w:pPr>
              <w:ind w:left="0" w:right="0" w:firstLine="0"/>
              <w:jc w:val="left"/>
              <w:keepLines w:val="0"/>
              <w:pageBreakBefore w:val="0"/>
              <w:spacing w:line="4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高压清洗</w:t>
            </w:r>
            <w:r>
              <w:rPr>
                <w:rFonts w:hint="eastAsia" w:ascii="宋体" w:hAnsi="宋体" w:eastAsia="宋体" w:cs="宋体"/>
                <w:sz w:val="24"/>
                <w:szCs w:val="24"/>
                <w:highlight w:val="none"/>
                <w:lang w:val="en-US" w:eastAsia="zh-CN"/>
              </w:rPr>
              <w:t xml:space="preserve">车</w:t>
            </w:r>
            <w:r/>
          </w:p>
        </w:tc>
        <w:tc>
          <w:tcPr>
            <w:tcW w:w="1223" w:type="dxa"/>
            <w:vAlign w:val="center"/>
            <w:textDirection w:val="lrTb"/>
            <w:noWrap w:val="false"/>
          </w:tcPr>
          <w:p>
            <w:pPr>
              <w:ind w:left="0" w:right="0" w:firstLine="0"/>
              <w:jc w:val="center"/>
              <w:keepLines w:val="0"/>
              <w:pageBreakBefore w:val="0"/>
              <w:spacing w:line="4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482"/>
        <w:keepLines w:val="0"/>
        <w:pageBreakBefore w:val="0"/>
        <w:spacing w:line="420" w:lineRule="exact"/>
        <w:rPr>
          <w:rFonts w:hint="eastAsia" w:ascii="宋体" w:hAnsi="宋体" w:eastAsia="宋体" w:cs="宋体"/>
          <w:b/>
          <w:bCs/>
          <w:sz w:val="24"/>
        </w:rPr>
      </w:pPr>
      <w:r>
        <w:rPr>
          <w:rFonts w:hint="eastAsia" w:ascii="宋体" w:hAnsi="宋体" w:eastAsia="宋体" w:cs="宋体"/>
          <w:b/>
          <w:bCs/>
          <w:sz w:val="24"/>
        </w:rPr>
        <w:t xml:space="preserve">二、甲方权利和义务</w:t>
      </w:r>
      <w:r/>
    </w:p>
    <w:p>
      <w:pPr>
        <w:ind w:firstLine="478"/>
        <w:keepLines w:val="0"/>
        <w:pageBreakBefore w:val="0"/>
        <w:spacing w:line="420" w:lineRule="exact"/>
        <w:tabs>
          <w:tab w:val="left" w:pos="360" w:leader="none"/>
        </w:tabs>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根据《环卫作业服务要求》和《环卫服务考核细则》，对乙方道路清扫保洁、垃圾箱垃圾桶保洁等工作及履行合同情况进行指导和考核。</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听取乙方提出的建议并给予答复。</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3.</w:t>
      </w:r>
      <w:r>
        <w:rPr>
          <w:rFonts w:hint="eastAsia" w:ascii="宋体" w:hAnsi="宋体" w:eastAsia="宋体" w:cs="宋体"/>
          <w:sz w:val="24"/>
        </w:rPr>
        <w:t xml:space="preserve">审定乙方的环卫作业服务制度和计划，监督乙方履行承诺。</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4.</w:t>
      </w:r>
      <w:r>
        <w:rPr>
          <w:rFonts w:hint="eastAsia" w:ascii="宋体" w:hAnsi="宋体" w:eastAsia="宋体" w:cs="宋体"/>
          <w:sz w:val="24"/>
        </w:rPr>
        <w:t xml:space="preserve">拥有《环卫服务考核细则》的解释权，考核细则针对项目实施情况进行适时增加。</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5.</w:t>
      </w:r>
      <w:r>
        <w:rPr>
          <w:rFonts w:hint="eastAsia" w:ascii="宋体" w:hAnsi="宋体" w:eastAsia="宋体" w:cs="宋体"/>
          <w:sz w:val="24"/>
        </w:rPr>
        <w:t xml:space="preserve">区域范围内新增作业量的派遣。</w:t>
      </w:r>
      <w:r/>
    </w:p>
    <w:p>
      <w:pPr>
        <w:ind w:firstLine="480"/>
        <w:jc w:val="left"/>
        <w:keepLines w:val="0"/>
        <w:pageBreakBefore w:val="0"/>
        <w:spacing w:line="420" w:lineRule="exact"/>
        <w:widowControl/>
        <w:tabs>
          <w:tab w:val="left" w:pos="394" w:leader="none"/>
        </w:tabs>
        <w:rPr>
          <w:rFonts w:hint="eastAsia" w:ascii="宋体" w:hAnsi="宋体" w:eastAsia="宋体" w:cs="宋体"/>
          <w:sz w:val="24"/>
        </w:rPr>
      </w:pPr>
      <w:r>
        <w:rPr>
          <w:rFonts w:hint="eastAsia" w:ascii="宋体" w:hAnsi="宋体" w:eastAsia="宋体" w:cs="宋体"/>
          <w:sz w:val="24"/>
          <w:lang w:eastAsia="zh-CN"/>
        </w:rPr>
        <w:t xml:space="preserve">6.</w:t>
      </w:r>
      <w:r>
        <w:rPr>
          <w:rFonts w:hint="eastAsia" w:ascii="宋体" w:hAnsi="宋体" w:eastAsia="宋体" w:cs="宋体"/>
          <w:sz w:val="24"/>
        </w:rPr>
        <w:t xml:space="preserve">法规、政策规定由甲方承担的其他责任。</w:t>
      </w:r>
      <w:r/>
    </w:p>
    <w:p>
      <w:pPr>
        <w:ind w:firstLine="482"/>
        <w:keepLines w:val="0"/>
        <w:pageBreakBefore w:val="0"/>
        <w:spacing w:line="420" w:lineRule="exact"/>
        <w:rPr>
          <w:rFonts w:hint="eastAsia" w:ascii="宋体" w:hAnsi="宋体" w:eastAsia="宋体" w:cs="宋体"/>
          <w:b/>
          <w:bCs/>
          <w:sz w:val="24"/>
        </w:rPr>
      </w:pPr>
      <w:r>
        <w:rPr>
          <w:rFonts w:hint="eastAsia" w:ascii="宋体" w:hAnsi="宋体" w:eastAsia="宋体" w:cs="宋体"/>
          <w:b/>
          <w:bCs/>
          <w:sz w:val="24"/>
        </w:rPr>
        <w:t xml:space="preserve">三、乙方权利和义务</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根据《环卫作业服务要求》和《环卫服务考核细则》和投标文件所作的承诺开展清扫保洁工作。确保承包清扫保洁的道路、公共设施、环卫设施等稳定呈现干净整洁的面貌，并按指定地点、指定时间、指定运输线路运送垃圾，不得拒绝沿线居民向垃圾收集车辆内倾倒生活垃圾。</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为保证环卫作业工作正常有效开展，乙方负责组成固定的专业环卫作业队伍，按要求提交作业计划和相关的工作预案，经甲方认可并备案。</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3.</w:t>
      </w:r>
      <w:r>
        <w:rPr>
          <w:rFonts w:hint="eastAsia" w:ascii="宋体" w:hAnsi="宋体" w:eastAsia="宋体" w:cs="宋体"/>
          <w:sz w:val="24"/>
        </w:rPr>
        <w:t xml:space="preserve">接受甲方和相关管理部门的考核及其结果。</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4.</w:t>
      </w:r>
      <w:r>
        <w:rPr>
          <w:rFonts w:hint="eastAsia" w:ascii="宋体" w:hAnsi="宋体" w:eastAsia="宋体" w:cs="宋体"/>
          <w:sz w:val="24"/>
        </w:rPr>
        <w:t xml:space="preserve">独立承担环卫作业中的安全责任和经济赔偿。</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5.</w:t>
      </w:r>
      <w:r>
        <w:rPr>
          <w:rFonts w:hint="eastAsia" w:ascii="宋体" w:hAnsi="宋体" w:eastAsia="宋体" w:cs="宋体"/>
          <w:sz w:val="24"/>
        </w:rPr>
        <w:t xml:space="preserve">在任何情况下（如灾害天气期间或重大活动期间），乙方均应保质保量按时完成甲方安排的指令性任务。</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6.</w:t>
      </w:r>
      <w:r>
        <w:rPr>
          <w:rFonts w:hint="eastAsia" w:ascii="宋体" w:hAnsi="宋体" w:eastAsia="宋体" w:cs="宋体"/>
          <w:sz w:val="24"/>
        </w:rPr>
        <w:t xml:space="preserve">自觉执行国家的</w:t>
      </w:r>
      <w:r>
        <w:rPr>
          <w:rFonts w:hint="eastAsia" w:ascii="宋体" w:hAnsi="宋体" w:eastAsia="宋体" w:cs="宋体"/>
          <w:sz w:val="24"/>
          <w:lang w:eastAsia="zh-CN"/>
        </w:rPr>
        <w:t xml:space="preserve">法律法规</w:t>
      </w:r>
      <w:r>
        <w:rPr>
          <w:rFonts w:hint="eastAsia" w:ascii="宋体" w:hAnsi="宋体" w:eastAsia="宋体" w:cs="宋体"/>
          <w:sz w:val="24"/>
        </w:rPr>
        <w:t xml:space="preserve">，签订劳动用工合同，作业及管理人员工资不得低于响水县最低工资标准，独立处理劳资纠纷等工作。</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7.</w:t>
      </w:r>
      <w:r>
        <w:rPr>
          <w:rFonts w:hint="eastAsia" w:ascii="宋体" w:hAnsi="宋体" w:eastAsia="宋体" w:cs="宋体"/>
          <w:sz w:val="24"/>
        </w:rPr>
        <w:t xml:space="preserve">接受甲方和社会监督，对存在的问题在指定时间内整改到位，并将整改结果</w:t>
      </w:r>
      <w:r>
        <w:rPr>
          <w:rFonts w:hint="eastAsia" w:ascii="宋体" w:hAnsi="宋体" w:eastAsia="宋体" w:cs="宋体"/>
          <w:sz w:val="24"/>
          <w:lang w:eastAsia="zh-CN"/>
        </w:rPr>
        <w:t xml:space="preserve">报告</w:t>
      </w:r>
      <w:r>
        <w:rPr>
          <w:rFonts w:hint="eastAsia" w:ascii="宋体" w:hAnsi="宋体" w:eastAsia="宋体" w:cs="宋体"/>
          <w:sz w:val="24"/>
        </w:rPr>
        <w:t xml:space="preserve">甲方。</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8.</w:t>
      </w:r>
      <w:r>
        <w:rPr>
          <w:rFonts w:hint="eastAsia" w:ascii="宋体" w:hAnsi="宋体" w:eastAsia="宋体" w:cs="宋体"/>
          <w:sz w:val="24"/>
        </w:rPr>
        <w:t xml:space="preserve">准时参加甲方召开的会议。</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9.</w:t>
      </w:r>
      <w:r>
        <w:rPr>
          <w:rFonts w:hint="eastAsia" w:ascii="宋体" w:hAnsi="宋体" w:eastAsia="宋体" w:cs="宋体"/>
          <w:sz w:val="24"/>
        </w:rPr>
        <w:t xml:space="preserve">向甲方提出合理化建议。</w:t>
      </w:r>
      <w:r/>
    </w:p>
    <w:p>
      <w:pPr>
        <w:ind w:firstLine="480"/>
        <w:jc w:val="left"/>
        <w:keepLines w:val="0"/>
        <w:pageBreakBefore w:val="0"/>
        <w:spacing w:line="420" w:lineRule="exact"/>
        <w:widowControl/>
        <w:rPr>
          <w:rFonts w:hint="eastAsia" w:ascii="宋体" w:hAnsi="宋体" w:eastAsia="宋体" w:cs="宋体"/>
          <w:sz w:val="24"/>
        </w:rPr>
      </w:pPr>
      <w:r>
        <w:rPr>
          <w:rFonts w:hint="eastAsia" w:ascii="宋体" w:hAnsi="宋体" w:eastAsia="宋体" w:cs="宋体"/>
          <w:sz w:val="24"/>
          <w:lang w:eastAsia="zh-CN"/>
        </w:rPr>
        <w:t xml:space="preserve">10.</w:t>
      </w:r>
      <w:r>
        <w:rPr>
          <w:rFonts w:hint="eastAsia" w:ascii="宋体" w:hAnsi="宋体" w:eastAsia="宋体" w:cs="宋体"/>
          <w:sz w:val="24"/>
        </w:rPr>
        <w:t xml:space="preserve">法规、政策规定由乙方承担的其他责任。</w:t>
      </w:r>
      <w:r/>
    </w:p>
    <w:p>
      <w:pPr>
        <w:ind w:firstLine="482"/>
        <w:keepLines w:val="0"/>
        <w:pageBreakBefore w:val="0"/>
        <w:spacing w:line="420" w:lineRule="exact"/>
        <w:tabs>
          <w:tab w:val="left" w:pos="1995" w:leader="none"/>
        </w:tabs>
        <w:rPr>
          <w:rFonts w:hint="eastAsia" w:ascii="宋体" w:hAnsi="宋体" w:eastAsia="宋体" w:cs="宋体"/>
          <w:b/>
          <w:bCs/>
          <w:sz w:val="24"/>
        </w:rPr>
      </w:pPr>
      <w:r>
        <w:rPr>
          <w:rFonts w:hint="eastAsia" w:ascii="宋体" w:hAnsi="宋体" w:eastAsia="宋体" w:cs="宋体"/>
          <w:b/>
          <w:bCs/>
          <w:sz w:val="24"/>
        </w:rPr>
        <w:t xml:space="preserve">四、价格与支付</w:t>
      </w:r>
      <w:r>
        <w:rPr>
          <w:rFonts w:hint="eastAsia" w:ascii="宋体" w:hAnsi="宋体" w:eastAsia="宋体" w:cs="宋体"/>
          <w:b/>
          <w:bCs/>
          <w:sz w:val="24"/>
        </w:rPr>
        <w:tab/>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合同年度总金额为人民币</w:t>
      </w:r>
      <w:r>
        <w:rPr>
          <w:rFonts w:hint="eastAsia" w:ascii="宋体" w:hAnsi="宋体" w:eastAsia="宋体" w:cs="宋体"/>
          <w:sz w:val="24"/>
          <w:u w:val="single"/>
        </w:rPr>
        <w:t xml:space="preserve">            </w:t>
      </w:r>
      <w:r>
        <w:rPr>
          <w:rFonts w:hint="eastAsia" w:ascii="宋体" w:hAnsi="宋体" w:eastAsia="宋体" w:cs="宋体"/>
          <w:sz w:val="24"/>
        </w:rPr>
        <w:t xml:space="preserve">元，如按《环卫服务考核细则》规定发生扣款，在作业服务款扣除。</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服务费包含但不</w:t>
      </w:r>
      <w:r>
        <w:rPr>
          <w:rFonts w:hint="eastAsia" w:ascii="宋体" w:hAnsi="宋体" w:eastAsia="宋体" w:cs="宋体"/>
          <w:sz w:val="24"/>
          <w:lang w:eastAsia="zh-CN"/>
        </w:rPr>
        <w:t xml:space="preserve">限于</w:t>
      </w:r>
      <w:r>
        <w:rPr>
          <w:rFonts w:hint="eastAsia" w:ascii="宋体" w:hAnsi="宋体" w:eastAsia="宋体" w:cs="宋体"/>
          <w:sz w:val="24"/>
        </w:rPr>
        <w:t xml:space="preserve">人员（管理人员、驾驶人员、保洁人员）工资、加班费、福利费、高温补贴费、社会保险费、意外伤害保险、工具耗材费、服装及劳保用品费、车辆（购置或租赁费用）及设施运行维护费（含车辆保险、年审费、油费/电费、车辆保养及车辆大中修费、作业车辆所需用的水费及清洗费等）、管理费、法定税费等完成本项目的一切费用。甲方不另行支付其他任何费用。</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付款及扣款方式：</w:t>
      </w:r>
      <w:r/>
    </w:p>
    <w:p>
      <w:pPr>
        <w:ind w:firstLine="480"/>
        <w:keepLines w:val="0"/>
        <w:pageBreakBefore w:val="0"/>
        <w:spacing w:line="420" w:lineRule="exact"/>
        <w:rPr>
          <w:rFonts w:hint="eastAsia" w:ascii="宋体" w:hAnsi="宋体" w:eastAsia="宋体" w:cs="宋体"/>
          <w:color w:val="ff0000"/>
          <w:sz w:val="24"/>
        </w:rPr>
      </w:pPr>
      <w:r>
        <w:rPr>
          <w:rFonts w:hint="eastAsia" w:ascii="宋体" w:hAnsi="宋体" w:eastAsia="宋体" w:cs="宋体"/>
          <w:color w:val="auto"/>
          <w:sz w:val="24"/>
        </w:rPr>
        <w:t xml:space="preserve">2.1、付款方式：签订合同后，甲方自收到乙方开具的发票后15日内支付30%的合同款作为预付款，剩余款项：（1）服务费按月支付，每月</w:t>
      </w:r>
      <w:r>
        <w:rPr>
          <w:rFonts w:hint="eastAsia" w:ascii="宋体" w:hAnsi="宋体" w:eastAsia="宋体" w:cs="宋体"/>
          <w:color w:val="auto"/>
          <w:sz w:val="24"/>
          <w:lang w:eastAsia="zh-CN"/>
        </w:rPr>
        <w:t xml:space="preserve">5日</w:t>
      </w:r>
      <w:r>
        <w:rPr>
          <w:rFonts w:hint="eastAsia" w:ascii="宋体" w:hAnsi="宋体" w:eastAsia="宋体" w:cs="宋体"/>
          <w:color w:val="auto"/>
          <w:sz w:val="24"/>
        </w:rPr>
        <w:t xml:space="preserve">前，甲方应完成对乙方上月服务情况的考核。乙方向甲方主管部门书面递交上月服务费用支付申请单，甲方应于考核次月</w:t>
      </w:r>
      <w:r>
        <w:rPr>
          <w:rFonts w:hint="eastAsia" w:ascii="宋体" w:hAnsi="宋体" w:eastAsia="宋体" w:cs="宋体"/>
          <w:color w:val="auto"/>
          <w:sz w:val="24"/>
          <w:lang w:eastAsia="zh-CN"/>
        </w:rPr>
        <w:t xml:space="preserve">10日</w:t>
      </w:r>
      <w:r>
        <w:rPr>
          <w:rFonts w:hint="eastAsia" w:ascii="宋体" w:hAnsi="宋体" w:eastAsia="宋体" w:cs="宋体"/>
          <w:color w:val="auto"/>
          <w:sz w:val="24"/>
        </w:rPr>
        <w:t xml:space="preserve">前向乙方支付上月的服务费（如遇法定节假日顺延）。</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lang w:val="en-US" w:eastAsia="zh-CN"/>
        </w:rPr>
        <w:t xml:space="preserve">2.1.1</w:t>
      </w:r>
      <w:r>
        <w:rPr>
          <w:rFonts w:hint="eastAsia" w:ascii="宋体" w:hAnsi="宋体" w:eastAsia="宋体" w:cs="宋体"/>
          <w:sz w:val="24"/>
        </w:rPr>
        <w:t xml:space="preserve">中标人收款前必须提供正式发票。以转账方式直接转入乙方银行账户</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val="en-US" w:eastAsia="zh-CN"/>
        </w:rPr>
        <w:t xml:space="preserve">2.1.2</w:t>
      </w:r>
      <w:r>
        <w:rPr>
          <w:rFonts w:hint="eastAsia" w:ascii="宋体" w:hAnsi="宋体" w:eastAsia="宋体" w:cs="宋体"/>
          <w:sz w:val="24"/>
        </w:rPr>
        <w:t xml:space="preserve">中标人须确保所收款项专款专用，首先解决工人工资、相关福利等，否则，采购人有权采取适当措施并追究其违约责任。</w:t>
      </w:r>
      <w:r/>
    </w:p>
    <w:p>
      <w:pPr>
        <w:pStyle w:val="659"/>
        <w:ind w:firstLine="480"/>
        <w:jc w:val="both"/>
        <w:keepLines w:val="0"/>
        <w:pageBreakBefore w:val="0"/>
        <w:spacing w:beforeAutospacing="0" w:afterAutospacing="0" w:line="420" w:lineRule="exact"/>
        <w:rPr>
          <w:rFonts w:hint="eastAsia" w:ascii="宋体" w:hAnsi="宋体" w:eastAsia="宋体" w:cs="宋体"/>
        </w:rPr>
      </w:pPr>
      <w:r>
        <w:rPr>
          <w:rFonts w:hint="eastAsia" w:ascii="宋体" w:hAnsi="宋体" w:eastAsia="宋体" w:cs="宋体"/>
          <w:lang w:eastAsia="zh-CN"/>
        </w:rPr>
        <w:t xml:space="preserve">3.</w:t>
      </w:r>
      <w:r>
        <w:rPr>
          <w:rFonts w:hint="eastAsia" w:ascii="宋体" w:hAnsi="宋体" w:eastAsia="宋体" w:cs="宋体"/>
        </w:rPr>
        <w:t xml:space="preserve">履约保证金</w:t>
      </w:r>
      <w:r/>
    </w:p>
    <w:p>
      <w:pPr>
        <w:pStyle w:val="659"/>
        <w:ind w:firstLine="480"/>
        <w:jc w:val="both"/>
        <w:keepLines w:val="0"/>
        <w:pageBreakBefore w:val="0"/>
        <w:spacing w:beforeAutospacing="0" w:afterAutospacing="0" w:line="420" w:lineRule="exact"/>
        <w:rPr>
          <w:rFonts w:hint="eastAsia" w:ascii="宋体" w:hAnsi="宋体" w:eastAsia="宋体" w:cs="宋体"/>
        </w:rPr>
      </w:pPr>
      <w:r>
        <w:rPr>
          <w:rFonts w:hint="eastAsia" w:ascii="宋体" w:hAnsi="宋体" w:eastAsia="宋体" w:cs="宋体"/>
        </w:rPr>
        <w:t xml:space="preserve">3.1乙方缴纳人民币（大写）</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元</w:t>
      </w:r>
      <w:r>
        <w:rPr>
          <w:rFonts w:hint="eastAsia" w:ascii="宋体" w:hAnsi="宋体" w:eastAsia="宋体" w:cs="宋体"/>
        </w:rPr>
        <w:t xml:space="preserve">）作为本合同的履约保证金（合同金额的10%）；于合同履行完毕，验收合格且采购人收到发票后30日内退还。引用盐城信用办推行的第三方信用报告，对AA及以上的供应商免收履约保证金</w:t>
      </w:r>
      <w:r>
        <w:rPr>
          <w:rFonts w:hint="eastAsia" w:ascii="宋体" w:hAnsi="宋体" w:eastAsia="宋体" w:cs="宋体"/>
          <w:lang w:eastAsia="zh-CN"/>
        </w:rPr>
        <w:t xml:space="preserve">（</w:t>
      </w:r>
      <w:r>
        <w:rPr>
          <w:rFonts w:hint="eastAsia" w:ascii="宋体" w:hAnsi="宋体" w:eastAsia="宋体" w:cs="宋体"/>
        </w:rPr>
        <w:t xml:space="preserve">需提供信用管理部门备案的第三方信用报告</w:t>
      </w:r>
      <w:r>
        <w:rPr>
          <w:rFonts w:hint="eastAsia" w:ascii="宋体" w:hAnsi="宋体" w:eastAsia="宋体" w:cs="宋体"/>
          <w:lang w:eastAsia="zh-CN"/>
        </w:rPr>
        <w:t xml:space="preserve">）</w:t>
      </w:r>
      <w:r>
        <w:rPr>
          <w:rFonts w:hint="eastAsia" w:ascii="宋体" w:hAnsi="宋体" w:eastAsia="宋体" w:cs="宋体"/>
        </w:rPr>
        <w:t xml:space="preserve">。</w:t>
      </w:r>
      <w:r/>
    </w:p>
    <w:p>
      <w:pPr>
        <w:pStyle w:val="659"/>
        <w:ind w:firstLine="480"/>
        <w:jc w:val="both"/>
        <w:keepLines w:val="0"/>
        <w:pageBreakBefore w:val="0"/>
        <w:spacing w:beforeAutospacing="0" w:afterAutospacing="0" w:line="420" w:lineRule="exact"/>
        <w:rPr>
          <w:rFonts w:hint="eastAsia" w:ascii="宋体" w:hAnsi="宋体" w:eastAsia="宋体" w:cs="宋体"/>
        </w:rPr>
      </w:pPr>
      <w:r>
        <w:rPr>
          <w:rFonts w:hint="eastAsia" w:ascii="宋体" w:hAnsi="宋体" w:eastAsia="宋体" w:cs="宋体"/>
        </w:rPr>
        <w:t xml:space="preserve">3.2履约保证金的缴纳形式：</w:t>
      </w:r>
      <w:r/>
    </w:p>
    <w:p>
      <w:pPr>
        <w:pStyle w:val="659"/>
        <w:ind w:firstLine="480"/>
        <w:jc w:val="both"/>
        <w:keepLines w:val="0"/>
        <w:pageBreakBefore w:val="0"/>
        <w:spacing w:beforeAutospacing="0" w:afterAutospacing="0" w:line="420" w:lineRule="exact"/>
        <w:rPr>
          <w:rFonts w:hint="eastAsia" w:ascii="宋体" w:hAnsi="宋体" w:eastAsia="宋体" w:cs="宋体"/>
        </w:rPr>
      </w:pPr>
      <w:r>
        <w:rPr>
          <w:rFonts w:hint="eastAsia" w:ascii="宋体" w:hAnsi="宋体" w:eastAsia="宋体" w:cs="宋体"/>
        </w:rPr>
        <w:t xml:space="preserve">3.2.1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9"/>
        <w:ind w:firstLine="480"/>
        <w:jc w:val="both"/>
        <w:keepLines w:val="0"/>
        <w:pageBreakBefore w:val="0"/>
        <w:spacing w:beforeAutospacing="0" w:afterAutospacing="0" w:line="420" w:lineRule="exact"/>
        <w:rPr>
          <w:rFonts w:hint="eastAsia" w:ascii="宋体" w:hAnsi="宋体" w:eastAsia="宋体" w:cs="宋体"/>
        </w:rPr>
      </w:pPr>
      <w:r>
        <w:rPr>
          <w:rFonts w:hint="eastAsia" w:ascii="宋体" w:hAnsi="宋体" w:eastAsia="宋体" w:cs="宋体"/>
        </w:rPr>
        <w:t xml:space="preserve">3.2.2 如以履约保函（保险）形式缴纳履约保证金，供应商可通过政府采购电子履约保函（保险）平台（www.jsdzbh.com）在线申请履约保函（保险）。</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3.3履约保证金的退还：</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3.3.1方式：退还至供应商缴纳履约保证金的账户。如为保函，在到期时自行失效。</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3.3.2时间：验收合格且采购人收到发票后30日内。</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3.3.3条件：按合同要求全部履约完成并经采购人验收合格，且采购人收到中标人出具的发票。</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3.3.4不予退还情形：</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除不可抗力情况外，供应商出现下列情形之一的，其履约保证金，采购人将视情节决定不予退还或部分不予退还。</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（2）中标人不履行与采购人订立的合同的；</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（3）中标人所供货物或服务不符合招标文件规定要求的；</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（4）中标人采取欺骗、弄虚作假方式投标的或</w:t>
      </w:r>
      <w:r>
        <w:rPr>
          <w:rFonts w:hint="eastAsia" w:ascii="宋体" w:hAnsi="宋体" w:eastAsia="宋体" w:cs="宋体"/>
          <w:sz w:val="24"/>
          <w:lang w:eastAsia="zh-CN"/>
        </w:rPr>
        <w:t xml:space="preserve">与其他供应商</w:t>
      </w:r>
      <w:r>
        <w:rPr>
          <w:rFonts w:hint="eastAsia" w:ascii="宋体" w:hAnsi="宋体" w:eastAsia="宋体" w:cs="宋体"/>
          <w:sz w:val="24"/>
        </w:rPr>
        <w:t xml:space="preserve">串通投标的；</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（5）中标人将合同内容转包、违法分包的；</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p>
    <w:p>
      <w:pPr>
        <w:pStyle w:val="660"/>
        <w:ind w:firstLine="480"/>
        <w:keepLines w:val="0"/>
        <w:pageBreakBefore w:val="0"/>
        <w:spacing w:line="420" w:lineRule="exact"/>
        <w:rPr>
          <w:rFonts w:hint="eastAsia" w:ascii="宋体" w:hAnsi="宋体" w:eastAsia="宋体" w:cs="宋体"/>
          <w:b/>
          <w:bCs/>
          <w:sz w:val="24"/>
          <w:szCs w:val="24"/>
        </w:rPr>
      </w:pPr>
      <w:r>
        <w:rPr>
          <w:rFonts w:hint="eastAsia" w:ascii="宋体" w:hAnsi="宋体" w:eastAsia="宋体" w:cs="宋体"/>
          <w:sz w:val="24"/>
          <w:szCs w:val="24"/>
        </w:rPr>
        <w:t xml:space="preserve">3.4逾期退还的违约责任：采购人逾期无故未退还履约保证金的，按中国人民银行同期贷款基准利率支付超期资金占用费，但因供应商自身原因导致无法及时退还的除外。</w:t>
      </w:r>
      <w:r/>
    </w:p>
    <w:p>
      <w:pPr>
        <w:ind w:firstLine="482"/>
        <w:keepLines w:val="0"/>
        <w:pageBreakBefore w:val="0"/>
        <w:spacing w:line="420" w:lineRule="exact"/>
        <w:rPr>
          <w:rFonts w:hint="eastAsia" w:ascii="宋体" w:hAnsi="宋体" w:eastAsia="宋体" w:cs="宋体"/>
          <w:b/>
          <w:bCs/>
          <w:sz w:val="24"/>
        </w:rPr>
      </w:pPr>
      <w:r>
        <w:rPr>
          <w:rFonts w:hint="eastAsia" w:ascii="宋体" w:hAnsi="宋体" w:eastAsia="宋体" w:cs="宋体"/>
          <w:b/>
          <w:bCs/>
          <w:sz w:val="24"/>
        </w:rPr>
        <w:t xml:space="preserve">五、安全责任</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乙方搞好公司内部管理，加强安全生产教育，每日必须进行一次安全教育宣传、会议、检查、建立台账。</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乙方必须与所有聘用人员签订安全责任书，并为所有聘用人员购买保险。如出现安全事故，责任由乙方（承担）处理，与甲方无关。</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3.</w:t>
      </w:r>
      <w:r>
        <w:rPr>
          <w:rFonts w:hint="eastAsia" w:ascii="宋体" w:hAnsi="宋体" w:eastAsia="宋体" w:cs="宋体"/>
          <w:sz w:val="24"/>
        </w:rPr>
        <w:t xml:space="preserve">保洁作业期间，乙方要为保洁作业人员提供必要的安全劳保措施，督促保洁人员加强安全防范，确保保洁人员自身安全，如发生一切安全事故，由乙方负责。</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4.</w:t>
      </w:r>
      <w:r>
        <w:rPr>
          <w:rFonts w:hint="eastAsia" w:ascii="宋体" w:hAnsi="宋体" w:eastAsia="宋体" w:cs="宋体"/>
          <w:sz w:val="24"/>
        </w:rPr>
        <w:t xml:space="preserve">保洁作业不得损毁道路、绿化以及各类建（构）筑物和设施，如有损坏，由乙方承担赔偿责任。</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5.</w:t>
      </w:r>
      <w:r>
        <w:rPr>
          <w:rFonts w:hint="eastAsia" w:ascii="宋体" w:hAnsi="宋体" w:eastAsia="宋体" w:cs="宋体"/>
          <w:sz w:val="24"/>
        </w:rPr>
        <w:t xml:space="preserve">保洁作业不得妨碍市民生产生活，不得影响交通安全。</w:t>
      </w:r>
      <w:r/>
    </w:p>
    <w:p>
      <w:pPr>
        <w:ind w:firstLine="482"/>
        <w:keepLines w:val="0"/>
        <w:pageBreakBefore w:val="0"/>
        <w:spacing w:line="420" w:lineRule="exact"/>
        <w:rPr>
          <w:rFonts w:hint="eastAsia" w:ascii="宋体" w:hAnsi="宋体" w:eastAsia="宋体" w:cs="宋体"/>
          <w:b/>
          <w:bCs/>
          <w:sz w:val="24"/>
        </w:rPr>
      </w:pPr>
      <w:r>
        <w:rPr>
          <w:rFonts w:hint="eastAsia" w:ascii="宋体" w:hAnsi="宋体" w:eastAsia="宋体" w:cs="宋体"/>
          <w:b/>
          <w:bCs/>
          <w:sz w:val="24"/>
        </w:rPr>
        <w:t xml:space="preserve">六、违约责任</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合同一方不履行合同义务或违反履行合同义务约定的，应当承担继续履行、采取补救措施或者赔偿损失等违约责任。</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在合同生效后，甲方无故拒绝乙方，应向乙方偿付合同总金额的5%，作为违约金，违约金不足以补偿损失的，乙方有权要求甲方补足。</w:t>
      </w:r>
      <w:r/>
    </w:p>
    <w:p>
      <w:pPr>
        <w:ind w:firstLine="482"/>
        <w:keepLines w:val="0"/>
        <w:pageBreakBefore w:val="0"/>
        <w:spacing w:line="420" w:lineRule="exact"/>
        <w:rPr>
          <w:rFonts w:hint="eastAsia" w:ascii="宋体" w:hAnsi="宋体" w:eastAsia="宋体" w:cs="宋体"/>
          <w:b/>
          <w:bCs/>
          <w:sz w:val="24"/>
        </w:rPr>
      </w:pPr>
      <w:r>
        <w:rPr>
          <w:rFonts w:hint="eastAsia" w:ascii="宋体" w:hAnsi="宋体" w:eastAsia="宋体" w:cs="宋体"/>
          <w:b/>
          <w:bCs/>
          <w:sz w:val="24"/>
        </w:rPr>
        <w:t xml:space="preserve">七、不可抗力</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因不可抗力（或甲、乙双方不能控制的原因）不能履行合同的，根据不可抗力的影响，部分或者全部免除责任，但合同一方迟延履行后发生不可抗力的，不能免除其责任。</w:t>
      </w:r>
      <w:r/>
    </w:p>
    <w:p>
      <w:pPr>
        <w:ind w:firstLine="478"/>
        <w:keepLines w:val="0"/>
        <w:pageBreakBefore w:val="0"/>
        <w:spacing w:line="420" w:lineRule="exact"/>
        <w:tabs>
          <w:tab w:val="left" w:pos="720" w:leader="none"/>
        </w:tabs>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合同一方因不可抗力不能履行合同的，应当及时通知对方，以减轻可能给对方造成的损失，并应当在合理期限内提供证明。</w:t>
      </w:r>
      <w:r/>
    </w:p>
    <w:p>
      <w:pPr>
        <w:ind w:firstLine="482"/>
        <w:keepLines w:val="0"/>
        <w:pageBreakBefore w:val="0"/>
        <w:spacing w:line="420" w:lineRule="exact"/>
        <w:rPr>
          <w:rFonts w:hint="eastAsia" w:ascii="宋体" w:hAnsi="宋体" w:eastAsia="宋体" w:cs="宋体"/>
          <w:b/>
          <w:bCs/>
          <w:sz w:val="24"/>
        </w:rPr>
      </w:pPr>
      <w:r>
        <w:rPr>
          <w:rFonts w:hint="eastAsia" w:ascii="宋体" w:hAnsi="宋体" w:eastAsia="宋体" w:cs="宋体"/>
          <w:b/>
          <w:bCs/>
          <w:sz w:val="24"/>
        </w:rPr>
        <w:t xml:space="preserve">八、合同生效及终止</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合同生效：经甲乙双方签字并盖章后即生效。</w:t>
      </w:r>
      <w:r/>
    </w:p>
    <w:p>
      <w:pPr>
        <w:ind w:firstLine="478"/>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合同终止：</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（1）在乙方收到甲方发出的违约通知后10天内，乙方仍未纠正其下述任何一种违约行为，甲方可向乙方发出终止合同通知，终止部分或全部合同，由此带来的一切损失由乙方承担：</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a.</w:t>
      </w:r>
      <w:r>
        <w:rPr>
          <w:rFonts w:hint="eastAsia" w:ascii="宋体" w:hAnsi="宋体" w:eastAsia="宋体" w:cs="宋体"/>
          <w:sz w:val="24"/>
        </w:rPr>
        <w:t xml:space="preserve">乙方未能在合同规定的期限内及时进场；</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（2）甲方终止部分合同，甲方可以按适当的条件和方式采购类似的由于乙方未交付部分的服务；乙方应承担甲方购买类似服务的额外费用并继续履行合同中未终止的部分。</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（3）破产终止合同</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a.</w:t>
      </w:r>
      <w:r>
        <w:rPr>
          <w:rFonts w:hint="eastAsia" w:ascii="宋体" w:hAnsi="宋体" w:eastAsia="宋体" w:cs="宋体"/>
          <w:sz w:val="24"/>
        </w:rPr>
        <w:t xml:space="preserve">当乙方破产或无清偿能力时，乙方应书面通知甲方终止合同，在甲方知情而未收到乙方终止合同书面通知时，甲方亦可书面通知乙方终止合同；</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b.</w:t>
      </w:r>
      <w:r>
        <w:rPr>
          <w:rFonts w:hint="eastAsia" w:ascii="宋体" w:hAnsi="宋体" w:eastAsia="宋体" w:cs="宋体"/>
          <w:sz w:val="24"/>
        </w:rPr>
        <w:t xml:space="preserve">因不可抗力的自然灾害原因造成自然终止合同时按破产终止合同办法终止合同。</w:t>
      </w:r>
      <w:r/>
    </w:p>
    <w:p>
      <w:pPr>
        <w:ind w:firstLine="482"/>
        <w:keepLines w:val="0"/>
        <w:pageBreakBefore w:val="0"/>
        <w:spacing w:line="420" w:lineRule="exact"/>
        <w:rPr>
          <w:rFonts w:hint="eastAsia" w:ascii="宋体" w:hAnsi="宋体" w:eastAsia="宋体" w:cs="宋体"/>
          <w:b/>
          <w:bCs/>
          <w:sz w:val="24"/>
        </w:rPr>
      </w:pPr>
      <w:r>
        <w:rPr>
          <w:rFonts w:hint="eastAsia" w:ascii="宋体" w:hAnsi="宋体" w:eastAsia="宋体" w:cs="宋体"/>
          <w:b/>
          <w:bCs/>
          <w:sz w:val="24"/>
        </w:rPr>
        <w:t xml:space="preserve">九、合同的解除和转让</w:t>
      </w:r>
      <w:r/>
    </w:p>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eastAsia="zh-CN"/>
        </w:rPr>
        <w:t xml:space="preserve">1.</w:t>
      </w:r>
      <w:r>
        <w:rPr>
          <w:rFonts w:hint="eastAsia" w:ascii="宋体" w:hAnsi="宋体" w:eastAsia="宋体" w:cs="宋体"/>
          <w:sz w:val="24"/>
        </w:rPr>
        <w:t xml:space="preserve">甲方和乙方协商一致，可以解除合同。</w:t>
      </w:r>
      <w:r/>
    </w:p>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eastAsia="zh-CN"/>
        </w:rPr>
        <w:t xml:space="preserve">2.</w:t>
      </w:r>
      <w:r>
        <w:rPr>
          <w:rFonts w:hint="eastAsia" w:ascii="宋体" w:hAnsi="宋体" w:eastAsia="宋体" w:cs="宋体"/>
          <w:sz w:val="24"/>
        </w:rPr>
        <w:t xml:space="preserve">有下列情况之一，合同方可以解除合同：</w:t>
      </w:r>
      <w:r/>
    </w:p>
    <w:p>
      <w:pPr>
        <w:ind w:firstLine="41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（1）因不可抗力致使不能实现合同目的，未受不可抗力影响的一方有权解除合同；</w:t>
      </w:r>
      <w:r/>
    </w:p>
    <w:p>
      <w:pPr>
        <w:ind w:firstLine="41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（2）因合同一方违约导致合同不能履行，另一方有权解除合同。</w:t>
      </w:r>
      <w:r/>
    </w:p>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eastAsia="zh-CN"/>
        </w:rPr>
        <w:t xml:space="preserve">3.</w:t>
      </w:r>
      <w:r>
        <w:rPr>
          <w:rFonts w:hint="eastAsia" w:ascii="宋体" w:hAnsi="宋体" w:eastAsia="宋体" w:cs="宋体"/>
          <w:sz w:val="24"/>
        </w:rPr>
        <w:t xml:space="preserve">有权解除合同的一方，应当在违约事实或不可抗力发生之后30天内书面通知对方提出解除合同，合同在书面通知到达对方时解除。</w:t>
      </w:r>
      <w:r/>
    </w:p>
    <w:p>
      <w:pPr>
        <w:ind w:firstLine="480"/>
        <w:keepLines w:val="0"/>
        <w:pageBreakBefore w:val="0"/>
        <w:spacing w:line="420" w:lineRule="exact"/>
        <w:rPr>
          <w:rFonts w:hint="eastAsia" w:ascii="宋体" w:hAnsi="宋体" w:eastAsia="宋体" w:cs="宋体"/>
          <w:sz w:val="24"/>
        </w:rPr>
      </w:pPr>
      <w:r>
        <w:rPr>
          <w:rFonts w:hint="eastAsia" w:ascii="宋体" w:hAnsi="宋体" w:eastAsia="宋体" w:cs="宋体"/>
          <w:sz w:val="24"/>
          <w:lang w:eastAsia="zh-CN"/>
        </w:rPr>
        <w:t xml:space="preserve">4.</w:t>
      </w:r>
      <w:r>
        <w:rPr>
          <w:rFonts w:hint="eastAsia" w:ascii="宋体" w:hAnsi="宋体" w:eastAsia="宋体" w:cs="宋体"/>
          <w:sz w:val="24"/>
        </w:rPr>
        <w:t xml:space="preserve">合同的部分或全部都不得转包或分包。</w:t>
      </w:r>
      <w:r/>
    </w:p>
    <w:p>
      <w:pPr>
        <w:ind w:firstLine="412"/>
        <w:keepLines w:val="0"/>
        <w:pageBreakBefore w:val="0"/>
        <w:spacing w:line="420" w:lineRule="exact"/>
        <w:rPr>
          <w:rFonts w:hint="eastAsia" w:ascii="宋体" w:hAnsi="宋体" w:eastAsia="宋体" w:cs="宋体"/>
          <w:b/>
          <w:bCs/>
          <w:sz w:val="24"/>
        </w:rPr>
      </w:pPr>
      <w:r>
        <w:rPr>
          <w:rFonts w:hint="eastAsia" w:ascii="宋体" w:hAnsi="宋体" w:eastAsia="宋体" w:cs="宋体"/>
          <w:b/>
          <w:bCs/>
          <w:sz w:val="24"/>
        </w:rPr>
        <w:t xml:space="preserve">十、争议解决</w:t>
      </w:r>
      <w:r/>
    </w:p>
    <w:p>
      <w:pPr>
        <w:ind w:firstLine="41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甲乙双方因履行本合同发生争议，协商未果，任何一方可向甲方所在地人民法院起诉。</w:t>
      </w:r>
      <w:r/>
    </w:p>
    <w:p>
      <w:pPr>
        <w:ind w:firstLine="41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十一、本合同一式陆份，甲乙双方各执叁份。</w:t>
      </w:r>
      <w:r/>
    </w:p>
    <w:p>
      <w:pPr>
        <w:ind w:firstLine="410"/>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十二、本合同在执行过程中如出现未尽事宜，双方在不违背合同和投标文件的原则下协商解决，协商结果以书面记录在案，并经签证同意，作为本合同的附件，与本合同具有同等效力。</w:t>
      </w:r>
      <w:r/>
    </w:p>
    <w:p>
      <w:pPr>
        <w:ind w:firstLine="420"/>
        <w:jc w:val="left"/>
        <w:keepLines w:val="0"/>
        <w:pageBreakBefore w:val="0"/>
        <w:spacing w:line="420" w:lineRule="exact"/>
        <w:widowControl/>
        <w:rPr>
          <w:rFonts w:hint="eastAsia" w:ascii="宋体" w:hAnsi="宋体" w:eastAsia="宋体" w:cs="宋体"/>
          <w:sz w:val="24"/>
        </w:rPr>
      </w:pPr>
      <w:r>
        <w:rPr>
          <w:rFonts w:hint="eastAsia" w:ascii="宋体" w:hAnsi="宋体" w:eastAsia="宋体" w:cs="宋体"/>
          <w:sz w:val="24"/>
        </w:rPr>
      </w:r>
      <w:r/>
    </w:p>
    <w:p>
      <w:pPr>
        <w:ind w:firstLine="420"/>
        <w:jc w:val="left"/>
        <w:keepLines w:val="0"/>
        <w:pageBreakBefore w:val="0"/>
        <w:spacing w:line="420" w:lineRule="exact"/>
        <w:widowControl/>
        <w:rPr>
          <w:rFonts w:hint="eastAsia" w:ascii="宋体" w:hAnsi="宋体" w:eastAsia="宋体" w:cs="宋体"/>
          <w:sz w:val="24"/>
        </w:rPr>
      </w:pPr>
      <w:r>
        <w:rPr>
          <w:rFonts w:hint="eastAsia" w:ascii="宋体" w:hAnsi="宋体" w:eastAsia="宋体" w:cs="宋体"/>
          <w:sz w:val="24"/>
        </w:rPr>
      </w:r>
      <w:r/>
    </w:p>
    <w:tbl>
      <w:tblPr>
        <w:tblStyle w:val="650"/>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甲方（采购人）：  （盖章）</w:t>
            </w:r>
            <w:r/>
          </w:p>
        </w:tc>
        <w:tc>
          <w:tcPr>
            <w:tcW w:w="284"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r>
            <w:r/>
          </w:p>
        </w:tc>
        <w:tc>
          <w:tcPr>
            <w:tcW w:w="4536"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乙方（供应商）：    （盖章）</w:t>
            </w:r>
            <w:r/>
          </w:p>
        </w:tc>
      </w:tr>
      <w:tr>
        <w:trPr>
          <w:jc w:val="center"/>
        </w:trPr>
        <w:tc>
          <w:tcPr>
            <w:tcW w:w="4536"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地址：                              </w:t>
            </w:r>
            <w:r/>
          </w:p>
        </w:tc>
        <w:tc>
          <w:tcPr>
            <w:tcW w:w="284"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r>
            <w:r/>
          </w:p>
        </w:tc>
        <w:tc>
          <w:tcPr>
            <w:tcW w:w="4536"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地址：                              </w:t>
            </w:r>
            <w:r/>
          </w:p>
        </w:tc>
      </w:tr>
      <w:tr>
        <w:trPr>
          <w:jc w:val="center"/>
        </w:trPr>
        <w:tc>
          <w:tcPr>
            <w:tcW w:w="4536"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法定（授权）代表人：                </w:t>
            </w:r>
            <w:r/>
          </w:p>
        </w:tc>
        <w:tc>
          <w:tcPr>
            <w:tcW w:w="284"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r>
            <w:r/>
          </w:p>
        </w:tc>
        <w:tc>
          <w:tcPr>
            <w:tcW w:w="4536"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法定（授权）代表人：                </w:t>
            </w:r>
            <w:r/>
          </w:p>
        </w:tc>
      </w:tr>
      <w:tr>
        <w:trPr>
          <w:jc w:val="center"/>
        </w:trPr>
        <w:tc>
          <w:tcPr>
            <w:tcW w:w="4536" w:type="dxa"/>
            <w:textDirection w:val="lrTb"/>
            <w:noWrap w:val="false"/>
          </w:tcPr>
          <w:p>
            <w:pPr>
              <w:jc w:val="right"/>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　　　　　</w:t>
            </w:r>
            <w:r/>
          </w:p>
          <w:p>
            <w:pPr>
              <w:jc w:val="right"/>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年　　　月　　　日</w:t>
            </w:r>
            <w:r/>
          </w:p>
        </w:tc>
        <w:tc>
          <w:tcPr>
            <w:tcW w:w="284"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r>
            <w:r/>
          </w:p>
        </w:tc>
        <w:tc>
          <w:tcPr>
            <w:tcW w:w="4536" w:type="dxa"/>
            <w:textDirection w:val="lrTb"/>
            <w:noWrap w:val="false"/>
          </w:tcPr>
          <w:p>
            <w:pPr>
              <w:jc w:val="right"/>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　　　　</w:t>
            </w:r>
            <w:r/>
          </w:p>
          <w:p>
            <w:pPr>
              <w:jc w:val="right"/>
              <w:keepLines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　年　　　月　　　日</w:t>
            </w:r>
            <w:r/>
          </w:p>
        </w:tc>
      </w:tr>
      <w:tr>
        <w:trPr>
          <w:jc w:val="center"/>
        </w:trPr>
        <w:tc>
          <w:tcPr>
            <w:tcW w:w="4536"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r>
            <w:r/>
          </w:p>
        </w:tc>
        <w:tc>
          <w:tcPr>
            <w:tcW w:w="284"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r>
            <w:r/>
          </w:p>
        </w:tc>
        <w:tc>
          <w:tcPr>
            <w:tcW w:w="4536" w:type="dxa"/>
            <w:textDirection w:val="lrTb"/>
            <w:noWrap w:val="false"/>
          </w:tcPr>
          <w:p>
            <w:pPr>
              <w:keepLines w:val="0"/>
              <w:pageBreakBefore w:val="0"/>
              <w:spacing w:line="420" w:lineRule="exact"/>
              <w:rPr>
                <w:rFonts w:hint="eastAsia" w:ascii="宋体" w:hAnsi="宋体" w:eastAsia="宋体" w:cs="宋体"/>
                <w:sz w:val="24"/>
              </w:rPr>
            </w:pPr>
            <w:r>
              <w:rPr>
                <w:rFonts w:hint="eastAsia" w:ascii="宋体" w:hAnsi="宋体" w:eastAsia="宋体" w:cs="宋体"/>
                <w:sz w:val="24"/>
              </w:rPr>
            </w:r>
            <w:r/>
          </w:p>
        </w:tc>
      </w:tr>
    </w:tbl>
    <w:p>
      <w:pPr>
        <w:pStyle w:val="659"/>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sectPr>
          <w:footerReference w:type="default" r:id="rId9"/>
          <w:footnotePr/>
          <w:endnotePr/>
          <w:type w:val="nextPage"/>
          <w:pgSz w:w="11906" w:h="16838" w:orient="portrait"/>
          <w:pgMar w:top="1383" w:right="1576" w:bottom="1383" w:left="1576" w:header="851" w:footer="992" w:gutter="0"/>
          <w:pgNumType w:start="1"/>
          <w:cols w:num="1" w:sep="0" w:space="0" w:equalWidth="1"/>
          <w:docGrid w:linePitch="360"/>
        </w:sectPr>
      </w:pPr>
      <w:r>
        <w:rPr>
          <w:rFonts w:hint="eastAsia" w:ascii="宋体" w:hAnsi="宋体" w:eastAsia="宋体" w:cs="宋体"/>
          <w:color w:val="000000"/>
          <w:sz w:val="24"/>
          <w:szCs w:val="24"/>
          <w:highlight w:val="none"/>
        </w:rPr>
        <w:br w:type="page" w:clear="all"/>
      </w:r>
      <w:r/>
    </w:p>
    <w:p>
      <w:pPr>
        <w:ind w:firstLine="487"/>
        <w:keepLines w:val="0"/>
        <w:keepNext w:val="0"/>
        <w:pageBreakBefore w:val="0"/>
        <w:spacing w:line="400" w:lineRule="exact"/>
        <w:widowControl w:val="off"/>
        <w:rPr>
          <w:rFonts w:hint="eastAsia" w:ascii="宋体" w:hAnsi="宋体" w:eastAsia="宋体" w:cs="宋体"/>
          <w:b/>
          <w:bCs/>
          <w:color w:val="auto"/>
          <w:sz w:val="24"/>
        </w:rPr>
      </w:pPr>
      <w:r>
        <w:rPr>
          <w:rFonts w:hint="eastAsia" w:ascii="宋体" w:hAnsi="宋体" w:eastAsia="宋体" w:cs="宋体"/>
          <w:b/>
          <w:color w:val="auto"/>
          <w:sz w:val="24"/>
        </w:rPr>
        <w:t xml:space="preserve">附件1 </w:t>
      </w:r>
      <w:r>
        <w:rPr>
          <w:rFonts w:hint="eastAsia" w:ascii="宋体" w:hAnsi="宋体" w:eastAsia="宋体" w:cs="宋体"/>
          <w:b/>
          <w:color w:val="auto"/>
          <w:sz w:val="24"/>
          <w:lang w:val="en-US" w:eastAsia="zh-CN"/>
        </w:rPr>
        <w:t xml:space="preserve">小尖</w:t>
      </w:r>
      <w:r>
        <w:rPr>
          <w:rFonts w:hint="eastAsia" w:ascii="宋体" w:hAnsi="宋体" w:eastAsia="宋体" w:cs="宋体"/>
          <w:b/>
          <w:bCs/>
          <w:color w:val="auto"/>
          <w:sz w:val="24"/>
        </w:rPr>
        <w:t xml:space="preserve">集镇区环卫服务考核细则</w:t>
      </w:r>
      <w:r/>
    </w:p>
    <w:p>
      <w:pPr>
        <w:ind w:firstLine="480"/>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本项目管理考核工作由主管单位组成考核小组，采取定期和不定期等方式，对服务单位日常保洁管理工作服务质量实施督查考核，考核结果与服务单位的保洁服务费挂钩。</w:t>
      </w:r>
      <w:r/>
    </w:p>
    <w:p>
      <w:pPr>
        <w:ind w:firstLine="482"/>
        <w:keepLines w:val="0"/>
        <w:keepNext w:val="0"/>
        <w:pageBreakBefore w:val="0"/>
        <w:spacing w:line="400" w:lineRule="exact"/>
        <w:widowControl w:val="off"/>
        <w:rPr>
          <w:rFonts w:hint="eastAsia" w:ascii="宋体" w:hAnsi="宋体" w:eastAsia="宋体" w:cs="宋体"/>
          <w:b/>
          <w:bCs/>
          <w:color w:val="auto"/>
          <w:sz w:val="24"/>
        </w:rPr>
      </w:pPr>
      <w:r>
        <w:rPr>
          <w:rFonts w:hint="eastAsia" w:ascii="宋体" w:hAnsi="宋体" w:eastAsia="宋体" w:cs="宋体"/>
          <w:b/>
          <w:bCs/>
          <w:color w:val="auto"/>
          <w:sz w:val="24"/>
        </w:rPr>
        <w:t xml:space="preserve">（一）综合管理考核</w:t>
      </w:r>
      <w:r/>
    </w:p>
    <w:p>
      <w:pPr>
        <w:ind w:firstLine="480"/>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1.</w:t>
      </w:r>
      <w:r>
        <w:rPr>
          <w:rFonts w:hint="eastAsia" w:ascii="宋体" w:hAnsi="宋体" w:eastAsia="宋体" w:cs="宋体"/>
          <w:color w:val="auto"/>
          <w:sz w:val="24"/>
        </w:rPr>
        <w:t xml:space="preserve">中标单位应严格执行采购人规定的</w:t>
      </w:r>
      <w:r>
        <w:rPr>
          <w:rFonts w:hint="eastAsia" w:ascii="宋体" w:hAnsi="宋体" w:eastAsia="宋体" w:cs="宋体"/>
          <w:b/>
          <w:bCs/>
          <w:color w:val="auto"/>
          <w:sz w:val="24"/>
        </w:rPr>
        <w:t xml:space="preserve">人数、车辆，中标之日起1个月内达到100％到位。</w:t>
      </w:r>
      <w:r>
        <w:rPr>
          <w:rFonts w:hint="eastAsia" w:ascii="宋体" w:hAnsi="宋体" w:eastAsia="宋体" w:cs="宋体"/>
          <w:color w:val="auto"/>
          <w:sz w:val="24"/>
        </w:rPr>
        <w:t xml:space="preserve">需向采购人提供工作人员的基本信息表及其他材料。（含姓名、性别、年龄、身份证号码等）备查。</w:t>
      </w:r>
      <w:r/>
    </w:p>
    <w:p>
      <w:pPr>
        <w:ind w:firstLine="480"/>
        <w:keepLines w:val="0"/>
        <w:keepNext w:val="0"/>
        <w:pageBreakBefore w:val="0"/>
        <w:spacing w:line="400" w:lineRule="exact"/>
        <w:widowControl w:val="off"/>
        <w:rPr>
          <w:rFonts w:hint="eastAsia" w:ascii="宋体" w:hAnsi="宋体" w:eastAsia="宋体" w:cs="宋体"/>
          <w:b/>
          <w:bCs/>
          <w:color w:val="auto"/>
          <w:sz w:val="24"/>
        </w:rPr>
      </w:pPr>
      <w:r>
        <w:rPr>
          <w:rFonts w:hint="eastAsia" w:ascii="宋体" w:hAnsi="宋体" w:eastAsia="宋体" w:cs="宋体"/>
          <w:color w:val="auto"/>
          <w:sz w:val="24"/>
        </w:rPr>
        <w:t xml:space="preserve">违反此款之规定，信息材料提供或更新不及时、不准确的，每发现1次扣0.5分；更换人员未及时向采购人报备的。每发现1次扣0.5分；人员配置不足的，每发现少1人次/日扣1分；</w:t>
      </w:r>
      <w:r>
        <w:rPr>
          <w:rFonts w:hint="eastAsia" w:ascii="宋体" w:hAnsi="宋体" w:eastAsia="宋体" w:cs="宋体"/>
          <w:b/>
          <w:bCs/>
          <w:color w:val="auto"/>
          <w:sz w:val="24"/>
        </w:rPr>
        <w:t xml:space="preserve">人员总数低于应配备人员92%的，每月额外扣除中标价1%。车辆配置不足的，每个月扣中标价1%。</w:t>
      </w:r>
      <w:r/>
    </w:p>
    <w:p>
      <w:pPr>
        <w:ind w:firstLine="480"/>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中标单位联络人和现场作业人员</w:t>
      </w:r>
      <w:r>
        <w:rPr>
          <w:rFonts w:hint="eastAsia" w:ascii="宋体" w:hAnsi="宋体" w:eastAsia="宋体" w:cs="宋体"/>
          <w:color w:val="auto"/>
          <w:sz w:val="24"/>
          <w:lang w:eastAsia="zh-CN"/>
        </w:rPr>
        <w:t xml:space="preserve">保持通信畅通</w:t>
      </w:r>
      <w:r>
        <w:rPr>
          <w:rFonts w:hint="eastAsia" w:ascii="宋体" w:hAnsi="宋体" w:eastAsia="宋体" w:cs="宋体"/>
          <w:color w:val="auto"/>
          <w:sz w:val="24"/>
        </w:rPr>
        <w:t xml:space="preserve">，及时解决问题、回复问题。在日常保洁管理和重大保障活动中，确保工作要求和工作效果落实到位。</w:t>
      </w:r>
      <w:r/>
    </w:p>
    <w:p>
      <w:pPr>
        <w:ind w:firstLine="482"/>
        <w:keepLines w:val="0"/>
        <w:keepNext w:val="0"/>
        <w:pageBreakBefore w:val="0"/>
        <w:spacing w:line="400" w:lineRule="exact"/>
        <w:widowControl w:val="off"/>
        <w:rPr>
          <w:rFonts w:hint="eastAsia" w:ascii="宋体" w:hAnsi="宋体" w:eastAsia="宋体" w:cs="宋体"/>
          <w:b/>
          <w:bCs/>
          <w:color w:val="auto"/>
          <w:sz w:val="24"/>
        </w:rPr>
      </w:pPr>
      <w:r>
        <w:rPr>
          <w:rFonts w:hint="eastAsia" w:ascii="宋体" w:hAnsi="宋体" w:eastAsia="宋体" w:cs="宋体"/>
          <w:b/>
          <w:bCs/>
          <w:color w:val="auto"/>
          <w:sz w:val="24"/>
        </w:rPr>
        <w:t xml:space="preserve">违反此款之规定，发现电话不接的</w:t>
      </w:r>
      <w:r>
        <w:rPr>
          <w:rFonts w:hint="eastAsia" w:ascii="宋体" w:hAnsi="宋体" w:eastAsia="宋体" w:cs="宋体"/>
          <w:b/>
          <w:bCs/>
          <w:color w:val="auto"/>
          <w:sz w:val="24"/>
          <w:lang w:eastAsia="zh-CN"/>
        </w:rPr>
        <w:t xml:space="preserve">，有</w:t>
      </w:r>
      <w:r>
        <w:rPr>
          <w:rFonts w:hint="eastAsia" w:ascii="宋体" w:hAnsi="宋体" w:eastAsia="宋体" w:cs="宋体"/>
          <w:b/>
          <w:bCs/>
          <w:color w:val="auto"/>
          <w:sz w:val="24"/>
        </w:rPr>
        <w:t xml:space="preserve">一次扣0.5分；通讯不畅，延误工作的，有一次扣1分；责任区域内，发现问题当日未处理的，有一次扣0.5分（隔日仍未处理加倍扣罚）；信访投诉工作未按时完成的，有一次扣2分；保障任务未按时或要求完成的，有一次扣5</w:t>
      </w:r>
      <w:r>
        <w:rPr>
          <w:rFonts w:hint="eastAsia" w:ascii="宋体" w:hAnsi="宋体" w:eastAsia="宋体" w:cs="宋体"/>
          <w:b/>
          <w:bCs/>
          <w:color w:val="auto"/>
          <w:sz w:val="24"/>
          <w:lang w:eastAsia="zh-CN"/>
        </w:rPr>
        <w:t xml:space="preserve">—</w:t>
      </w:r>
      <w:r>
        <w:rPr>
          <w:rFonts w:hint="eastAsia" w:ascii="宋体" w:hAnsi="宋体" w:eastAsia="宋体" w:cs="宋体"/>
          <w:b/>
          <w:bCs/>
          <w:color w:val="auto"/>
          <w:sz w:val="24"/>
        </w:rPr>
        <w:t xml:space="preserve">10分。</w:t>
      </w:r>
      <w:r/>
    </w:p>
    <w:p>
      <w:pPr>
        <w:ind w:firstLine="480"/>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建立健全日常管理考核和安全生产管理制度，资料台账完整，记录及时，按规定及时上报相关材料，每月开展一次安全生产专项检查，严格落实安全生产责任制，确保环卫生产安全运行，无安全责任事故。</w:t>
      </w:r>
      <w:r/>
    </w:p>
    <w:p>
      <w:pPr>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color w:val="auto"/>
          <w:sz w:val="24"/>
        </w:rPr>
        <w:t xml:space="preserve">违反此款之规定，制度不健全的，扣0.5分；无台账记录的，一次扣0.5分；台账资料不规范、不完整的，扣0.5分；未按规定要求及时上报材料的，有一次扣0.5分；当月发生安全生</w:t>
      </w:r>
      <w:r>
        <w:rPr>
          <w:rFonts w:hint="eastAsia" w:ascii="宋体" w:hAnsi="宋体" w:eastAsia="宋体" w:cs="宋体"/>
          <w:b/>
          <w:bCs/>
          <w:sz w:val="24"/>
        </w:rPr>
        <w:t xml:space="preserve">产责任事故的，有一次扣10分；发生重大安全责任事故，造成人员伤亡，有一次扣20分；处理不及时，引发舆情的扣30分。</w:t>
      </w:r>
      <w:r/>
    </w:p>
    <w:p>
      <w:p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hint="eastAsia" w:ascii="宋体" w:hAnsi="宋体" w:eastAsia="宋体" w:cs="宋体"/>
          <w:sz w:val="24"/>
        </w:rPr>
        <w:t xml:space="preserve">作业人员要规范作业，文明作业，严格作业程序，不发生作业扰民纠纷，因作业程序不规范（造成争吵、碰撞、打架等），问题处理不当或造成社会不良影响的。</w:t>
      </w:r>
      <w:r/>
    </w:p>
    <w:p>
      <w:pPr>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违反此款之规定，有一次扣1</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5分。</w:t>
      </w:r>
      <w:r/>
    </w:p>
    <w:p>
      <w:p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rPr>
        <w:t xml:space="preserve">作业人员工作期间应严格遵守安全交通法规、</w:t>
      </w:r>
      <w:r>
        <w:rPr>
          <w:rFonts w:hint="eastAsia" w:ascii="宋体" w:hAnsi="宋体" w:eastAsia="宋体" w:cs="宋体"/>
          <w:sz w:val="24"/>
          <w:lang w:eastAsia="zh-CN"/>
        </w:rPr>
        <w:t xml:space="preserve">增强</w:t>
      </w:r>
      <w:r>
        <w:rPr>
          <w:rFonts w:hint="eastAsia" w:ascii="宋体" w:hAnsi="宋体" w:eastAsia="宋体" w:cs="宋体"/>
          <w:sz w:val="24"/>
        </w:rPr>
        <w:t xml:space="preserve">安全意识，不得闯红灯、不得逆向保洁、不得酒后上班、注意避让来往车辆。</w:t>
      </w:r>
      <w:r/>
    </w:p>
    <w:p>
      <w:pPr>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违反此款之规定，有一次扣0.5</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1分。</w:t>
      </w:r>
      <w:r/>
    </w:p>
    <w:p>
      <w:p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作业人员工作时间应无条件服从督查考核人员的工作安排，不得消极怠工、谩骂、阻挠、恐吓督查考核人员。</w:t>
      </w:r>
      <w:r/>
    </w:p>
    <w:p>
      <w:pPr>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违反此款之规定，有一次扣5分。</w:t>
      </w:r>
      <w:r/>
    </w:p>
    <w:p>
      <w:pPr>
        <w:ind w:firstLine="241"/>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（二）作业过程考核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rPr>
      </w:pPr>
      <w:r>
        <w:rPr>
          <w:rFonts w:hint="eastAsia" w:ascii="宋体" w:hAnsi="宋体" w:eastAsia="宋体" w:cs="宋体"/>
          <w:color w:val="auto"/>
          <w:sz w:val="24"/>
          <w:shd w:val="clear" w:color="auto"/>
          <w:lang w:eastAsia="zh-CN"/>
        </w:rPr>
        <w:t xml:space="preserve">1.</w:t>
      </w:r>
      <w:r>
        <w:rPr>
          <w:rFonts w:hint="eastAsia" w:ascii="宋体" w:hAnsi="宋体" w:eastAsia="宋体" w:cs="宋体"/>
          <w:color w:val="auto"/>
          <w:sz w:val="24"/>
          <w:shd w:val="clear" w:color="auto"/>
        </w:rPr>
        <w:t xml:space="preserve">机扫洗地全年作业365天（冰雪天、气温低于2摄氏度时不得带水作业），清扫率快车道达100％，整条道路清扫率达100％，洒水车作业按照季节时间适时调整，对路面污染严重的区域由采购人安排保洁人员配合作业，冲洗时要注意安全，放置警示标志，尽量避免扰民。</w:t>
      </w:r>
      <w:r/>
    </w:p>
    <w:p>
      <w:pPr>
        <w:ind w:firstLine="482"/>
        <w:keepLines w:val="0"/>
        <w:keepNext w:val="0"/>
        <w:pageBreakBefore w:val="0"/>
        <w:spacing w:line="400" w:lineRule="exact"/>
        <w:shd w:val="clear" w:color="auto"/>
        <w:widowControl w:val="off"/>
        <w:rPr>
          <w:rFonts w:hint="eastAsia" w:ascii="宋体" w:hAnsi="宋体" w:eastAsia="宋体" w:cs="宋体"/>
          <w:b/>
          <w:bCs/>
          <w:sz w:val="24"/>
        </w:rPr>
      </w:pPr>
      <w:r>
        <w:rPr>
          <w:rFonts w:hint="eastAsia" w:ascii="宋体" w:hAnsi="宋体" w:eastAsia="宋体" w:cs="宋体"/>
          <w:b/>
          <w:bCs/>
          <w:color w:val="auto"/>
          <w:sz w:val="24"/>
        </w:rPr>
        <w:t xml:space="preserve">违反此款之规定，清扫</w:t>
      </w:r>
      <w:r>
        <w:rPr>
          <w:rFonts w:hint="eastAsia" w:ascii="宋体" w:hAnsi="宋体" w:eastAsia="宋体" w:cs="宋体"/>
          <w:b/>
          <w:bCs/>
          <w:sz w:val="24"/>
        </w:rPr>
        <w:t xml:space="preserve">率达不到的，发现一处扣1</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3分；洗扫不干净的有一处扣1分；未进行先冲后扫的有一处扣1分；未及时组织冲洗的有一处扣1分。 </w:t>
      </w:r>
      <w:r/>
    </w:p>
    <w:p>
      <w:pPr>
        <w:numPr>
          <w:ilvl w:val="0"/>
          <w:numId w:val="1"/>
        </w:num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人工清扫主次道路、街巷、公共场地及绿化带内必须达到无杂物垃圾（如：果皮、纸屑、烟蒂、塑膜、枯枝、树叶、砖块、残渣、积泥等），且路面无积水，无明显污渍，做到“八净”标准。（即：①车行道净②人行道净③绿化带净④树池净⑤</w:t>
      </w:r>
      <w:r>
        <w:rPr>
          <w:rFonts w:hint="eastAsia" w:ascii="宋体" w:hAnsi="宋体" w:eastAsia="宋体" w:cs="宋体"/>
          <w:sz w:val="24"/>
          <w:lang w:eastAsia="zh-CN"/>
        </w:rPr>
        <w:t xml:space="preserve">路缘</w:t>
      </w:r>
      <w:r>
        <w:rPr>
          <w:rFonts w:hint="eastAsia" w:ascii="宋体" w:hAnsi="宋体" w:eastAsia="宋体" w:cs="宋体"/>
          <w:sz w:val="24"/>
        </w:rPr>
        <w:t xml:space="preserve">石净⑥雨水口净⑦墙角净⑧边沟净）</w:t>
      </w:r>
      <w:r/>
    </w:p>
    <w:p>
      <w:pPr>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违反此款之规定，主次道路、街巷、公共场地及绿化带内清扫不彻底，</w:t>
      </w:r>
      <w:r>
        <w:rPr>
          <w:rFonts w:hint="eastAsia" w:ascii="宋体" w:hAnsi="宋体" w:eastAsia="宋体" w:cs="宋体"/>
          <w:sz w:val="24"/>
        </w:rPr>
        <w:t xml:space="preserve">垃圾落地20分钟内未清理结束，</w:t>
      </w:r>
      <w:r>
        <w:rPr>
          <w:rFonts w:hint="eastAsia" w:ascii="宋体" w:hAnsi="宋体" w:eastAsia="宋体" w:cs="宋体"/>
          <w:b/>
          <w:bCs/>
          <w:sz w:val="24"/>
        </w:rPr>
        <w:t xml:space="preserve">达不到“八净”标准的，发现一处扣0.5分；地面有积水、积泥的每发现一处扣0.5分。</w:t>
      </w:r>
      <w:r/>
    </w:p>
    <w:p>
      <w:pPr>
        <w:numPr>
          <w:ilvl w:val="0"/>
          <w:numId w:val="1"/>
        </w:num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遇风雨雪冻等恶劣天气时，应提前做好各类切实可行的应急预案和各类机械、工具、融雪剂、加装推雪铲的储备工作，第一时间到达现场处置，原则上雪停2小时内确保道路通畅。道路畅通后，路面上残雪、建筑残渣、灰沙及其它废弃物垃圾应及时清扫干净，确保12小时内全部清理到位。</w:t>
      </w:r>
      <w:r/>
    </w:p>
    <w:p>
      <w:pPr>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违反此款之规定，未按合同要求配置作业机械或加装推雪铲的，发现一项扣2分；未及时响应，现场组织不到位的有一处扣2分；未按时间节点清理完毕的发现一处扣5分；出现倾倒路障未及时清理的有一处扣2分；道路未按甲方要求的时间节点清理积雪或造成大面积冰冻的有一处扣1</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10分；残雪堆</w:t>
      </w:r>
      <w:r>
        <w:rPr>
          <w:rFonts w:hint="eastAsia" w:ascii="宋体" w:hAnsi="宋体" w:eastAsia="宋体" w:cs="宋体"/>
          <w:b/>
          <w:bCs/>
          <w:sz w:val="24"/>
          <w:lang w:eastAsia="zh-CN"/>
        </w:rPr>
        <w:t xml:space="preserve">放在</w:t>
      </w:r>
      <w:r>
        <w:rPr>
          <w:rFonts w:hint="eastAsia" w:ascii="宋体" w:hAnsi="宋体" w:eastAsia="宋体" w:cs="宋体"/>
          <w:b/>
          <w:bCs/>
          <w:sz w:val="24"/>
        </w:rPr>
        <w:t xml:space="preserve">绿化带内或未及时组织车辆清运残雪的有一处扣2分。 </w:t>
      </w:r>
      <w:r/>
    </w:p>
    <w:p>
      <w:pPr>
        <w:ind w:firstLine="485"/>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eastAsia="zh-CN"/>
        </w:rPr>
        <w:t xml:space="preserve">4.</w:t>
      </w:r>
      <w:r>
        <w:rPr>
          <w:rFonts w:hint="eastAsia" w:ascii="宋体" w:hAnsi="宋体" w:eastAsia="宋体" w:cs="宋体"/>
          <w:sz w:val="24"/>
        </w:rPr>
        <w:t xml:space="preserve">镇区内公厕的保洁、维护、管理，并达到“五无、六净、三好”标准。（即</w:t>
      </w:r>
      <w:r>
        <w:rPr>
          <w:rFonts w:hint="eastAsia" w:ascii="宋体" w:hAnsi="宋体" w:eastAsia="宋体" w:cs="宋体"/>
          <w:b/>
          <w:bCs/>
          <w:sz w:val="24"/>
        </w:rPr>
        <w:t xml:space="preserve">五无：</w:t>
      </w:r>
      <w:r>
        <w:rPr>
          <w:rFonts w:hint="eastAsia" w:ascii="宋体" w:hAnsi="宋体" w:eastAsia="宋体" w:cs="宋体"/>
          <w:sz w:val="24"/>
        </w:rPr>
        <w:t xml:space="preserve">①无痰涕、纸屑。②无堵塞、黄斑。③无积水、污渍。④无蛆蝇、臭味。⑤无积尘、蛛网；</w:t>
      </w:r>
      <w:r>
        <w:rPr>
          <w:rFonts w:hint="eastAsia" w:ascii="宋体" w:hAnsi="宋体" w:eastAsia="宋体" w:cs="宋体"/>
          <w:b/>
          <w:bCs/>
          <w:sz w:val="24"/>
        </w:rPr>
        <w:t xml:space="preserve">六净：</w:t>
      </w:r>
      <w:r>
        <w:rPr>
          <w:rFonts w:hint="eastAsia" w:ascii="宋体" w:hAnsi="宋体" w:eastAsia="宋体" w:cs="宋体"/>
          <w:sz w:val="24"/>
        </w:rPr>
        <w:t xml:space="preserve">①墙壁、门窗净。②隔板净、无损坏。③便槽、蹲位净。④地面、立面净。⑤台面、镜面净。⑥公厕周围净。</w:t>
      </w:r>
      <w:r>
        <w:rPr>
          <w:rFonts w:hint="eastAsia" w:ascii="宋体" w:hAnsi="宋体" w:eastAsia="宋体" w:cs="宋体"/>
          <w:b/>
          <w:bCs/>
          <w:sz w:val="24"/>
        </w:rPr>
        <w:t xml:space="preserve">三好：</w:t>
      </w:r>
      <w:r>
        <w:rPr>
          <w:rFonts w:hint="eastAsia" w:ascii="宋体" w:hAnsi="宋体" w:eastAsia="宋体" w:cs="宋体"/>
          <w:sz w:val="24"/>
        </w:rPr>
        <w:t xml:space="preserve">①公厕指示牌、男女标志牌完好。②公厕水电设备完好。③公厕挡板、锁具完好。）如出现损坏由乙方免费维修。</w:t>
      </w:r>
      <w:r/>
    </w:p>
    <w:p>
      <w:pPr>
        <w:ind w:firstLine="482"/>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b/>
          <w:bCs/>
          <w:sz w:val="24"/>
        </w:rPr>
        <w:t xml:space="preserve">违反此款之规定，公厕内未达到空气良好，有异味；地面有垃圾，有积水；便坑有黄斑；墙面有蛛网，有乱贴，有乱涂写现象的，每发现一处扣0.5分；照明灯具、洁具、挡板及其他设施损坏，未及时维修到位，每发现一处扣0.5分；</w:t>
      </w:r>
      <w:r/>
    </w:p>
    <w:p>
      <w:pPr>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（三）社会监督考核</w:t>
      </w:r>
      <w:r/>
    </w:p>
    <w:p>
      <w:p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因镇区范围内主次道路、街巷、公共场地、绿化带、公厕的保洁质量问题被上级领导、镇政府主要领导通报批评、新闻媒体曝光或12345投诉的必须迅速查明情况，确属责任问题，及时整改。</w:t>
      </w:r>
      <w:r/>
    </w:p>
    <w:p>
      <w:pPr>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违反上述规定，经查属实的，每次扣10分。同时，被</w:t>
      </w:r>
      <w:r>
        <w:rPr>
          <w:rFonts w:hint="eastAsia" w:ascii="宋体" w:hAnsi="宋体" w:eastAsia="宋体" w:cs="宋体"/>
          <w:sz w:val="24"/>
        </w:rPr>
        <w:t xml:space="preserve">新闻媒体曝光的</w:t>
      </w:r>
      <w:r>
        <w:rPr>
          <w:rFonts w:hint="eastAsia" w:ascii="宋体" w:hAnsi="宋体" w:eastAsia="宋体" w:cs="宋体"/>
          <w:b/>
          <w:bCs/>
          <w:sz w:val="24"/>
        </w:rPr>
        <w:t xml:space="preserve">扣除中标人20万元/次</w:t>
      </w:r>
      <w:r>
        <w:rPr>
          <w:rFonts w:hint="eastAsia" w:ascii="宋体" w:hAnsi="宋体" w:eastAsia="宋体" w:cs="宋体"/>
          <w:sz w:val="24"/>
        </w:rPr>
        <w:t xml:space="preserve">，被上级领导通报批评</w:t>
      </w:r>
      <w:r>
        <w:rPr>
          <w:rFonts w:hint="eastAsia" w:ascii="宋体" w:hAnsi="宋体" w:eastAsia="宋体" w:cs="宋体"/>
          <w:b/>
          <w:bCs/>
          <w:sz w:val="24"/>
        </w:rPr>
        <w:t xml:space="preserve">扣除中标人10万元/次，</w:t>
      </w:r>
      <w:r>
        <w:rPr>
          <w:rFonts w:hint="eastAsia" w:ascii="宋体" w:hAnsi="宋体" w:eastAsia="宋体" w:cs="宋体"/>
          <w:sz w:val="24"/>
        </w:rPr>
        <w:t xml:space="preserve">被镇主要领导通报批评</w:t>
      </w:r>
      <w:r>
        <w:rPr>
          <w:rFonts w:hint="eastAsia" w:ascii="宋体" w:hAnsi="宋体" w:eastAsia="宋体" w:cs="宋体"/>
          <w:b/>
          <w:bCs/>
          <w:sz w:val="24"/>
        </w:rPr>
        <w:t xml:space="preserve">扣除中标人5万元/次，在规定时间内未处理整改的加倍处罚。</w:t>
      </w:r>
      <w:r/>
    </w:p>
    <w:p>
      <w:pPr>
        <w:numPr>
          <w:ilvl w:val="0"/>
          <w:numId w:val="2"/>
        </w:numPr>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不得拖欠保洁人员工资，不得有12345投诉或其他反映。如有以上情形按月进行扣分和罚款双考核。</w:t>
      </w:r>
      <w:r/>
    </w:p>
    <w:p>
      <w:pPr>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    违反上述规定，经查实，每发现一人次扣1分和1万元，每个月累计超5人次的，扣除10分，同时扣除中标价2%。</w:t>
      </w:r>
      <w:r/>
    </w:p>
    <w:p>
      <w:pPr>
        <w:ind w:firstLine="482"/>
        <w:keepLines w:val="0"/>
        <w:keepNext w:val="0"/>
        <w:pageBreakBefore w:val="0"/>
        <w:spacing w:line="400" w:lineRule="exact"/>
        <w:widowControl w:val="off"/>
        <w:rPr>
          <w:rFonts w:hint="eastAsia" w:ascii="宋体" w:hAnsi="宋体" w:eastAsia="宋体" w:cs="宋体"/>
          <w:b/>
          <w:bCs/>
          <w:sz w:val="24"/>
          <w:lang w:eastAsia="zh-CN"/>
        </w:rPr>
      </w:pPr>
      <w:r>
        <w:rPr>
          <w:rFonts w:hint="eastAsia" w:ascii="宋体" w:hAnsi="宋体" w:eastAsia="宋体" w:cs="宋体"/>
          <w:b/>
          <w:bCs/>
          <w:sz w:val="24"/>
        </w:rPr>
        <w:t xml:space="preserve">（四）加分项</w:t>
      </w:r>
      <w:r/>
    </w:p>
    <w:p>
      <w:p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服务单位有拾金不昧、见义勇为等好人好事及其他管理工作上先进做法，经查证属实或被新闻媒体报道宣传的，所属中标单位获市级报道的每次加2分，获省级（党报、电台和电视台）报道的每次加3分，获国家主流媒体（中央电视台、中央人民广播电台、</w:t>
      </w:r>
      <w:r>
        <w:rPr>
          <w:rFonts w:hint="eastAsia" w:ascii="宋体" w:hAnsi="宋体" w:eastAsia="宋体" w:cs="宋体"/>
          <w:sz w:val="24"/>
          <w:lang w:eastAsia="zh-CN"/>
        </w:rPr>
        <w:t xml:space="preserve">《人民日报》</w:t>
      </w:r>
      <w:r>
        <w:rPr>
          <w:rFonts w:hint="eastAsia" w:ascii="宋体" w:hAnsi="宋体" w:eastAsia="宋体" w:cs="宋体"/>
          <w:sz w:val="24"/>
        </w:rPr>
        <w:t xml:space="preserve">、新华日报、</w:t>
      </w:r>
      <w:r>
        <w:rPr>
          <w:rFonts w:hint="eastAsia" w:ascii="宋体" w:hAnsi="宋体" w:eastAsia="宋体" w:cs="宋体"/>
          <w:sz w:val="24"/>
          <w:lang w:eastAsia="zh-CN"/>
        </w:rPr>
        <w:t xml:space="preserve">《光明日报》</w:t>
      </w:r>
      <w:r>
        <w:rPr>
          <w:rFonts w:hint="eastAsia" w:ascii="宋体" w:hAnsi="宋体" w:eastAsia="宋体" w:cs="宋体"/>
          <w:sz w:val="24"/>
        </w:rPr>
        <w:t xml:space="preserve">）报道的每次加4分；拾金不昧、见义勇为等好人好事有弄虚作假行为一经查实每起扣罚服务单位10分。被报</w:t>
      </w:r>
      <w:r>
        <w:rPr>
          <w:rFonts w:hint="eastAsia" w:ascii="宋体" w:hAnsi="宋体" w:eastAsia="宋体" w:cs="宋体"/>
          <w:sz w:val="24"/>
          <w:lang w:eastAsia="zh-CN"/>
        </w:rPr>
        <w:t xml:space="preserve">到</w:t>
      </w:r>
      <w:r>
        <w:rPr>
          <w:rFonts w:hint="eastAsia" w:ascii="宋体" w:hAnsi="宋体" w:eastAsia="宋体" w:cs="宋体"/>
          <w:sz w:val="24"/>
        </w:rPr>
        <w:t xml:space="preserve">人员，服务单位须予以精神及物质奖励，年底评优评先，优先考虑。</w:t>
      </w:r>
      <w:r/>
    </w:p>
    <w:p>
      <w:p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（2）服务单位保洁人员现场扭获制作、发布‌“野广告”的人员，并协助执法人员调查取证，情况属实的每起奖励2分/次。</w:t>
      </w:r>
      <w:r/>
    </w:p>
    <w:p>
      <w:p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服务单位完成交办任务获得市级书面表彰加5分/次；获得市级主要领导口头表扬加3分/次；获得县级书面表彰加3分/次；获得县级主要领导口头表扬加2分/次；获得镇级书面表彰加2分/次；获得镇主要领导口头表扬加1分/次。</w:t>
      </w:r>
      <w:r/>
    </w:p>
    <w:p>
      <w:p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（4）服务单位积极采用新能源、新技术、新方法和新材料，用于环境卫生工作中的，每项加1分。</w:t>
      </w:r>
      <w:r/>
    </w:p>
    <w:p>
      <w:pPr>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（五）考核方法</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b/>
          <w:bCs/>
          <w:sz w:val="24"/>
          <w:szCs w:val="24"/>
        </w:rPr>
        <w:t xml:space="preserve">采购人现场管理人员每日对中标人服务情况进行日常抽检，并对本考核细则中规定的各项进行综合计算，一月一汇总，形成考核报告，作为服务费结算依据。采购人交办单交办事项，中标人未在规定时间整改到位的，每次扣中标价1%，再次交办的重复问题未在规定时间整改到位的加倍处罚。</w:t>
      </w:r>
      <w:r/>
    </w:p>
    <w:p>
      <w:pPr>
        <w:pStyle w:val="659"/>
        <w:ind w:firstLine="480"/>
        <w:jc w:val="both"/>
        <w:keepLines w:val="0"/>
        <w:keepNext w:val="0"/>
        <w:pageBreakBefore w:val="0"/>
        <w:spacing w:beforeAutospacing="0" w:afterAutospacing="0" w:line="400" w:lineRule="exact"/>
        <w:widowControl w:val="off"/>
        <w:rPr>
          <w:rFonts w:hint="eastAsia" w:ascii="宋体" w:hAnsi="宋体" w:eastAsia="宋体" w:cs="宋体"/>
          <w:b/>
          <w:bCs/>
          <w:color w:val="000000"/>
          <w:sz w:val="40"/>
          <w:szCs w:val="40"/>
          <w:highlight w:val="none"/>
        </w:rPr>
        <w:sectPr>
          <w:footnotePr/>
          <w:endnotePr/>
          <w:type w:val="nextPage"/>
          <w:pgSz w:w="11906" w:h="16838" w:orient="portrait"/>
          <w:pgMar w:top="1383" w:right="1519" w:bottom="1383" w:left="1519" w:header="851" w:footer="992" w:gutter="0"/>
          <w:cols w:num="1" w:sep="0" w:space="0" w:equalWidth="1"/>
          <w:docGrid w:linePitch="360"/>
        </w:sect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采购人每月对中标人日常服务考核情况进行扣分汇总，如中标人有下列情形之一的：①在全年考核期内累计有4次月度考核达不到80分的；②连续3个月月度考核达不到80分的；③有一个月度考核达不到60分的，采购人有权终止本合同，不负任何违约责任。如中标人在全年考核期内月度考核平均分达80分以上采购人方可续签合同。</w:t>
      </w:r>
      <w:bookmarkEnd w:id="145"/>
      <w:bookmarkEnd w:id="146"/>
      <w:bookmarkEnd w:id="147"/>
      <w:bookmarkEnd w:id="148"/>
      <w:bookmarkEnd w:id="149"/>
      <w:r/>
    </w:p>
    <w:p>
      <w:pPr>
        <w:pStyle w:val="646"/>
        <w:jc w:val="center"/>
        <w:rPr>
          <w:rFonts w:hint="eastAsia"/>
          <w:sz w:val="40"/>
          <w:szCs w:val="40"/>
        </w:rPr>
      </w:pPr>
      <w:r/>
      <w:bookmarkStart w:id="156" w:name="_Toc14429"/>
      <w:r>
        <w:rPr>
          <w:rFonts w:hint="eastAsia"/>
          <w:sz w:val="40"/>
          <w:szCs w:val="40"/>
        </w:rPr>
        <w:t xml:space="preserve">第四章</w:t>
      </w:r>
      <w:r>
        <w:rPr>
          <w:rFonts w:hint="eastAsia"/>
          <w:sz w:val="40"/>
          <w:szCs w:val="40"/>
          <w:lang w:val="en-US" w:eastAsia="zh-CN"/>
        </w:rPr>
        <w:t xml:space="preserve">  </w:t>
      </w:r>
      <w:r>
        <w:rPr>
          <w:rFonts w:hint="eastAsia"/>
          <w:sz w:val="40"/>
          <w:szCs w:val="40"/>
        </w:rPr>
        <w:t xml:space="preserve">采购需求</w:t>
      </w:r>
      <w:bookmarkEnd w:id="156"/>
      <w:r/>
      <w:r/>
    </w:p>
    <w:p>
      <w:pPr>
        <w:ind w:firstLine="480"/>
        <w:rPr>
          <w:rFonts w:hint="eastAsia" w:ascii="宋体" w:hAnsi="宋体" w:eastAsia="宋体" w:cs="宋体"/>
          <w:b/>
          <w:sz w:val="24"/>
        </w:rPr>
      </w:pPr>
      <w:r>
        <w:rPr>
          <w:rFonts w:hint="eastAsia" w:ascii="宋体" w:hAnsi="宋体" w:eastAsia="宋体" w:cs="宋体"/>
          <w:sz w:val="24"/>
        </w:rPr>
        <w:t xml:space="preserve">项目属性</w:t>
      </w:r>
      <w:r>
        <w:rPr>
          <w:rFonts w:hint="eastAsia" w:ascii="宋体" w:hAnsi="宋体" w:eastAsia="宋体" w:cs="宋体"/>
          <w:sz w:val="24"/>
          <w:lang w:eastAsia="zh-CN"/>
        </w:rPr>
        <w:t xml:space="preserve">：</w:t>
      </w:r>
      <w:r>
        <w:rPr>
          <w:rFonts w:hint="eastAsia" w:ascii="宋体" w:hAnsi="宋体" w:eastAsia="宋体" w:cs="宋体"/>
          <w:sz w:val="24"/>
        </w:rPr>
        <w:t xml:space="preserve">服务类项目。</w:t>
      </w:r>
      <w:r/>
    </w:p>
    <w:p>
      <w:pPr>
        <w:numPr>
          <w:ilvl w:val="0"/>
          <w:numId w:val="3"/>
        </w:numPr>
        <w:ind w:firstLine="482"/>
        <w:jc w:val="both"/>
        <w:spacing w:before="0" w:beforeAutospacing="0" w:after="0" w:afterAutospacing="0" w:line="500" w:lineRule="exact"/>
        <w:rPr>
          <w:rStyle w:val="671"/>
          <w:rFonts w:hint="eastAsia" w:ascii="宋体" w:hAnsi="宋体" w:eastAsia="宋体" w:cs="宋体"/>
          <w:b/>
          <w:bCs/>
          <w:i w:val="0"/>
          <w:caps w:val="0"/>
          <w:color w:val="000000"/>
          <w:spacing w:val="0"/>
          <w:sz w:val="24"/>
          <w:szCs w:val="24"/>
          <w:lang w:val="en-US" w:eastAsia="zh-CN"/>
        </w:rPr>
      </w:pPr>
      <w:r>
        <w:rPr>
          <w:rStyle w:val="671"/>
          <w:rFonts w:hint="eastAsia" w:ascii="宋体" w:hAnsi="宋体" w:eastAsia="宋体" w:cs="宋体"/>
          <w:b/>
          <w:bCs/>
          <w:i w:val="0"/>
          <w:caps w:val="0"/>
          <w:color w:val="000000"/>
          <w:spacing w:val="0"/>
          <w:sz w:val="24"/>
          <w:szCs w:val="24"/>
          <w:lang w:val="en-US" w:eastAsia="zh-CN"/>
        </w:rPr>
        <w:t xml:space="preserve">服</w:t>
      </w:r>
      <w:r>
        <w:rPr>
          <w:rFonts w:hint="eastAsia" w:ascii="宋体" w:hAnsi="宋体" w:eastAsia="宋体" w:cs="宋体"/>
          <w:b/>
          <w:bCs/>
          <w:sz w:val="24"/>
          <w:lang w:val="en-US" w:eastAsia="zh-CN"/>
        </w:rPr>
        <w:t xml:space="preserve">务</w:t>
      </w:r>
      <w:r>
        <w:rPr>
          <w:rStyle w:val="671"/>
          <w:rFonts w:hint="eastAsia" w:ascii="宋体" w:hAnsi="宋体" w:eastAsia="宋体" w:cs="宋体"/>
          <w:b/>
          <w:bCs/>
          <w:i w:val="0"/>
          <w:caps w:val="0"/>
          <w:color w:val="000000"/>
          <w:spacing w:val="0"/>
          <w:sz w:val="24"/>
          <w:szCs w:val="24"/>
          <w:lang w:val="en-US" w:eastAsia="zh-CN"/>
        </w:rPr>
        <w:t xml:space="preserve">内容</w:t>
      </w:r>
      <w:r/>
    </w:p>
    <w:tbl>
      <w:tblPr>
        <w:tblStyle w:val="650"/>
        <w:tblW w:w="101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7"/>
        <w:gridCol w:w="2491"/>
        <w:gridCol w:w="3601"/>
        <w:gridCol w:w="3216"/>
      </w:tblGrid>
      <w:tr>
        <w:trPr>
          <w:jc w:val="center"/>
          <w:trHeight w:val="466"/>
          <w:tblHeader/>
        </w:trPr>
        <w:tc>
          <w:tcPr>
            <w:shd w:val="clear" w:color="auto" w:fill="auto"/>
            <w:tcBorders>
              <w:top w:val="single" w:color="000000" w:sz="8" w:space="0"/>
              <w:left w:val="single" w:color="000000" w:sz="8"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49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服务项目</w:t>
            </w:r>
            <w:r/>
          </w:p>
        </w:tc>
        <w:tc>
          <w:tcPr>
            <w:shd w:val="clear" w:color="auto" w:fill="auto"/>
            <w:tcBorders>
              <w:top w:val="single" w:color="000000" w:sz="8" w:space="0"/>
              <w:left w:val="single" w:color="000000" w:sz="4" w:space="0"/>
              <w:bottom w:val="single" w:color="000000" w:sz="4" w:space="0"/>
              <w:right w:val="single" w:color="000000" w:sz="4" w:space="0"/>
            </w:tcBorders>
            <w:tcW w:w="3601"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工作职责</w:t>
            </w:r>
            <w:r/>
          </w:p>
        </w:tc>
        <w:tc>
          <w:tcPr>
            <w:shd w:val="clear" w:color="auto" w:fill="auto"/>
            <w:tcBorders>
              <w:top w:val="single" w:color="000000" w:sz="8"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服务具体范围</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镇区道路机械化清扫保洁服务</w:t>
            </w:r>
            <w:r/>
          </w:p>
        </w:tc>
        <w:tc>
          <w:tcPr>
            <w:shd w:val="clear" w:color="auto" w:fill="auto"/>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负责29公里镇区道路（204国道小尖镇区段、302县道小尖镇区段）的常态化机械化清扫、路面保洁、垃圾清运、路肩及绿化带保洁等全流程作业服务。</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204国道南到金兰纱厂、北到双语学校南围墙。302县道东到豫东路口、西到豫园社区中转站。</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冲水公厕管理维护服务</w:t>
            </w:r>
            <w:r/>
          </w:p>
        </w:tc>
        <w:tc>
          <w:tcPr>
            <w:shd w:val="clear" w:color="auto" w:fill="auto"/>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Style w:val="673"/>
                <w:color w:val="auto"/>
                <w:sz w:val="21"/>
                <w:szCs w:val="21"/>
                <w:lang w:val="en-US" w:eastAsia="zh-CN" w:bidi="ar"/>
              </w:rPr>
              <w:t xml:space="preserve">负责镇区内17座冲水公厕的日常保洁、</w:t>
            </w:r>
            <w:r>
              <w:rPr>
                <w:rStyle w:val="674"/>
                <w:color w:val="auto"/>
                <w:sz w:val="21"/>
                <w:szCs w:val="21"/>
                <w:lang w:val="en-US" w:eastAsia="zh-CN" w:bidi="ar"/>
              </w:rPr>
              <w:t xml:space="preserve">设施设备维护维修</w:t>
            </w:r>
            <w:r>
              <w:rPr>
                <w:rStyle w:val="673"/>
                <w:color w:val="auto"/>
                <w:sz w:val="21"/>
                <w:szCs w:val="21"/>
                <w:lang w:val="en-US" w:eastAsia="zh-CN" w:bidi="ar"/>
              </w:rPr>
              <w:t xml:space="preserve">、消杀除臭、秩序管理等全流程运营维护服务。</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豫顺：12座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文化中心2座，米粉厂、小尖中学、邮局后面、自来水厂隔壁、老菜场、港豫商城、人民浴室旁边、医院旁边、建筑巷、老工业园区各1座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豫园：5座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公墓、大窑庄、小花桥、豫园村部、消防大队对面各1座</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无物业小区保洁及垃圾分类协助服务</w:t>
            </w:r>
            <w:r/>
          </w:p>
        </w:tc>
        <w:tc>
          <w:tcPr>
            <w:shd w:val="clear" w:color="auto" w:fill="auto"/>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负责24个无物业小区的日常公共区域保洁、垃圾清运，同时协助开展小区内垃圾分类宣传、引导、分拣、归集等配套服务。</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豫顺：15个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沿河小区、状元府、豫顺小区（A-I座）、影剧院小区、食品站小区、豫北小区（A-J座）、裕顺现代城、油厂小区、建筑站小区、豫北花苑、文化小区、中心小区、育才花苑、钟鑫商业街 、宏安小区。                                                         豫园：9个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裕华园、万盛家园、新宇花园、世纪家园、吴勇勇11层、清风雅居、国税小区、车站小区、悦海小区。</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镇区道路及后街背巷环境清理服务</w:t>
            </w:r>
            <w:r/>
          </w:p>
        </w:tc>
        <w:tc>
          <w:tcPr>
            <w:shd w:val="clear" w:color="auto" w:fill="auto"/>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负责镇区范围内除主路外的其他道路、后街背巷的建筑垃圾、白色垃圾、乱堆乱放、杂草秸秆等杂物的常态化清理、清运服务。</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豫顺：11条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振兴路、致富路、沿河路、工业路、文化路、太阳河酒厂中心路、老街心路、西巷路、步行街、中学门前路、建筑路及所有巷道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豫园： 5条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化肥厂中心路、小佃路、嵇湾中心路、广播站路及所有小巷道</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小广告清除服务</w:t>
            </w:r>
            <w:r/>
          </w:p>
        </w:tc>
        <w:tc>
          <w:tcPr>
            <w:shd w:val="clear" w:color="auto" w:fill="auto"/>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负责镇区范围内公共区域、建筑物外立面、公共设施设备等位置的非法小广告、乱涂乱画的常态化清除、清理及恢复服务。</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突击整洁及重大活动卫生保障服务</w:t>
            </w:r>
            <w:r/>
          </w:p>
        </w:tc>
        <w:tc>
          <w:tcPr>
            <w:shd w:val="clear" w:color="auto" w:fill="auto"/>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协助镇区完成突击环境整洁整治、重大活动、节假日期间的临时卫生保障、应急保洁、环境提升等配套服务。</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项目配套垃圾桶配置服务</w:t>
            </w:r>
            <w:r/>
          </w:p>
        </w:tc>
        <w:tc>
          <w:tcPr>
            <w:shd w:val="clear" w:color="auto" w:fill="auto"/>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Style w:val="673"/>
                <w:color w:val="auto"/>
                <w:sz w:val="21"/>
                <w:szCs w:val="21"/>
                <w:lang w:val="en-US" w:eastAsia="zh-CN" w:bidi="ar"/>
              </w:rPr>
              <w:t xml:space="preserve">采购并配置200个容量240L的标准户外垃圾桶，用于本项目环卫保洁作业使用，含运输、安装、摆放</w:t>
            </w:r>
            <w:r>
              <w:rPr>
                <w:rStyle w:val="674"/>
                <w:color w:val="auto"/>
                <w:sz w:val="21"/>
                <w:szCs w:val="21"/>
                <w:lang w:val="en-US" w:eastAsia="zh-CN" w:bidi="ar"/>
              </w:rPr>
              <w:t xml:space="preserve">及日常清洗</w:t>
            </w:r>
            <w:r>
              <w:rPr>
                <w:rStyle w:val="673"/>
                <w:color w:val="auto"/>
                <w:sz w:val="21"/>
                <w:szCs w:val="21"/>
                <w:lang w:val="en-US" w:eastAsia="zh-CN" w:bidi="ar"/>
              </w:rPr>
              <w:t xml:space="preserve">等配套服务。</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jc w:val="lef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豫园、豫顺社区</w:t>
            </w:r>
            <w:r/>
          </w:p>
        </w:tc>
        <w:tc>
          <w:tcPr>
            <w:shd w:val="clear" w:color="auto" w:fill="auto"/>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jc w:val="center"/>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6个垃圾中转站运营及维护维修</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大额维修费（1万元以上）根据实际情况另行商议</w:t>
            </w:r>
            <w:r/>
          </w:p>
        </w:tc>
      </w:tr>
    </w:tbl>
    <w:p>
      <w:pPr>
        <w:pStyle w:val="652"/>
        <w:numPr>
          <w:ilvl w:val="0"/>
          <w:numId w:val="0"/>
        </w:numPr>
        <w:rPr>
          <w:rFonts w:hint="eastAsia" w:ascii="宋体" w:hAnsi="宋体" w:eastAsia="宋体" w:cs="宋体"/>
          <w:lang w:val="en-US" w:eastAsia="zh-CN"/>
        </w:rPr>
      </w:pPr>
      <w:r>
        <w:rPr>
          <w:rFonts w:hint="eastAsia" w:ascii="宋体" w:hAnsi="宋体" w:eastAsia="宋体" w:cs="宋体"/>
          <w:lang w:val="en-US" w:eastAsia="zh-CN"/>
        </w:rPr>
      </w:r>
      <w:r/>
    </w:p>
    <w:p>
      <w:pPr>
        <w:pStyle w:val="669"/>
        <w:keepLines w:val="0"/>
        <w:keepNext w:val="0"/>
        <w:pageBreakBefore w:val="0"/>
        <w:spacing w:line="420" w:lineRule="exact"/>
        <w:widowControl w:val="off"/>
        <w:rPr>
          <w:rStyle w:val="671"/>
          <w:rFonts w:hint="eastAsia" w:ascii="宋体" w:hAnsi="宋体" w:eastAsia="宋体" w:cs="宋体"/>
          <w:b/>
          <w:bCs/>
          <w:i w:val="0"/>
          <w:caps w:val="0"/>
          <w:color w:val="000000"/>
          <w:spacing w:val="0"/>
          <w:sz w:val="24"/>
          <w:szCs w:val="24"/>
          <w:lang w:val="en-US" w:eastAsia="zh-CN"/>
        </w:rPr>
      </w:pPr>
      <w:r>
        <w:rPr>
          <w:rStyle w:val="671"/>
          <w:rFonts w:hint="eastAsia" w:ascii="宋体" w:hAnsi="宋体" w:eastAsia="宋体" w:cs="宋体"/>
          <w:b/>
          <w:bCs/>
          <w:i w:val="0"/>
          <w:caps w:val="0"/>
          <w:color w:val="000000"/>
          <w:spacing w:val="0"/>
          <w:sz w:val="24"/>
          <w:szCs w:val="24"/>
          <w:lang w:val="en-US" w:eastAsia="zh-CN"/>
        </w:rPr>
        <w:t xml:space="preserve">二、服务要求</w:t>
      </w:r>
      <w:r/>
    </w:p>
    <w:p>
      <w:pPr>
        <w:ind w:firstLine="480"/>
        <w:pageBreakBefore w:val="0"/>
        <w:spacing w:line="42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（一）保洁标准：</w:t>
      </w:r>
      <w:r/>
    </w:p>
    <w:p>
      <w:pPr>
        <w:ind w:firstLine="480"/>
        <w:pageBreakBefore w:val="0"/>
        <w:spacing w:line="420" w:lineRule="exact"/>
        <w:rPr>
          <w:rFonts w:hint="eastAsia" w:ascii="宋体" w:hAnsi="宋体" w:eastAsia="宋体" w:cs="宋体"/>
          <w:sz w:val="24"/>
          <w:lang w:eastAsia="zh-CN"/>
        </w:rPr>
        <w:outlineLvl w:val="1"/>
      </w:pPr>
      <w:r>
        <w:rPr>
          <w:rFonts w:hint="eastAsia" w:ascii="宋体" w:hAnsi="宋体" w:eastAsia="宋体" w:cs="宋体"/>
          <w:sz w:val="24"/>
          <w:lang w:val="en-US" w:eastAsia="zh-CN"/>
        </w:rPr>
        <w:t xml:space="preserve">1.</w:t>
      </w:r>
      <w:r>
        <w:rPr>
          <w:rFonts w:hint="eastAsia" w:ascii="宋体" w:hAnsi="宋体" w:eastAsia="宋体" w:cs="宋体"/>
          <w:sz w:val="24"/>
        </w:rPr>
        <w:t xml:space="preserve">镇区10小时保洁路段</w:t>
      </w:r>
      <w:r>
        <w:rPr>
          <w:rFonts w:hint="eastAsia" w:ascii="宋体" w:hAnsi="宋体" w:eastAsia="宋体" w:cs="宋体"/>
          <w:sz w:val="24"/>
          <w:lang w:val="en-US" w:eastAsia="zh-CN"/>
        </w:rPr>
        <w:t xml:space="preserve">执行</w:t>
      </w:r>
      <w:r>
        <w:rPr>
          <w:rFonts w:hint="eastAsia" w:ascii="宋体" w:hAnsi="宋体" w:eastAsia="宋体" w:cs="宋体"/>
          <w:sz w:val="24"/>
        </w:rPr>
        <w:t xml:space="preserve">10小时巡回保洁，早上普扫4—10月7</w:t>
      </w:r>
      <w:r>
        <w:rPr>
          <w:rFonts w:hint="eastAsia" w:ascii="宋体" w:hAnsi="宋体" w:eastAsia="宋体" w:cs="宋体"/>
          <w:sz w:val="24"/>
          <w:lang w:eastAsia="zh-CN"/>
        </w:rPr>
        <w:t xml:space="preserve">:</w:t>
      </w:r>
      <w:r>
        <w:rPr>
          <w:rFonts w:hint="eastAsia" w:ascii="宋体" w:hAnsi="宋体" w:eastAsia="宋体" w:cs="宋体"/>
          <w:sz w:val="24"/>
        </w:rPr>
        <w:t xml:space="preserve">00前结束，11月—次年3月7</w:t>
      </w:r>
      <w:r>
        <w:rPr>
          <w:rFonts w:hint="eastAsia" w:ascii="宋体" w:hAnsi="宋体" w:eastAsia="宋体" w:cs="宋体"/>
          <w:sz w:val="24"/>
          <w:lang w:eastAsia="zh-CN"/>
        </w:rPr>
        <w:t xml:space="preserve">:</w:t>
      </w:r>
      <w:r>
        <w:rPr>
          <w:rFonts w:hint="eastAsia" w:ascii="宋体" w:hAnsi="宋体" w:eastAsia="宋体" w:cs="宋体"/>
          <w:sz w:val="24"/>
        </w:rPr>
        <w:t xml:space="preserve">30前结束，巡回保洁全年8</w:t>
      </w:r>
      <w:r>
        <w:rPr>
          <w:rFonts w:hint="eastAsia" w:ascii="宋体" w:hAnsi="宋体" w:eastAsia="宋体" w:cs="宋体"/>
          <w:sz w:val="24"/>
          <w:lang w:eastAsia="zh-CN"/>
        </w:rPr>
        <w:t xml:space="preserve">:</w:t>
      </w:r>
      <w:r>
        <w:rPr>
          <w:rFonts w:hint="eastAsia" w:ascii="宋体" w:hAnsi="宋体" w:eastAsia="宋体" w:cs="宋体"/>
          <w:sz w:val="24"/>
        </w:rPr>
        <w:t xml:space="preserve">00—12</w:t>
      </w:r>
      <w:r>
        <w:rPr>
          <w:rFonts w:hint="eastAsia" w:ascii="宋体" w:hAnsi="宋体" w:eastAsia="宋体" w:cs="宋体"/>
          <w:sz w:val="24"/>
          <w:lang w:eastAsia="zh-CN"/>
        </w:rPr>
        <w:t xml:space="preserve">:</w:t>
      </w:r>
      <w:r>
        <w:rPr>
          <w:rFonts w:hint="eastAsia" w:ascii="宋体" w:hAnsi="宋体" w:eastAsia="宋体" w:cs="宋体"/>
          <w:sz w:val="24"/>
        </w:rPr>
        <w:t xml:space="preserve">00，14</w:t>
      </w:r>
      <w:r>
        <w:rPr>
          <w:rFonts w:hint="eastAsia" w:ascii="宋体" w:hAnsi="宋体" w:eastAsia="宋体" w:cs="宋体"/>
          <w:sz w:val="24"/>
          <w:lang w:eastAsia="zh-CN"/>
        </w:rPr>
        <w:t xml:space="preserve">:</w:t>
      </w:r>
      <w:r>
        <w:rPr>
          <w:rFonts w:hint="eastAsia" w:ascii="宋体" w:hAnsi="宋体" w:eastAsia="宋体" w:cs="宋体"/>
          <w:sz w:val="24"/>
        </w:rPr>
        <w:t xml:space="preserve">00—18</w:t>
      </w:r>
      <w:r>
        <w:rPr>
          <w:rFonts w:hint="eastAsia" w:ascii="宋体" w:hAnsi="宋体" w:eastAsia="宋体" w:cs="宋体"/>
          <w:sz w:val="24"/>
          <w:lang w:eastAsia="zh-CN"/>
        </w:rPr>
        <w:t xml:space="preserve">:</w:t>
      </w:r>
      <w:r>
        <w:rPr>
          <w:rFonts w:hint="eastAsia" w:ascii="宋体" w:hAnsi="宋体" w:eastAsia="宋体" w:cs="宋体"/>
          <w:sz w:val="24"/>
        </w:rPr>
        <w:t xml:space="preserve">00；19</w:t>
      </w:r>
      <w:r>
        <w:rPr>
          <w:rFonts w:hint="eastAsia" w:ascii="宋体" w:hAnsi="宋体" w:eastAsia="宋体" w:cs="宋体"/>
          <w:sz w:val="24"/>
          <w:lang w:eastAsia="zh-CN"/>
        </w:rPr>
        <w:t xml:space="preserve">:</w:t>
      </w:r>
      <w:r>
        <w:rPr>
          <w:rFonts w:hint="eastAsia" w:ascii="宋体" w:hAnsi="宋体" w:eastAsia="宋体" w:cs="宋体"/>
          <w:sz w:val="24"/>
        </w:rPr>
        <w:t xml:space="preserve">00-21</w:t>
      </w:r>
      <w:r>
        <w:rPr>
          <w:rFonts w:hint="eastAsia" w:ascii="宋体" w:hAnsi="宋体" w:eastAsia="宋体" w:cs="宋体"/>
          <w:sz w:val="24"/>
          <w:lang w:eastAsia="zh-CN"/>
        </w:rPr>
        <w:t xml:space="preserve">:</w:t>
      </w:r>
      <w:r>
        <w:rPr>
          <w:rFonts w:hint="eastAsia" w:ascii="宋体" w:hAnsi="宋体" w:eastAsia="宋体" w:cs="宋体"/>
          <w:sz w:val="24"/>
        </w:rPr>
        <w:t xml:space="preserve">00</w:t>
      </w:r>
      <w:r>
        <w:rPr>
          <w:rFonts w:hint="eastAsia" w:ascii="宋体" w:hAnsi="宋体" w:eastAsia="宋体" w:cs="宋体"/>
          <w:sz w:val="24"/>
          <w:lang w:eastAsia="zh-CN"/>
        </w:rPr>
        <w:t xml:space="preserve">。</w:t>
      </w:r>
      <w:r/>
    </w:p>
    <w:p>
      <w:pPr>
        <w:ind w:firstLine="48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2.主要道路机械化作业、</w:t>
      </w:r>
      <w:r>
        <w:rPr>
          <w:rFonts w:hint="eastAsia" w:ascii="宋体" w:hAnsi="宋体" w:eastAsia="宋体" w:cs="宋体"/>
          <w:sz w:val="24"/>
          <w:lang w:eastAsia="zh-CN"/>
        </w:rPr>
        <w:t xml:space="preserve">人工协助，</w:t>
      </w:r>
      <w:r>
        <w:rPr>
          <w:rFonts w:hint="eastAsia" w:ascii="宋体" w:hAnsi="宋体" w:eastAsia="宋体" w:cs="宋体"/>
          <w:sz w:val="24"/>
        </w:rPr>
        <w:t xml:space="preserve">房前屋后无白色垃圾</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垃圾</w:t>
      </w:r>
      <w:r>
        <w:rPr>
          <w:rFonts w:hint="eastAsia" w:ascii="宋体" w:hAnsi="宋体" w:eastAsia="宋体" w:cs="宋体"/>
          <w:sz w:val="24"/>
        </w:rPr>
        <w:t xml:space="preserve">应及时</w:t>
      </w:r>
      <w:r>
        <w:rPr>
          <w:rFonts w:hint="eastAsia" w:ascii="宋体" w:hAnsi="宋体" w:eastAsia="宋体" w:cs="宋体"/>
          <w:sz w:val="24"/>
          <w:lang w:val="en-US" w:eastAsia="zh-CN"/>
        </w:rPr>
        <w:t xml:space="preserve">收集到垃圾存放点</w:t>
      </w:r>
      <w:r>
        <w:rPr>
          <w:rFonts w:hint="eastAsia" w:ascii="宋体" w:hAnsi="宋体" w:eastAsia="宋体" w:cs="宋体"/>
          <w:sz w:val="24"/>
        </w:rPr>
        <w:t xml:space="preserve">，严禁将垃圾倒在道路两侧或随便乱倒，严禁焚烧垃圾。</w:t>
      </w:r>
      <w:r/>
    </w:p>
    <w:p>
      <w:pPr>
        <w:ind w:firstLine="48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3.</w:t>
      </w:r>
      <w:r>
        <w:rPr>
          <w:rFonts w:hint="eastAsia" w:ascii="宋体" w:hAnsi="宋体" w:eastAsia="宋体" w:cs="宋体"/>
          <w:sz w:val="24"/>
        </w:rPr>
        <w:t xml:space="preserve">每周必须将垃圾桶全部擦洗一遍，并流动保洁管理。</w:t>
      </w:r>
      <w:r/>
    </w:p>
    <w:p>
      <w:pPr>
        <w:ind w:firstLine="48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4.</w:t>
      </w:r>
      <w:r>
        <w:rPr>
          <w:rFonts w:hint="eastAsia" w:ascii="宋体" w:hAnsi="宋体" w:eastAsia="宋体" w:cs="宋体"/>
          <w:sz w:val="24"/>
        </w:rPr>
        <w:t xml:space="preserve">严禁</w:t>
      </w:r>
      <w:r>
        <w:rPr>
          <w:rFonts w:hint="eastAsia" w:ascii="宋体" w:hAnsi="宋体" w:eastAsia="宋体" w:cs="宋体"/>
          <w:sz w:val="24"/>
          <w:lang w:val="en-US" w:eastAsia="zh-CN"/>
        </w:rPr>
        <w:t xml:space="preserve">工作人员</w:t>
      </w:r>
      <w:r>
        <w:rPr>
          <w:rFonts w:hint="eastAsia" w:ascii="宋体" w:hAnsi="宋体" w:eastAsia="宋体" w:cs="宋体"/>
          <w:sz w:val="24"/>
        </w:rPr>
        <w:t xml:space="preserve">串岗、脱岗、坐岗、干私活等。</w:t>
      </w:r>
      <w:r/>
    </w:p>
    <w:p>
      <w:pPr>
        <w:ind w:firstLine="48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5.</w:t>
      </w:r>
      <w:r>
        <w:rPr>
          <w:rFonts w:hint="eastAsia" w:ascii="宋体" w:hAnsi="宋体" w:eastAsia="宋体" w:cs="宋体"/>
          <w:sz w:val="24"/>
        </w:rPr>
        <w:t xml:space="preserve">保洁工人必须做到雨天及时</w:t>
      </w:r>
      <w:r>
        <w:rPr>
          <w:rFonts w:hint="eastAsia" w:ascii="宋体" w:hAnsi="宋体" w:eastAsia="宋体" w:cs="宋体"/>
          <w:sz w:val="24"/>
          <w:lang w:eastAsia="zh-CN"/>
        </w:rPr>
        <w:t xml:space="preserve">洗刷</w:t>
      </w:r>
      <w:r>
        <w:rPr>
          <w:rFonts w:hint="eastAsia" w:ascii="宋体" w:hAnsi="宋体" w:eastAsia="宋体" w:cs="宋体"/>
          <w:sz w:val="24"/>
        </w:rPr>
        <w:t xml:space="preserve">路面，保持路面干净，无积水，冬季负责主次干道积雪清扫，即雪停后及时清雪，1小时内全部工人上岗清雪。</w:t>
      </w:r>
      <w:r/>
    </w:p>
    <w:p>
      <w:pPr>
        <w:ind w:firstLine="48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6.</w:t>
      </w:r>
      <w:r>
        <w:rPr>
          <w:rFonts w:hint="eastAsia" w:ascii="宋体" w:hAnsi="宋体" w:eastAsia="宋体" w:cs="宋体"/>
          <w:sz w:val="24"/>
        </w:rPr>
        <w:t xml:space="preserve">垃圾箱（桶）、果壳箱不外溢，内外及周围清洁。</w:t>
      </w:r>
      <w:r/>
    </w:p>
    <w:p>
      <w:pPr>
        <w:ind w:firstLine="48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7.</w:t>
      </w:r>
      <w:r>
        <w:rPr>
          <w:rFonts w:hint="eastAsia" w:ascii="宋体" w:hAnsi="宋体" w:eastAsia="宋体" w:cs="宋体"/>
          <w:sz w:val="24"/>
        </w:rPr>
        <w:t xml:space="preserve">协助清理雨水管道、雨水井。</w:t>
      </w:r>
      <w:r/>
    </w:p>
    <w:p>
      <w:pPr>
        <w:ind w:firstLine="48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8.</w:t>
      </w:r>
      <w:r>
        <w:rPr>
          <w:rFonts w:hint="eastAsia" w:ascii="宋体" w:hAnsi="宋体" w:eastAsia="宋体" w:cs="宋体"/>
          <w:sz w:val="24"/>
        </w:rPr>
        <w:t xml:space="preserve">无因工作失职受到新闻单位曝光</w:t>
      </w:r>
      <w:r>
        <w:rPr>
          <w:rFonts w:hint="eastAsia" w:ascii="宋体" w:hAnsi="宋体" w:eastAsia="宋体" w:cs="宋体"/>
          <w:sz w:val="24"/>
          <w:lang w:eastAsia="zh-CN"/>
        </w:rPr>
        <w:t xml:space="preserve">和</w:t>
      </w:r>
      <w:r>
        <w:rPr>
          <w:rFonts w:hint="eastAsia" w:ascii="宋体" w:hAnsi="宋体" w:eastAsia="宋体" w:cs="宋体"/>
          <w:sz w:val="24"/>
        </w:rPr>
        <w:t xml:space="preserve">镇、县领导批评的，无因工作失职</w:t>
      </w:r>
      <w:r>
        <w:rPr>
          <w:rFonts w:hint="eastAsia" w:ascii="宋体" w:hAnsi="宋体" w:eastAsia="宋体" w:cs="宋体"/>
          <w:sz w:val="24"/>
          <w:lang w:val="en-US" w:eastAsia="zh-CN"/>
        </w:rPr>
        <w:t xml:space="preserve">被</w:t>
      </w:r>
      <w:r>
        <w:rPr>
          <w:rFonts w:hint="eastAsia" w:ascii="宋体" w:hAnsi="宋体" w:eastAsia="宋体" w:cs="宋体"/>
          <w:sz w:val="24"/>
        </w:rPr>
        <w:t xml:space="preserve">居民举报、投诉。</w:t>
      </w:r>
      <w:r/>
    </w:p>
    <w:p>
      <w:pPr>
        <w:ind w:firstLine="480"/>
        <w:pageBreakBefore w:val="0"/>
        <w:spacing w:line="420" w:lineRule="exact"/>
        <w:rPr>
          <w:rFonts w:hint="eastAsia" w:ascii="宋体" w:hAnsi="宋体" w:eastAsia="宋体" w:cs="宋体"/>
          <w:sz w:val="24"/>
          <w:lang w:val="en-US" w:eastAsia="zh-CN"/>
        </w:rPr>
        <w:outlineLvl w:val="1"/>
      </w:pPr>
      <w:r>
        <w:rPr>
          <w:rFonts w:hint="eastAsia" w:ascii="宋体" w:hAnsi="宋体" w:eastAsia="宋体" w:cs="宋体"/>
          <w:sz w:val="24"/>
          <w:lang w:val="en-US" w:eastAsia="zh-CN"/>
        </w:rPr>
        <w:t xml:space="preserve">9.镇居沟塘内无堆积白色垃圾。</w:t>
      </w:r>
      <w:r/>
    </w:p>
    <w:p>
      <w:pPr>
        <w:ind w:firstLine="480"/>
        <w:pageBreakBefore w:val="0"/>
        <w:spacing w:line="420" w:lineRule="exact"/>
        <w:rPr>
          <w:rFonts w:hint="eastAsia" w:ascii="宋体" w:hAnsi="宋体" w:eastAsia="宋体" w:cs="宋体"/>
          <w:sz w:val="24"/>
        </w:rPr>
        <w:outlineLvl w:val="1"/>
      </w:pPr>
      <w:r>
        <w:rPr>
          <w:rFonts w:hint="eastAsia" w:ascii="宋体" w:hAnsi="宋体" w:eastAsia="宋体" w:cs="宋体"/>
          <w:sz w:val="24"/>
          <w:lang w:val="en-US" w:eastAsia="zh-CN"/>
        </w:rPr>
        <w:t xml:space="preserve">10.</w:t>
      </w:r>
      <w:r>
        <w:rPr>
          <w:rFonts w:hint="eastAsia" w:ascii="宋体" w:hAnsi="宋体" w:eastAsia="宋体" w:cs="宋体"/>
          <w:sz w:val="24"/>
        </w:rPr>
        <w:t xml:space="preserve">有重大活动</w:t>
      </w:r>
      <w:r>
        <w:rPr>
          <w:rFonts w:hint="eastAsia" w:ascii="宋体" w:hAnsi="宋体" w:eastAsia="宋体" w:cs="宋体"/>
          <w:sz w:val="24"/>
          <w:lang w:eastAsia="zh-CN"/>
        </w:rPr>
        <w:t xml:space="preserve">和</w:t>
      </w:r>
      <w:r>
        <w:rPr>
          <w:rFonts w:hint="eastAsia" w:ascii="宋体" w:hAnsi="宋体" w:eastAsia="宋体" w:cs="宋体"/>
          <w:sz w:val="24"/>
        </w:rPr>
        <w:t xml:space="preserve">重大节日时保证所属人员、工具等服从</w:t>
      </w:r>
      <w:r>
        <w:rPr>
          <w:rFonts w:hint="eastAsia" w:ascii="宋体" w:hAnsi="宋体" w:eastAsia="宋体" w:cs="宋体"/>
          <w:sz w:val="24"/>
          <w:lang w:val="en-US" w:eastAsia="zh-CN"/>
        </w:rPr>
        <w:t xml:space="preserve">政府</w:t>
      </w:r>
      <w:r>
        <w:rPr>
          <w:rFonts w:hint="eastAsia" w:ascii="宋体" w:hAnsi="宋体" w:eastAsia="宋体" w:cs="宋体"/>
          <w:sz w:val="24"/>
        </w:rPr>
        <w:t xml:space="preserve">统一安排</w:t>
      </w:r>
      <w:r>
        <w:rPr>
          <w:rFonts w:hint="eastAsia" w:ascii="宋体" w:hAnsi="宋体" w:eastAsia="宋体" w:cs="宋体"/>
          <w:sz w:val="24"/>
          <w:lang w:val="en-US" w:eastAsia="zh-CN"/>
        </w:rPr>
        <w:t xml:space="preserve">调配</w:t>
      </w:r>
      <w:r>
        <w:rPr>
          <w:rFonts w:hint="eastAsia" w:ascii="宋体" w:hAnsi="宋体" w:eastAsia="宋体" w:cs="宋体"/>
          <w:sz w:val="24"/>
        </w:rPr>
        <w:t xml:space="preserve">。</w:t>
      </w:r>
      <w:r/>
    </w:p>
    <w:p>
      <w:pPr>
        <w:ind w:firstLine="480"/>
        <w:pageBreakBefore w:val="0"/>
        <w:spacing w:line="42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（二）</w:t>
      </w:r>
      <w:r>
        <w:rPr>
          <w:rFonts w:hint="eastAsia" w:ascii="宋体" w:hAnsi="宋体" w:eastAsia="宋体" w:cs="宋体"/>
          <w:color w:val="000000"/>
          <w:sz w:val="24"/>
        </w:rPr>
        <w:t xml:space="preserve">考评细则</w:t>
      </w:r>
      <w:r/>
    </w:p>
    <w:p>
      <w:pPr>
        <w:pStyle w:val="660"/>
        <w:ind w:left="0" w:firstLine="480"/>
        <w:keepLines w:val="0"/>
        <w:keepNext w:val="0"/>
        <w:pageBreakBefore w:val="0"/>
        <w:spacing w:line="42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1.保持路面整洁，做到道路无堆积垃圾、杂物及无明显脏乱差，发现一处扣0.5分。</w:t>
      </w:r>
      <w:r/>
    </w:p>
    <w:p>
      <w:pPr>
        <w:pStyle w:val="660"/>
        <w:ind w:left="0" w:firstLine="480"/>
        <w:keepLines w:val="0"/>
        <w:keepNext w:val="0"/>
        <w:pageBreakBefore w:val="0"/>
        <w:spacing w:line="42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2.绿化带等处可视范围内无堆积白色污染物，发现一处扣0.5分。</w:t>
      </w:r>
      <w:r/>
    </w:p>
    <w:p>
      <w:pPr>
        <w:pStyle w:val="660"/>
        <w:ind w:left="0" w:firstLine="480"/>
        <w:keepLines w:val="0"/>
        <w:keepNext w:val="0"/>
        <w:pageBreakBefore w:val="0"/>
        <w:spacing w:line="42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3.不得将落叶等垃圾扫入绿化带或者焚烧，发现一次扣0.5分。 </w:t>
      </w:r>
      <w:r/>
    </w:p>
    <w:p>
      <w:pPr>
        <w:pStyle w:val="660"/>
        <w:ind w:left="0" w:firstLine="480"/>
        <w:keepLines w:val="0"/>
        <w:keepNext w:val="0"/>
        <w:pageBreakBefore w:val="0"/>
        <w:spacing w:line="42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4.保持垃圾收集点、垃圾桶等外围环境整洁，发现一处扣0.5分。</w:t>
      </w:r>
      <w:r/>
    </w:p>
    <w:p>
      <w:pPr>
        <w:pStyle w:val="660"/>
        <w:ind w:left="0" w:firstLine="480"/>
        <w:keepLines w:val="0"/>
        <w:keepNext w:val="0"/>
        <w:pageBreakBefore w:val="0"/>
        <w:spacing w:line="42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5.所有保洁人员均需穿戴工作服上岗，严格执行操作规范，未穿戴工作服或者工人违规操作，发现一次扣0.5分。</w:t>
      </w:r>
      <w:r/>
    </w:p>
    <w:p>
      <w:pPr>
        <w:ind w:firstLine="480"/>
        <w:pageBreakBefore w:val="0"/>
        <w:spacing w:line="4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环境保洁月考核分数满分100分。月考核分数≥80分，该月度服务费全额拨付；月考核分数&lt;80分，每低1分扣100元；月考核分数&lt;70分，每低1分扣500元。考核分有一次&lt;60分的，甲方发出书面警告，考核累计3次&lt;60分的，甲方有权提出解除合同。</w:t>
      </w:r>
      <w:r/>
    </w:p>
    <w:tbl>
      <w:tblPr>
        <w:tblStyle w:val="650"/>
        <w:tblpPr w:horzAnchor="page" w:tblpX="1498" w:vertAnchor="text" w:tblpY="409" w:leftFromText="180" w:topFromText="0" w:rightFromText="180" w:bottomFromText="0"/>
        <w:tblW w:w="94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915"/>
        <w:gridCol w:w="1352"/>
        <w:gridCol w:w="5233"/>
      </w:tblGrid>
      <w:tr>
        <w:trPr>
          <w:trHeight w:val="0"/>
          <w:tblHeader/>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none"/>
              </w:rPr>
              <w:t xml:space="preserve">序号</w:t>
            </w:r>
            <w:r/>
          </w:p>
        </w:tc>
        <w:tc>
          <w:tcPr>
            <w:shd w:val="clear" w:color="auto" w:fill="auto"/>
            <w:tcW w:w="1915"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none"/>
              </w:rPr>
              <w:t xml:space="preserve">岗位名称</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none"/>
              </w:rPr>
              <w:t xml:space="preserve">（人）</w:t>
            </w:r>
            <w:r/>
          </w:p>
        </w:tc>
        <w:tc>
          <w:tcPr>
            <w:shd w:val="clear" w:color="auto" w:fill="auto"/>
            <w:tcW w:w="5233"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none"/>
              </w:rPr>
              <w:t xml:space="preserve">备注</w:t>
            </w:r>
            <w:r/>
          </w:p>
        </w:tc>
      </w:tr>
      <w:tr>
        <w:trPr>
          <w:trHeight w:val="0"/>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1</w:t>
            </w:r>
            <w:r/>
          </w:p>
        </w:tc>
        <w:tc>
          <w:tcPr>
            <w:shd w:val="clear" w:color="auto" w:fill="auto"/>
            <w:tcW w:w="1915"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项目经理</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1</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负责项目整体安排以及协调</w:t>
            </w:r>
            <w:r/>
          </w:p>
        </w:tc>
      </w:tr>
      <w:tr>
        <w:trPr>
          <w:trHeight w:val="0"/>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2</w:t>
            </w:r>
            <w:r/>
          </w:p>
        </w:tc>
        <w:tc>
          <w:tcPr>
            <w:shd w:val="clear" w:color="auto" w:fill="auto"/>
            <w:tcW w:w="1915"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财务部/综合部主管</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1</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项目财务、行政、人力相关工作处理</w:t>
            </w:r>
            <w:r/>
          </w:p>
        </w:tc>
      </w:tr>
      <w:tr>
        <w:trPr>
          <w:trHeight w:val="0"/>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3</w:t>
            </w:r>
            <w:r/>
          </w:p>
        </w:tc>
        <w:tc>
          <w:tcPr>
            <w:shd w:val="clear" w:color="auto" w:fill="auto"/>
            <w:tcW w:w="1915"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lang w:val="en-US" w:eastAsia="zh-CN"/>
              </w:rPr>
              <w:t xml:space="preserve">安全负责人</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1</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现场作业具体指挥及安全、质量</w:t>
            </w:r>
            <w:r/>
          </w:p>
        </w:tc>
      </w:tr>
      <w:tr>
        <w:trPr>
          <w:trHeight w:val="0"/>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4</w:t>
            </w:r>
            <w:r/>
          </w:p>
        </w:tc>
        <w:tc>
          <w:tcPr>
            <w:shd w:val="clear" w:color="auto" w:fill="auto"/>
            <w:tcW w:w="1915"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保洁班长</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2</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rPr>
              <w:t xml:space="preserve">负责现场分片区作业安排，并参与日常</w:t>
            </w:r>
            <w:r>
              <w:rPr>
                <w:rFonts w:hint="eastAsia" w:ascii="宋体" w:hAnsi="宋体" w:eastAsia="宋体" w:cs="宋体"/>
                <w:color w:val="auto"/>
                <w:sz w:val="24"/>
                <w:szCs w:val="24"/>
                <w:highlight w:val="none"/>
                <w:lang w:val="en-US" w:eastAsia="zh-CN"/>
              </w:rPr>
              <w:t xml:space="preserve">保洁员工作的管理</w:t>
            </w:r>
            <w:r/>
          </w:p>
        </w:tc>
      </w:tr>
      <w:tr>
        <w:trPr>
          <w:trHeight w:val="0"/>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5</w:t>
            </w:r>
            <w:r/>
          </w:p>
        </w:tc>
        <w:tc>
          <w:tcPr>
            <w:shd w:val="clear" w:color="auto" w:fill="auto"/>
            <w:tcW w:w="1915"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rPr>
              <w:t xml:space="preserve">保洁员</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54</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负责道路清扫、保洁</w:t>
            </w:r>
            <w:r>
              <w:rPr>
                <w:rFonts w:hint="eastAsia" w:ascii="宋体" w:hAnsi="宋体" w:eastAsia="宋体" w:cs="宋体"/>
                <w:color w:val="auto"/>
                <w:sz w:val="24"/>
                <w:szCs w:val="24"/>
                <w:highlight w:val="none"/>
                <w:lang w:val="en-US" w:eastAsia="zh-CN"/>
              </w:rPr>
              <w:t xml:space="preserve">及公厕、小区内的保洁工作</w:t>
            </w:r>
            <w:r/>
          </w:p>
        </w:tc>
      </w:tr>
      <w:tr>
        <w:trPr>
          <w:trHeight w:val="0"/>
        </w:trPr>
        <w:tc>
          <w:tcPr>
            <w:shd w:val="clear" w:color="auto" w:fill="auto"/>
            <w:tcW w:w="924"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W w:w="1915"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大车司机</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持有相应准驾车型的驾驶证，负责驾驶使用道路洗扫车</w:t>
            </w:r>
            <w:r/>
          </w:p>
        </w:tc>
      </w:tr>
      <w:tr>
        <w:trPr>
          <w:trHeight w:val="0"/>
        </w:trPr>
        <w:tc>
          <w:tcPr>
            <w:gridSpan w:val="2"/>
            <w:shd w:val="clear" w:color="auto" w:fill="auto"/>
            <w:tcW w:w="2839"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eastAsia" w:ascii="宋体" w:hAnsi="宋体" w:eastAsia="宋体" w:cs="宋体"/>
                <w:b/>
                <w:color w:val="auto"/>
                <w:sz w:val="24"/>
                <w:szCs w:val="24"/>
                <w:highlight w:val="yellow"/>
              </w:rPr>
            </w:pPr>
            <w:r>
              <w:rPr>
                <w:rFonts w:hint="eastAsia" w:ascii="宋体" w:hAnsi="宋体" w:eastAsia="宋体" w:cs="宋体"/>
                <w:b/>
                <w:color w:val="auto"/>
                <w:sz w:val="24"/>
                <w:szCs w:val="24"/>
                <w:highlight w:val="none"/>
              </w:rPr>
              <w:t xml:space="preserve">合计</w:t>
            </w:r>
            <w:r/>
          </w:p>
        </w:tc>
        <w:tc>
          <w:tcPr>
            <w:shd w:val="clear" w:color="auto" w:fill="auto"/>
            <w:tcW w:w="1352" w:type="dxa"/>
            <w:vAlign w:val="center"/>
            <w:textDirection w:val="lrTb"/>
            <w:noWrap w:val="false"/>
          </w:tcPr>
          <w:p>
            <w:pPr>
              <w:numPr>
                <w:ilvl w:val="0"/>
                <w:numId w:val="0"/>
              </w:numPr>
              <w:ind w:left="0" w:right="0" w:firstLine="0"/>
              <w:jc w:val="center"/>
              <w:keepLines w:val="0"/>
              <w:keepNext/>
              <w:pageBreakBefore w:val="0"/>
              <w:spacing w:line="420" w:lineRule="exact"/>
              <w:widowControl w:val="off"/>
              <w:rPr>
                <w:rFonts w:hint="default" w:ascii="宋体" w:hAnsi="宋体" w:eastAsia="宋体" w:cs="宋体"/>
                <w:b/>
                <w:color w:val="auto"/>
                <w:sz w:val="24"/>
                <w:szCs w:val="24"/>
                <w:highlight w:val="yellow"/>
                <w:lang w:val="en-US" w:eastAsia="zh-CN"/>
              </w:rPr>
            </w:pPr>
            <w:r>
              <w:rPr>
                <w:rFonts w:hint="eastAsia" w:ascii="宋体" w:hAnsi="宋体" w:eastAsia="宋体" w:cs="宋体"/>
                <w:b/>
                <w:color w:val="auto"/>
                <w:sz w:val="24"/>
                <w:szCs w:val="24"/>
                <w:highlight w:val="none"/>
                <w:lang w:val="en-US" w:eastAsia="zh-CN"/>
              </w:rPr>
              <w:t xml:space="preserve">62</w:t>
            </w:r>
            <w:r/>
          </w:p>
        </w:tc>
        <w:tc>
          <w:tcPr>
            <w:shd w:val="clear" w:color="auto" w:fill="auto"/>
            <w:tcW w:w="5233" w:type="dxa"/>
            <w:vAlign w:val="center"/>
            <w:textDirection w:val="lrTb"/>
            <w:noWrap w:val="false"/>
          </w:tcPr>
          <w:p>
            <w:pPr>
              <w:numPr>
                <w:ilvl w:val="0"/>
                <w:numId w:val="0"/>
              </w:numPr>
              <w:ind w:left="0" w:right="0" w:firstLine="0"/>
              <w:jc w:val="left"/>
              <w:keepLines w:val="0"/>
              <w:keepNext/>
              <w:pageBreakBefore w:val="0"/>
              <w:spacing w:line="420" w:lineRule="exact"/>
              <w:widowControl w:val="off"/>
              <w:rPr>
                <w:rFonts w:hint="eastAsia" w:ascii="宋体" w:hAnsi="宋体" w:eastAsia="宋体" w:cs="宋体"/>
                <w:b/>
                <w:color w:val="auto"/>
                <w:sz w:val="24"/>
                <w:szCs w:val="24"/>
                <w:highlight w:val="yellow"/>
              </w:rPr>
            </w:pPr>
            <w:r>
              <w:rPr>
                <w:rFonts w:hint="eastAsia" w:ascii="宋体" w:hAnsi="宋体" w:eastAsia="宋体" w:cs="宋体"/>
                <w:b/>
                <w:color w:val="auto"/>
                <w:sz w:val="24"/>
                <w:szCs w:val="24"/>
                <w:highlight w:val="yellow"/>
              </w:rPr>
            </w:r>
            <w:r/>
          </w:p>
        </w:tc>
      </w:tr>
    </w:tbl>
    <w:p>
      <w:pPr>
        <w:ind w:firstLine="482"/>
        <w:keepLines w:val="0"/>
        <w:keepNext w:val="0"/>
        <w:pageBreakBefore w:val="0"/>
        <w:spacing w:line="420" w:lineRule="exact"/>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三</w:t>
      </w:r>
      <w:r>
        <w:rPr>
          <w:rFonts w:hint="eastAsia" w:ascii="宋体" w:hAnsi="宋体" w:eastAsia="宋体" w:cs="宋体"/>
          <w:b/>
          <w:color w:val="auto"/>
          <w:sz w:val="24"/>
        </w:rPr>
        <w:t xml:space="preserve">、人员配备要求（不低于下表规定）</w:t>
      </w:r>
      <w:r/>
    </w:p>
    <w:p>
      <w:pPr>
        <w:ind w:firstLine="482"/>
        <w:keepLines w:val="0"/>
        <w:keepNext w:val="0"/>
        <w:pageBreakBefore w:val="0"/>
        <w:spacing w:line="420" w:lineRule="exact"/>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四.投入设备（不低于下表规定）</w:t>
      </w:r>
      <w:r/>
    </w:p>
    <w:tbl>
      <w:tblPr>
        <w:tblStyle w:val="650"/>
        <w:tblW w:w="94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2"/>
        <w:gridCol w:w="5750"/>
        <w:gridCol w:w="1223"/>
        <w:gridCol w:w="1223"/>
      </w:tblGrid>
      <w:tr>
        <w:trPr>
          <w:trHeight w:val="0"/>
          <w:tblHeader/>
        </w:trPr>
        <w:tc>
          <w:tcPr>
            <w:tcW w:w="1222"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5750"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设备名称</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数量</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辆</w:t>
            </w:r>
            <w:r>
              <w:rPr>
                <w:rFonts w:hint="eastAsia" w:ascii="宋体" w:hAnsi="宋体" w:eastAsia="宋体" w:cs="宋体"/>
                <w:b/>
                <w:bCs/>
                <w:color w:val="auto"/>
                <w:sz w:val="24"/>
                <w:highlight w:val="none"/>
                <w:lang w:eastAsia="zh-CN"/>
              </w:rPr>
              <w:t xml:space="preserve">）</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tc>
      </w:tr>
      <w:tr>
        <w:trPr>
          <w:trHeight w:val="0"/>
        </w:trPr>
        <w:tc>
          <w:tcPr>
            <w:tcW w:w="1222"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 xml:space="preserve">1</w:t>
            </w:r>
            <w:r/>
          </w:p>
        </w:tc>
        <w:tc>
          <w:tcPr>
            <w:tcW w:w="5750" w:type="dxa"/>
            <w:vAlign w:val="center"/>
            <w:textDirection w:val="lrTb"/>
            <w:noWrap w:val="false"/>
          </w:tcPr>
          <w:p>
            <w:pPr>
              <w:ind w:left="0" w:right="0" w:firstLine="0"/>
              <w:jc w:val="left"/>
              <w:keepLines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吨洒水车</w:t>
            </w:r>
            <w:r/>
          </w:p>
        </w:tc>
        <w:tc>
          <w:tcPr>
            <w:tcW w:w="1223" w:type="dxa"/>
            <w:vAlign w:val="center"/>
            <w:textDirection w:val="lrTb"/>
            <w:noWrap w:val="false"/>
          </w:tcPr>
          <w:p>
            <w:pPr>
              <w:ind w:left="0" w:right="0" w:firstLine="0"/>
              <w:jc w:val="center"/>
              <w:keepLines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0"/>
        </w:trPr>
        <w:tc>
          <w:tcPr>
            <w:tcW w:w="1222"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 xml:space="preserve">2</w:t>
            </w:r>
            <w:r/>
          </w:p>
        </w:tc>
        <w:tc>
          <w:tcPr>
            <w:tcW w:w="5750" w:type="dxa"/>
            <w:vAlign w:val="center"/>
            <w:textDirection w:val="lrTb"/>
            <w:noWrap w:val="false"/>
          </w:tcPr>
          <w:p>
            <w:pPr>
              <w:ind w:left="0" w:right="0" w:firstLine="0"/>
              <w:jc w:val="left"/>
              <w:keepLines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吨洗扫车</w:t>
            </w:r>
            <w:r/>
          </w:p>
        </w:tc>
        <w:tc>
          <w:tcPr>
            <w:tcW w:w="1223" w:type="dxa"/>
            <w:vAlign w:val="center"/>
            <w:textDirection w:val="lrTb"/>
            <w:noWrap w:val="false"/>
          </w:tcPr>
          <w:p>
            <w:pPr>
              <w:ind w:left="0" w:right="0" w:firstLine="0"/>
              <w:jc w:val="center"/>
              <w:keepLines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0"/>
        </w:trPr>
        <w:tc>
          <w:tcPr>
            <w:tcW w:w="1222"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p>
        </w:tc>
        <w:tc>
          <w:tcPr>
            <w:tcW w:w="5750" w:type="dxa"/>
            <w:vAlign w:val="center"/>
            <w:textDirection w:val="lrTb"/>
            <w:noWrap w:val="false"/>
          </w:tcPr>
          <w:p>
            <w:pPr>
              <w:ind w:left="0" w:right="0" w:firstLine="0"/>
              <w:jc w:val="left"/>
              <w:keepLines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电动保洁车</w:t>
            </w:r>
            <w:r/>
          </w:p>
        </w:tc>
        <w:tc>
          <w:tcPr>
            <w:tcW w:w="1223" w:type="dxa"/>
            <w:vAlign w:val="center"/>
            <w:textDirection w:val="lrTb"/>
            <w:noWrap w:val="false"/>
          </w:tcPr>
          <w:p>
            <w:pPr>
              <w:ind w:left="0" w:right="0" w:firstLine="0"/>
              <w:jc w:val="center"/>
              <w:keepLines w:val="0"/>
              <w:pageBreakBefore w:val="0"/>
              <w:spacing w:line="420" w:lineRule="exact"/>
              <w:widowControl/>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54</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0"/>
        </w:trPr>
        <w:tc>
          <w:tcPr>
            <w:tcW w:w="1222"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p>
        </w:tc>
        <w:tc>
          <w:tcPr>
            <w:tcW w:w="5750" w:type="dxa"/>
            <w:vAlign w:val="center"/>
            <w:textDirection w:val="lrTb"/>
            <w:noWrap w:val="false"/>
          </w:tcPr>
          <w:p>
            <w:pPr>
              <w:ind w:left="0" w:right="0" w:firstLine="0"/>
              <w:jc w:val="left"/>
              <w:keepLines w:val="0"/>
              <w:pageBreakBefore w:val="0"/>
              <w:spacing w:line="42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压缩式垃圾车</w:t>
            </w:r>
            <w:r/>
          </w:p>
        </w:tc>
        <w:tc>
          <w:tcPr>
            <w:tcW w:w="1223" w:type="dxa"/>
            <w:vAlign w:val="center"/>
            <w:textDirection w:val="lrTb"/>
            <w:noWrap w:val="false"/>
          </w:tcPr>
          <w:p>
            <w:pPr>
              <w:ind w:left="0" w:right="0" w:firstLine="0"/>
              <w:jc w:val="center"/>
              <w:keepLines w:val="0"/>
              <w:pageBreakBefore w:val="0"/>
              <w:spacing w:line="4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color w:val="auto"/>
                <w:sz w:val="24"/>
                <w:szCs w:val="16"/>
                <w:highlight w:val="none"/>
                <w:lang w:val="en-US" w:eastAsia="zh-CN"/>
              </w:rPr>
            </w:pPr>
            <w:r>
              <w:rPr>
                <w:rFonts w:hint="eastAsia" w:ascii="宋体" w:hAnsi="宋体" w:eastAsia="宋体" w:cs="宋体"/>
                <w:color w:val="auto"/>
                <w:sz w:val="24"/>
                <w:szCs w:val="16"/>
                <w:highlight w:val="none"/>
                <w:lang w:val="en-US" w:eastAsia="zh-CN"/>
              </w:rPr>
            </w:r>
            <w:r/>
          </w:p>
        </w:tc>
      </w:tr>
      <w:tr>
        <w:trPr>
          <w:trHeight w:val="0"/>
        </w:trPr>
        <w:tc>
          <w:tcPr>
            <w:tcW w:w="1222"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tc>
        <w:tc>
          <w:tcPr>
            <w:tcW w:w="5750" w:type="dxa"/>
            <w:vAlign w:val="center"/>
            <w:textDirection w:val="lrTb"/>
            <w:noWrap w:val="false"/>
          </w:tcPr>
          <w:p>
            <w:pPr>
              <w:ind w:left="0" w:right="0" w:firstLine="0"/>
              <w:jc w:val="left"/>
              <w:keepLines w:val="0"/>
              <w:pageBreakBefore w:val="0"/>
              <w:spacing w:line="4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高压清洗</w:t>
            </w:r>
            <w:r>
              <w:rPr>
                <w:rFonts w:hint="eastAsia" w:ascii="宋体" w:hAnsi="宋体" w:eastAsia="宋体" w:cs="宋体"/>
                <w:sz w:val="24"/>
                <w:szCs w:val="24"/>
                <w:highlight w:val="none"/>
                <w:lang w:val="en-US" w:eastAsia="zh-CN"/>
              </w:rPr>
              <w:t xml:space="preserve">车</w:t>
            </w:r>
            <w:r/>
          </w:p>
        </w:tc>
        <w:tc>
          <w:tcPr>
            <w:tcW w:w="1223" w:type="dxa"/>
            <w:vAlign w:val="center"/>
            <w:textDirection w:val="lrTb"/>
            <w:noWrap w:val="false"/>
          </w:tcPr>
          <w:p>
            <w:pPr>
              <w:ind w:left="0" w:right="0" w:firstLine="0"/>
              <w:jc w:val="center"/>
              <w:keepLines w:val="0"/>
              <w:pageBreakBefore w:val="0"/>
              <w:spacing w:line="4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W w:w="1223" w:type="dxa"/>
            <w:vAlign w:val="center"/>
            <w:textDirection w:val="lrTb"/>
            <w:noWrap w:val="false"/>
          </w:tcPr>
          <w:p>
            <w:pPr>
              <w:ind w:left="0" w:right="0" w:firstLine="0"/>
              <w:jc w:val="center"/>
              <w:keepLines w:val="0"/>
              <w:keepNext w:val="0"/>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482"/>
        <w:pageBreakBefore w:val="0"/>
        <w:spacing w:line="420" w:lineRule="exact"/>
        <w:rPr>
          <w:rFonts w:hint="eastAsia" w:ascii="宋体" w:hAnsi="宋体" w:eastAsia="宋体" w:cs="宋体"/>
          <w:b/>
          <w:sz w:val="24"/>
          <w:lang w:val="en-US" w:eastAsia="zh-CN"/>
        </w:rPr>
        <w:outlineLvl w:val="0"/>
      </w:pPr>
      <w:r>
        <w:rPr>
          <w:rFonts w:hint="eastAsia" w:ascii="宋体" w:hAnsi="宋体" w:eastAsia="宋体" w:cs="宋体"/>
          <w:b/>
          <w:sz w:val="24"/>
          <w:lang w:val="en-US" w:eastAsia="zh-CN"/>
        </w:rPr>
      </w:r>
      <w:r/>
    </w:p>
    <w:p>
      <w:pPr>
        <w:ind w:firstLine="482"/>
        <w:pageBreakBefore w:val="0"/>
        <w:spacing w:line="420" w:lineRule="exact"/>
        <w:rPr>
          <w:rFonts w:hint="eastAsia" w:ascii="宋体" w:hAnsi="宋体" w:eastAsia="宋体" w:cs="宋体"/>
          <w:b/>
          <w:sz w:val="24"/>
        </w:rPr>
        <w:outlineLvl w:val="0"/>
      </w:pPr>
      <w:r/>
      <w:bookmarkStart w:id="157" w:name="_Toc2644"/>
      <w:r>
        <w:rPr>
          <w:rFonts w:hint="eastAsia" w:ascii="宋体" w:hAnsi="宋体" w:eastAsia="宋体" w:cs="宋体"/>
          <w:b/>
          <w:sz w:val="24"/>
          <w:lang w:val="en-US" w:eastAsia="zh-CN"/>
        </w:rPr>
        <w:t xml:space="preserve">五</w:t>
      </w:r>
      <w:r>
        <w:rPr>
          <w:rFonts w:hint="eastAsia" w:ascii="宋体" w:hAnsi="宋体" w:eastAsia="宋体" w:cs="宋体"/>
          <w:b/>
          <w:sz w:val="24"/>
        </w:rPr>
        <w:t xml:space="preserve">、环卫作业服务要求及服务方案</w:t>
      </w:r>
      <w:bookmarkEnd w:id="157"/>
      <w:r/>
      <w:r/>
    </w:p>
    <w:p>
      <w:pPr>
        <w:ind w:firstLine="426"/>
        <w:pageBreakBefore w:val="0"/>
        <w:spacing w:line="420" w:lineRule="exact"/>
        <w:rPr>
          <w:rFonts w:hint="eastAsia" w:ascii="宋体" w:hAnsi="宋体" w:eastAsia="宋体" w:cs="宋体"/>
          <w:b/>
          <w:sz w:val="24"/>
        </w:rPr>
      </w:pPr>
      <w:r>
        <w:rPr>
          <w:rFonts w:hint="eastAsia" w:ascii="宋体" w:hAnsi="宋体" w:eastAsia="宋体" w:cs="宋体"/>
          <w:sz w:val="24"/>
        </w:rPr>
        <w:t xml:space="preserve">（一）</w:t>
      </w:r>
      <w:r>
        <w:rPr>
          <w:rFonts w:hint="eastAsia" w:ascii="宋体" w:hAnsi="宋体" w:eastAsia="宋体" w:cs="宋体"/>
          <w:b/>
          <w:sz w:val="24"/>
        </w:rPr>
        <w:t xml:space="preserve">环卫作业服务要求</w:t>
      </w:r>
      <w:r/>
    </w:p>
    <w:p>
      <w:pPr>
        <w:ind w:firstLine="426"/>
        <w:pageBreakBefore w:val="0"/>
        <w:spacing w:line="420" w:lineRule="exact"/>
        <w:rPr>
          <w:rFonts w:hint="eastAsia" w:ascii="宋体" w:hAnsi="宋体" w:eastAsia="宋体" w:cs="宋体"/>
          <w:sz w:val="24"/>
        </w:rPr>
      </w:pPr>
      <w:r>
        <w:rPr>
          <w:rFonts w:hint="eastAsia" w:ascii="宋体" w:hAnsi="宋体" w:eastAsia="宋体" w:cs="宋体"/>
          <w:sz w:val="24"/>
        </w:rPr>
        <w:t xml:space="preserve">供应商应具有健全的日常清扫保洁、管理制度、应急处理制度、自检自查制度。如遇突发事件，采购人有权调用中标单位人员和车辆参与应急。作业服务须达到队伍整齐规范、机械设备齐全状态优良、质量优质高效、环境整洁优美的基本要求。</w:t>
      </w:r>
      <w:r/>
    </w:p>
    <w:p>
      <w:pPr>
        <w:ind w:firstLine="484"/>
        <w:pageBreakBefore w:val="0"/>
        <w:spacing w:line="420" w:lineRule="exact"/>
        <w:rPr>
          <w:rFonts w:hint="eastAsia" w:ascii="宋体" w:hAnsi="宋体" w:eastAsia="宋体" w:cs="宋体"/>
          <w:b/>
          <w:bCs/>
          <w:sz w:val="24"/>
        </w:rPr>
      </w:pPr>
      <w:r>
        <w:rPr>
          <w:rFonts w:hint="eastAsia" w:ascii="宋体" w:hAnsi="宋体" w:eastAsia="宋体" w:cs="宋体"/>
          <w:b/>
          <w:bCs/>
          <w:sz w:val="24"/>
          <w:lang w:eastAsia="zh-CN"/>
        </w:rPr>
        <w:t xml:space="preserve">1.</w:t>
      </w:r>
      <w:r>
        <w:rPr>
          <w:rFonts w:hint="eastAsia" w:ascii="宋体" w:hAnsi="宋体" w:eastAsia="宋体" w:cs="宋体"/>
          <w:b/>
          <w:bCs/>
          <w:sz w:val="24"/>
        </w:rPr>
        <w:t xml:space="preserve">时间要求： </w:t>
      </w:r>
      <w:r/>
    </w:p>
    <w:p>
      <w:pPr>
        <w:ind w:firstLine="485"/>
        <w:pageBreakBefore w:val="0"/>
        <w:spacing w:line="420" w:lineRule="exact"/>
        <w:rPr>
          <w:rFonts w:hint="eastAsia" w:ascii="宋体" w:hAnsi="宋体" w:eastAsia="宋体" w:cs="宋体"/>
          <w:sz w:val="24"/>
        </w:rPr>
      </w:pPr>
      <w:r>
        <w:rPr>
          <w:rFonts w:hint="eastAsia" w:ascii="宋体" w:hAnsi="宋体" w:eastAsia="宋体" w:cs="宋体"/>
          <w:sz w:val="24"/>
        </w:rPr>
        <w:t xml:space="preserve">（1）按照相关道路作业时段要</w:t>
      </w:r>
      <w:r>
        <w:rPr>
          <w:rFonts w:hint="eastAsia" w:ascii="宋体" w:hAnsi="宋体" w:eastAsia="宋体" w:cs="宋体"/>
          <w:sz w:val="24"/>
          <w:lang w:eastAsia="zh-CN"/>
        </w:rPr>
        <w:t xml:space="preserve">求和</w:t>
      </w:r>
      <w:r>
        <w:rPr>
          <w:rFonts w:hint="eastAsia" w:ascii="宋体" w:hAnsi="宋体" w:eastAsia="宋体" w:cs="宋体"/>
          <w:sz w:val="24"/>
        </w:rPr>
        <w:t xml:space="preserve">标准进行作业。作业时间段内必须安排人员进行不间断作业。</w:t>
      </w:r>
      <w:r/>
    </w:p>
    <w:p>
      <w:pPr>
        <w:ind w:firstLine="485"/>
        <w:pageBreakBefore w:val="0"/>
        <w:spacing w:line="420" w:lineRule="exact"/>
        <w:rPr>
          <w:rFonts w:hint="eastAsia" w:ascii="宋体" w:hAnsi="宋体" w:eastAsia="宋体" w:cs="宋体"/>
          <w:sz w:val="24"/>
        </w:rPr>
      </w:pPr>
      <w:r>
        <w:rPr>
          <w:rFonts w:hint="eastAsia" w:ascii="宋体" w:hAnsi="宋体" w:eastAsia="宋体" w:cs="宋体"/>
          <w:sz w:val="24"/>
        </w:rPr>
        <w:t xml:space="preserve">（2）有关休息时间的说明：具体在岗作业休息时间由中标人灵活安排。</w:t>
      </w:r>
      <w:r>
        <w:rPr>
          <w:rFonts w:hint="eastAsia" w:ascii="宋体" w:hAnsi="宋体" w:eastAsia="宋体" w:cs="宋体"/>
          <w:b/>
          <w:bCs/>
          <w:sz w:val="24"/>
        </w:rPr>
        <w:t xml:space="preserve">重大节日、</w:t>
      </w:r>
      <w:r>
        <w:rPr>
          <w:rFonts w:hint="eastAsia" w:ascii="宋体" w:hAnsi="宋体" w:eastAsia="宋体" w:cs="宋体"/>
          <w:sz w:val="24"/>
        </w:rPr>
        <w:t xml:space="preserve">重大检查时作业方式和时间按采购人的要求执行。</w:t>
      </w:r>
      <w:r/>
    </w:p>
    <w:p>
      <w:pPr>
        <w:ind w:firstLine="487"/>
        <w:pageBreakBefore w:val="0"/>
        <w:spacing w:line="420" w:lineRule="exact"/>
        <w:rPr>
          <w:rFonts w:hint="eastAsia" w:ascii="宋体" w:hAnsi="宋体" w:eastAsia="宋体" w:cs="宋体"/>
          <w:b/>
          <w:sz w:val="24"/>
        </w:rPr>
      </w:pPr>
      <w:r>
        <w:rPr>
          <w:rFonts w:hint="eastAsia" w:ascii="宋体" w:hAnsi="宋体" w:eastAsia="宋体" w:cs="宋体"/>
          <w:b/>
          <w:sz w:val="24"/>
          <w:lang w:eastAsia="zh-CN"/>
        </w:rPr>
        <w:t xml:space="preserve">2.</w:t>
      </w:r>
      <w:r>
        <w:rPr>
          <w:rFonts w:hint="eastAsia" w:ascii="宋体" w:hAnsi="宋体" w:eastAsia="宋体" w:cs="宋体"/>
          <w:b/>
          <w:sz w:val="24"/>
        </w:rPr>
        <w:t xml:space="preserve">道路清扫保洁容貌具体要求：</w:t>
      </w:r>
      <w:r/>
    </w:p>
    <w:p>
      <w:pPr>
        <w:ind w:firstLine="485"/>
        <w:pageBreakBefore w:val="0"/>
        <w:spacing w:line="420" w:lineRule="exact"/>
        <w:rPr>
          <w:rFonts w:hint="eastAsia" w:ascii="宋体" w:hAnsi="宋体" w:eastAsia="宋体" w:cs="宋体"/>
          <w:sz w:val="24"/>
        </w:rPr>
      </w:pPr>
      <w:r>
        <w:rPr>
          <w:rFonts w:hint="eastAsia" w:ascii="宋体" w:hAnsi="宋体" w:eastAsia="宋体" w:cs="宋体"/>
          <w:sz w:val="24"/>
        </w:rPr>
        <w:t xml:space="preserve">（1）机械化作业服务包含但不限于项目需求中</w:t>
      </w:r>
      <w:r>
        <w:rPr>
          <w:rStyle w:val="672"/>
          <w:rFonts w:hint="eastAsia" w:ascii="宋体" w:hAnsi="宋体" w:eastAsia="宋体" w:cs="宋体"/>
          <w:color w:val="auto"/>
          <w:sz w:val="24"/>
          <w:szCs w:val="24"/>
          <w:lang w:bidi="ar"/>
        </w:rPr>
        <w:t xml:space="preserve">主要道路保洁作业量清单规定的道路路面，必须达到每日高压冲洗2次，机械化清扫2次；人工</w:t>
      </w:r>
      <w:r>
        <w:rPr>
          <w:rFonts w:hint="eastAsia" w:ascii="宋体" w:hAnsi="宋体" w:eastAsia="宋体" w:cs="宋体"/>
          <w:sz w:val="24"/>
        </w:rPr>
        <w:t xml:space="preserve">巡回清扫保洁，按招标文件中的作业时间规定执行。</w:t>
      </w:r>
      <w:r/>
    </w:p>
    <w:p>
      <w:pPr>
        <w:ind w:firstLine="480"/>
        <w:pageBreakBefore w:val="0"/>
        <w:spacing w:line="420" w:lineRule="exact"/>
        <w:rPr>
          <w:rFonts w:hint="eastAsia" w:ascii="宋体" w:hAnsi="宋体" w:eastAsia="宋体" w:cs="宋体"/>
          <w:sz w:val="24"/>
        </w:rPr>
      </w:pPr>
      <w:r>
        <w:rPr>
          <w:rFonts w:hint="eastAsia" w:ascii="宋体" w:hAnsi="宋体" w:eastAsia="宋体" w:cs="宋体"/>
          <w:sz w:val="24"/>
        </w:rPr>
        <w:t xml:space="preserve">（2）镇区主次道路、街巷、公共场地及绿化带内必须达到无杂物垃圾（如：果皮、纸屑、烟蒂、塑膜、枯枝、树叶、砖块、残渣、积泥等），且路面无积水，无明显污渍，达到“八净”标准，（即：①车行道净②人行道净③绿化带净④树池净⑤</w:t>
      </w:r>
      <w:r>
        <w:rPr>
          <w:rFonts w:hint="eastAsia" w:ascii="宋体" w:hAnsi="宋体" w:eastAsia="宋体" w:cs="宋体"/>
          <w:sz w:val="24"/>
          <w:lang w:eastAsia="zh-CN"/>
        </w:rPr>
        <w:t xml:space="preserve">路缘</w:t>
      </w:r>
      <w:r>
        <w:rPr>
          <w:rFonts w:hint="eastAsia" w:ascii="宋体" w:hAnsi="宋体" w:eastAsia="宋体" w:cs="宋体"/>
          <w:sz w:val="24"/>
        </w:rPr>
        <w:t xml:space="preserve">石净⑥雨水口净⑦墙角净⑧边沟净）。</w:t>
      </w:r>
      <w:r/>
    </w:p>
    <w:p>
      <w:pPr>
        <w:ind w:firstLine="485"/>
        <w:pageBreakBefore w:val="0"/>
        <w:spacing w:line="420" w:lineRule="exact"/>
        <w:rPr>
          <w:rFonts w:hint="eastAsia" w:ascii="宋体" w:hAnsi="宋体" w:eastAsia="宋体" w:cs="宋体"/>
          <w:sz w:val="24"/>
        </w:rPr>
      </w:pPr>
      <w:r>
        <w:rPr>
          <w:rFonts w:hint="eastAsia" w:ascii="宋体" w:hAnsi="宋体" w:eastAsia="宋体" w:cs="宋体"/>
          <w:sz w:val="24"/>
        </w:rPr>
        <w:t xml:space="preserve">（3）全路段清扫无死角，生活垃圾无漏收；人工清扫保洁后的垃圾，及时清除，不得将垃圾扫入窨井、绿地内，街巷交界处清扫保洁应各延伸3米。</w:t>
      </w:r>
      <w:r/>
    </w:p>
    <w:p>
      <w:pPr>
        <w:ind w:firstLine="482"/>
        <w:pageBreakBefore w:val="0"/>
        <w:spacing w:line="420" w:lineRule="exact"/>
        <w:rPr>
          <w:rFonts w:hint="eastAsia" w:ascii="宋体" w:hAnsi="宋体" w:eastAsia="宋体" w:cs="宋体"/>
          <w:sz w:val="24"/>
        </w:rPr>
      </w:pPr>
      <w:r>
        <w:rPr>
          <w:rFonts w:hint="eastAsia" w:ascii="宋体" w:hAnsi="宋体" w:eastAsia="宋体" w:cs="宋体"/>
          <w:sz w:val="24"/>
        </w:rPr>
        <w:t xml:space="preserve">（4）降雪天气，中标人应第一时间将机械化车辆加装推雪铲装置，</w:t>
      </w:r>
      <w:r>
        <w:rPr>
          <w:rFonts w:hint="eastAsia" w:ascii="宋体" w:hAnsi="宋体" w:eastAsia="宋体" w:cs="宋体"/>
          <w:sz w:val="24"/>
          <w:lang w:eastAsia="zh-CN"/>
        </w:rPr>
        <w:t xml:space="preserve">抛撒</w:t>
      </w:r>
      <w:r>
        <w:rPr>
          <w:rFonts w:hint="eastAsia" w:ascii="宋体" w:hAnsi="宋体" w:eastAsia="宋体" w:cs="宋体"/>
          <w:sz w:val="24"/>
        </w:rPr>
        <w:t xml:space="preserve">融雪剂或工业盐，并组织人员配合机械化车辆进行铲雪作业。道路融雪后，路面建筑残渣、灰沙及其它废弃物垃圾应及时清扫干净。</w:t>
      </w:r>
      <w:r/>
    </w:p>
    <w:p>
      <w:pPr>
        <w:ind w:firstLine="485"/>
        <w:pageBreakBefore w:val="0"/>
        <w:spacing w:line="420" w:lineRule="exact"/>
        <w:rPr>
          <w:rFonts w:hint="eastAsia" w:ascii="宋体" w:hAnsi="宋体" w:eastAsia="宋体" w:cs="宋体"/>
          <w:sz w:val="24"/>
        </w:rPr>
      </w:pPr>
      <w:r>
        <w:rPr>
          <w:rFonts w:hint="eastAsia" w:ascii="宋体" w:hAnsi="宋体" w:eastAsia="宋体" w:cs="宋体"/>
          <w:sz w:val="24"/>
        </w:rPr>
        <w:t xml:space="preserve">（5）道路两侧路牙石、花池砖石表面要每周清洗或清理1次，达到无污迹、无小广告，平时常态化巡回保洁，及时发现及时清理。</w:t>
      </w:r>
      <w:r/>
    </w:p>
    <w:p>
      <w:pPr>
        <w:ind w:firstLine="485"/>
        <w:pageBreakBefore w:val="0"/>
        <w:spacing w:line="420" w:lineRule="exact"/>
        <w:rPr>
          <w:rFonts w:hint="eastAsia" w:ascii="宋体" w:hAnsi="宋体" w:eastAsia="宋体" w:cs="宋体"/>
          <w:strike/>
          <w:color w:val="ff0000"/>
          <w:sz w:val="24"/>
        </w:rPr>
      </w:pPr>
      <w:r>
        <w:rPr>
          <w:rFonts w:hint="eastAsia" w:ascii="宋体" w:hAnsi="宋体" w:eastAsia="宋体" w:cs="宋体"/>
          <w:sz w:val="24"/>
        </w:rPr>
        <w:t xml:space="preserve">（6）作业区范围内主次道路、街巷、公共场地，人员机械必须按招标文件要求全额配置，不间断巡回保洁，保洁后的果皮、纸屑、塑膜、烟蒂、枯枝、树叶、砖块、残渣、积泥等垃圾要袋装化清运至采购方指定的垃圾转运站或指定堆放点，严禁随意焚烧和填埋。</w:t>
      </w:r>
      <w:r/>
    </w:p>
    <w:p>
      <w:pPr>
        <w:ind w:firstLine="487"/>
        <w:pageBreakBefore w:val="0"/>
        <w:spacing w:line="420" w:lineRule="exact"/>
        <w:rPr>
          <w:rFonts w:hint="eastAsia" w:ascii="宋体" w:hAnsi="宋体" w:eastAsia="宋体" w:cs="宋体"/>
          <w:b/>
          <w:sz w:val="24"/>
        </w:rPr>
      </w:pPr>
      <w:r>
        <w:rPr>
          <w:rFonts w:hint="eastAsia" w:ascii="宋体" w:hAnsi="宋体" w:eastAsia="宋体" w:cs="宋体"/>
          <w:b/>
          <w:sz w:val="24"/>
          <w:lang w:eastAsia="zh-CN"/>
        </w:rPr>
        <w:t xml:space="preserve">3.</w:t>
      </w:r>
      <w:r>
        <w:rPr>
          <w:rFonts w:hint="eastAsia" w:ascii="宋体" w:hAnsi="宋体" w:eastAsia="宋体" w:cs="宋体"/>
          <w:b/>
          <w:sz w:val="24"/>
        </w:rPr>
        <w:t xml:space="preserve">垃圾箱、垃圾桶、垃圾收集点清运清洗要求：</w:t>
      </w:r>
      <w:r/>
    </w:p>
    <w:p>
      <w:pPr>
        <w:ind w:firstLine="485"/>
        <w:pageBreakBefore w:val="0"/>
        <w:spacing w:line="420" w:lineRule="exact"/>
        <w:rPr>
          <w:rFonts w:hint="eastAsia" w:ascii="宋体" w:hAnsi="宋体" w:eastAsia="宋体" w:cs="宋体"/>
          <w:sz w:val="24"/>
        </w:rPr>
      </w:pPr>
      <w:r>
        <w:rPr>
          <w:rFonts w:hint="eastAsia" w:ascii="宋体" w:hAnsi="宋体" w:eastAsia="宋体" w:cs="宋体"/>
          <w:sz w:val="24"/>
        </w:rPr>
        <w:t xml:space="preserve">（1）12小时以内（含）保洁道路的果壳箱每天2清运1清洗。</w:t>
      </w:r>
      <w:r/>
    </w:p>
    <w:p>
      <w:pPr>
        <w:ind w:firstLine="485"/>
        <w:pageBreakBefore w:val="0"/>
        <w:spacing w:line="42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）所有路段内的果壳箱应保持干净、整洁，无乱张贴、无乱涂写，无污渍、垃圾无外溢现象，果壳箱的门、盖无敞开现象，无随意焚烧现象。</w:t>
      </w:r>
      <w:r/>
    </w:p>
    <w:p>
      <w:pPr>
        <w:ind w:firstLine="480"/>
        <w:pageBreakBefore w:val="0"/>
        <w:spacing w:line="42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）如遇垃圾箱、垃圾桶等出现损坏、遗失等现象，由乙方免费更换。</w:t>
      </w:r>
      <w:r/>
    </w:p>
    <w:p>
      <w:pPr>
        <w:ind w:left="100" w:firstLine="487"/>
        <w:pageBreakBefore w:val="0"/>
        <w:spacing w:line="420" w:lineRule="exact"/>
        <w:rPr>
          <w:rFonts w:hint="eastAsia" w:ascii="宋体" w:hAnsi="宋体" w:eastAsia="宋体" w:cs="宋体"/>
          <w:b/>
          <w:bCs/>
          <w:sz w:val="24"/>
        </w:rPr>
      </w:pPr>
      <w:r>
        <w:rPr>
          <w:rFonts w:hint="eastAsia" w:ascii="宋体" w:hAnsi="宋体" w:eastAsia="宋体" w:cs="宋体"/>
          <w:b/>
          <w:bCs/>
          <w:sz w:val="24"/>
          <w:lang w:val="en-US" w:eastAsia="zh-CN"/>
        </w:rPr>
        <w:t xml:space="preserve">4</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公厕管护要求：</w:t>
      </w:r>
      <w:r/>
    </w:p>
    <w:p>
      <w:pPr>
        <w:ind w:firstLine="485"/>
        <w:pageBreakBefore w:val="0"/>
        <w:spacing w:line="420" w:lineRule="exact"/>
        <w:rPr>
          <w:rFonts w:hint="eastAsia" w:ascii="宋体" w:hAnsi="宋体" w:eastAsia="宋体" w:cs="宋体"/>
          <w:sz w:val="24"/>
        </w:rPr>
      </w:pPr>
      <w:r>
        <w:rPr>
          <w:rFonts w:hint="eastAsia" w:ascii="宋体" w:hAnsi="宋体" w:eastAsia="宋体" w:cs="宋体"/>
          <w:sz w:val="24"/>
        </w:rPr>
        <w:t xml:space="preserve">负责区域内公厕的保洁、维护、管理，并达到</w:t>
      </w:r>
      <w:r>
        <w:rPr>
          <w:rFonts w:hint="eastAsia" w:ascii="宋体" w:hAnsi="宋体" w:eastAsia="宋体" w:cs="宋体"/>
          <w:b/>
          <w:bCs/>
          <w:sz w:val="24"/>
        </w:rPr>
        <w:t xml:space="preserve">“五无、六净、三好”</w:t>
      </w:r>
      <w:r>
        <w:rPr>
          <w:rFonts w:hint="eastAsia" w:ascii="宋体" w:hAnsi="宋体" w:eastAsia="宋体" w:cs="宋体"/>
          <w:sz w:val="24"/>
        </w:rPr>
        <w:t xml:space="preserve">标准。（即：</w:t>
      </w:r>
      <w:r>
        <w:rPr>
          <w:rFonts w:hint="eastAsia" w:ascii="宋体" w:hAnsi="宋体" w:eastAsia="宋体" w:cs="宋体"/>
          <w:b/>
          <w:bCs/>
          <w:sz w:val="24"/>
        </w:rPr>
        <w:t xml:space="preserve">五无：</w:t>
      </w:r>
      <w:r>
        <w:rPr>
          <w:rFonts w:hint="eastAsia" w:ascii="宋体" w:hAnsi="宋体" w:eastAsia="宋体" w:cs="宋体"/>
          <w:sz w:val="24"/>
        </w:rPr>
        <w:t xml:space="preserve">①无痰迹、纸屑。②无堵塞、黄斑。③无积水、污渍。④无蛆蝇、臭味。⑤无积尘、蛛网；</w:t>
      </w:r>
      <w:r>
        <w:rPr>
          <w:rFonts w:hint="eastAsia" w:ascii="宋体" w:hAnsi="宋体" w:eastAsia="宋体" w:cs="宋体"/>
          <w:b/>
          <w:bCs/>
          <w:sz w:val="24"/>
        </w:rPr>
        <w:t xml:space="preserve">六净：</w:t>
      </w:r>
      <w:r>
        <w:rPr>
          <w:rFonts w:hint="eastAsia" w:ascii="宋体" w:hAnsi="宋体" w:eastAsia="宋体" w:cs="宋体"/>
          <w:sz w:val="24"/>
        </w:rPr>
        <w:t xml:space="preserve">①墙壁、门窗净。②隔板净、无损坏。③便槽、蹲位净。④地面、立面净。⑤台面、镜面净。⑥公厕周围净。</w:t>
      </w:r>
      <w:r>
        <w:rPr>
          <w:rFonts w:hint="eastAsia" w:ascii="宋体" w:hAnsi="宋体" w:eastAsia="宋体" w:cs="宋体"/>
          <w:b/>
          <w:bCs/>
          <w:sz w:val="24"/>
        </w:rPr>
        <w:t xml:space="preserve">三好：</w:t>
      </w:r>
      <w:r>
        <w:rPr>
          <w:rFonts w:hint="eastAsia" w:ascii="宋体" w:hAnsi="宋体" w:eastAsia="宋体" w:cs="宋体"/>
          <w:sz w:val="24"/>
        </w:rPr>
        <w:t xml:space="preserve">①公厕指示牌、男女标志牌完好。②公厕水电设备完好。③公厕挡板、锁具完好。）公园、农贸市场、停车场、商业街区等人流集中区域公厕需单独配备专人保洁。</w:t>
      </w:r>
      <w:r/>
    </w:p>
    <w:p>
      <w:pPr>
        <w:ind w:left="100" w:firstLine="487"/>
        <w:pageBreakBefore w:val="0"/>
        <w:spacing w:line="420" w:lineRule="exact"/>
        <w:rPr>
          <w:rFonts w:hint="eastAsia" w:ascii="宋体" w:hAnsi="宋体" w:eastAsia="宋体" w:cs="宋体"/>
          <w:b/>
          <w:bCs/>
          <w:sz w:val="24"/>
        </w:rPr>
      </w:pPr>
      <w:r>
        <w:rPr>
          <w:rFonts w:hint="eastAsia" w:ascii="宋体" w:hAnsi="宋体" w:eastAsia="宋体" w:cs="宋体"/>
          <w:b/>
          <w:bCs/>
          <w:sz w:val="24"/>
          <w:lang w:val="en-US" w:eastAsia="zh-CN"/>
        </w:rPr>
        <w:t xml:space="preserve">5</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人员基本要求：</w:t>
      </w:r>
      <w:r/>
    </w:p>
    <w:p>
      <w:pPr>
        <w:ind w:left="100"/>
        <w:pageBreakBefore w:val="0"/>
        <w:spacing w:line="420" w:lineRule="exact"/>
        <w:rPr>
          <w:rFonts w:hint="eastAsia" w:ascii="宋体" w:hAnsi="宋体" w:eastAsia="宋体" w:cs="宋体"/>
          <w:sz w:val="24"/>
        </w:rPr>
      </w:pPr>
      <w:r>
        <w:rPr>
          <w:rFonts w:hint="eastAsia" w:ascii="宋体" w:hAnsi="宋体" w:eastAsia="宋体" w:cs="宋体"/>
          <w:sz w:val="24"/>
        </w:rPr>
        <w:t xml:space="preserve">  （1）道路清扫保洁人员及垃圾清运人员在作业时应统一着具有反光标志的工作服、帽。上岗期间不得有离岗、串岗、闲聊、散坐现象。严禁电动车辆驾驶人员逆向行驶等违规行为。</w:t>
      </w:r>
      <w:r/>
    </w:p>
    <w:p>
      <w:pPr>
        <w:ind w:firstLine="435"/>
        <w:pageBreakBefore w:val="0"/>
        <w:spacing w:line="420" w:lineRule="exact"/>
        <w:rPr>
          <w:rFonts w:hint="eastAsia" w:ascii="宋体" w:hAnsi="宋体" w:eastAsia="宋体" w:cs="宋体"/>
          <w:strike/>
          <w:color w:val="ff0000"/>
          <w:sz w:val="24"/>
        </w:rPr>
      </w:pPr>
      <w:r>
        <w:rPr>
          <w:rFonts w:hint="eastAsia" w:ascii="宋体" w:hAnsi="宋体" w:eastAsia="宋体" w:cs="宋体"/>
          <w:sz w:val="24"/>
        </w:rPr>
        <w:t xml:space="preserve">（2）供应商必须每日对作业人员进行1次的安全教育；购置意外伤害险，做好作业人员的安全风险规避工作；做好作业时安全突发应急处置和保障措施。</w:t>
      </w:r>
      <w:r/>
    </w:p>
    <w:p>
      <w:pPr>
        <w:ind w:left="100" w:firstLine="484"/>
        <w:pageBreakBefore w:val="0"/>
        <w:spacing w:line="420" w:lineRule="exact"/>
        <w:rPr>
          <w:rFonts w:hint="eastAsia" w:ascii="宋体" w:hAnsi="宋体" w:eastAsia="宋体" w:cs="宋体"/>
          <w:b/>
          <w:bCs/>
          <w:sz w:val="24"/>
        </w:rPr>
      </w:pPr>
      <w:r>
        <w:rPr>
          <w:rFonts w:hint="eastAsia" w:ascii="宋体" w:hAnsi="宋体" w:eastAsia="宋体" w:cs="宋体"/>
          <w:b/>
          <w:bCs/>
          <w:sz w:val="24"/>
          <w:lang w:val="en-US" w:eastAsia="zh-CN"/>
        </w:rPr>
        <w:t xml:space="preserve">6</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作业车辆</w:t>
      </w:r>
      <w:r>
        <w:rPr>
          <w:rFonts w:hint="eastAsia" w:ascii="宋体" w:hAnsi="宋体" w:eastAsia="宋体" w:cs="宋体"/>
          <w:b/>
          <w:bCs/>
          <w:sz w:val="24"/>
          <w:lang w:eastAsia="zh-CN"/>
        </w:rPr>
        <w:t xml:space="preserve">数量</w:t>
      </w:r>
      <w:r>
        <w:rPr>
          <w:rFonts w:hint="eastAsia" w:ascii="宋体" w:hAnsi="宋体" w:eastAsia="宋体" w:cs="宋体"/>
          <w:b/>
          <w:bCs/>
          <w:sz w:val="24"/>
        </w:rPr>
        <w:t xml:space="preserve">和容貌要求：</w:t>
      </w:r>
      <w:r/>
    </w:p>
    <w:p>
      <w:pPr>
        <w:ind w:left="100" w:firstLine="485"/>
        <w:pageBreakBefore w:val="0"/>
        <w:spacing w:line="420" w:lineRule="exact"/>
        <w:rPr>
          <w:rFonts w:hint="eastAsia" w:ascii="宋体" w:hAnsi="宋体" w:eastAsia="宋体" w:cs="宋体"/>
          <w:sz w:val="24"/>
        </w:rPr>
      </w:pPr>
      <w:r>
        <w:rPr>
          <w:rFonts w:hint="eastAsia" w:ascii="宋体" w:hAnsi="宋体" w:eastAsia="宋体" w:cs="宋体"/>
          <w:sz w:val="24"/>
        </w:rPr>
        <w:t xml:space="preserve">（1）作业车辆必须按照招标文件要求，足额配置机械化车辆，不得随意调配至与本项目无关的区域进行作业，每日保证配置的车辆性能良好、各种配件齐全、各项作业装置有效。</w:t>
      </w:r>
      <w:r/>
    </w:p>
    <w:p>
      <w:pPr>
        <w:ind w:firstLine="480"/>
        <w:pageBreakBefore w:val="0"/>
        <w:spacing w:line="420" w:lineRule="exact"/>
        <w:rPr>
          <w:rFonts w:hint="eastAsia" w:ascii="宋体" w:hAnsi="宋体" w:eastAsia="宋体" w:cs="宋体"/>
          <w:sz w:val="24"/>
        </w:rPr>
      </w:pPr>
      <w:r>
        <w:rPr>
          <w:rFonts w:hint="eastAsia" w:ascii="宋体" w:hAnsi="宋体" w:eastAsia="宋体" w:cs="宋体"/>
          <w:sz w:val="24"/>
        </w:rPr>
        <w:t xml:space="preserve">（2）作业车辆须每日保持车体整洁明亮、标志清晰、齐全，车体无破损、无锈蚀、无污物、无灰垢。车尾应有反光标志（或加贴反光膜）。车体杜绝吊挂、抛洒污物以及漏水、漏油现象。</w:t>
      </w:r>
      <w:r/>
    </w:p>
    <w:p>
      <w:pPr>
        <w:ind w:firstLine="487"/>
        <w:pageBreakBefore w:val="0"/>
        <w:spacing w:line="420" w:lineRule="exact"/>
        <w:rPr>
          <w:rFonts w:hint="eastAsia" w:ascii="宋体" w:hAnsi="宋体" w:eastAsia="宋体" w:cs="宋体"/>
          <w:b/>
          <w:bCs/>
          <w:sz w:val="24"/>
        </w:rPr>
      </w:pPr>
      <w:r>
        <w:rPr>
          <w:rFonts w:hint="eastAsia" w:ascii="宋体" w:hAnsi="宋体" w:eastAsia="宋体" w:cs="宋体"/>
          <w:b/>
          <w:bCs/>
          <w:sz w:val="24"/>
          <w:lang w:val="en-US" w:eastAsia="zh-CN"/>
        </w:rPr>
        <w:t xml:space="preserve">7</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调度和管理要求：</w:t>
      </w:r>
      <w:r/>
    </w:p>
    <w:p>
      <w:pPr>
        <w:ind w:firstLine="485"/>
        <w:pageBreakBefore w:val="0"/>
        <w:spacing w:line="420" w:lineRule="exact"/>
        <w:rPr>
          <w:rFonts w:hint="eastAsia" w:ascii="宋体" w:hAnsi="宋体" w:eastAsia="宋体" w:cs="宋体"/>
          <w:sz w:val="24"/>
        </w:rPr>
      </w:pPr>
      <w:r>
        <w:rPr>
          <w:rFonts w:hint="eastAsia" w:ascii="宋体" w:hAnsi="宋体" w:eastAsia="宋体" w:cs="宋体"/>
          <w:sz w:val="24"/>
        </w:rPr>
        <w:t xml:space="preserve">（1）科学合理调配作业车辆分布比例及运行。每班作业应按规定填写出车日志，作业车辆应在规定地点取水、清洁污物箱</w:t>
      </w:r>
      <w:r>
        <w:rPr>
          <w:rFonts w:hint="eastAsia" w:ascii="宋体" w:hAnsi="宋体" w:eastAsia="宋体" w:cs="宋体"/>
          <w:sz w:val="24"/>
          <w:lang w:eastAsia="zh-CN"/>
        </w:rPr>
        <w:t xml:space="preserve">，将</w:t>
      </w:r>
      <w:r>
        <w:rPr>
          <w:rFonts w:hint="eastAsia" w:ascii="宋体" w:hAnsi="宋体" w:eastAsia="宋体" w:cs="宋体"/>
          <w:sz w:val="24"/>
        </w:rPr>
        <w:t xml:space="preserve">机械化作业收集的垃圾倒入指定转运站。</w:t>
      </w:r>
      <w:r/>
    </w:p>
    <w:p>
      <w:pPr>
        <w:ind w:firstLine="485"/>
        <w:pageBreakBefore w:val="0"/>
        <w:spacing w:line="420" w:lineRule="exact"/>
        <w:rPr>
          <w:rFonts w:hint="eastAsia" w:ascii="宋体" w:hAnsi="宋体" w:eastAsia="宋体" w:cs="宋体"/>
          <w:sz w:val="24"/>
        </w:rPr>
      </w:pPr>
      <w:r>
        <w:rPr>
          <w:rFonts w:hint="eastAsia" w:ascii="宋体" w:hAnsi="宋体" w:eastAsia="宋体" w:cs="宋体"/>
          <w:sz w:val="24"/>
        </w:rPr>
        <w:t xml:space="preserve">（2）建立健全车辆维修、保养和检查制度，必须确保出车车况良好。</w:t>
      </w:r>
      <w:r/>
    </w:p>
    <w:p>
      <w:pPr>
        <w:ind w:firstLine="485"/>
        <w:pageBreakBefore w:val="0"/>
        <w:spacing w:line="420" w:lineRule="exact"/>
        <w:rPr>
          <w:rFonts w:hint="eastAsia" w:ascii="宋体" w:hAnsi="宋体" w:eastAsia="宋体" w:cs="宋体"/>
          <w:color w:val="auto"/>
          <w:sz w:val="24"/>
        </w:rPr>
      </w:pPr>
      <w:r>
        <w:rPr>
          <w:rFonts w:hint="eastAsia" w:ascii="宋体" w:hAnsi="宋体" w:eastAsia="宋体" w:cs="宋体"/>
          <w:sz w:val="24"/>
        </w:rPr>
        <w:t xml:space="preserve">（3）如遇死角、深沟、道路两侧行道树过低过近、生活垃圾杂物体积过长过大、落叶季节、窨井腰眼不畅通、有杂物或被堵塞等情况无法满足环卫机械化作业条件时，</w:t>
      </w:r>
      <w:r>
        <w:rPr>
          <w:rFonts w:hint="eastAsia" w:ascii="宋体" w:hAnsi="宋体" w:eastAsia="宋体" w:cs="宋体"/>
          <w:color w:val="auto"/>
          <w:sz w:val="24"/>
        </w:rPr>
        <w:t xml:space="preserve">需组织人工配合作业。</w:t>
      </w:r>
      <w:r/>
    </w:p>
    <w:p>
      <w:pPr>
        <w:ind w:firstLine="485"/>
        <w:pageBreakBefore w:val="0"/>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（4）如遇其他突发事件、重大活动，采购方有权调动供应商的车辆和人员参与应急，供应商须无条件服从，第一时间响应并落实到位。</w:t>
      </w:r>
      <w:r/>
    </w:p>
    <w:p>
      <w:pPr>
        <w:ind w:left="100" w:firstLine="360"/>
        <w:pageBreakBefore w:val="0"/>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（5）车辆行驶、停放必须遵守《</w:t>
      </w:r>
      <w:r>
        <w:rPr>
          <w:rFonts w:hint="eastAsia" w:ascii="宋体" w:hAnsi="宋体" w:eastAsia="宋体" w:cs="宋体"/>
          <w:color w:val="auto"/>
          <w:sz w:val="24"/>
          <w:lang w:eastAsia="zh-CN"/>
        </w:rPr>
        <w:t xml:space="preserve">中华人民共和国道路交通安全法</w:t>
      </w:r>
      <w:r>
        <w:rPr>
          <w:rFonts w:hint="eastAsia" w:ascii="宋体" w:hAnsi="宋体" w:eastAsia="宋体" w:cs="宋体"/>
          <w:color w:val="auto"/>
          <w:sz w:val="24"/>
        </w:rPr>
        <w:t xml:space="preserve">》对车辆的基本管理要求，任何交通违法、事故等行为责任均由供应商自行承担，与采购人无涉。</w:t>
      </w:r>
      <w:r/>
    </w:p>
    <w:p>
      <w:pPr>
        <w:numPr>
          <w:ilvl w:val="0"/>
          <w:numId w:val="4"/>
        </w:numPr>
        <w:ind w:firstLine="480"/>
        <w:pageBreakBefore w:val="0"/>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服务方案</w:t>
      </w:r>
      <w:r/>
    </w:p>
    <w:p>
      <w:pPr>
        <w:pStyle w:val="659"/>
        <w:ind w:firstLine="480"/>
        <w:jc w:val="both"/>
        <w:pageBreakBefore w:val="0"/>
        <w:spacing w:beforeAutospacing="0" w:afterAutospacing="0"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供应商应根据采购需求和本项目实际，制订相应的服务方案包括但不限于以下内容：</w:t>
      </w:r>
      <w:r/>
    </w:p>
    <w:p>
      <w:pPr>
        <w:pStyle w:val="659"/>
        <w:ind w:firstLine="480"/>
        <w:jc w:val="both"/>
        <w:pageBreakBefore w:val="0"/>
        <w:spacing w:beforeAutospacing="0" w:afterAutospacing="0"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环境维护运营工作的程序与方法：</w:t>
      </w:r>
      <w:r/>
    </w:p>
    <w:p>
      <w:pPr>
        <w:pStyle w:val="659"/>
        <w:ind w:firstLine="480"/>
        <w:jc w:val="both"/>
        <w:pageBreakBefore w:val="0"/>
        <w:spacing w:beforeAutospacing="0" w:afterAutospacing="0"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根据采购需求和本项目实际，提供本项目环境维护运营工作的程序与方法，方案包含但不限于：1）环境维护运营的内容；2）环境维护运营程序（按规范要求执行）；3）环境维护运营方法符合规范要求；4）环境维护运营频率；5）环卫服务（满足本章中服务需求）等。要求方案细致完整、针对性强，方案的贯彻应能满足本项目各项服务要求。</w:t>
      </w:r>
      <w:r/>
    </w:p>
    <w:p>
      <w:pPr>
        <w:pStyle w:val="648"/>
        <w:ind w:firstLine="420"/>
        <w:jc w:val="both"/>
        <w:keepLines/>
        <w:keepNext/>
        <w:pageBreakBefore w:val="0"/>
        <w:spacing w:beforeAutospacing="0" w:afterAutospacing="0" w:line="420" w:lineRule="exact"/>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2.</w:t>
      </w:r>
      <w:r>
        <w:rPr>
          <w:rFonts w:hint="eastAsia" w:ascii="宋体" w:hAnsi="宋体" w:eastAsia="宋体" w:cs="宋体"/>
          <w:b w:val="0"/>
          <w:bCs w:val="0"/>
          <w:color w:val="auto"/>
          <w:sz w:val="24"/>
          <w:szCs w:val="24"/>
        </w:rPr>
        <w:t xml:space="preserve">环境维护运营工作的应急保障措施</w:t>
      </w:r>
      <w:r/>
    </w:p>
    <w:p>
      <w:pPr>
        <w:pStyle w:val="659"/>
        <w:ind w:firstLine="420"/>
        <w:jc w:val="both"/>
        <w:pageBreakBefore w:val="0"/>
        <w:spacing w:beforeAutospacing="0" w:afterAutospacing="0"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供应商应根据采购需求和本项目实际，提供环境维护运营工作的应急保障对策措施，方案包含但不限于：1）应急情况归集汇总；2）环境维护运营工作应急保障措施。</w:t>
      </w:r>
      <w:r/>
    </w:p>
    <w:p>
      <w:pPr>
        <w:pStyle w:val="659"/>
        <w:ind w:firstLine="480"/>
        <w:jc w:val="both"/>
        <w:pageBreakBefore w:val="0"/>
        <w:spacing w:beforeAutospacing="0" w:afterAutospacing="0" w:line="42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清扫保洁</w:t>
      </w:r>
      <w:r>
        <w:rPr>
          <w:rFonts w:hint="eastAsia" w:ascii="宋体" w:hAnsi="宋体" w:eastAsia="宋体" w:cs="宋体"/>
          <w:color w:val="auto"/>
          <w:sz w:val="24"/>
          <w:szCs w:val="24"/>
          <w:lang w:val="en-US" w:eastAsia="zh-CN"/>
        </w:rPr>
        <w:t xml:space="preserve">方案</w:t>
      </w:r>
      <w:r/>
    </w:p>
    <w:p>
      <w:pPr>
        <w:pStyle w:val="659"/>
        <w:ind w:firstLine="480"/>
        <w:jc w:val="both"/>
        <w:pageBreakBefore w:val="0"/>
        <w:spacing w:beforeAutospacing="0" w:afterAutospacing="0" w:line="42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供应商应根据采购需求</w:t>
      </w:r>
      <w:r>
        <w:rPr>
          <w:rFonts w:hint="eastAsia" w:ascii="宋体" w:hAnsi="宋体" w:eastAsia="宋体" w:cs="宋体"/>
          <w:color w:val="auto"/>
          <w:sz w:val="24"/>
          <w:szCs w:val="24"/>
          <w:lang w:eastAsia="zh-CN"/>
        </w:rPr>
        <w:t xml:space="preserve">及</w:t>
      </w:r>
      <w:r>
        <w:rPr>
          <w:rFonts w:hint="eastAsia" w:ascii="宋体" w:hAnsi="宋体" w:eastAsia="宋体" w:cs="宋体"/>
          <w:color w:val="auto"/>
          <w:sz w:val="24"/>
          <w:szCs w:val="24"/>
        </w:rPr>
        <w:t xml:space="preserve">本项目</w:t>
      </w:r>
      <w:r>
        <w:rPr>
          <w:rFonts w:hint="eastAsia" w:ascii="宋体" w:hAnsi="宋体" w:eastAsia="宋体" w:cs="宋体"/>
          <w:color w:val="auto"/>
          <w:sz w:val="24"/>
          <w:szCs w:val="24"/>
          <w:lang w:eastAsia="zh-CN"/>
        </w:rPr>
        <w:t xml:space="preserve">实际情况，编制清扫保洁方案，方案包含：日常普扫计划、巡回保洁方案、重点区域保洁方案以及特殊天气保洁方案。针对不同等级道路制定差异化作业安排，确保整体环境卫生符合考核标准。</w:t>
      </w:r>
      <w:r/>
    </w:p>
    <w:p>
      <w:pPr>
        <w:pStyle w:val="659"/>
        <w:ind w:firstLine="480"/>
        <w:jc w:val="both"/>
        <w:pageBreakBefore w:val="0"/>
        <w:spacing w:beforeAutospacing="0" w:afterAutospacing="0"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拟投入本项目的车辆计划</w:t>
      </w:r>
      <w:r/>
    </w:p>
    <w:p>
      <w:pPr>
        <w:pStyle w:val="659"/>
        <w:ind w:firstLine="480"/>
        <w:jc w:val="both"/>
        <w:pageBreakBefore w:val="0"/>
        <w:spacing w:beforeAutospacing="0" w:afterAutospacing="0"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根据采购需求和本项目实际，提供拟投入本项目的车辆计划，方案包含但不限于：1）本项目设置的车辆需求；2）工作计划；3）车辆及驾驶人员的分配及调度；4）责任及奖惩措施（符合合同条款的相关约定）等。</w:t>
      </w:r>
      <w:r/>
    </w:p>
    <w:p>
      <w:pPr>
        <w:pStyle w:val="659"/>
        <w:ind w:firstLine="480"/>
        <w:jc w:val="both"/>
        <w:pageBreakBefore w:val="0"/>
        <w:spacing w:beforeAutospacing="0" w:afterAutospacing="0"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环境维护运营工作服务的目标及保证措施</w:t>
      </w:r>
      <w:r/>
    </w:p>
    <w:p>
      <w:pPr>
        <w:pStyle w:val="659"/>
        <w:ind w:firstLine="480"/>
        <w:jc w:val="both"/>
        <w:pageBreakBefore w:val="0"/>
        <w:spacing w:beforeAutospacing="0" w:afterAutospacing="0"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根据采购需求和本项目实际，提供环境维护运营工作服务的目标及保证措施，方案包含但不限于：1）环境维护运营工作服务的目标；2）保证环境维护运营的技术措施；3）保证环境维护运营进度的措施；4）环境维护运营工作安全保证措施（符合合同条款的相关约定）；5）环境维护运营工作质量保证措施等。</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5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br w:type="page" w:clear="all"/>
      </w:r>
      <w:r/>
    </w:p>
    <w:p>
      <w:pPr>
        <w:pStyle w:val="646"/>
        <w:jc w:val="center"/>
        <w:rPr>
          <w:rFonts w:hint="eastAsia"/>
          <w:sz w:val="40"/>
          <w:szCs w:val="40"/>
        </w:rPr>
      </w:pPr>
      <w:r/>
      <w:bookmarkStart w:id="158" w:name="_Toc12127"/>
      <w:r>
        <w:rPr>
          <w:rFonts w:hint="eastAsia"/>
          <w:sz w:val="40"/>
          <w:szCs w:val="40"/>
        </w:rPr>
        <w:t xml:space="preserve">第五章</w:t>
      </w:r>
      <w:r>
        <w:rPr>
          <w:rFonts w:hint="eastAsia"/>
          <w:sz w:val="40"/>
          <w:szCs w:val="40"/>
          <w:lang w:val="en-US" w:eastAsia="zh-CN"/>
        </w:rPr>
        <w:t xml:space="preserve">  </w:t>
      </w:r>
      <w:r>
        <w:rPr>
          <w:rFonts w:hint="eastAsia"/>
          <w:sz w:val="40"/>
          <w:szCs w:val="40"/>
        </w:rPr>
        <w:t xml:space="preserve">评标方法与评标标准</w:t>
      </w:r>
      <w:bookmarkEnd w:id="158"/>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59"/>
        <w:ind w:firstLine="441"/>
        <w:keepLines w:val="0"/>
        <w:keepNext w:val="0"/>
        <w:pageBreakBefore w:val="0"/>
        <w:spacing w:beforeAutospacing="0" w:afterAutospacing="0" w:line="420" w:lineRule="exact"/>
        <w:widowControl w:val="off"/>
        <w:rPr>
          <w:rFonts w:hint="eastAsia" w:ascii="宋体" w:hAnsi="宋体" w:eastAsia="宋体" w:cs="宋体"/>
          <w:highlight w:val="none"/>
        </w:rPr>
      </w:pP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政府采购政策功能落实</w:t>
      </w:r>
      <w:r/>
    </w:p>
    <w:p>
      <w:pPr>
        <w:pStyle w:val="659"/>
        <w:ind w:firstLine="480"/>
        <w:keepLines w:val="0"/>
        <w:keepNext w:val="0"/>
        <w:pageBreakBefore w:val="0"/>
        <w:spacing w:beforeAutospacing="0" w:afterAutospacing="0" w:line="420" w:lineRule="exact"/>
        <w:widowControl w:val="off"/>
        <w:rPr>
          <w:rFonts w:hint="eastAsia" w:ascii="宋体" w:hAnsi="宋体" w:eastAsia="宋体" w:cs="宋体"/>
          <w:highlight w:val="none"/>
        </w:rPr>
      </w:pPr>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小微型企业价格扣除</w:t>
      </w:r>
      <w:r/>
    </w:p>
    <w:p>
      <w:pPr>
        <w:ind w:firstLine="480"/>
        <w:jc w:val="left"/>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rPr>
        <w:t xml:space="preserve">（1）本项目专门面向中小企业采购，不再对小型和微型企业服务给予价格扣除。</w:t>
      </w:r>
      <w:r/>
    </w:p>
    <w:p>
      <w:pPr>
        <w:ind w:firstLine="480"/>
        <w:jc w:val="left"/>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rPr>
        <w:t xml:space="preserve">（2）供应商需按照采购文件的要求提供相应的《中小企业声明函》。</w:t>
      </w:r>
      <w:r/>
    </w:p>
    <w:p>
      <w:pPr>
        <w:pStyle w:val="659"/>
        <w:ind w:firstLine="360"/>
        <w:keepLines w:val="0"/>
        <w:keepNext w:val="0"/>
        <w:pageBreakBefore w:val="0"/>
        <w:spacing w:beforeAutospacing="0" w:afterAutospacing="0" w:line="420" w:lineRule="exact"/>
        <w:widowControl w:val="off"/>
        <w:rPr>
          <w:rFonts w:hint="eastAsia" w:ascii="宋体" w:hAnsi="宋体" w:eastAsia="宋体" w:cs="宋体"/>
          <w:highlight w:val="none"/>
        </w:rPr>
      </w:pPr>
      <w:r>
        <w:rPr>
          <w:rFonts w:hint="eastAsia" w:ascii="宋体" w:hAnsi="宋体" w:eastAsia="宋体" w:cs="宋体"/>
          <w:sz w:val="24"/>
        </w:rPr>
        <w:t xml:space="preserve">（3）企业标准请参照《关于印发中小企业划型标准规定的通知》（工信部联企业</w:t>
      </w:r>
      <w:r>
        <w:rPr>
          <w:rFonts w:hint="eastAsia" w:ascii="宋体" w:hAnsi="宋体" w:eastAsia="宋体" w:cs="宋体"/>
          <w:sz w:val="24"/>
          <w:lang w:eastAsia="zh-CN"/>
        </w:rPr>
        <w:t xml:space="preserve">〔2011〕300号</w:t>
      </w:r>
      <w:r>
        <w:rPr>
          <w:rFonts w:hint="eastAsia" w:ascii="宋体" w:hAnsi="宋体" w:eastAsia="宋体" w:cs="宋体"/>
          <w:sz w:val="24"/>
        </w:rPr>
        <w:t xml:space="preserve">）文件规定自行填写。</w:t>
      </w:r>
      <w:r/>
    </w:p>
    <w:p>
      <w:pPr>
        <w:pStyle w:val="659"/>
        <w:ind w:firstLine="480"/>
        <w:keepLines w:val="0"/>
        <w:keepNext w:val="0"/>
        <w:pageBreakBefore w:val="0"/>
        <w:spacing w:beforeAutospacing="0" w:afterAutospacing="0" w:line="420" w:lineRule="exact"/>
        <w:widowControl w:val="off"/>
        <w:rPr>
          <w:rFonts w:hint="eastAsia" w:ascii="宋体" w:hAnsi="宋体" w:eastAsia="宋体" w:cs="宋体"/>
          <w:highlight w:val="none"/>
        </w:rPr>
      </w:pPr>
      <w:r>
        <w:rPr>
          <w:rFonts w:hint="eastAsia" w:ascii="宋体" w:hAnsi="宋体" w:eastAsia="宋体" w:cs="宋体"/>
          <w:b/>
          <w:bCs/>
          <w:color w:val="000000"/>
          <w:highlight w:val="none"/>
          <w:lang w:eastAsia="zh-CN"/>
        </w:rPr>
        <w:t xml:space="preserve">2.</w:t>
      </w:r>
      <w:r>
        <w:rPr>
          <w:rFonts w:hint="eastAsia" w:ascii="宋体" w:hAnsi="宋体" w:eastAsia="宋体" w:cs="宋体"/>
          <w:b/>
          <w:bCs/>
          <w:color w:val="000000"/>
          <w:highlight w:val="none"/>
        </w:rPr>
        <w:t xml:space="preserve">残疾人福利单位价格扣除</w:t>
      </w:r>
      <w:r/>
    </w:p>
    <w:p>
      <w:pPr>
        <w:ind w:firstLine="480"/>
        <w:jc w:val="left"/>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rPr>
        <w:t xml:space="preserve">（1）本项目对残疾人福利性单位视同小型、微型企业。</w:t>
      </w:r>
      <w:r/>
    </w:p>
    <w:p>
      <w:pPr>
        <w:ind w:firstLine="480"/>
        <w:jc w:val="left"/>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p>
    <w:p>
      <w:pPr>
        <w:pStyle w:val="659"/>
        <w:ind w:left="120" w:firstLine="360"/>
        <w:keepLines w:val="0"/>
        <w:keepNext w:val="0"/>
        <w:pageBreakBefore w:val="0"/>
        <w:spacing w:beforeAutospacing="0" w:afterAutospacing="0" w:line="420" w:lineRule="exact"/>
        <w:widowControl w:val="off"/>
        <w:rPr>
          <w:rFonts w:hint="eastAsia" w:ascii="宋体" w:hAnsi="宋体" w:eastAsia="宋体" w:cs="宋体"/>
          <w:highlight w:val="none"/>
        </w:rPr>
      </w:pPr>
      <w:r>
        <w:rPr>
          <w:rFonts w:hint="eastAsia" w:ascii="宋体" w:hAnsi="宋体" w:eastAsia="宋体" w:cs="宋体"/>
          <w:sz w:val="24"/>
        </w:rPr>
        <w:t xml:space="preserve">（3）残疾人福利单位标准请参照《关于促进残疾人就业政府采购政策的通知》（财库〔2017〕141号）。</w:t>
      </w:r>
      <w:r/>
    </w:p>
    <w:p>
      <w:pPr>
        <w:pStyle w:val="659"/>
        <w:ind w:firstLine="480"/>
        <w:keepLines w:val="0"/>
        <w:keepNext w:val="0"/>
        <w:pageBreakBefore w:val="0"/>
        <w:spacing w:beforeAutospacing="0" w:afterAutospacing="0" w:line="420" w:lineRule="exact"/>
        <w:widowControl w:val="off"/>
        <w:rPr>
          <w:rFonts w:hint="eastAsia" w:ascii="宋体" w:hAnsi="宋体" w:eastAsia="宋体" w:cs="宋体"/>
          <w:b/>
          <w:bCs/>
          <w:highlight w:val="none"/>
        </w:rPr>
      </w:pPr>
      <w:r>
        <w:rPr>
          <w:rFonts w:hint="eastAsia" w:ascii="宋体" w:hAnsi="宋体" w:eastAsia="宋体" w:cs="宋体"/>
          <w:b/>
          <w:bCs/>
          <w:color w:val="000000"/>
          <w:highlight w:val="none"/>
          <w:lang w:eastAsia="zh-CN"/>
        </w:rPr>
        <w:t xml:space="preserve">3.</w:t>
      </w:r>
      <w:r>
        <w:rPr>
          <w:rFonts w:hint="eastAsia" w:ascii="宋体" w:hAnsi="宋体" w:eastAsia="宋体" w:cs="宋体"/>
          <w:b/>
          <w:bCs/>
          <w:color w:val="000000"/>
          <w:highlight w:val="none"/>
        </w:rPr>
        <w:t xml:space="preserve">监狱和戒毒企业价格扣除</w:t>
      </w:r>
      <w:r/>
    </w:p>
    <w:p>
      <w:pPr>
        <w:ind w:firstLine="480"/>
        <w:jc w:val="left"/>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rPr>
        <w:t xml:space="preserve">（1）本项目对监狱和戒毒企业（简称监狱企业）视同小型、微型企业。</w:t>
      </w:r>
      <w:r/>
    </w:p>
    <w:p>
      <w:pPr>
        <w:ind w:firstLine="480"/>
        <w:jc w:val="left"/>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w:t>
      </w:r>
      <w:r>
        <w:rPr>
          <w:rFonts w:hint="eastAsia" w:ascii="宋体" w:hAnsi="宋体" w:eastAsia="宋体" w:cs="宋体"/>
          <w:sz w:val="24"/>
          <w:lang w:eastAsia="zh-CN"/>
        </w:rPr>
        <w:t xml:space="preserve">（</w:t>
      </w:r>
      <w:r>
        <w:rPr>
          <w:rFonts w:hint="eastAsia" w:ascii="宋体" w:hAnsi="宋体" w:eastAsia="宋体" w:cs="宋体"/>
          <w:sz w:val="24"/>
        </w:rPr>
        <w:t xml:space="preserve">含新疆生产建设兵团</w:t>
      </w:r>
      <w:r>
        <w:rPr>
          <w:rFonts w:hint="eastAsia" w:ascii="宋体" w:hAnsi="宋体" w:eastAsia="宋体" w:cs="宋体"/>
          <w:sz w:val="24"/>
          <w:lang w:eastAsia="zh-CN"/>
        </w:rPr>
        <w:t xml:space="preserve">）</w:t>
      </w:r>
      <w:r>
        <w:rPr>
          <w:rFonts w:hint="eastAsia" w:ascii="宋体" w:hAnsi="宋体" w:eastAsia="宋体" w:cs="宋体"/>
          <w:sz w:val="24"/>
        </w:rPr>
        <w:t xml:space="preserve">出具的属于监狱企业的证明文件。供应商如不提供上述证明文件，价格将不做相应扣除。</w:t>
      </w:r>
      <w:r/>
    </w:p>
    <w:p>
      <w:pPr>
        <w:pStyle w:val="659"/>
        <w:ind w:firstLine="480"/>
        <w:keepLines w:val="0"/>
        <w:keepNext w:val="0"/>
        <w:pageBreakBefore w:val="0"/>
        <w:spacing w:beforeAutospacing="0" w:afterAutospacing="0" w:line="420" w:lineRule="exact"/>
        <w:widowControl w:val="off"/>
        <w:rPr>
          <w:rFonts w:hint="eastAsia" w:ascii="宋体" w:hAnsi="宋体" w:eastAsia="宋体" w:cs="宋体"/>
          <w:highlight w:val="none"/>
        </w:rPr>
      </w:pPr>
      <w:r>
        <w:rPr>
          <w:rFonts w:hint="eastAsia" w:ascii="宋体" w:hAnsi="宋体" w:eastAsia="宋体" w:cs="宋体"/>
          <w:sz w:val="24"/>
        </w:rPr>
        <w:t xml:space="preserve">（3）监狱企业标准请参照《关于政府采购支持监狱企业发展有关问题的通知》（财库</w:t>
      </w:r>
      <w:r>
        <w:rPr>
          <w:rFonts w:hint="eastAsia" w:ascii="宋体" w:hAnsi="宋体" w:eastAsia="宋体" w:cs="宋体"/>
          <w:sz w:val="24"/>
          <w:lang w:eastAsia="zh-CN"/>
        </w:rPr>
        <w:t xml:space="preserve">〔2014〕68号</w:t>
      </w:r>
      <w:r>
        <w:rPr>
          <w:rFonts w:hint="eastAsia" w:ascii="宋体" w:hAnsi="宋体" w:eastAsia="宋体" w:cs="宋体"/>
          <w:sz w:val="24"/>
        </w:rPr>
        <w:t xml:space="preserve">）。</w:t>
      </w:r>
      <w:r/>
    </w:p>
    <w:p>
      <w:pPr>
        <w:pStyle w:val="659"/>
        <w:ind w:firstLine="480"/>
        <w:keepLines w:val="0"/>
        <w:keepNext w:val="0"/>
        <w:pageBreakBefore w:val="0"/>
        <w:spacing w:beforeAutospacing="0" w:afterAutospacing="0" w:line="420" w:lineRule="exact"/>
        <w:widowControl w:val="off"/>
        <w:rPr>
          <w:rFonts w:hint="eastAsia" w:ascii="宋体" w:hAnsi="宋体" w:eastAsia="宋体" w:cs="宋体"/>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rPr>
        <w:t xml:space="preserve">残疾人福利单位、监狱企业属于小型、微型企业的，不重复享受政策。</w:t>
      </w:r>
      <w:r/>
    </w:p>
    <w:p>
      <w:pPr>
        <w:pStyle w:val="659"/>
        <w:ind w:firstLine="480"/>
        <w:keepLines w:val="0"/>
        <w:keepNext w:val="0"/>
        <w:pageBreakBefore w:val="0"/>
        <w:spacing w:beforeAutospacing="0" w:afterAutospacing="0" w:line="42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rPr>
        <w:t xml:space="preserve">如果本项目同意联合体投标或同意分包履行合同的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59"/>
        <w:ind w:left="120" w:firstLine="360"/>
        <w:keepLines w:val="0"/>
        <w:keepNext w:val="0"/>
        <w:pageBreakBefore w:val="0"/>
        <w:spacing w:beforeAutospacing="0" w:afterAutospacing="0" w:line="42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lang w:eastAsia="zh-CN"/>
        </w:rPr>
        <w:t xml:space="preserve">6.</w:t>
      </w:r>
      <w:r>
        <w:rPr>
          <w:rFonts w:hint="eastAsia" w:ascii="宋体" w:hAnsi="宋体" w:eastAsia="宋体" w:cs="宋体"/>
          <w:color w:val="000000"/>
          <w:highlight w:val="none"/>
        </w:rPr>
        <w:t xml:space="preserve">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7.</w:t>
      </w:r>
      <w:r>
        <w:rPr>
          <w:rFonts w:hint="eastAsia" w:ascii="宋体" w:hAnsi="宋体" w:eastAsia="宋体" w:cs="宋体"/>
          <w:b/>
          <w:bCs/>
          <w:color w:val="auto"/>
          <w:sz w:val="24"/>
          <w:szCs w:val="24"/>
        </w:rPr>
        <w:t xml:space="preserve">采购本国产品的支持政策</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u w:val="single"/>
        </w:rPr>
        <w:t xml:space="preserve">20%</w:t>
      </w:r>
      <w:r>
        <w:rPr>
          <w:rFonts w:hint="eastAsia" w:ascii="宋体" w:hAnsi="宋体" w:eastAsia="宋体" w:cs="宋体"/>
          <w:b/>
          <w:bCs/>
          <w:color w:val="auto"/>
          <w:sz w:val="24"/>
          <w:szCs w:val="24"/>
        </w:rPr>
        <w:t xml:space="preserve">的价格扣除，用扣除后的价格参与评审。</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u w:val="single"/>
        </w:rPr>
        <w:t xml:space="preserve">80%</w:t>
      </w:r>
      <w:r>
        <w:rPr>
          <w:rFonts w:hint="eastAsia" w:ascii="宋体" w:hAnsi="宋体" w:eastAsia="宋体" w:cs="宋体"/>
          <w:b/>
          <w:bCs/>
          <w:color w:val="auto"/>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u w:val="single"/>
        </w:rPr>
        <w:t xml:space="preserve">20%</w:t>
      </w:r>
      <w:r>
        <w:rPr>
          <w:rFonts w:hint="eastAsia" w:ascii="宋体" w:hAnsi="宋体" w:eastAsia="宋体" w:cs="宋体"/>
          <w:b/>
          <w:bCs/>
          <w:color w:val="auto"/>
          <w:sz w:val="24"/>
          <w:szCs w:val="24"/>
        </w:rPr>
        <w:t xml:space="preserve">的价格扣除，用扣除后的价格参与评审。供应商未填写比例数值，或比例数值</w:t>
      </w:r>
      <w:r>
        <w:rPr>
          <w:rFonts w:hint="eastAsia" w:ascii="宋体" w:hAnsi="宋体" w:eastAsia="宋体" w:cs="宋体"/>
          <w:b/>
          <w:bCs/>
          <w:color w:val="auto"/>
          <w:sz w:val="24"/>
          <w:szCs w:val="24"/>
          <w:highlight w:val="yellow"/>
        </w:rPr>
        <w:t xml:space="preserve">未达到</w:t>
      </w:r>
      <w:r>
        <w:rPr>
          <w:rFonts w:hint="eastAsia" w:ascii="宋体" w:hAnsi="宋体" w:eastAsia="宋体" w:cs="宋体"/>
          <w:b/>
          <w:bCs/>
          <w:color w:val="auto"/>
          <w:sz w:val="24"/>
          <w:szCs w:val="24"/>
        </w:rPr>
        <w:t xml:space="preserve">80%的，将不享受本国产品价格评审优惠。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7.4 供应商需在《声明函》中逐一、准确填写产品名称、厂名、生产厂址三项信息（</w:t>
      </w:r>
      <w:r>
        <w:rPr>
          <w:rFonts w:hint="eastAsia" w:ascii="宋体" w:hAnsi="宋体" w:eastAsia="宋体" w:cs="宋体"/>
          <w:b/>
          <w:bCs/>
          <w:color w:val="auto"/>
          <w:sz w:val="24"/>
          <w:szCs w:val="24"/>
          <w:highlight w:val="yellow"/>
        </w:rPr>
        <w:t xml:space="preserve">《声明函》中用</w:t>
      </w:r>
      <w:r>
        <w:rPr>
          <w:rFonts w:hint="eastAsia" w:ascii="宋体" w:hAnsi="宋体" w:eastAsia="宋体" w:cs="宋体"/>
          <w:b/>
          <w:bCs/>
          <w:color w:val="auto"/>
          <w:sz w:val="24"/>
          <w:szCs w:val="24"/>
          <w:highlight w:val="yellow"/>
          <w:lang w:val="en-US" w:eastAsia="zh-CN"/>
        </w:rPr>
        <w:t xml:space="preserve">横</w:t>
      </w:r>
      <w:r>
        <w:rPr>
          <w:rFonts w:hint="eastAsia" w:ascii="宋体" w:hAnsi="宋体" w:eastAsia="宋体" w:cs="宋体"/>
          <w:b/>
          <w:bCs/>
          <w:color w:val="auto"/>
          <w:sz w:val="24"/>
          <w:szCs w:val="24"/>
          <w:highlight w:val="yellow"/>
        </w:rPr>
        <w:t xml:space="preserve">线划除的地方无需填写</w:t>
      </w:r>
      <w:r>
        <w:rPr>
          <w:rFonts w:hint="eastAsia" w:ascii="宋体" w:hAnsi="宋体" w:eastAsia="宋体" w:cs="宋体"/>
          <w:b/>
          <w:bCs/>
          <w:color w:val="auto"/>
          <w:sz w:val="24"/>
          <w:szCs w:val="24"/>
        </w:rPr>
        <w:t xml:space="preserve">），三项信息中任意一项未填写的视为该项产品不符合本国产品标准，不享受本国产品价格评审优惠。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b/>
          <w:bCs/>
          <w:color w:val="auto"/>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lang w:val="en-US" w:eastAsia="zh-CN"/>
        </w:rPr>
        <w:t xml:space="preserve">在苏采云系统</w:t>
      </w:r>
      <w:r>
        <w:rPr>
          <w:rFonts w:hint="eastAsia" w:ascii="宋体" w:hAnsi="宋体" w:eastAsia="宋体" w:cs="宋体"/>
          <w:b/>
          <w:bCs/>
          <w:color w:val="auto"/>
          <w:sz w:val="24"/>
          <w:szCs w:val="24"/>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rPr>
        <w:t xml:space="preserve">和招标文件规定的，供应商提供的相关产品视为不符合本国产品标准。</w:t>
      </w:r>
      <w:r/>
    </w:p>
    <w:p>
      <w:pPr>
        <w:ind w:firstLine="480"/>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59"/>
        <w:ind w:firstLine="482"/>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评标方法与评标标准</w:t>
      </w:r>
      <w:r/>
    </w:p>
    <w:p>
      <w:pPr>
        <w:ind w:firstLine="480"/>
        <w:jc w:val="left"/>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rPr>
        <w:t xml:space="preserve">本项目评分总分值为100分。</w:t>
      </w:r>
      <w:r/>
    </w:p>
    <w:tbl>
      <w:tblPr>
        <w:tblStyle w:val="650"/>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2"/>
        <w:gridCol w:w="727"/>
        <w:gridCol w:w="594"/>
        <w:gridCol w:w="7683"/>
      </w:tblGrid>
      <w:tr>
        <w:trPr>
          <w:jc w:val="center"/>
          <w:trHeight w:val="0"/>
          <w:tblHeader/>
        </w:trPr>
        <w:tc>
          <w:tcPr>
            <w:shd w:val="clear" w:color="auto" w:fill="auto"/>
            <w:tcW w:w="632" w:type="dxa"/>
            <w:vAlign w:val="center"/>
            <w:textDirection w:val="lrTb"/>
            <w:noWrap w:val="false"/>
          </w:tcPr>
          <w:p>
            <w:pPr>
              <w:ind w:left="0" w:right="0" w:firstLine="0"/>
              <w:jc w:val="center"/>
              <w:keepLines w:val="0"/>
              <w:keepNext w:val="0"/>
              <w:pageBreakBefore w:val="0"/>
              <w:spacing w:line="40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序号</w:t>
            </w:r>
            <w:r/>
          </w:p>
        </w:tc>
        <w:tc>
          <w:tcPr>
            <w:shd w:val="clear" w:color="auto" w:fill="auto"/>
            <w:tcW w:w="727" w:type="dxa"/>
            <w:vAlign w:val="center"/>
            <w:textDirection w:val="lrTb"/>
            <w:noWrap w:val="false"/>
          </w:tcPr>
          <w:p>
            <w:pPr>
              <w:ind w:left="0" w:right="0" w:firstLine="0"/>
              <w:jc w:val="center"/>
              <w:keepLines w:val="0"/>
              <w:keepNext w:val="0"/>
              <w:pageBreakBefore w:val="0"/>
              <w:spacing w:line="40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评审项目</w:t>
            </w:r>
            <w:r/>
          </w:p>
        </w:tc>
        <w:tc>
          <w:tcPr>
            <w:shd w:val="clear" w:color="auto" w:fill="auto"/>
            <w:tcW w:w="594" w:type="dxa"/>
            <w:vAlign w:val="center"/>
            <w:textDirection w:val="lrTb"/>
            <w:noWrap w:val="false"/>
          </w:tcPr>
          <w:p>
            <w:pPr>
              <w:ind w:left="0" w:right="0" w:firstLine="0"/>
              <w:jc w:val="center"/>
              <w:keepLines w:val="0"/>
              <w:keepNext w:val="0"/>
              <w:pageBreakBefore w:val="0"/>
              <w:spacing w:line="40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分值</w:t>
            </w:r>
            <w:r/>
          </w:p>
        </w:tc>
        <w:tc>
          <w:tcPr>
            <w:shd w:val="clear" w:color="auto" w:fill="auto"/>
            <w:tcW w:w="7683" w:type="dxa"/>
            <w:vAlign w:val="center"/>
            <w:textDirection w:val="lrTb"/>
            <w:noWrap w:val="false"/>
          </w:tcPr>
          <w:p>
            <w:pPr>
              <w:ind w:left="0" w:right="0" w:firstLine="0"/>
              <w:jc w:val="center"/>
              <w:keepLines w:val="0"/>
              <w:keepNext w:val="0"/>
              <w:pageBreakBefore w:val="0"/>
              <w:spacing w:line="40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评分细则</w:t>
            </w:r>
            <w:r/>
          </w:p>
        </w:tc>
      </w:tr>
      <w:tr>
        <w:trPr>
          <w:jc w:val="center"/>
          <w:trHeight w:val="0"/>
        </w:trPr>
        <w:tc>
          <w:tcPr>
            <w:shd w:val="clear" w:color="auto" w:fill="auto"/>
            <w:tcW w:w="632" w:type="dxa"/>
            <w:vAlign w:val="center"/>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W w:w="727" w:type="dxa"/>
            <w:vAlign w:val="center"/>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w:t>
            </w:r>
            <w:r/>
          </w:p>
        </w:tc>
        <w:tc>
          <w:tcPr>
            <w:shd w:val="clear" w:color="auto" w:fill="auto"/>
            <w:tcW w:w="594" w:type="dxa"/>
            <w:vAlign w:val="center"/>
            <w:textDirection w:val="lrTb"/>
            <w:noWrap w:val="false"/>
          </w:tcPr>
          <w:p>
            <w:pPr>
              <w:ind w:left="0" w:right="0" w:firstLine="0"/>
              <w:jc w:val="center"/>
              <w:keepLines w:val="0"/>
              <w:keepNext w:val="0"/>
              <w:pageBreakBefore w:val="0"/>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w:t>
            </w:r>
            <w:r/>
          </w:p>
        </w:tc>
        <w:tc>
          <w:tcPr>
            <w:shd w:val="clear" w:color="auto" w:fill="auto"/>
            <w:tcW w:w="7683" w:type="dxa"/>
            <w:vAlign w:val="center"/>
            <w:textDirection w:val="lrTb"/>
            <w:noWrap w:val="false"/>
          </w:tcPr>
          <w:p>
            <w:pPr>
              <w:ind w:left="0" w:right="0" w:firstLine="0"/>
              <w:jc w:val="left"/>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满足</w:t>
            </w:r>
            <w:r>
              <w:rPr>
                <w:rFonts w:hint="eastAsia" w:ascii="宋体" w:hAnsi="宋体" w:eastAsia="宋体" w:cs="宋体"/>
                <w:color w:val="auto"/>
                <w:sz w:val="21"/>
                <w:szCs w:val="21"/>
                <w:lang w:eastAsia="zh-CN"/>
              </w:rPr>
              <w:t xml:space="preserve">磋商文件</w:t>
            </w:r>
            <w:r>
              <w:rPr>
                <w:rFonts w:hint="eastAsia" w:ascii="宋体" w:hAnsi="宋体" w:eastAsia="宋体" w:cs="宋体"/>
                <w:color w:val="auto"/>
                <w:sz w:val="21"/>
                <w:szCs w:val="21"/>
              </w:rPr>
              <w:t xml:space="preserve">要求且最低的参与评审的价格为磋商基准价，其价格分为满分</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分。其他供应商的价格分统一按照下列公式计算：投标报价得分=(磋商基准价/</w:t>
            </w:r>
            <w:r>
              <w:rPr>
                <w:rFonts w:hint="eastAsia" w:ascii="宋体" w:hAnsi="宋体" w:eastAsia="宋体" w:cs="宋体"/>
                <w:color w:val="auto"/>
                <w:sz w:val="21"/>
                <w:szCs w:val="21"/>
                <w:lang w:val="en-US" w:eastAsia="zh-CN"/>
              </w:rPr>
              <w:t xml:space="preserve">最后磋商报价</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分。（得分四舍五入后保留小数点后两位）。</w:t>
            </w:r>
            <w:r/>
          </w:p>
        </w:tc>
      </w:tr>
      <w:tr>
        <w:trPr>
          <w:jc w:val="center"/>
          <w:trHeight w:val="0"/>
        </w:trPr>
        <w:tc>
          <w:tcPr>
            <w:shd w:val="clear" w:color="auto" w:fill="auto"/>
            <w:tcW w:w="632" w:type="dxa"/>
            <w:vAlign w:val="center"/>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W w:w="727" w:type="dxa"/>
            <w:vAlign w:val="center"/>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企业实力</w:t>
            </w:r>
            <w:r/>
          </w:p>
        </w:tc>
        <w:tc>
          <w:tcPr>
            <w:shd w:val="clear" w:color="auto" w:fill="auto"/>
            <w:tcW w:w="594" w:type="dxa"/>
            <w:vAlign w:val="center"/>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39</w:t>
            </w:r>
            <w:r/>
          </w:p>
        </w:tc>
        <w:tc>
          <w:tcPr>
            <w:shd w:val="clear" w:color="auto" w:fill="auto"/>
            <w:tcW w:w="7683" w:type="dxa"/>
            <w:vAlign w:val="center"/>
            <w:textDirection w:val="lrTb"/>
            <w:noWrap w:val="false"/>
          </w:tcPr>
          <w:p>
            <w:pPr>
              <w:ind w:left="0" w:right="0" w:firstLine="0"/>
              <w:jc w:val="left"/>
              <w:keepLines w:val="0"/>
              <w:keepNext w:val="0"/>
              <w:pageBreakBefore w:val="0"/>
              <w:spacing w:line="400" w:lineRule="exact"/>
              <w:shd w:val="clear" w:color="auto"/>
              <w:rPr>
                <w:rFonts w:hint="eastAsia" w:ascii="宋体" w:hAnsi="宋体" w:eastAsia="宋体" w:cs="宋体"/>
                <w:b/>
                <w:bCs/>
                <w:color w:val="auto"/>
                <w:sz w:val="21"/>
                <w:szCs w:val="21"/>
                <w:shd w:val="clear" w:color="auto" w:fill="ffff00"/>
              </w:rPr>
            </w:pPr>
            <w:r>
              <w:rPr>
                <w:rFonts w:hint="eastAsia" w:ascii="宋体" w:hAnsi="宋体" w:eastAsia="宋体" w:cs="宋体"/>
                <w:color w:val="auto"/>
                <w:sz w:val="21"/>
                <w:szCs w:val="21"/>
                <w:shd w:val="clear" w:color="auto"/>
                <w:lang w:eastAsia="zh-CN"/>
              </w:rPr>
              <w:t xml:space="preserve">1</w:t>
            </w:r>
            <w:r>
              <w:rPr>
                <w:rFonts w:hint="eastAsia" w:ascii="宋体" w:hAnsi="宋体" w:eastAsia="宋体" w:cs="宋体"/>
                <w:color w:val="auto"/>
                <w:sz w:val="21"/>
                <w:szCs w:val="21"/>
                <w:shd w:val="clear" w:color="auto"/>
                <w:lang w:eastAsia="zh-CN"/>
              </w:rPr>
              <w:t xml:space="preserve">.</w:t>
            </w:r>
            <w:r>
              <w:rPr>
                <w:rFonts w:hint="eastAsia" w:ascii="宋体" w:hAnsi="宋体" w:eastAsia="宋体" w:cs="宋体"/>
                <w:color w:val="auto"/>
                <w:sz w:val="21"/>
                <w:szCs w:val="21"/>
                <w:shd w:val="clear" w:color="auto"/>
              </w:rPr>
              <w:t xml:space="preserve">供应商自202</w:t>
            </w:r>
            <w:r>
              <w:rPr>
                <w:rFonts w:hint="eastAsia" w:ascii="宋体" w:hAnsi="宋体" w:eastAsia="宋体" w:cs="宋体"/>
                <w:color w:val="auto"/>
                <w:sz w:val="21"/>
                <w:szCs w:val="21"/>
                <w:shd w:val="clear" w:color="auto"/>
                <w:lang w:val="en-US" w:eastAsia="zh-CN"/>
              </w:rPr>
              <w:t xml:space="preserve">3</w:t>
            </w:r>
            <w:r>
              <w:rPr>
                <w:rFonts w:hint="eastAsia" w:ascii="宋体" w:hAnsi="宋体" w:eastAsia="宋体" w:cs="宋体"/>
                <w:color w:val="auto"/>
                <w:sz w:val="21"/>
                <w:szCs w:val="21"/>
                <w:shd w:val="clear" w:color="auto"/>
              </w:rPr>
              <w:t xml:space="preserve">年</w:t>
            </w:r>
            <w:r>
              <w:rPr>
                <w:rFonts w:hint="eastAsia" w:ascii="宋体" w:hAnsi="宋体" w:eastAsia="宋体" w:cs="宋体"/>
                <w:color w:val="auto"/>
                <w:sz w:val="21"/>
                <w:szCs w:val="21"/>
                <w:shd w:val="clear" w:color="auto"/>
                <w:lang w:val="en-US" w:eastAsia="zh-CN"/>
              </w:rPr>
              <w:t xml:space="preserve">1</w:t>
            </w:r>
            <w:r>
              <w:rPr>
                <w:rFonts w:hint="eastAsia" w:ascii="宋体" w:hAnsi="宋体" w:eastAsia="宋体" w:cs="宋体"/>
                <w:color w:val="auto"/>
                <w:sz w:val="21"/>
                <w:szCs w:val="21"/>
                <w:shd w:val="clear" w:color="auto"/>
              </w:rPr>
              <w:t xml:space="preserve">月1日以来（以合同签订时间为准），承担过类似服务项目的，每提供一个有效业绩合同得3分，本项最高得</w:t>
            </w:r>
            <w:r>
              <w:rPr>
                <w:rFonts w:hint="eastAsia" w:ascii="宋体" w:hAnsi="宋体" w:eastAsia="宋体" w:cs="宋体"/>
                <w:color w:val="auto"/>
                <w:sz w:val="21"/>
                <w:szCs w:val="21"/>
                <w:shd w:val="clear" w:color="auto"/>
                <w:lang w:val="en-US" w:eastAsia="zh-CN"/>
              </w:rPr>
              <w:t xml:space="preserve">15</w:t>
            </w:r>
            <w:r>
              <w:rPr>
                <w:rFonts w:hint="eastAsia" w:ascii="宋体" w:hAnsi="宋体" w:eastAsia="宋体" w:cs="宋体"/>
                <w:color w:val="auto"/>
                <w:sz w:val="21"/>
                <w:szCs w:val="21"/>
                <w:shd w:val="clear" w:color="auto"/>
              </w:rPr>
              <w:t xml:space="preserve">分。</w:t>
            </w:r>
            <w:r/>
          </w:p>
          <w:p>
            <w:pPr>
              <w:pStyle w:val="666"/>
              <w:ind w:left="0" w:right="0" w:firstLine="0"/>
              <w:jc w:val="left"/>
              <w:keepLines w:val="0"/>
              <w:keepNext w:val="0"/>
              <w:pageBreakBefore w:val="0"/>
              <w:spacing w:after="0" w:line="40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w:t>
            </w:r>
            <w:r>
              <w:rPr>
                <w:rFonts w:hint="eastAsia" w:ascii="宋体" w:hAnsi="宋体" w:eastAsia="宋体" w:cs="宋体"/>
                <w:color w:val="auto"/>
                <w:sz w:val="21"/>
                <w:szCs w:val="21"/>
                <w:lang w:bidi="ar"/>
              </w:rPr>
              <w:t xml:space="preserve">注：</w:t>
            </w:r>
            <w:r>
              <w:rPr>
                <w:rFonts w:hint="eastAsia" w:ascii="宋体" w:hAnsi="宋体" w:eastAsia="宋体" w:cs="宋体"/>
                <w:color w:val="auto"/>
                <w:sz w:val="21"/>
                <w:szCs w:val="21"/>
              </w:rPr>
              <w:t xml:space="preserve">上述类似业绩合同是指与本项目采购需求服务内容和服务范围相关，业绩合同须体现甲乙双方单位名称及项目名称。针对同一个项目续签的合同，仅视为一个业绩，不重复计算。投标时</w:t>
            </w:r>
            <w:r>
              <w:rPr>
                <w:rFonts w:hint="eastAsia" w:ascii="宋体" w:hAnsi="宋体" w:eastAsia="宋体" w:cs="宋体"/>
                <w:color w:val="auto"/>
                <w:sz w:val="21"/>
                <w:szCs w:val="21"/>
                <w:lang w:bidi="ar"/>
              </w:rPr>
              <w:t xml:space="preserve">须提供符合上述业绩要求的合同原件的彩色扫描件</w:t>
            </w:r>
            <w:r>
              <w:rPr>
                <w:rFonts w:hint="eastAsia" w:cs="宋体"/>
                <w:color w:val="auto"/>
                <w:sz w:val="21"/>
                <w:szCs w:val="21"/>
                <w:lang w:eastAsia="zh-CN" w:bidi="ar"/>
              </w:rPr>
              <w:t xml:space="preserve">】</w:t>
            </w:r>
            <w:r/>
          </w:p>
          <w:p>
            <w:pPr>
              <w:ind w:left="0" w:right="0" w:firstLine="0"/>
              <w:jc w:val="left"/>
              <w:keepLines w:val="0"/>
              <w:keepNext w:val="0"/>
              <w:pageBreakBefore w:val="0"/>
              <w:spacing w:line="40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 xml:space="preserve">2.</w:t>
            </w:r>
            <w:r>
              <w:rPr>
                <w:rFonts w:hint="eastAsia" w:ascii="宋体" w:hAnsi="宋体" w:eastAsia="宋体" w:cs="宋体"/>
                <w:b/>
                <w:bCs/>
                <w:color w:val="auto"/>
                <w:sz w:val="21"/>
                <w:szCs w:val="21"/>
              </w:rPr>
              <w:t xml:space="preserve">供应商具有国家认监委批准设立的认证机构颁发并在有效期内的质量管理体系认证证书、环境管理安全体系认证证书、职业健康安全管理体系认证证书的，每有一个得1分，此项最高得3分。</w:t>
            </w:r>
            <w:r/>
          </w:p>
          <w:p>
            <w:pPr>
              <w:ind w:left="0" w:right="0" w:firstLine="0"/>
              <w:jc w:val="left"/>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【注：上述所有证书认证范围须与项目需求服务内容有关。提供证书原件的彩色扫描件及国家认证认可监督管理委员会官方网站（http://cx.cnca.cn/CertECloud/index/index/page）查询截图，缺一均不得分</w:t>
            </w:r>
            <w:r>
              <w:rPr>
                <w:rFonts w:hint="eastAsia" w:ascii="宋体" w:hAnsi="宋体" w:eastAsia="宋体" w:cs="宋体"/>
                <w:color w:val="auto"/>
                <w:sz w:val="21"/>
                <w:szCs w:val="21"/>
                <w:lang w:eastAsia="zh-CN"/>
              </w:rPr>
              <w:t xml:space="preserve">】</w:t>
            </w:r>
            <w:r/>
          </w:p>
          <w:p>
            <w:pPr>
              <w:ind w:left="0" w:right="0" w:firstLine="0"/>
              <w:jc w:val="left"/>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rPr>
              <w:t xml:space="preserve">供应商拟派本项目人员：</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（1）拟派项目负责人（最高3分）</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供应商拟派项目负责人近3年内具有城市道路保洁、城市大管家或环卫一体化项目负责人任职经历的，得1分，具有环境保护工程、环境卫生工程、市政工程或相关专业中级职称的得1分，高级职称的得2分，本项最高得3分。</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注：投标时提供能够证明其担任项目负责人的材料，包括但不限于项目合同关键页、业主证明等；同时提供投标截止日前近3个月内任意一个月由社保机构出具的在投标人单位缴纳社会保险的证明材料（带二维码）</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，不提供不得分。</w:t>
            </w:r>
            <w:r>
              <w:rPr>
                <w:rFonts w:hint="default" w:ascii="宋体" w:hAnsi="宋体" w:eastAsia="宋体" w:cs="宋体"/>
                <w:i w:val="0"/>
                <w:iCs w:val="0"/>
                <w:color w:val="auto"/>
                <w:sz w:val="21"/>
                <w:szCs w:val="21"/>
                <w:u w:val="none"/>
                <w:lang w:val="en-US" w:eastAsia="zh-CN" w:bidi="ar"/>
              </w:rPr>
              <w:br/>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拟派安全负责人（最高3分）</w:t>
            </w:r>
            <w:r/>
          </w:p>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投标人针对本项目配备专职安全员的书面承诺函（格式自拟）的，得1分；未提供不得</w:t>
            </w:r>
            <w:r>
              <w:rPr>
                <w:rFonts w:hint="eastAsia" w:ascii="宋体" w:hAnsi="宋体" w:eastAsia="宋体" w:cs="宋体"/>
                <w:i w:val="0"/>
                <w:iCs w:val="0"/>
                <w:color w:val="auto"/>
                <w:sz w:val="21"/>
                <w:szCs w:val="21"/>
                <w:u w:val="none"/>
                <w:lang w:val="en-US" w:eastAsia="zh-CN" w:bidi="ar"/>
              </w:rPr>
              <w:t xml:space="preserve">分。在满足上述承诺基础上，拟派的安全负责人持有初级注册安全工程师证书或安全管理人员资格证书的，另加1分；持有中级及以上注册安全工程师证书的，另加2分。本加分项按最高等级计分，不重复累计。</w:t>
            </w:r>
            <w:r/>
          </w:p>
          <w:p>
            <w:pPr>
              <w:pStyle w:val="652"/>
              <w:rPr>
                <w:rFonts w:hint="eastAsia" w:ascii="宋体" w:hAnsi="宋体" w:eastAsia="宋体" w:cs="宋体"/>
                <w:color w:val="auto"/>
                <w:sz w:val="21"/>
                <w:szCs w:val="21"/>
              </w:rPr>
            </w:pPr>
            <w:r>
              <w:rPr>
                <w:rFonts w:hint="eastAsia" w:ascii="宋体" w:hAnsi="宋体" w:eastAsia="宋体" w:cs="宋体"/>
                <w:i w:val="0"/>
                <w:iCs w:val="0"/>
                <w:color w:val="auto"/>
                <w:sz w:val="21"/>
                <w:szCs w:val="21"/>
                <w:u w:val="none"/>
                <w:lang w:val="en-US" w:eastAsia="zh-CN" w:bidi="ar"/>
              </w:rPr>
              <w:t xml:space="preserve">【注：</w:t>
            </w:r>
            <w:r>
              <w:rPr>
                <w:rFonts w:hint="default" w:ascii="宋体" w:hAnsi="宋体" w:eastAsia="宋体" w:cs="宋体"/>
                <w:i w:val="0"/>
                <w:iCs w:val="0"/>
                <w:color w:val="auto"/>
                <w:sz w:val="21"/>
                <w:szCs w:val="21"/>
                <w:u w:val="none"/>
                <w:lang w:val="en-US" w:eastAsia="zh-CN" w:bidi="ar"/>
              </w:rPr>
              <w:t xml:space="preserve">投标时提供执业证书/资格证书彩色扫描件；中华人民共和国应急管理部“注册安全工程师信息查询系统”中聘用单位为投标人单位的网页截图（仅注册安全工程师需提供）；投标截止日前近3个月内任意一个月，由</w:t>
            </w:r>
            <w:r>
              <w:rPr>
                <w:rFonts w:hint="eastAsia" w:ascii="宋体" w:hAnsi="宋体" w:eastAsia="宋体" w:cs="宋体"/>
                <w:color w:val="auto"/>
                <w:sz w:val="21"/>
                <w:szCs w:val="21"/>
              </w:rPr>
              <w:t xml:space="preserve">社保机构出具</w:t>
            </w:r>
            <w:r>
              <w:rPr>
                <w:rFonts w:hint="default" w:ascii="宋体" w:hAnsi="宋体" w:eastAsia="宋体" w:cs="宋体"/>
                <w:i w:val="0"/>
                <w:iCs w:val="0"/>
                <w:color w:val="auto"/>
                <w:sz w:val="21"/>
                <w:szCs w:val="21"/>
                <w:u w:val="none"/>
                <w:lang w:val="en-US" w:eastAsia="zh-CN" w:bidi="ar"/>
              </w:rPr>
              <w:t xml:space="preserve">的该安全负责人在投标</w:t>
            </w:r>
            <w:r>
              <w:rPr>
                <w:rFonts w:hint="eastAsia" w:ascii="宋体" w:hAnsi="宋体" w:eastAsia="宋体" w:cs="宋体"/>
                <w:i w:val="0"/>
                <w:iCs w:val="0"/>
                <w:color w:val="auto"/>
                <w:sz w:val="21"/>
                <w:szCs w:val="21"/>
                <w:u w:val="none"/>
                <w:lang w:val="en-US" w:eastAsia="zh-CN" w:bidi="ar"/>
              </w:rPr>
              <w:t xml:space="preserve">人</w:t>
            </w:r>
            <w:r>
              <w:rPr>
                <w:rFonts w:hint="default" w:ascii="宋体" w:hAnsi="宋体" w:eastAsia="宋体" w:cs="宋体"/>
                <w:i w:val="0"/>
                <w:iCs w:val="0"/>
                <w:color w:val="auto"/>
                <w:sz w:val="21"/>
                <w:szCs w:val="21"/>
                <w:u w:val="none"/>
                <w:lang w:val="en-US" w:eastAsia="zh-CN" w:bidi="ar"/>
              </w:rPr>
              <w:t xml:space="preserve">单位缴纳社保的证明（带二维码</w:t>
            </w:r>
            <w:r>
              <w:rPr>
                <w:rFonts w:hint="eastAsia" w:ascii="宋体" w:hAnsi="宋体" w:eastAsia="宋体" w:cs="宋体"/>
                <w:i w:val="0"/>
                <w:iCs w:val="0"/>
                <w:color w:val="auto"/>
                <w:sz w:val="21"/>
                <w:szCs w:val="21"/>
                <w:u w:val="none"/>
                <w:lang w:val="en-US" w:eastAsia="zh-CN" w:bidi="ar"/>
              </w:rPr>
              <w:t xml:space="preserve">）</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，不提供不得分。</w:t>
            </w:r>
            <w:r>
              <w:rPr>
                <w:rFonts w:hint="default" w:ascii="宋体" w:hAnsi="宋体" w:eastAsia="宋体" w:cs="宋体"/>
                <w:i w:val="0"/>
                <w:iCs w:val="0"/>
                <w:color w:val="auto"/>
                <w:sz w:val="21"/>
                <w:szCs w:val="21"/>
                <w:u w:val="none"/>
                <w:lang w:val="en-US" w:eastAsia="zh-CN" w:bidi="ar"/>
              </w:rPr>
              <w:br/>
            </w:r>
            <w:r>
              <w:rPr>
                <w:rFonts w:hint="eastAsia" w:ascii="宋体" w:hAnsi="宋体" w:eastAsia="宋体" w:cs="宋体"/>
                <w:color w:val="auto"/>
                <w:sz w:val="21"/>
                <w:szCs w:val="21"/>
                <w:lang w:eastAsia="zh-CN"/>
              </w:rPr>
              <w:t xml:space="preserve">4.</w:t>
            </w:r>
            <w:r>
              <w:rPr>
                <w:rFonts w:hint="eastAsia" w:ascii="宋体" w:hAnsi="宋体" w:eastAsia="宋体" w:cs="宋体"/>
                <w:color w:val="auto"/>
                <w:sz w:val="21"/>
                <w:szCs w:val="21"/>
              </w:rPr>
              <w:t xml:space="preserve">作业车辆配置：</w:t>
            </w:r>
            <w:r/>
          </w:p>
          <w:p>
            <w:pPr>
              <w:ind w:left="0" w:right="0" w:firstLine="0"/>
              <w:jc w:val="left"/>
              <w:keepLines w:val="0"/>
              <w:keepNext w:val="0"/>
              <w:pageBreakBefore w:val="0"/>
              <w:spacing w:line="400" w:lineRule="exact"/>
              <w:shd w:val="clear" w:color="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本项目涉及的</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辆</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吨</w:t>
            </w:r>
            <w:r>
              <w:rPr>
                <w:rFonts w:hint="eastAsia" w:ascii="宋体" w:hAnsi="宋体" w:eastAsia="宋体" w:cs="宋体"/>
                <w:color w:val="auto"/>
                <w:sz w:val="21"/>
                <w:szCs w:val="21"/>
                <w:lang w:val="en-US" w:eastAsia="zh-CN"/>
              </w:rPr>
              <w:t xml:space="preserve">洒水</w:t>
            </w:r>
            <w:r>
              <w:rPr>
                <w:rFonts w:hint="eastAsia" w:ascii="宋体" w:hAnsi="宋体" w:eastAsia="宋体" w:cs="宋体"/>
                <w:color w:val="auto"/>
                <w:sz w:val="21"/>
                <w:szCs w:val="21"/>
              </w:rPr>
              <w:t xml:space="preserve">车、1辆</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吨</w:t>
            </w:r>
            <w:r>
              <w:rPr>
                <w:rFonts w:hint="eastAsia" w:ascii="宋体" w:hAnsi="宋体" w:eastAsia="宋体" w:cs="宋体"/>
                <w:color w:val="auto"/>
                <w:sz w:val="21"/>
                <w:szCs w:val="21"/>
                <w:lang w:val="en-US" w:eastAsia="zh-CN"/>
              </w:rPr>
              <w:t xml:space="preserve">洗扫车</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54</w:t>
            </w:r>
            <w:r>
              <w:rPr>
                <w:rFonts w:hint="eastAsia" w:ascii="宋体" w:hAnsi="宋体" w:eastAsia="宋体" w:cs="宋体"/>
                <w:color w:val="auto"/>
                <w:sz w:val="21"/>
                <w:szCs w:val="21"/>
              </w:rPr>
              <w:t xml:space="preserve">辆</w:t>
            </w:r>
            <w:r>
              <w:rPr>
                <w:rFonts w:hint="eastAsia" w:ascii="宋体" w:hAnsi="宋体" w:eastAsia="宋体" w:cs="宋体"/>
                <w:color w:val="auto"/>
                <w:sz w:val="21"/>
                <w:szCs w:val="21"/>
                <w:lang w:val="en-US" w:eastAsia="zh-CN"/>
              </w:rPr>
              <w:t xml:space="preserve">电动保洁车</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辆</w:t>
            </w:r>
            <w:r>
              <w:rPr>
                <w:rFonts w:hint="eastAsia" w:ascii="宋体" w:hAnsi="宋体" w:eastAsia="宋体" w:cs="宋体"/>
                <w:color w:val="auto"/>
                <w:sz w:val="21"/>
                <w:szCs w:val="21"/>
                <w:lang w:val="en-US" w:eastAsia="zh-CN"/>
              </w:rPr>
              <w:t xml:space="preserve">压缩式垃圾车</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辆</w:t>
            </w:r>
            <w:r>
              <w:rPr>
                <w:rFonts w:hint="eastAsia" w:ascii="宋体" w:hAnsi="宋体" w:eastAsia="宋体" w:cs="宋体"/>
                <w:color w:val="auto"/>
                <w:sz w:val="21"/>
                <w:szCs w:val="21"/>
                <w:lang w:val="en-US" w:eastAsia="zh-CN"/>
              </w:rPr>
              <w:t xml:space="preserve">高压清洗车。</w:t>
            </w:r>
            <w:r/>
          </w:p>
          <w:p>
            <w:pPr>
              <w:ind w:left="0" w:right="0" w:firstLine="0"/>
              <w:jc w:val="left"/>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供应商承诺中标后全部配置到位的得</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分</w:t>
            </w:r>
            <w:r/>
          </w:p>
          <w:p>
            <w:pPr>
              <w:ind w:left="0" w:right="0" w:firstLine="0"/>
              <w:jc w:val="left"/>
              <w:keepLines w:val="0"/>
              <w:keepNext w:val="0"/>
              <w:pageBreakBefore w:val="0"/>
              <w:spacing w:line="4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注：</w:t>
            </w:r>
            <w:r>
              <w:rPr>
                <w:rFonts w:hint="eastAsia" w:ascii="宋体" w:hAnsi="宋体" w:eastAsia="宋体" w:cs="宋体"/>
                <w:color w:val="auto"/>
                <w:sz w:val="21"/>
                <w:szCs w:val="21"/>
                <w:lang w:eastAsia="zh-CN"/>
              </w:rPr>
              <w:t xml:space="preserve">中标供应商须承诺中标后按要求配置车辆，并应在投标文件中提交包含完整车辆配置清单的书面承诺函，承诺函格式由供应商自行拟定。供应商须承诺在领取中标通知书之日起15个日历日内将全部车辆配置到位；若未按期完成车辆配置，则视为自动放弃中标资格。</w:t>
            </w:r>
            <w:r/>
          </w:p>
        </w:tc>
      </w:tr>
      <w:tr>
        <w:trPr>
          <w:jc w:val="center"/>
          <w:trHeight w:val="0"/>
        </w:trPr>
        <w:tc>
          <w:tcPr>
            <w:shd w:val="clear" w:color="auto" w:fill="auto"/>
            <w:tcW w:w="632" w:type="dxa"/>
            <w:vAlign w:val="center"/>
            <w:vMerge w:val="restart"/>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auto" w:fill="auto"/>
            <w:tcW w:w="727" w:type="dxa"/>
            <w:vAlign w:val="center"/>
            <w:vMerge w:val="restart"/>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w:t>
            </w:r>
            <w:r/>
          </w:p>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w:t>
            </w:r>
            <w:r/>
          </w:p>
        </w:tc>
        <w:tc>
          <w:tcPr>
            <w:shd w:val="clear" w:color="auto" w:fill="auto"/>
            <w:tcW w:w="594" w:type="dxa"/>
            <w:vAlign w:val="center"/>
            <w:vMerge w:val="restart"/>
            <w:textDirection w:val="lrTb"/>
            <w:noWrap w:val="false"/>
          </w:tcPr>
          <w:p>
            <w:pPr>
              <w:ind w:left="0" w:right="0" w:firstLine="0"/>
              <w:jc w:val="center"/>
              <w:keepLines w:val="0"/>
              <w:keepNext w:val="0"/>
              <w:pageBreakBefore w:val="0"/>
              <w:spacing w:line="400" w:lineRule="exact"/>
              <w:rPr>
                <w:rFonts w:hint="default"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46</w:t>
            </w:r>
            <w:r/>
          </w:p>
        </w:tc>
        <w:tc>
          <w:tcPr>
            <w:shd w:val="clear" w:color="auto" w:fill="auto"/>
            <w:tcW w:w="7683" w:type="dxa"/>
            <w:vAlign w:val="center"/>
            <w:textDirection w:val="lrTb"/>
            <w:noWrap w:val="false"/>
          </w:tcPr>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环境维护运营工作的程序与方法（10分）</w:t>
            </w:r>
            <w:r/>
          </w:p>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对环境维护运营工作的程序与方法进行评审，方案包含：1）环境维护运营的内容；2）环境维护运营程序（按规范要求执行）；3）环境维护运营方法符合规范要求；4）环境维护运营频率；5）环卫服务（满足本章中服务需求）等。</w:t>
            </w:r>
            <w:r/>
          </w:p>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上方案内容完整得10分，每有一内容缺失的扣2分；每有一处存在缺陷（缺陷是指不适用于本项目，表述前后不一致或内容矛盾，语句有歧义，仅有框架或标题，涉及的规范及标准错误，套用其他项目内容等任意一种情形）的扣 1分，直至该项分值2分扣完为止，不提供不得分。</w:t>
            </w:r>
            <w:r/>
          </w:p>
        </w:tc>
      </w:tr>
      <w:tr>
        <w:trPr>
          <w:jc w:val="center"/>
          <w:trHeight w:val="2757"/>
        </w:trPr>
        <w:tc>
          <w:tcPr>
            <w:shd w:val="clear" w:color="auto" w:fill="auto"/>
            <w:tcW w:w="632" w:type="dxa"/>
            <w:vAlign w:val="center"/>
            <w:vMerge w:val="continue"/>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727" w:type="dxa"/>
            <w:vAlign w:val="center"/>
            <w:vMerge w:val="continue"/>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594" w:type="dxa"/>
            <w:vAlign w:val="center"/>
            <w:vMerge w:val="continue"/>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7683" w:type="dxa"/>
            <w:vAlign w:val="center"/>
            <w:textDirection w:val="lrTb"/>
            <w:noWrap w:val="false"/>
          </w:tcPr>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环境维护运营工作的应急保障措施（</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对环境维护运营工作的应急保障措施进行评审，措施方案包含1）应急情况归集汇总；2）环境维护运营工作应急保障措施等。</w:t>
            </w:r>
            <w:r/>
          </w:p>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以上方案内容完整得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分，每有一内容缺失的扣</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分；每有一处存在缺陷（缺陷是指不适用于本项目，表述前后不一致或内容矛盾，语句有歧义，仅有框架或标题，涉及的规范及标准错误，套用其他项目内容等任意一种情形）的扣 1分，直至该项分值</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分扣完为止，不提供不得分。</w:t>
            </w:r>
            <w:r/>
          </w:p>
        </w:tc>
      </w:tr>
      <w:tr>
        <w:trPr>
          <w:jc w:val="center"/>
          <w:trHeight w:val="0"/>
        </w:trPr>
        <w:tc>
          <w:tcPr>
            <w:shd w:val="clear" w:color="auto" w:fill="auto"/>
            <w:tcW w:w="632" w:type="dxa"/>
            <w:vAlign w:val="center"/>
            <w:vMerge w:val="continue"/>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727" w:type="dxa"/>
            <w:vAlign w:val="center"/>
            <w:vMerge w:val="continue"/>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594" w:type="dxa"/>
            <w:vAlign w:val="center"/>
            <w:vMerge w:val="continue"/>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7683" w:type="dxa"/>
            <w:vAlign w:val="center"/>
            <w:textDirection w:val="lrTb"/>
            <w:noWrap w:val="false"/>
          </w:tcPr>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清扫保洁</w:t>
            </w: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rPr>
              <w:t xml:space="preserve">（10分）</w:t>
            </w:r>
            <w:r/>
          </w:p>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供应商应根据采购需求</w:t>
            </w:r>
            <w:r>
              <w:rPr>
                <w:rFonts w:hint="eastAsia" w:ascii="宋体" w:hAnsi="宋体" w:eastAsia="宋体" w:cs="宋体"/>
                <w:color w:val="auto"/>
                <w:sz w:val="21"/>
                <w:szCs w:val="21"/>
                <w:lang w:eastAsia="zh-CN"/>
              </w:rPr>
              <w:t xml:space="preserve">及</w:t>
            </w:r>
            <w:r>
              <w:rPr>
                <w:rFonts w:hint="eastAsia" w:ascii="宋体" w:hAnsi="宋体" w:eastAsia="宋体" w:cs="宋体"/>
                <w:color w:val="auto"/>
                <w:sz w:val="21"/>
                <w:szCs w:val="21"/>
              </w:rPr>
              <w:t xml:space="preserve">本项目</w:t>
            </w:r>
            <w:r>
              <w:rPr>
                <w:rFonts w:hint="eastAsia" w:ascii="宋体" w:hAnsi="宋体" w:eastAsia="宋体" w:cs="宋体"/>
                <w:color w:val="auto"/>
                <w:sz w:val="21"/>
                <w:szCs w:val="21"/>
                <w:lang w:eastAsia="zh-CN"/>
              </w:rPr>
              <w:t xml:space="preserve">实际情况，编制清扫保洁方案，方案包含：日常普扫计划、巡回保洁方案、重点区域保洁方案以及特殊天气保洁方案。针对不同等级道路制定差异化作业安排，确保整体环境卫生符合考核标准。</w:t>
            </w:r>
            <w:r/>
          </w:p>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bCs/>
                <w:color w:val="auto"/>
                <w:sz w:val="21"/>
                <w:szCs w:val="21"/>
                <w:lang w:bidi="ar"/>
              </w:rPr>
            </w:pPr>
            <w:r>
              <w:rPr>
                <w:rFonts w:hint="eastAsia" w:ascii="宋体" w:hAnsi="宋体" w:eastAsia="宋体" w:cs="宋体"/>
                <w:color w:val="auto"/>
                <w:sz w:val="21"/>
                <w:szCs w:val="21"/>
              </w:rPr>
              <w:t xml:space="preserve">以上方案内容完整得10分，每有一内容缺失的扣2</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分；每有一处存在缺陷（缺陷是指不适用于本项目，表述前后不一致或内容矛盾，语句有歧义，仅有框架或标题，涉及的规范及标准错误，套用其他项目内容等任意一种情形）的扣 1分，直至该项分值2</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分扣完为止，不提供不得分。</w:t>
            </w:r>
            <w:r/>
          </w:p>
        </w:tc>
      </w:tr>
      <w:tr>
        <w:trPr>
          <w:jc w:val="center"/>
          <w:trHeight w:val="0"/>
        </w:trPr>
        <w:tc>
          <w:tcPr>
            <w:shd w:val="clear" w:color="auto" w:fill="auto"/>
            <w:tcW w:w="632" w:type="dxa"/>
            <w:vAlign w:val="center"/>
            <w:vMerge w:val="continue"/>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727" w:type="dxa"/>
            <w:vAlign w:val="center"/>
            <w:vMerge w:val="continue"/>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594" w:type="dxa"/>
            <w:vAlign w:val="center"/>
            <w:vMerge w:val="continue"/>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7683" w:type="dxa"/>
            <w:vAlign w:val="center"/>
            <w:textDirection w:val="lrTb"/>
            <w:noWrap w:val="false"/>
          </w:tcPr>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color w:val="auto"/>
                <w:sz w:val="21"/>
              </w:rPr>
            </w:pPr>
            <w:r>
              <w:rPr>
                <w:rFonts w:hint="eastAsia" w:ascii="宋体" w:hAnsi="宋体" w:eastAsia="宋体" w:cs="宋体"/>
                <w:color w:val="auto"/>
                <w:sz w:val="21"/>
                <w:szCs w:val="21"/>
              </w:rPr>
              <w:t xml:space="preserve">拟投入本项目的车辆计划（</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对环境维护运营工作的拟投入本项目的车辆计划进行评审，方案包含但不限于：1）本项目设置的车辆需求；2）工作计划；3）车辆及驾驶人员的分配及调度；4）责任及奖惩措施（符合合同条款的相关约定）等。</w:t>
            </w:r>
            <w:r/>
          </w:p>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bCs/>
                <w:color w:val="auto"/>
                <w:sz w:val="21"/>
                <w:szCs w:val="21"/>
                <w:lang w:bidi="ar"/>
              </w:rPr>
            </w:pPr>
            <w:r>
              <w:rPr>
                <w:rFonts w:hint="eastAsia" w:ascii="宋体" w:hAnsi="宋体" w:eastAsia="宋体" w:cs="宋体"/>
                <w:color w:val="auto"/>
                <w:sz w:val="21"/>
                <w:szCs w:val="21"/>
              </w:rPr>
              <w:t xml:space="preserve">以上方案内容完整得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分，每有一内容缺失的扣2分；每有一处存在缺陷（缺陷是指不适用于本项目，表述前后不一致或内容矛盾，语句有歧义，仅有框架或标题，涉及的规范及标准错误，套用其他项目内容等任意一种情形）的扣 1分，直至该项分值2分扣完为止，不提供不得分。</w:t>
            </w:r>
            <w:r/>
          </w:p>
        </w:tc>
      </w:tr>
      <w:tr>
        <w:trPr>
          <w:jc w:val="center"/>
          <w:trHeight w:val="0"/>
        </w:trPr>
        <w:tc>
          <w:tcPr>
            <w:shd w:val="clear" w:color="auto" w:fill="auto"/>
            <w:tcW w:w="632" w:type="dxa"/>
            <w:vAlign w:val="center"/>
            <w:vMerge w:val="continue"/>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727" w:type="dxa"/>
            <w:vAlign w:val="center"/>
            <w:vMerge w:val="continue"/>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594" w:type="dxa"/>
            <w:vAlign w:val="center"/>
            <w:vMerge w:val="continue"/>
            <w:textDirection w:val="lrTb"/>
            <w:noWrap w:val="false"/>
          </w:tcPr>
          <w:p>
            <w:pPr>
              <w:ind w:left="0" w:right="0" w:firstLine="0"/>
              <w:jc w:val="cente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7683" w:type="dxa"/>
            <w:vAlign w:val="center"/>
            <w:textDirection w:val="lrTb"/>
            <w:noWrap w:val="false"/>
          </w:tcPr>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环境维护运营工作服务的目标及保证措施（10分）</w:t>
            </w:r>
            <w:r/>
          </w:p>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对环境维护运营工作的目标及保证措施进行评审，方案包含但不限于：1）环境维护运营工作服务的目标；2）保证环境维护运营的技术措施；3）保证环境维护运营进度的措施；4）环境维护运营工作安全保证措施（符合合同条款的相关约定）；5）环境维护运营工作质量保证措施等。</w:t>
            </w:r>
            <w:r/>
          </w:p>
          <w:p>
            <w:pPr>
              <w:pStyle w:val="659"/>
              <w:ind w:left="0" w:right="0" w:firstLine="0"/>
              <w:jc w:val="left"/>
              <w:keepLines w:val="0"/>
              <w:keepNext w:val="0"/>
              <w:pageBreakBefore w:val="0"/>
              <w:spacing w:beforeAutospacing="0" w:afterAutospacing="0" w:line="400" w:lineRule="exact"/>
              <w:widowControl/>
              <w:rPr>
                <w:rFonts w:hint="eastAsia" w:ascii="宋体" w:hAnsi="宋体" w:eastAsia="宋体" w:cs="宋体"/>
                <w:bCs/>
                <w:color w:val="auto"/>
                <w:sz w:val="21"/>
                <w:szCs w:val="21"/>
                <w:lang w:bidi="ar"/>
              </w:rPr>
            </w:pPr>
            <w:r>
              <w:rPr>
                <w:rFonts w:hint="eastAsia" w:ascii="宋体" w:hAnsi="宋体" w:eastAsia="宋体" w:cs="宋体"/>
                <w:color w:val="auto"/>
                <w:sz w:val="21"/>
                <w:szCs w:val="21"/>
              </w:rPr>
              <w:t xml:space="preserve">以上方案内容完整得10分，每有一内容缺失的扣2分；每有一处存在缺陷（缺陷是指不适用于本项目，表述前后不一致或内容矛盾，语句有歧义，仅有框架或标题，涉及的规范及标准错误，套用其他项目内容等任意一种情形）的扣 1分，直至该项分值2分扣完为止，不提供不得分。</w:t>
            </w:r>
            <w:r/>
          </w:p>
        </w:tc>
      </w:tr>
    </w:tbl>
    <w:p>
      <w:pPr>
        <w:ind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color w:val="auto"/>
          <w:sz w:val="24"/>
          <w:szCs w:val="24"/>
          <w:highlight w:val="none"/>
          <w:lang w:val="en-US" w:eastAsia="zh-CN"/>
        </w:rPr>
        <w:t xml:space="preserve">1.供应商</w:t>
      </w:r>
      <w:r>
        <w:rPr>
          <w:rFonts w:hint="eastAsia" w:ascii="宋体" w:hAnsi="宋体" w:eastAsia="宋体" w:cs="宋体"/>
          <w:b/>
          <w:color w:val="auto"/>
          <w:sz w:val="24"/>
          <w:szCs w:val="24"/>
          <w:highlight w:val="none"/>
        </w:rPr>
        <w:t xml:space="preserve">按评分细则所有得分项目均视为对本次招标的承诺，</w:t>
      </w:r>
      <w:r>
        <w:rPr>
          <w:rFonts w:hint="eastAsia" w:ascii="宋体" w:hAnsi="宋体" w:eastAsia="宋体" w:cs="宋体"/>
          <w:b/>
          <w:color w:val="auto"/>
          <w:sz w:val="24"/>
          <w:szCs w:val="24"/>
          <w:highlight w:val="none"/>
          <w:lang w:eastAsia="zh-CN"/>
        </w:rPr>
        <w:t xml:space="preserve">成交</w:t>
      </w:r>
      <w:r>
        <w:rPr>
          <w:rFonts w:hint="eastAsia" w:ascii="宋体" w:hAnsi="宋体" w:eastAsia="宋体" w:cs="宋体"/>
          <w:b/>
          <w:color w:val="auto"/>
          <w:sz w:val="24"/>
          <w:szCs w:val="24"/>
          <w:highlight w:val="none"/>
        </w:rPr>
        <w:t xml:space="preserve">后均作为合同的组成部分。</w:t>
      </w:r>
      <w:r/>
    </w:p>
    <w:p>
      <w:pPr>
        <w:ind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评标时，未能按以上要求提供相应证明的，不作为评标依据，不得分。</w:t>
      </w:r>
      <w:r/>
    </w:p>
    <w:p>
      <w:pPr>
        <w:ind w:firstLine="480"/>
        <w:jc w:val="both"/>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四、其他</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（1）评标委员会成员到达评标现场时应在签到表上签到以证明其出席。</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（2）评标委员会成员首先推选一名评标委员会负责人，负责评标活动的组织领导工作。</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（3）采购人或采购代理机构应向评标委员会提供评标所需的信息和数据。评标委员会负责人应组织评标委员会成员认真研究</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，未在</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中规定的标准和方法不得作为评标的依据。</w:t>
      </w:r>
      <w:r/>
    </w:p>
    <w:p>
      <w:pPr>
        <w:pStyle w:val="659"/>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内容中要求提供的资料需全部真实，如有伪造，一经查实将取消中标资格，并根据相关规定追究供应商的法律责任。</w:t>
      </w:r>
      <w:r/>
    </w:p>
    <w:p>
      <w:pPr>
        <w:pStyle w:val="65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646"/>
        <w:jc w:val="center"/>
        <w:rPr>
          <w:rFonts w:hint="eastAsia"/>
          <w:sz w:val="40"/>
          <w:szCs w:val="40"/>
        </w:rPr>
      </w:pPr>
      <w:r/>
      <w:bookmarkStart w:id="159" w:name="_Toc29534"/>
      <w:r>
        <w:rPr>
          <w:rFonts w:hint="eastAsia"/>
          <w:sz w:val="40"/>
          <w:szCs w:val="40"/>
        </w:rPr>
        <w:t xml:space="preserve">第六章  响应文件格式</w:t>
      </w:r>
      <w:bookmarkEnd w:id="159"/>
      <w:r>
        <w:rPr>
          <w:rFonts w:hint="eastAsia"/>
          <w:sz w:val="40"/>
          <w:szCs w:val="40"/>
        </w:rPr>
        <w:t xml:space="preserve"> </w:t>
      </w:r>
      <w:r/>
    </w:p>
    <w:p>
      <w:pPr>
        <w:pStyle w:val="659"/>
        <w:jc w:val="center"/>
        <w:spacing w:beforeAutospacing="0" w:afterAutospacing="0"/>
        <w:rPr>
          <w:rFonts w:hint="eastAsia" w:ascii="宋体" w:hAnsi="宋体" w:eastAsia="宋体" w:cs="宋体"/>
          <w:b/>
          <w:color w:val="auto"/>
          <w:sz w:val="72"/>
          <w:szCs w:val="72"/>
          <w:highlight w:val="none"/>
        </w:rPr>
      </w:pPr>
      <w:r/>
      <w:bookmarkStart w:id="160" w:name="_Toc120614282"/>
      <w:r/>
      <w:bookmarkEnd w:id="160"/>
      <w:r/>
      <w:bookmarkStart w:id="161" w:name="_Toc49090576"/>
      <w:r/>
      <w:bookmarkEnd w:id="161"/>
      <w:r/>
      <w:bookmarkStart w:id="162" w:name="_Hlt26671244"/>
      <w:r/>
      <w:bookmarkStart w:id="163" w:name="_Hlt26955039"/>
      <w:r/>
      <w:bookmarkStart w:id="164" w:name="_Toc26554094"/>
      <w:r/>
      <w:r/>
    </w:p>
    <w:p>
      <w:pPr>
        <w:pStyle w:val="659"/>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9"/>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9"/>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响  应  文  件</w:t>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9"/>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659"/>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659"/>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659"/>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9"/>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9"/>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一、法人或者其他组织的营业执照等证明文件，自然人的身份证明</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二、上一年度的财务状况报</w:t>
      </w:r>
      <w:r>
        <w:rPr>
          <w:rFonts w:hint="eastAsia" w:ascii="宋体" w:hAnsi="宋体" w:eastAsia="宋体" w:cs="宋体"/>
          <w:i w:val="0"/>
          <w:iCs/>
          <w:color w:val="auto"/>
          <w:sz w:val="24"/>
          <w:szCs w:val="24"/>
          <w:highlight w:val="none"/>
          <w:u w:val="none"/>
          <w:lang w:val="en-US" w:eastAsia="zh-CN"/>
        </w:rPr>
        <w:t xml:space="preserve">告</w:t>
      </w: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color w:val="auto"/>
          <w:sz w:val="24"/>
          <w:szCs w:val="24"/>
          <w:highlight w:val="none"/>
          <w:u w:val="none"/>
        </w:rPr>
        <w:t xml:space="preserve">磋商供应商成立不满一年无需提供）</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、具备履行合同所必需的设备和专业技术能力的书面声明</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五、参加政府采购活动前 3 年内在经营活动中没有重大违法记录的书面声明</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六、特定资格要求的证明文件（如果本项目设置特定资格要求，则需要提供）</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八、磋商响应函</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十、残疾人福利性单位声明函</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二</w:t>
      </w:r>
      <w:r>
        <w:rPr>
          <w:rFonts w:hint="eastAsia" w:ascii="宋体" w:hAnsi="宋体" w:eastAsia="宋体" w:cs="宋体"/>
          <w:i w:val="0"/>
          <w:iCs/>
          <w:color w:val="auto"/>
          <w:sz w:val="24"/>
          <w:szCs w:val="24"/>
          <w:highlight w:val="none"/>
          <w:u w:val="none"/>
        </w:rPr>
        <w:t xml:space="preserve">、联合体协议</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、分项报价表</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、技术要求响应及偏离表</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、商务要求响应及偏离表</w:t>
      </w:r>
      <w:r/>
    </w:p>
    <w:p>
      <w:pPr>
        <w:pStyle w:val="659"/>
        <w:jc w:val="left"/>
        <w:keepLines w:val="0"/>
        <w:keepNext w:val="0"/>
        <w:pageBreakBefore w:val="0"/>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六</w:t>
      </w:r>
      <w:r>
        <w:rPr>
          <w:rFonts w:hint="eastAsia" w:ascii="宋体" w:hAnsi="宋体" w:eastAsia="宋体" w:cs="宋体"/>
          <w:i w:val="0"/>
          <w:iCs/>
          <w:color w:val="000000"/>
          <w:sz w:val="24"/>
          <w:szCs w:val="24"/>
          <w:highlight w:val="none"/>
          <w:u w:val="none"/>
        </w:rPr>
        <w:t xml:space="preserve">、开标一览表</w:t>
      </w:r>
      <w:r/>
    </w:p>
    <w:p>
      <w:pPr>
        <w:jc w:val="left"/>
        <w:keepLines w:val="0"/>
        <w:keepNext w:val="0"/>
        <w:pageBreakBefore w:val="0"/>
        <w:spacing w:before="50" w:after="5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七</w:t>
      </w:r>
      <w:r>
        <w:rPr>
          <w:rFonts w:hint="eastAsia" w:ascii="宋体" w:hAnsi="宋体" w:eastAsia="宋体" w:cs="宋体"/>
          <w:i w:val="0"/>
          <w:iCs/>
          <w:color w:val="auto"/>
          <w:sz w:val="24"/>
          <w:szCs w:val="24"/>
          <w:highlight w:val="none"/>
          <w:u w:val="none"/>
        </w:rPr>
        <w:t xml:space="preserve">、技术方案、服务承诺、培训承诺等</w:t>
      </w:r>
      <w:r/>
    </w:p>
    <w:p>
      <w:pPr>
        <w:pStyle w:val="659"/>
        <w:jc w:val="left"/>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八</w:t>
      </w:r>
      <w:r>
        <w:rPr>
          <w:rFonts w:hint="eastAsia" w:ascii="宋体" w:hAnsi="宋体" w:eastAsia="宋体" w:cs="宋体"/>
          <w:i w:val="0"/>
          <w:iCs/>
          <w:color w:val="auto"/>
          <w:sz w:val="24"/>
          <w:szCs w:val="24"/>
          <w:highlight w:val="none"/>
          <w:u w:val="none"/>
        </w:rPr>
        <w:t xml:space="preserve">、盐城市政府采购事前信用承诺书</w:t>
      </w:r>
      <w:r/>
    </w:p>
    <w:p>
      <w:pPr>
        <w:pStyle w:val="6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59"/>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659"/>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9"/>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9"/>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9"/>
        <w:jc w:val="both"/>
        <w:spacing w:beforeAutospacing="0" w:afterAutospacing="0"/>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659"/>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659"/>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659"/>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659"/>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59"/>
        <w:ind w:firstLine="640"/>
        <w:jc w:val="both"/>
        <w:keepLines w:val="0"/>
        <w:keepNext w:val="0"/>
        <w:pageBreakBefore w:val="0"/>
        <w:spacing w:beforeAutospacing="0" w:afterAutospacing="0" w:line="240" w:lineRule="auto"/>
        <w:widowControl w:val="off"/>
        <w:rPr>
          <w:rFonts w:hint="eastAsia" w:ascii="宋体" w:hAnsi="宋体" w:eastAsia="宋体" w:cs="宋体"/>
          <w:i/>
          <w:color w:val="auto"/>
          <w:sz w:val="32"/>
          <w:szCs w:val="32"/>
          <w:highlight w:val="none"/>
          <w:u w:val="single"/>
        </w:rPr>
      </w:pPr>
      <w:r/>
      <w:bookmarkStart w:id="165" w:name="_Toc120614284"/>
      <w:r/>
      <w:r/>
    </w:p>
    <w:p>
      <w:pPr>
        <w:pStyle w:val="659"/>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七、法人授权书</w:t>
      </w:r>
      <w:r/>
    </w:p>
    <w:p>
      <w:pPr>
        <w:pStyle w:val="65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本授权书声明：____________（供应商名称）授权________________（被授权人的姓名）为我方就JSZC-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65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65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65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p>
    <w:p>
      <w:pPr>
        <w:pStyle w:val="65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65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单位地址：</w:t>
      </w:r>
      <w:r>
        <w:rPr>
          <w:rFonts w:hint="eastAsia" w:ascii="宋体" w:hAnsi="宋体" w:eastAsia="宋体" w:cs="宋体"/>
          <w:color w:val="auto"/>
          <w:highlight w:val="none"/>
          <w:u w:val="single"/>
          <w:shd w:val="clear" w:color="auto" w:fill="auto"/>
        </w:rPr>
        <w:t xml:space="preserve">                                         </w:t>
      </w:r>
      <w:r/>
    </w:p>
    <w:p>
      <w:pPr>
        <w:pStyle w:val="65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日期：</w:t>
      </w:r>
      <w:bookmarkStart w:id="166" w:name="_Hlt26671380"/>
      <w:r/>
      <w:bookmarkStart w:id="167" w:name="_格式3__银行出具的资信证明"/>
      <w:r/>
      <w:bookmarkStart w:id="168" w:name="_Hlt26955070"/>
      <w:r>
        <w:rPr>
          <w:rFonts w:hint="eastAsia" w:ascii="宋体" w:hAnsi="宋体" w:eastAsia="宋体" w:cs="宋体"/>
          <w:color w:val="auto"/>
          <w:highlight w:val="none"/>
          <w:u w:val="single"/>
          <w:shd w:val="clear" w:color="auto" w:fill="auto"/>
        </w:rPr>
        <w:t xml:space="preserve">                                         </w:t>
      </w:r>
      <w:r/>
    </w:p>
    <w:p>
      <w:pPr>
        <w:pStyle w:val="659"/>
        <w:ind w:firstLine="480"/>
        <w:jc w:val="both"/>
        <w:spacing w:beforeAutospacing="0" w:afterAutospacing="0"/>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59"/>
        <w:ind w:firstLine="42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left="480" w:hanging="482"/>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highlight w:val="none"/>
        </w:rPr>
        <w:br w:type="page" w:clear="all"/>
      </w:r>
      <w:r>
        <w:rPr>
          <w:rFonts w:hint="eastAsia" w:ascii="宋体" w:hAnsi="宋体" w:eastAsia="宋体" w:cs="宋体"/>
          <w:b/>
          <w:color w:val="auto"/>
          <w:sz w:val="32"/>
          <w:szCs w:val="32"/>
          <w:highlight w:val="none"/>
          <w:lang w:val="en-US" w:eastAsia="zh-CN"/>
        </w:rPr>
        <w:t xml:space="preserve">八、磋商响应函</w:t>
      </w:r>
      <w:r/>
    </w:p>
    <w:p>
      <w:pPr>
        <w:pStyle w:val="659"/>
        <w:keepLines w:val="0"/>
        <w:keepNext w:val="0"/>
        <w:pageBreakBefore w:val="0"/>
        <w:spacing w:beforeAutospacing="0" w:afterAutospacing="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响水县小尖镇人民政府</w:t>
      </w:r>
      <w:r/>
    </w:p>
    <w:p>
      <w:pPr>
        <w:pStyle w:val="659"/>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659"/>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59"/>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659"/>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659"/>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659"/>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659"/>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659"/>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659"/>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7.我方与本磋商有关的正式通讯地址为：</w:t>
      </w:r>
      <w:r/>
    </w:p>
    <w:p>
      <w:pPr>
        <w:pStyle w:val="659"/>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659"/>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659"/>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659"/>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659"/>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供应商开户行：</w:t>
      </w:r>
      <w:r/>
    </w:p>
    <w:p>
      <w:pPr>
        <w:pStyle w:val="659"/>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659"/>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659"/>
        <w:ind w:firstLine="480"/>
        <w:jc w:val="center"/>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line="0" w:lineRule="atLeas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w:t>
      </w:r>
      <w:r/>
    </w:p>
    <w:p>
      <w:p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lang w:val="en-US" w:eastAsia="zh-CN"/>
        </w:rPr>
        <w:t xml:space="preserve">江</w:t>
      </w:r>
      <w:r>
        <w:rPr>
          <w:rFonts w:hint="eastAsia" w:ascii="宋体" w:hAnsi="宋体" w:eastAsia="宋体" w:cs="宋体"/>
          <w:sz w:val="24"/>
          <w:szCs w:val="24"/>
          <w:shd w:val="clear" w:color="auto" w:fill="ffffff"/>
          <w:lang w:val="en-US" w:eastAsia="zh-CN"/>
        </w:rPr>
        <w:t xml:space="preserve">苏远方工程项目管理有限公司</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5"/>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eastAsia="宋体" w:cs="宋体"/>
          <w:i/>
          <w:iCs/>
          <w:color w:val="auto"/>
          <w:sz w:val="24"/>
          <w:highlight w:val="none"/>
          <w:u w:val="single"/>
          <w:lang w:val="en-US" w:eastAsia="zh-CN"/>
        </w:rPr>
        <w:t xml:space="preserve">磋商</w:t>
      </w:r>
      <w:r>
        <w:rPr>
          <w:rFonts w:hint="eastAsia" w:ascii="宋体" w:hAnsi="宋体" w:eastAsia="宋体" w:cs="宋体"/>
          <w:i/>
          <w:iCs/>
          <w:color w:val="auto"/>
          <w:sz w:val="24"/>
          <w:highlight w:val="none"/>
          <w:u w:val="single"/>
        </w:rPr>
        <w:t xml:space="preserve">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5"/>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eastAsia="宋体" w:cs="宋体"/>
          <w:i/>
          <w:iCs/>
          <w:color w:val="auto"/>
          <w:sz w:val="24"/>
          <w:highlight w:val="none"/>
          <w:u w:val="single"/>
          <w:lang w:val="en-US" w:eastAsia="zh-CN"/>
        </w:rPr>
        <w:t xml:space="preserve">磋商</w:t>
      </w:r>
      <w:r>
        <w:rPr>
          <w:rFonts w:hint="eastAsia" w:ascii="宋体" w:hAnsi="宋体" w:eastAsia="宋体" w:cs="宋体"/>
          <w:i/>
          <w:iCs/>
          <w:color w:val="auto"/>
          <w:sz w:val="24"/>
          <w:highlight w:val="none"/>
          <w:u w:val="single"/>
        </w:rPr>
        <w:t xml:space="preserve">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59"/>
        <w:ind w:left="0" w:right="72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left="0" w:right="180" w:firstLine="240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59"/>
        <w:ind w:left="0" w:right="480" w:firstLine="480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5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9"/>
        <w:ind w:left="0" w:firstLine="643"/>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十、残疾人福利性单位声明函</w:t>
      </w:r>
      <w:r/>
    </w:p>
    <w:p>
      <w:pPr>
        <w:pStyle w:val="659"/>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659"/>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59"/>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659"/>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right="1560" w:firstLine="600"/>
        <w:jc w:val="center"/>
        <w:keepLines w:val="0"/>
        <w:keepNext w:val="0"/>
        <w:pageBreakBefore w:val="0"/>
        <w:spacing w:beforeAutospacing="0" w:afterAutospacing="0" w:line="240" w:lineRule="auto"/>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59"/>
        <w:ind w:right="1560" w:firstLine="480"/>
        <w:jc w:val="center"/>
        <w:keepLines w:val="0"/>
        <w:keepNext w:val="0"/>
        <w:pageBreakBefore w:val="0"/>
        <w:spacing w:beforeAutospacing="0" w:afterAutospacing="0" w:line="240" w:lineRule="auto"/>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659"/>
        <w:ind w:firstLine="480"/>
        <w:jc w:val="center"/>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firstLine="480"/>
        <w:jc w:val="center"/>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firstLine="480"/>
        <w:jc w:val="center"/>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ff0000"/>
          <w:sz w:val="32"/>
          <w:szCs w:val="32"/>
          <w:lang w:val="en-US" w:eastAsia="zh-CN"/>
        </w:rPr>
      </w:pPr>
      <w:r>
        <w:rPr>
          <w:rFonts w:hint="eastAsia" w:ascii="宋体" w:hAnsi="宋体" w:eastAsia="宋体" w:cs="宋体"/>
          <w:b/>
          <w:color w:val="ff0000"/>
          <w:sz w:val="32"/>
          <w:szCs w:val="32"/>
          <w:lang w:val="en-US" w:eastAsia="zh-CN"/>
        </w:rPr>
        <w:br w:type="page" w:clear="all"/>
      </w:r>
      <w:r/>
    </w:p>
    <w:p>
      <w:pPr>
        <w:pStyle w:val="659"/>
        <w:ind w:left="0" w:right="0"/>
        <w:jc w:val="center"/>
        <w:keepLines w:val="0"/>
        <w:keepNext w:val="0"/>
        <w:spacing w:before="0" w:beforeAutospacing="0" w:after="0" w:afterAutospacing="0"/>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rPr>
        <w:t xml:space="preserve">十一、 关于符合本国产品标准的声明函</w:t>
      </w:r>
      <w:r/>
    </w:p>
    <w:p>
      <w:pPr>
        <w:pStyle w:val="659"/>
        <w:ind w:left="0" w:firstLine="420"/>
        <w:jc w:val="both"/>
        <w:keepLines w:val="0"/>
        <w:keepNext w:val="0"/>
        <w:spacing w:before="0" w:beforeAutospacing="0" w:after="0" w:afterAutospacing="0"/>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p>
    <w:p>
      <w:pPr>
        <w:pStyle w:val="659"/>
        <w:ind w:left="0" w:firstLine="482"/>
        <w:jc w:val="both"/>
        <w:keepLines w:val="0"/>
        <w:keepNext w:val="0"/>
        <w:pageBreakBefore w:val="0"/>
        <w:spacing w:before="0" w:beforeAutospacing="0" w:after="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9"/>
        <w:ind w:left="0" w:firstLine="482"/>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1.</w:t>
      </w:r>
      <w:r>
        <w:rPr>
          <w:rFonts w:hint="eastAsia" w:ascii="宋体" w:hAnsi="宋体" w:eastAsia="宋体" w:cs="宋体"/>
          <w:b/>
          <w:bCs/>
          <w:color w:val="auto"/>
          <w:sz w:val="24"/>
          <w:szCs w:val="24"/>
          <w:u w:val="single"/>
          <w:shd w:val="clear" w:color="auto" w:fill="ffffff"/>
        </w:rPr>
        <w:t xml:space="preserve">（产品名称1）</w:t>
      </w:r>
      <w:r>
        <w:rPr>
          <w:rFonts w:hint="eastAsia" w:ascii="宋体" w:hAnsi="宋体" w:eastAsia="宋体" w:cs="宋体"/>
          <w:b/>
          <w:bCs/>
          <w:color w:val="auto"/>
          <w:sz w:val="24"/>
          <w:szCs w:val="24"/>
          <w:shd w:val="clear" w:color="auto" w:fill="ffffff"/>
          <w:vertAlign w:val="superscript"/>
        </w:rPr>
        <w:t xml:space="preserve">1</w:t>
      </w:r>
      <w:r>
        <w:rPr>
          <w:rFonts w:hint="eastAsia" w:ascii="宋体" w:hAnsi="宋体" w:eastAsia="宋体" w:cs="宋体"/>
          <w:b/>
          <w:bCs/>
          <w:color w:val="auto"/>
          <w:sz w:val="24"/>
          <w:szCs w:val="24"/>
          <w:shd w:val="clear" w:color="auto" w:fill="ffffff"/>
        </w:rPr>
        <w:t xml:space="preserve">，生产厂为</w:t>
      </w:r>
      <w:r>
        <w:rPr>
          <w:rFonts w:hint="eastAsia" w:ascii="宋体" w:hAnsi="宋体" w:eastAsia="宋体" w:cs="宋体"/>
          <w:b/>
          <w:bCs/>
          <w:color w:val="auto"/>
          <w:sz w:val="24"/>
          <w:szCs w:val="24"/>
          <w:u w:val="single"/>
          <w:shd w:val="clear" w:color="auto" w:fill="ffffff"/>
        </w:rPr>
        <w:t xml:space="preserve">（厂名）</w:t>
      </w:r>
      <w:r>
        <w:rPr>
          <w:rFonts w:hint="eastAsia" w:ascii="宋体" w:hAnsi="宋体" w:eastAsia="宋体" w:cs="宋体"/>
          <w:b/>
          <w:bCs/>
          <w:color w:val="auto"/>
          <w:sz w:val="24"/>
          <w:szCs w:val="24"/>
          <w:shd w:val="clear" w:color="auto" w:fill="ffffff"/>
          <w:vertAlign w:val="superscript"/>
        </w:rPr>
        <w:t xml:space="preserve">2</w:t>
      </w:r>
      <w:r>
        <w:rPr>
          <w:rFonts w:hint="eastAsia" w:ascii="宋体" w:hAnsi="宋体" w:eastAsia="宋体" w:cs="宋体"/>
          <w:b/>
          <w:bCs/>
          <w:color w:val="auto"/>
          <w:sz w:val="24"/>
          <w:szCs w:val="24"/>
          <w:shd w:val="clear" w:color="auto" w:fill="ffffff"/>
        </w:rPr>
        <w:t xml:space="preserve">，厂址为</w:t>
      </w:r>
      <w:r>
        <w:rPr>
          <w:rFonts w:hint="eastAsia" w:ascii="宋体" w:hAnsi="宋体" w:eastAsia="宋体" w:cs="宋体"/>
          <w:b/>
          <w:bCs/>
          <w:color w:val="auto"/>
          <w:sz w:val="24"/>
          <w:szCs w:val="24"/>
          <w:u w:val="single"/>
          <w:shd w:val="clear" w:color="auto" w:fill="ffffff"/>
        </w:rPr>
        <w:t xml:space="preserve">（生产厂址）</w:t>
      </w:r>
      <w:r>
        <w:rPr>
          <w:rFonts w:hint="eastAsia" w:ascii="宋体" w:hAnsi="宋体" w:eastAsia="宋体" w:cs="宋体"/>
          <w:b/>
          <w:bCs/>
          <w:color w:val="auto"/>
          <w:sz w:val="24"/>
          <w:szCs w:val="24"/>
          <w:shd w:val="clear" w:color="auto" w:fill="ffffff"/>
        </w:rPr>
        <w:t xml:space="preserve">。</w:t>
      </w:r>
      <w:r>
        <w:rPr>
          <w:rFonts w:hint="eastAsia" w:ascii="宋体" w:hAnsi="宋体" w:eastAsia="宋体" w:cs="宋体"/>
          <w:b/>
          <w:bCs/>
          <w:strike/>
          <w:color w:val="auto"/>
          <w:sz w:val="24"/>
          <w:szCs w:val="24"/>
          <w:u w:val="single"/>
          <w:shd w:val="clear" w:color="auto" w:fill="ffffff"/>
        </w:rPr>
        <w:t xml:space="preserve"> （产品名称1）</w:t>
      </w:r>
      <w:r>
        <w:rPr>
          <w:rFonts w:hint="eastAsia" w:ascii="宋体" w:hAnsi="宋体" w:eastAsia="宋体" w:cs="宋体"/>
          <w:b/>
          <w:bCs/>
          <w:color w:val="auto"/>
          <w:sz w:val="24"/>
          <w:szCs w:val="24"/>
          <w:u w:val="single"/>
          <w:shd w:val="clear" w:color="auto" w:fill="ffffff"/>
        </w:rPr>
        <w:t xml:space="preserve"> </w:t>
      </w:r>
      <w:r>
        <w:rPr>
          <w:rFonts w:hint="eastAsia" w:ascii="宋体" w:hAnsi="宋体" w:eastAsia="宋体" w:cs="宋体"/>
          <w:b/>
          <w:bCs/>
          <w:color w:val="auto"/>
          <w:sz w:val="24"/>
          <w:szCs w:val="24"/>
          <w:shd w:val="clear" w:color="auto" w:fill="ffffff"/>
        </w:rPr>
        <w:t xml:space="preserve">的中国境内生产的组件成本占比≥</w:t>
      </w:r>
      <w:r>
        <w:rPr>
          <w:rFonts w:hint="eastAsia" w:ascii="宋体" w:hAnsi="宋体" w:eastAsia="宋体" w:cs="宋体"/>
          <w:b/>
          <w:bCs/>
          <w:strike/>
          <w:color w:val="auto"/>
          <w:sz w:val="24"/>
          <w:szCs w:val="24"/>
          <w:u w:val="single"/>
          <w:shd w:val="clear" w:color="auto" w:fill="ffffff"/>
        </w:rPr>
        <w:t xml:space="preserve">（规定比例）</w:t>
      </w:r>
      <w:r>
        <w:rPr>
          <w:rFonts w:hint="eastAsia" w:ascii="宋体" w:hAnsi="宋体" w:eastAsia="宋体" w:cs="宋体"/>
          <w:b/>
          <w:bCs/>
          <w:strike/>
          <w:color w:val="auto"/>
          <w:sz w:val="24"/>
          <w:szCs w:val="24"/>
          <w:shd w:val="clear" w:color="auto" w:fill="ffffff"/>
          <w:vertAlign w:val="superscript"/>
        </w:rPr>
        <w:t xml:space="preserve">3</w:t>
      </w:r>
      <w:r>
        <w:rPr>
          <w:rFonts w:hint="eastAsia" w:ascii="宋体" w:hAnsi="宋体" w:eastAsia="宋体" w:cs="宋体"/>
          <w:b/>
          <w:bCs/>
          <w:color w:val="auto"/>
          <w:sz w:val="24"/>
          <w:szCs w:val="24"/>
          <w:shd w:val="clear" w:color="auto" w:fill="ffffff"/>
        </w:rPr>
        <w:t xml:space="preserve">。</w:t>
      </w:r>
      <w:r>
        <w:rPr>
          <w:rFonts w:hint="eastAsia" w:ascii="宋体" w:hAnsi="宋体" w:eastAsia="宋体" w:cs="宋体"/>
          <w:b/>
          <w:bCs/>
          <w:strike/>
          <w:color w:val="auto"/>
          <w:sz w:val="24"/>
          <w:szCs w:val="24"/>
          <w:u w:val="single"/>
          <w:shd w:val="clear" w:color="auto" w:fill="ffffff"/>
        </w:rPr>
        <w:t xml:space="preserve">（产品名称1）</w:t>
      </w:r>
      <w:r>
        <w:rPr>
          <w:rFonts w:hint="eastAsia" w:ascii="宋体" w:hAnsi="宋体" w:eastAsia="宋体" w:cs="宋体"/>
          <w:b/>
          <w:bCs/>
          <w:color w:val="auto"/>
          <w:sz w:val="24"/>
          <w:szCs w:val="24"/>
          <w:shd w:val="clear" w:color="auto" w:fill="ffffff"/>
        </w:rPr>
        <w:t xml:space="preserve">的</w:t>
      </w:r>
      <w:r>
        <w:rPr>
          <w:rFonts w:hint="eastAsia" w:ascii="宋体" w:hAnsi="宋体" w:eastAsia="宋体" w:cs="宋体"/>
          <w:b/>
          <w:bCs/>
          <w:strike/>
          <w:color w:val="auto"/>
          <w:sz w:val="24"/>
          <w:szCs w:val="24"/>
          <w:u w:val="single"/>
          <w:shd w:val="clear" w:color="auto" w:fill="ffffff"/>
        </w:rPr>
        <w:t xml:space="preserve">（关键组件）</w:t>
      </w:r>
      <w:r>
        <w:rPr>
          <w:rFonts w:hint="eastAsia" w:ascii="宋体" w:hAnsi="宋体" w:eastAsia="宋体" w:cs="宋体"/>
          <w:b/>
          <w:bCs/>
          <w:strike/>
          <w:color w:val="auto"/>
          <w:sz w:val="24"/>
          <w:szCs w:val="24"/>
          <w:shd w:val="clear" w:color="auto" w:fill="ffffff"/>
          <w:vertAlign w:val="superscript"/>
        </w:rPr>
        <w:t xml:space="preserve">4</w:t>
      </w:r>
      <w:r>
        <w:rPr>
          <w:rFonts w:hint="eastAsia" w:ascii="宋体" w:hAnsi="宋体" w:eastAsia="宋体" w:cs="宋体"/>
          <w:b/>
          <w:bCs/>
          <w:color w:val="auto"/>
          <w:sz w:val="24"/>
          <w:szCs w:val="24"/>
          <w:shd w:val="clear" w:color="auto" w:fill="ffffff"/>
        </w:rPr>
        <w:t xml:space="preserve">在中国境内生产。</w:t>
      </w:r>
      <w:r>
        <w:rPr>
          <w:rFonts w:hint="eastAsia" w:ascii="宋体" w:hAnsi="宋体" w:eastAsia="宋体" w:cs="宋体"/>
          <w:b/>
          <w:bCs/>
          <w:strike/>
          <w:color w:val="auto"/>
          <w:sz w:val="24"/>
          <w:szCs w:val="24"/>
          <w:u w:val="single"/>
          <w:shd w:val="clear" w:color="auto" w:fill="ffffff"/>
        </w:rPr>
        <w:t xml:space="preserve">（产品名称1）</w:t>
      </w:r>
      <w:r>
        <w:rPr>
          <w:rFonts w:hint="eastAsia" w:ascii="宋体" w:hAnsi="宋体" w:eastAsia="宋体" w:cs="宋体"/>
          <w:b/>
          <w:bCs/>
          <w:color w:val="auto"/>
          <w:sz w:val="24"/>
          <w:szCs w:val="24"/>
          <w:shd w:val="clear" w:color="auto" w:fill="ffffff"/>
        </w:rPr>
        <w:t xml:space="preserve">的</w:t>
      </w:r>
      <w:r>
        <w:rPr>
          <w:rFonts w:hint="eastAsia" w:ascii="宋体" w:hAnsi="宋体" w:eastAsia="宋体" w:cs="宋体"/>
          <w:b/>
          <w:bCs/>
          <w:strike/>
          <w:color w:val="auto"/>
          <w:sz w:val="24"/>
          <w:szCs w:val="24"/>
          <w:u w:val="single"/>
          <w:shd w:val="clear" w:color="auto" w:fill="ffffff"/>
        </w:rPr>
        <w:t xml:space="preserve">（关键工序）</w:t>
      </w:r>
      <w:r>
        <w:rPr>
          <w:rFonts w:hint="eastAsia" w:ascii="宋体" w:hAnsi="宋体" w:eastAsia="宋体" w:cs="宋体"/>
          <w:b/>
          <w:bCs/>
          <w:strike/>
          <w:color w:val="auto"/>
          <w:sz w:val="24"/>
          <w:szCs w:val="24"/>
          <w:shd w:val="clear" w:color="auto" w:fill="ffffff"/>
          <w:vertAlign w:val="superscript"/>
        </w:rPr>
        <w:t xml:space="preserve">5</w:t>
      </w:r>
      <w:r>
        <w:rPr>
          <w:rFonts w:hint="eastAsia" w:ascii="宋体" w:hAnsi="宋体" w:eastAsia="宋体" w:cs="宋体"/>
          <w:b/>
          <w:bCs/>
          <w:color w:val="auto"/>
          <w:sz w:val="24"/>
          <w:szCs w:val="24"/>
          <w:shd w:val="clear" w:color="auto" w:fill="ffffff"/>
        </w:rPr>
        <w:t xml:space="preserve">在中国境内完成。</w:t>
      </w:r>
      <w:r/>
    </w:p>
    <w:p>
      <w:pPr>
        <w:pStyle w:val="659"/>
        <w:ind w:left="0" w:firstLine="482"/>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2.</w:t>
      </w:r>
      <w:r>
        <w:rPr>
          <w:rFonts w:hint="eastAsia" w:ascii="宋体" w:hAnsi="宋体" w:eastAsia="宋体" w:cs="宋体"/>
          <w:b/>
          <w:bCs/>
          <w:color w:val="auto"/>
          <w:sz w:val="24"/>
          <w:szCs w:val="24"/>
          <w:u w:val="single"/>
          <w:shd w:val="clear" w:color="auto" w:fill="ffffff"/>
        </w:rPr>
        <w:t xml:space="preserve">（产品名称2）</w:t>
      </w:r>
      <w:r>
        <w:rPr>
          <w:rFonts w:hint="eastAsia" w:ascii="宋体" w:hAnsi="宋体" w:eastAsia="宋体" w:cs="宋体"/>
          <w:b/>
          <w:bCs/>
          <w:color w:val="auto"/>
          <w:sz w:val="24"/>
          <w:szCs w:val="24"/>
          <w:shd w:val="clear" w:color="auto" w:fill="ffffff"/>
        </w:rPr>
        <w:t xml:space="preserve">，生产厂为</w:t>
      </w:r>
      <w:r>
        <w:rPr>
          <w:rFonts w:hint="eastAsia" w:ascii="宋体" w:hAnsi="宋体" w:eastAsia="宋体" w:cs="宋体"/>
          <w:b/>
          <w:bCs/>
          <w:color w:val="auto"/>
          <w:sz w:val="24"/>
          <w:szCs w:val="24"/>
          <w:u w:val="single"/>
          <w:shd w:val="clear" w:color="auto" w:fill="ffffff"/>
        </w:rPr>
        <w:t xml:space="preserve">（厂名）</w:t>
      </w:r>
      <w:r>
        <w:rPr>
          <w:rFonts w:hint="eastAsia" w:ascii="宋体" w:hAnsi="宋体" w:eastAsia="宋体" w:cs="宋体"/>
          <w:b/>
          <w:bCs/>
          <w:color w:val="auto"/>
          <w:sz w:val="24"/>
          <w:szCs w:val="24"/>
          <w:shd w:val="clear" w:color="auto" w:fill="ffffff"/>
        </w:rPr>
        <w:t xml:space="preserve">，厂址为</w:t>
      </w:r>
      <w:r>
        <w:rPr>
          <w:rFonts w:hint="eastAsia" w:ascii="宋体" w:hAnsi="宋体" w:eastAsia="宋体" w:cs="宋体"/>
          <w:b/>
          <w:bCs/>
          <w:color w:val="auto"/>
          <w:sz w:val="24"/>
          <w:szCs w:val="24"/>
          <w:u w:val="single"/>
          <w:shd w:val="clear" w:color="auto" w:fill="ffffff"/>
        </w:rPr>
        <w:t xml:space="preserve">（生产厂址）</w:t>
      </w:r>
      <w:r>
        <w:rPr>
          <w:rFonts w:hint="eastAsia" w:ascii="宋体" w:hAnsi="宋体" w:eastAsia="宋体" w:cs="宋体"/>
          <w:b/>
          <w:bCs/>
          <w:color w:val="auto"/>
          <w:sz w:val="24"/>
          <w:szCs w:val="24"/>
          <w:shd w:val="clear" w:color="auto" w:fill="ffffff"/>
        </w:rPr>
        <w:t xml:space="preserve">。</w:t>
      </w:r>
      <w:r>
        <w:rPr>
          <w:rFonts w:hint="eastAsia" w:ascii="宋体" w:hAnsi="宋体" w:eastAsia="宋体" w:cs="宋体"/>
          <w:b/>
          <w:bCs/>
          <w:strike/>
          <w:color w:val="auto"/>
          <w:sz w:val="24"/>
          <w:szCs w:val="24"/>
          <w:u w:val="single"/>
          <w:shd w:val="clear" w:color="auto" w:fill="ffffff"/>
        </w:rPr>
        <w:t xml:space="preserve">（产品名称2）</w:t>
      </w:r>
      <w:r>
        <w:rPr>
          <w:rFonts w:hint="eastAsia" w:ascii="宋体" w:hAnsi="宋体" w:eastAsia="宋体" w:cs="宋体"/>
          <w:b/>
          <w:bCs/>
          <w:color w:val="auto"/>
          <w:sz w:val="24"/>
          <w:szCs w:val="24"/>
          <w:shd w:val="clear" w:color="auto" w:fill="ffffff"/>
        </w:rPr>
        <w:t xml:space="preserve">的中国境内生产的组件成本占比≥</w:t>
      </w:r>
      <w:r>
        <w:rPr>
          <w:rFonts w:hint="eastAsia" w:ascii="宋体" w:hAnsi="宋体" w:eastAsia="宋体" w:cs="宋体"/>
          <w:b/>
          <w:bCs/>
          <w:strike/>
          <w:color w:val="auto"/>
          <w:sz w:val="24"/>
          <w:szCs w:val="24"/>
          <w:u w:val="single"/>
          <w:shd w:val="clear" w:color="auto" w:fill="ffffff"/>
        </w:rPr>
        <w:t xml:space="preserve">（规定比例）</w:t>
      </w:r>
      <w:r>
        <w:rPr>
          <w:rFonts w:hint="eastAsia" w:ascii="宋体" w:hAnsi="宋体" w:eastAsia="宋体" w:cs="宋体"/>
          <w:b/>
          <w:bCs/>
          <w:color w:val="auto"/>
          <w:sz w:val="24"/>
          <w:szCs w:val="24"/>
          <w:shd w:val="clear" w:color="auto" w:fill="ffffff"/>
        </w:rPr>
        <w:t xml:space="preserve">。</w:t>
      </w:r>
      <w:r>
        <w:rPr>
          <w:rFonts w:hint="eastAsia" w:ascii="宋体" w:hAnsi="宋体" w:eastAsia="宋体" w:cs="宋体"/>
          <w:b/>
          <w:bCs/>
          <w:strike/>
          <w:color w:val="auto"/>
          <w:sz w:val="24"/>
          <w:szCs w:val="24"/>
          <w:u w:val="single"/>
          <w:shd w:val="clear" w:color="auto" w:fill="ffffff"/>
        </w:rPr>
        <w:t xml:space="preserve">（产品名称2）</w:t>
      </w:r>
      <w:r>
        <w:rPr>
          <w:rFonts w:hint="eastAsia" w:ascii="宋体" w:hAnsi="宋体" w:eastAsia="宋体" w:cs="宋体"/>
          <w:b/>
          <w:bCs/>
          <w:color w:val="auto"/>
          <w:sz w:val="24"/>
          <w:szCs w:val="24"/>
          <w:shd w:val="clear" w:color="auto" w:fill="ffffff"/>
        </w:rPr>
        <w:t xml:space="preserve">的</w:t>
      </w:r>
      <w:r>
        <w:rPr>
          <w:rFonts w:hint="eastAsia" w:ascii="宋体" w:hAnsi="宋体" w:eastAsia="宋体" w:cs="宋体"/>
          <w:b/>
          <w:bCs/>
          <w:strike/>
          <w:color w:val="auto"/>
          <w:sz w:val="24"/>
          <w:szCs w:val="24"/>
          <w:u w:val="single"/>
          <w:shd w:val="clear" w:color="auto" w:fill="ffffff"/>
        </w:rPr>
        <w:t xml:space="preserve">（关键组件）</w:t>
      </w:r>
      <w:r>
        <w:rPr>
          <w:rFonts w:hint="eastAsia" w:ascii="宋体" w:hAnsi="宋体" w:eastAsia="宋体" w:cs="宋体"/>
          <w:b/>
          <w:bCs/>
          <w:color w:val="auto"/>
          <w:sz w:val="24"/>
          <w:szCs w:val="24"/>
          <w:shd w:val="clear" w:color="auto" w:fill="ffffff"/>
        </w:rPr>
        <w:t xml:space="preserve">在中国境内生产。</w:t>
      </w:r>
      <w:r>
        <w:rPr>
          <w:rFonts w:hint="eastAsia" w:ascii="宋体" w:hAnsi="宋体" w:eastAsia="宋体" w:cs="宋体"/>
          <w:b/>
          <w:bCs/>
          <w:strike/>
          <w:color w:val="auto"/>
          <w:sz w:val="24"/>
          <w:szCs w:val="24"/>
          <w:u w:val="single"/>
          <w:shd w:val="clear" w:color="auto" w:fill="ffffff"/>
        </w:rPr>
        <w:t xml:space="preserve">（产品名称1）</w:t>
      </w:r>
      <w:r>
        <w:rPr>
          <w:rFonts w:hint="eastAsia" w:ascii="宋体" w:hAnsi="宋体" w:eastAsia="宋体" w:cs="宋体"/>
          <w:b/>
          <w:bCs/>
          <w:color w:val="auto"/>
          <w:sz w:val="24"/>
          <w:szCs w:val="24"/>
          <w:shd w:val="clear" w:color="auto" w:fill="ffffff"/>
        </w:rPr>
        <w:t xml:space="preserve">的</w:t>
      </w:r>
      <w:r>
        <w:rPr>
          <w:rFonts w:hint="eastAsia" w:ascii="宋体" w:hAnsi="宋体" w:eastAsia="宋体" w:cs="宋体"/>
          <w:b/>
          <w:bCs/>
          <w:strike/>
          <w:color w:val="auto"/>
          <w:sz w:val="24"/>
          <w:szCs w:val="24"/>
          <w:u w:val="single"/>
          <w:shd w:val="clear" w:color="auto" w:fill="ffffff"/>
        </w:rPr>
        <w:t xml:space="preserve">（关键工序）</w:t>
      </w:r>
      <w:r>
        <w:rPr>
          <w:rFonts w:hint="eastAsia" w:ascii="宋体" w:hAnsi="宋体" w:eastAsia="宋体" w:cs="宋体"/>
          <w:b/>
          <w:bCs/>
          <w:color w:val="auto"/>
          <w:sz w:val="24"/>
          <w:szCs w:val="24"/>
          <w:shd w:val="clear" w:color="auto" w:fill="ffffff"/>
        </w:rPr>
        <w:t xml:space="preserve">在中国境内完成。</w:t>
      </w:r>
      <w:r/>
    </w:p>
    <w:p>
      <w:pPr>
        <w:pStyle w:val="659"/>
        <w:ind w:left="0" w:firstLine="482"/>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w:t>
      </w:r>
      <w:r/>
    </w:p>
    <w:p>
      <w:pPr>
        <w:pStyle w:val="659"/>
        <w:ind w:left="0" w:firstLine="482"/>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659"/>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 </w:t>
      </w:r>
      <w:r/>
    </w:p>
    <w:p>
      <w:pPr>
        <w:pStyle w:val="659"/>
        <w:ind w:left="0" w:right="480" w:firstLine="3614"/>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公司（单位）名称（盖章）：　</w:t>
      </w:r>
      <w:r/>
    </w:p>
    <w:p>
      <w:pPr>
        <w:pStyle w:val="659"/>
        <w:ind w:left="5539" w:hanging="5060"/>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                                日期：　 年　 月　 日         </w:t>
      </w:r>
      <w:r/>
    </w:p>
    <w:p>
      <w:pPr>
        <w:pStyle w:val="659"/>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__________________</w:t>
      </w:r>
      <w:r/>
    </w:p>
    <w:p>
      <w:pPr>
        <w:pStyle w:val="659"/>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1.产品如有型号，请在“产品名称”栏一并填写。</w:t>
      </w:r>
      <w:r/>
    </w:p>
    <w:p>
      <w:pPr>
        <w:pStyle w:val="659"/>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2.生产厂名与厂址应与生产厂营业执照载明的相关信息保持一致。</w:t>
      </w:r>
      <w:r/>
    </w:p>
    <w:p>
      <w:pPr>
        <w:pStyle w:val="659"/>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659"/>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4.该产品的关键组件要求实施前，“关键组件”栏可不填，下同。</w:t>
      </w:r>
      <w:r/>
    </w:p>
    <w:p>
      <w:pPr>
        <w:pStyle w:val="659"/>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5.该产品的关键工序要求实施前，“关键工序”栏可不填，下同。</w:t>
      </w:r>
      <w:r/>
    </w:p>
    <w:p>
      <w:pPr>
        <w:pStyle w:val="659"/>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hint="eastAsia" w:ascii="宋体" w:hAnsi="宋体" w:eastAsia="宋体" w:cs="宋体"/>
          <w:b/>
          <w:bCs/>
          <w:color w:val="auto"/>
          <w:sz w:val="24"/>
          <w:szCs w:val="24"/>
          <w:shd w:val="clear" w:color="auto" w:fill="ffffff"/>
        </w:rPr>
        <w:t xml:space="preserve">线划除的地方无需填写。</w:t>
      </w:r>
      <w:r/>
    </w:p>
    <w:p>
      <w:pPr>
        <w:ind w:firstLine="482"/>
        <w:jc w:val="both"/>
        <w:keepLines w:val="0"/>
        <w:keepNext w:val="0"/>
        <w:pageBreakBefore w:val="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spacing w:line="241" w:lineRule="auto"/>
        <w:rPr>
          <w:rFonts w:hint="eastAsia" w:ascii="宋体" w:hAnsi="宋体" w:eastAsia="宋体" w:cs="宋体"/>
          <w:sz w:val="21"/>
        </w:rPr>
      </w:pPr>
      <w:r>
        <w:rPr>
          <w:rFonts w:hint="eastAsia" w:ascii="宋体" w:hAnsi="宋体" w:eastAsia="宋体" w:cs="宋体"/>
          <w:sz w:val="21"/>
        </w:rPr>
      </w:r>
      <w:r/>
    </w:p>
    <w:p>
      <w:pPr>
        <w:spacing w:line="241" w:lineRule="auto"/>
        <w:rPr>
          <w:rFonts w:hint="eastAsia" w:ascii="宋体" w:hAnsi="宋体" w:eastAsia="宋体" w:cs="宋体"/>
          <w:sz w:val="21"/>
        </w:rPr>
      </w:pPr>
      <w:r>
        <w:rPr>
          <w:rFonts w:hint="eastAsia" w:ascii="宋体" w:hAnsi="宋体" w:eastAsia="宋体" w:cs="宋体"/>
          <w:sz w:val="21"/>
        </w:rPr>
      </w:r>
      <w:r/>
    </w:p>
    <w:p>
      <w:pPr>
        <w:pStyle w:val="65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5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5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9"/>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、分项报价表（服务类）</w:t>
      </w:r>
      <w:r/>
    </w:p>
    <w:tbl>
      <w:tblPr>
        <w:tblStyle w:val="65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w:t>
            </w:r>
            <w:r/>
          </w:p>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59"/>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9"/>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59"/>
        <w:jc w:val="both"/>
        <w:keepLines w:val="0"/>
        <w:keepNext w:val="0"/>
        <w:pageBreakBefore w:val="0"/>
        <w:spacing w:beforeAutospacing="0" w:afterAutospacing="0"/>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备注： 磋商报价采用总承包方式，投标人的“总报价”应包括采购人需求的服务（包含与服务相关的产品）价格、质量保证费用、培训费用及售后服务费用，项</w:t>
      </w:r>
      <w:r>
        <w:rPr>
          <w:rFonts w:hint="eastAsia" w:ascii="宋体" w:hAnsi="宋体" w:eastAsia="宋体" w:cs="宋体"/>
          <w:color w:val="auto"/>
          <w:highlight w:val="none"/>
          <w:shd w:val="clear" w:color="auto" w:fill="auto"/>
        </w:rPr>
        <w:t xml:space="preserve">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659"/>
        <w:jc w:val="both"/>
        <w:keepLines w:val="0"/>
        <w:keepNext w:val="0"/>
        <w:pageBreakBefore w:val="0"/>
        <w:spacing w:beforeAutospacing="0" w:afterAutospacing="0"/>
        <w:widowControl w:val="off"/>
        <w:rPr>
          <w:rFonts w:hint="eastAsia" w:ascii="宋体" w:hAnsi="宋体" w:eastAsia="宋体" w:cs="宋体"/>
          <w:b/>
          <w:bCs/>
          <w:color w:val="auto"/>
          <w:highlight w:val="none"/>
        </w:rPr>
      </w:pPr>
      <w:r/>
      <w:bookmarkStart w:id="183" w:name="_GoBack"/>
      <w:r>
        <w:rPr>
          <w:rFonts w:hint="eastAsia" w:ascii="宋体" w:hAnsi="宋体" w:eastAsia="宋体" w:cs="宋体"/>
          <w:b/>
          <w:bCs/>
          <w:color w:val="auto"/>
          <w:highlight w:val="none"/>
          <w:shd w:val="clear" w:color="auto" w:fill="auto"/>
          <w:lang w:val="en-US" w:eastAsia="zh-CN"/>
        </w:rPr>
        <w:t xml:space="preserve">若服务中包含相关货物，填写下表</w:t>
      </w:r>
      <w:r>
        <w:rPr>
          <w:rFonts w:hint="eastAsia" w:ascii="宋体" w:hAnsi="宋体" w:eastAsia="宋体" w:cs="宋体"/>
          <w:b/>
          <w:bCs/>
          <w:color w:val="auto"/>
          <w:highlight w:val="none"/>
          <w:shd w:val="clear" w:color="auto" w:fill="auto"/>
        </w:rPr>
        <w:t xml:space="preserve"> </w:t>
      </w:r>
      <w:r/>
    </w:p>
    <w:tbl>
      <w:tblPr>
        <w:tblStyle w:val="650"/>
        <w:tblW w:w="9422"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49"/>
        <w:gridCol w:w="693"/>
        <w:gridCol w:w="905"/>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产品</w:t>
            </w:r>
            <w:r/>
          </w:p>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规格</w:t>
            </w:r>
            <w:r/>
          </w:p>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59"/>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103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59"/>
              <w:jc w:val="center"/>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7422" w:type="dxa"/>
            <w:vAlign w:val="center"/>
            <w:textDirection w:val="lrTb"/>
            <w:noWrap w:val="false"/>
          </w:tcPr>
          <w:p>
            <w:pPr>
              <w:pStyle w:val="659"/>
              <w:jc w:val="center"/>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both"/>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103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59"/>
              <w:jc w:val="both"/>
              <w:spacing w:beforeAutospacing="0" w:afterAutospacing="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573" w:type="dxa"/>
            <w:vAlign w:val="center"/>
            <w:textDirection w:val="lrTb"/>
            <w:noWrap w:val="false"/>
          </w:tcPr>
          <w:p>
            <w:pPr>
              <w:pStyle w:val="659"/>
              <w:jc w:val="both"/>
              <w:spacing w:beforeAutospacing="0" w:afterAutospacing="0"/>
              <w:rPr>
                <w:rFonts w:hint="eastAsia" w:ascii="宋体" w:hAnsi="宋体" w:eastAsia="宋体" w:cs="宋体"/>
                <w:b/>
                <w:bCs/>
                <w:color w:val="auto"/>
                <w:sz w:val="24"/>
                <w:highlight w:val="none"/>
              </w:rPr>
            </w:pPr>
            <w:r>
              <w:rPr>
                <w:rFonts w:hint="eastAsia" w:ascii="宋体" w:hAnsi="宋体" w:eastAsia="宋体" w:cs="宋体"/>
                <w:b/>
                <w:bCs/>
                <w:color w:val="auto"/>
                <w:sz w:val="24"/>
                <w:szCs w:val="24"/>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24"/>
                <w:u w:val="single"/>
              </w:rPr>
              <w:t xml:space="preserve">***</w:t>
            </w:r>
            <w:r>
              <w:rPr>
                <w:rFonts w:hint="eastAsia" w:ascii="宋体" w:hAnsi="宋体" w:eastAsia="宋体" w:cs="宋体"/>
                <w:b/>
                <w:bCs/>
                <w:color w:val="auto"/>
                <w:sz w:val="24"/>
                <w:szCs w:val="24"/>
              </w:rPr>
              <w:t xml:space="preserve">%。</w:t>
            </w:r>
            <w:r/>
          </w:p>
        </w:tc>
      </w:tr>
    </w:tbl>
    <w:p>
      <w:pPr>
        <w:pStyle w:val="659"/>
        <w:jc w:val="left"/>
        <w:keepLines w:val="0"/>
        <w:keepNext w:val="0"/>
        <w:pageBreakBefore w:val="0"/>
        <w:spacing w:beforeAutospacing="0" w:afterAutospacing="0" w:line="24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p>
      <w:pPr>
        <w:pStyle w:val="659"/>
        <w:numPr>
          <w:ilvl w:val="0"/>
          <w:numId w:val="6"/>
        </w:numPr>
        <w:jc w:val="left"/>
        <w:keepLines w:val="0"/>
        <w:keepNext w:val="0"/>
        <w:pageBreakBefore w:val="0"/>
        <w:spacing w:beforeAutospacing="0" w:afterAutospacing="0" w:line="24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59"/>
        <w:numPr>
          <w:ilvl w:val="0"/>
          <w:numId w:val="0"/>
        </w:numPr>
        <w:jc w:val="left"/>
        <w:keepLines w:val="0"/>
        <w:keepNext w:val="0"/>
        <w:pageBreakBefore w:val="0"/>
        <w:spacing w:beforeAutospacing="0" w:afterAutospacing="0" w:line="240" w:lineRule="auto"/>
        <w:widowControl w:val="off"/>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szCs w:val="21"/>
          <w:highlight w:val="none"/>
        </w:rPr>
        <w:t xml:space="preserve"> “</w:t>
      </w:r>
      <w:r>
        <w:rPr>
          <w:rFonts w:hint="eastAsia" w:ascii="宋体" w:hAnsi="宋体" w:eastAsia="宋体" w:cs="宋体"/>
          <w:b/>
          <w:bCs/>
          <w:color w:val="auto"/>
          <w:sz w:val="24"/>
          <w:highlight w:val="none"/>
        </w:rPr>
        <w:t xml:space="preserve">投标分项报价表</w:t>
      </w: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highlight w:val="none"/>
          <w:shd w:val="clear" w:color="auto" w:fill="auto"/>
        </w:rPr>
        <w:t xml:space="preserve">中“投标总报价”数额应当与“开标一览表”中“投标总报价”数额一致。</w:t>
      </w:r>
      <w:r/>
    </w:p>
    <w:p>
      <w:pPr>
        <w:jc w:val="left"/>
        <w:keepLines w:val="0"/>
        <w:keepNext w:val="0"/>
        <w:pageBreakBefore w:val="0"/>
        <w:spacing w:line="240" w:lineRule="auto"/>
        <w:widowControl w:val="off"/>
        <w:rPr>
          <w:rFonts w:hint="eastAsia" w:ascii="宋体" w:hAnsi="宋体" w:eastAsia="宋体" w:cs="宋体"/>
          <w:b/>
          <w:bCs/>
          <w:color w:val="ff0000"/>
          <w:sz w:val="24"/>
          <w:highlight w:val="none"/>
          <w:shd w:val="clear" w:color="auto" w:fill="auto"/>
        </w:rPr>
      </w:pPr>
      <w:r>
        <w:rPr>
          <w:rFonts w:hint="eastAsia" w:ascii="宋体" w:hAnsi="宋体" w:eastAsia="宋体" w:cs="宋体"/>
          <w:b/>
          <w:bCs/>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183"/>
      <w:r/>
      <w:r/>
    </w:p>
    <w:p>
      <w:pPr>
        <w:pStyle w:val="659"/>
        <w:jc w:val="left"/>
        <w:keepLines w:val="0"/>
        <w:keepNext w:val="0"/>
        <w:pageBreakBefore w:val="0"/>
        <w:spacing w:beforeAutospacing="0" w:afterAutospacing="0" w:line="240" w:lineRule="auto"/>
        <w:widowControl w:val="off"/>
        <w:rPr>
          <w:rFonts w:hint="eastAsia" w:ascii="宋体" w:hAnsi="宋体" w:eastAsia="宋体" w:cs="宋体"/>
          <w:b/>
          <w:bCs/>
          <w:color w:val="ff0000"/>
          <w:sz w:val="24"/>
          <w:highlight w:val="none"/>
          <w:shd w:val="clear" w:color="auto" w:fill="auto"/>
        </w:rPr>
      </w:pPr>
      <w:r>
        <w:rPr>
          <w:rFonts w:hint="eastAsia" w:ascii="宋体" w:hAnsi="宋体" w:eastAsia="宋体" w:cs="宋体"/>
          <w:b/>
          <w:bCs/>
          <w:color w:val="ff0000"/>
          <w:sz w:val="24"/>
          <w:highlight w:val="none"/>
          <w:shd w:val="clear" w:color="auto" w:fill="auto"/>
        </w:rPr>
      </w:r>
      <w:r/>
    </w:p>
    <w:p>
      <w:pPr>
        <w:pStyle w:val="659"/>
        <w:jc w:val="left"/>
        <w:keepLines w:val="0"/>
        <w:keepNext w:val="0"/>
        <w:pageBreakBefore w:val="0"/>
        <w:spacing w:beforeAutospacing="0" w:afterAutospacing="0" w:line="240" w:lineRule="auto"/>
        <w:widowControl w:val="off"/>
        <w:rPr>
          <w:rFonts w:hint="eastAsia" w:ascii="宋体" w:hAnsi="宋体" w:eastAsia="宋体" w:cs="宋体"/>
          <w:b/>
          <w:bCs/>
          <w:color w:val="ff0000"/>
          <w:sz w:val="24"/>
          <w:highlight w:val="none"/>
          <w:shd w:val="clear" w:color="auto" w:fill="auto"/>
        </w:rPr>
      </w:pPr>
      <w:r>
        <w:rPr>
          <w:rFonts w:hint="eastAsia" w:ascii="宋体" w:hAnsi="宋体" w:eastAsia="宋体" w:cs="宋体"/>
          <w:b/>
          <w:bCs/>
          <w:color w:val="ff0000"/>
          <w:sz w:val="24"/>
          <w:highlight w:val="none"/>
          <w:shd w:val="clear" w:color="auto" w:fill="auto"/>
        </w:rPr>
        <w:t xml:space="preserve"> </w:t>
      </w:r>
      <w:r/>
    </w:p>
    <w:p>
      <w:pPr>
        <w:pStyle w:val="659"/>
        <w:jc w:val="left"/>
        <w:keepLines w:val="0"/>
        <w:keepNext w:val="0"/>
        <w:pageBreakBefore w:val="0"/>
        <w:spacing w:beforeAutospacing="0" w:afterAutospacing="0" w:line="240" w:lineRule="auto"/>
        <w:widowControl w:val="off"/>
        <w:rPr>
          <w:rFonts w:hint="eastAsia" w:ascii="宋体" w:hAnsi="宋体" w:eastAsia="宋体" w:cs="宋体"/>
          <w:b/>
          <w:bCs/>
          <w:color w:val="ff0000"/>
          <w:sz w:val="24"/>
          <w:highlight w:val="none"/>
        </w:rPr>
      </w:pPr>
      <w:r>
        <w:rPr>
          <w:rFonts w:hint="eastAsia" w:ascii="宋体" w:hAnsi="宋体" w:eastAsia="宋体" w:cs="宋体"/>
          <w:b/>
          <w:bCs/>
          <w:color w:val="ff0000"/>
          <w:sz w:val="24"/>
          <w:highlight w:val="none"/>
        </w:rPr>
        <w:t xml:space="preserve"> </w:t>
      </w:r>
      <w:r/>
    </w:p>
    <w:p>
      <w:pPr>
        <w:pStyle w:val="659"/>
        <w:jc w:val="both"/>
        <w:spacing w:beforeAutospacing="0" w:afterAutospacing="0"/>
        <w:rPr>
          <w:rFonts w:hint="eastAsia" w:ascii="宋体" w:hAnsi="宋体" w:eastAsia="宋体" w:cs="宋体"/>
          <w:highlight w:val="none"/>
        </w:rPr>
      </w:pPr>
      <w:r>
        <w:rPr>
          <w:rFonts w:hint="eastAsia" w:ascii="宋体" w:hAnsi="宋体" w:eastAsia="宋体" w:cs="宋体"/>
          <w:sz w:val="24"/>
          <w:highlight w:val="none"/>
        </w:rPr>
        <w:t xml:space="preserve"> </w:t>
      </w:r>
      <w:r/>
    </w:p>
    <w:p>
      <w:pPr>
        <w:pStyle w:val="659"/>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59"/>
        <w:jc w:val="center"/>
        <w:spacing w:beforeAutospacing="0" w:afterAutospacing="0"/>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十三、技术要求响应及偏离表</w:t>
      </w: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59"/>
        <w:jc w:val="both"/>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bookmarkStart w:id="169" w:name="_Hlt26955054"/>
      <w:r>
        <w:rPr>
          <w:rFonts w:hint="eastAsia" w:ascii="宋体" w:hAnsi="宋体" w:eastAsia="宋体" w:cs="宋体"/>
          <w:b/>
          <w:color w:val="auto"/>
          <w:sz w:val="32"/>
          <w:szCs w:val="32"/>
          <w:highlight w:val="none"/>
        </w:rPr>
        <w:br w:type="page" w:clear="all"/>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bidi="ar-SA"/>
        </w:rPr>
        <w:t xml:space="preserve">十四、商务要求响应及偏离表</w:t>
      </w: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bookmarkStart w:id="170" w:name="_Hlt26671343"/>
            <w:r/>
            <w:bookmarkStart w:id="171" w:name="_Hlt26955064"/>
            <w:r/>
            <w:bookmarkStart w:id="172" w:name="_Hlt26609391"/>
            <w:r/>
            <w:bookmarkStart w:id="173" w:name="_Hlt26580838"/>
            <w:r/>
            <w:bookmarkStart w:id="174" w:name="_Hlt24879081"/>
            <w:r/>
            <w:bookmarkStart w:id="175" w:name="_Hlt26782999"/>
            <w:r/>
            <w:bookmarkStart w:id="176" w:name="_Hlt26671372"/>
            <w:r/>
            <w:bookmarkStart w:id="177" w:name="_Hlt26955056"/>
            <w:r>
              <w:rPr>
                <w:rFonts w:hint="eastAsia" w:ascii="宋体" w:hAnsi="宋体" w:eastAsia="宋体" w:cs="宋体"/>
                <w:color w:val="auto"/>
                <w:highlight w:val="none"/>
              </w:rPr>
              <w:t xml:space="preserve">序号</w:t>
            </w:r>
            <w:bookmarkEnd w:id="170"/>
            <w:bookmarkEnd w:id="171"/>
            <w:bookmarkEnd w:id="172"/>
            <w:bookmarkEnd w:id="173"/>
            <w:bookmarkEnd w:id="174"/>
            <w:bookmarkEnd w:id="175"/>
            <w:bookmarkEnd w:id="176"/>
            <w:bookmarkEnd w:id="177"/>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59"/>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rPr>
          <w:rFonts w:hint="eastAsia" w:ascii="宋体" w:hAnsi="宋体" w:eastAsia="宋体" w:cs="宋体"/>
          <w:color w:val="auto"/>
          <w:highlight w:val="none"/>
        </w:rPr>
      </w:pPr>
      <w:r/>
      <w:bookmarkStart w:id="178" w:name="_Hlt26955066"/>
      <w:r/>
      <w:bookmarkStart w:id="179" w:name="_Toc462564146"/>
      <w:r/>
      <w:bookmarkStart w:id="180" w:name="_Hlt26671374"/>
      <w:r/>
      <w:bookmarkStart w:id="181" w:name="_Hlt26609389"/>
      <w:r/>
      <w:bookmarkStart w:id="182" w:name="_格式2__法定代表人授权书"/>
      <w:r>
        <w:rPr>
          <w:rFonts w:hint="eastAsia" w:ascii="宋体" w:hAnsi="宋体" w:eastAsia="宋体" w:cs="宋体"/>
          <w:color w:val="auto"/>
          <w:highlight w:val="none"/>
        </w:rPr>
        <w:t xml:space="preserve"> </w:t>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659"/>
        <w:jc w:val="center"/>
        <w:spacing w:beforeAutospacing="0" w:afterAutospacing="0"/>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十五、开标一览表</w:t>
      </w:r>
      <w:r/>
    </w:p>
    <w:p>
      <w:pPr>
        <w:pStyle w:val="659"/>
        <w:ind w:firstLine="0"/>
        <w:jc w:val="left"/>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59"/>
        <w:ind w:firstLine="0"/>
        <w:jc w:val="left"/>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59"/>
        <w:ind w:firstLine="0"/>
        <w:jc w:val="left"/>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59"/>
        <w:ind w:firstLine="0"/>
        <w:jc w:val="left"/>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5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9"/>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9"/>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9"/>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ind w:firstLine="420"/>
        <w:jc w:val="both"/>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both"/>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both"/>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both"/>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both"/>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both"/>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both"/>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both"/>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both"/>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both"/>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both"/>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both"/>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before="50" w:after="50" w:line="240" w:lineRule="auto"/>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十六、技术方案、服务承诺、培训承诺等</w:t>
      </w:r>
      <w:r/>
    </w:p>
    <w:p>
      <w:pPr>
        <w:pStyle w:val="659"/>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十七、盐城市政府采购事前信用承诺书</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w:t>
      </w:r>
      <w:r>
        <w:rPr>
          <w:rFonts w:hint="eastAsia" w:ascii="宋体" w:hAnsi="宋体" w:eastAsia="宋体" w:cs="宋体"/>
          <w:color w:val="auto"/>
          <w:sz w:val="24"/>
          <w:highlight w:val="none"/>
          <w:lang w:val="en-US" w:eastAsia="zh-CN"/>
        </w:rPr>
        <w:t xml:space="preserve">做</w:t>
      </w:r>
      <w:r>
        <w:rPr>
          <w:rFonts w:hint="eastAsia" w:ascii="宋体" w:hAnsi="宋体" w:eastAsia="宋体" w:cs="宋体"/>
          <w:color w:val="auto"/>
          <w:sz w:val="24"/>
          <w:highlight w:val="none"/>
        </w:rPr>
        <w:t xml:space="preserve">了宣传教育。</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659"/>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9"/>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9"/>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9"/>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59"/>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5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59"/>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9"/>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59"/>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9"/>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59"/>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59"/>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59"/>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9"/>
        <w:ind w:firstLine="480"/>
        <w:jc w:val="both"/>
        <w:keepLines w:val="0"/>
        <w:keepNext w:val="0"/>
        <w:pageBreakBefore w:val="0"/>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20"/>
        <w:jc w:val="both"/>
        <w:keepLines w:val="0"/>
        <w:keepNext w:val="0"/>
        <w:pageBreakBefore w:val="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9"/>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End w:id="0"/>
      <w:bookmarkEnd w:id="33"/>
      <w:bookmarkEnd w:id="80"/>
      <w:bookmarkEnd w:id="81"/>
      <w:bookmarkEnd w:id="82"/>
      <w:bookmarkEnd w:id="83"/>
      <w:bookmarkEnd w:id="84"/>
      <w:bookmarkEnd w:id="85"/>
      <w:bookmarkEnd w:id="86"/>
      <w:bookmarkEnd w:id="87"/>
      <w:bookmarkEnd w:id="96"/>
      <w:bookmarkEnd w:id="97"/>
      <w:bookmarkEnd w:id="104"/>
      <w:bookmarkEnd w:id="150"/>
      <w:bookmarkEnd w:id="151"/>
      <w:bookmarkEnd w:id="162"/>
      <w:bookmarkEnd w:id="163"/>
      <w:bookmarkEnd w:id="164"/>
      <w:bookmarkEnd w:id="165"/>
      <w:bookmarkEnd w:id="166"/>
      <w:bookmarkEnd w:id="167"/>
      <w:bookmarkEnd w:id="168"/>
      <w:bookmarkEnd w:id="169"/>
      <w:bookmarkEnd w:id="178"/>
      <w:bookmarkEnd w:id="179"/>
      <w:bookmarkEnd w:id="180"/>
      <w:bookmarkEnd w:id="181"/>
      <w:bookmarkEnd w:id="182"/>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383" w:right="1519" w:bottom="1383" w:left="1519"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Calibri">
    <w:panose1 w:val="020F0502020204030204"/>
  </w:font>
  <w:font w:name="Cambria">
    <w:panose1 w:val="02040503050406030204"/>
  </w:font>
  <w:font w:name="楷体_GB2312">
    <w:panose1 w:val="02010609060101010101"/>
  </w:font>
  <w:font w:name="Verdana">
    <w:panose1 w:val="020B060403050404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jc w:val="center"/>
    </w:pPr>
    <w:fldSimple w:instr="PAGE \* MERGEFORMAT">
      <w:r>
        <w:t xml:space="preserve">1</w:t>
      </w:r>
    </w:fldSimple>
    <w:r/>
    <w:r/>
  </w:p>
  <w:p>
    <w:pPr>
      <w:pStyle w:val="656"/>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9"/>
    <w:link w:val="646"/>
    <w:uiPriority w:val="9"/>
    <w:rPr>
      <w:rFonts w:ascii="Arial" w:hAnsi="Arial" w:eastAsia="Arial" w:cs="Arial"/>
      <w:sz w:val="40"/>
      <w:szCs w:val="40"/>
    </w:rPr>
  </w:style>
  <w:style w:type="character" w:styleId="15">
    <w:name w:val="Heading 2 Char"/>
    <w:basedOn w:val="649"/>
    <w:link w:val="647"/>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9"/>
    <w:link w:val="16"/>
    <w:uiPriority w:val="9"/>
    <w:rPr>
      <w:rFonts w:ascii="Arial" w:hAnsi="Arial" w:eastAsia="Arial" w:cs="Arial"/>
      <w:sz w:val="30"/>
      <w:szCs w:val="30"/>
    </w:rPr>
  </w:style>
  <w:style w:type="character" w:styleId="19">
    <w:name w:val="Heading 4 Char"/>
    <w:basedOn w:val="649"/>
    <w:link w:val="64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9"/>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9"/>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9"/>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9"/>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9"/>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49"/>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49"/>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9"/>
    <w:link w:val="657"/>
    <w:uiPriority w:val="99"/>
  </w:style>
  <w:style w:type="character" w:styleId="44">
    <w:name w:val="Footer Char"/>
    <w:basedOn w:val="649"/>
    <w:link w:val="656"/>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56"/>
    <w:uiPriority w:val="99"/>
  </w:style>
  <w:style w:type="table" w:styleId="47">
    <w:name w:val="Table Grid"/>
    <w:basedOn w:val="6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9"/>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9"/>
    <w:uiPriority w:val="99"/>
    <w:semiHidden/>
    <w:unhideWhenUsed/>
    <w:rPr>
      <w:vertAlign w:val="superscript"/>
    </w:r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6">
    <w:name w:val="Heading 1"/>
    <w:basedOn w:val="645"/>
    <w:next w:val="645"/>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47">
    <w:name w:val="Heading 2"/>
    <w:basedOn w:val="645"/>
    <w:next w:val="64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8">
    <w:name w:val="Heading 4"/>
    <w:basedOn w:val="645"/>
    <w:next w:val="645"/>
    <w:uiPriority w:val="0"/>
    <w:semiHidden/>
    <w:unhideWhenUsed/>
    <w:qFormat/>
    <w:pPr>
      <w:jc w:val="left"/>
      <w:spacing w:beforeAutospacing="1" w:afterAutospacing="1"/>
      <w:outlineLvl w:val="3"/>
    </w:pPr>
    <w:rPr>
      <w:rFonts w:hint="eastAsia" w:ascii="宋体" w:hAnsi="宋体" w:eastAsia="宋体" w:cs="Times New Roman"/>
      <w:b/>
      <w:bCs/>
      <w:sz w:val="24"/>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Note Heading"/>
    <w:basedOn w:val="645"/>
    <w:next w:val="645"/>
    <w:uiPriority w:val="0"/>
    <w:qFormat/>
    <w:rPr>
      <w:rFonts w:ascii="Verdana" w:hAnsi="Verdana"/>
      <w:szCs w:val="20"/>
    </w:rPr>
  </w:style>
  <w:style w:type="paragraph" w:styleId="652">
    <w:name w:val="Normal Indent"/>
    <w:basedOn w:val="645"/>
    <w:next w:val="645"/>
    <w:uiPriority w:val="0"/>
    <w:qFormat/>
    <w:pPr>
      <w:ind w:firstLine="420"/>
    </w:pPr>
  </w:style>
  <w:style w:type="paragraph" w:styleId="653">
    <w:name w:val="annotation text"/>
    <w:basedOn w:val="645"/>
    <w:uiPriority w:val="0"/>
    <w:qFormat/>
    <w:pPr>
      <w:jc w:val="left"/>
    </w:pPr>
  </w:style>
  <w:style w:type="paragraph" w:styleId="654">
    <w:name w:val="Body Text Indent"/>
    <w:basedOn w:val="645"/>
    <w:next w:val="655"/>
    <w:uiPriority w:val="0"/>
    <w:qFormat/>
    <w:pPr>
      <w:ind w:firstLine="645"/>
    </w:pPr>
    <w:rPr>
      <w:rFonts w:ascii="楷体_GB2312" w:eastAsia="楷体_GB2312"/>
      <w:sz w:val="32"/>
      <w:szCs w:val="32"/>
    </w:rPr>
  </w:style>
  <w:style w:type="paragraph" w:styleId="655">
    <w:name w:val="envelope return"/>
    <w:basedOn w:val="645"/>
    <w:uiPriority w:val="0"/>
    <w:qFormat/>
    <w:rPr>
      <w:rFonts w:ascii="Cambria" w:hAnsi="Cambria"/>
    </w:rPr>
  </w:style>
  <w:style w:type="paragraph" w:styleId="656">
    <w:name w:val="Footer"/>
    <w:basedOn w:val="645"/>
    <w:link w:val="664"/>
    <w:uiPriority w:val="0"/>
    <w:qFormat/>
    <w:pPr>
      <w:jc w:val="left"/>
      <w:tabs>
        <w:tab w:val="center" w:pos="4153" w:leader="none"/>
        <w:tab w:val="right" w:pos="8306" w:leader="none"/>
      </w:tabs>
    </w:pPr>
    <w:rPr>
      <w:sz w:val="18"/>
      <w:szCs w:val="18"/>
    </w:rPr>
  </w:style>
  <w:style w:type="paragraph" w:styleId="657">
    <w:name w:val="Header"/>
    <w:basedOn w:val="645"/>
    <w:link w:val="663"/>
    <w:uiPriority w:val="0"/>
    <w:qFormat/>
    <w:pPr>
      <w:jc w:val="center"/>
      <w:tabs>
        <w:tab w:val="center" w:pos="4153" w:leader="none"/>
        <w:tab w:val="right" w:pos="8306" w:leader="none"/>
      </w:tabs>
      <w:pBdr>
        <w:bottom w:val="single" w:color="auto" w:sz="6" w:space="1"/>
      </w:pBdr>
    </w:pPr>
    <w:rPr>
      <w:sz w:val="18"/>
      <w:szCs w:val="18"/>
    </w:rPr>
  </w:style>
  <w:style w:type="paragraph" w:styleId="658">
    <w:name w:val="toc 1"/>
    <w:basedOn w:val="645"/>
    <w:next w:val="645"/>
    <w:uiPriority w:val="0"/>
  </w:style>
  <w:style w:type="paragraph" w:styleId="659">
    <w:name w:val="Normal (Web)"/>
    <w:basedOn w:val="645"/>
    <w:uiPriority w:val="0"/>
    <w:qFormat/>
    <w:pPr>
      <w:jc w:val="left"/>
      <w:spacing w:beforeAutospacing="1" w:afterAutospacing="1"/>
    </w:pPr>
    <w:rPr>
      <w:rFonts w:cs="Times New Roman"/>
      <w:sz w:val="24"/>
    </w:rPr>
  </w:style>
  <w:style w:type="paragraph" w:styleId="660">
    <w:name w:val="Body Text First Indent 2"/>
    <w:basedOn w:val="654"/>
    <w:uiPriority w:val="0"/>
    <w:qFormat/>
    <w:pPr>
      <w:ind w:firstLine="420"/>
      <w:spacing w:line="360" w:lineRule="auto"/>
    </w:pPr>
    <w:rPr>
      <w:rFonts w:ascii="宋体" w:hAnsi="宋体" w:eastAsia="宋体"/>
      <w:sz w:val="21"/>
      <w:szCs w:val="20"/>
    </w:rPr>
  </w:style>
  <w:style w:type="character" w:styleId="661">
    <w:name w:val="Emphasis"/>
    <w:uiPriority w:val="0"/>
    <w:qFormat/>
    <w:rPr>
      <w:i/>
    </w:rPr>
  </w:style>
  <w:style w:type="paragraph" w:styleId="662" w:customStyle="1">
    <w:name w:val="Default"/>
    <w:basedOn w:val="645"/>
    <w:uiPriority w:val="0"/>
    <w:semiHidden/>
    <w:qFormat/>
    <w:pPr>
      <w:jc w:val="left"/>
    </w:pPr>
    <w:rPr>
      <w:rFonts w:ascii="宋体" w:hAnsi="Calibri" w:cs="宋体"/>
      <w:color w:val="000000"/>
      <w:sz w:val="24"/>
    </w:rPr>
  </w:style>
  <w:style w:type="character" w:styleId="663" w:customStyle="1">
    <w:name w:val="页眉 Char"/>
    <w:basedOn w:val="649"/>
    <w:link w:val="657"/>
    <w:uiPriority w:val="0"/>
    <w:qFormat/>
    <w:rPr>
      <w:rFonts w:asciiTheme="minorHAnsi" w:hAnsiTheme="minorHAnsi" w:eastAsiaTheme="minorEastAsia" w:cstheme="minorBidi"/>
      <w:sz w:val="18"/>
      <w:szCs w:val="18"/>
    </w:rPr>
  </w:style>
  <w:style w:type="character" w:styleId="664" w:customStyle="1">
    <w:name w:val="页脚 Char"/>
    <w:basedOn w:val="649"/>
    <w:link w:val="656"/>
    <w:uiPriority w:val="0"/>
    <w:qFormat/>
    <w:rPr>
      <w:rFonts w:asciiTheme="minorHAnsi" w:hAnsiTheme="minorHAnsi" w:eastAsiaTheme="minorEastAsia" w:cstheme="minorBidi"/>
      <w:sz w:val="18"/>
      <w:szCs w:val="18"/>
    </w:rPr>
  </w:style>
  <w:style w:type="paragraph" w:styleId="665" w:customStyle="1">
    <w:name w:val="普通正文"/>
    <w:basedOn w:val="645"/>
    <w:uiPriority w:val="0"/>
    <w:qFormat/>
    <w:pPr>
      <w:ind w:firstLine="480"/>
      <w:jc w:val="left"/>
      <w:spacing w:before="120" w:after="120" w:line="360" w:lineRule="auto"/>
    </w:pPr>
    <w:rPr>
      <w:rFonts w:ascii="Arial" w:hAnsi="Arial" w:eastAsia="等线" w:cs="Arial"/>
      <w:sz w:val="24"/>
      <w:szCs w:val="24"/>
    </w:rPr>
  </w:style>
  <w:style w:type="paragraph" w:styleId="666" w:customStyle="1">
    <w:name w:val="正文首行缩进 21"/>
    <w:basedOn w:val="667"/>
    <w:uiPriority w:val="0"/>
    <w:qFormat/>
    <w:pPr>
      <w:ind w:firstLine="420"/>
    </w:pPr>
  </w:style>
  <w:style w:type="paragraph" w:styleId="667" w:customStyle="1">
    <w:name w:val="正文文本缩进1"/>
    <w:basedOn w:val="645"/>
    <w:uiPriority w:val="0"/>
    <w:qFormat/>
    <w:pPr>
      <w:ind w:left="420"/>
      <w:spacing w:after="120"/>
    </w:pPr>
  </w:style>
  <w:style w:type="paragraph" w:styleId="668" w:customStyle="1">
    <w:name w:val="普通(网站)1"/>
    <w:basedOn w:val="645"/>
    <w:uiPriority w:val="0"/>
    <w:qFormat/>
    <w:pPr>
      <w:jc w:val="left"/>
      <w:spacing w:beforeAutospacing="1" w:afterAutospacing="1"/>
    </w:pPr>
    <w:rPr>
      <w:rFonts w:cs="Times New Roman"/>
      <w:sz w:val="24"/>
    </w:rPr>
  </w:style>
  <w:style w:type="paragraph" w:styleId="669" w:customStyle="1">
    <w:name w:val="BodyText1I2"/>
    <w:basedOn w:val="670"/>
    <w:uiPriority w:val="0"/>
    <w:qFormat/>
    <w:pPr>
      <w:ind w:firstLine="200"/>
    </w:pPr>
    <w:rPr>
      <w:rFonts w:ascii="Times New Roman" w:hAnsi="Times New Roman" w:eastAsia="宋体" w:cs="Times New Roman"/>
    </w:rPr>
  </w:style>
  <w:style w:type="paragraph" w:styleId="670" w:customStyle="1">
    <w:name w:val="BodyTextIndent"/>
    <w:basedOn w:val="645"/>
    <w:uiPriority w:val="0"/>
    <w:qFormat/>
    <w:pPr>
      <w:ind w:firstLine="420"/>
    </w:pPr>
    <w:rPr>
      <w:rFonts w:ascii="Times New Roman" w:hAnsi="Times New Roman" w:eastAsia="宋体" w:cs="Times New Roman"/>
      <w:szCs w:val="21"/>
    </w:rPr>
  </w:style>
  <w:style w:type="character" w:styleId="671" w:customStyle="1">
    <w:name w:val="NormalCharacter"/>
    <w:uiPriority w:val="0"/>
    <w:semiHidden/>
    <w:qFormat/>
  </w:style>
  <w:style w:type="character" w:styleId="672" w:customStyle="1">
    <w:name w:val="font41"/>
    <w:basedOn w:val="649"/>
    <w:uiPriority w:val="0"/>
    <w:qFormat/>
    <w:rPr>
      <w:rFonts w:hint="eastAsia" w:ascii="方正小标宋_GBK" w:hAnsi="方正小标宋_GBK" w:eastAsia="方正小标宋_GBK" w:cs="方正小标宋_GBK"/>
      <w:color w:val="000000"/>
      <w:sz w:val="40"/>
      <w:szCs w:val="40"/>
      <w:u w:val="none"/>
    </w:rPr>
  </w:style>
  <w:style w:type="character" w:styleId="673" w:customStyle="1">
    <w:name w:val="font21"/>
    <w:basedOn w:val="649"/>
    <w:uiPriority w:val="0"/>
    <w:qFormat/>
    <w:rPr>
      <w:rFonts w:hint="eastAsia" w:ascii="宋体" w:hAnsi="宋体" w:eastAsia="宋体" w:cs="宋体"/>
      <w:color w:val="000000"/>
      <w:sz w:val="28"/>
      <w:szCs w:val="28"/>
      <w:u w:val="none"/>
    </w:rPr>
  </w:style>
  <w:style w:type="character" w:styleId="674" w:customStyle="1">
    <w:name w:val="font31"/>
    <w:basedOn w:val="649"/>
    <w:uiPriority w:val="0"/>
    <w:qFormat/>
    <w:rPr>
      <w:rFonts w:hint="eastAsia" w:ascii="宋体" w:hAnsi="宋体" w:eastAsia="宋体" w:cs="宋体"/>
      <w:color w:val="ff0000"/>
      <w:sz w:val="28"/>
      <w:szCs w:val="28"/>
      <w:u w:val="none"/>
    </w:rPr>
  </w:style>
  <w:style w:type="numbering" w:styleId="105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江苏远方工程项目管理有限公司1</cp:lastModifiedBy>
  <cp:revision>191</cp:revision>
  <dcterms:created xsi:type="dcterms:W3CDTF">2014-10-29T12:08:00Z</dcterms:created>
  <dcterms:modified xsi:type="dcterms:W3CDTF">2026-08-06T09:20:56Z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4C925710E45D4983B8746C7F7A4BD0E1_13</vt:lpwstr>
  </property>
  <property fmtid="{D5CDD505-2E9C-101B-9397-08002B2CF9AE}" pid="4" name="KSOTemplateDocerSaveRecord">
    <vt:lpwstr>eyJoZGlkIjoiNmUzODE0MDQxZTY3NjkyNTNiZDI1OTViMTdhZTgyMDUiLCJ1c2VySWQiOiI0MTg0NjM5NDQifQ==</vt:lpwstr>
  </property>
</Properties>
</file>