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JSZC-320500-JZCG-G2026-0187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苏州职业技术大学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2027年苏州职业技术大学干将路校区物业管理与服务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9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00"/>
        <w:ind w:firstLine="0"/>
        <w:jc w:val="left"/>
        <w:spacing w:before="120" w:after="120"/>
        <w:tabs>
          <w:tab w:val="right" w:pos="9856" w:leader="dot"/>
        </w:tabs>
        <w:rPr>
          <w:rStyle w:val="932"/>
          <w:rFonts w:ascii="宋体" w:hAnsi="宋体" w:cs="Calibri"/>
          <w:bCs/>
          <w:caps/>
          <w:color w:val="auto"/>
          <w:sz w:val="32"/>
          <w:szCs w:val="32"/>
        </w:rPr>
        <w:outlineLvl w:val="9"/>
      </w:pPr>
      <w:r>
        <w:rPr>
          <w:rFonts w:ascii="宋体" w:hAnsi="宋体" w:cs="Calibri"/>
          <w:bCs/>
          <w:caps/>
          <w:color w:val="auto"/>
          <w:sz w:val="32"/>
          <w:szCs w:val="32"/>
        </w:rPr>
      </w:r>
      <w:r/>
    </w:p>
    <w:p>
      <w:pPr>
        <w:pStyle w:val="900"/>
        <w:ind w:firstLine="0"/>
        <w:tabs>
          <w:tab w:val="right" w:pos="9854" w:leader="dot"/>
        </w:tabs>
        <w:rPr>
          <w:rFonts w:asciiTheme="majorEastAsia" w:hAnsiTheme="majorEastAsia" w:eastAsiaTheme="majorEastAsia" w:cstheme="minorBidi"/>
          <w:sz w:val="32"/>
          <w:szCs w:val="32"/>
        </w:rPr>
      </w:pPr>
      <w:r>
        <w:rPr>
          <w:rStyle w:val="932"/>
          <w:rFonts w:cs="Calibri" w:asciiTheme="majorEastAsia" w:hAnsiTheme="majorEastAsia" w:eastAsiaTheme="majorEastAsia"/>
          <w:bCs/>
          <w:caps/>
          <w:color w:val="auto"/>
          <w:sz w:val="32"/>
          <w:szCs w:val="32"/>
        </w:rPr>
        <w:fldChar w:fldCharType="begin"/>
      </w:r>
      <w:r>
        <w:rPr>
          <w:rStyle w:val="932"/>
          <w:rFonts w:cs="Calibri" w:asciiTheme="majorEastAsia" w:hAnsiTheme="majorEastAsia" w:eastAsiaTheme="majorEastAsia"/>
          <w:bCs/>
          <w:caps/>
          <w:color w:val="auto"/>
          <w:sz w:val="32"/>
          <w:szCs w:val="32"/>
        </w:rPr>
        <w:instrText xml:space="preserve"> TOC \o "1-1" \h \z \u </w:instrText>
      </w:r>
      <w:r>
        <w:rPr>
          <w:rStyle w:val="932"/>
          <w:rFonts w:cs="Calibri" w:asciiTheme="majorEastAsia" w:hAnsiTheme="majorEastAsia" w:eastAsiaTheme="majorEastAsia"/>
          <w:bCs/>
          <w:caps/>
          <w:color w:val="auto"/>
          <w:sz w:val="32"/>
          <w:szCs w:val="32"/>
        </w:rPr>
        <w:fldChar w:fldCharType="separate"/>
      </w:r>
      <w:hyperlink w:tooltip="#_Toc165274502" w:anchor="_Toc165274502" w:history="1">
        <w:r>
          <w:rPr>
            <w:rStyle w:val="932"/>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900"/>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32"/>
            <w:rFonts w:asciiTheme="majorEastAsia" w:hAnsiTheme="majorEastAsia" w:eastAsiaTheme="majorEastAsia"/>
            <w:sz w:val="32"/>
            <w:szCs w:val="32"/>
          </w:rPr>
          <w:t xml:space="preserve">第二章</w:t>
        </w:r>
        <w:r>
          <w:rPr>
            <w:rStyle w:val="932"/>
            <w:rFonts w:hint="eastAsia" w:asciiTheme="majorEastAsia" w:hAnsiTheme="majorEastAsia" w:eastAsiaTheme="majorEastAsia"/>
            <w:sz w:val="32"/>
            <w:szCs w:val="32"/>
          </w:rPr>
          <w:t xml:space="preserve"> </w:t>
        </w:r>
        <w:r>
          <w:rPr>
            <w:rStyle w:val="932"/>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900"/>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32"/>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900"/>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32"/>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900"/>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32"/>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50</w:t>
        </w:r>
        <w:r>
          <w:rPr>
            <w:rFonts w:asciiTheme="majorEastAsia" w:hAnsiTheme="majorEastAsia" w:eastAsiaTheme="majorEastAsia"/>
            <w:sz w:val="32"/>
            <w:szCs w:val="32"/>
          </w:rPr>
          <w:fldChar w:fldCharType="end"/>
        </w:r>
      </w:hyperlink>
      <w:r/>
      <w:r/>
    </w:p>
    <w:p>
      <w:pPr>
        <w:pStyle w:val="900"/>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32"/>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59</w:t>
        </w:r>
        <w:r>
          <w:rPr>
            <w:rFonts w:asciiTheme="majorEastAsia" w:hAnsiTheme="majorEastAsia" w:eastAsiaTheme="majorEastAsia"/>
            <w:sz w:val="32"/>
            <w:szCs w:val="32"/>
          </w:rPr>
          <w:fldChar w:fldCharType="end"/>
        </w:r>
      </w:hyperlink>
      <w:r/>
      <w:r/>
    </w:p>
    <w:p>
      <w:pPr>
        <w:pStyle w:val="900"/>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32"/>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63</w:t>
        </w:r>
        <w:r>
          <w:rPr>
            <w:rFonts w:asciiTheme="majorEastAsia" w:hAnsiTheme="majorEastAsia" w:eastAsiaTheme="majorEastAsia"/>
            <w:sz w:val="32"/>
            <w:szCs w:val="32"/>
          </w:rPr>
          <w:fldChar w:fldCharType="end"/>
        </w:r>
      </w:hyperlink>
      <w:r/>
      <w:r/>
    </w:p>
    <w:p>
      <w:pPr>
        <w:pStyle w:val="900"/>
        <w:ind w:firstLine="0"/>
        <w:spacing w:before="120" w:after="120"/>
        <w:tabs>
          <w:tab w:val="right" w:pos="9854" w:leader="dot"/>
        </w:tabs>
        <w:rPr>
          <w:rFonts w:ascii="宋体" w:hAnsi="宋体"/>
          <w:sz w:val="32"/>
          <w:szCs w:val="32"/>
        </w:rPr>
        <w:outlineLvl w:val="9"/>
      </w:pPr>
      <w:r>
        <w:rPr>
          <w:rStyle w:val="932"/>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JSZC-320500-JZCG-G2026-0187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2027年苏州职业技术大学干将路校区物业管理与服务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苏州职业技术大学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w:t>
            </w:r>
            <w:r>
              <w:rPr>
                <w:rFonts w:hint="eastAsia" w:ascii="宋体" w:hAnsi="宋体"/>
                <w:sz w:val="21"/>
                <w:szCs w:val="21"/>
              </w:rPr>
              <w:t xml:space="preserve">吴中区致能大道</w:t>
            </w:r>
            <w:r>
              <w:rPr>
                <w:rFonts w:hint="eastAsia" w:ascii="宋体" w:hAnsi="宋体"/>
                <w:sz w:val="21"/>
                <w:szCs w:val="21"/>
              </w:rPr>
              <w:t xml:space="preserve">106号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邬晓明</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r>
              <w:rPr>
                <w:rFonts w:ascii="宋体" w:hAnsi="宋体"/>
                <w:sz w:val="21"/>
                <w:szCs w:val="21"/>
              </w:rPr>
              <w:t xml:space="preserve">68266172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8月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u w:val="single"/>
              </w:rPr>
              <w:t xml:space="preserve">8月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u w:val="single"/>
              </w:rPr>
              <w:t xml:space="preserve">8月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3"/>
            <w:r/>
            <w:bookmarkStart w:id="4" w:name="OLE_LINK14"/>
            <w:r>
              <w:rPr>
                <w:rFonts w:hint="eastAsia" w:ascii="宋体" w:hAnsi="宋体" w:cs="Times New Roman"/>
                <w:sz w:val="21"/>
                <w:szCs w:val="21"/>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0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0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pStyle w:val="867"/>
        <w:ind w:left="431" w:firstLine="17"/>
        <w:jc w:val="center"/>
        <w:spacing w:before="0" w:after="0" w:line="360" w:lineRule="auto"/>
        <w:rPr>
          <w:rStyle w:val="997"/>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2027年苏州职业技术大学干将路校区物业管理与服务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r>
      <w:r>
        <w:rPr>
          <w:rFonts w:hint="eastAsia" w:ascii="宋体" w:hAnsi="宋体" w:cs="Times New Roman"/>
          <w:sz w:val="21"/>
          <w:szCs w:val="21"/>
          <w:u w:val="single"/>
        </w:rPr>
        <w:t xml:space="preserve">8月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8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JSZC-320500-JZCG-G2026-0187</w:t>
      </w:r>
      <w:r/>
    </w:p>
    <w:p>
      <w:pPr>
        <w:pStyle w:val="88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2027年苏州职业技术大学干将路校区物业管理与服务</w:t>
      </w:r>
      <w:r/>
    </w:p>
    <w:p>
      <w:pPr>
        <w:pStyle w:val="885"/>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采购方</w:t>
      </w:r>
      <w:r>
        <w:rPr>
          <w:rFonts w:hint="eastAsia" w:ascii="宋体" w:hAnsi="宋体"/>
          <w:sz w:val="21"/>
          <w:szCs w:val="21"/>
        </w:rPr>
        <w:t xml:space="preserve">式：公开招标</w:t>
      </w:r>
      <w:r/>
    </w:p>
    <w:p>
      <w:pPr>
        <w:pStyle w:val="88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人民币壹佰捌拾万元整（￥1800000.00元）</w:t>
      </w:r>
      <w:r/>
    </w:p>
    <w:p>
      <w:pPr>
        <w:pStyle w:val="88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人民币壹佰捌拾万元整（￥1800000.00元）</w:t>
      </w:r>
      <w:r/>
    </w:p>
    <w:p>
      <w:pPr>
        <w:pStyle w:val="88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2026年11月18至2027年11月17日</w:t>
      </w:r>
      <w:r/>
    </w:p>
    <w:p>
      <w:pPr>
        <w:pStyle w:val="88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职业技术大学是经江苏省人民政府批准的公办全日制普通高等职业院校。苏州职业技术大学干将路校区位于苏州市干将西路1122号，校园规划占地面积55.99亩，建筑面积约4.1万平方米，主要建筑楼宇12栋。分别为：</w:t>
      </w:r>
      <w:r>
        <w:rPr>
          <w:rFonts w:hint="eastAsia" w:ascii="宋体" w:hAnsi="宋体"/>
          <w:sz w:val="21"/>
          <w:szCs w:val="21"/>
        </w:rPr>
        <w:t xml:space="preserve">学士楼</w:t>
      </w:r>
      <w:r>
        <w:rPr>
          <w:rFonts w:hint="eastAsia" w:ascii="宋体" w:hAnsi="宋体"/>
          <w:sz w:val="21"/>
          <w:szCs w:val="21"/>
        </w:rPr>
        <w:t xml:space="preserve">3层1374平方米,文起楼5层2344平方米，文体中心2层582平方米，</w:t>
      </w:r>
      <w:r>
        <w:rPr>
          <w:rFonts w:hint="eastAsia" w:ascii="宋体" w:hAnsi="宋体"/>
          <w:sz w:val="21"/>
          <w:szCs w:val="21"/>
        </w:rPr>
        <w:t xml:space="preserve">立勋楼6层</w:t>
      </w:r>
      <w:r>
        <w:rPr>
          <w:rFonts w:hint="eastAsia" w:ascii="宋体" w:hAnsi="宋体"/>
          <w:sz w:val="21"/>
          <w:szCs w:val="21"/>
        </w:rPr>
        <w:t xml:space="preserve">3688平方米，敬德图书馆5层2672平方米，学园餐厅2层1801平方米，配电房2层208平方米，华美楼3层1071平方米,通和楼6层6422平方米，云帆楼（宿舍）6层10205平方米，双焠楼6层10616平方米，传达室1层50平方米。</w:t>
      </w:r>
      <w:r/>
    </w:p>
    <w:p>
      <w:pPr>
        <w:pStyle w:val="885"/>
        <w:ind w:left="0" w:firstLine="420"/>
        <w:spacing w:line="360" w:lineRule="auto"/>
        <w:rPr>
          <w:rFonts w:ascii="宋体" w:hAnsi="宋体"/>
          <w:sz w:val="21"/>
          <w:szCs w:val="21"/>
        </w:rPr>
      </w:pPr>
      <w:r>
        <w:rPr>
          <w:rFonts w:hint="eastAsia" w:ascii="宋体" w:hAnsi="宋体"/>
          <w:sz w:val="21"/>
          <w:szCs w:val="21"/>
        </w:rPr>
        <w:t xml:space="preserve">校区主要建筑采用框架结构，目前楼宇主要功能项目为教学、住宿、培训及办公。主要设备包括VRV空调系统、消防控制系统、变配电系统、水处理系统、中水回用系统、人防配套系统、中央监控系统、电子显示系统、门禁系统、自动喷淋系统、楼宇控制系统等现代楼宇系统。</w:t>
      </w:r>
      <w:r/>
    </w:p>
    <w:p>
      <w:pPr>
        <w:pStyle w:val="885"/>
        <w:ind w:left="0" w:firstLine="420"/>
        <w:spacing w:line="360" w:lineRule="auto"/>
        <w:rPr>
          <w:rFonts w:ascii="宋体" w:hAnsi="宋体"/>
          <w:sz w:val="21"/>
          <w:szCs w:val="21"/>
        </w:rPr>
      </w:pPr>
      <w:r>
        <w:rPr>
          <w:rFonts w:hint="eastAsia" w:ascii="宋体" w:hAnsi="宋体"/>
          <w:sz w:val="21"/>
          <w:szCs w:val="21"/>
        </w:rPr>
        <w:t xml:space="preserve">干将路校区物业管理服务范围包括校区秩序维护、后勤管理与服务的所有工作。</w:t>
      </w:r>
      <w:r/>
    </w:p>
    <w:p>
      <w:pPr>
        <w:pStyle w:val="885"/>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85"/>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8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5"/>
        <w:ind w:left="0" w:firstLine="420"/>
        <w:spacing w:line="360" w:lineRule="auto"/>
        <w:rPr>
          <w:rFonts w:ascii="宋体" w:hAnsi="宋体"/>
          <w:sz w:val="21"/>
          <w:szCs w:val="21"/>
        </w:rPr>
      </w:pPr>
      <w:r>
        <w:rPr>
          <w:rFonts w:hint="eastAsia" w:ascii="宋体" w:hAnsi="宋体"/>
          <w:sz w:val="21"/>
          <w:szCs w:val="21"/>
        </w:rPr>
        <w:t xml:space="preserve">（6）法律、行政法规规定的其他条件。</w:t>
      </w:r>
      <w:r/>
    </w:p>
    <w:p>
      <w:pPr>
        <w:pStyle w:val="88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8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85"/>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85"/>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85"/>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85"/>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w:t>
      </w:r>
      <w:r>
        <w:rPr>
          <w:rFonts w:hint="eastAsia" w:ascii="宋体" w:hAnsi="宋体"/>
          <w:sz w:val="21"/>
          <w:szCs w:val="21"/>
        </w:rPr>
        <w:t xml:space="preserve">称重大</w:t>
      </w:r>
      <w:r>
        <w:rPr>
          <w:rFonts w:hint="eastAsia" w:ascii="宋体" w:hAnsi="宋体"/>
          <w:sz w:val="21"/>
          <w:szCs w:val="21"/>
        </w:rPr>
        <w:t xml:space="preserve">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8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5"/>
        <w:ind w:left="0" w:firstLine="420"/>
        <w:spacing w:line="360" w:lineRule="auto"/>
        <w:rPr>
          <w:rFonts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885"/>
        <w:ind w:left="0" w:firstLine="420"/>
        <w:spacing w:line="360" w:lineRule="auto"/>
        <w:rPr>
          <w:rFonts w:ascii="宋体" w:hAnsi="宋体"/>
          <w:sz w:val="21"/>
          <w:szCs w:val="21"/>
        </w:rPr>
      </w:pPr>
      <w:r>
        <w:rPr>
          <w:rFonts w:hint="eastAsia" w:ascii="宋体" w:hAnsi="宋体"/>
          <w:sz w:val="21"/>
          <w:szCs w:val="21"/>
        </w:rPr>
        <w:t xml:space="preserve">3.方式：</w:t>
      </w:r>
      <w:r/>
    </w:p>
    <w:p>
      <w:pPr>
        <w:pStyle w:val="88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r>
        <w:rPr>
          <w:rFonts w:hint="eastAsia" w:ascii="宋体" w:hAnsi="宋体"/>
          <w:b/>
          <w:bCs/>
          <w:sz w:val="21"/>
          <w:szCs w:val="21"/>
        </w:rPr>
        <w:t xml:space="preserve">苏州现场办理地址：</w:t>
      </w:r>
      <w:bookmarkStart w:id="8" w:name="OLE_LINK31"/>
      <w:r/>
      <w:bookmarkStart w:id="9" w:name="OLE_LINK32"/>
      <w:r>
        <w:rPr>
          <w:rFonts w:hint="eastAsia" w:ascii="宋体" w:hAnsi="宋体"/>
          <w:b/>
          <w:bCs/>
          <w:sz w:val="21"/>
          <w:szCs w:val="21"/>
        </w:rPr>
        <w:t xml:space="preserve">苏州高新区邓尉路105号狮山科技馆1楼</w:t>
      </w:r>
      <w:bookmarkEnd w:id="8"/>
      <w:r/>
      <w:bookmarkEnd w:id="9"/>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88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5"/>
        <w:ind w:left="0" w:firstLine="420"/>
        <w:spacing w:line="360" w:lineRule="auto"/>
        <w:rPr>
          <w:rFonts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5"/>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8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88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8月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8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8月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8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88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8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88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2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2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2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2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w:t>
            </w:r>
            <w:r>
              <w:rPr>
                <w:rFonts w:hint="eastAsia" w:asciiTheme="minorEastAsia" w:hAnsiTheme="minorEastAsia" w:eastAsiaTheme="minorEastAsia"/>
                <w:color w:val="000000"/>
                <w:sz w:val="21"/>
                <w:szCs w:val="21"/>
              </w:rPr>
              <w:t xml:space="preserve">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8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85"/>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苏州职业技术大学</w:t>
      </w:r>
      <w:r>
        <w:rPr>
          <w:rFonts w:ascii="宋体" w:hAnsi="宋体"/>
          <w:sz w:val="21"/>
          <w:szCs w:val="21"/>
        </w:rPr>
        <w:t xml:space="preserve"> </w:t>
      </w:r>
      <w:r/>
    </w:p>
    <w:p>
      <w:pPr>
        <w:pStyle w:val="88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w:t>
      </w:r>
      <w:r>
        <w:rPr>
          <w:rFonts w:hint="eastAsia" w:ascii="宋体" w:hAnsi="宋体"/>
          <w:sz w:val="21"/>
          <w:szCs w:val="21"/>
        </w:rPr>
        <w:t xml:space="preserve">吴中区致能大道</w:t>
      </w:r>
      <w:r>
        <w:rPr>
          <w:rFonts w:hint="eastAsia" w:ascii="宋体" w:hAnsi="宋体"/>
          <w:sz w:val="21"/>
          <w:szCs w:val="21"/>
        </w:rPr>
        <w:t xml:space="preserve">106号</w:t>
      </w:r>
      <w:r/>
    </w:p>
    <w:p>
      <w:pPr>
        <w:pStyle w:val="885"/>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邬晓明</w:t>
      </w:r>
      <w:r/>
    </w:p>
    <w:p>
      <w:pPr>
        <w:pStyle w:val="88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w:t>
      </w:r>
      <w:r>
        <w:rPr>
          <w:rFonts w:ascii="宋体" w:hAnsi="宋体"/>
          <w:sz w:val="21"/>
          <w:szCs w:val="21"/>
        </w:rPr>
        <w:t xml:space="preserve">68266172</w:t>
      </w:r>
      <w:r>
        <w:rPr>
          <w:rFonts w:hint="eastAsia" w:ascii="宋体" w:hAnsi="宋体"/>
          <w:sz w:val="21"/>
          <w:szCs w:val="21"/>
        </w:rPr>
        <w:t xml:space="preserve"> </w:t>
      </w:r>
      <w:r/>
    </w:p>
    <w:p>
      <w:pPr>
        <w:pStyle w:val="88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8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8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8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0512-69820691</w:t>
      </w:r>
      <w:r/>
    </w:p>
    <w:p>
      <w:pPr>
        <w:pStyle w:val="88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8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p>
    <w:p>
      <w:pPr>
        <w:pStyle w:val="885"/>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ind w:left="0"/>
        <w:jc w:val="left"/>
        <w:rPr>
          <w:rFonts w:ascii="宋体" w:hAnsi="宋体"/>
          <w:b/>
          <w:sz w:val="44"/>
          <w:szCs w:val="22"/>
        </w:rPr>
      </w:pPr>
      <w:r/>
      <w:bookmarkStart w:id="10" w:name="_Toc165274503"/>
      <w:r/>
      <w:bookmarkStart w:id="11" w:name="_Toc6217"/>
      <w:r/>
      <w:bookmarkStart w:id="12" w:name="_Toc2412"/>
      <w:r>
        <w:rPr>
          <w:rFonts w:ascii="宋体" w:hAnsi="宋体"/>
          <w:b/>
          <w:sz w:val="44"/>
          <w:szCs w:val="22"/>
        </w:rPr>
        <w:br w:type="page" w:clear="all"/>
      </w:r>
      <w:r/>
    </w:p>
    <w:p>
      <w:pPr>
        <w:pStyle w:val="867"/>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85"/>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885"/>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8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8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85"/>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8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85"/>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8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w:t>
      </w:r>
      <w:r>
        <w:rPr>
          <w:rFonts w:hint="eastAsia" w:ascii="宋体" w:hAnsi="宋体"/>
          <w:sz w:val="21"/>
          <w:szCs w:val="21"/>
        </w:rPr>
        <w:t xml:space="preserve">：</w:t>
      </w:r>
      <w:r>
        <w:rPr>
          <w:rFonts w:hint="eastAsia" w:ascii="宋体" w:hAnsi="宋体"/>
          <w:sz w:val="21"/>
          <w:szCs w:val="21"/>
        </w:rPr>
        <w:t xml:space="preserve">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w:t>
      </w:r>
      <w:r>
        <w:rPr>
          <w:rFonts w:hint="eastAsia" w:ascii="宋体" w:hAnsi="宋体"/>
          <w:sz w:val="21"/>
          <w:szCs w:val="21"/>
        </w:rPr>
        <w:t xml:space="preserve">：</w:t>
      </w:r>
      <w:r>
        <w:rPr>
          <w:rFonts w:hint="eastAsia" w:ascii="宋体" w:hAnsi="宋体"/>
          <w:sz w:val="21"/>
          <w:szCs w:val="21"/>
        </w:rPr>
        <w:t xml:space="preserve">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w:t>
      </w:r>
      <w:r>
        <w:rPr>
          <w:rFonts w:hint="eastAsia" w:ascii="宋体" w:hAnsi="宋体"/>
          <w:sz w:val="21"/>
          <w:szCs w:val="21"/>
        </w:rPr>
        <w:t xml:space="preserve">其他</w:t>
      </w:r>
      <w:r>
        <w:rPr>
          <w:rFonts w:hint="eastAsia" w:ascii="宋体" w:hAnsi="宋体"/>
          <w:sz w:val="21"/>
          <w:szCs w:val="21"/>
        </w:rPr>
        <w:t xml:space="preserve">义务。</w:t>
      </w:r>
      <w:r/>
    </w:p>
    <w:p>
      <w:pPr>
        <w:pStyle w:val="88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85"/>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8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w:t>
      </w:r>
      <w:bookmarkStart w:id="20" w:name="OLE_LINK35"/>
      <w:r/>
      <w:bookmarkStart w:id="21" w:name="OLE_LINK39"/>
      <w:r>
        <w:rPr>
          <w:rFonts w:hint="eastAsia" w:ascii="宋体" w:hAnsi="宋体" w:cs="宋体"/>
          <w:sz w:val="21"/>
          <w:szCs w:val="21"/>
        </w:rPr>
        <w:t xml:space="preserve">《中华人民共和国政府采购法》第二十二条规定，</w:t>
      </w:r>
      <w:bookmarkEnd w:id="20"/>
      <w:r/>
      <w:bookmarkEnd w:id="21"/>
      <w:r>
        <w:rPr>
          <w:rFonts w:hint="eastAsia" w:ascii="宋体" w:hAnsi="宋体" w:cs="宋体"/>
          <w:sz w:val="21"/>
          <w:szCs w:val="21"/>
        </w:rPr>
        <w:t xml:space="preserve">投标人应当具备下列条件：</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2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2" w:name="_Toc31958"/>
      <w:r/>
      <w:bookmarkStart w:id="23" w:name="_Toc5764"/>
      <w:r/>
      <w:r/>
    </w:p>
    <w:p>
      <w:pPr>
        <w:pStyle w:val="88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2"/>
      <w:r/>
      <w:bookmarkEnd w:id="23"/>
      <w:r/>
      <w:r/>
    </w:p>
    <w:p>
      <w:pPr>
        <w:pStyle w:val="88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8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8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w:t>
      </w:r>
      <w:r>
        <w:rPr>
          <w:rFonts w:hint="eastAsia" w:ascii="宋体" w:hAnsi="宋体"/>
          <w:b/>
          <w:sz w:val="21"/>
          <w:szCs w:val="21"/>
        </w:rPr>
        <w:t xml:space="preserve">踏勘</w:t>
      </w:r>
      <w:r>
        <w:rPr>
          <w:rFonts w:hint="eastAsia" w:ascii="宋体" w:hAnsi="宋体"/>
          <w:b/>
          <w:sz w:val="21"/>
          <w:szCs w:val="21"/>
        </w:rPr>
        <w:t xml:space="preserve">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w:t>
      </w:r>
      <w:r>
        <w:rPr>
          <w:rFonts w:hint="eastAsia" w:ascii="宋体" w:hAnsi="宋体"/>
          <w:sz w:val="21"/>
          <w:szCs w:val="21"/>
        </w:rPr>
        <w:t xml:space="preserve">踏勘</w:t>
      </w:r>
      <w:r>
        <w:rPr>
          <w:rFonts w:hint="eastAsia" w:ascii="宋体" w:hAnsi="宋体"/>
          <w:sz w:val="21"/>
          <w:szCs w:val="21"/>
        </w:rPr>
        <w:t xml:space="preserve">，以获取编制投标文件和签署合同所需的信息。</w:t>
      </w:r>
      <w:r>
        <w:rPr>
          <w:rFonts w:hint="eastAsia" w:ascii="宋体" w:hAnsi="宋体"/>
          <w:sz w:val="21"/>
          <w:szCs w:val="21"/>
        </w:rPr>
        <w:t xml:space="preserve">踏勘</w:t>
      </w:r>
      <w:r>
        <w:rPr>
          <w:rFonts w:hint="eastAsia" w:ascii="宋体" w:hAnsi="宋体"/>
          <w:sz w:val="21"/>
          <w:szCs w:val="21"/>
        </w:rPr>
        <w:t xml:space="preserve">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w:t>
      </w:r>
      <w:r>
        <w:rPr>
          <w:rFonts w:hint="eastAsia" w:ascii="宋体" w:hAnsi="宋体"/>
          <w:sz w:val="21"/>
          <w:szCs w:val="21"/>
        </w:rPr>
        <w:t xml:space="preserve">踏勘</w:t>
      </w:r>
      <w:r>
        <w:rPr>
          <w:rFonts w:hint="eastAsia" w:ascii="宋体" w:hAnsi="宋体"/>
          <w:sz w:val="21"/>
          <w:szCs w:val="21"/>
        </w:rPr>
        <w:t xml:space="preserve">目的进入采购人的项目现场，但投标人不得因此使采购人承担有关的责任和蒙受损失。投标人应承担</w:t>
      </w:r>
      <w:r>
        <w:rPr>
          <w:rFonts w:hint="eastAsia" w:ascii="宋体" w:hAnsi="宋体"/>
          <w:sz w:val="21"/>
          <w:szCs w:val="21"/>
        </w:rPr>
        <w:t xml:space="preserve">踏勘</w:t>
      </w:r>
      <w:r>
        <w:rPr>
          <w:rFonts w:hint="eastAsia" w:ascii="宋体" w:hAnsi="宋体"/>
          <w:sz w:val="21"/>
          <w:szCs w:val="21"/>
        </w:rPr>
        <w:t xml:space="preserve">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w:t>
      </w:r>
      <w:r>
        <w:rPr>
          <w:rFonts w:hint="eastAsia" w:ascii="宋体" w:hAnsi="宋体"/>
          <w:sz w:val="21"/>
          <w:szCs w:val="21"/>
        </w:rPr>
        <w:t xml:space="preserve">踏勘</w:t>
      </w:r>
      <w:r>
        <w:rPr>
          <w:rFonts w:hint="eastAsia" w:ascii="宋体" w:hAnsi="宋体"/>
          <w:sz w:val="21"/>
          <w:szCs w:val="21"/>
        </w:rPr>
        <w:t xml:space="preserve">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5"/>
        <w:ind w:left="0" w:firstLine="420"/>
        <w:spacing w:line="360" w:lineRule="auto"/>
        <w:rPr>
          <w:rFonts w:ascii="宋体" w:hAnsi="宋体"/>
          <w:sz w:val="21"/>
          <w:szCs w:val="21"/>
        </w:rPr>
      </w:pPr>
      <w:r/>
      <w:bookmarkStart w:id="24" w:name="_Toc16745"/>
      <w:r/>
      <w:bookmarkStart w:id="25"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88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88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5"/>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85"/>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w:t>
      </w:r>
      <w:r>
        <w:rPr>
          <w:rFonts w:hint="eastAsia" w:ascii="宋体" w:hAnsi="宋体"/>
          <w:sz w:val="21"/>
          <w:szCs w:val="21"/>
        </w:rPr>
        <w:t xml:space="preserve">，</w:t>
      </w:r>
      <w:r>
        <w:rPr>
          <w:rFonts w:hint="eastAsia" w:ascii="宋体" w:hAnsi="宋体"/>
          <w:sz w:val="21"/>
          <w:szCs w:val="21"/>
        </w:rPr>
        <w:t xml:space="preserve">凡是对招标文件提出质疑的供应商，必须是依法获取招标文件，</w:t>
      </w:r>
      <w:bookmarkStart w:id="26" w:name="OLE_LINK38"/>
      <w:r/>
      <w:bookmarkStart w:id="27" w:name="OLE_LINK41"/>
      <w:r/>
      <w:bookmarkStart w:id="28" w:name="OLE_LINK42"/>
      <w:r>
        <w:rPr>
          <w:rFonts w:hint="eastAsia" w:ascii="宋体" w:hAnsi="宋体"/>
          <w:b/>
          <w:sz w:val="21"/>
          <w:szCs w:val="21"/>
        </w:rPr>
        <w:t xml:space="preserve">请将合法获取招标文件的证明材料（即《投标供应商确认函》</w:t>
      </w:r>
      <w:r>
        <w:rPr>
          <w:rFonts w:hint="eastAsia" w:ascii="宋体" w:hAnsi="宋体"/>
          <w:b/>
          <w:sz w:val="21"/>
          <w:szCs w:val="21"/>
        </w:rPr>
        <w:t xml:space="preserve">）、</w:t>
      </w:r>
      <w:bookmarkStart w:id="29"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6"/>
      <w:r/>
      <w:bookmarkEnd w:id="27"/>
      <w:r/>
      <w:bookmarkEnd w:id="28"/>
      <w:r/>
      <w:bookmarkEnd w:id="29"/>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88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5"/>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85"/>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85"/>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w:t>
      </w:r>
      <w:r>
        <w:rPr>
          <w:rFonts w:hint="eastAsia" w:ascii="宋体" w:hAnsi="宋体"/>
          <w:sz w:val="21"/>
          <w:szCs w:val="21"/>
        </w:rPr>
        <w:t xml:space="preserve">7</w:t>
      </w:r>
      <w:r>
        <w:rPr>
          <w:rFonts w:ascii="宋体" w:hAnsi="宋体"/>
          <w:sz w:val="21"/>
          <w:szCs w:val="21"/>
        </w:rPr>
        <w:t xml:space="preserve">17</w:t>
      </w:r>
      <w:r>
        <w:rPr>
          <w:rFonts w:hint="eastAsia" w:ascii="宋体" w:hAnsi="宋体"/>
          <w:sz w:val="21"/>
          <w:szCs w:val="21"/>
        </w:rPr>
        <w:t xml:space="preserve">室</w:t>
      </w:r>
      <w:r/>
    </w:p>
    <w:p>
      <w:r/>
      <w:r/>
    </w:p>
    <w:p>
      <w:pPr>
        <w:pStyle w:val="88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4"/>
      <w:r/>
      <w:bookmarkEnd w:id="25"/>
      <w:r/>
      <w:r/>
    </w:p>
    <w:p>
      <w:pPr>
        <w:pStyle w:val="88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8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w:t>
      </w:r>
      <w:r>
        <w:rPr>
          <w:rFonts w:hint="eastAsia" w:ascii="宋体" w:hAnsi="宋体"/>
          <w:sz w:val="21"/>
          <w:szCs w:val="21"/>
        </w:rPr>
        <w:t xml:space="preserve">投标人应保证在本项目使用的任何产品（包括部分使用）时，不会产生因第三方提出侵犯其专利权、商标权或</w:t>
      </w:r>
      <w:r>
        <w:rPr>
          <w:rFonts w:hint="eastAsia" w:ascii="宋体" w:hAnsi="宋体"/>
          <w:sz w:val="21"/>
          <w:szCs w:val="21"/>
        </w:rPr>
        <w:t xml:space="preserve">其他</w:t>
      </w:r>
      <w:r>
        <w:rPr>
          <w:rFonts w:hint="eastAsia" w:ascii="宋体" w:hAnsi="宋体"/>
          <w:sz w:val="21"/>
          <w:szCs w:val="21"/>
        </w:rPr>
        <w:t xml:space="preserve">知识产权而引起的法律和经济纠纷，如因专利权、商标权或</w:t>
      </w:r>
      <w:r>
        <w:rPr>
          <w:rFonts w:hint="eastAsia" w:ascii="宋体" w:hAnsi="宋体"/>
          <w:sz w:val="21"/>
          <w:szCs w:val="21"/>
        </w:rPr>
        <w:t xml:space="preserve">其他</w:t>
      </w:r>
      <w:r>
        <w:rPr>
          <w:rFonts w:hint="eastAsia" w:ascii="宋体" w:hAnsi="宋体"/>
          <w:sz w:val="21"/>
          <w:szCs w:val="21"/>
        </w:rPr>
        <w:t xml:space="preserve">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8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8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2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2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w:t>
      </w:r>
      <w:r>
        <w:rPr>
          <w:rFonts w:hint="eastAsia" w:ascii="宋体" w:hAnsi="宋体"/>
          <w:b/>
          <w:sz w:val="21"/>
          <w:szCs w:val="21"/>
        </w:rPr>
        <w:t xml:space="preserve">，</w:t>
      </w:r>
      <w:r>
        <w:rPr>
          <w:rFonts w:hint="eastAsia" w:ascii="宋体" w:hAnsi="宋体"/>
          <w:b/>
          <w:sz w:val="21"/>
          <w:szCs w:val="21"/>
        </w:rPr>
        <w:t xml:space="preserve">应提供相关主管部门出具的证明材料）</w:t>
      </w:r>
      <w:r>
        <w:rPr>
          <w:rFonts w:hint="eastAsia" w:ascii="宋体" w:hAnsi="宋体"/>
          <w:sz w:val="21"/>
          <w:szCs w:val="21"/>
        </w:rPr>
        <w:t xml:space="preserve">；</w:t>
      </w:r>
      <w:r/>
    </w:p>
    <w:p>
      <w:pPr>
        <w:pStyle w:val="88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其他</w:t>
      </w:r>
      <w:r>
        <w:rPr>
          <w:rFonts w:hint="eastAsia" w:ascii="宋体" w:hAnsi="宋体"/>
          <w:sz w:val="21"/>
          <w:szCs w:val="21"/>
        </w:rPr>
        <w:t xml:space="preserve">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8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项目服务人员配置表中带★项的岗位要求中所涉及的证书为实质性响应内容，投标文件中需提供以下人员的证书复印件并加盖单位公章，未提供的视为非实质性响应。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工程维修（含值班）：须持有特种作业操作证（</w:t>
      </w:r>
      <w:r>
        <w:rPr>
          <w:rFonts w:hint="eastAsia" w:ascii="宋体" w:hAnsi="宋体"/>
          <w:b/>
          <w:sz w:val="21"/>
          <w:szCs w:val="21"/>
        </w:rPr>
        <w:t xml:space="preserve">准操项目</w:t>
      </w:r>
      <w:r>
        <w:rPr>
          <w:rFonts w:hint="eastAsia" w:ascii="宋体" w:hAnsi="宋体"/>
          <w:b/>
          <w:sz w:val="21"/>
          <w:szCs w:val="21"/>
        </w:rPr>
        <w:t xml:space="preserve">：低压电工作业）或特种作业操作证（</w:t>
      </w:r>
      <w:r>
        <w:rPr>
          <w:rFonts w:hint="eastAsia" w:ascii="宋体" w:hAnsi="宋体"/>
          <w:b/>
          <w:sz w:val="21"/>
          <w:szCs w:val="21"/>
        </w:rPr>
        <w:t xml:space="preserve">准操项目</w:t>
      </w:r>
      <w:r>
        <w:rPr>
          <w:rFonts w:hint="eastAsia" w:ascii="宋体" w:hAnsi="宋体"/>
          <w:b/>
          <w:sz w:val="21"/>
          <w:szCs w:val="21"/>
        </w:rPr>
        <w:t xml:space="preserve">：高压电工作业）；</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秩序维护员（含1名秩序维护主管）：须持有公安部门颁发的保安员证；</w:t>
      </w:r>
      <w:r>
        <w:rPr>
          <w:rFonts w:hint="eastAsia" w:ascii="宋体" w:hAnsi="宋体"/>
          <w:b/>
          <w:sz w:val="21"/>
          <w:szCs w:val="21"/>
        </w:rPr>
        <w:t xml:space="preserve">其中消控室</w:t>
      </w:r>
      <w:r>
        <w:rPr>
          <w:rFonts w:hint="eastAsia" w:ascii="宋体" w:hAnsi="宋体"/>
          <w:b/>
          <w:sz w:val="21"/>
          <w:szCs w:val="21"/>
        </w:rPr>
        <w:t xml:space="preserve">（监控室）</w:t>
      </w:r>
      <w:r>
        <w:rPr>
          <w:rFonts w:ascii="宋体" w:hAnsi="宋体"/>
          <w:b/>
          <w:sz w:val="21"/>
          <w:szCs w:val="21"/>
        </w:rPr>
        <w:t xml:space="preserve">4</w:t>
      </w:r>
      <w:r>
        <w:rPr>
          <w:rFonts w:hint="eastAsia" w:ascii="宋体" w:hAnsi="宋体"/>
          <w:b/>
          <w:sz w:val="21"/>
          <w:szCs w:val="21"/>
        </w:rPr>
        <w:t xml:space="preserve">名值班人员持有中级（四级）及以上建（构）筑物消防员证或中级（四级）及以上消防设施操作员证。</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85"/>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w:t>
      </w:r>
      <w:r>
        <w:rPr>
          <w:rFonts w:hint="eastAsia" w:ascii="宋体" w:hAnsi="宋体"/>
          <w:sz w:val="21"/>
          <w:szCs w:val="21"/>
        </w:rPr>
        <w:t xml:space="preserve">标准</w:t>
      </w:r>
      <w:r>
        <w:rPr>
          <w:rFonts w:hint="eastAsia" w:ascii="宋体" w:hAnsi="宋体"/>
          <w:sz w:val="21"/>
          <w:szCs w:val="21"/>
        </w:rPr>
        <w:t xml:space="preserve">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10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0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01"/>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0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10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w:t>
      </w:r>
      <w:r>
        <w:rPr>
          <w:rFonts w:hint="eastAsia" w:ascii="宋体" w:hAnsi="宋体"/>
          <w:sz w:val="21"/>
          <w:szCs w:val="21"/>
          <w:lang w:val="zh-CN"/>
        </w:rPr>
        <w:t xml:space="preserve">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w:t>
      </w:r>
      <w:r>
        <w:rPr>
          <w:rFonts w:hint="eastAsia" w:ascii="宋体" w:hAnsi="宋体"/>
          <w:sz w:val="21"/>
          <w:szCs w:val="21"/>
          <w:lang w:val="zh-CN"/>
        </w:rPr>
        <w:t xml:space="preserve">采购</w:t>
      </w:r>
      <w:r>
        <w:rPr>
          <w:rFonts w:hint="eastAsia" w:ascii="宋体" w:hAnsi="宋体"/>
          <w:sz w:val="21"/>
          <w:szCs w:val="21"/>
          <w:lang w:val="zh-CN"/>
        </w:rPr>
        <w:t xml:space="preserve">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10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0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10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10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30" w:name="_Toc25608"/>
      <w:r/>
      <w:bookmarkStart w:id="31"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10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10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10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88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10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0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0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0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0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10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2" w:name="_Toc29371"/>
      <w:r/>
      <w:bookmarkStart w:id="33"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0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10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10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0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01"/>
        <w:ind w:left="0" w:firstLine="422"/>
        <w:spacing w:line="360" w:lineRule="auto"/>
        <w:rPr>
          <w:rFonts w:ascii="宋体" w:hAnsi="宋体" w:cs="宋体"/>
          <w:b/>
          <w:color w:val="000000" w:themeColor="text1"/>
          <w:sz w:val="21"/>
          <w:szCs w:val="21"/>
        </w:rPr>
      </w:pPr>
      <w:r/>
      <w:bookmarkStart w:id="34" w:name="OLE_LINK20"/>
      <w:r/>
      <w:bookmarkStart w:id="35"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4"/>
      <w:r/>
    </w:p>
    <w:p>
      <w:pPr>
        <w:pStyle w:val="110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6" w:name="OLE_LINK5"/>
      <w:r/>
      <w:bookmarkStart w:id="37" w:name="OLE_LINK6"/>
      <w:r>
        <w:rPr>
          <w:rFonts w:hint="eastAsia" w:ascii="宋体" w:hAnsi="宋体" w:cs="宋体"/>
          <w:b/>
          <w:color w:val="000000" w:themeColor="text1"/>
          <w:sz w:val="21"/>
          <w:szCs w:val="21"/>
          <w:lang w:val="en-US"/>
        </w:rPr>
        <w:t xml:space="preserve">评标</w:t>
      </w:r>
      <w:bookmarkEnd w:id="36"/>
      <w:r/>
      <w:bookmarkEnd w:id="37"/>
      <w:r>
        <w:rPr>
          <w:rFonts w:hint="eastAsia" w:ascii="宋体" w:hAnsi="宋体" w:cs="宋体"/>
          <w:b/>
          <w:color w:val="000000" w:themeColor="text1"/>
          <w:sz w:val="21"/>
          <w:szCs w:val="21"/>
          <w:lang w:val="en-US"/>
        </w:rPr>
        <w:t xml:space="preserve">委员会应当启动异常低价投标审查程序：</w:t>
      </w:r>
      <w:r/>
    </w:p>
    <w:p>
      <w:pPr>
        <w:pStyle w:val="110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10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10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10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101"/>
        <w:ind w:left="0" w:firstLine="422"/>
        <w:spacing w:line="360" w:lineRule="auto"/>
        <w:rPr>
          <w:color w:val="333333"/>
          <w:shd w:val="clear" w:color="auto" w:fill="ffffff"/>
        </w:rPr>
      </w:pPr>
      <w:r/>
      <w:bookmarkStart w:id="38" w:name="OLE_LINK3"/>
      <w:r/>
      <w:bookmarkStart w:id="39"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0" w:name="OLE_LINK1"/>
      <w:r/>
      <w:bookmarkStart w:id="41" w:name="OLE_LINK2"/>
      <w:r>
        <w:rPr>
          <w:rFonts w:hint="eastAsia" w:ascii="宋体" w:hAnsi="宋体"/>
          <w:b/>
          <w:color w:val="000000" w:themeColor="text1"/>
          <w:sz w:val="21"/>
          <w:szCs w:val="21"/>
        </w:rPr>
        <w:t xml:space="preserve">评标委员会</w:t>
      </w:r>
      <w:bookmarkEnd w:id="40"/>
      <w:r/>
      <w:bookmarkEnd w:id="41"/>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w:t>
      </w:r>
      <w:r>
        <w:rPr>
          <w:rFonts w:hint="eastAsia" w:ascii="宋体" w:hAnsi="宋体"/>
          <w:b/>
          <w:color w:val="000000" w:themeColor="text1"/>
          <w:sz w:val="21"/>
          <w:szCs w:val="21"/>
        </w:rPr>
        <w:t xml:space="preserve">，提供项目具体成本测算等与报价合理性相关的书面说明及相关证明材料</w:t>
      </w:r>
      <w:bookmarkStart w:id="42" w:name="OLE_LINK9"/>
      <w:r/>
      <w:bookmarkStart w:id="43" w:name="OLE_LINK10"/>
      <w:r>
        <w:rPr>
          <w:rFonts w:hint="eastAsia" w:ascii="宋体" w:hAnsi="宋体"/>
          <w:b/>
          <w:color w:val="000000" w:themeColor="text1"/>
          <w:sz w:val="21"/>
          <w:szCs w:val="21"/>
        </w:rPr>
        <w:t xml:space="preserve">，</w:t>
      </w:r>
      <w:bookmarkEnd w:id="42"/>
      <w:r/>
      <w:bookmarkEnd w:id="43"/>
      <w:r>
        <w:rPr>
          <w:rFonts w:hint="eastAsia" w:ascii="宋体" w:hAnsi="宋体"/>
          <w:b/>
          <w:color w:val="000000" w:themeColor="text1"/>
          <w:sz w:val="21"/>
          <w:szCs w:val="21"/>
        </w:rPr>
        <w:t xml:space="preserve">包括但不限于原材料</w:t>
      </w:r>
      <w:r>
        <w:rPr>
          <w:rFonts w:hint="eastAsia" w:ascii="宋体" w:hAnsi="宋体"/>
          <w:b/>
          <w:color w:val="000000" w:themeColor="text1"/>
          <w:sz w:val="21"/>
          <w:szCs w:val="21"/>
        </w:rPr>
        <w:t xml:space="preserve">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10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101"/>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101"/>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8"/>
      <w:r/>
      <w:bookmarkEnd w:id="39"/>
      <w:r/>
      <w:r/>
    </w:p>
    <w:p>
      <w:pPr>
        <w:pStyle w:val="110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35"/>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0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01"/>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10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0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10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8442"/>
      <w:r/>
      <w:bookmarkStart w:id="45" w:name="_Toc19501"/>
      <w:r/>
      <w:r/>
    </w:p>
    <w:p>
      <w:pPr>
        <w:pStyle w:val="110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10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0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0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0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0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0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21029"/>
      <w:r/>
      <w:bookmarkStart w:id="47" w:name="_Toc8186"/>
      <w:r/>
      <w:r/>
    </w:p>
    <w:p>
      <w:pPr>
        <w:pStyle w:val="110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10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0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01"/>
        <w:ind w:left="0" w:firstLine="0"/>
        <w:spacing w:line="360" w:lineRule="auto"/>
        <w:rPr>
          <w:rFonts w:ascii="宋体" w:hAnsi="宋体" w:cs="宋体"/>
          <w:sz w:val="21"/>
          <w:szCs w:val="21"/>
        </w:rPr>
      </w:pPr>
      <w:r>
        <w:rPr>
          <w:rFonts w:ascii="宋体" w:hAnsi="宋体" w:cs="宋体"/>
          <w:sz w:val="21"/>
          <w:szCs w:val="21"/>
        </w:rPr>
      </w:r>
      <w:r/>
    </w:p>
    <w:p>
      <w:pPr>
        <w:pStyle w:val="867"/>
        <w:ind w:left="0" w:firstLine="0"/>
        <w:jc w:val="center"/>
        <w:rPr>
          <w:rFonts w:ascii="宋体" w:hAnsi="宋体"/>
          <w:sz w:val="21"/>
          <w:szCs w:val="21"/>
          <w:lang w:val="zh-CN"/>
        </w:rPr>
      </w:pPr>
      <w:r/>
      <w:bookmarkStart w:id="48" w:name="_Toc24711"/>
      <w:r/>
      <w:bookmarkStart w:id="49" w:name="_Toc7264"/>
      <w:r>
        <w:rPr>
          <w:rFonts w:hint="eastAsia" w:ascii="宋体" w:hAnsi="宋体"/>
          <w:b/>
          <w:sz w:val="44"/>
          <w:szCs w:val="22"/>
        </w:rPr>
        <w:br w:type="page" w:clear="all"/>
      </w:r>
      <w:bookmarkStart w:id="50" w:name="_Toc165274504"/>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101"/>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17036"/>
      <w:r/>
      <w:bookmarkStart w:id="53" w:name="_Toc165274505"/>
      <w:r/>
      <w:bookmarkStart w:id="54" w:name="_Toc71810480"/>
      <w:r/>
      <w:bookmarkStart w:id="55" w:name="_Toc105397779"/>
      <w:r/>
      <w:bookmarkStart w:id="56" w:name="_Toc3821"/>
      <w:r>
        <w:rPr>
          <w:rFonts w:hint="eastAsia" w:ascii="宋体" w:hAnsi="宋体"/>
          <w:b/>
          <w:sz w:val="21"/>
          <w:szCs w:val="21"/>
        </w:rPr>
        <w:t xml:space="preserve">附件1.投标函</w:t>
      </w:r>
      <w:bookmarkEnd w:id="52"/>
      <w:r/>
      <w:bookmarkEnd w:id="53"/>
      <w:r/>
      <w:bookmarkEnd w:id="54"/>
      <w:r/>
      <w:bookmarkEnd w:id="55"/>
      <w:r/>
      <w:bookmarkEnd w:id="5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7" w:name="_Toc71810481"/>
      <w:r/>
      <w:bookmarkStart w:id="58" w:name="_Toc165274506"/>
      <w:r/>
      <w:bookmarkStart w:id="59"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7"/>
      <w:r/>
      <w:bookmarkEnd w:id="58"/>
      <w:r/>
      <w:bookmarkEnd w:id="5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0" w:name="TBR"/>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1" w:name="XMBH"/>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2" w:name="FBH"/>
      <w:r/>
      <w:bookmarkEnd w:id="6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3" w:name="XMMC"/>
            <w:r/>
            <w:bookmarkEnd w:id="6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4" w:name="JEXX"/>
            <w:r/>
            <w:bookmarkEnd w:id="6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5" w:name="JEDX"/>
            <w:r/>
            <w:bookmarkEnd w:id="6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6" w:name="NF"/>
      <w:r/>
      <w:bookmarkEnd w:id="66"/>
      <w:r>
        <w:rPr>
          <w:rFonts w:hint="eastAsia" w:ascii="宋体" w:hAnsi="宋体"/>
          <w:sz w:val="21"/>
          <w:szCs w:val="21"/>
        </w:rPr>
        <w:t xml:space="preserve"> 年 </w:t>
      </w:r>
      <w:bookmarkStart w:id="67" w:name="YF"/>
      <w:r/>
      <w:bookmarkEnd w:id="6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8" w:name="RI"/>
      <w:r/>
      <w:bookmarkEnd w:id="6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893"/>
        <w:rPr>
          <w:rFonts w:ascii="宋体" w:hAnsi="宋体"/>
        </w:rPr>
      </w:pPr>
      <w:r>
        <w:rPr>
          <w:rFonts w:ascii="宋体" w:hAnsi="宋体"/>
        </w:rPr>
      </w:r>
      <w:r/>
    </w:p>
    <w:p>
      <w:pPr>
        <w:ind w:left="0"/>
        <w:spacing w:line="440" w:lineRule="exact"/>
        <w:rPr>
          <w:rFonts w:ascii="宋体" w:hAnsi="宋体"/>
          <w:b/>
          <w:sz w:val="21"/>
          <w:szCs w:val="21"/>
        </w:rPr>
      </w:pPr>
      <w:r/>
      <w:bookmarkStart w:id="69" w:name="_Toc241"/>
      <w:r/>
      <w:bookmarkStart w:id="70" w:name="_Toc7945"/>
      <w:r/>
      <w:bookmarkStart w:id="71" w:name="_Toc71810482"/>
      <w:r/>
      <w:r/>
    </w:p>
    <w:p>
      <w:pPr>
        <w:ind w:left="0"/>
        <w:spacing w:line="440" w:lineRule="exact"/>
        <w:rPr>
          <w:rFonts w:ascii="宋体" w:hAnsi="宋体"/>
          <w:b/>
          <w:sz w:val="21"/>
          <w:szCs w:val="21"/>
        </w:rPr>
      </w:pPr>
      <w:r>
        <w:rPr>
          <w:rFonts w:ascii="宋体" w:hAnsi="宋体"/>
          <w:b/>
          <w:sz w:val="21"/>
          <w:szCs w:val="21"/>
        </w:rPr>
      </w:r>
      <w:r/>
    </w:p>
    <w:p>
      <w:pPr>
        <w:ind w:left="0"/>
        <w:jc w:val="left"/>
        <w:rPr>
          <w:rFonts w:ascii="宋体" w:hAnsi="宋体"/>
          <w:b/>
          <w:sz w:val="21"/>
          <w:szCs w:val="21"/>
        </w:rPr>
      </w:pPr>
      <w:r/>
      <w:bookmarkStart w:id="72" w:name="_Toc165274507"/>
      <w:r/>
      <w:bookmarkStart w:id="73" w:name="_Toc105397781"/>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69"/>
      <w:r/>
      <w:bookmarkEnd w:id="70"/>
      <w:r>
        <w:rPr>
          <w:rFonts w:hint="eastAsia" w:ascii="宋体" w:hAnsi="宋体"/>
          <w:b/>
          <w:sz w:val="21"/>
          <w:szCs w:val="21"/>
        </w:rPr>
        <w:t xml:space="preserve">.公开分项报价</w:t>
      </w:r>
      <w:bookmarkEnd w:id="71"/>
      <w:r/>
      <w:bookmarkEnd w:id="72"/>
      <w:r/>
      <w:bookmarkEnd w:id="73"/>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w:t>
            </w:r>
            <w:r>
              <w:rPr>
                <w:rFonts w:hint="eastAsia" w:ascii="宋体" w:hAnsi="宋体" w:cs="Times New Roman"/>
                <w:sz w:val="21"/>
                <w:szCs w:val="21"/>
              </w:rPr>
              <w:t xml:space="preserve">×</w:t>
            </w:r>
            <w:r>
              <w:rPr>
                <w:rFonts w:ascii="宋体" w:hAnsi="宋体" w:cs="Times New Roman"/>
                <w:sz w:val="21"/>
                <w:szCs w:val="21"/>
              </w:rPr>
              <w:t xml:space="preserve">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w:t>
            </w:r>
            <w:r>
              <w:rPr>
                <w:rFonts w:hint="eastAsia" w:ascii="宋体" w:hAnsi="宋体" w:cs="Times New Roman"/>
                <w:sz w:val="21"/>
                <w:szCs w:val="21"/>
              </w:rPr>
              <w:t xml:space="preserve">×</w:t>
            </w:r>
            <w:r>
              <w:rPr>
                <w:rFonts w:ascii="宋体" w:hAnsi="宋体" w:cs="Times New Roman"/>
                <w:sz w:val="21"/>
                <w:szCs w:val="21"/>
              </w:rPr>
              <w:t xml:space="preserve">综合单价</w:t>
            </w:r>
            <w:r>
              <w:rPr>
                <w:rFonts w:hint="eastAsia" w:ascii="宋体" w:hAnsi="宋体" w:cs="Times New Roman"/>
                <w:sz w:val="21"/>
                <w:szCs w:val="21"/>
              </w:rPr>
              <w:t xml:space="preserve">×</w:t>
            </w:r>
            <w:r>
              <w:rPr>
                <w:rFonts w:hint="eastAsia" w:ascii="宋体" w:hAnsi="宋体" w:cs="Times New Roman"/>
                <w:sz w:val="21"/>
                <w:szCs w:val="21"/>
                <w:u w:val="single"/>
              </w:rPr>
              <w:t xml:space="preserve">   </w:t>
            </w:r>
            <w:r>
              <w:rPr>
                <w:rFonts w:ascii="宋体" w:hAnsi="宋体" w:cs="Times New Roman"/>
                <w:sz w:val="21"/>
                <w:szCs w:val="21"/>
              </w:rPr>
              <w:t xml:space="preserve">个</w:t>
            </w:r>
            <w:r>
              <w:rPr>
                <w:rFonts w:ascii="宋体" w:hAnsi="宋体" w:cs="Times New Roman"/>
                <w:sz w:val="21"/>
                <w:szCs w:val="21"/>
              </w:rPr>
              <w:t xml:space="preserve">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b/>
                <w:sz w:val="21"/>
                <w:szCs w:val="21"/>
              </w:rPr>
              <w:t xml:space="preserve">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6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exact"/>
        <w:widowControl w:val="off"/>
        <w:rPr>
          <w:rFonts w:ascii="宋体" w:hAnsi="宋体"/>
          <w:sz w:val="21"/>
          <w:szCs w:val="21"/>
        </w:rPr>
      </w:pPr>
      <w:r>
        <w:rPr>
          <w:rFonts w:hint="eastAsia" w:ascii="宋体" w:hAnsi="宋体"/>
          <w:sz w:val="21"/>
          <w:szCs w:val="21"/>
        </w:rPr>
        <w:t xml:space="preserve">3.本项目所有人员须按国家规定依法缴纳社会保险和住房公积金，社会保险缴纳基数应符合人力资源和社会保障主管部门相关规定，住房公积金缴纳基数和缴纳比例须符合住房公积金现行管理规定。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6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bookmarkStart w:id="74" w:name="_GoBack"/>
      <w:r/>
      <w:bookmarkEnd w:id="74"/>
      <w:r/>
      <w:r/>
    </w:p>
    <w:p>
      <w:pPr>
        <w:ind w:left="0" w:firstLine="422"/>
        <w:spacing w:line="360" w:lineRule="exact"/>
        <w:widowControl w:val="off"/>
        <w:rPr>
          <w:rFonts w:ascii="宋体" w:hAnsi="宋体"/>
          <w:b/>
          <w:sz w:val="21"/>
          <w:szCs w:val="21"/>
        </w:rPr>
      </w:pPr>
      <w:r>
        <w:rPr>
          <w:rFonts w:hint="eastAsia" w:ascii="宋体" w:hAnsi="宋体"/>
          <w:b/>
          <w:sz w:val="21"/>
          <w:szCs w:val="21"/>
        </w:rPr>
        <w:t xml:space="preserve">5</w:t>
      </w:r>
      <w:r>
        <w:rPr>
          <w:rFonts w:ascii="宋体" w:hAnsi="宋体"/>
          <w:b/>
          <w:sz w:val="21"/>
          <w:szCs w:val="21"/>
        </w:rPr>
        <w:t xml:space="preserve">.</w:t>
      </w:r>
      <w:r>
        <w:rPr>
          <w:rFonts w:hint="eastAsia" w:ascii="宋体" w:hAnsi="宋体"/>
          <w:b/>
          <w:sz w:val="22"/>
        </w:rPr>
        <w:t xml:space="preserve">本项目人员的工作时间和休息休假应按照《中华人民共和国劳动法》要求。请投标人结合自身实际综合考虑各项费用支出。</w:t>
      </w:r>
      <w:r/>
    </w:p>
    <w:p>
      <w:pPr>
        <w:ind w:left="0" w:firstLine="420"/>
        <w:spacing w:line="360" w:lineRule="exact"/>
        <w:widowControl w:val="off"/>
        <w:rPr>
          <w:rFonts w:ascii="宋体" w:hAnsi="宋体"/>
          <w:bCs/>
          <w:sz w:val="21"/>
          <w:szCs w:val="21"/>
        </w:rPr>
      </w:pPr>
      <w:r>
        <w:rPr>
          <w:rFonts w:ascii="宋体" w:hAnsi="宋体"/>
          <w:sz w:val="21"/>
          <w:szCs w:val="21"/>
        </w:rPr>
        <w:t xml:space="preserve">6.</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5" w:name="_Toc165274508"/>
      <w:r/>
      <w:bookmarkStart w:id="76" w:name="_Toc71810483"/>
      <w:r/>
      <w:bookmarkStart w:id="77"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9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8" w:name="_Toc105397783"/>
      <w:r/>
      <w:bookmarkStart w:id="79" w:name="_Toc71810484"/>
      <w:r/>
      <w:bookmarkStart w:id="80" w:name="_Toc19621"/>
      <w:r/>
      <w:bookmarkStart w:id="81" w:name="_Toc165274509"/>
      <w:r/>
      <w:bookmarkStart w:id="82"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8"/>
      <w:r/>
      <w:bookmarkEnd w:id="79"/>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苏州职业技术大学</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2027年苏州职业技术大学干将路校区物业管理与服务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2027年苏州职业技术大学干将路校区物业管理与服务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sz w:val="21"/>
          <w:szCs w:val="21"/>
          <w:u w:val="single"/>
          <w:lang w:val="zh-CN"/>
        </w:rPr>
        <w:t xml:space="preserve">2027年苏州职业技术大学干将路校区物业管理与服务</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sz w:val="21"/>
          <w:szCs w:val="21"/>
          <w:u w:val="single"/>
          <w:lang w:val="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9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4" w:name="_Toc105397784"/>
      <w:r/>
      <w:bookmarkStart w:id="85"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6" w:name="_Toc32206"/>
      <w:r/>
      <w:bookmarkStart w:id="87" w:name="_Toc15378"/>
      <w:r/>
      <w:bookmarkStart w:id="88"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6"/>
      <w:r/>
      <w:bookmarkEnd w:id="87"/>
      <w:r/>
      <w:bookmarkEnd w:id="8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26"/>
        <w:ind w:left="0" w:firstLine="0"/>
        <w:rPr>
          <w:rFonts w:ascii="宋体" w:hAnsi="宋体"/>
          <w:b/>
          <w:lang w:val="zh-CN"/>
        </w:rPr>
      </w:pPr>
      <w:r>
        <w:rPr>
          <w:rFonts w:ascii="宋体" w:hAnsi="宋体"/>
          <w:b/>
          <w:lang w:val="zh-CN"/>
        </w:rPr>
      </w:r>
      <w:r/>
    </w:p>
    <w:p>
      <w:pPr>
        <w:pStyle w:val="92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2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6"/>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9" w:name="_Toc71810487"/>
      <w:r/>
      <w:bookmarkStart w:id="90" w:name="_Toc165274511"/>
      <w:r/>
      <w:bookmarkStart w:id="91" w:name="_Toc105397785"/>
      <w:r>
        <w:rPr>
          <w:rFonts w:ascii="宋体" w:hAnsi="宋体"/>
          <w:b/>
          <w:sz w:val="21"/>
          <w:szCs w:val="21"/>
        </w:rPr>
        <w:t xml:space="preserve">附件7</w:t>
      </w:r>
      <w:r>
        <w:rPr>
          <w:rFonts w:hint="eastAsia" w:ascii="宋体" w:hAnsi="宋体"/>
          <w:b/>
          <w:sz w:val="21"/>
          <w:szCs w:val="21"/>
        </w:rPr>
        <w:t xml:space="preserve">.</w:t>
      </w:r>
      <w:bookmarkEnd w:id="89"/>
      <w:r>
        <w:rPr>
          <w:rFonts w:hint="eastAsia" w:ascii="宋体" w:hAnsi="宋体"/>
          <w:b/>
          <w:sz w:val="21"/>
          <w:szCs w:val="21"/>
        </w:rPr>
        <w:t xml:space="preserve">偏离表（技术、商务）</w:t>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2" w:name="_Toc27138"/>
      <w:r/>
      <w:bookmarkStart w:id="93" w:name="_Toc31973"/>
      <w:r>
        <w:rPr>
          <w:rFonts w:ascii="宋体" w:hAnsi="宋体"/>
          <w:sz w:val="21"/>
          <w:szCs w:val="21"/>
        </w:rPr>
        <w:t xml:space="preserve"> </w:t>
      </w:r>
      <w:r/>
    </w:p>
    <w:p>
      <w:pPr>
        <w:pStyle w:val="893"/>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8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4" w:name="_Toc105397786"/>
      <w:r/>
      <w:bookmarkStart w:id="95"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项目服务人员配置表中带★项的岗位要求中所涉及的证书为实质性响应内容，投标文件中需提供以下人员的证书复印件并加盖单位公章，未提供的视为非实质性响应。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工程维修（含值班）：须持有特种作业操作证（</w:t>
      </w:r>
      <w:r>
        <w:rPr>
          <w:rFonts w:hint="eastAsia" w:ascii="宋体" w:hAnsi="宋体"/>
          <w:b/>
          <w:sz w:val="21"/>
          <w:szCs w:val="21"/>
        </w:rPr>
        <w:t xml:space="preserve">准操项目</w:t>
      </w:r>
      <w:r>
        <w:rPr>
          <w:rFonts w:hint="eastAsia" w:ascii="宋体" w:hAnsi="宋体"/>
          <w:b/>
          <w:sz w:val="21"/>
          <w:szCs w:val="21"/>
        </w:rPr>
        <w:t xml:space="preserve">：低压电工作业）或特种作业操作证（</w:t>
      </w:r>
      <w:r>
        <w:rPr>
          <w:rFonts w:hint="eastAsia" w:ascii="宋体" w:hAnsi="宋体"/>
          <w:b/>
          <w:sz w:val="21"/>
          <w:szCs w:val="21"/>
        </w:rPr>
        <w:t xml:space="preserve">准操项目</w:t>
      </w:r>
      <w:r>
        <w:rPr>
          <w:rFonts w:hint="eastAsia" w:ascii="宋体" w:hAnsi="宋体"/>
          <w:b/>
          <w:sz w:val="21"/>
          <w:szCs w:val="21"/>
        </w:rPr>
        <w:t xml:space="preserve">：高压电工作业）；</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秩序维护员（含1名秩序维护主管）：须持有公安部门颁发的保安员证；</w:t>
      </w:r>
      <w:r>
        <w:rPr>
          <w:rFonts w:hint="eastAsia" w:ascii="宋体" w:hAnsi="宋体"/>
          <w:b/>
          <w:sz w:val="21"/>
          <w:szCs w:val="21"/>
        </w:rPr>
        <w:t xml:space="preserve">其中消控室</w:t>
      </w:r>
      <w:r>
        <w:rPr>
          <w:rFonts w:hint="eastAsia" w:ascii="宋体" w:hAnsi="宋体"/>
          <w:b/>
          <w:sz w:val="21"/>
          <w:szCs w:val="21"/>
        </w:rPr>
        <w:t xml:space="preserve">（监控室）</w:t>
      </w:r>
      <w:r>
        <w:rPr>
          <w:rFonts w:ascii="宋体" w:hAnsi="宋体"/>
          <w:b/>
          <w:sz w:val="21"/>
          <w:szCs w:val="21"/>
        </w:rPr>
        <w:t xml:space="preserve">4</w:t>
      </w:r>
      <w:r>
        <w:rPr>
          <w:rFonts w:hint="eastAsia" w:ascii="宋体" w:hAnsi="宋体"/>
          <w:b/>
          <w:sz w:val="21"/>
          <w:szCs w:val="21"/>
        </w:rPr>
        <w:t xml:space="preserve">名值班人员持有中级（四级）及以上建（构）筑物消防员证或中级（四级）及以上消防设施操作员证。</w:t>
      </w:r>
      <w:r/>
    </w:p>
    <w:p>
      <w:pPr>
        <w:pStyle w:val="879"/>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6" w:name="_Toc71810489"/>
      <w:r/>
      <w:bookmarkStart w:id="97" w:name="_Toc105397787"/>
      <w:r>
        <w:rPr>
          <w:rFonts w:ascii="宋体" w:hAnsi="宋体"/>
          <w:b/>
          <w:sz w:val="21"/>
          <w:szCs w:val="21"/>
        </w:rPr>
        <w:br w:type="page" w:clear="all"/>
      </w:r>
      <w:bookmarkStart w:id="98" w:name="_Toc165274513"/>
      <w:r>
        <w:rPr>
          <w:rFonts w:ascii="宋体" w:hAnsi="宋体"/>
          <w:b/>
          <w:sz w:val="21"/>
          <w:szCs w:val="21"/>
        </w:rPr>
        <w:t xml:space="preserve">附件9</w:t>
      </w:r>
      <w:r>
        <w:rPr>
          <w:rFonts w:hint="eastAsia" w:ascii="宋体" w:hAnsi="宋体"/>
          <w:b/>
          <w:sz w:val="21"/>
          <w:szCs w:val="21"/>
        </w:rPr>
        <w:t xml:space="preserve">.相关业绩一览表</w:t>
      </w:r>
      <w:bookmarkEnd w:id="96"/>
      <w:r/>
      <w:bookmarkEnd w:id="97"/>
      <w:r/>
      <w:bookmarkEnd w:id="9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3"/>
        <w:rPr>
          <w:rFonts w:ascii="宋体" w:hAnsi="宋体"/>
        </w:rPr>
      </w:pPr>
      <w:r>
        <w:rPr>
          <w:rFonts w:ascii="宋体" w:hAnsi="宋体"/>
        </w:rPr>
      </w:r>
      <w:r/>
    </w:p>
    <w:p>
      <w:pPr>
        <w:pStyle w:val="88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9" w:name="_Toc105397788"/>
      <w:r/>
      <w:bookmarkStart w:id="100" w:name="_Toc165274514"/>
      <w:r/>
      <w:bookmarkStart w:id="101" w:name="_Toc71810490"/>
      <w:r/>
      <w:bookmarkEnd w:id="92"/>
      <w:r/>
      <w:bookmarkEnd w:id="9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9"/>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w:t>
            </w:r>
            <w:r>
              <w:rPr>
                <w:rFonts w:hint="eastAsia" w:ascii="宋体" w:hAnsi="宋体" w:cs="Times New Roman"/>
                <w:sz w:val="21"/>
                <w:szCs w:val="21"/>
              </w:rPr>
              <w:t xml:space="preserve">不限于物业管理理念、物业服务目标、梳理服务内容、设置服务组织机构、明确分工及职责、项目管理服务制度、服务人员履职评价及考核制度、财务及合同管理制度、客户关系管理制度、档案管理制度、保洁工作管理方案、综合安保管理方案、工程维护和运行管理方案、应急管理方案、重大活动服务保障方案、宿舍管理等方案</w:t>
            </w:r>
            <w:r>
              <w:rPr>
                <w:rFonts w:hint="eastAsia" w:ascii="宋体" w:hAnsi="宋体" w:cs="Times New Roman"/>
                <w:sz w:val="21"/>
                <w:szCs w:val="21"/>
              </w:rPr>
              <w:t xml:space="preserve">。</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w:t>
            </w:r>
            <w:r>
              <w:rPr>
                <w:rFonts w:hint="eastAsia" w:ascii="宋体" w:hAnsi="宋体" w:cs="Times New Roman"/>
                <w:sz w:val="21"/>
                <w:szCs w:val="21"/>
              </w:rPr>
              <w:t xml:space="preserve">不够可</w:t>
            </w:r>
            <w:r>
              <w:rPr>
                <w:rFonts w:hint="eastAsia" w:ascii="宋体" w:hAnsi="宋体" w:cs="Times New Roman"/>
                <w:sz w:val="21"/>
                <w:szCs w:val="21"/>
              </w:rPr>
              <w:t xml:space="preserve">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3"/>
        <w:rPr>
          <w:rFonts w:ascii="宋体" w:hAnsi="宋体"/>
        </w:rPr>
      </w:pPr>
      <w:r>
        <w:rPr>
          <w:rFonts w:ascii="宋体" w:hAnsi="宋体"/>
        </w:rPr>
      </w:r>
      <w:r/>
    </w:p>
    <w:p>
      <w:pPr>
        <w:pStyle w:val="88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9"/>
      <w:r/>
      <w:bookmarkStart w:id="103"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1"/>
      <w:r/>
      <w:bookmarkEnd w:id="102"/>
      <w:r/>
      <w:bookmarkEnd w:id="10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4" w:name="_Toc105397791"/>
      <w:r/>
      <w:bookmarkStart w:id="105" w:name="_Toc103258863"/>
      <w:r/>
      <w:bookmarkStart w:id="106"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4"/>
      <w:r/>
      <w:bookmarkEnd w:id="105"/>
      <w:r/>
      <w:bookmarkEnd w:id="106"/>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26"/>
        <w:ind w:left="400" w:firstLine="400"/>
      </w:pPr>
      <w:r/>
      <w:r/>
    </w:p>
    <w:p>
      <w:pPr>
        <w:pStyle w:val="926"/>
        <w:ind w:left="400" w:firstLine="400"/>
      </w:pPr>
      <w:r/>
      <w:r/>
    </w:p>
    <w:p>
      <w:pPr>
        <w:pStyle w:val="926"/>
        <w:ind w:left="400" w:firstLine="400"/>
      </w:pPr>
      <w:r/>
      <w:r/>
    </w:p>
    <w:p>
      <w:pPr>
        <w:pStyle w:val="926"/>
        <w:ind w:left="400" w:firstLine="400"/>
      </w:pPr>
      <w:r/>
      <w:r/>
    </w:p>
    <w:p>
      <w:pPr>
        <w:pStyle w:val="926"/>
        <w:ind w:left="400" w:firstLine="400"/>
      </w:pPr>
      <w:r/>
      <w:r/>
    </w:p>
    <w:p>
      <w:pPr>
        <w:pStyle w:val="926"/>
        <w:ind w:left="400" w:firstLine="400"/>
      </w:pPr>
      <w:r/>
      <w:r/>
    </w:p>
    <w:p>
      <w:pPr>
        <w:pStyle w:val="926"/>
        <w:ind w:left="400" w:firstLine="400"/>
      </w:pPr>
      <w:r/>
      <w:r/>
    </w:p>
    <w:p>
      <w:pPr>
        <w:pStyle w:val="926"/>
        <w:ind w:left="400" w:firstLine="400"/>
      </w:pPr>
      <w:r/>
      <w:r/>
    </w:p>
    <w:p>
      <w:pPr>
        <w:pStyle w:val="926"/>
        <w:ind w:left="400" w:firstLine="400"/>
      </w:pPr>
      <w:r/>
      <w:r/>
    </w:p>
    <w:p>
      <w:pPr>
        <w:pStyle w:val="926"/>
        <w:ind w:left="400" w:firstLine="400"/>
      </w:pPr>
      <w:r/>
      <w:r/>
    </w:p>
    <w:p>
      <w:pPr>
        <w:pStyle w:val="926"/>
        <w:ind w:left="0" w:firstLine="0"/>
      </w:pPr>
      <w:r/>
      <w:r/>
    </w:p>
    <w:p>
      <w:pPr>
        <w:ind w:left="0"/>
        <w:rPr>
          <w:rFonts w:ascii="宋体" w:hAnsi="宋体"/>
          <w:b/>
          <w:bCs/>
          <w:sz w:val="21"/>
          <w:szCs w:val="21"/>
        </w:rPr>
        <w:outlineLvl w:val="0"/>
      </w:pPr>
      <w:r/>
      <w:bookmarkStart w:id="107" w:name="_Toc105397792"/>
      <w:r/>
      <w:bookmarkStart w:id="108" w:name="_Toc165274518"/>
      <w:r/>
      <w:bookmarkStart w:id="109"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7"/>
      <w:r/>
      <w:bookmarkEnd w:id="108"/>
      <w:r/>
      <w:bookmarkEnd w:id="109"/>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rPr>
          <w:lang w:val="zh-CN"/>
        </w:rPr>
      </w:pPr>
      <w:r>
        <w:rPr>
          <w:lang w:val="zh-CN"/>
        </w:rPr>
      </w:r>
      <w:r/>
    </w:p>
    <w:p>
      <w:pPr>
        <w:pStyle w:val="879"/>
        <w:rPr>
          <w:lang w:val="zh-CN"/>
        </w:rPr>
      </w:pPr>
      <w:r>
        <w:rPr>
          <w:lang w:val="zh-CN"/>
        </w:rPr>
      </w:r>
      <w:r/>
    </w:p>
    <w:p>
      <w:pPr>
        <w:pStyle w:val="879"/>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pPr>
      <w:r/>
      <w:bookmarkStart w:id="110" w:name="_Toc165274519"/>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0"/>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7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1"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12" w:name="OLE_LINK16"/>
      <w:r>
        <w:rPr>
          <w:rFonts w:hint="eastAsia" w:ascii="宋体" w:hAnsi="宋体"/>
          <w:b/>
          <w:color w:val="ff0000"/>
          <w:sz w:val="21"/>
          <w:szCs w:val="21"/>
          <w:lang w:val="zh-CN"/>
        </w:rPr>
        <w:t xml:space="preserve">的</w:t>
      </w:r>
      <w:bookmarkEnd w:id="111"/>
      <w:r/>
      <w:bookmarkEnd w:id="112"/>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79"/>
      </w:pPr>
      <w:r/>
      <w:r/>
    </w:p>
    <w:p>
      <w:r/>
      <w:r/>
    </w:p>
    <w:p>
      <w:pPr>
        <w:pStyle w:val="879"/>
      </w:pPr>
      <w:r/>
      <w:r/>
    </w:p>
    <w:p>
      <w:pPr>
        <w:pStyle w:val="867"/>
        <w:ind w:left="0" w:firstLine="0"/>
        <w:jc w:val="center"/>
        <w:rPr>
          <w:rFonts w:ascii="宋体" w:hAnsi="宋体"/>
          <w:b/>
          <w:sz w:val="44"/>
          <w:szCs w:val="22"/>
        </w:rPr>
      </w:pPr>
      <w:r/>
      <w:bookmarkStart w:id="113" w:name="_Toc23660"/>
      <w:r/>
      <w:bookmarkStart w:id="114" w:name="_Toc165274520"/>
      <w:r/>
      <w:bookmarkStart w:id="115" w:name="_Toc4098"/>
      <w:r>
        <w:rPr>
          <w:rFonts w:hint="eastAsia" w:ascii="宋体" w:hAnsi="宋体"/>
          <w:b/>
          <w:sz w:val="44"/>
          <w:szCs w:val="22"/>
        </w:rPr>
        <w:t xml:space="preserve">第四章  </w:t>
      </w:r>
      <w:bookmarkStart w:id="116" w:name="招标书"/>
      <w:r/>
      <w:bookmarkEnd w:id="116"/>
      <w:r>
        <w:rPr>
          <w:rFonts w:hint="eastAsia" w:ascii="宋体" w:hAnsi="宋体"/>
          <w:b/>
          <w:sz w:val="44"/>
          <w:szCs w:val="22"/>
        </w:rPr>
        <w:t xml:space="preserve">招标书</w:t>
      </w:r>
      <w:bookmarkEnd w:id="113"/>
      <w:r/>
      <w:bookmarkEnd w:id="114"/>
      <w:r/>
      <w:bookmarkEnd w:id="115"/>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苏州职业技术大学</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2027年苏州职业技术大学干将路校区物业管理与服务</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JSZC-320500-JZCG-G2026-0187</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2027年苏州职业技术大学干将路校区物业管理与服务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人民币壹佰捌拾万元整（￥1</w:t>
      </w:r>
      <w:r>
        <w:rPr>
          <w:rFonts w:ascii="宋体" w:hAnsi="宋体"/>
          <w:sz w:val="21"/>
          <w:szCs w:val="21"/>
        </w:rPr>
        <w:t xml:space="preserve">800000.00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人民币壹佰捌拾万元整（￥1800000.00元）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2026年11月18至2027年11月17日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（一）项目情况信息：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苏州职业技术大学是经江苏省人民政府批准的公办全日制普通高等职业院校。苏州职业技术大学干将路校区位于苏州市干将西路1122号，校园规划占地面积55.99亩，建筑面积约4.1万平方米，主要建筑楼宇12栋。分别为：</w:t>
      </w:r>
      <w:r>
        <w:rPr>
          <w:rFonts w:hint="eastAsia" w:ascii="宋体" w:hAnsi="宋体" w:cs="Times New Roman"/>
          <w:sz w:val="21"/>
          <w:szCs w:val="21"/>
        </w:rPr>
        <w:t xml:space="preserve">学士楼</w:t>
      </w:r>
      <w:r>
        <w:rPr>
          <w:rFonts w:hint="eastAsia" w:ascii="宋体" w:hAnsi="宋体" w:cs="Times New Roman"/>
          <w:sz w:val="21"/>
          <w:szCs w:val="21"/>
        </w:rPr>
        <w:t xml:space="preserve">3层1374平方米,文起楼5层2344平方米，文体中心2层582平方米，</w:t>
      </w:r>
      <w:r>
        <w:rPr>
          <w:rFonts w:hint="eastAsia" w:ascii="宋体" w:hAnsi="宋体" w:cs="Times New Roman"/>
          <w:sz w:val="21"/>
          <w:szCs w:val="21"/>
        </w:rPr>
        <w:t xml:space="preserve">立勋楼6层</w:t>
      </w:r>
      <w:r>
        <w:rPr>
          <w:rFonts w:hint="eastAsia" w:ascii="宋体" w:hAnsi="宋体" w:cs="Times New Roman"/>
          <w:sz w:val="21"/>
          <w:szCs w:val="21"/>
        </w:rPr>
        <w:t xml:space="preserve">3688平方米，敬德图书馆5层2672平方米，学园餐厅2层1801平方米，配电房2层208平方米，华美楼3层1071平方米</w:t>
      </w:r>
      <w:r>
        <w:rPr>
          <w:rFonts w:hint="eastAsia" w:ascii="宋体" w:hAnsi="宋体" w:cs="Times New Roman"/>
          <w:sz w:val="21"/>
          <w:szCs w:val="21"/>
        </w:rPr>
        <w:t xml:space="preserve">，</w:t>
      </w:r>
      <w:r>
        <w:rPr>
          <w:rFonts w:hint="eastAsia" w:ascii="宋体" w:hAnsi="宋体" w:cs="Times New Roman"/>
          <w:sz w:val="21"/>
          <w:szCs w:val="21"/>
        </w:rPr>
        <w:t xml:space="preserve">通和楼6层6422平方米，云帆楼（宿舍）6层10205平方米，双焠楼6层10616平方米，传达室1层50平方米。</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校区主要建筑采用框架结构，目前楼宇主要功能项目为教学、住宿、培训及办公。主要设备包括VRV空调系统、消防控制系统、变配电系统、水处理系统、中水回用系统、人防配套系统、中央监控系统、电子显示系统、门禁系统、自动喷淋系统、楼宇控制系统等现代楼宇系统。</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干将路校区物业管理服务范围包括校区秩序维护、后勤管理与服务的所有工作</w:t>
      </w:r>
      <w:r>
        <w:rPr>
          <w:rFonts w:hint="eastAsia" w:ascii="宋体" w:hAnsi="宋体" w:cs="Times New Roman"/>
          <w:sz w:val="21"/>
          <w:szCs w:val="21"/>
        </w:rPr>
        <w:t xml:space="preserve">，主要工作内容有：</w:t>
      </w:r>
      <w:r>
        <w:rPr>
          <w:rFonts w:ascii="宋体" w:hAnsi="宋体" w:cs="Times New Roman"/>
          <w:sz w:val="21"/>
          <w:szCs w:val="21"/>
        </w:rPr>
        <w:t xml:space="preserve"> </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项目整体区域内的全天候安全保卫及秩序维护工作。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对项目整体区域及设施提供综合保洁、勤杂服务，并完成</w:t>
      </w:r>
      <w:r>
        <w:rPr>
          <w:rFonts w:hint="eastAsia" w:ascii="宋体" w:hAnsi="宋体" w:cs="Times New Roman"/>
          <w:sz w:val="21"/>
          <w:szCs w:val="21"/>
        </w:rPr>
        <w:t xml:space="preserve">采购人</w:t>
      </w:r>
      <w:r>
        <w:rPr>
          <w:rFonts w:hint="eastAsia" w:ascii="宋体" w:hAnsi="宋体" w:cs="Times New Roman"/>
          <w:sz w:val="21"/>
          <w:szCs w:val="21"/>
        </w:rPr>
        <w:t xml:space="preserve">布置的突击任务及重大活动、会议时的清洁服务工作。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项目室外绿化景观维护及室内绿化摆放、搬运等服务工作。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弱电、空调、照明、插座、供水、消防等所有设备的日常管理、巡视巡检与维护。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居住区域（云帆楼、学士楼）管理与保洁。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w:t>
      </w:r>
      <w:r>
        <w:rPr>
          <w:rFonts w:hint="eastAsia" w:ascii="宋体" w:hAnsi="宋体" w:cs="Times New Roman"/>
          <w:sz w:val="21"/>
          <w:szCs w:val="21"/>
        </w:rPr>
        <w:t xml:space="preserve">培训、会议保障服务等。</w:t>
      </w:r>
      <w:r/>
    </w:p>
    <w:p>
      <w:pPr>
        <w:pStyle w:val="879"/>
        <w:ind w:left="0" w:firstLine="422"/>
        <w:spacing w:line="360" w:lineRule="auto"/>
        <w:rPr>
          <w:rFonts w:ascii="宋体" w:hAnsi="宋体"/>
          <w:b/>
          <w:sz w:val="21"/>
          <w:szCs w:val="21"/>
        </w:rPr>
      </w:pPr>
      <w:r>
        <w:rPr>
          <w:rFonts w:hint="eastAsia" w:ascii="宋体" w:hAnsi="宋体"/>
          <w:b/>
          <w:sz w:val="21"/>
          <w:szCs w:val="21"/>
        </w:rPr>
        <w:t xml:space="preserve">（二）项目基本要求：</w:t>
      </w:r>
      <w:r/>
    </w:p>
    <w:p>
      <w:pPr>
        <w:ind w:left="0" w:firstLine="420"/>
        <w:jc w:val="left"/>
        <w:spacing w:line="360" w:lineRule="auto"/>
        <w:widowControl w:val="off"/>
        <w:rPr>
          <w:rFonts w:ascii="宋体" w:hAnsi="宋体" w:cs="Times New Roman"/>
          <w:sz w:val="21"/>
          <w:szCs w:val="21"/>
          <w:lang w:val="zh-CN"/>
        </w:rPr>
      </w:pPr>
      <w:r>
        <w:rPr>
          <w:rFonts w:hint="eastAsia" w:ascii="宋体" w:hAnsi="宋体" w:cs="Times New Roman"/>
          <w:sz w:val="21"/>
          <w:szCs w:val="21"/>
          <w:lang w:val="zh-CN"/>
        </w:rPr>
        <w:t xml:space="preserve">苏州职业技术大学干将路校区物业管理与服务项目的服务企业需提供高品质公共秩序维护（保安）、保洁、保绿、设备管理、维护保养、强弱电日</w:t>
      </w:r>
      <w:r>
        <w:rPr>
          <w:rFonts w:hint="eastAsia" w:ascii="宋体" w:hAnsi="宋体" w:cs="Times New Roman"/>
          <w:sz w:val="21"/>
          <w:szCs w:val="21"/>
          <w:lang w:val="zh-CN"/>
        </w:rPr>
        <w:t xml:space="preserve">常管理及特种设备基本管理等全方位干将校区物业管理服务。能满足采购人</w:t>
      </w:r>
      <w:r>
        <w:rPr>
          <w:rFonts w:hint="eastAsia" w:ascii="宋体" w:hAnsi="宋体" w:cs="Times New Roman"/>
          <w:sz w:val="21"/>
          <w:szCs w:val="21"/>
          <w:lang w:val="zh-CN"/>
        </w:rPr>
        <w:t xml:space="preserve">综合性物业管理服务的整体要求，确保项目公共秩序和环境优美。能根据</w:t>
      </w:r>
      <w:r>
        <w:rPr>
          <w:rFonts w:hint="eastAsia" w:ascii="宋体" w:hAnsi="宋体" w:cs="Times New Roman"/>
          <w:sz w:val="21"/>
          <w:szCs w:val="21"/>
          <w:lang w:val="zh-CN"/>
        </w:rPr>
        <w:t xml:space="preserve">采购人</w:t>
      </w:r>
      <w:r>
        <w:rPr>
          <w:rFonts w:hint="eastAsia" w:ascii="宋体" w:hAnsi="宋体" w:cs="Times New Roman"/>
          <w:sz w:val="21"/>
          <w:szCs w:val="21"/>
          <w:lang w:val="zh-CN"/>
        </w:rPr>
        <w:t xml:space="preserve">对不同楼宇、楼层的管理需求，做到统分结合、统筹管理，确保达到</w:t>
      </w:r>
      <w:r>
        <w:rPr>
          <w:rFonts w:hint="eastAsia" w:ascii="宋体" w:hAnsi="宋体" w:cs="Times New Roman"/>
          <w:sz w:val="21"/>
          <w:szCs w:val="21"/>
          <w:lang w:val="zh-CN"/>
        </w:rPr>
        <w:t xml:space="preserve">采购人</w:t>
      </w:r>
      <w:r>
        <w:rPr>
          <w:rFonts w:hint="eastAsia" w:ascii="宋体" w:hAnsi="宋体" w:cs="Times New Roman"/>
          <w:sz w:val="21"/>
          <w:szCs w:val="21"/>
          <w:lang w:val="zh-CN"/>
        </w:rPr>
        <w:t xml:space="preserve">需求。</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中标单位与采购人双方签订规范的物业服务合同，就服务周期、服务范围及标准、最低人员配置、服务价格、考核标准、财务结算方式等做详尽的描述，明确双方权利义务关系。</w:t>
      </w:r>
      <w:r/>
    </w:p>
    <w:p>
      <w:pPr>
        <w:ind w:left="0" w:firstLine="420"/>
        <w:jc w:val="left"/>
        <w:spacing w:line="360" w:lineRule="auto"/>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投标单位在承接本项目时，应对管理范围内所有的管理场所、设备、设施进行认真查验，验收手续齐全。</w:t>
      </w:r>
      <w:r/>
    </w:p>
    <w:p>
      <w:pPr>
        <w:ind w:left="0" w:firstLine="420"/>
        <w:jc w:val="left"/>
        <w:spacing w:line="360" w:lineRule="auto"/>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有完善的物业管理方案，质量管理，财务管理，档案管理等制度健全。</w:t>
      </w:r>
      <w:r/>
    </w:p>
    <w:p>
      <w:pPr>
        <w:ind w:left="0" w:firstLine="420"/>
        <w:jc w:val="left"/>
        <w:spacing w:line="360" w:lineRule="auto"/>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管理服务人员统一着装，佩戴标志，行为规范，服务主动，热情。</w:t>
      </w:r>
      <w:r/>
    </w:p>
    <w:p>
      <w:pPr>
        <w:ind w:left="0" w:firstLine="420"/>
        <w:jc w:val="left"/>
        <w:spacing w:line="360" w:lineRule="auto"/>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设有固定的物业管理办公室、服务接待中心。文化标识、管理制度规范上墙。</w:t>
      </w:r>
      <w:r/>
    </w:p>
    <w:p>
      <w:pPr>
        <w:ind w:left="0" w:firstLine="420"/>
        <w:jc w:val="left"/>
        <w:spacing w:line="360" w:lineRule="auto"/>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根据学校对新生住宿的总体安排，负责新生入住前宿舍的准备工作，统筹协调新生顺利入住。加强迎新期间宿舍的安全管理。加强迎新期间的卫生管理。</w:t>
      </w:r>
      <w:r/>
    </w:p>
    <w:p>
      <w:pPr>
        <w:ind w:left="0" w:firstLine="420"/>
        <w:jc w:val="left"/>
        <w:spacing w:line="360" w:lineRule="auto"/>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公示24小时服务电话，积极响应、跟踪并完成后勤部门信息化报修平台设施设备维修任务指令。有完整的报修、维修和回访记录。</w:t>
      </w:r>
      <w:r/>
    </w:p>
    <w:p>
      <w:pPr>
        <w:ind w:left="0" w:firstLine="420"/>
        <w:jc w:val="left"/>
        <w:spacing w:line="360" w:lineRule="auto"/>
        <w:widowControl w:val="off"/>
        <w:rPr>
          <w:rFonts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每月至少1次征询</w:t>
      </w:r>
      <w:r>
        <w:rPr>
          <w:rFonts w:hint="eastAsia" w:ascii="宋体" w:hAnsi="宋体" w:cs="Times New Roman"/>
          <w:sz w:val="21"/>
          <w:szCs w:val="21"/>
        </w:rPr>
        <w:t xml:space="preserve">采购人</w:t>
      </w:r>
      <w:r>
        <w:rPr>
          <w:rFonts w:hint="eastAsia" w:ascii="宋体" w:hAnsi="宋体" w:cs="Times New Roman"/>
          <w:sz w:val="21"/>
          <w:szCs w:val="21"/>
        </w:rPr>
        <w:t xml:space="preserve">对物业服务的意见，自觉接受</w:t>
      </w:r>
      <w:r>
        <w:rPr>
          <w:rFonts w:hint="eastAsia" w:ascii="宋体" w:hAnsi="宋体" w:cs="Times New Roman"/>
          <w:sz w:val="21"/>
          <w:szCs w:val="21"/>
        </w:rPr>
        <w:t xml:space="preserve">采购人</w:t>
      </w:r>
      <w:r>
        <w:rPr>
          <w:rFonts w:hint="eastAsia" w:ascii="宋体" w:hAnsi="宋体" w:cs="Times New Roman"/>
          <w:sz w:val="21"/>
          <w:szCs w:val="21"/>
        </w:rPr>
        <w:t xml:space="preserve">的监督、检查，及时改善管理和服务。</w:t>
      </w:r>
      <w:r/>
    </w:p>
    <w:p>
      <w:pPr>
        <w:pStyle w:val="879"/>
        <w:ind w:left="0" w:firstLine="422"/>
        <w:spacing w:line="360" w:lineRule="auto"/>
        <w:rPr>
          <w:rFonts w:ascii="宋体" w:hAnsi="宋体"/>
          <w:b/>
          <w:sz w:val="21"/>
          <w:szCs w:val="21"/>
        </w:rPr>
      </w:pPr>
      <w:r>
        <w:rPr>
          <w:rFonts w:hint="eastAsia" w:ascii="宋体" w:hAnsi="宋体"/>
          <w:b/>
          <w:sz w:val="21"/>
          <w:szCs w:val="21"/>
        </w:rPr>
        <w:t xml:space="preserve">（三）人员配置及工作要求</w:t>
      </w:r>
      <w:r/>
    </w:p>
    <w:p>
      <w:pPr>
        <w:ind w:left="0" w:firstLine="422"/>
        <w:jc w:val="left"/>
        <w:spacing w:line="360" w:lineRule="auto"/>
        <w:widowControl w:val="off"/>
        <w:rPr>
          <w:rFonts w:ascii="宋体" w:hAnsi="宋体" w:cs="Times New Roman"/>
          <w:sz w:val="21"/>
          <w:szCs w:val="21"/>
        </w:rPr>
      </w:pPr>
      <w:r>
        <w:rPr>
          <w:rFonts w:ascii="宋体" w:hAnsi="宋体" w:cs="Times New Roman"/>
          <w:b/>
          <w:sz w:val="21"/>
          <w:szCs w:val="21"/>
        </w:rPr>
        <w:t xml:space="preserve">1.</w:t>
      </w:r>
      <w:r>
        <w:rPr>
          <w:rFonts w:hint="eastAsia" w:ascii="宋体" w:hAnsi="宋体" w:cs="Times New Roman"/>
          <w:b/>
          <w:sz w:val="21"/>
          <w:szCs w:val="21"/>
        </w:rPr>
        <w:t xml:space="preserve">项目总负责人（1名）</w:t>
      </w:r>
      <w:r>
        <w:rPr>
          <w:rFonts w:hint="eastAsia" w:ascii="宋体" w:hAnsi="宋体" w:cs="Times New Roman"/>
          <w:sz w:val="21"/>
          <w:szCs w:val="21"/>
        </w:rPr>
        <w:t xml:space="preserve">：全面负责校区物业管理和安全保卫工作，要求大专</w:t>
      </w:r>
      <w:r>
        <w:rPr>
          <w:rFonts w:hint="eastAsia" w:ascii="宋体" w:hAnsi="宋体" w:cs="Times New Roman"/>
          <w:sz w:val="21"/>
          <w:szCs w:val="21"/>
        </w:rPr>
        <w:t xml:space="preserve">及</w:t>
      </w:r>
      <w:r>
        <w:rPr>
          <w:rFonts w:hint="eastAsia" w:ascii="宋体" w:hAnsi="宋体" w:cs="Times New Roman"/>
          <w:sz w:val="21"/>
          <w:szCs w:val="21"/>
        </w:rPr>
        <w:t xml:space="preserve">以上学历，具有物业项目或高校安全保卫工作经验。</w:t>
      </w:r>
      <w:r/>
    </w:p>
    <w:p>
      <w:pPr>
        <w:ind w:left="0" w:firstLine="422"/>
        <w:jc w:val="left"/>
        <w:spacing w:line="360" w:lineRule="auto"/>
        <w:widowControl w:val="off"/>
        <w:rPr>
          <w:rFonts w:ascii="宋体" w:hAnsi="宋体" w:cs="Times New Roman"/>
          <w:b/>
          <w:sz w:val="21"/>
          <w:szCs w:val="21"/>
        </w:rPr>
      </w:pPr>
      <w:r>
        <w:rPr>
          <w:rFonts w:hint="eastAsia" w:ascii="宋体" w:hAnsi="宋体" w:cs="Times New Roman"/>
          <w:b/>
          <w:sz w:val="21"/>
          <w:szCs w:val="21"/>
        </w:rPr>
        <w:t xml:space="preserve">2</w:t>
      </w:r>
      <w:r>
        <w:rPr>
          <w:rFonts w:ascii="宋体" w:hAnsi="宋体" w:cs="Times New Roman"/>
          <w:b/>
          <w:sz w:val="21"/>
          <w:szCs w:val="21"/>
        </w:rPr>
        <w:t xml:space="preserve">.</w:t>
      </w:r>
      <w:r>
        <w:rPr>
          <w:rFonts w:hint="eastAsia" w:ascii="宋体" w:hAnsi="宋体" w:cs="Times New Roman"/>
          <w:b/>
          <w:sz w:val="21"/>
          <w:szCs w:val="21"/>
        </w:rPr>
        <w:t xml:space="preserve">物业主管（1名）：</w:t>
      </w:r>
      <w:r>
        <w:rPr>
          <w:rFonts w:hint="eastAsia" w:ascii="宋体" w:hAnsi="宋体" w:cs="Times New Roman"/>
          <w:sz w:val="21"/>
          <w:szCs w:val="21"/>
        </w:rPr>
        <w:t xml:space="preserve">主要负责物业管理（</w:t>
      </w:r>
      <w:r>
        <w:rPr>
          <w:rFonts w:hint="eastAsia" w:ascii="宋体" w:hAnsi="宋体" w:cs="Times New Roman"/>
          <w:sz w:val="21"/>
          <w:szCs w:val="21"/>
        </w:rPr>
        <w:t xml:space="preserve">含工程</w:t>
      </w:r>
      <w:r>
        <w:rPr>
          <w:rFonts w:hint="eastAsia" w:ascii="宋体" w:hAnsi="宋体" w:cs="Times New Roman"/>
          <w:sz w:val="21"/>
          <w:szCs w:val="21"/>
        </w:rPr>
        <w:t xml:space="preserve">维修、保洁保绿、公寓管理、会议安排服务等其他物业工作以及配合学校盘点校区资产、会议及活动期间配合完成席卡制作</w:t>
      </w:r>
      <w:r>
        <w:rPr>
          <w:rFonts w:hint="eastAsia" w:ascii="宋体" w:hAnsi="宋体" w:cs="Times New Roman"/>
          <w:sz w:val="21"/>
          <w:szCs w:val="21"/>
        </w:rPr>
        <w:t xml:space="preserve">、</w:t>
      </w:r>
      <w:r>
        <w:rPr>
          <w:rFonts w:hint="eastAsia" w:ascii="宋体" w:hAnsi="宋体" w:cs="Times New Roman"/>
          <w:sz w:val="21"/>
          <w:szCs w:val="21"/>
        </w:rPr>
        <w:t xml:space="preserve">茶水服务</w:t>
      </w:r>
      <w:r>
        <w:rPr>
          <w:rFonts w:hint="eastAsia" w:ascii="宋体" w:hAnsi="宋体" w:cs="Times New Roman"/>
          <w:sz w:val="21"/>
          <w:szCs w:val="21"/>
        </w:rPr>
        <w:t xml:space="preserve">、</w:t>
      </w:r>
      <w:r>
        <w:rPr>
          <w:rFonts w:hint="eastAsia" w:ascii="宋体" w:hAnsi="宋体" w:cs="Times New Roman"/>
          <w:sz w:val="21"/>
          <w:szCs w:val="21"/>
        </w:rPr>
        <w:t xml:space="preserve">人员引导等工作）</w:t>
      </w:r>
      <w:r/>
    </w:p>
    <w:p>
      <w:pPr>
        <w:ind w:left="0" w:firstLine="422"/>
        <w:jc w:val="left"/>
        <w:spacing w:line="360" w:lineRule="auto"/>
        <w:widowControl w:val="off"/>
        <w:rPr>
          <w:rFonts w:ascii="宋体" w:hAnsi="宋体" w:cs="Times New Roman"/>
          <w:b/>
          <w:sz w:val="21"/>
          <w:szCs w:val="21"/>
        </w:rPr>
      </w:pPr>
      <w:r>
        <w:rPr>
          <w:rFonts w:hint="eastAsia" w:ascii="宋体" w:hAnsi="宋体" w:cs="Times New Roman"/>
          <w:b/>
          <w:sz w:val="21"/>
          <w:szCs w:val="21"/>
        </w:rPr>
        <w:t xml:space="preserve">3</w:t>
      </w:r>
      <w:r>
        <w:rPr>
          <w:rFonts w:ascii="宋体" w:hAnsi="宋体" w:cs="Times New Roman"/>
          <w:b/>
          <w:sz w:val="21"/>
          <w:szCs w:val="21"/>
        </w:rPr>
        <w:t xml:space="preserve">.</w:t>
      </w:r>
      <w:r>
        <w:rPr>
          <w:rFonts w:hint="eastAsia" w:ascii="宋体" w:hAnsi="宋体" w:cs="Times New Roman"/>
          <w:b/>
          <w:sz w:val="21"/>
          <w:szCs w:val="21"/>
        </w:rPr>
        <w:t xml:space="preserve">工程维修</w:t>
      </w:r>
      <w:r>
        <w:rPr>
          <w:rFonts w:hint="eastAsia" w:ascii="宋体" w:hAnsi="宋体" w:cs="Times New Roman"/>
          <w:b/>
          <w:sz w:val="21"/>
          <w:szCs w:val="21"/>
        </w:rPr>
        <w:t xml:space="preserve">（含值班）</w:t>
      </w:r>
      <w:r>
        <w:rPr>
          <w:rFonts w:hint="eastAsia" w:ascii="宋体" w:hAnsi="宋体" w:cs="Times New Roman"/>
          <w:b/>
          <w:sz w:val="21"/>
          <w:szCs w:val="21"/>
        </w:rPr>
        <w:t xml:space="preserve">（3名）：</w:t>
      </w:r>
      <w:r>
        <w:rPr>
          <w:rFonts w:hint="eastAsia" w:ascii="宋体" w:hAnsi="宋体" w:cs="Times New Roman"/>
          <w:sz w:val="21"/>
          <w:szCs w:val="21"/>
        </w:rPr>
        <w:t xml:space="preserve">24小时在岗、高压值班、维修（含值班）</w:t>
      </w:r>
      <w:r/>
    </w:p>
    <w:p>
      <w:pPr>
        <w:ind w:left="0" w:firstLine="422"/>
        <w:jc w:val="left"/>
        <w:spacing w:line="360" w:lineRule="auto"/>
        <w:widowControl w:val="off"/>
        <w:rPr>
          <w:rFonts w:ascii="宋体" w:hAnsi="宋体" w:cs="Times New Roman"/>
          <w:b/>
          <w:sz w:val="21"/>
          <w:szCs w:val="21"/>
        </w:rPr>
      </w:pPr>
      <w:r>
        <w:rPr>
          <w:rFonts w:hint="eastAsia" w:ascii="宋体" w:hAnsi="宋体" w:cs="Times New Roman"/>
          <w:b/>
          <w:sz w:val="21"/>
          <w:szCs w:val="21"/>
        </w:rPr>
        <w:t xml:space="preserve">（1）工作内容：</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①配电房值班，校园强电（照明等）系统、各建筑物室内外水电维修保养；</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②各建筑物门窗、门锁、墙体修补，教室、办公室课桌椅等常规保养、维修；</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③校园弱电（宽带、广播、电话、监控）系统维修保养；</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④空调、电梯等设施设备维护保养；</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⑤教室、办公室多媒体设施、电器设备等维护保养；</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⑥配合做好消防报警系统、校区各个楼宇设施的检修与维护；</w:t>
      </w:r>
      <w:r/>
    </w:p>
    <w:p>
      <w:pPr>
        <w:ind w:left="0" w:firstLine="420"/>
        <w:jc w:val="left"/>
        <w:spacing w:line="360" w:lineRule="auto"/>
        <w:widowControl w:val="off"/>
        <w:tabs>
          <w:tab w:val="left" w:pos="0" w:leader="none"/>
        </w:tabs>
        <w:rPr>
          <w:rFonts w:ascii="宋体" w:hAnsi="宋体" w:cs="Times New Roman"/>
          <w:sz w:val="21"/>
          <w:szCs w:val="21"/>
        </w:rPr>
      </w:pPr>
      <w:r>
        <w:rPr>
          <w:rFonts w:ascii="宋体" w:hAnsi="宋体" w:cs="Times New Roman"/>
          <w:sz w:val="21"/>
          <w:szCs w:val="21"/>
        </w:rPr>
        <w:t xml:space="preserve">⑦</w:t>
      </w:r>
      <w:r>
        <w:rPr>
          <w:rFonts w:hint="eastAsia" w:ascii="宋体" w:hAnsi="宋体" w:cs="Times New Roman"/>
          <w:sz w:val="21"/>
          <w:szCs w:val="21"/>
        </w:rPr>
        <w:t xml:space="preserve">每月抄录校区现有水电表读数，建立台账。</w:t>
      </w:r>
      <w:r/>
    </w:p>
    <w:p>
      <w:pPr>
        <w:ind w:left="0" w:firstLine="422"/>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b/>
          <w:sz w:val="21"/>
          <w:szCs w:val="21"/>
        </w:rPr>
        <w:t xml:space="preserve">（2）工作要求</w:t>
      </w:r>
      <w:r>
        <w:rPr>
          <w:rFonts w:hint="eastAsia" w:ascii="宋体" w:hAnsi="宋体" w:cs="Times New Roman"/>
          <w:sz w:val="21"/>
          <w:szCs w:val="21"/>
        </w:rPr>
        <w:t xml:space="preserve">：</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①建立基础设施设备定期检修维护制度，保障设施设备的良好运行。建立报修制度，公开报修流程；做到应急维修10分钟到场，简单水电维修不过夜，一般维修</w:t>
      </w:r>
      <w:r>
        <w:rPr>
          <w:rFonts w:hint="eastAsia" w:ascii="宋体" w:hAnsi="宋体" w:cs="Times New Roman"/>
          <w:sz w:val="21"/>
          <w:szCs w:val="21"/>
        </w:rPr>
        <w:t xml:space="preserve">不</w:t>
      </w:r>
      <w:r>
        <w:rPr>
          <w:rFonts w:hint="eastAsia" w:ascii="宋体" w:hAnsi="宋体" w:cs="Times New Roman"/>
          <w:sz w:val="21"/>
          <w:szCs w:val="21"/>
        </w:rPr>
        <w:t xml:space="preserve">过天，小型安装维修不过周。对于提交的报修情况，要24小时内进行处理。</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②做好检修维护台帐工作，各类报修手续规范完备。维修所需常用配件事先报批，校区采购、专人保管、登记立帐。维修工具、装备建立登记造册，专人管理。要充分利用维保单位的力量，对维保单位以及保修期内的设施设备登记造册；在保修期内的设施设备故障，必须通过保修单位处理。</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③配电</w:t>
      </w:r>
      <w:r>
        <w:rPr>
          <w:rFonts w:hint="eastAsia" w:ascii="宋体" w:hAnsi="宋体" w:cs="Times New Roman"/>
          <w:sz w:val="21"/>
          <w:szCs w:val="21"/>
        </w:rPr>
        <w:t xml:space="preserve">房运行</w:t>
      </w:r>
      <w:r>
        <w:rPr>
          <w:rFonts w:hint="eastAsia" w:ascii="宋体" w:hAnsi="宋体" w:cs="Times New Roman"/>
          <w:sz w:val="21"/>
          <w:szCs w:val="21"/>
        </w:rPr>
        <w:t xml:space="preserve">实行24小时值班，并持证上岗；开关房、配电房实行封闭式管理；做好</w:t>
      </w:r>
      <w:r>
        <w:rPr>
          <w:rFonts w:hint="eastAsia" w:ascii="宋体" w:hAnsi="宋体" w:cs="Times New Roman"/>
          <w:sz w:val="21"/>
          <w:szCs w:val="21"/>
        </w:rPr>
        <w:t xml:space="preserve">日常维保与</w:t>
      </w:r>
      <w:r>
        <w:rPr>
          <w:rFonts w:hint="eastAsia" w:ascii="宋体" w:hAnsi="宋体" w:cs="Times New Roman"/>
          <w:sz w:val="21"/>
          <w:szCs w:val="21"/>
        </w:rPr>
        <w:t xml:space="preserve">设备卫生工作，各类设备标识清晰，安全用具在有效期内，室内保持通风良好；做好各类记录，监视电压、电流变化，调整负荷分配，使高低压设备供电可靠稳定。</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④做好电气运行、维护、管理工作。保持配电箱（柜）和电气连接点接触良好安全正常工作，按需要给各类用电设备和用电器供电，保持设备清洁，定期清扫；定期和不定期进行检查，发现隐患及时向校区、供电部门、设备供应商联系，督促、配合维修，提高供电系统的安全性和可靠性及稳定性。</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⑤做好室内外照明的运行、维修和管理工作。每天检查维护室内外照明系统，并做好检查记录，保持照明设施设备的可靠性；景观灯、照明设施的开闭时间按</w:t>
      </w:r>
      <w:r>
        <w:rPr>
          <w:rFonts w:hint="eastAsia" w:ascii="宋体" w:hAnsi="宋体" w:cs="Times New Roman"/>
          <w:sz w:val="21"/>
          <w:szCs w:val="21"/>
        </w:rPr>
        <w:t xml:space="preserve">采购人</w:t>
      </w:r>
      <w:r>
        <w:rPr>
          <w:rFonts w:hint="eastAsia" w:ascii="宋体" w:hAnsi="宋体" w:cs="Times New Roman"/>
          <w:sz w:val="21"/>
          <w:szCs w:val="21"/>
        </w:rPr>
        <w:t xml:space="preserve">方案执行；</w:t>
      </w:r>
      <w:r>
        <w:rPr>
          <w:rFonts w:hint="eastAsia" w:ascii="宋体" w:hAnsi="宋体" w:cs="Times New Roman"/>
          <w:sz w:val="21"/>
          <w:szCs w:val="21"/>
        </w:rPr>
        <w:t xml:space="preserve">对遇突发</w:t>
      </w:r>
      <w:r>
        <w:rPr>
          <w:rFonts w:hint="eastAsia" w:ascii="宋体" w:hAnsi="宋体" w:cs="Times New Roman"/>
          <w:sz w:val="21"/>
          <w:szCs w:val="21"/>
        </w:rPr>
        <w:t xml:space="preserve">事件造成停电（无计划或临时）有通知、提示并按应急预案处理（预案向院方报备）。如遇水管冻坏、爆管、水表损坏等突发事件，及时向</w:t>
      </w:r>
      <w:r>
        <w:rPr>
          <w:rFonts w:hint="eastAsia" w:ascii="宋体" w:hAnsi="宋体" w:cs="Times New Roman"/>
          <w:sz w:val="21"/>
          <w:szCs w:val="21"/>
        </w:rPr>
        <w:t xml:space="preserve">采购人</w:t>
      </w:r>
      <w:r>
        <w:rPr>
          <w:rFonts w:hint="eastAsia" w:ascii="宋体" w:hAnsi="宋体" w:cs="Times New Roman"/>
          <w:sz w:val="21"/>
          <w:szCs w:val="21"/>
        </w:rPr>
        <w:t xml:space="preserve">报备执行；对保修期内的灯具、灯泡自然损坏及时与校区和供应商联系修复；经常保持设备清洁，制定节能管理措施。</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⑥做好给排水和卫生设备系统工作。从自来水公司水表开始到各出水口和卫生设备，排水系统从排水口到雨水出口和城市污（雨）水管网的</w:t>
      </w:r>
      <w:r>
        <w:rPr>
          <w:rFonts w:hint="eastAsia" w:ascii="宋体" w:hAnsi="宋体" w:cs="Times New Roman"/>
          <w:sz w:val="21"/>
          <w:szCs w:val="21"/>
        </w:rPr>
        <w:t xml:space="preserve">接入口</w:t>
      </w:r>
      <w:r>
        <w:rPr>
          <w:rFonts w:hint="eastAsia" w:ascii="宋体" w:hAnsi="宋体" w:cs="Times New Roman"/>
          <w:sz w:val="21"/>
          <w:szCs w:val="21"/>
        </w:rPr>
        <w:t xml:space="preserve">的正常运行、维护、管理。保持给排水管路畅通，如有不畅要及时疏通排除，如漏水要及时修复，保持阀门和水泵良好，阀门和水泵有故障时及时与</w:t>
      </w:r>
      <w:r>
        <w:rPr>
          <w:rFonts w:hint="eastAsia" w:ascii="宋体" w:hAnsi="宋体" w:cs="Times New Roman"/>
          <w:sz w:val="21"/>
          <w:szCs w:val="21"/>
        </w:rPr>
        <w:t xml:space="preserve">采购人</w:t>
      </w:r>
      <w:r>
        <w:rPr>
          <w:rFonts w:hint="eastAsia" w:ascii="宋体" w:hAnsi="宋体" w:cs="Times New Roman"/>
          <w:sz w:val="21"/>
          <w:szCs w:val="21"/>
        </w:rPr>
        <w:t xml:space="preserve">、供应商联系、配合修复；对长期不用的水泵、阀门要定期检查、测试运行，保持设备清洁；发生紧急情况时及时采取应急措施，卫生设备的阀门、排水口、感应器、水箱等要保持完好。屋顶、雨蓬落水口定期清理、疏通，一年不少于4期。</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⑦做好弱电系统检修与维护。熟悉弱电系统及相关终端设备性能，按规定定期对弱电系统进行周期性的切换实验，保障系统安全可靠正常运行。发现问题能初步判断事故原因，并及时配合相关保修单位或部门做好保养维修。</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⑧做好空调、电梯等设施设备与教室、办公室多媒体设施、电器设备的维护保养。根据相关部门的报修情况与报修设备</w:t>
      </w:r>
      <w:r>
        <w:rPr>
          <w:rFonts w:hint="eastAsia" w:ascii="宋体" w:hAnsi="宋体" w:cs="Times New Roman"/>
          <w:sz w:val="21"/>
          <w:szCs w:val="21"/>
        </w:rPr>
        <w:t xml:space="preserve">的维保情况</w:t>
      </w:r>
      <w:r>
        <w:rPr>
          <w:rFonts w:hint="eastAsia" w:ascii="宋体" w:hAnsi="宋体" w:cs="Times New Roman"/>
          <w:sz w:val="21"/>
          <w:szCs w:val="21"/>
        </w:rPr>
        <w:t xml:space="preserve">，按</w:t>
      </w:r>
      <w:r>
        <w:rPr>
          <w:rFonts w:hint="eastAsia" w:ascii="宋体" w:hAnsi="宋体" w:cs="Times New Roman"/>
          <w:sz w:val="21"/>
          <w:szCs w:val="21"/>
        </w:rPr>
        <w:t xml:space="preserve">采购</w:t>
      </w:r>
      <w:r>
        <w:rPr>
          <w:rFonts w:hint="eastAsia" w:ascii="宋体" w:hAnsi="宋体" w:cs="Times New Roman"/>
          <w:sz w:val="21"/>
          <w:szCs w:val="21"/>
        </w:rPr>
        <w:t xml:space="preserve">人</w:t>
      </w:r>
      <w:r>
        <w:rPr>
          <w:rFonts w:hint="eastAsia" w:ascii="宋体" w:hAnsi="宋体" w:cs="Times New Roman"/>
          <w:sz w:val="21"/>
          <w:szCs w:val="21"/>
        </w:rPr>
        <w:t xml:space="preserve">设备处相关</w:t>
      </w:r>
      <w:r>
        <w:rPr>
          <w:rFonts w:hint="eastAsia" w:ascii="宋体" w:hAnsi="宋体" w:cs="Times New Roman"/>
          <w:sz w:val="21"/>
          <w:szCs w:val="21"/>
        </w:rPr>
        <w:t xml:space="preserve">报修流程与要求，配合做好相关工作。校区空调过滤网由物业公司负责组织每半年清洗一次。</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⑨做好消防报警系统、各楼宇设施的检修与维护。配合做好消防报警系统的定期检查，对发现的问题或接到的报修单，进行初步检查，重大问题及时联系维保单位。</w:t>
      </w:r>
      <w:r/>
    </w:p>
    <w:p>
      <w:pPr>
        <w:ind w:left="0" w:firstLine="422"/>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b/>
          <w:sz w:val="21"/>
          <w:szCs w:val="21"/>
        </w:rPr>
        <w:t xml:space="preserve">4</w:t>
      </w:r>
      <w:r>
        <w:rPr>
          <w:rFonts w:ascii="宋体" w:hAnsi="宋体" w:cs="Times New Roman"/>
          <w:b/>
          <w:sz w:val="21"/>
          <w:szCs w:val="21"/>
        </w:rPr>
        <w:t xml:space="preserve">.</w:t>
      </w:r>
      <w:bookmarkStart w:id="117" w:name="OLE_LINK63"/>
      <w:r/>
      <w:bookmarkStart w:id="118" w:name="OLE_LINK64"/>
      <w:r>
        <w:rPr>
          <w:rFonts w:hint="eastAsia" w:ascii="宋体" w:hAnsi="宋体" w:cs="Times New Roman"/>
          <w:b/>
          <w:sz w:val="21"/>
          <w:szCs w:val="21"/>
        </w:rPr>
        <w:t xml:space="preserve">秩序维护</w:t>
      </w:r>
      <w:r>
        <w:rPr>
          <w:rFonts w:hint="eastAsia" w:ascii="宋体" w:hAnsi="宋体" w:cs="Times New Roman"/>
          <w:b/>
          <w:sz w:val="21"/>
          <w:szCs w:val="21"/>
        </w:rPr>
        <w:t xml:space="preserve">员</w:t>
      </w:r>
      <w:r>
        <w:rPr>
          <w:rFonts w:hint="eastAsia" w:ascii="宋体" w:hAnsi="宋体" w:cs="Times New Roman"/>
          <w:b/>
          <w:sz w:val="21"/>
          <w:szCs w:val="21"/>
        </w:rPr>
        <w:t xml:space="preserve">（含</w:t>
      </w:r>
      <w:r>
        <w:rPr>
          <w:rFonts w:hint="eastAsia" w:ascii="宋体" w:hAnsi="宋体" w:cs="Times New Roman"/>
          <w:b/>
          <w:sz w:val="21"/>
          <w:szCs w:val="21"/>
        </w:rPr>
        <w:t xml:space="preserve">1名</w:t>
      </w:r>
      <w:r>
        <w:rPr>
          <w:rFonts w:hint="eastAsia" w:ascii="宋体" w:hAnsi="宋体" w:cs="Times New Roman"/>
          <w:b/>
          <w:sz w:val="21"/>
          <w:szCs w:val="21"/>
        </w:rPr>
        <w:t xml:space="preserve">秩序维护主管）</w:t>
      </w:r>
      <w:bookmarkEnd w:id="117"/>
      <w:r/>
      <w:bookmarkEnd w:id="118"/>
      <w:r>
        <w:rPr>
          <w:rFonts w:hint="eastAsia" w:ascii="宋体" w:hAnsi="宋体" w:cs="Times New Roman"/>
          <w:b/>
          <w:sz w:val="21"/>
          <w:szCs w:val="21"/>
        </w:rPr>
        <w:t xml:space="preserve">（1</w:t>
      </w:r>
      <w:r>
        <w:rPr>
          <w:rFonts w:ascii="宋体" w:hAnsi="宋体" w:cs="Times New Roman"/>
          <w:b/>
          <w:sz w:val="21"/>
          <w:szCs w:val="21"/>
        </w:rPr>
        <w:t xml:space="preserve">3</w:t>
      </w:r>
      <w:r>
        <w:rPr>
          <w:rFonts w:hint="eastAsia" w:ascii="宋体" w:hAnsi="宋体" w:cs="Times New Roman"/>
          <w:b/>
          <w:sz w:val="21"/>
          <w:szCs w:val="21"/>
        </w:rPr>
        <w:t xml:space="preserve">名）：</w:t>
      </w:r>
      <w:r/>
    </w:p>
    <w:p>
      <w:pPr>
        <w:ind w:left="0" w:firstLine="422"/>
        <w:jc w:val="left"/>
        <w:spacing w:line="360" w:lineRule="auto"/>
        <w:widowControl w:val="off"/>
        <w:tabs>
          <w:tab w:val="left" w:pos="0" w:leader="none"/>
        </w:tabs>
        <w:rPr>
          <w:rFonts w:ascii="宋体" w:hAnsi="宋体" w:cs="Times New Roman"/>
          <w:b/>
          <w:sz w:val="21"/>
          <w:szCs w:val="21"/>
        </w:rPr>
      </w:pPr>
      <w:r>
        <w:rPr>
          <w:rFonts w:hint="eastAsia" w:ascii="宋体" w:hAnsi="宋体" w:cs="Times New Roman"/>
          <w:b/>
          <w:sz w:val="21"/>
          <w:szCs w:val="21"/>
        </w:rPr>
        <w:t xml:space="preserve">（1）</w:t>
      </w:r>
      <w:r>
        <w:rPr>
          <w:rFonts w:hint="eastAsia" w:ascii="宋体" w:hAnsi="宋体" w:cs="Times New Roman"/>
          <w:b/>
          <w:sz w:val="21"/>
          <w:szCs w:val="21"/>
        </w:rPr>
        <w:t xml:space="preserve">工作内容：</w:t>
      </w:r>
      <w:r/>
    </w:p>
    <w:p>
      <w:pPr>
        <w:ind w:left="0" w:firstLine="420"/>
        <w:jc w:val="left"/>
        <w:spacing w:line="360" w:lineRule="auto"/>
        <w:widowControl w:val="off"/>
        <w:tabs>
          <w:tab w:val="left" w:pos="0" w:leader="none"/>
        </w:tabs>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1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①</w:t>
      </w:r>
      <w:r>
        <w:rPr>
          <w:rFonts w:ascii="宋体" w:hAnsi="宋体" w:cs="Times New Roman"/>
          <w:sz w:val="21"/>
          <w:szCs w:val="21"/>
        </w:rPr>
        <w:fldChar w:fldCharType="end"/>
      </w:r>
      <w:r>
        <w:rPr>
          <w:rFonts w:hint="eastAsia" w:ascii="宋体" w:hAnsi="宋体" w:cs="Times New Roman"/>
          <w:sz w:val="21"/>
          <w:szCs w:val="21"/>
        </w:rPr>
        <w:t xml:space="preserve">校区消防工作；</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②校区保安工作，包括门岗安保、校园巡视、车辆引导、夜间值班、各类校园活动保障、维持校园秩序、安全演练、突发事件配合处理等；</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③</w:t>
      </w:r>
      <w:r>
        <w:rPr>
          <w:rFonts w:hint="eastAsia" w:ascii="宋体" w:hAnsi="宋体" w:cs="Times New Roman"/>
          <w:sz w:val="21"/>
          <w:szCs w:val="21"/>
        </w:rPr>
        <w:t xml:space="preserve">消控室</w:t>
      </w:r>
      <w:r>
        <w:rPr>
          <w:rFonts w:hint="eastAsia" w:ascii="宋体" w:hAnsi="宋体" w:cs="Times New Roman"/>
          <w:sz w:val="21"/>
          <w:szCs w:val="21"/>
        </w:rPr>
        <w:t xml:space="preserve">（监控室）：执行双人24</w:t>
      </w:r>
      <w:r>
        <w:rPr>
          <w:rFonts w:hint="eastAsia" w:ascii="宋体" w:hAnsi="宋体" w:cs="Times New Roman"/>
          <w:sz w:val="21"/>
          <w:szCs w:val="21"/>
        </w:rPr>
        <w:t xml:space="preserve">小时值班；</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④消防、安保台帐；</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⑤配合做好上级消防、安全检查。</w:t>
      </w:r>
      <w:r/>
    </w:p>
    <w:p>
      <w:pPr>
        <w:ind w:left="0" w:firstLine="422"/>
        <w:jc w:val="left"/>
        <w:spacing w:line="360" w:lineRule="auto"/>
        <w:widowControl w:val="off"/>
        <w:rPr>
          <w:rFonts w:ascii="宋体" w:hAnsi="宋体" w:cs="Times New Roman"/>
          <w:sz w:val="21"/>
          <w:szCs w:val="21"/>
        </w:rPr>
      </w:pPr>
      <w:r>
        <w:rPr>
          <w:rFonts w:hint="eastAsia" w:ascii="宋体" w:hAnsi="宋体" w:cs="Times New Roman"/>
          <w:b/>
          <w:sz w:val="21"/>
          <w:szCs w:val="21"/>
        </w:rPr>
        <w:t xml:space="preserve">（2）</w:t>
      </w:r>
      <w:r>
        <w:rPr>
          <w:rFonts w:hint="eastAsia" w:ascii="宋体" w:hAnsi="宋体" w:cs="Times New Roman"/>
          <w:b/>
          <w:sz w:val="21"/>
          <w:szCs w:val="21"/>
        </w:rPr>
        <w:t xml:space="preserve">工作要求</w:t>
      </w:r>
      <w:r>
        <w:rPr>
          <w:rFonts w:hint="eastAsia" w:ascii="宋体" w:hAnsi="宋体" w:cs="Times New Roman"/>
          <w:sz w:val="21"/>
          <w:szCs w:val="21"/>
        </w:rPr>
        <w:t xml:space="preserve">：</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①根据《中华人民共和国消防法》、《</w:t>
      </w:r>
      <w:bookmarkStart w:id="119" w:name="OLE_LINK21"/>
      <w:r>
        <w:rPr>
          <w:rFonts w:hint="eastAsia" w:ascii="宋体" w:hAnsi="宋体" w:cs="Times New Roman"/>
          <w:sz w:val="21"/>
          <w:szCs w:val="21"/>
        </w:rPr>
        <w:t xml:space="preserve">江苏省消防条例</w:t>
      </w:r>
      <w:bookmarkEnd w:id="119"/>
      <w:r>
        <w:rPr>
          <w:rFonts w:hint="eastAsia" w:ascii="宋体" w:hAnsi="宋体" w:cs="Times New Roman"/>
          <w:sz w:val="21"/>
          <w:szCs w:val="21"/>
        </w:rPr>
        <w:t xml:space="preserve">》、《</w:t>
      </w:r>
      <w:bookmarkStart w:id="120" w:name="OLE_LINK23"/>
      <w:r/>
      <w:bookmarkStart w:id="121" w:name="OLE_LINK24"/>
      <w:r>
        <w:rPr>
          <w:rFonts w:hint="eastAsia" w:ascii="宋体" w:hAnsi="宋体" w:cs="Times New Roman"/>
          <w:sz w:val="21"/>
          <w:szCs w:val="21"/>
        </w:rPr>
        <w:t xml:space="preserve">苏州市消防条例</w:t>
      </w:r>
      <w:bookmarkEnd w:id="120"/>
      <w:r/>
      <w:bookmarkEnd w:id="121"/>
      <w:r>
        <w:rPr>
          <w:rFonts w:hint="eastAsia" w:ascii="宋体" w:hAnsi="宋体" w:cs="Times New Roman"/>
          <w:sz w:val="21"/>
          <w:szCs w:val="21"/>
        </w:rPr>
        <w:t xml:space="preserve">》等消防安全有关法规，进一步规范校区各种消防工作制度、规程和有关责任制。</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②根据校区实际需求，提出校区消防设施设备配置。定期检查消防器材和设施，发现问题及时与校区与供应商联系，配合设备设施维修；每日进行消防巡视、检查、记录在册。</w:t>
      </w:r>
      <w:r/>
    </w:p>
    <w:p>
      <w:pPr>
        <w:ind w:left="0" w:firstLine="420"/>
        <w:jc w:val="left"/>
        <w:spacing w:line="360" w:lineRule="auto"/>
        <w:widowControl w:val="off"/>
        <w:tabs>
          <w:tab w:val="left" w:pos="0" w:leader="none"/>
        </w:tabs>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3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③</w:t>
      </w:r>
      <w:r>
        <w:rPr>
          <w:rFonts w:ascii="宋体" w:hAnsi="宋体" w:cs="Times New Roman"/>
          <w:sz w:val="21"/>
          <w:szCs w:val="21"/>
        </w:rPr>
        <w:fldChar w:fldCharType="end"/>
      </w:r>
      <w:r>
        <w:rPr>
          <w:rFonts w:hint="eastAsia" w:ascii="宋体" w:hAnsi="宋体" w:cs="Times New Roman"/>
          <w:sz w:val="21"/>
          <w:szCs w:val="21"/>
        </w:rPr>
        <w:t xml:space="preserve">制定灭火和应急疏散预案，经常开展消防安全教育，消防安全培训和组织消防演练。建立完善消防台帐，各项工作登记在册。</w:t>
      </w:r>
      <w:r/>
    </w:p>
    <w:p>
      <w:pPr>
        <w:ind w:left="0" w:firstLine="422"/>
        <w:jc w:val="left"/>
        <w:spacing w:line="360" w:lineRule="auto"/>
        <w:widowControl w:val="off"/>
        <w:tabs>
          <w:tab w:val="left" w:pos="0" w:leader="none"/>
        </w:tabs>
        <w:rPr>
          <w:rFonts w:ascii="宋体" w:hAnsi="宋体" w:cs="Times New Roman"/>
          <w:sz w:val="21"/>
          <w:szCs w:val="21"/>
        </w:rPr>
      </w:pPr>
      <w:r>
        <w:rPr>
          <w:rFonts w:ascii="宋体" w:hAnsi="宋体" w:cs="Times New Roman"/>
          <w:b/>
          <w:sz w:val="21"/>
          <w:szCs w:val="21"/>
        </w:rPr>
        <w:fldChar w:fldCharType="begin"/>
      </w:r>
      <w:r>
        <w:rPr>
          <w:rFonts w:ascii="宋体" w:hAnsi="宋体" w:cs="Times New Roman"/>
          <w:b/>
          <w:sz w:val="21"/>
          <w:szCs w:val="21"/>
        </w:rPr>
        <w:instrText xml:space="preserve"> </w:instrText>
      </w:r>
      <w:r>
        <w:rPr>
          <w:rFonts w:hint="eastAsia" w:ascii="宋体" w:hAnsi="宋体" w:cs="Times New Roman"/>
          <w:b/>
          <w:sz w:val="21"/>
          <w:szCs w:val="21"/>
        </w:rPr>
        <w:instrText xml:space="preserve">= 4 \* GB3</w:instrText>
      </w:r>
      <w:r>
        <w:rPr>
          <w:rFonts w:ascii="宋体" w:hAnsi="宋体" w:cs="Times New Roman"/>
          <w:b/>
          <w:sz w:val="21"/>
          <w:szCs w:val="21"/>
        </w:rPr>
        <w:instrText xml:space="preserve"> </w:instrText>
      </w:r>
      <w:r>
        <w:rPr>
          <w:rFonts w:ascii="宋体" w:hAnsi="宋体" w:cs="Times New Roman"/>
          <w:b/>
          <w:sz w:val="21"/>
          <w:szCs w:val="21"/>
        </w:rPr>
        <w:fldChar w:fldCharType="separate"/>
      </w:r>
      <w:r>
        <w:rPr>
          <w:rFonts w:hint="eastAsia" w:ascii="宋体" w:hAnsi="宋体" w:cs="Times New Roman"/>
          <w:b/>
          <w:sz w:val="21"/>
          <w:szCs w:val="21"/>
        </w:rPr>
        <w:t xml:space="preserve">④</w:t>
      </w:r>
      <w:r>
        <w:rPr>
          <w:rFonts w:ascii="宋体" w:hAnsi="宋体" w:cs="Times New Roman"/>
          <w:b/>
          <w:sz w:val="21"/>
          <w:szCs w:val="21"/>
        </w:rPr>
        <w:fldChar w:fldCharType="end"/>
      </w:r>
      <w:r>
        <w:rPr>
          <w:rFonts w:hint="eastAsia" w:ascii="宋体" w:hAnsi="宋体" w:cs="Times New Roman"/>
          <w:b/>
          <w:sz w:val="21"/>
          <w:szCs w:val="21"/>
        </w:rPr>
        <w:t xml:space="preserve">门岗实行24小时管控，白天夜晚均不得少于3人在岗，</w:t>
      </w:r>
      <w:r>
        <w:rPr>
          <w:rFonts w:hint="eastAsia" w:ascii="宋体" w:hAnsi="宋体" w:cs="Times New Roman"/>
          <w:sz w:val="21"/>
          <w:szCs w:val="21"/>
        </w:rPr>
        <w:t xml:space="preserve">按要求做好大门区域人员、车辆、物资的进出管理，建立完善查验制度及工作流程，制止违规车辆、可疑人员进入校园；负责信件报刊的对外收发等。</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⑤按要求做好校园治安巡逻，维护校园秩序，对突发事件、违停车辆进行及时处理；配合校区做好安全警戒及各类活动的秩序维护工作。</w:t>
      </w:r>
      <w:r/>
    </w:p>
    <w:p>
      <w:pPr>
        <w:ind w:left="0" w:firstLine="420"/>
        <w:jc w:val="left"/>
        <w:spacing w:line="360" w:lineRule="auto"/>
        <w:widowControl w:val="off"/>
        <w:tabs>
          <w:tab w:val="left" w:pos="0" w:leader="none"/>
        </w:tabs>
        <w:rPr>
          <w:rFonts w:ascii="宋体" w:hAnsi="宋体" w:cs="Times New Roman"/>
          <w:b/>
          <w:sz w:val="21"/>
          <w:szCs w:val="21"/>
        </w:rPr>
      </w:pPr>
      <w:r>
        <w:rPr>
          <w:rFonts w:hint="eastAsia" w:ascii="宋体" w:hAnsi="宋体" w:cs="Times New Roman"/>
          <w:sz w:val="21"/>
          <w:szCs w:val="21"/>
        </w:rPr>
        <w:t xml:space="preserve">⑥</w:t>
      </w:r>
      <w:r>
        <w:rPr>
          <w:rFonts w:hint="eastAsia" w:ascii="宋体" w:hAnsi="宋体" w:cs="Times New Roman"/>
          <w:b/>
          <w:sz w:val="21"/>
          <w:szCs w:val="21"/>
        </w:rPr>
        <w:t xml:space="preserve">消控室</w:t>
      </w:r>
      <w:r>
        <w:rPr>
          <w:rFonts w:hint="eastAsia" w:ascii="宋体" w:hAnsi="宋体" w:cs="Times New Roman"/>
          <w:b/>
          <w:sz w:val="21"/>
          <w:szCs w:val="21"/>
        </w:rPr>
        <w:t xml:space="preserve">（监控室）执行双人24小时值班制度</w:t>
      </w:r>
      <w:r>
        <w:rPr>
          <w:rFonts w:hint="eastAsia" w:ascii="宋体" w:hAnsi="宋体" w:cs="Times New Roman"/>
          <w:sz w:val="21"/>
          <w:szCs w:val="21"/>
        </w:rPr>
        <w:t xml:space="preserve">，</w:t>
      </w:r>
      <w:r>
        <w:rPr>
          <w:rFonts w:hint="eastAsia" w:ascii="宋体" w:hAnsi="宋体" w:cs="Times New Roman"/>
          <w:b/>
          <w:sz w:val="21"/>
          <w:szCs w:val="21"/>
        </w:rPr>
        <w:t xml:space="preserve">要求持有中级（四级）及以上建（构）筑物消防员证或中级（四级）及以上消防设施操作员证，</w:t>
      </w:r>
      <w:r>
        <w:rPr>
          <w:rFonts w:hint="eastAsia" w:ascii="宋体" w:hAnsi="宋体" w:cs="Times New Roman"/>
          <w:sz w:val="21"/>
          <w:szCs w:val="21"/>
        </w:rPr>
        <w:t xml:space="preserve">熟悉电脑操作。</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⑦建立完善的治安安全管理台帐与日报、周报制度。配合校区开展安全防范、消防主题月、</w:t>
      </w:r>
      <w:r>
        <w:rPr>
          <w:rFonts w:hint="eastAsia" w:ascii="宋体" w:hAnsi="宋体" w:cs="Times New Roman"/>
          <w:sz w:val="21"/>
          <w:szCs w:val="21"/>
        </w:rPr>
        <w:t xml:space="preserve">安全维稳</w:t>
      </w:r>
      <w:r>
        <w:rPr>
          <w:rFonts w:hint="eastAsia" w:ascii="宋体" w:hAnsi="宋体" w:cs="Times New Roman"/>
          <w:sz w:val="21"/>
          <w:szCs w:val="21"/>
        </w:rPr>
        <w:t xml:space="preserve">活动。</w:t>
      </w:r>
      <w:r/>
    </w:p>
    <w:p>
      <w:pPr>
        <w:ind w:left="0" w:firstLine="422"/>
        <w:jc w:val="left"/>
        <w:spacing w:line="360" w:lineRule="auto"/>
        <w:widowControl w:val="off"/>
        <w:rPr>
          <w:rFonts w:ascii="宋体" w:hAnsi="宋体" w:cs="Times New Roman"/>
          <w:b/>
          <w:sz w:val="21"/>
          <w:szCs w:val="21"/>
        </w:rPr>
      </w:pPr>
      <w:r>
        <w:rPr>
          <w:rFonts w:hint="eastAsia" w:ascii="宋体" w:hAnsi="宋体" w:cs="Times New Roman"/>
          <w:b/>
          <w:sz w:val="21"/>
          <w:szCs w:val="21"/>
        </w:rPr>
        <w:t xml:space="preserve">5</w:t>
      </w:r>
      <w:r>
        <w:rPr>
          <w:rFonts w:ascii="宋体" w:hAnsi="宋体" w:cs="Times New Roman"/>
          <w:b/>
          <w:sz w:val="21"/>
          <w:szCs w:val="21"/>
        </w:rPr>
        <w:t xml:space="preserve">.</w:t>
      </w:r>
      <w:r>
        <w:rPr>
          <w:rFonts w:hint="eastAsia" w:ascii="宋体" w:hAnsi="宋体" w:cs="Times New Roman"/>
          <w:b/>
          <w:sz w:val="21"/>
          <w:szCs w:val="21"/>
        </w:rPr>
        <w:t xml:space="preserve">环境维护员（保洁、保绿）（</w:t>
      </w:r>
      <w:r>
        <w:rPr>
          <w:rFonts w:ascii="宋体" w:hAnsi="宋体" w:cs="Times New Roman"/>
          <w:b/>
          <w:sz w:val="21"/>
          <w:szCs w:val="21"/>
        </w:rPr>
        <w:t xml:space="preserve">8</w:t>
      </w:r>
      <w:r>
        <w:rPr>
          <w:rFonts w:hint="eastAsia" w:ascii="宋体" w:hAnsi="宋体" w:cs="Times New Roman"/>
          <w:b/>
          <w:sz w:val="21"/>
          <w:szCs w:val="21"/>
        </w:rPr>
        <w:t xml:space="preserve">名）：</w:t>
      </w:r>
      <w:r>
        <w:rPr>
          <w:rFonts w:hint="eastAsia" w:ascii="宋体" w:hAnsi="宋体" w:cs="Times New Roman"/>
          <w:sz w:val="21"/>
          <w:szCs w:val="21"/>
        </w:rPr>
        <w:t xml:space="preserve">环境绿化养护及保洁工</w:t>
      </w:r>
      <w:r>
        <w:rPr>
          <w:rFonts w:ascii="宋体" w:hAnsi="宋体" w:cs="Times New Roman"/>
          <w:sz w:val="21"/>
          <w:szCs w:val="21"/>
        </w:rPr>
        <w:t xml:space="preserve">8</w:t>
      </w:r>
      <w:r>
        <w:rPr>
          <w:rFonts w:hint="eastAsia" w:ascii="宋体" w:hAnsi="宋体" w:cs="Times New Roman"/>
          <w:sz w:val="21"/>
          <w:szCs w:val="21"/>
        </w:rPr>
        <w:t xml:space="preserve">名。</w:t>
      </w:r>
      <w:r/>
    </w:p>
    <w:p>
      <w:pPr>
        <w:ind w:left="0" w:firstLine="422"/>
        <w:jc w:val="left"/>
        <w:spacing w:line="360" w:lineRule="auto"/>
        <w:widowControl w:val="off"/>
        <w:rPr>
          <w:rFonts w:ascii="宋体" w:hAnsi="宋体" w:cs="Times New Roman"/>
          <w:b/>
          <w:sz w:val="21"/>
          <w:szCs w:val="21"/>
        </w:rPr>
      </w:pPr>
      <w:r>
        <w:rPr>
          <w:rFonts w:hint="eastAsia" w:ascii="宋体" w:hAnsi="宋体" w:cs="Times New Roman"/>
          <w:b/>
          <w:sz w:val="21"/>
          <w:szCs w:val="21"/>
        </w:rPr>
        <w:t xml:space="preserve">（1）</w:t>
      </w:r>
      <w:r>
        <w:rPr>
          <w:rFonts w:hint="eastAsia" w:ascii="宋体" w:hAnsi="宋体" w:cs="Times New Roman"/>
          <w:b/>
          <w:sz w:val="21"/>
          <w:szCs w:val="21"/>
        </w:rPr>
        <w:t xml:space="preserve">工作内容：</w:t>
      </w:r>
      <w:r/>
    </w:p>
    <w:p>
      <w:pPr>
        <w:ind w:left="0" w:firstLine="420"/>
        <w:jc w:val="left"/>
        <w:spacing w:line="360" w:lineRule="auto"/>
        <w:widowControl w:val="off"/>
        <w:rPr>
          <w:rFonts w:ascii="宋体" w:hAnsi="宋体" w:cs="Times New Roman"/>
          <w:b/>
          <w:sz w:val="21"/>
          <w:szCs w:val="21"/>
        </w:rPr>
      </w:pPr>
      <w:r>
        <w:rPr>
          <w:rFonts w:hint="eastAsia" w:ascii="宋体" w:hAnsi="宋体" w:cs="Times New Roman"/>
          <w:sz w:val="21"/>
          <w:szCs w:val="21"/>
        </w:rPr>
        <w:t xml:space="preserve">①所有楼宇使用场所、公共部位环境清洁；楼宇外部露天公共区域清洁；景观水池、长廊、小亭台、球场、标识、垃圾箱、排洪沟、窨井等的日常清洁；垃圾中转站的日常维护与清运；校园除四害、日常消杀；定期清洁。</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②根据校区提供的课程表，按时开关教室。管好教室内粉笔、黑板擦、多媒体教室遥控器等教学用品。负责教室内电灯、开关、多媒体设备的报修。</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③做好校园外环境绿化景观养护和室内绿化工作。</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④各教学楼内教室整理，按校区要求做好上课、考试、培训等课桌椅摆放。</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⑤校园内的勤杂、搬运工作。</w:t>
      </w:r>
      <w:r/>
    </w:p>
    <w:p>
      <w:pPr>
        <w:ind w:left="0" w:firstLine="422"/>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b/>
          <w:sz w:val="21"/>
          <w:szCs w:val="21"/>
        </w:rPr>
        <w:t xml:space="preserve">（2）</w:t>
      </w:r>
      <w:r>
        <w:rPr>
          <w:rFonts w:hint="eastAsia" w:ascii="宋体" w:hAnsi="宋体" w:cs="Times New Roman"/>
          <w:b/>
          <w:sz w:val="21"/>
          <w:szCs w:val="21"/>
        </w:rPr>
        <w:t xml:space="preserve">工作要求</w:t>
      </w:r>
      <w:r>
        <w:rPr>
          <w:rFonts w:hint="eastAsia" w:ascii="宋体" w:hAnsi="宋体" w:cs="Times New Roman"/>
          <w:sz w:val="21"/>
          <w:szCs w:val="21"/>
        </w:rPr>
        <w:t xml:space="preserve">：</w:t>
      </w:r>
      <w:r/>
    </w:p>
    <w:p>
      <w:pPr>
        <w:ind w:left="0" w:firstLine="420"/>
        <w:jc w:val="left"/>
        <w:spacing w:line="360" w:lineRule="auto"/>
        <w:widowControl w:val="off"/>
        <w:tabs>
          <w:tab w:val="left" w:pos="0" w:leader="none"/>
        </w:tabs>
        <w:rPr>
          <w:rFonts w:ascii="宋体" w:hAnsi="宋体" w:cs="Times New Roman"/>
          <w:sz w:val="21"/>
          <w:szCs w:val="21"/>
        </w:rPr>
      </w:pPr>
      <w:r>
        <w:rPr>
          <w:rFonts w:hint="eastAsia" w:ascii="宋体" w:hAnsi="宋体" w:cs="Times New Roman"/>
          <w:sz w:val="21"/>
          <w:szCs w:val="21"/>
        </w:rPr>
        <w:t xml:space="preserve">①在不影响正常教学的前提下，保证楼宇内部（公共区域、教室、会议室、办公室、实验室、公共机房等）环境整洁。</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②教室（</w:t>
      </w:r>
      <w:r>
        <w:rPr>
          <w:rFonts w:hint="eastAsia" w:ascii="宋体" w:hAnsi="宋体" w:cs="Times New Roman"/>
          <w:sz w:val="21"/>
          <w:szCs w:val="21"/>
        </w:rPr>
        <w:t xml:space="preserve">含实训</w:t>
      </w:r>
      <w:r>
        <w:rPr>
          <w:rFonts w:hint="eastAsia" w:ascii="宋体" w:hAnsi="宋体" w:cs="Times New Roman"/>
          <w:sz w:val="21"/>
          <w:szCs w:val="21"/>
        </w:rPr>
        <w:t xml:space="preserve">室、机房）：每天至少清扫两遍，拖擦一遍；黑板、讲桌、窗台每天早晚各擦拭一次；教室门每周擦洗一遍；墙面、顶棚、风扇、灯具每季度清理一次；公共机房、实训</w:t>
      </w:r>
      <w:r>
        <w:rPr>
          <w:rFonts w:hint="eastAsia" w:ascii="宋体" w:hAnsi="宋体" w:cs="Times New Roman"/>
          <w:sz w:val="21"/>
          <w:szCs w:val="21"/>
        </w:rPr>
        <w:t xml:space="preserve">室保证</w:t>
      </w:r>
      <w:r>
        <w:rPr>
          <w:rFonts w:hint="eastAsia" w:ascii="宋体" w:hAnsi="宋体" w:cs="Times New Roman"/>
          <w:sz w:val="21"/>
          <w:szCs w:val="21"/>
        </w:rPr>
        <w:t xml:space="preserve">每次使用前后进行卫生打扫和整理；按校区要求进行教室整理，摆放上课、考试与培训课桌椅等，按要求布置相关环境。</w:t>
      </w:r>
      <w:r/>
    </w:p>
    <w:p>
      <w:pPr>
        <w:ind w:left="0" w:firstLine="420"/>
        <w:jc w:val="left"/>
        <w:spacing w:line="360" w:lineRule="auto"/>
        <w:widowControl w:val="off"/>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3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③</w:t>
      </w:r>
      <w:r>
        <w:rPr>
          <w:rFonts w:ascii="宋体" w:hAnsi="宋体" w:cs="Times New Roman"/>
          <w:sz w:val="21"/>
          <w:szCs w:val="21"/>
        </w:rPr>
        <w:fldChar w:fldCharType="end"/>
      </w:r>
      <w:r>
        <w:rPr>
          <w:rFonts w:hint="eastAsia" w:ascii="宋体" w:hAnsi="宋体" w:cs="Times New Roman"/>
          <w:sz w:val="21"/>
          <w:szCs w:val="21"/>
        </w:rPr>
        <w:t xml:space="preserve">卫生间：每天清理、冲刷；卫生间墙面、顶棚、灯具每学期清理一次。</w:t>
      </w:r>
      <w:r/>
    </w:p>
    <w:p>
      <w:pPr>
        <w:ind w:left="0" w:firstLine="420"/>
        <w:jc w:val="left"/>
        <w:spacing w:line="360" w:lineRule="auto"/>
        <w:widowControl w:val="off"/>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4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④</w:t>
      </w:r>
      <w:r>
        <w:rPr>
          <w:rFonts w:ascii="宋体" w:hAnsi="宋体" w:cs="Times New Roman"/>
          <w:sz w:val="21"/>
          <w:szCs w:val="21"/>
        </w:rPr>
        <w:fldChar w:fldCharType="end"/>
      </w:r>
      <w:r>
        <w:rPr>
          <w:rFonts w:hint="eastAsia" w:ascii="宋体" w:hAnsi="宋体" w:cs="Times New Roman"/>
          <w:sz w:val="21"/>
          <w:szCs w:val="21"/>
        </w:rPr>
        <w:t xml:space="preserve">公共区域：每天清扫、拖擦走廊、大厅、楼梯、拖擦不少于三次，墙面、顶棚、风扇、灯具每季度清理一次；按需配置（补充、更换）大楼内外垃圾收集点，楼内垃圾箱、果皮箱日产</w:t>
      </w:r>
      <w:r>
        <w:rPr>
          <w:rFonts w:hint="eastAsia" w:ascii="宋体" w:hAnsi="宋体" w:cs="Times New Roman"/>
          <w:sz w:val="21"/>
          <w:szCs w:val="21"/>
        </w:rPr>
        <w:t xml:space="preserve">日清并更换</w:t>
      </w:r>
      <w:r>
        <w:rPr>
          <w:rFonts w:hint="eastAsia" w:ascii="宋体" w:hAnsi="宋体" w:cs="Times New Roman"/>
          <w:sz w:val="21"/>
          <w:szCs w:val="21"/>
        </w:rPr>
        <w:t xml:space="preserve">垃圾袋；楼内电梯每</w:t>
      </w:r>
      <w:r>
        <w:rPr>
          <w:rFonts w:hint="eastAsia" w:ascii="宋体" w:hAnsi="宋体" w:cs="Times New Roman"/>
          <w:sz w:val="21"/>
          <w:szCs w:val="21"/>
        </w:rPr>
        <w:t xml:space="preserve">周清理</w:t>
      </w:r>
      <w:r>
        <w:rPr>
          <w:rFonts w:hint="eastAsia" w:ascii="宋体" w:hAnsi="宋体" w:cs="Times New Roman"/>
          <w:sz w:val="21"/>
          <w:szCs w:val="21"/>
        </w:rPr>
        <w:t xml:space="preserve">一次。</w:t>
      </w:r>
      <w:r/>
    </w:p>
    <w:p>
      <w:pPr>
        <w:ind w:left="0" w:firstLine="420"/>
        <w:jc w:val="left"/>
        <w:spacing w:line="360" w:lineRule="auto"/>
        <w:widowControl w:val="off"/>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5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⑤</w:t>
      </w:r>
      <w:r>
        <w:rPr>
          <w:rFonts w:ascii="宋体" w:hAnsi="宋体" w:cs="Times New Roman"/>
          <w:sz w:val="21"/>
          <w:szCs w:val="21"/>
        </w:rPr>
        <w:fldChar w:fldCharType="end"/>
      </w:r>
      <w:r>
        <w:rPr>
          <w:rFonts w:hint="eastAsia" w:ascii="宋体" w:hAnsi="宋体" w:cs="Times New Roman"/>
          <w:sz w:val="21"/>
          <w:szCs w:val="21"/>
        </w:rPr>
        <w:t xml:space="preserve">教师休息室：每天清扫两遍，拖擦一遍；会议室、办公室每天清扫两次；按要求做好校区有关会议、培训的会议服务。</w:t>
      </w:r>
      <w:r/>
    </w:p>
    <w:p>
      <w:pPr>
        <w:ind w:left="0" w:firstLine="420"/>
        <w:jc w:val="left"/>
        <w:spacing w:line="360" w:lineRule="auto"/>
        <w:widowControl w:val="off"/>
        <w:tabs>
          <w:tab w:val="left" w:pos="0" w:leader="none"/>
        </w:tabs>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6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⑥</w:t>
      </w:r>
      <w:r>
        <w:rPr>
          <w:rFonts w:ascii="宋体" w:hAnsi="宋体" w:cs="Times New Roman"/>
          <w:sz w:val="21"/>
          <w:szCs w:val="21"/>
        </w:rPr>
        <w:fldChar w:fldCharType="end"/>
      </w:r>
      <w:r>
        <w:rPr>
          <w:rFonts w:hint="eastAsia" w:ascii="宋体" w:hAnsi="宋体" w:cs="Times New Roman"/>
          <w:sz w:val="21"/>
          <w:szCs w:val="21"/>
        </w:rPr>
        <w:t xml:space="preserve">保持果皮箱（桶）整洁，每日两次清理，不得外溢；保持垃圾周转站周边整洁干净，无异味，做到</w:t>
      </w:r>
      <w:r>
        <w:rPr>
          <w:rFonts w:hint="eastAsia" w:ascii="宋体" w:hAnsi="宋体" w:cs="Times New Roman"/>
          <w:sz w:val="21"/>
          <w:szCs w:val="21"/>
        </w:rPr>
        <w:t xml:space="preserve">日产日清，夏季要求每天一次进行灭蚊、灭蝇消杀工作。</w:t>
      </w:r>
      <w:r/>
    </w:p>
    <w:p>
      <w:pPr>
        <w:ind w:left="0" w:firstLine="420"/>
        <w:jc w:val="left"/>
        <w:spacing w:line="360" w:lineRule="auto"/>
        <w:widowControl w:val="off"/>
        <w:tabs>
          <w:tab w:val="left" w:pos="0" w:leader="none"/>
        </w:tabs>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7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⑦</w:t>
      </w:r>
      <w:r>
        <w:rPr>
          <w:rFonts w:ascii="宋体" w:hAnsi="宋体" w:cs="Times New Roman"/>
          <w:sz w:val="21"/>
          <w:szCs w:val="21"/>
        </w:rPr>
        <w:fldChar w:fldCharType="end"/>
      </w:r>
      <w:r>
        <w:rPr>
          <w:rFonts w:hint="eastAsia" w:ascii="宋体" w:hAnsi="宋体" w:cs="Times New Roman"/>
          <w:sz w:val="21"/>
          <w:szCs w:val="21"/>
        </w:rPr>
        <w:t xml:space="preserve">保持校园道路、广场、停车场等主要保洁区全天候整洁干净，并定期进行清洗。路面无积水，无废弃物、白色污染等；路沿石边缘无明显沙石、尘土；排水口无堵塞情况；行道树树穴内无废弃物；保持校区公共设施、信息栏、指示牌等设施清洁完好，及时清洁乱贴乱画现象。</w:t>
      </w:r>
      <w:r/>
    </w:p>
    <w:p>
      <w:pPr>
        <w:ind w:left="0" w:firstLine="420"/>
        <w:jc w:val="left"/>
        <w:spacing w:line="360" w:lineRule="auto"/>
        <w:widowControl w:val="off"/>
        <w:tabs>
          <w:tab w:val="left" w:pos="0" w:leader="none"/>
        </w:tabs>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8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⑧</w:t>
      </w:r>
      <w:r>
        <w:rPr>
          <w:rFonts w:ascii="宋体" w:hAnsi="宋体" w:cs="Times New Roman"/>
          <w:sz w:val="21"/>
          <w:szCs w:val="21"/>
        </w:rPr>
        <w:fldChar w:fldCharType="end"/>
      </w:r>
      <w:r>
        <w:rPr>
          <w:rFonts w:hint="eastAsia" w:ascii="宋体" w:hAnsi="宋体" w:cs="Times New Roman"/>
          <w:sz w:val="21"/>
          <w:szCs w:val="21"/>
        </w:rPr>
        <w:t xml:space="preserve">协助</w:t>
      </w:r>
      <w:r>
        <w:rPr>
          <w:rFonts w:hint="eastAsia" w:ascii="宋体" w:hAnsi="宋体" w:cs="Times New Roman"/>
          <w:sz w:val="21"/>
          <w:szCs w:val="21"/>
        </w:rPr>
        <w:t xml:space="preserve">采购人</w:t>
      </w:r>
      <w:r>
        <w:rPr>
          <w:rFonts w:hint="eastAsia" w:ascii="宋体" w:hAnsi="宋体" w:cs="Times New Roman"/>
          <w:sz w:val="21"/>
          <w:szCs w:val="21"/>
        </w:rPr>
        <w:t xml:space="preserve">集中或定期做好除四害、消杀等各项工作；春秋</w:t>
      </w:r>
      <w:r>
        <w:rPr>
          <w:rFonts w:hint="eastAsia" w:ascii="宋体" w:hAnsi="宋体" w:cs="Times New Roman"/>
          <w:sz w:val="21"/>
          <w:szCs w:val="21"/>
        </w:rPr>
        <w:t xml:space="preserve">两季按要求</w:t>
      </w:r>
      <w:r>
        <w:rPr>
          <w:rFonts w:hint="eastAsia" w:ascii="宋体" w:hAnsi="宋体" w:cs="Times New Roman"/>
          <w:sz w:val="21"/>
          <w:szCs w:val="21"/>
        </w:rPr>
        <w:t xml:space="preserve">投放除四害药物。</w:t>
      </w:r>
      <w:r/>
    </w:p>
    <w:p>
      <w:pPr>
        <w:ind w:left="0" w:firstLine="420"/>
        <w:jc w:val="left"/>
        <w:spacing w:line="360" w:lineRule="auto"/>
        <w:widowControl w:val="off"/>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9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⑨</w:t>
      </w:r>
      <w:r>
        <w:rPr>
          <w:rFonts w:ascii="宋体" w:hAnsi="宋体" w:cs="Times New Roman"/>
          <w:sz w:val="21"/>
          <w:szCs w:val="21"/>
        </w:rPr>
        <w:fldChar w:fldCharType="end"/>
      </w:r>
      <w:r>
        <w:rPr>
          <w:rFonts w:hint="eastAsia" w:ascii="宋体" w:hAnsi="宋体" w:cs="Times New Roman"/>
          <w:sz w:val="21"/>
          <w:szCs w:val="21"/>
        </w:rPr>
        <w:t xml:space="preserve">协助校区做好节能型校园创建工作，随手关闭辖区内“无人空开”的水电开关；协助</w:t>
      </w:r>
      <w:r>
        <w:rPr>
          <w:rFonts w:hint="eastAsia" w:ascii="宋体" w:hAnsi="宋体" w:cs="Times New Roman"/>
          <w:sz w:val="21"/>
          <w:szCs w:val="21"/>
        </w:rPr>
        <w:t xml:space="preserve">采购人</w:t>
      </w:r>
      <w:r>
        <w:rPr>
          <w:rFonts w:hint="eastAsia" w:ascii="宋体" w:hAnsi="宋体" w:cs="Times New Roman"/>
          <w:sz w:val="21"/>
          <w:szCs w:val="21"/>
        </w:rPr>
        <w:t xml:space="preserve">在节日、庆典、教学检查、社会考试等大型活动中及时做好校园保洁工作。</w:t>
      </w:r>
      <w:r/>
    </w:p>
    <w:p>
      <w:pPr>
        <w:ind w:left="0" w:firstLine="420"/>
        <w:jc w:val="left"/>
        <w:spacing w:line="360" w:lineRule="auto"/>
        <w:widowControl w:val="off"/>
        <w:tabs>
          <w:tab w:val="left" w:pos="0" w:leader="none"/>
        </w:tabs>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10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⑩</w:t>
      </w:r>
      <w:r>
        <w:rPr>
          <w:rFonts w:ascii="宋体" w:hAnsi="宋体" w:cs="Times New Roman"/>
          <w:sz w:val="21"/>
          <w:szCs w:val="21"/>
        </w:rPr>
        <w:fldChar w:fldCharType="end"/>
      </w:r>
      <w:r>
        <w:rPr>
          <w:rFonts w:hint="eastAsia" w:ascii="宋体" w:hAnsi="宋体" w:cs="Times New Roman"/>
          <w:sz w:val="21"/>
          <w:szCs w:val="21"/>
        </w:rPr>
        <w:t xml:space="preserve">协助校区做好节日、参观活动、庆典时的环境美化的布置保障；做好防灾害、汛期、雨雪天气校园主干道的清洁工作。</w:t>
      </w:r>
      <w:r/>
    </w:p>
    <w:p>
      <w:pPr>
        <w:ind w:left="0" w:firstLine="420"/>
        <w:jc w:val="left"/>
        <w:spacing w:line="360" w:lineRule="auto"/>
        <w:widowControl w:val="off"/>
        <w:tabs>
          <w:tab w:val="left" w:pos="0" w:leader="none"/>
        </w:tabs>
        <w:rPr>
          <w:rFonts w:ascii="宋体" w:hAnsi="宋体" w:cs="Times New Roman"/>
          <w:sz w:val="21"/>
          <w:szCs w:val="21"/>
        </w:rPr>
      </w:pPr>
      <w:r>
        <w:rPr>
          <w:rFonts w:ascii="Cambria Math" w:hAnsi="Cambria Math" w:cs="Cambria Math"/>
          <w:sz w:val="21"/>
          <w:szCs w:val="21"/>
        </w:rPr>
        <w:t xml:space="preserve">⑪</w:t>
      </w:r>
      <w:r>
        <w:rPr>
          <w:rFonts w:hint="eastAsia" w:ascii="宋体" w:hAnsi="宋体" w:cs="Times New Roman"/>
          <w:sz w:val="21"/>
          <w:szCs w:val="21"/>
        </w:rPr>
        <w:t xml:space="preserve">协助校区做好各类后勤评优、达标类活动保障；协助做好上级单位、街道卫生主管部门的检查工作。</w:t>
      </w:r>
      <w:r/>
    </w:p>
    <w:p>
      <w:pPr>
        <w:ind w:left="0" w:firstLine="420"/>
        <w:jc w:val="left"/>
        <w:spacing w:line="360" w:lineRule="auto"/>
        <w:widowControl w:val="off"/>
        <w:tabs>
          <w:tab w:val="left" w:pos="0" w:leader="none"/>
        </w:tabs>
        <w:rPr>
          <w:rFonts w:ascii="宋体" w:hAnsi="宋体" w:cs="Times New Roman"/>
          <w:sz w:val="21"/>
          <w:szCs w:val="21"/>
        </w:rPr>
      </w:pPr>
      <w:r>
        <w:rPr>
          <w:rFonts w:ascii="Cambria Math" w:hAnsi="Cambria Math" w:cs="Cambria Math"/>
          <w:sz w:val="21"/>
          <w:szCs w:val="21"/>
        </w:rPr>
        <w:t xml:space="preserve">⑫</w:t>
      </w:r>
      <w:r>
        <w:rPr>
          <w:rFonts w:hint="eastAsia" w:ascii="宋体" w:hAnsi="宋体" w:cs="Times New Roman"/>
          <w:sz w:val="21"/>
          <w:szCs w:val="21"/>
        </w:rPr>
        <w:t xml:space="preserve">根据校区课程安排表与校区临时使用教室、会议室通知单，做好教室门窗的开关。平时督促做好教室卫生与整理工作，保证每一教室能正常使用。熟悉教室内多媒体设施设备，发现问题或接到报修故障，负责通报校区相关部门并督促修理。</w:t>
      </w:r>
      <w:r/>
    </w:p>
    <w:p>
      <w:pPr>
        <w:ind w:left="0" w:firstLine="420"/>
        <w:jc w:val="left"/>
        <w:spacing w:line="360" w:lineRule="auto"/>
        <w:widowControl w:val="off"/>
        <w:tabs>
          <w:tab w:val="left" w:pos="0" w:leader="none"/>
        </w:tabs>
        <w:rPr>
          <w:rFonts w:ascii="宋体" w:hAnsi="宋体" w:cs="Times New Roman"/>
          <w:sz w:val="21"/>
          <w:szCs w:val="21"/>
        </w:rPr>
      </w:pPr>
      <w:r/>
      <w:bookmarkStart w:id="122" w:name="OLE_LINK25"/>
      <w:r>
        <w:rPr>
          <w:rFonts w:ascii="Cambria Math" w:hAnsi="Cambria Math" w:cs="Cambria Math"/>
          <w:sz w:val="21"/>
          <w:szCs w:val="21"/>
        </w:rPr>
        <w:t xml:space="preserve">⑬</w:t>
      </w:r>
      <w:bookmarkEnd w:id="122"/>
      <w:r>
        <w:rPr>
          <w:rFonts w:hint="eastAsia" w:ascii="宋体" w:hAnsi="宋体" w:cs="Times New Roman"/>
          <w:sz w:val="21"/>
          <w:szCs w:val="21"/>
        </w:rPr>
        <w:t xml:space="preserve">做好室内外绿化养护、保养和管理工作，确保校区整体绿化景观长势良好、形象美观。</w:t>
      </w:r>
      <w:r/>
    </w:p>
    <w:p>
      <w:pPr>
        <w:ind w:left="0" w:firstLine="420"/>
        <w:jc w:val="left"/>
        <w:spacing w:line="360" w:lineRule="auto"/>
        <w:widowControl w:val="off"/>
        <w:tabs>
          <w:tab w:val="left" w:pos="0" w:leader="none"/>
        </w:tabs>
        <w:rPr>
          <w:rFonts w:ascii="宋体" w:hAnsi="宋体" w:cs="Cambria Math"/>
          <w:sz w:val="21"/>
          <w:szCs w:val="21"/>
        </w:rPr>
      </w:pPr>
      <w:r>
        <w:rPr>
          <w:rFonts w:ascii="Cambria Math" w:hAnsi="Cambria Math" w:cs="Cambria Math"/>
          <w:sz w:val="21"/>
          <w:szCs w:val="21"/>
        </w:rPr>
        <w:t xml:space="preserve">⑭</w:t>
      </w:r>
      <w:r>
        <w:rPr>
          <w:rFonts w:hint="eastAsia" w:ascii="宋体" w:hAnsi="宋体" w:cs="Times New Roman"/>
          <w:sz w:val="21"/>
          <w:szCs w:val="21"/>
        </w:rPr>
        <w:t xml:space="preserve">室外景观养护要求：定期为花草树木浇水</w:t>
      </w:r>
      <w:r>
        <w:rPr>
          <w:rFonts w:hint="eastAsia" w:ascii="宋体" w:hAnsi="宋体" w:cs="Cambria Math"/>
          <w:sz w:val="21"/>
          <w:szCs w:val="21"/>
        </w:rPr>
        <w:t xml:space="preserve">、施肥、防病治虫、耕种、除杂草和培土；绿化设施的维护；对草坪的修剪、灌木的整形、补种，乔木的修枝整形、补栽补种，及时处理枯枝落叶；根据季节对四季草花区进行花卉调整。</w:t>
      </w:r>
      <w:r/>
    </w:p>
    <w:p>
      <w:pPr>
        <w:ind w:left="0" w:firstLine="420"/>
        <w:jc w:val="left"/>
        <w:spacing w:line="360" w:lineRule="auto"/>
        <w:widowControl w:val="off"/>
        <w:tabs>
          <w:tab w:val="left" w:pos="0" w:leader="none"/>
        </w:tabs>
        <w:rPr>
          <w:rFonts w:ascii="宋体" w:hAnsi="宋体" w:cs="Times New Roman"/>
          <w:sz w:val="21"/>
          <w:szCs w:val="21"/>
        </w:rPr>
      </w:pPr>
      <w:r>
        <w:rPr>
          <w:rFonts w:ascii="Cambria Math" w:hAnsi="Cambria Math" w:cs="Cambria Math"/>
          <w:sz w:val="21"/>
          <w:szCs w:val="21"/>
        </w:rPr>
        <w:t xml:space="preserve">⑮</w:t>
      </w:r>
      <w:r>
        <w:rPr>
          <w:rFonts w:hint="eastAsia" w:ascii="宋体" w:hAnsi="宋体" w:cs="Times New Roman"/>
          <w:sz w:val="21"/>
          <w:szCs w:val="21"/>
        </w:rPr>
        <w:t xml:space="preserve">室内绿化摆放和养护综合要求：室内摆放范围应包括门口、门厅、过道、公用厅堂、会议室、接待室、办公室。要求摆放位置科学合理、品种适宜、长势良好，盆、花美观大方和干净。根据不同季节定期更新时令花卉，精心养护</w:t>
      </w:r>
      <w:r>
        <w:rPr>
          <w:rFonts w:hint="eastAsia" w:ascii="宋体" w:hAnsi="宋体" w:cs="Cambria Math"/>
          <w:sz w:val="21"/>
          <w:szCs w:val="21"/>
        </w:rPr>
        <w:t xml:space="preserve">。</w:t>
      </w:r>
      <w:r/>
    </w:p>
    <w:p>
      <w:pPr>
        <w:ind w:left="0" w:firstLine="420"/>
        <w:jc w:val="left"/>
        <w:spacing w:line="360" w:lineRule="auto"/>
        <w:widowControl w:val="off"/>
        <w:tabs>
          <w:tab w:val="left" w:pos="0" w:leader="none"/>
        </w:tabs>
        <w:rPr>
          <w:rFonts w:ascii="宋体" w:hAnsi="宋体" w:cs="Times New Roman"/>
          <w:sz w:val="21"/>
          <w:szCs w:val="21"/>
        </w:rPr>
      </w:pPr>
      <w:r>
        <w:rPr>
          <w:rFonts w:ascii="Cambria Math" w:hAnsi="Cambria Math" w:cs="Cambria Math"/>
          <w:sz w:val="21"/>
          <w:szCs w:val="21"/>
        </w:rPr>
        <w:t xml:space="preserve">⑯</w:t>
      </w:r>
      <w:r>
        <w:rPr>
          <w:rFonts w:hint="eastAsia" w:ascii="宋体" w:hAnsi="宋体" w:cs="Times New Roman"/>
          <w:sz w:val="21"/>
          <w:szCs w:val="21"/>
        </w:rPr>
        <w:t xml:space="preserve">摆放花卉以自己培育为主，特殊要求可适当租用。所有花卉，应当按如下要求进行更换养护：发现花卉长势不良（待换花不超过三分之一）须及时进行更换，或者按照校区要求予以更换。指定专人每天负责所摆放花卉的日常养护、管理工作。花卉的更换只能在非工作时间进行，所派管理和养护人员必须具备花卉养护的专业知识，严格遵守校区有关规定和制度。</w:t>
      </w:r>
      <w:r/>
    </w:p>
    <w:p>
      <w:pPr>
        <w:ind w:left="0" w:firstLine="422"/>
        <w:jc w:val="left"/>
        <w:spacing w:line="360" w:lineRule="auto"/>
        <w:widowControl w:val="off"/>
        <w:rPr>
          <w:rFonts w:ascii="宋体" w:hAnsi="宋体" w:cs="Times New Roman"/>
          <w:sz w:val="21"/>
          <w:szCs w:val="21"/>
        </w:rPr>
      </w:pPr>
      <w:r>
        <w:rPr>
          <w:rFonts w:hint="eastAsia" w:ascii="宋体" w:hAnsi="宋体" w:cs="Times New Roman"/>
          <w:b/>
          <w:sz w:val="21"/>
          <w:szCs w:val="21"/>
        </w:rPr>
        <w:t xml:space="preserve">6</w:t>
      </w:r>
      <w:r>
        <w:rPr>
          <w:rFonts w:ascii="宋体" w:hAnsi="宋体" w:cs="Times New Roman"/>
          <w:b/>
          <w:sz w:val="21"/>
          <w:szCs w:val="21"/>
        </w:rPr>
        <w:t xml:space="preserve">.</w:t>
      </w:r>
      <w:r>
        <w:rPr>
          <w:rFonts w:hint="eastAsia" w:ascii="宋体" w:hAnsi="宋体" w:cs="Times New Roman"/>
          <w:b/>
          <w:sz w:val="21"/>
          <w:szCs w:val="21"/>
        </w:rPr>
        <w:t xml:space="preserve">住宿管理（含云帆楼（宿舍）、</w:t>
      </w:r>
      <w:r>
        <w:rPr>
          <w:rFonts w:hint="eastAsia" w:ascii="宋体" w:hAnsi="宋体" w:cs="Times New Roman"/>
          <w:b/>
          <w:sz w:val="21"/>
          <w:szCs w:val="21"/>
        </w:rPr>
        <w:t xml:space="preserve">学士楼培训</w:t>
      </w:r>
      <w:r>
        <w:rPr>
          <w:rFonts w:hint="eastAsia" w:ascii="宋体" w:hAnsi="宋体" w:cs="Times New Roman"/>
          <w:b/>
          <w:sz w:val="21"/>
          <w:szCs w:val="21"/>
        </w:rPr>
        <w:t xml:space="preserve">用房）（</w:t>
      </w:r>
      <w:r>
        <w:rPr>
          <w:rFonts w:ascii="宋体" w:hAnsi="宋体" w:cs="Times New Roman"/>
          <w:b/>
          <w:sz w:val="21"/>
          <w:szCs w:val="21"/>
        </w:rPr>
        <w:t xml:space="preserve">9</w:t>
      </w:r>
      <w:r>
        <w:rPr>
          <w:rFonts w:hint="eastAsia" w:ascii="宋体" w:hAnsi="宋体" w:cs="Times New Roman"/>
          <w:b/>
          <w:sz w:val="21"/>
          <w:szCs w:val="21"/>
        </w:rPr>
        <w:t xml:space="preserve">名）：</w:t>
      </w:r>
      <w:r/>
    </w:p>
    <w:p>
      <w:pPr>
        <w:ind w:left="0" w:firstLine="420"/>
        <w:jc w:val="left"/>
        <w:spacing w:line="360" w:lineRule="auto"/>
        <w:widowControl w:val="off"/>
        <w:rPr>
          <w:rFonts w:ascii="宋体" w:hAnsi="宋体" w:cs="Times New Roman"/>
          <w:sz w:val="21"/>
          <w:szCs w:val="21"/>
        </w:rPr>
      </w:pPr>
      <w:r/>
      <w:bookmarkStart w:id="123" w:name="OLE_LINK29"/>
      <w:r/>
      <w:bookmarkStart w:id="124" w:name="OLE_LINK30"/>
      <w:r>
        <w:rPr>
          <w:rFonts w:hint="eastAsia" w:ascii="宋体" w:hAnsi="宋体" w:cs="Times New Roman"/>
          <w:sz w:val="21"/>
          <w:szCs w:val="21"/>
        </w:rPr>
        <w:t xml:space="preserve">住宿领班</w:t>
      </w:r>
      <w:bookmarkEnd w:id="123"/>
      <w:r/>
      <w:bookmarkEnd w:id="124"/>
      <w:r>
        <w:rPr>
          <w:rFonts w:hint="eastAsia" w:ascii="宋体" w:hAnsi="宋体" w:cs="Times New Roman"/>
          <w:sz w:val="21"/>
          <w:szCs w:val="21"/>
        </w:rPr>
        <w:t xml:space="preserve">：1名。负责宿舍区域整体管控，统筹协调管理所</w:t>
      </w:r>
      <w:r>
        <w:rPr>
          <w:rFonts w:hint="eastAsia" w:ascii="宋体" w:hAnsi="宋体" w:cs="Times New Roman"/>
          <w:sz w:val="21"/>
          <w:szCs w:val="21"/>
        </w:rPr>
        <w:t xml:space="preserve">有宿管人员</w:t>
      </w:r>
      <w:r>
        <w:rPr>
          <w:rFonts w:hint="eastAsia" w:ascii="宋体" w:hAnsi="宋体" w:cs="Times New Roman"/>
          <w:sz w:val="21"/>
          <w:szCs w:val="21"/>
        </w:rPr>
        <w:t xml:space="preserve">的排班、考勤交接班等工作。需熟练运用电脑等信息化手段参与日常管理，配合学校对用电、</w:t>
      </w:r>
      <w:r>
        <w:rPr>
          <w:rFonts w:hint="eastAsia" w:ascii="宋体" w:hAnsi="宋体" w:cs="Times New Roman"/>
          <w:sz w:val="21"/>
          <w:szCs w:val="21"/>
        </w:rPr>
        <w:t xml:space="preserve">宿管管理系统</w:t>
      </w:r>
      <w:r>
        <w:rPr>
          <w:rFonts w:hint="eastAsia" w:ascii="宋体" w:hAnsi="宋体" w:cs="Times New Roman"/>
          <w:sz w:val="21"/>
          <w:szCs w:val="21"/>
        </w:rPr>
        <w:t xml:space="preserve">使用。对待学生耐心文明，禁</w:t>
      </w:r>
      <w:r>
        <w:rPr>
          <w:rFonts w:hint="eastAsia" w:ascii="宋体" w:hAnsi="宋体" w:cs="Times New Roman"/>
          <w:sz w:val="21"/>
          <w:szCs w:val="21"/>
        </w:rPr>
        <w:t xml:space="preserve">止争吵、体罚、言语过激，具备基础沟通调解能力；责任心强、细致严谨，具备风险预判能力，能快速处理各类宿舍突发应急事件；熟悉消防安全、学生住宿管理条例，有宿管、物业、校园后勤管理经验优先；能适应轮班、夜班值守，节假日、迎新、毕业季加班值守。</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云帆楼（宿舍）管理员：</w:t>
      </w:r>
      <w:r>
        <w:rPr>
          <w:rFonts w:ascii="宋体" w:hAnsi="宋体" w:cs="Times New Roman"/>
          <w:sz w:val="21"/>
          <w:szCs w:val="21"/>
        </w:rPr>
        <w:t xml:space="preserve">4</w:t>
      </w:r>
      <w:r>
        <w:rPr>
          <w:rFonts w:hint="eastAsia" w:ascii="宋体" w:hAnsi="宋体" w:cs="Times New Roman"/>
          <w:sz w:val="21"/>
          <w:szCs w:val="21"/>
        </w:rPr>
        <w:t xml:space="preserve">名。其中男生云帆楼（宿舍）管理员2名，女生云帆楼（宿舍）管理员2名（仅限女性），实行24小时值班，</w:t>
      </w:r>
      <w:r>
        <w:rPr>
          <w:rFonts w:hint="eastAsia" w:ascii="宋体" w:hAnsi="宋体" w:cs="Times New Roman"/>
          <w:sz w:val="21"/>
          <w:szCs w:val="21"/>
        </w:rPr>
        <w:t xml:space="preserve">宿管人员</w:t>
      </w:r>
      <w:r>
        <w:rPr>
          <w:rFonts w:hint="eastAsia" w:ascii="宋体" w:hAnsi="宋体" w:cs="Times New Roman"/>
          <w:sz w:val="21"/>
          <w:szCs w:val="21"/>
        </w:rPr>
        <w:t xml:space="preserve">坚守岗位。</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学士楼（培训用房）管理员：2名。</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保洁员:2名。负责云帆楼（宿舍）、</w:t>
      </w:r>
      <w:r>
        <w:rPr>
          <w:rFonts w:hint="eastAsia" w:ascii="宋体" w:hAnsi="宋体" w:cs="Times New Roman"/>
          <w:sz w:val="21"/>
          <w:szCs w:val="21"/>
        </w:rPr>
        <w:t xml:space="preserve">学士楼</w:t>
      </w:r>
      <w:r>
        <w:rPr>
          <w:rFonts w:hint="eastAsia" w:ascii="宋体" w:hAnsi="宋体" w:cs="Times New Roman"/>
          <w:sz w:val="21"/>
          <w:szCs w:val="21"/>
        </w:rPr>
        <w:t xml:space="preserve">环境卫生。</w:t>
      </w:r>
      <w:r/>
    </w:p>
    <w:p>
      <w:pPr>
        <w:ind w:left="0" w:firstLine="422"/>
        <w:jc w:val="left"/>
        <w:spacing w:line="360" w:lineRule="auto"/>
        <w:widowControl w:val="off"/>
        <w:rPr>
          <w:rFonts w:ascii="宋体" w:hAnsi="宋体" w:cs="Times New Roman"/>
          <w:b/>
          <w:sz w:val="21"/>
          <w:szCs w:val="21"/>
        </w:rPr>
      </w:pPr>
      <w:r>
        <w:rPr>
          <w:rFonts w:hint="eastAsia" w:ascii="宋体" w:hAnsi="宋体" w:cs="Times New Roman"/>
          <w:b/>
          <w:sz w:val="21"/>
          <w:szCs w:val="21"/>
        </w:rPr>
        <w:t xml:space="preserve">（1）</w:t>
      </w:r>
      <w:r>
        <w:rPr>
          <w:rFonts w:hint="eastAsia" w:ascii="宋体" w:hAnsi="宋体" w:cs="Times New Roman"/>
          <w:b/>
          <w:sz w:val="21"/>
          <w:szCs w:val="21"/>
        </w:rPr>
        <w:t xml:space="preserve">工作内容：</w:t>
      </w:r>
      <w:r/>
    </w:p>
    <w:p>
      <w:pPr>
        <w:ind w:left="0" w:firstLine="420"/>
        <w:jc w:val="left"/>
        <w:spacing w:line="360" w:lineRule="auto"/>
        <w:widowControl w:val="off"/>
        <w:rPr>
          <w:rFonts w:ascii="宋体" w:hAnsi="宋体" w:cs="Times New Roman"/>
          <w:b/>
          <w:sz w:val="21"/>
          <w:szCs w:val="21"/>
        </w:rPr>
      </w:pPr>
      <w:r>
        <w:rPr>
          <w:rFonts w:hint="eastAsia" w:ascii="宋体" w:hAnsi="宋体" w:cs="Times New Roman"/>
          <w:sz w:val="21"/>
          <w:szCs w:val="21"/>
        </w:rPr>
        <w:t xml:space="preserve">①云帆楼（宿舍）、</w:t>
      </w:r>
      <w:r>
        <w:rPr>
          <w:rFonts w:hint="eastAsia" w:ascii="宋体" w:hAnsi="宋体" w:cs="Times New Roman"/>
          <w:sz w:val="21"/>
          <w:szCs w:val="21"/>
        </w:rPr>
        <w:t xml:space="preserve">学士楼</w:t>
      </w:r>
      <w:r>
        <w:rPr>
          <w:rFonts w:hint="eastAsia" w:ascii="宋体" w:hAnsi="宋体" w:cs="Times New Roman"/>
          <w:sz w:val="21"/>
          <w:szCs w:val="21"/>
        </w:rPr>
        <w:t xml:space="preserve">值班管理，负责人员进出识别、来访登记等服务性工作；并按照校区作息时间开关云帆楼（宿舍）大门，登记晚归学生并报送校区相关部门；熟悉水电设施，必要时提供相关服务。</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②楼层巡视，每天不定期巡视各楼层，对学生情况、卫生情况、设施设备安全运行情况等进行检查并记录。宿舍管理员均需熟练运用电脑等信息化手段参与住宿学生的日常管理。</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③协助校区执行查房制度，配合校区定期进行学生云帆楼（宿舍）舍内卫生的检查、大功率电器检查、清理和文明宿舍评比活动。</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④卫生工作，包括大楼门厅、走廊、通道、楼梯等公共部位卫生清洁工作；按校区活动要求打扫、</w:t>
      </w:r>
      <w:r>
        <w:rPr>
          <w:rFonts w:hint="eastAsia" w:ascii="宋体" w:hAnsi="宋体" w:cs="Times New Roman"/>
          <w:sz w:val="21"/>
          <w:szCs w:val="21"/>
        </w:rPr>
        <w:t xml:space="preserve">清理宿管人员</w:t>
      </w:r>
      <w:r>
        <w:rPr>
          <w:rFonts w:hint="eastAsia" w:ascii="宋体" w:hAnsi="宋体" w:cs="Times New Roman"/>
          <w:sz w:val="21"/>
          <w:szCs w:val="21"/>
        </w:rPr>
        <w:t xml:space="preserve">值班室。</w:t>
      </w:r>
      <w:r/>
    </w:p>
    <w:p>
      <w:pPr>
        <w:ind w:left="0" w:firstLine="420"/>
        <w:jc w:val="left"/>
        <w:spacing w:line="360" w:lineRule="auto"/>
        <w:widowControl w:val="off"/>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5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⑤</w:t>
      </w:r>
      <w:r>
        <w:rPr>
          <w:rFonts w:ascii="宋体" w:hAnsi="宋体" w:cs="Times New Roman"/>
          <w:sz w:val="21"/>
          <w:szCs w:val="21"/>
        </w:rPr>
        <w:fldChar w:fldCharType="end"/>
      </w:r>
      <w:r>
        <w:rPr>
          <w:rFonts w:hint="eastAsia" w:ascii="宋体" w:hAnsi="宋体" w:cs="Times New Roman"/>
          <w:sz w:val="21"/>
          <w:szCs w:val="21"/>
        </w:rPr>
        <w:t xml:space="preserve">住宿人数、台帐等数据管理。</w:t>
      </w:r>
      <w:r/>
    </w:p>
    <w:p>
      <w:pPr>
        <w:ind w:left="0" w:firstLine="420"/>
        <w:jc w:val="left"/>
        <w:spacing w:line="360" w:lineRule="auto"/>
        <w:widowControl w:val="off"/>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6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⑥</w:t>
      </w:r>
      <w:r>
        <w:rPr>
          <w:rFonts w:ascii="宋体" w:hAnsi="宋体" w:cs="Times New Roman"/>
          <w:sz w:val="21"/>
          <w:szCs w:val="21"/>
        </w:rPr>
        <w:fldChar w:fldCharType="end"/>
      </w:r>
      <w:r>
        <w:rPr>
          <w:rFonts w:hint="eastAsia" w:ascii="宋体" w:hAnsi="宋体" w:cs="Times New Roman"/>
          <w:sz w:val="21"/>
          <w:szCs w:val="21"/>
        </w:rPr>
        <w:t xml:space="preserve">培训用房按照酒店式客房提供管理、服务。若因学校工作安排，需将云帆楼宿舍临时调整为培训用房，须严格遵照上述管理服务标准落实各项工作。</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⑦设施维修与保障。经常对云帆楼（宿舍）、</w:t>
      </w:r>
      <w:r>
        <w:rPr>
          <w:rFonts w:hint="eastAsia" w:ascii="宋体" w:hAnsi="宋体" w:cs="Times New Roman"/>
          <w:sz w:val="21"/>
          <w:szCs w:val="21"/>
        </w:rPr>
        <w:t xml:space="preserve">学士楼</w:t>
      </w:r>
      <w:r>
        <w:rPr>
          <w:rFonts w:hint="eastAsia" w:ascii="宋体" w:hAnsi="宋体" w:cs="Times New Roman"/>
          <w:sz w:val="21"/>
          <w:szCs w:val="21"/>
        </w:rPr>
        <w:t xml:space="preserve">公共区域的设施设备进行检查，发现问题及时报修并督促完成，协助做好供水、供电系统保障工作。</w:t>
      </w:r>
      <w:r/>
    </w:p>
    <w:p>
      <w:pPr>
        <w:ind w:left="0" w:firstLine="422"/>
        <w:jc w:val="left"/>
        <w:spacing w:line="360" w:lineRule="auto"/>
        <w:widowControl w:val="off"/>
        <w:tabs>
          <w:tab w:val="left" w:pos="-180" w:leader="none"/>
        </w:tabs>
        <w:rPr>
          <w:rFonts w:ascii="宋体" w:hAnsi="宋体" w:cs="Times New Roman"/>
          <w:b/>
          <w:sz w:val="21"/>
          <w:szCs w:val="21"/>
        </w:rPr>
      </w:pPr>
      <w:r>
        <w:rPr>
          <w:rFonts w:hint="eastAsia" w:ascii="宋体" w:hAnsi="宋体" w:cs="Times New Roman"/>
          <w:b/>
          <w:sz w:val="21"/>
          <w:szCs w:val="21"/>
        </w:rPr>
        <w:t xml:space="preserve">（2）</w:t>
      </w:r>
      <w:r>
        <w:rPr>
          <w:rFonts w:hint="eastAsia" w:ascii="宋体" w:hAnsi="宋体" w:cs="Times New Roman"/>
          <w:b/>
          <w:sz w:val="21"/>
          <w:szCs w:val="21"/>
        </w:rPr>
        <w:t xml:space="preserve">工作要求：</w:t>
      </w:r>
      <w:r/>
    </w:p>
    <w:p>
      <w:pPr>
        <w:ind w:left="0" w:firstLine="420"/>
        <w:jc w:val="left"/>
        <w:spacing w:line="360" w:lineRule="auto"/>
        <w:widowControl w:val="off"/>
        <w:tabs>
          <w:tab w:val="left" w:pos="-180" w:leader="none"/>
        </w:tabs>
        <w:rPr>
          <w:rFonts w:ascii="宋体" w:hAnsi="宋体" w:cs="Times New Roman"/>
          <w:b/>
          <w:sz w:val="21"/>
          <w:szCs w:val="21"/>
        </w:rPr>
      </w:pPr>
      <w:r>
        <w:rPr>
          <w:rFonts w:hint="eastAsia" w:ascii="宋体" w:hAnsi="宋体" w:cs="Times New Roman"/>
          <w:sz w:val="21"/>
          <w:szCs w:val="21"/>
        </w:rPr>
        <w:t xml:space="preserve">①无关人员不得进入云帆楼（宿舍）、学士楼；杜绝男、女生混住；无特殊情况，家长不得进入。</w:t>
      </w:r>
      <w:r/>
    </w:p>
    <w:p>
      <w:pPr>
        <w:ind w:left="0" w:firstLine="420"/>
        <w:jc w:val="left"/>
        <w:spacing w:line="360" w:lineRule="auto"/>
        <w:widowControl w:val="off"/>
        <w:tabs>
          <w:tab w:val="left" w:pos="-180" w:leader="none"/>
        </w:tabs>
        <w:rPr>
          <w:rFonts w:ascii="宋体" w:hAnsi="宋体" w:cs="Times New Roman"/>
          <w:sz w:val="21"/>
          <w:szCs w:val="21"/>
        </w:rPr>
      </w:pPr>
      <w:r>
        <w:rPr>
          <w:rFonts w:hint="eastAsia" w:ascii="宋体" w:hAnsi="宋体" w:cs="Times New Roman"/>
          <w:sz w:val="21"/>
          <w:szCs w:val="21"/>
        </w:rPr>
        <w:t xml:space="preserve">②及时处理学生矛盾，协助校区做好打架斗殴等应急突发事件的处理，建立突发事件应急处理预案。</w:t>
      </w:r>
      <w:r/>
    </w:p>
    <w:p>
      <w:pPr>
        <w:ind w:left="0" w:firstLine="420"/>
        <w:jc w:val="left"/>
        <w:spacing w:line="360" w:lineRule="auto"/>
        <w:widowControl w:val="off"/>
        <w:tabs>
          <w:tab w:val="left" w:pos="-180" w:leader="none"/>
        </w:tabs>
        <w:rPr>
          <w:rFonts w:ascii="宋体" w:hAnsi="宋体" w:cs="Times New Roman"/>
          <w:sz w:val="21"/>
          <w:szCs w:val="21"/>
        </w:rPr>
      </w:pPr>
      <w:r>
        <w:rPr>
          <w:rFonts w:hint="eastAsia" w:ascii="宋体" w:hAnsi="宋体" w:cs="Times New Roman"/>
          <w:sz w:val="21"/>
          <w:szCs w:val="21"/>
        </w:rPr>
        <w:t xml:space="preserve">③创建良好的云帆楼（宿舍）文化，经常与师生联谊开展健康、积极向上的文化活动（云帆楼（宿舍）文化节等活动）；经常与学生干部、学生积极分子沟通，创造条件促进学生自律自治，共同做好宿舍管理活动；为学生提</w:t>
      </w:r>
      <w:r>
        <w:rPr>
          <w:rFonts w:hint="eastAsia" w:ascii="宋体" w:hAnsi="宋体" w:cs="Times New Roman"/>
          <w:sz w:val="21"/>
          <w:szCs w:val="21"/>
        </w:rPr>
        <w:t xml:space="preserve">供日常需求帮助（如温馨提示、针线盒、小五金、医药箱等真情服务）。</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④根据校区要求，做好毕业生、新生房间的清洁、整理、准备工作，并协助做好迎新活动与欢送毕业生工作。协助校区做好毕业生离退</w:t>
      </w:r>
      <w:r>
        <w:rPr>
          <w:rFonts w:hint="eastAsia" w:ascii="宋体" w:hAnsi="宋体" w:cs="Times New Roman"/>
          <w:sz w:val="21"/>
          <w:szCs w:val="21"/>
        </w:rPr>
        <w:t xml:space="preserve">宿</w:t>
      </w:r>
      <w:r>
        <w:rPr>
          <w:rFonts w:hint="eastAsia" w:ascii="宋体" w:hAnsi="宋体" w:cs="Times New Roman"/>
          <w:sz w:val="21"/>
          <w:szCs w:val="21"/>
        </w:rPr>
        <w:t xml:space="preserve">服务保障。</w:t>
      </w:r>
      <w:r/>
    </w:p>
    <w:p>
      <w:pPr>
        <w:ind w:left="0" w:firstLine="420"/>
        <w:jc w:val="left"/>
        <w:spacing w:line="360" w:lineRule="auto"/>
        <w:widowControl w:val="off"/>
        <w:tabs>
          <w:tab w:val="left" w:pos="-180" w:leader="none"/>
        </w:tabs>
        <w:rPr>
          <w:rFonts w:ascii="宋体" w:hAnsi="宋体" w:cs="Times New Roman"/>
          <w:sz w:val="21"/>
          <w:szCs w:val="21"/>
        </w:rPr>
      </w:pPr>
      <w:r>
        <w:rPr>
          <w:rFonts w:hint="eastAsia" w:ascii="宋体" w:hAnsi="宋体" w:cs="Times New Roman"/>
          <w:sz w:val="21"/>
          <w:szCs w:val="21"/>
        </w:rPr>
        <w:t xml:space="preserve">⑤建立并</w:t>
      </w:r>
      <w:r>
        <w:rPr>
          <w:rFonts w:hint="eastAsia" w:ascii="宋体" w:hAnsi="宋体" w:cs="Times New Roman"/>
          <w:sz w:val="21"/>
          <w:szCs w:val="21"/>
        </w:rPr>
        <w:t xml:space="preserve">完善云</w:t>
      </w:r>
      <w:r>
        <w:rPr>
          <w:rFonts w:hint="eastAsia" w:ascii="宋体" w:hAnsi="宋体" w:cs="Times New Roman"/>
          <w:sz w:val="21"/>
          <w:szCs w:val="21"/>
        </w:rPr>
        <w:t xml:space="preserve">帆楼（宿舍）</w:t>
      </w:r>
      <w:r>
        <w:rPr>
          <w:rFonts w:hint="eastAsia" w:ascii="宋体" w:hAnsi="宋体" w:cs="Times New Roman"/>
          <w:sz w:val="21"/>
          <w:szCs w:val="21"/>
        </w:rPr>
        <w:t xml:space="preserve">台账及信息</w:t>
      </w:r>
      <w:r>
        <w:rPr>
          <w:rFonts w:hint="eastAsia" w:ascii="宋体" w:hAnsi="宋体" w:cs="Times New Roman"/>
          <w:sz w:val="21"/>
          <w:szCs w:val="21"/>
        </w:rPr>
        <w:t xml:space="preserve">资料,落实安全巡检，建立信息反馈机制（如周报、日报等）</w:t>
      </w:r>
      <w:r/>
    </w:p>
    <w:p>
      <w:pPr>
        <w:ind w:left="0" w:firstLine="420"/>
        <w:jc w:val="left"/>
        <w:spacing w:line="360" w:lineRule="auto"/>
        <w:widowControl w:val="off"/>
        <w:tabs>
          <w:tab w:val="left" w:pos="-180" w:leader="none"/>
        </w:tabs>
        <w:rPr>
          <w:rFonts w:ascii="宋体" w:hAnsi="宋体" w:cs="Times New Roman"/>
          <w:sz w:val="21"/>
          <w:szCs w:val="21"/>
        </w:rPr>
      </w:pPr>
      <w:r>
        <w:rPr>
          <w:rFonts w:hint="eastAsia" w:ascii="宋体" w:hAnsi="宋体" w:cs="Times New Roman"/>
          <w:sz w:val="21"/>
          <w:szCs w:val="21"/>
        </w:rPr>
        <w:t xml:space="preserve">⑥保证云帆楼（宿舍）、</w:t>
      </w:r>
      <w:r>
        <w:rPr>
          <w:rFonts w:hint="eastAsia" w:ascii="宋体" w:hAnsi="宋体" w:cs="Times New Roman"/>
          <w:sz w:val="21"/>
          <w:szCs w:val="21"/>
        </w:rPr>
        <w:t xml:space="preserve">学士楼</w:t>
      </w:r>
      <w:r>
        <w:rPr>
          <w:rFonts w:hint="eastAsia" w:ascii="宋体" w:hAnsi="宋体" w:cs="Times New Roman"/>
          <w:sz w:val="21"/>
          <w:szCs w:val="21"/>
        </w:rPr>
        <w:t xml:space="preserve">公共部位环境整洁，无明显垃圾；公共卫生间无异味，卫生洁具做到无积便、无尿垢、无污渍；公共区域墙、地、顶面无污垢，垃圾桶无积存垃圾、污物；保持门窗明净；阳台、平台、天花板做到无垃圾、无积灰、无蛛网。</w:t>
      </w:r>
      <w:r/>
    </w:p>
    <w:p>
      <w:pPr>
        <w:ind w:left="0" w:firstLine="420"/>
        <w:jc w:val="left"/>
        <w:spacing w:line="360" w:lineRule="auto"/>
        <w:widowControl w:val="off"/>
        <w:tabs>
          <w:tab w:val="left" w:pos="-180" w:leader="none"/>
        </w:tabs>
        <w:rPr>
          <w:rFonts w:ascii="宋体" w:hAnsi="宋体" w:cs="Times New Roman"/>
          <w:sz w:val="21"/>
          <w:szCs w:val="21"/>
        </w:rPr>
      </w:pPr>
      <w:r>
        <w:rPr>
          <w:rFonts w:hint="eastAsia" w:ascii="宋体" w:hAnsi="宋体" w:cs="Times New Roman"/>
          <w:sz w:val="21"/>
          <w:szCs w:val="21"/>
        </w:rPr>
        <w:t xml:space="preserve">⑦做好报修平台的维护，报修信息登记、反馈。楼宇内部房间维修按照校区有偿维修流程执行。云帆楼（宿舍）内设备因使用不当人为损坏所需耗材费用由学生支付；公共区域设备所需耗材由</w:t>
      </w:r>
      <w:r>
        <w:rPr>
          <w:rFonts w:hint="eastAsia" w:ascii="宋体" w:hAnsi="宋体" w:cs="Times New Roman"/>
          <w:sz w:val="21"/>
          <w:szCs w:val="21"/>
        </w:rPr>
        <w:t xml:space="preserve">采购人</w:t>
      </w:r>
      <w:r>
        <w:rPr>
          <w:rFonts w:hint="eastAsia" w:ascii="宋体" w:hAnsi="宋体" w:cs="Times New Roman"/>
          <w:sz w:val="21"/>
          <w:szCs w:val="21"/>
        </w:rPr>
        <w:t xml:space="preserve">提供。所有有偿价目表张贴公示。</w:t>
      </w:r>
      <w:r/>
    </w:p>
    <w:p>
      <w:pPr>
        <w:ind w:left="0" w:firstLine="420"/>
        <w:jc w:val="left"/>
        <w:spacing w:line="360" w:lineRule="auto"/>
        <w:widowControl w:val="off"/>
        <w:tabs>
          <w:tab w:val="left" w:pos="-180" w:leader="none"/>
        </w:tabs>
        <w:rPr>
          <w:rFonts w:ascii="宋体" w:hAnsi="宋体" w:cs="Times New Roman"/>
          <w:sz w:val="21"/>
          <w:szCs w:val="21"/>
        </w:rPr>
      </w:pPr>
      <w:r>
        <w:rPr>
          <w:rFonts w:hint="eastAsia" w:ascii="宋体" w:hAnsi="宋体" w:cs="Times New Roman"/>
          <w:sz w:val="21"/>
          <w:szCs w:val="21"/>
        </w:rPr>
        <w:t xml:space="preserve">⑧云帆楼（宿舍）外围维修实行签单、登记准入制度，监督施工行为；协助校区做好云帆楼（宿舍）专项设备（如空调、热水器、智能化系统模块、消防等）</w:t>
      </w:r>
      <w:r>
        <w:rPr>
          <w:rFonts w:hint="eastAsia" w:ascii="宋体" w:hAnsi="宋体" w:cs="Times New Roman"/>
          <w:sz w:val="21"/>
          <w:szCs w:val="21"/>
        </w:rPr>
        <w:t xml:space="preserve">维保的</w:t>
      </w:r>
      <w:r>
        <w:rPr>
          <w:rFonts w:hint="eastAsia" w:ascii="宋体" w:hAnsi="宋体" w:cs="Times New Roman"/>
          <w:sz w:val="21"/>
          <w:szCs w:val="21"/>
        </w:rPr>
        <w:t xml:space="preserve">登记、跟踪、监督、验收工作。</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（四）项目服务人员配置表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4"/>
        <w:gridCol w:w="2351"/>
        <w:gridCol w:w="4679"/>
        <w:gridCol w:w="1070"/>
      </w:tblGrid>
      <w:tr>
        <w:trPr>
          <w:jc w:val="center"/>
        </w:trPr>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岗位</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内容</w:t>
            </w:r>
            <w:r/>
          </w:p>
        </w:tc>
        <w:tc>
          <w:tcPr>
            <w:tcBorders>
              <w:top w:val="single" w:color="auto" w:sz="4" w:space="0"/>
              <w:left w:val="single" w:color="auto" w:sz="4" w:space="0"/>
              <w:bottom w:val="single" w:color="auto" w:sz="4" w:space="0"/>
              <w:right w:val="single" w:color="auto" w:sz="4" w:space="0"/>
            </w:tcBorders>
            <w:tcW w:w="2374"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要求</w:t>
            </w:r>
            <w:r/>
          </w:p>
        </w:tc>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人员配置</w:t>
            </w:r>
            <w:r/>
          </w:p>
        </w:tc>
      </w:tr>
      <w:tr>
        <w:trPr>
          <w:jc w:val="center"/>
        </w:trPr>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项目总负责人</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项目总负责、做好与</w:t>
            </w:r>
            <w:r>
              <w:rPr>
                <w:rFonts w:hint="eastAsia" w:ascii="宋体" w:hAnsi="宋体" w:cs="Times New Roman"/>
                <w:sz w:val="21"/>
                <w:szCs w:val="21"/>
              </w:rPr>
              <w:t xml:space="preserve">采购人</w:t>
            </w:r>
            <w:r>
              <w:rPr>
                <w:rFonts w:hint="eastAsia" w:ascii="宋体" w:hAnsi="宋体" w:cs="Times New Roman"/>
                <w:sz w:val="21"/>
                <w:szCs w:val="21"/>
              </w:rPr>
              <w:t xml:space="preserve">沟通、投诉管理等项目管理、协调工作。</w:t>
            </w:r>
            <w:r/>
          </w:p>
        </w:tc>
        <w:tc>
          <w:tcPr>
            <w:tcBorders>
              <w:top w:val="single" w:color="auto" w:sz="4" w:space="0"/>
              <w:left w:val="single" w:color="auto" w:sz="4" w:space="0"/>
              <w:bottom w:val="single" w:color="auto" w:sz="4" w:space="0"/>
              <w:right w:val="single" w:color="auto" w:sz="4" w:space="0"/>
            </w:tcBorders>
            <w:tcW w:w="2374"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工作时间为工作日</w:t>
            </w:r>
            <w:r>
              <w:rPr>
                <w:rFonts w:ascii="宋体" w:hAnsi="宋体" w:cs="Times New Roman"/>
                <w:sz w:val="21"/>
                <w:szCs w:val="21"/>
              </w:rPr>
              <w:t xml:space="preserve">7</w:t>
            </w:r>
            <w:r>
              <w:rPr>
                <w:rFonts w:hint="eastAsia" w:ascii="宋体" w:hAnsi="宋体" w:cs="Times New Roman"/>
                <w:sz w:val="21"/>
                <w:szCs w:val="21"/>
              </w:rPr>
              <w:t xml:space="preserve">：</w:t>
            </w:r>
            <w:r>
              <w:rPr>
                <w:rFonts w:ascii="宋体" w:hAnsi="宋体" w:cs="Times New Roman"/>
                <w:sz w:val="21"/>
                <w:szCs w:val="21"/>
              </w:rPr>
              <w:t xml:space="preserve">30</w:t>
            </w:r>
            <w:r>
              <w:rPr>
                <w:rFonts w:hint="eastAsia" w:ascii="宋体" w:hAnsi="宋体" w:cs="Times New Roman"/>
                <w:sz w:val="21"/>
                <w:szCs w:val="21"/>
              </w:rPr>
              <w:t xml:space="preserve">－</w:t>
            </w:r>
            <w:r>
              <w:rPr>
                <w:rFonts w:ascii="宋体" w:hAnsi="宋体" w:cs="Times New Roman"/>
                <w:sz w:val="21"/>
                <w:szCs w:val="21"/>
              </w:rPr>
              <w:t xml:space="preserve">17</w:t>
            </w:r>
            <w:r>
              <w:rPr>
                <w:rFonts w:hint="eastAsia" w:ascii="宋体" w:hAnsi="宋体" w:cs="Times New Roman"/>
                <w:sz w:val="21"/>
                <w:szCs w:val="21"/>
              </w:rPr>
              <w:t xml:space="preserve">：</w:t>
            </w:r>
            <w:r>
              <w:rPr>
                <w:rFonts w:ascii="宋体" w:hAnsi="宋体" w:cs="Times New Roman"/>
                <w:sz w:val="21"/>
                <w:szCs w:val="21"/>
              </w:rPr>
              <w:t xml:space="preserve">00</w:t>
            </w:r>
            <w:r>
              <w:rPr>
                <w:rFonts w:hint="eastAsia" w:ascii="宋体" w:hAnsi="宋体" w:cs="Times New Roman"/>
                <w:sz w:val="21"/>
                <w:szCs w:val="21"/>
              </w:rPr>
              <w:t xml:space="preserve">，按照</w:t>
            </w:r>
            <w:r>
              <w:rPr>
                <w:rFonts w:hint="eastAsia" w:ascii="宋体" w:hAnsi="宋体" w:cs="Times New Roman"/>
                <w:sz w:val="21"/>
                <w:szCs w:val="21"/>
              </w:rPr>
              <w:t xml:space="preserve">采购人</w:t>
            </w:r>
            <w:r>
              <w:rPr>
                <w:rFonts w:hint="eastAsia" w:ascii="宋体" w:hAnsi="宋体" w:cs="Times New Roman"/>
                <w:sz w:val="21"/>
                <w:szCs w:val="21"/>
              </w:rPr>
              <w:t xml:space="preserve">考勤方式考勤。配合</w:t>
            </w:r>
            <w:r>
              <w:rPr>
                <w:rFonts w:hint="eastAsia" w:ascii="宋体" w:hAnsi="宋体" w:cs="Times New Roman"/>
                <w:sz w:val="21"/>
                <w:szCs w:val="21"/>
              </w:rPr>
              <w:t xml:space="preserve">采购人</w:t>
            </w:r>
            <w:r>
              <w:rPr>
                <w:rFonts w:hint="eastAsia" w:ascii="宋体" w:hAnsi="宋体" w:cs="Times New Roman"/>
                <w:sz w:val="21"/>
                <w:szCs w:val="21"/>
              </w:rPr>
              <w:t xml:space="preserve">工作要求，特别是双休日、节假日社会考试及培训工作，需全程参与。</w:t>
            </w:r>
            <w:bookmarkStart w:id="125" w:name="OLE_LINK26"/>
            <w:r/>
            <w:bookmarkStart w:id="126" w:name="OLE_LINK27"/>
            <w:r>
              <w:rPr>
                <w:rFonts w:hint="eastAsia" w:ascii="宋体" w:hAnsi="宋体" w:cs="Times New Roman"/>
                <w:sz w:val="21"/>
                <w:szCs w:val="21"/>
              </w:rPr>
              <w:t xml:space="preserve">男性年龄在</w:t>
            </w:r>
            <w:r>
              <w:rPr>
                <w:rFonts w:ascii="宋体" w:hAnsi="宋体" w:cs="Times New Roman"/>
                <w:sz w:val="21"/>
                <w:szCs w:val="21"/>
              </w:rPr>
              <w:t xml:space="preserve">50</w:t>
            </w:r>
            <w:r>
              <w:rPr>
                <w:rFonts w:hint="eastAsia" w:ascii="宋体" w:hAnsi="宋体" w:cs="Times New Roman"/>
                <w:sz w:val="21"/>
                <w:szCs w:val="21"/>
              </w:rPr>
              <w:t xml:space="preserve">周岁及以下，女性年龄在</w:t>
            </w:r>
            <w:r>
              <w:rPr>
                <w:rFonts w:ascii="宋体" w:hAnsi="宋体" w:cs="Times New Roman"/>
                <w:sz w:val="21"/>
                <w:szCs w:val="21"/>
              </w:rPr>
              <w:t xml:space="preserve">45</w:t>
            </w:r>
            <w:r>
              <w:rPr>
                <w:rFonts w:hint="eastAsia" w:ascii="宋体" w:hAnsi="宋体" w:cs="Times New Roman"/>
                <w:sz w:val="21"/>
                <w:szCs w:val="21"/>
              </w:rPr>
              <w:t xml:space="preserve">周岁及以下</w:t>
            </w:r>
            <w:bookmarkEnd w:id="125"/>
            <w:r/>
            <w:bookmarkEnd w:id="126"/>
            <w:r>
              <w:rPr>
                <w:rFonts w:hint="eastAsia" w:ascii="宋体" w:hAnsi="宋体" w:cs="Times New Roman"/>
                <w:sz w:val="21"/>
                <w:szCs w:val="21"/>
              </w:rPr>
              <w:t xml:space="preserve">。要求大专</w:t>
            </w:r>
            <w:r>
              <w:rPr>
                <w:rFonts w:hint="eastAsia" w:ascii="宋体" w:hAnsi="宋体" w:cs="Times New Roman"/>
                <w:sz w:val="21"/>
                <w:szCs w:val="21"/>
              </w:rPr>
              <w:t xml:space="preserve">及</w:t>
            </w:r>
            <w:r>
              <w:rPr>
                <w:rFonts w:hint="eastAsia" w:ascii="宋体" w:hAnsi="宋体" w:cs="Times New Roman"/>
                <w:sz w:val="21"/>
                <w:szCs w:val="21"/>
              </w:rPr>
              <w:t xml:space="preserve">以上学历，具有物业项目或高校安全保卫工作经验。</w:t>
            </w:r>
            <w:r/>
          </w:p>
        </w:tc>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t xml:space="preserve">1</w:t>
            </w:r>
            <w:r/>
          </w:p>
        </w:tc>
      </w:tr>
      <w:tr>
        <w:trPr>
          <w:jc w:val="cente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物业项目人员配置</w:t>
            </w:r>
            <w:r/>
          </w:p>
        </w:tc>
      </w:tr>
      <w:tr>
        <w:trPr>
          <w:jc w:val="center"/>
        </w:trPr>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物业主管</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全面负责物业管理</w:t>
            </w:r>
            <w:r/>
          </w:p>
        </w:tc>
        <w:tc>
          <w:tcPr>
            <w:tcBorders>
              <w:top w:val="single" w:color="auto" w:sz="4" w:space="0"/>
              <w:left w:val="single" w:color="auto" w:sz="4" w:space="0"/>
              <w:bottom w:val="single" w:color="auto" w:sz="4" w:space="0"/>
              <w:right w:val="single" w:color="auto" w:sz="4" w:space="0"/>
            </w:tcBorders>
            <w:tcW w:w="2374"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配合</w:t>
            </w:r>
            <w:r>
              <w:rPr>
                <w:rFonts w:hint="eastAsia" w:ascii="宋体" w:hAnsi="宋体" w:cs="Times New Roman"/>
                <w:sz w:val="21"/>
                <w:szCs w:val="21"/>
              </w:rPr>
              <w:t xml:space="preserve">采购人</w:t>
            </w:r>
            <w:r>
              <w:rPr>
                <w:rFonts w:hint="eastAsia" w:ascii="宋体" w:hAnsi="宋体" w:cs="Times New Roman"/>
                <w:sz w:val="21"/>
                <w:szCs w:val="21"/>
              </w:rPr>
              <w:t xml:space="preserve">工作要求，全程参与物业管理项目，男性年龄在</w:t>
            </w:r>
            <w:r>
              <w:rPr>
                <w:rFonts w:ascii="宋体" w:hAnsi="宋体" w:cs="Times New Roman"/>
                <w:sz w:val="21"/>
                <w:szCs w:val="21"/>
              </w:rPr>
              <w:t xml:space="preserve">50</w:t>
            </w:r>
            <w:r>
              <w:rPr>
                <w:rFonts w:hint="eastAsia" w:ascii="宋体" w:hAnsi="宋体" w:cs="Times New Roman"/>
                <w:sz w:val="21"/>
                <w:szCs w:val="21"/>
              </w:rPr>
              <w:t xml:space="preserve">周</w:t>
            </w:r>
            <w:r>
              <w:rPr>
                <w:rFonts w:hint="eastAsia" w:ascii="宋体" w:hAnsi="宋体" w:cs="Times New Roman"/>
                <w:sz w:val="21"/>
                <w:szCs w:val="21"/>
              </w:rPr>
              <w:t xml:space="preserve">岁</w:t>
            </w:r>
            <w:r>
              <w:rPr>
                <w:rFonts w:hint="eastAsia" w:ascii="宋体" w:hAnsi="宋体" w:cs="Times New Roman"/>
                <w:sz w:val="21"/>
                <w:szCs w:val="21"/>
              </w:rPr>
              <w:t xml:space="preserve">及岁以下，女性年龄在</w:t>
            </w:r>
            <w:r>
              <w:rPr>
                <w:rFonts w:ascii="宋体" w:hAnsi="宋体" w:cs="Times New Roman"/>
                <w:sz w:val="21"/>
                <w:szCs w:val="21"/>
              </w:rPr>
              <w:t xml:space="preserve">45</w:t>
            </w:r>
            <w:r>
              <w:rPr>
                <w:rFonts w:hint="eastAsia" w:ascii="宋体" w:hAnsi="宋体" w:cs="Times New Roman"/>
                <w:sz w:val="21"/>
                <w:szCs w:val="21"/>
              </w:rPr>
              <w:t xml:space="preserve">周岁及以下。</w:t>
            </w:r>
            <w:r/>
          </w:p>
        </w:tc>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工程维修</w:t>
            </w:r>
            <w:r/>
          </w:p>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（含值班）</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配电房值班含日常维修</w:t>
            </w:r>
            <w:r/>
          </w:p>
          <w:p>
            <w:pPr>
              <w:ind w:left="0"/>
              <w:widowControl w:val="off"/>
              <w:tabs>
                <w:tab w:val="left" w:pos="420" w:leader="none"/>
              </w:tabs>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名</w:t>
            </w:r>
            <w:r/>
          </w:p>
        </w:tc>
        <w:tc>
          <w:tcPr>
            <w:tcBorders>
              <w:top w:val="single" w:color="auto" w:sz="4" w:space="0"/>
              <w:left w:val="single" w:color="auto" w:sz="4" w:space="0"/>
              <w:bottom w:val="single" w:color="auto" w:sz="4" w:space="0"/>
              <w:right w:val="single" w:color="auto" w:sz="4" w:space="0"/>
            </w:tcBorders>
            <w:tcW w:w="2374"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男性年龄在</w:t>
            </w:r>
            <w:r>
              <w:rPr>
                <w:rFonts w:ascii="宋体" w:hAnsi="宋体" w:cs="Times New Roman"/>
                <w:sz w:val="21"/>
                <w:szCs w:val="21"/>
              </w:rPr>
              <w:t xml:space="preserve">6</w:t>
            </w:r>
            <w:r>
              <w:rPr>
                <w:rFonts w:hint="eastAsia" w:ascii="宋体" w:hAnsi="宋体" w:cs="Times New Roman"/>
                <w:sz w:val="21"/>
                <w:szCs w:val="21"/>
              </w:rPr>
              <w:t xml:space="preserve">0周岁及以下，女性年龄在</w:t>
            </w:r>
            <w:r>
              <w:rPr>
                <w:rFonts w:ascii="宋体" w:hAnsi="宋体" w:cs="Times New Roman"/>
                <w:sz w:val="21"/>
                <w:szCs w:val="21"/>
              </w:rPr>
              <w:t xml:space="preserve">50</w:t>
            </w:r>
            <w:r>
              <w:rPr>
                <w:rFonts w:hint="eastAsia" w:ascii="宋体" w:hAnsi="宋体" w:cs="Times New Roman"/>
                <w:sz w:val="21"/>
                <w:szCs w:val="21"/>
              </w:rPr>
              <w:t xml:space="preserve">周岁及以下</w:t>
            </w:r>
            <w:r/>
          </w:p>
          <w:p>
            <w:pPr>
              <w:ind w:left="0"/>
              <w:widowControl w:val="off"/>
              <w:tabs>
                <w:tab w:val="left" w:pos="420" w:leader="none"/>
              </w:tabs>
              <w:rPr>
                <w:rFonts w:ascii="宋体" w:hAnsi="宋体" w:cs="Times New Roman"/>
                <w:b/>
                <w:sz w:val="21"/>
                <w:szCs w:val="21"/>
              </w:rPr>
            </w:pPr>
            <w:r>
              <w:rPr>
                <w:rFonts w:hint="eastAsia" w:ascii="宋体" w:hAnsi="宋体" w:cs="Times New Roman"/>
                <w:b/>
                <w:sz w:val="21"/>
                <w:szCs w:val="21"/>
              </w:rPr>
              <w:t xml:space="preserve">须持</w:t>
            </w:r>
            <w:bookmarkStart w:id="127" w:name="OLE_LINK17"/>
            <w:r>
              <w:rPr>
                <w:rFonts w:hint="eastAsia" w:ascii="宋体" w:hAnsi="宋体" w:cs="Times New Roman"/>
                <w:b/>
                <w:sz w:val="21"/>
                <w:szCs w:val="21"/>
              </w:rPr>
              <w:t xml:space="preserve">有</w:t>
            </w:r>
            <w:r>
              <w:rPr>
                <w:rFonts w:hint="eastAsia" w:ascii="Times New Roman" w:hAnsi="Times New Roman" w:cs="Times New Roman"/>
                <w:b/>
                <w:sz w:val="21"/>
                <w:szCs w:val="22"/>
              </w:rPr>
              <w:t xml:space="preserve">特种作业操作证（</w:t>
            </w:r>
            <w:r>
              <w:rPr>
                <w:rFonts w:hint="eastAsia" w:ascii="Times New Roman" w:hAnsi="Times New Roman" w:cs="Times New Roman"/>
                <w:b/>
                <w:sz w:val="21"/>
                <w:szCs w:val="22"/>
              </w:rPr>
              <w:t xml:space="preserve">准操项目</w:t>
            </w:r>
            <w:r>
              <w:rPr>
                <w:rFonts w:hint="eastAsia" w:ascii="Times New Roman" w:hAnsi="Times New Roman" w:cs="Times New Roman"/>
                <w:b/>
                <w:sz w:val="21"/>
                <w:szCs w:val="22"/>
              </w:rPr>
              <w:t xml:space="preserve">：低压电工作业）或特种作业操作证（</w:t>
            </w:r>
            <w:r>
              <w:rPr>
                <w:rFonts w:hint="eastAsia" w:ascii="Times New Roman" w:hAnsi="Times New Roman" w:cs="Times New Roman"/>
                <w:b/>
                <w:sz w:val="21"/>
                <w:szCs w:val="22"/>
              </w:rPr>
              <w:t xml:space="preserve">准操项目</w:t>
            </w:r>
            <w:r>
              <w:rPr>
                <w:rFonts w:hint="eastAsia" w:ascii="Times New Roman" w:hAnsi="Times New Roman" w:cs="Times New Roman"/>
                <w:b/>
                <w:sz w:val="21"/>
                <w:szCs w:val="22"/>
              </w:rPr>
              <w:t xml:space="preserve">：高压电工作业）</w:t>
            </w:r>
            <w:bookmarkEnd w:id="127"/>
            <w:r/>
            <w:r/>
          </w:p>
        </w:tc>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t xml:space="preserve">3</w:t>
            </w:r>
            <w:r/>
          </w:p>
        </w:tc>
      </w:tr>
      <w:tr>
        <w:trPr>
          <w:jc w:val="center"/>
        </w:trPr>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w:t>
            </w:r>
            <w:bookmarkStart w:id="128" w:name="OLE_LINK65"/>
            <w:r/>
            <w:bookmarkStart w:id="129" w:name="OLE_LINK66"/>
            <w:r>
              <w:rPr>
                <w:rFonts w:hint="eastAsia" w:ascii="宋体" w:hAnsi="宋体" w:cs="Times New Roman"/>
                <w:sz w:val="21"/>
                <w:szCs w:val="21"/>
              </w:rPr>
              <w:t xml:space="preserve">秩序维护</w:t>
            </w:r>
            <w:r>
              <w:rPr>
                <w:rFonts w:hint="eastAsia" w:ascii="宋体" w:hAnsi="宋体" w:cs="Times New Roman"/>
                <w:sz w:val="21"/>
                <w:szCs w:val="21"/>
              </w:rPr>
              <w:t xml:space="preserve">员</w:t>
            </w:r>
            <w:r>
              <w:rPr>
                <w:rFonts w:hint="eastAsia" w:ascii="宋体" w:hAnsi="宋体" w:cs="Times New Roman"/>
                <w:sz w:val="21"/>
                <w:szCs w:val="21"/>
              </w:rPr>
              <w:t xml:space="preserve">（含</w:t>
            </w:r>
            <w:r>
              <w:rPr>
                <w:rFonts w:hint="eastAsia" w:ascii="宋体" w:hAnsi="宋体" w:cs="Times New Roman"/>
                <w:sz w:val="21"/>
                <w:szCs w:val="21"/>
              </w:rPr>
              <w:t xml:space="preserve">1名</w:t>
            </w:r>
            <w:r>
              <w:rPr>
                <w:rFonts w:hint="eastAsia" w:ascii="宋体" w:hAnsi="宋体" w:cs="Times New Roman"/>
                <w:sz w:val="21"/>
                <w:szCs w:val="21"/>
              </w:rPr>
              <w:t xml:space="preserve">秩序维护主管）</w:t>
            </w:r>
            <w:bookmarkEnd w:id="128"/>
            <w:r/>
            <w:bookmarkEnd w:id="129"/>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ind w:left="0"/>
              <w:widowControl w:val="off"/>
              <w:tabs>
                <w:tab w:val="left" w:pos="420" w:leader="none"/>
              </w:tabs>
              <w:rPr>
                <w:rFonts w:ascii="宋体" w:hAnsi="宋体"/>
                <w:sz w:val="21"/>
                <w:szCs w:val="21"/>
              </w:rPr>
            </w:pPr>
            <w:r>
              <w:rPr>
                <w:rFonts w:hint="eastAsia" w:ascii="宋体" w:hAnsi="宋体" w:cs="Times New Roman"/>
                <w:sz w:val="21"/>
                <w:szCs w:val="21"/>
              </w:rPr>
              <w:t xml:space="preserve">校园秩序维护，做好日常秩序管理、安全防范、交通管理、消防管理、活动保障及应急处理、台账管理</w:t>
            </w:r>
            <w:r>
              <w:rPr>
                <w:rFonts w:hint="eastAsia" w:ascii="宋体" w:hAnsi="宋体" w:cs="Times New Roman"/>
                <w:sz w:val="21"/>
                <w:szCs w:val="21"/>
              </w:rPr>
              <w:t xml:space="preserve">、</w:t>
            </w:r>
            <w:r>
              <w:rPr>
                <w:rFonts w:hint="eastAsia" w:ascii="宋体" w:hAnsi="宋体"/>
                <w:sz w:val="21"/>
                <w:szCs w:val="21"/>
              </w:rPr>
              <w:t xml:space="preserve">校园巡逻、安全监控、消防监控、出入口管理、校园交通指挥疏</w:t>
            </w:r>
            <w:r>
              <w:rPr>
                <w:rFonts w:hint="eastAsia" w:ascii="宋体" w:hAnsi="宋体"/>
                <w:sz w:val="21"/>
                <w:szCs w:val="21"/>
              </w:rPr>
              <w:t xml:space="preserve">导、应急。全天候24小时</w:t>
            </w:r>
            <w:r/>
          </w:p>
        </w:tc>
        <w:tc>
          <w:tcPr>
            <w:tcBorders>
              <w:top w:val="single" w:color="auto" w:sz="4" w:space="0"/>
              <w:left w:val="single" w:color="auto" w:sz="4" w:space="0"/>
              <w:bottom w:val="single" w:color="auto" w:sz="4" w:space="0"/>
              <w:right w:val="single" w:color="auto" w:sz="4" w:space="0"/>
            </w:tcBorders>
            <w:tcW w:w="2374" w:type="pct"/>
            <w:vAlign w:val="center"/>
            <w:textDirection w:val="lrTb"/>
            <w:noWrap w:val="false"/>
          </w:tcPr>
          <w:p>
            <w:pPr>
              <w:ind w:left="0"/>
              <w:widowControl w:val="off"/>
              <w:tabs>
                <w:tab w:val="left" w:pos="420" w:leader="none"/>
              </w:tabs>
              <w:rPr>
                <w:rFonts w:ascii="宋体" w:hAnsi="宋体" w:cs="Times New Roman"/>
                <w:b/>
                <w:sz w:val="21"/>
                <w:szCs w:val="21"/>
              </w:rPr>
            </w:pPr>
            <w:r>
              <w:rPr>
                <w:rFonts w:hint="eastAsia" w:ascii="宋体" w:hAnsi="宋体" w:cs="Times New Roman"/>
                <w:b/>
                <w:sz w:val="21"/>
                <w:szCs w:val="21"/>
              </w:rPr>
              <w:t xml:space="preserve">持有公安部门颁发的保安员证</w:t>
            </w:r>
            <w:r/>
          </w:p>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男性年龄在50周岁及以下，女性年龄在45周岁及以下。</w:t>
            </w:r>
            <w:r/>
          </w:p>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初中及以上学历，具有相关工作经验。</w:t>
            </w:r>
            <w:r/>
          </w:p>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配合</w:t>
            </w:r>
            <w:r>
              <w:rPr>
                <w:rFonts w:hint="eastAsia" w:ascii="宋体" w:hAnsi="宋体" w:cs="Times New Roman"/>
                <w:sz w:val="21"/>
                <w:szCs w:val="21"/>
              </w:rPr>
              <w:t xml:space="preserve">采购人</w:t>
            </w:r>
            <w:r>
              <w:rPr>
                <w:rFonts w:hint="eastAsia" w:ascii="宋体" w:hAnsi="宋体" w:cs="Times New Roman"/>
                <w:sz w:val="21"/>
                <w:szCs w:val="21"/>
              </w:rPr>
              <w:t xml:space="preserve">工作要求，特别是大型活动、重要节假日的校园秩序维护工作。</w:t>
            </w:r>
            <w:r/>
          </w:p>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具有处理应急突发事件的经验。</w:t>
            </w:r>
            <w:r/>
          </w:p>
          <w:p>
            <w:pPr>
              <w:ind w:left="0"/>
            </w:pPr>
            <w:r/>
            <w:bookmarkStart w:id="130" w:name="OLE_LINK40"/>
            <w:r/>
            <w:bookmarkStart w:id="131" w:name="OLE_LINK44"/>
            <w:r>
              <w:rPr>
                <w:rFonts w:hint="eastAsia" w:ascii="宋体" w:hAnsi="宋体"/>
                <w:sz w:val="21"/>
                <w:szCs w:val="21"/>
              </w:rPr>
              <w:t xml:space="preserve">其中</w:t>
            </w:r>
            <w:r>
              <w:rPr>
                <w:rFonts w:hint="eastAsia" w:ascii="宋体" w:hAnsi="宋体"/>
                <w:sz w:val="21"/>
                <w:szCs w:val="21"/>
              </w:rPr>
              <w:t xml:space="preserve">消控室</w:t>
            </w:r>
            <w:r>
              <w:rPr>
                <w:rFonts w:hint="eastAsia" w:ascii="宋体" w:hAnsi="宋体"/>
                <w:sz w:val="21"/>
                <w:szCs w:val="21"/>
              </w:rPr>
              <w:t xml:space="preserve">（监控室）</w:t>
            </w:r>
            <w:r>
              <w:rPr>
                <w:rFonts w:ascii="宋体" w:hAnsi="宋体"/>
                <w:sz w:val="21"/>
                <w:szCs w:val="21"/>
              </w:rPr>
              <w:t xml:space="preserve">4</w:t>
            </w:r>
            <w:r>
              <w:rPr>
                <w:rFonts w:hint="eastAsia" w:ascii="宋体" w:hAnsi="宋体"/>
                <w:sz w:val="21"/>
                <w:szCs w:val="21"/>
              </w:rPr>
              <w:t xml:space="preserve">名</w:t>
            </w:r>
            <w:r>
              <w:rPr>
                <w:rFonts w:hint="eastAsia" w:ascii="宋体" w:hAnsi="宋体"/>
                <w:sz w:val="21"/>
                <w:szCs w:val="21"/>
              </w:rPr>
              <w:t xml:space="preserve">值班</w:t>
            </w:r>
            <w:r>
              <w:rPr>
                <w:rFonts w:hint="eastAsia" w:ascii="宋体" w:hAnsi="宋体"/>
                <w:sz w:val="21"/>
                <w:szCs w:val="21"/>
              </w:rPr>
              <w:t xml:space="preserve">人员</w:t>
            </w:r>
            <w:r>
              <w:rPr>
                <w:rFonts w:hint="eastAsia" w:ascii="宋体" w:hAnsi="宋体"/>
                <w:b/>
                <w:sz w:val="21"/>
                <w:szCs w:val="21"/>
              </w:rPr>
              <w:t xml:space="preserve">持有中级（四级）及以上建（构）筑物消防员证或中级（四级）及以上消防设施操作员证</w:t>
            </w:r>
            <w:r>
              <w:rPr>
                <w:rFonts w:hint="eastAsia" w:ascii="宋体" w:hAnsi="宋体"/>
                <w:sz w:val="21"/>
                <w:szCs w:val="21"/>
              </w:rPr>
              <w:t xml:space="preserve">，熟悉电脑操作。</w:t>
            </w:r>
            <w:bookmarkEnd w:id="130"/>
            <w:r/>
            <w:bookmarkEnd w:id="131"/>
            <w:r/>
            <w:r/>
          </w:p>
        </w:tc>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t xml:space="preserve">13</w:t>
            </w:r>
            <w:r/>
          </w:p>
        </w:tc>
      </w:tr>
      <w:tr>
        <w:trPr>
          <w:jc w:val="center"/>
        </w:trPr>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环境维护员（保洁、保绿）</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教学楼及办公场所保洁、校园内保洁、绿化等</w:t>
            </w:r>
            <w:r/>
          </w:p>
        </w:tc>
        <w:tc>
          <w:tcPr>
            <w:tcBorders>
              <w:top w:val="single" w:color="auto" w:sz="4" w:space="0"/>
              <w:left w:val="single" w:color="auto" w:sz="4" w:space="0"/>
              <w:bottom w:val="single" w:color="auto" w:sz="4" w:space="0"/>
              <w:right w:val="single" w:color="auto" w:sz="4" w:space="0"/>
            </w:tcBorders>
            <w:tcW w:w="2374"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男性</w:t>
            </w:r>
            <w:r>
              <w:rPr>
                <w:rFonts w:ascii="宋体" w:hAnsi="宋体" w:cs="Times New Roman"/>
                <w:sz w:val="21"/>
                <w:szCs w:val="21"/>
              </w:rPr>
              <w:t xml:space="preserve">60</w:t>
            </w:r>
            <w:r>
              <w:rPr>
                <w:rFonts w:hint="eastAsia" w:ascii="宋体" w:hAnsi="宋体" w:cs="Times New Roman"/>
                <w:sz w:val="21"/>
                <w:szCs w:val="21"/>
              </w:rPr>
              <w:t xml:space="preserve">周岁及以下，女性</w:t>
            </w:r>
            <w:r>
              <w:rPr>
                <w:rFonts w:ascii="宋体" w:hAnsi="宋体" w:cs="Times New Roman"/>
                <w:sz w:val="21"/>
                <w:szCs w:val="21"/>
              </w:rPr>
              <w:t xml:space="preserve">50</w:t>
            </w:r>
            <w:r>
              <w:rPr>
                <w:rFonts w:hint="eastAsia" w:ascii="宋体" w:hAnsi="宋体" w:cs="Times New Roman"/>
                <w:sz w:val="21"/>
                <w:szCs w:val="21"/>
              </w:rPr>
              <w:t xml:space="preserve">周岁及以下</w:t>
            </w:r>
            <w:r/>
          </w:p>
        </w:tc>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t xml:space="preserve">8</w:t>
            </w:r>
            <w:r/>
          </w:p>
        </w:tc>
      </w:tr>
      <w:tr>
        <w:trPr>
          <w:jc w:val="center"/>
        </w:trPr>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住宿管理（含</w:t>
            </w:r>
            <w:r>
              <w:rPr>
                <w:rFonts w:hint="eastAsia" w:ascii="宋体" w:hAnsi="宋体" w:cs="Times New Roman"/>
                <w:sz w:val="21"/>
                <w:szCs w:val="21"/>
              </w:rPr>
              <w:t xml:space="preserve">云帆楼</w:t>
            </w:r>
            <w:r>
              <w:rPr>
                <w:rFonts w:hint="eastAsia" w:ascii="宋体" w:hAnsi="宋体" w:cs="Times New Roman"/>
                <w:sz w:val="21"/>
                <w:szCs w:val="21"/>
              </w:rPr>
              <w:t xml:space="preserve">宿舍和</w:t>
            </w:r>
            <w:r>
              <w:rPr>
                <w:rFonts w:hint="eastAsia" w:ascii="宋体" w:hAnsi="宋体" w:cs="Times New Roman"/>
                <w:sz w:val="21"/>
                <w:szCs w:val="21"/>
              </w:rPr>
              <w:t xml:space="preserve">学士楼培训</w:t>
            </w:r>
            <w:r>
              <w:rPr>
                <w:rFonts w:hint="eastAsia" w:ascii="宋体" w:hAnsi="宋体" w:cs="Times New Roman"/>
                <w:sz w:val="21"/>
                <w:szCs w:val="21"/>
              </w:rPr>
              <w:t xml:space="preserve">用房）</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、住宿领班：1名；</w:t>
            </w:r>
            <w:r/>
          </w:p>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2、云帆楼（</w:t>
            </w:r>
            <w:bookmarkStart w:id="132" w:name="OLE_LINK33"/>
            <w:r>
              <w:rPr>
                <w:rFonts w:hint="eastAsia" w:ascii="宋体" w:hAnsi="宋体" w:cs="Times New Roman"/>
                <w:sz w:val="21"/>
                <w:szCs w:val="21"/>
              </w:rPr>
              <w:t xml:space="preserve">宿舍</w:t>
            </w:r>
            <w:bookmarkEnd w:id="132"/>
            <w:r>
              <w:rPr>
                <w:rFonts w:hint="eastAsia" w:ascii="宋体" w:hAnsi="宋体" w:cs="Times New Roman"/>
                <w:sz w:val="21"/>
                <w:szCs w:val="21"/>
              </w:rPr>
              <w:t xml:space="preserve">）：男生管理员配</w:t>
            </w:r>
            <w:r>
              <w:rPr>
                <w:rFonts w:ascii="宋体" w:hAnsi="宋体" w:cs="Times New Roman"/>
                <w:sz w:val="21"/>
                <w:szCs w:val="21"/>
              </w:rPr>
              <w:t xml:space="preserve">2</w:t>
            </w:r>
            <w:r>
              <w:rPr>
                <w:rFonts w:hint="eastAsia" w:ascii="宋体" w:hAnsi="宋体" w:cs="Times New Roman"/>
                <w:sz w:val="21"/>
                <w:szCs w:val="21"/>
              </w:rPr>
              <w:t xml:space="preserve">名，女生管理员（仅限女性）配</w:t>
            </w:r>
            <w:r>
              <w:rPr>
                <w:rFonts w:ascii="宋体" w:hAnsi="宋体" w:cs="Times New Roman"/>
                <w:sz w:val="21"/>
                <w:szCs w:val="21"/>
              </w:rPr>
              <w:t xml:space="preserve">2</w:t>
            </w:r>
            <w:r>
              <w:rPr>
                <w:rFonts w:hint="eastAsia" w:ascii="宋体" w:hAnsi="宋体" w:cs="Times New Roman"/>
                <w:sz w:val="21"/>
                <w:szCs w:val="21"/>
              </w:rPr>
              <w:t xml:space="preserve">名；</w:t>
            </w:r>
            <w:r/>
          </w:p>
          <w:p>
            <w:pPr>
              <w:ind w:left="0"/>
              <w:widowControl w:val="off"/>
              <w:tabs>
                <w:tab w:val="left" w:pos="420" w:leader="none"/>
              </w:tabs>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、培训用房管理员</w:t>
            </w:r>
            <w:r>
              <w:rPr>
                <w:rFonts w:ascii="宋体" w:hAnsi="宋体" w:cs="Times New Roman"/>
                <w:sz w:val="21"/>
                <w:szCs w:val="21"/>
              </w:rPr>
              <w:t xml:space="preserve">2</w:t>
            </w:r>
            <w:r>
              <w:rPr>
                <w:rFonts w:hint="eastAsia" w:ascii="宋体" w:hAnsi="宋体" w:cs="Times New Roman"/>
                <w:sz w:val="21"/>
                <w:szCs w:val="21"/>
              </w:rPr>
              <w:t xml:space="preserve">名；</w:t>
            </w:r>
            <w:r/>
          </w:p>
          <w:p>
            <w:pPr>
              <w:ind w:left="0"/>
              <w:widowControl w:val="off"/>
              <w:tabs>
                <w:tab w:val="left" w:pos="420" w:leader="none"/>
              </w:tabs>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、日常公共区域、培训用房的保洁清洁人员</w:t>
            </w:r>
            <w:r>
              <w:rPr>
                <w:rFonts w:ascii="宋体" w:hAnsi="宋体" w:cs="Times New Roman"/>
                <w:sz w:val="21"/>
                <w:szCs w:val="21"/>
              </w:rPr>
              <w:t xml:space="preserve">2</w:t>
            </w:r>
            <w:r>
              <w:rPr>
                <w:rFonts w:hint="eastAsia" w:ascii="宋体" w:hAnsi="宋体" w:cs="Times New Roman"/>
                <w:sz w:val="21"/>
                <w:szCs w:val="21"/>
              </w:rPr>
              <w:t xml:space="preserve">名</w:t>
            </w:r>
            <w:r/>
          </w:p>
        </w:tc>
        <w:tc>
          <w:tcPr>
            <w:tcBorders>
              <w:top w:val="single" w:color="auto" w:sz="4" w:space="0"/>
              <w:left w:val="single" w:color="auto" w:sz="4" w:space="0"/>
              <w:bottom w:val="single" w:color="auto" w:sz="4" w:space="0"/>
              <w:right w:val="single" w:color="auto" w:sz="4" w:space="0"/>
            </w:tcBorders>
            <w:tcW w:w="2374"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云帆楼（宿舍）</w:t>
            </w:r>
            <w:r>
              <w:rPr>
                <w:rFonts w:hint="eastAsia" w:ascii="宋体" w:hAnsi="宋体" w:cs="Times New Roman"/>
                <w:sz w:val="21"/>
                <w:szCs w:val="21"/>
              </w:rPr>
              <w:t xml:space="preserve">男女宿管</w:t>
            </w:r>
            <w:r>
              <w:rPr>
                <w:rFonts w:ascii="宋体" w:hAnsi="宋体" w:cs="Times New Roman"/>
                <w:sz w:val="21"/>
                <w:szCs w:val="21"/>
              </w:rPr>
              <w:t xml:space="preserve">24</w:t>
            </w:r>
            <w:r>
              <w:rPr>
                <w:rFonts w:hint="eastAsia" w:ascii="宋体" w:hAnsi="宋体" w:cs="Times New Roman"/>
                <w:sz w:val="21"/>
                <w:szCs w:val="21"/>
              </w:rPr>
              <w:t xml:space="preserve">小时</w:t>
            </w:r>
            <w:r>
              <w:rPr>
                <w:rFonts w:hint="eastAsia" w:ascii="宋体" w:hAnsi="宋体" w:cs="Times New Roman"/>
                <w:sz w:val="21"/>
                <w:szCs w:val="21"/>
              </w:rPr>
              <w:t xml:space="preserve">在岗，培训用房（含学士楼）</w:t>
            </w:r>
            <w:r>
              <w:rPr>
                <w:rFonts w:ascii="宋体" w:hAnsi="宋体" w:cs="Times New Roman"/>
                <w:sz w:val="21"/>
                <w:szCs w:val="21"/>
              </w:rPr>
              <w:t xml:space="preserve">24</w:t>
            </w:r>
            <w:r>
              <w:rPr>
                <w:rFonts w:hint="eastAsia" w:ascii="宋体" w:hAnsi="宋体" w:cs="Times New Roman"/>
                <w:sz w:val="21"/>
                <w:szCs w:val="21"/>
              </w:rPr>
              <w:t xml:space="preserve">小时</w:t>
            </w:r>
            <w:r>
              <w:rPr>
                <w:rFonts w:hint="eastAsia" w:ascii="宋体" w:hAnsi="宋体" w:cs="Times New Roman"/>
                <w:sz w:val="21"/>
                <w:szCs w:val="21"/>
              </w:rPr>
              <w:t xml:space="preserve">在岗</w:t>
            </w:r>
            <w:r>
              <w:rPr>
                <w:rFonts w:hint="eastAsia" w:ascii="宋体" w:hAnsi="宋体" w:cs="Times New Roman"/>
                <w:sz w:val="21"/>
                <w:szCs w:val="21"/>
              </w:rPr>
              <w:t xml:space="preserve">，年龄</w:t>
            </w:r>
            <w:r>
              <w:rPr>
                <w:rFonts w:ascii="宋体" w:hAnsi="宋体" w:cs="Times New Roman"/>
                <w:sz w:val="21"/>
                <w:szCs w:val="21"/>
              </w:rPr>
              <w:t xml:space="preserve">45</w:t>
            </w:r>
            <w:r>
              <w:rPr>
                <w:rFonts w:hint="eastAsia" w:ascii="宋体" w:hAnsi="宋体" w:cs="Times New Roman"/>
                <w:sz w:val="21"/>
                <w:szCs w:val="21"/>
              </w:rPr>
              <w:t xml:space="preserve">周岁及以下，包含楼道垃圾清运。</w:t>
            </w:r>
            <w:r/>
          </w:p>
        </w:tc>
        <w:tc>
          <w:tcPr>
            <w:tcBorders>
              <w:top w:val="single" w:color="auto" w:sz="4" w:space="0"/>
              <w:left w:val="single" w:color="auto" w:sz="4" w:space="0"/>
              <w:bottom w:val="single" w:color="auto" w:sz="4" w:space="0"/>
              <w:right w:val="single" w:color="auto" w:sz="4" w:space="0"/>
            </w:tcBorders>
            <w:tcW w:w="543"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t xml:space="preserve">9</w:t>
            </w:r>
            <w:r/>
          </w:p>
        </w:tc>
      </w:tr>
    </w:tbl>
    <w:p>
      <w:pPr>
        <w:ind w:left="0" w:firstLine="422"/>
        <w:spacing w:line="360" w:lineRule="auto"/>
        <w:tabs>
          <w:tab w:val="left" w:pos="420" w:leader="none"/>
          <w:tab w:val="left" w:pos="540" w:leader="none"/>
        </w:tabs>
        <w:rPr>
          <w:rFonts w:ascii="宋体" w:hAnsi="宋体"/>
          <w:b/>
          <w:sz w:val="21"/>
          <w:szCs w:val="21"/>
        </w:rPr>
      </w:pPr>
      <w:r/>
      <w:bookmarkStart w:id="133" w:name="OLE_LINK36"/>
      <w:r/>
      <w:bookmarkStart w:id="134" w:name="OLE_LINK37"/>
      <w:r>
        <w:rPr>
          <w:rFonts w:hint="eastAsia" w:ascii="宋体" w:hAnsi="宋体"/>
          <w:b/>
          <w:sz w:val="21"/>
          <w:szCs w:val="21"/>
        </w:rPr>
        <w:t xml:space="preserve">说明：</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上岗前中标供应商需将项目服务人员配置表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ascii="宋体" w:hAnsi="宋体"/>
          <w:b/>
          <w:sz w:val="21"/>
          <w:szCs w:val="21"/>
        </w:rPr>
      </w:pPr>
      <w:r/>
      <w:bookmarkStart w:id="135" w:name="OLE_LINK47"/>
      <w:r/>
      <w:bookmarkStart w:id="136" w:name="OLE_LINK48"/>
      <w:r/>
      <w:bookmarkStart w:id="137" w:name="OLE_LINK8"/>
      <w:r/>
      <w:bookmarkStart w:id="138" w:name="OLE_LINK34"/>
      <w:r>
        <w:rPr>
          <w:rFonts w:hint="eastAsia" w:ascii="宋体" w:hAnsi="宋体"/>
          <w:b/>
          <w:sz w:val="21"/>
          <w:szCs w:val="21"/>
        </w:rPr>
        <w:t xml:space="preserve">项目服务人员配置表</w:t>
      </w:r>
      <w:bookmarkEnd w:id="135"/>
      <w:r/>
      <w:bookmarkEnd w:id="136"/>
      <w:r>
        <w:rPr>
          <w:rFonts w:hint="eastAsia" w:ascii="宋体" w:hAnsi="宋体"/>
          <w:b/>
          <w:sz w:val="21"/>
          <w:szCs w:val="21"/>
        </w:rPr>
        <w:t xml:space="preserve">中带★项的岗位要求中所涉及的证书为实质性响应内容，投标文件中需提供以下人员的证书复印件并加盖单位公章，未提供的视为非实质性响应。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工程维修（含值班）：须持有特种作业操作证（</w:t>
      </w:r>
      <w:r>
        <w:rPr>
          <w:rFonts w:hint="eastAsia" w:ascii="宋体" w:hAnsi="宋体"/>
          <w:b/>
          <w:sz w:val="21"/>
          <w:szCs w:val="21"/>
        </w:rPr>
        <w:t xml:space="preserve">准操项目</w:t>
      </w:r>
      <w:r>
        <w:rPr>
          <w:rFonts w:hint="eastAsia" w:ascii="宋体" w:hAnsi="宋体"/>
          <w:b/>
          <w:sz w:val="21"/>
          <w:szCs w:val="21"/>
        </w:rPr>
        <w:t xml:space="preserve">：低压电工作业）或特种作业操作证（</w:t>
      </w:r>
      <w:r>
        <w:rPr>
          <w:rFonts w:hint="eastAsia" w:ascii="宋体" w:hAnsi="宋体"/>
          <w:b/>
          <w:sz w:val="21"/>
          <w:szCs w:val="21"/>
        </w:rPr>
        <w:t xml:space="preserve">准操项目</w:t>
      </w:r>
      <w:r>
        <w:rPr>
          <w:rFonts w:hint="eastAsia" w:ascii="宋体" w:hAnsi="宋体"/>
          <w:b/>
          <w:sz w:val="21"/>
          <w:szCs w:val="21"/>
        </w:rPr>
        <w:t xml:space="preserve">：高压电工作业）；</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秩序维护员（含1名秩序维护主管）</w:t>
      </w:r>
      <w:r>
        <w:rPr>
          <w:rFonts w:hint="eastAsia" w:ascii="宋体" w:hAnsi="宋体"/>
          <w:b/>
          <w:sz w:val="21"/>
          <w:szCs w:val="21"/>
        </w:rPr>
        <w:t xml:space="preserve">：须</w:t>
      </w:r>
      <w:r>
        <w:rPr>
          <w:rFonts w:hint="eastAsia" w:ascii="宋体" w:hAnsi="宋体"/>
          <w:b/>
          <w:sz w:val="21"/>
          <w:szCs w:val="21"/>
        </w:rPr>
        <w:t xml:space="preserve">持有公安部门颁发的保安员证</w:t>
      </w:r>
      <w:r>
        <w:rPr>
          <w:rFonts w:hint="eastAsia" w:ascii="宋体" w:hAnsi="宋体"/>
          <w:b/>
          <w:sz w:val="21"/>
          <w:szCs w:val="21"/>
        </w:rPr>
        <w:t xml:space="preserve">；</w:t>
      </w:r>
      <w:r>
        <w:rPr>
          <w:rFonts w:hint="eastAsia" w:ascii="宋体" w:hAnsi="宋体"/>
          <w:b/>
          <w:sz w:val="21"/>
          <w:szCs w:val="21"/>
        </w:rPr>
        <w:t xml:space="preserve">其中</w:t>
      </w:r>
      <w:r>
        <w:rPr>
          <w:rFonts w:hint="eastAsia" w:ascii="宋体" w:hAnsi="宋体"/>
          <w:b/>
          <w:sz w:val="21"/>
          <w:szCs w:val="21"/>
        </w:rPr>
        <w:t xml:space="preserve">消控室</w:t>
      </w:r>
      <w:r>
        <w:rPr>
          <w:rFonts w:hint="eastAsia" w:ascii="宋体" w:hAnsi="宋体"/>
          <w:b/>
          <w:sz w:val="21"/>
          <w:szCs w:val="21"/>
        </w:rPr>
        <w:t xml:space="preserve">（监控室）</w:t>
      </w:r>
      <w:r>
        <w:rPr>
          <w:rFonts w:ascii="宋体" w:hAnsi="宋体"/>
          <w:b/>
          <w:sz w:val="21"/>
          <w:szCs w:val="21"/>
        </w:rPr>
        <w:t xml:space="preserve">4</w:t>
      </w:r>
      <w:r>
        <w:rPr>
          <w:rFonts w:hint="eastAsia" w:ascii="宋体" w:hAnsi="宋体"/>
          <w:b/>
          <w:sz w:val="21"/>
          <w:szCs w:val="21"/>
        </w:rPr>
        <w:t xml:space="preserve">名值班人员</w:t>
      </w:r>
      <w:r>
        <w:rPr>
          <w:rFonts w:hint="eastAsia" w:ascii="宋体" w:hAnsi="宋体"/>
          <w:b/>
          <w:sz w:val="21"/>
          <w:szCs w:val="21"/>
        </w:rPr>
        <w:t xml:space="preserve">持有中级（四级）及以上建（构）筑物消防员证或中级（四级）及以上消防设施操作员证</w:t>
      </w:r>
      <w:r>
        <w:rPr>
          <w:rFonts w:hint="eastAsia" w:ascii="宋体" w:hAnsi="宋体"/>
          <w:b/>
          <w:sz w:val="21"/>
          <w:szCs w:val="21"/>
        </w:rPr>
        <w:t xml:space="preserve">。</w:t>
      </w:r>
      <w:bookmarkEnd w:id="133"/>
      <w:bookmarkEnd w:id="134"/>
      <w:bookmarkEnd w:id="137"/>
      <w:bookmarkEnd w:id="138"/>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（五）</w:t>
      </w:r>
      <w:r>
        <w:rPr>
          <w:rFonts w:hint="eastAsia" w:ascii="宋体" w:hAnsi="宋体" w:cs="Times New Roman"/>
          <w:b/>
          <w:sz w:val="21"/>
          <w:szCs w:val="21"/>
        </w:rPr>
        <w:t xml:space="preserve">项目服务人员的</w:t>
      </w:r>
      <w:r>
        <w:rPr>
          <w:rFonts w:hint="eastAsia" w:ascii="宋体" w:hAnsi="宋体" w:cs="Times New Roman"/>
          <w:b/>
          <w:sz w:val="21"/>
          <w:szCs w:val="21"/>
        </w:rPr>
        <w:t xml:space="preserve">其他要求</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进驻校区的物业公司人员，要求统一着装干净、整洁，应根据不同的工种配发工服和工号牌，仪容仪表要符合规定标准，讲究礼仪、仪表，态度热情，服务到位，发型要统一；服装要求每人春秋季各提供2套，全年每人不少于4套制服（包括但不限于制服，鞋子，帽子，肩章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在进驻前应向采购人</w:t>
      </w:r>
      <w:r>
        <w:rPr>
          <w:rFonts w:hint="eastAsia" w:ascii="宋体" w:hAnsi="宋体" w:cs="Times New Roman"/>
          <w:sz w:val="21"/>
          <w:szCs w:val="21"/>
        </w:rPr>
        <w:t xml:space="preserve">提供所有工作人员的本人身份证供查验，并将复印件备案；</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男员工不准留胡须、蓄长发；女员工不准浓妆艳抹或佩戴</w:t>
      </w:r>
      <w:r>
        <w:rPr>
          <w:rFonts w:hint="eastAsia" w:ascii="宋体" w:hAnsi="宋体" w:cs="Times New Roman"/>
          <w:sz w:val="21"/>
          <w:szCs w:val="21"/>
        </w:rPr>
        <w:t xml:space="preserve">过份</w:t>
      </w:r>
      <w:r>
        <w:rPr>
          <w:rFonts w:hint="eastAsia" w:ascii="宋体" w:hAnsi="宋体" w:cs="Times New Roman"/>
          <w:sz w:val="21"/>
          <w:szCs w:val="21"/>
        </w:rPr>
        <w:t xml:space="preserve">的饰物，头发染色不能过艳。所有员工白天工作时间</w:t>
      </w:r>
      <w:r>
        <w:rPr>
          <w:rFonts w:hint="eastAsia" w:ascii="宋体" w:hAnsi="宋体" w:cs="Times New Roman"/>
          <w:sz w:val="21"/>
          <w:szCs w:val="21"/>
        </w:rPr>
        <w:t xml:space="preserve">不能着</w:t>
      </w:r>
      <w:r>
        <w:rPr>
          <w:rFonts w:hint="eastAsia" w:ascii="宋体" w:hAnsi="宋体" w:cs="Times New Roman"/>
          <w:sz w:val="21"/>
          <w:szCs w:val="21"/>
        </w:rPr>
        <w:t xml:space="preserve">大衣和背心或敞胸、露怀工作。</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不准带朋友或亲戚进入工作场所，不准在采购人</w:t>
      </w:r>
      <w:r>
        <w:rPr>
          <w:rFonts w:hint="eastAsia" w:ascii="宋体" w:hAnsi="宋体" w:cs="Times New Roman"/>
          <w:sz w:val="21"/>
          <w:szCs w:val="21"/>
        </w:rPr>
        <w:t xml:space="preserve">办公区域内抽烟或吃零食、闲谈等，工作中使用语言</w:t>
      </w:r>
      <w:r>
        <w:rPr>
          <w:rFonts w:hint="eastAsia" w:ascii="宋体" w:hAnsi="宋体" w:cs="Times New Roman"/>
          <w:sz w:val="21"/>
          <w:szCs w:val="21"/>
        </w:rPr>
        <w:t xml:space="preserve">要文明，举止要大方；</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在采购人</w:t>
      </w:r>
      <w:r>
        <w:rPr>
          <w:rFonts w:hint="eastAsia" w:ascii="宋体" w:hAnsi="宋体" w:cs="Times New Roman"/>
          <w:sz w:val="21"/>
          <w:szCs w:val="21"/>
        </w:rPr>
        <w:t xml:space="preserve">临时开展的大型会议、接待等公</w:t>
      </w:r>
      <w:r>
        <w:rPr>
          <w:rFonts w:hint="eastAsia" w:ascii="宋体" w:hAnsi="宋体" w:cs="Times New Roman"/>
          <w:sz w:val="21"/>
          <w:szCs w:val="21"/>
        </w:rPr>
        <w:t xml:space="preserve">务活动时，如上述岗位原配置的人数不能满足需要，中标单位应随时从本</w:t>
      </w:r>
      <w:r>
        <w:rPr>
          <w:rFonts w:hint="eastAsia" w:ascii="宋体" w:hAnsi="宋体" w:cs="Times New Roman"/>
          <w:sz w:val="21"/>
          <w:szCs w:val="21"/>
        </w:rPr>
        <w:t xml:space="preserve">公司内抽调具备相应服务能力和素质人员加强力量，以保证正常业务的开展。</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中标单位必须给上述人员按照国家及苏州市的有关规定支付工资和交纳正常的社会保险等。</w:t>
      </w:r>
      <w:r/>
    </w:p>
    <w:p>
      <w:pPr>
        <w:ind w:left="0" w:firstLine="422"/>
        <w:spacing w:line="360" w:lineRule="auto"/>
        <w:tabs>
          <w:tab w:val="left" w:pos="420" w:leader="none"/>
          <w:tab w:val="left" w:pos="540" w:leader="none"/>
        </w:tabs>
        <w:rPr>
          <w:rFonts w:ascii="宋体" w:hAnsi="宋体"/>
          <w:b/>
          <w:sz w:val="21"/>
          <w:szCs w:val="21"/>
        </w:rPr>
      </w:pPr>
      <w:r>
        <w:rPr>
          <w:rFonts w:ascii="宋体" w:hAnsi="宋体"/>
          <w:b/>
          <w:sz w:val="21"/>
          <w:szCs w:val="21"/>
        </w:rPr>
        <w:t xml:space="preserve">7</w:t>
      </w:r>
      <w:r>
        <w:rPr>
          <w:rFonts w:hint="eastAsia" w:ascii="宋体" w:hAnsi="宋体"/>
          <w:b/>
          <w:sz w:val="21"/>
          <w:szCs w:val="21"/>
        </w:rPr>
        <w:t xml:space="preserve">、本项目专门面向中小企业采购的项目，中标供应商派驻本项目全部服务人员，必须为与中标供应商签订正式劳动合同、建立合法劳动关系的在岗员工。</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本项目禁止劳务派遣、劳务外包、第三方借调、临时外聘等第三方用工模式，严禁非中标供应商在岗员工进场开展本项目服务工作。</w:t>
      </w:r>
      <w:r/>
    </w:p>
    <w:p>
      <w:pPr>
        <w:ind w:left="0" w:firstLine="422"/>
        <w:spacing w:line="360" w:lineRule="auto"/>
        <w:tabs>
          <w:tab w:val="left" w:pos="420" w:leader="none"/>
          <w:tab w:val="left" w:pos="540" w:leader="none"/>
        </w:tabs>
        <w:rPr>
          <w:rFonts w:ascii="宋体" w:hAnsi="宋体" w:cs="Times New Roman"/>
          <w:b/>
          <w:sz w:val="21"/>
          <w:szCs w:val="21"/>
        </w:rPr>
      </w:pPr>
      <w:r>
        <w:rPr>
          <w:rFonts w:ascii="宋体" w:hAnsi="宋体" w:cs="Times New Roman"/>
          <w:b/>
          <w:sz w:val="21"/>
          <w:szCs w:val="21"/>
        </w:rPr>
        <w:t xml:space="preserve">8</w:t>
      </w:r>
      <w:r>
        <w:rPr>
          <w:rFonts w:hint="eastAsia" w:ascii="宋体" w:hAnsi="宋体" w:cs="Times New Roman"/>
          <w:b/>
          <w:sz w:val="21"/>
          <w:szCs w:val="21"/>
        </w:rPr>
        <w:t xml:space="preserve">、</w:t>
      </w:r>
      <w:r>
        <w:rPr>
          <w:rFonts w:hint="eastAsia" w:ascii="宋体" w:hAnsi="宋体"/>
          <w:b/>
          <w:sz w:val="21"/>
          <w:szCs w:val="21"/>
        </w:rPr>
        <w:t xml:space="preserve">中标供应商</w:t>
      </w:r>
      <w:r>
        <w:rPr>
          <w:rFonts w:ascii="宋体" w:hAnsi="宋体" w:cs="Times New Roman"/>
          <w:b/>
          <w:sz w:val="21"/>
          <w:szCs w:val="21"/>
        </w:rPr>
        <w:t xml:space="preserve">派驻</w:t>
      </w:r>
      <w:r>
        <w:rPr>
          <w:rFonts w:hint="eastAsia" w:ascii="宋体" w:hAnsi="宋体" w:cs="Times New Roman"/>
          <w:b/>
          <w:sz w:val="21"/>
          <w:szCs w:val="21"/>
        </w:rPr>
        <w:t xml:space="preserve">本项目的</w:t>
      </w:r>
      <w:r>
        <w:rPr>
          <w:rFonts w:ascii="宋体" w:hAnsi="宋体" w:cs="Times New Roman"/>
          <w:b/>
          <w:sz w:val="21"/>
          <w:szCs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szCs w:val="21"/>
        </w:rPr>
      </w:pPr>
      <w:r>
        <w:rPr>
          <w:rFonts w:ascii="宋体" w:hAnsi="宋体" w:cs="Times New Roman"/>
          <w:b/>
          <w:sz w:val="21"/>
          <w:szCs w:val="21"/>
        </w:rPr>
        <w:t xml:space="preserve">若采购人</w:t>
      </w:r>
      <w:r>
        <w:rPr>
          <w:rFonts w:hint="eastAsia" w:ascii="宋体" w:hAnsi="宋体" w:cs="Times New Roman"/>
          <w:b/>
          <w:sz w:val="21"/>
          <w:szCs w:val="21"/>
        </w:rPr>
        <w:t xml:space="preserve">发现</w:t>
      </w:r>
      <w:r>
        <w:rPr>
          <w:rFonts w:hint="eastAsia" w:ascii="宋体" w:hAnsi="宋体"/>
          <w:b/>
          <w:sz w:val="21"/>
          <w:szCs w:val="21"/>
        </w:rPr>
        <w:t xml:space="preserve">中标供应</w:t>
      </w:r>
      <w:r>
        <w:rPr>
          <w:rFonts w:hint="eastAsia" w:ascii="宋体" w:hAnsi="宋体"/>
          <w:b/>
          <w:sz w:val="21"/>
          <w:szCs w:val="21"/>
        </w:rPr>
        <w:t xml:space="preserve">商</w:t>
      </w:r>
      <w:r>
        <w:rPr>
          <w:rFonts w:ascii="宋体" w:hAnsi="宋体" w:cs="Times New Roman"/>
          <w:b/>
          <w:sz w:val="21"/>
          <w:szCs w:val="21"/>
        </w:rPr>
        <w:t xml:space="preserve">存在</w:t>
      </w:r>
      <w:r>
        <w:rPr>
          <w:rFonts w:ascii="宋体" w:hAnsi="宋体" w:cs="Times New Roman"/>
          <w:b/>
          <w:sz w:val="21"/>
          <w:szCs w:val="21"/>
        </w:rPr>
        <w:t xml:space="preserve">人员混用、</w:t>
      </w:r>
      <w:r>
        <w:rPr>
          <w:rFonts w:ascii="宋体" w:hAnsi="宋体" w:cs="Times New Roman"/>
          <w:b/>
          <w:sz w:val="21"/>
          <w:szCs w:val="21"/>
        </w:rPr>
        <w:t xml:space="preserve">跨项目</w:t>
      </w:r>
      <w:r>
        <w:rPr>
          <w:rFonts w:ascii="宋体" w:hAnsi="宋体" w:cs="Times New Roman"/>
          <w:b/>
          <w:sz w:val="21"/>
          <w:szCs w:val="21"/>
        </w:rPr>
        <w:t xml:space="preserve">兼职等违规情形，</w:t>
      </w:r>
      <w:r>
        <w:rPr>
          <w:rFonts w:hint="eastAsia" w:ascii="宋体" w:hAnsi="宋体" w:cs="Times New Roman"/>
          <w:b/>
          <w:sz w:val="21"/>
          <w:szCs w:val="21"/>
        </w:rPr>
        <w:t xml:space="preserve">将</w:t>
      </w:r>
      <w:r>
        <w:rPr>
          <w:rFonts w:ascii="宋体" w:hAnsi="宋体" w:cs="Times New Roman"/>
          <w:b/>
          <w:sz w:val="21"/>
          <w:szCs w:val="21"/>
        </w:rPr>
        <w:t xml:space="preserve">认定供应</w:t>
      </w:r>
      <w:r>
        <w:rPr>
          <w:rFonts w:ascii="宋体" w:hAnsi="宋体" w:cs="Times New Roman"/>
          <w:b/>
          <w:sz w:val="21"/>
          <w:szCs w:val="21"/>
        </w:rPr>
        <w:t xml:space="preserve">商用工</w:t>
      </w:r>
      <w:r>
        <w:rPr>
          <w:rFonts w:ascii="宋体" w:hAnsi="宋体" w:cs="Times New Roman"/>
          <w:b/>
          <w:sz w:val="21"/>
          <w:szCs w:val="21"/>
        </w:rPr>
        <w:t xml:space="preserve">及履约不合</w:t>
      </w:r>
      <w:r>
        <w:rPr>
          <w:rFonts w:ascii="宋体" w:hAnsi="宋体" w:cs="Times New Roman"/>
          <w:b/>
          <w:sz w:val="21"/>
          <w:szCs w:val="21"/>
        </w:rPr>
        <w:t xml:space="preserve">规</w:t>
      </w:r>
      <w:r>
        <w:rPr>
          <w:rFonts w:ascii="宋体" w:hAnsi="宋体" w:cs="Times New Roman"/>
          <w:b/>
          <w:sz w:val="21"/>
          <w:szCs w:val="21"/>
        </w:rPr>
        <w:t xml:space="preserve">，严格按照采购合同违约条款追究责任。</w:t>
      </w:r>
      <w:r/>
    </w:p>
    <w:p>
      <w:pPr>
        <w:ind w:left="0" w:firstLine="422"/>
        <w:spacing w:line="360" w:lineRule="auto"/>
        <w:tabs>
          <w:tab w:val="left" w:pos="420" w:leader="none"/>
          <w:tab w:val="left" w:pos="540" w:leader="none"/>
        </w:tabs>
        <w:rPr>
          <w:rFonts w:ascii="宋体" w:hAnsi="宋体"/>
          <w:b/>
          <w:sz w:val="21"/>
          <w:szCs w:val="21"/>
        </w:rPr>
      </w:pPr>
      <w:r>
        <w:rPr>
          <w:rFonts w:ascii="宋体" w:hAnsi="宋体"/>
          <w:b/>
          <w:sz w:val="21"/>
          <w:szCs w:val="21"/>
        </w:rPr>
        <w:t xml:space="preserve">9</w:t>
      </w:r>
      <w:r>
        <w:rPr>
          <w:rFonts w:hint="eastAsia" w:ascii="宋体" w:hAnsi="宋体"/>
          <w:b/>
          <w:sz w:val="21"/>
          <w:szCs w:val="21"/>
        </w:rPr>
        <w:t xml:space="preserve">、供应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w:t>
      </w:r>
      <w:r>
        <w:rPr>
          <w:rFonts w:hint="eastAsia" w:ascii="宋体" w:hAnsi="宋体"/>
          <w:b/>
          <w:sz w:val="21"/>
          <w:szCs w:val="21"/>
        </w:rPr>
        <w:t xml:space="preserve">采购人</w:t>
      </w:r>
      <w:r>
        <w:rPr>
          <w:rFonts w:hint="eastAsia" w:ascii="宋体" w:hAnsi="宋体"/>
          <w:b/>
          <w:sz w:val="21"/>
          <w:szCs w:val="21"/>
        </w:rPr>
        <w:t xml:space="preserve">审核同意，供应商不得私自更换项目服务人员，否则将视作供应商违约，采购人有权依据相关约定追究其违约责任。</w:t>
      </w:r>
      <w:r/>
    </w:p>
    <w:p>
      <w:pPr>
        <w:ind w:left="0" w:firstLine="422"/>
        <w:spacing w:line="360" w:lineRule="auto"/>
        <w:tabs>
          <w:tab w:val="left" w:pos="420" w:leader="none"/>
          <w:tab w:val="left" w:pos="540" w:leader="none"/>
        </w:tabs>
        <w:rPr>
          <w:rFonts w:ascii="宋体" w:hAnsi="宋体"/>
          <w:b/>
          <w:sz w:val="21"/>
          <w:szCs w:val="21"/>
        </w:rPr>
      </w:pPr>
      <w:r>
        <w:rPr>
          <w:rFonts w:ascii="宋体" w:hAnsi="宋体"/>
          <w:b/>
          <w:sz w:val="21"/>
          <w:szCs w:val="21"/>
        </w:rPr>
        <w:t xml:space="preserve">10</w:t>
      </w:r>
      <w:r>
        <w:rPr>
          <w:rFonts w:hint="eastAsia" w:ascii="宋体" w:hAnsi="宋体"/>
          <w:b/>
          <w:sz w:val="21"/>
          <w:szCs w:val="21"/>
        </w:rPr>
        <w:t xml:space="preserve">、在本项目</w:t>
      </w:r>
      <w:r>
        <w:rPr>
          <w:rFonts w:ascii="宋体" w:hAnsi="宋体"/>
          <w:b/>
          <w:sz w:val="21"/>
          <w:szCs w:val="21"/>
        </w:rPr>
        <w:t xml:space="preserve">履约全程</w:t>
      </w:r>
      <w:r>
        <w:rPr>
          <w:rFonts w:hint="eastAsia" w:ascii="宋体" w:hAnsi="宋体"/>
          <w:b/>
          <w:sz w:val="21"/>
          <w:szCs w:val="21"/>
        </w:rPr>
        <w:t xml:space="preserve">中，</w:t>
      </w:r>
      <w:r>
        <w:rPr>
          <w:rFonts w:ascii="宋体" w:hAnsi="宋体"/>
          <w:b/>
          <w:sz w:val="21"/>
          <w:szCs w:val="21"/>
        </w:rPr>
        <w:t xml:space="preserve">采购人可常态化核查劳动合同、社保、公积金等用工材料，</w:t>
      </w:r>
      <w:r>
        <w:rPr>
          <w:rFonts w:hint="eastAsia" w:ascii="宋体" w:hAnsi="宋体"/>
          <w:b/>
          <w:sz w:val="21"/>
          <w:szCs w:val="21"/>
        </w:rPr>
        <w:t xml:space="preserve">中标供应商</w:t>
      </w:r>
      <w:r>
        <w:rPr>
          <w:rFonts w:ascii="宋体" w:hAnsi="宋体"/>
          <w:b/>
          <w:sz w:val="21"/>
          <w:szCs w:val="21"/>
        </w:rPr>
        <w:t xml:space="preserve">须无条件配合。</w:t>
      </w:r>
      <w:r>
        <w:rPr>
          <w:rFonts w:hint="eastAsia" w:ascii="宋体" w:hAnsi="宋体"/>
          <w:b/>
          <w:sz w:val="21"/>
          <w:szCs w:val="21"/>
        </w:rPr>
        <w:t xml:space="preserve">如</w:t>
      </w:r>
      <w:r>
        <w:rPr>
          <w:rFonts w:ascii="宋体" w:hAnsi="宋体"/>
          <w:b/>
          <w:sz w:val="21"/>
          <w:szCs w:val="21"/>
        </w:rPr>
        <w:t xml:space="preserve">发现用工违规、人员混岗等问题，视为违约，采购人可追究违约责任、扣除履约保证金</w:t>
      </w:r>
      <w:r>
        <w:rPr>
          <w:rFonts w:hint="eastAsia" w:ascii="宋体" w:hAnsi="宋体"/>
          <w:b/>
          <w:sz w:val="21"/>
          <w:szCs w:val="21"/>
        </w:rPr>
        <w:t xml:space="preserve">（如有）</w:t>
      </w:r>
      <w:r>
        <w:rPr>
          <w:rFonts w:ascii="宋体" w:hAnsi="宋体"/>
          <w:b/>
          <w:sz w:val="21"/>
          <w:szCs w:val="21"/>
        </w:rPr>
        <w:t xml:space="preserve">；情节严重</w:t>
      </w:r>
      <w:r>
        <w:rPr>
          <w:rFonts w:hint="eastAsia" w:ascii="宋体" w:hAnsi="宋体"/>
          <w:b/>
          <w:sz w:val="21"/>
          <w:szCs w:val="21"/>
        </w:rPr>
        <w:t xml:space="preserve">的有权解除合同</w:t>
      </w:r>
      <w:r>
        <w:rPr>
          <w:rFonts w:ascii="宋体" w:hAnsi="宋体"/>
          <w:b/>
          <w:sz w:val="21"/>
          <w:szCs w:val="21"/>
        </w:rPr>
        <w:t xml:space="preserve">，并上报监管部门。</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（六</w:t>
      </w:r>
      <w:r>
        <w:rPr>
          <w:rFonts w:hint="eastAsia" w:ascii="宋体" w:hAnsi="宋体"/>
          <w:b/>
          <w:sz w:val="21"/>
          <w:szCs w:val="21"/>
        </w:rPr>
        <w:t xml:space="preserve">）商务要求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1.履约期限：</w:t>
      </w:r>
      <w:r>
        <w:rPr>
          <w:rFonts w:hint="eastAsia" w:ascii="宋体" w:hAnsi="宋体"/>
          <w:sz w:val="21"/>
          <w:szCs w:val="21"/>
        </w:rPr>
        <w:t xml:space="preserve">2026年11月18至2027年11月17日。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2.付款方式：</w:t>
      </w:r>
      <w:r/>
    </w:p>
    <w:p>
      <w:pPr>
        <w:ind w:left="0" w:firstLine="420"/>
        <w:spacing w:line="360" w:lineRule="auto"/>
        <w:tabs>
          <w:tab w:val="left" w:pos="420" w:leader="none"/>
        </w:tabs>
        <w:rPr>
          <w:rFonts w:ascii="宋体" w:hAnsi="宋体" w:cs="Times New Roman"/>
          <w:sz w:val="21"/>
          <w:szCs w:val="21"/>
        </w:rPr>
      </w:pPr>
      <w:r/>
      <w:bookmarkStart w:id="139" w:name="OLE_LINK49"/>
      <w:r/>
      <w:bookmarkStart w:id="140" w:name="OLE_LINK50"/>
      <w:r>
        <w:rPr>
          <w:rFonts w:ascii="宋体" w:hAnsi="宋体" w:cs="Times New Roman"/>
          <w:sz w:val="21"/>
          <w:szCs w:val="21"/>
        </w:rPr>
        <w:t xml:space="preserve">（1）合同价款的支付及付款方式：</w:t>
      </w:r>
      <w:r/>
    </w:p>
    <w:p>
      <w:pPr>
        <w:ind w:left="0" w:firstLine="420"/>
        <w:spacing w:line="360" w:lineRule="auto"/>
        <w:widowControl w:val="off"/>
        <w:tabs>
          <w:tab w:val="left" w:pos="420" w:leader="none"/>
        </w:tabs>
        <w:rPr>
          <w:rFonts w:ascii="宋体" w:hAnsi="宋体" w:cs="Times New Roman"/>
          <w:strike/>
          <w:sz w:val="21"/>
          <w:szCs w:val="21"/>
        </w:rPr>
      </w:pPr>
      <w:r>
        <w:rPr>
          <w:rFonts w:hint="eastAsia" w:ascii="宋体" w:hAnsi="宋体" w:cs="Times New Roman"/>
          <w:sz w:val="21"/>
          <w:szCs w:val="21"/>
        </w:rPr>
        <w:t xml:space="preserve">合同签订后，</w:t>
      </w:r>
      <w:r>
        <w:rPr>
          <w:rFonts w:hint="eastAsia" w:ascii="宋体" w:hAnsi="宋体" w:cs="Times New Roman"/>
          <w:sz w:val="21"/>
          <w:szCs w:val="21"/>
        </w:rPr>
        <w:t xml:space="preserve">采购人</w:t>
      </w:r>
      <w:r>
        <w:rPr>
          <w:rFonts w:hint="eastAsia" w:ascii="宋体" w:hAnsi="宋体" w:cs="Times New Roman"/>
          <w:sz w:val="21"/>
          <w:szCs w:val="21"/>
        </w:rPr>
        <w:t xml:space="preserve">支付</w:t>
      </w:r>
      <w:r>
        <w:rPr>
          <w:rFonts w:hint="eastAsia" w:ascii="宋体" w:hAnsi="宋体" w:cs="Times New Roman"/>
          <w:sz w:val="21"/>
          <w:szCs w:val="21"/>
        </w:rPr>
        <w:t xml:space="preserve">中标供应商</w:t>
      </w:r>
      <w:r>
        <w:rPr>
          <w:rFonts w:hint="eastAsia" w:ascii="宋体" w:hAnsi="宋体" w:cs="Times New Roman"/>
          <w:sz w:val="21"/>
          <w:szCs w:val="21"/>
        </w:rPr>
        <w:t xml:space="preserve">合同总金额14%作为预付款。</w:t>
      </w:r>
      <w:r>
        <w:rPr>
          <w:rFonts w:hint="eastAsia" w:ascii="宋体" w:hAnsi="宋体" w:cs="Times New Roman"/>
          <w:sz w:val="21"/>
          <w:szCs w:val="21"/>
        </w:rPr>
        <w:t xml:space="preserve">物业费</w:t>
      </w:r>
      <w:r>
        <w:rPr>
          <w:rFonts w:hint="eastAsia" w:ascii="宋体" w:hAnsi="宋体" w:cs="Times New Roman"/>
          <w:sz w:val="21"/>
          <w:szCs w:val="21"/>
        </w:rPr>
        <w:t xml:space="preserve">实行先服务后结算，以合同总金额的</w:t>
      </w:r>
      <w:r>
        <w:rPr>
          <w:rFonts w:hint="eastAsia" w:ascii="宋体" w:hAnsi="宋体" w:cs="Times New Roman"/>
          <w:sz w:val="21"/>
          <w:szCs w:val="21"/>
        </w:rPr>
        <w:t xml:space="preserve">25%</w:t>
      </w:r>
      <w:r>
        <w:rPr>
          <w:rFonts w:ascii="宋体" w:hAnsi="宋体" w:cs="Times New Roman"/>
          <w:sz w:val="21"/>
          <w:szCs w:val="21"/>
        </w:rPr>
        <w:t xml:space="preserve"> </w:t>
      </w:r>
      <w:r>
        <w:rPr>
          <w:rFonts w:hint="eastAsia" w:ascii="宋体" w:hAnsi="宋体" w:cs="Times New Roman"/>
          <w:sz w:val="21"/>
          <w:szCs w:val="21"/>
        </w:rPr>
        <w:t xml:space="preserve">单季度费用标准按季支付：第一季度服务结束后，</w:t>
      </w:r>
      <w:r>
        <w:rPr>
          <w:rFonts w:hint="eastAsia" w:ascii="宋体" w:hAnsi="宋体" w:cs="Times New Roman"/>
          <w:sz w:val="21"/>
          <w:szCs w:val="21"/>
        </w:rPr>
        <w:t xml:space="preserve">采购人</w:t>
      </w:r>
      <w:r>
        <w:rPr>
          <w:rFonts w:hint="eastAsia" w:ascii="宋体" w:hAnsi="宋体" w:cs="Times New Roman"/>
          <w:sz w:val="21"/>
          <w:szCs w:val="21"/>
        </w:rPr>
        <w:t xml:space="preserve">支付该季度费用扣除已付预付款后的剩余款项；第二、三、四季度服务结束后，</w:t>
      </w:r>
      <w:r>
        <w:rPr>
          <w:rFonts w:hint="eastAsia" w:ascii="宋体" w:hAnsi="宋体" w:cs="Times New Roman"/>
          <w:sz w:val="21"/>
          <w:szCs w:val="21"/>
        </w:rPr>
        <w:t xml:space="preserve">采购人</w:t>
      </w:r>
      <w:r>
        <w:rPr>
          <w:rFonts w:hint="eastAsia" w:ascii="宋体" w:hAnsi="宋体" w:cs="Times New Roman"/>
          <w:sz w:val="21"/>
          <w:szCs w:val="21"/>
        </w:rPr>
        <w:t xml:space="preserve">每季度支付全额单季度费用。服务期内产生的费用扣罚，直</w:t>
      </w:r>
      <w:r>
        <w:rPr>
          <w:rFonts w:hint="eastAsia" w:ascii="宋体" w:hAnsi="宋体" w:cs="Times New Roman"/>
          <w:sz w:val="21"/>
          <w:szCs w:val="21"/>
        </w:rPr>
        <w:t xml:space="preserve">接在下一季度应付费用中抵扣，第四季度产生的扣罚从当季应付费用中抵扣；第四季度</w:t>
      </w:r>
      <w:r>
        <w:rPr>
          <w:rFonts w:hint="eastAsia" w:ascii="宋体" w:hAnsi="宋体" w:cs="Times New Roman"/>
          <w:sz w:val="21"/>
          <w:szCs w:val="21"/>
        </w:rPr>
        <w:t xml:space="preserve">物业费最晚</w:t>
      </w:r>
      <w:r>
        <w:rPr>
          <w:rFonts w:hint="eastAsia" w:ascii="宋体" w:hAnsi="宋体" w:cs="Times New Roman"/>
          <w:sz w:val="21"/>
          <w:szCs w:val="21"/>
        </w:rPr>
        <w:t xml:space="preserve">可于2028年第一季度支付。任何一方提前解除合同均视同违约，违约方应向守约方支付相当于一个季度</w:t>
      </w:r>
      <w:r>
        <w:rPr>
          <w:rFonts w:hint="eastAsia" w:ascii="宋体" w:hAnsi="宋体" w:cs="Times New Roman"/>
          <w:sz w:val="21"/>
          <w:szCs w:val="21"/>
        </w:rPr>
        <w:t xml:space="preserve">物业费</w:t>
      </w:r>
      <w:r>
        <w:rPr>
          <w:rFonts w:hint="eastAsia" w:ascii="宋体" w:hAnsi="宋体" w:cs="Times New Roman"/>
          <w:sz w:val="21"/>
          <w:szCs w:val="21"/>
        </w:rPr>
        <w:t xml:space="preserve">的违约金。</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采购人</w:t>
      </w:r>
      <w:r>
        <w:rPr>
          <w:rFonts w:ascii="宋体" w:hAnsi="宋体" w:cs="Times New Roman"/>
          <w:sz w:val="21"/>
          <w:szCs w:val="21"/>
        </w:rPr>
        <w:t xml:space="preserve">支付此项费用</w:t>
      </w:r>
      <w:r>
        <w:rPr>
          <w:rFonts w:ascii="宋体" w:hAnsi="宋体" w:cs="Times New Roman"/>
          <w:sz w:val="21"/>
          <w:szCs w:val="21"/>
        </w:rPr>
        <w:t xml:space="preserve">外不再</w:t>
      </w:r>
      <w:r>
        <w:rPr>
          <w:rFonts w:ascii="宋体" w:hAnsi="宋体" w:cs="Times New Roman"/>
          <w:sz w:val="21"/>
          <w:szCs w:val="21"/>
        </w:rPr>
        <w:t xml:space="preserve">承担</w:t>
      </w:r>
      <w:r>
        <w:rPr>
          <w:rFonts w:ascii="宋体" w:hAnsi="宋体" w:cs="Times New Roman"/>
          <w:sz w:val="21"/>
          <w:szCs w:val="21"/>
        </w:rPr>
        <w:t xml:space="preserve">其他</w:t>
      </w:r>
      <w:r>
        <w:rPr>
          <w:rFonts w:ascii="宋体" w:hAnsi="宋体" w:cs="Times New Roman"/>
          <w:sz w:val="21"/>
          <w:szCs w:val="21"/>
        </w:rPr>
        <w:t xml:space="preserve">任何费用，服务人员的薪金、福利、休假日补贴等由</w:t>
      </w:r>
      <w:r>
        <w:rPr>
          <w:rFonts w:hint="eastAsia" w:ascii="宋体" w:hAnsi="宋体" w:cs="Times New Roman"/>
          <w:sz w:val="21"/>
          <w:szCs w:val="21"/>
        </w:rPr>
        <w:t xml:space="preserve">中标供应商</w:t>
      </w:r>
      <w:r>
        <w:rPr>
          <w:rFonts w:hint="eastAsia" w:ascii="宋体" w:hAnsi="宋体" w:cs="Times New Roman"/>
          <w:sz w:val="21"/>
          <w:szCs w:val="21"/>
        </w:rPr>
        <w:t xml:space="preserve">支付</w:t>
      </w:r>
      <w:r>
        <w:rPr>
          <w:rFonts w:ascii="宋体" w:hAnsi="宋体" w:cs="Times New Roman"/>
          <w:sz w:val="21"/>
          <w:szCs w:val="21"/>
        </w:rPr>
        <w:t xml:space="preserve">，与</w:t>
      </w:r>
      <w:r>
        <w:rPr>
          <w:rFonts w:hint="eastAsia" w:ascii="宋体" w:hAnsi="宋体" w:cs="Times New Roman"/>
          <w:sz w:val="21"/>
          <w:szCs w:val="21"/>
        </w:rPr>
        <w:t xml:space="preserve">采购人</w:t>
      </w:r>
      <w:r>
        <w:rPr>
          <w:rFonts w:ascii="宋体" w:hAnsi="宋体" w:cs="Times New Roman"/>
          <w:sz w:val="21"/>
          <w:szCs w:val="21"/>
        </w:rPr>
        <w:t xml:space="preserve">无关。确因</w:t>
      </w:r>
      <w:r>
        <w:rPr>
          <w:rFonts w:hint="eastAsia" w:ascii="宋体" w:hAnsi="宋体" w:cs="Times New Roman"/>
          <w:sz w:val="21"/>
          <w:szCs w:val="21"/>
        </w:rPr>
        <w:t xml:space="preserve">采购人</w:t>
      </w:r>
      <w:r>
        <w:rPr>
          <w:rFonts w:ascii="宋体" w:hAnsi="宋体" w:cs="Times New Roman"/>
          <w:sz w:val="21"/>
          <w:szCs w:val="21"/>
        </w:rPr>
        <w:t xml:space="preserve">工作需要，</w:t>
      </w:r>
      <w:r>
        <w:rPr>
          <w:rFonts w:hint="eastAsia" w:ascii="宋体" w:hAnsi="宋体" w:cs="Times New Roman"/>
          <w:sz w:val="21"/>
          <w:szCs w:val="21"/>
        </w:rPr>
        <w:t xml:space="preserve">中标供应商</w:t>
      </w:r>
      <w:r>
        <w:rPr>
          <w:rFonts w:ascii="宋体" w:hAnsi="宋体" w:cs="Times New Roman"/>
          <w:sz w:val="21"/>
          <w:szCs w:val="21"/>
        </w:rPr>
        <w:t xml:space="preserve">应无条件配合</w:t>
      </w:r>
      <w:r>
        <w:rPr>
          <w:rFonts w:hint="eastAsia" w:ascii="宋体" w:hAnsi="宋体" w:cs="Times New Roman"/>
          <w:sz w:val="21"/>
          <w:szCs w:val="21"/>
        </w:rPr>
        <w:t xml:space="preserve">采购人</w:t>
      </w:r>
      <w:r>
        <w:rPr>
          <w:rFonts w:ascii="宋体" w:hAnsi="宋体" w:cs="Times New Roman"/>
          <w:sz w:val="21"/>
          <w:szCs w:val="21"/>
        </w:rPr>
        <w:t xml:space="preserve">完成一些突击工作。如：安排服务人员（内部）临时加班。</w:t>
      </w:r>
      <w:r>
        <w:rPr>
          <w:rFonts w:hint="eastAsia" w:ascii="宋体" w:hAnsi="宋体" w:cs="Times New Roman"/>
          <w:sz w:val="21"/>
          <w:szCs w:val="21"/>
        </w:rPr>
        <w:t xml:space="preserve">采购人</w:t>
      </w:r>
      <w:r>
        <w:rPr>
          <w:rFonts w:ascii="宋体" w:hAnsi="宋体" w:cs="Times New Roman"/>
          <w:sz w:val="21"/>
          <w:szCs w:val="21"/>
        </w:rPr>
        <w:t xml:space="preserve">在签订合同后支付的预付款，在季度</w:t>
      </w:r>
      <w:r>
        <w:rPr>
          <w:rFonts w:ascii="宋体" w:hAnsi="宋体" w:cs="Times New Roman"/>
          <w:sz w:val="21"/>
          <w:szCs w:val="21"/>
        </w:rPr>
        <w:t xml:space="preserve">物业费</w:t>
      </w:r>
      <w:r>
        <w:rPr>
          <w:rFonts w:ascii="宋体" w:hAnsi="宋体" w:cs="Times New Roman"/>
          <w:sz w:val="21"/>
          <w:szCs w:val="21"/>
        </w:rPr>
        <w:t xml:space="preserve">中扣除。</w:t>
      </w:r>
      <w:r/>
    </w:p>
    <w:p>
      <w:pPr>
        <w:ind w:left="0" w:firstLine="420"/>
        <w:spacing w:line="360" w:lineRule="auto"/>
        <w:widowControl w:val="off"/>
        <w:tabs>
          <w:tab w:val="left" w:pos="420" w:leader="none"/>
        </w:tabs>
        <w:rPr>
          <w:rFonts w:ascii="宋体" w:hAnsi="宋体" w:cs="Times New Roman"/>
          <w:sz w:val="21"/>
          <w:szCs w:val="21"/>
        </w:rPr>
      </w:pPr>
      <w:r>
        <w:rPr>
          <w:rFonts w:ascii="宋体" w:hAnsi="宋体" w:cs="Times New Roman"/>
          <w:sz w:val="21"/>
          <w:szCs w:val="21"/>
        </w:rPr>
        <w:t xml:space="preserve">（2）在签订合同时，</w:t>
      </w:r>
      <w:r>
        <w:rPr>
          <w:rFonts w:hint="eastAsia" w:ascii="宋体" w:hAnsi="宋体" w:cs="Times New Roman"/>
          <w:sz w:val="21"/>
          <w:szCs w:val="21"/>
        </w:rPr>
        <w:t xml:space="preserve">中标供应商</w:t>
      </w:r>
      <w:r>
        <w:rPr>
          <w:rFonts w:ascii="宋体" w:hAnsi="宋体" w:cs="Times New Roman"/>
          <w:sz w:val="21"/>
          <w:szCs w:val="21"/>
        </w:rPr>
        <w:t xml:space="preserve">明确表示无需预付款或者主动要求降低预付款比例的，</w:t>
      </w:r>
      <w:r>
        <w:rPr>
          <w:rFonts w:hint="eastAsia" w:ascii="宋体" w:hAnsi="宋体" w:cs="Times New Roman"/>
          <w:sz w:val="21"/>
          <w:szCs w:val="21"/>
        </w:rPr>
        <w:t xml:space="preserve">采购人</w:t>
      </w:r>
      <w:r>
        <w:rPr>
          <w:rFonts w:ascii="宋体" w:hAnsi="宋体" w:cs="Times New Roman"/>
          <w:sz w:val="21"/>
          <w:szCs w:val="21"/>
        </w:rPr>
        <w:t xml:space="preserve">可不适用上述关于预付款的规定。</w:t>
      </w:r>
      <w:bookmarkEnd w:id="139"/>
      <w:bookmarkEnd w:id="140"/>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3.考核办法：</w:t>
      </w:r>
      <w:r>
        <w:rPr>
          <w:rFonts w:hint="eastAsia" w:ascii="宋体" w:hAnsi="宋体"/>
          <w:sz w:val="21"/>
          <w:szCs w:val="21"/>
        </w:rPr>
        <w:t xml:space="preserve">详见第七章物业管理考核办法。</w:t>
      </w:r>
      <w:r/>
    </w:p>
    <w:p>
      <w:pPr>
        <w:ind w:left="0" w:firstLine="422"/>
        <w:spacing w:line="360" w:lineRule="auto"/>
        <w:rPr>
          <w:rFonts w:ascii="宋体" w:hAnsi="宋体"/>
          <w:b/>
          <w:sz w:val="21"/>
          <w:szCs w:val="21"/>
        </w:rPr>
      </w:pPr>
      <w:r>
        <w:rPr>
          <w:rFonts w:hint="eastAsia" w:ascii="宋体" w:hAnsi="宋体"/>
          <w:b/>
          <w:sz w:val="21"/>
          <w:szCs w:val="21"/>
        </w:rPr>
        <w:t xml:space="preserve">（七</w:t>
      </w:r>
      <w:r>
        <w:rPr>
          <w:rFonts w:hint="eastAsia" w:ascii="宋体" w:hAnsi="宋体"/>
          <w:b/>
          <w:sz w:val="21"/>
          <w:szCs w:val="21"/>
        </w:rPr>
        <w:t xml:space="preserve">）其他要求：</w:t>
      </w:r>
      <w:r>
        <w:rPr>
          <w:rFonts w:ascii="宋体" w:hAnsi="宋体"/>
          <w:b/>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1.工作场地</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（2）根据需要在适当的位置配备洁具堆放间，</w:t>
      </w:r>
      <w:r>
        <w:rPr>
          <w:rFonts w:hint="eastAsia" w:ascii="宋体" w:hAnsi="宋体"/>
          <w:sz w:val="21"/>
          <w:szCs w:val="21"/>
        </w:rPr>
        <w:t xml:space="preserve">其他</w:t>
      </w:r>
      <w:r>
        <w:rPr>
          <w:rFonts w:hint="eastAsia" w:ascii="宋体" w:hAnsi="宋体"/>
          <w:sz w:val="21"/>
          <w:szCs w:val="21"/>
        </w:rPr>
        <w:t xml:space="preserve">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2.服务所需用品</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物业服务中所</w:t>
      </w:r>
      <w:r>
        <w:rPr>
          <w:rFonts w:hint="eastAsia" w:ascii="宋体" w:hAnsi="宋体"/>
          <w:sz w:val="21"/>
          <w:szCs w:val="21"/>
        </w:rPr>
        <w:t xml:space="preserve">需的设施设备、清洁用品及办公用品均由中标供应商自行采购，费用由</w:t>
      </w:r>
      <w:r>
        <w:rPr>
          <w:rFonts w:hint="eastAsia" w:ascii="宋体" w:hAnsi="宋体"/>
          <w:sz w:val="21"/>
          <w:szCs w:val="21"/>
        </w:rPr>
        <w:t xml:space="preserve">中标供应商自行承担。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5.中标供应商应按国家和当地政府有关劳动法规、条例，向项目管理服务人员提供相应工种的劳动工资、加班工资、劳动保护等待遇。</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投标文件制作包括但不限于</w:t>
      </w:r>
      <w:r>
        <w:rPr>
          <w:rFonts w:hint="eastAsia" w:ascii="宋体" w:hAnsi="宋体"/>
          <w:sz w:val="21"/>
          <w:szCs w:val="21"/>
        </w:rPr>
        <w:t xml:space="preserve">物业管理理念、物业服务目标、梳理服务内容、设置服务组织机构、明确分工及职责、项目管理服务制度、服务人员履职评价及考核制度、财务及合同管理制度、客户关系管理制度、档案管理制度、保洁工作管理方案、综合安保管理方案、工程维护和运行管理方案、应急管理方案、重大活动服务保障方案、宿舍管理</w:t>
      </w:r>
      <w:r>
        <w:rPr>
          <w:rFonts w:hint="eastAsia" w:ascii="宋体" w:hAnsi="宋体"/>
          <w:sz w:val="21"/>
          <w:szCs w:val="21"/>
        </w:rPr>
        <w:t xml:space="preserve">等方案</w:t>
      </w:r>
      <w:r>
        <w:rPr>
          <w:rFonts w:hint="eastAsia" w:ascii="宋体" w:hAnsi="宋体"/>
          <w:sz w:val="21"/>
          <w:szCs w:val="21"/>
        </w:rPr>
        <w:t xml:space="preserve">。</w:t>
      </w:r>
      <w:r/>
    </w:p>
    <w:p>
      <w:pPr>
        <w:ind w:left="0" w:firstLine="422"/>
        <w:spacing w:line="360" w:lineRule="auto"/>
        <w:rPr>
          <w:rFonts w:ascii="宋体" w:hAnsi="宋体"/>
          <w:b/>
          <w:bCs/>
          <w:sz w:val="21"/>
          <w:szCs w:val="21"/>
        </w:rPr>
      </w:pPr>
      <w:r/>
      <w:bookmarkStart w:id="141" w:name="OLE_LINK28"/>
      <w:r>
        <w:rPr>
          <w:rFonts w:hint="eastAsia" w:ascii="宋体" w:hAnsi="宋体"/>
          <w:b/>
          <w:bCs/>
          <w:sz w:val="21"/>
          <w:szCs w:val="21"/>
        </w:rPr>
        <w:t xml:space="preserve">（八</w:t>
      </w:r>
      <w:r>
        <w:rPr>
          <w:rFonts w:hint="eastAsia" w:ascii="宋体" w:hAnsi="宋体"/>
          <w:b/>
          <w:bCs/>
          <w:sz w:val="21"/>
          <w:szCs w:val="21"/>
        </w:rPr>
        <w:t xml:space="preserve">）履约验收：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w:t>
      </w:r>
      <w:r>
        <w:rPr>
          <w:rFonts w:hint="eastAsia" w:ascii="宋体" w:hAnsi="宋体"/>
          <w:bCs/>
          <w:sz w:val="21"/>
          <w:szCs w:val="21"/>
        </w:rPr>
        <w:t xml:space="preserve">规</w:t>
      </w:r>
      <w:r>
        <w:rPr>
          <w:rFonts w:hint="eastAsia" w:ascii="宋体" w:hAnsi="宋体"/>
          <w:bCs/>
          <w:sz w:val="21"/>
          <w:szCs w:val="21"/>
        </w:rPr>
        <w:t xml:space="preserve">〔2024〕7号）相关要求，组织项目履约验收基本工作。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rPr>
          <w:rFonts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bookmarkEnd w:id="141"/>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七、综合说明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.此次投标报价应综合</w:t>
      </w:r>
      <w:r>
        <w:rPr>
          <w:rFonts w:hint="eastAsia" w:ascii="宋体" w:hAnsi="宋体"/>
          <w:sz w:val="21"/>
          <w:szCs w:val="21"/>
        </w:rPr>
        <w:t xml:space="preserve">考量</w:t>
      </w:r>
      <w:r>
        <w:rPr>
          <w:rFonts w:hint="eastAsia" w:ascii="宋体" w:hAnsi="宋体"/>
          <w:sz w:val="21"/>
          <w:szCs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.投标人应保证在本项目使用的任何产品（包括部分使用）时，不会产生因第三方提出侵犯其专利权、商标权或</w:t>
      </w:r>
      <w:r>
        <w:rPr>
          <w:rFonts w:hint="eastAsia" w:ascii="宋体" w:hAnsi="宋体"/>
          <w:sz w:val="21"/>
          <w:szCs w:val="21"/>
        </w:rPr>
        <w:t xml:space="preserve">其他</w:t>
      </w:r>
      <w:r>
        <w:rPr>
          <w:rFonts w:hint="eastAsia" w:ascii="宋体" w:hAnsi="宋体"/>
          <w:sz w:val="21"/>
          <w:szCs w:val="21"/>
        </w:rPr>
        <w:t xml:space="preserve">知识产权而引起的法律和经济纠纷，如因专利权、商标权或</w:t>
      </w:r>
      <w:r>
        <w:rPr>
          <w:rFonts w:hint="eastAsia" w:ascii="宋体" w:hAnsi="宋体"/>
          <w:sz w:val="21"/>
          <w:szCs w:val="21"/>
        </w:rPr>
        <w:t xml:space="preserve">其他</w:t>
      </w:r>
      <w:r>
        <w:rPr>
          <w:rFonts w:hint="eastAsia" w:ascii="宋体" w:hAnsi="宋体"/>
          <w:sz w:val="21"/>
          <w:szCs w:val="21"/>
        </w:rPr>
        <w:t xml:space="preserve">知识产权而引起法律和经济纠纷，由投标人承担所有相关责任。</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八、政府采购政策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中小微</w:t>
      </w:r>
      <w:r>
        <w:rPr>
          <w:rFonts w:hint="eastAsia" w:ascii="宋体" w:hAnsi="宋体"/>
          <w:sz w:val="21"/>
          <w:szCs w:val="21"/>
        </w:rPr>
        <w:t xml:space="preserve">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根据《政府采购促进中小企业发展管理办法》（财库〔2020〕46号）、《关于印发&lt;苏州市政府采购促进中小企业发展实施意见&gt;的通知》（</w:t>
      </w:r>
      <w:r>
        <w:rPr>
          <w:rFonts w:hint="eastAsia" w:ascii="宋体" w:hAnsi="宋体"/>
          <w:sz w:val="21"/>
          <w:szCs w:val="21"/>
        </w:rPr>
        <w:t xml:space="preserve">苏财购〔2022〕</w:t>
      </w:r>
      <w:r>
        <w:rPr>
          <w:rFonts w:hint="eastAsia" w:ascii="宋体" w:hAnsi="宋体"/>
          <w:sz w:val="21"/>
          <w:szCs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szCs w:val="21"/>
        </w:rPr>
        <w:t xml:space="preserve">本项目为专门面向中小企业采购的项目，根据《政府</w:t>
      </w:r>
      <w:r>
        <w:rPr>
          <w:rFonts w:hint="eastAsia" w:ascii="宋体" w:hAnsi="宋体"/>
          <w:b/>
          <w:sz w:val="21"/>
          <w:szCs w:val="21"/>
        </w:rPr>
        <w:t xml:space="preserve">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号）的规定，供应商提供服务的人员应为依照</w:t>
      </w:r>
      <w:r>
        <w:rPr>
          <w:rFonts w:ascii="宋体" w:hAnsi="宋体"/>
          <w:b/>
          <w:sz w:val="21"/>
          <w:szCs w:val="21"/>
        </w:rPr>
        <w:t xml:space="preserve">《中华人民共和国劳动合同法》订立劳动合同的从业人员</w:t>
      </w:r>
      <w:r>
        <w:rPr>
          <w:rFonts w:hint="eastAsia" w:ascii="宋体" w:hAnsi="宋体"/>
          <w:b/>
          <w:sz w:val="21"/>
          <w:szCs w:val="21"/>
        </w:rPr>
        <w:t xml:space="preserve">，否则视为非实质性响应。</w:t>
      </w:r>
      <w:r/>
    </w:p>
    <w:p>
      <w:pPr>
        <w:ind w:left="0" w:firstLine="422"/>
        <w:spacing w:line="360" w:lineRule="auto"/>
        <w:tabs>
          <w:tab w:val="left" w:pos="567" w:leader="none"/>
        </w:tabs>
        <w:rPr>
          <w:rFonts w:ascii="宋体" w:hAnsi="宋体"/>
          <w:sz w:val="21"/>
          <w:szCs w:val="21"/>
        </w:rPr>
      </w:pPr>
      <w:r>
        <w:rPr>
          <w:rFonts w:hint="eastAsia" w:ascii="宋体" w:hAnsi="宋体"/>
          <w:b/>
          <w:sz w:val="21"/>
          <w:szCs w:val="21"/>
        </w:rPr>
        <w:t xml:space="preserve">根据《政府采购促进中小企业发展管理办法》（财库〔2020〕4</w:t>
      </w:r>
      <w:r>
        <w:rPr>
          <w:rFonts w:hint="eastAsia" w:ascii="宋体" w:hAnsi="宋体" w:cs="Times New Roman"/>
          <w:b/>
          <w:sz w:val="21"/>
          <w:szCs w:val="21"/>
        </w:rPr>
        <w:t xml:space="preserve">6号）及《中小企业划型标准规定》（工信部联企业〔2011〕300号），本采购标的对应的中小企业划分标准所属行业为：</w:t>
      </w:r>
      <w:r>
        <w:rPr>
          <w:rFonts w:hint="eastAsia" w:ascii="宋体" w:hAnsi="宋体" w:cs="Times New Roman"/>
          <w:b/>
          <w:sz w:val="21"/>
          <w:szCs w:val="21"/>
          <w:highlight w:val="yellow"/>
        </w:rPr>
        <w:t xml:space="preserve">物业管理</w:t>
      </w:r>
      <w:r>
        <w:rPr>
          <w:rFonts w:hint="eastAsia" w:ascii="宋体" w:hAnsi="宋体" w:cs="Times New Roman"/>
          <w:b/>
          <w:sz w:val="21"/>
          <w:szCs w:val="21"/>
        </w:rPr>
        <w:t xml:space="preserve">。</w:t>
      </w:r>
      <w:r/>
    </w:p>
    <w:p>
      <w:pPr>
        <w:ind w:left="0" w:firstLine="420"/>
        <w:spacing w:line="360" w:lineRule="auto"/>
        <w:tabs>
          <w:tab w:val="left" w:pos="567"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.残疾人福利性单位</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4.绿色采购</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szCs w:val="21"/>
        </w:rPr>
        <w:t xml:space="preserve">。</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szCs w:val="21"/>
        </w:rPr>
        <w:t xml:space="preserve">十、</w:t>
      </w:r>
      <w:r>
        <w:rPr>
          <w:rFonts w:ascii="宋体" w:hAnsi="宋体"/>
          <w:sz w:val="21"/>
          <w:szCs w:val="21"/>
        </w:rPr>
        <w:t xml:space="preserve">凡涉及招标文件的补充说明和修改，均以网上发布的通知为准。</w:t>
      </w:r>
      <w:r/>
    </w:p>
    <w:p>
      <w:pPr>
        <w:pStyle w:val="867"/>
        <w:ind w:left="0" w:firstLine="0"/>
        <w:jc w:val="center"/>
        <w:rPr>
          <w:rFonts w:ascii="宋体" w:hAnsi="宋体"/>
          <w:b/>
          <w:sz w:val="44"/>
          <w:szCs w:val="22"/>
        </w:rPr>
      </w:pPr>
      <w:r/>
      <w:bookmarkStart w:id="142" w:name="_Toc11789"/>
      <w:r/>
      <w:bookmarkStart w:id="143" w:name="_Toc5111"/>
      <w:r/>
      <w:bookmarkStart w:id="144" w:name="_Hlk55741158"/>
      <w:r>
        <w:rPr>
          <w:rFonts w:hint="eastAsia" w:ascii="宋体" w:hAnsi="宋体"/>
          <w:b/>
          <w:sz w:val="44"/>
          <w:szCs w:val="22"/>
        </w:rPr>
        <w:br w:type="page" w:clear="all"/>
      </w:r>
      <w:bookmarkStart w:id="145" w:name="_Toc165274522"/>
      <w:r>
        <w:rPr>
          <w:rFonts w:hint="eastAsia" w:ascii="宋体" w:hAnsi="宋体"/>
          <w:b/>
          <w:sz w:val="44"/>
          <w:szCs w:val="22"/>
        </w:rPr>
        <w:t xml:space="preserve">第五章 </w:t>
      </w:r>
      <w:bookmarkStart w:id="146" w:name="合同的特殊条款"/>
      <w:r/>
      <w:bookmarkEnd w:id="146"/>
      <w:r>
        <w:rPr>
          <w:rFonts w:hint="eastAsia" w:ascii="宋体" w:hAnsi="宋体"/>
          <w:b/>
          <w:sz w:val="44"/>
          <w:szCs w:val="22"/>
        </w:rPr>
        <w:t xml:space="preserve"> 合同及主要条款</w:t>
      </w:r>
      <w:bookmarkEnd w:id="142"/>
      <w:r/>
      <w:bookmarkEnd w:id="143"/>
      <w:r/>
      <w:bookmarkEnd w:id="145"/>
      <w:r/>
      <w:r/>
    </w:p>
    <w:p>
      <w:pPr>
        <w:ind w:left="0"/>
        <w:jc w:val="center"/>
        <w:rPr>
          <w:rFonts w:ascii="宋体" w:hAnsi="宋体"/>
          <w:b/>
          <w:sz w:val="32"/>
          <w:szCs w:val="32"/>
        </w:rPr>
      </w:pPr>
      <w:r/>
      <w:bookmarkStart w:id="147" w:name="OLE_LINK15"/>
      <w:r/>
      <w:bookmarkStart w:id="148" w:name="OLE_LINK18"/>
      <w:r/>
      <w:bookmarkStart w:id="149" w:name="OLE_LINK19"/>
      <w:r/>
      <w:bookmarkStart w:id="150" w:name="OLE_LINK22"/>
      <w:r/>
      <w:bookmarkStart w:id="151" w:name="_Toc27667"/>
      <w:r/>
      <w:bookmarkStart w:id="152" w:name="_Toc8564"/>
      <w:r/>
      <w:bookmarkStart w:id="153" w:name="_Toc57376410"/>
      <w:r/>
      <w:bookmarkEnd w:id="144"/>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2027年苏州职业技术大学干将路校区物业管理与服务</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JSZC-320500-JZCG-G2026-0187</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w:t>
      </w:r>
      <w:r>
        <w:rPr>
          <w:rFonts w:hint="eastAsia" w:ascii="宋体" w:hAnsi="宋体"/>
          <w:sz w:val="21"/>
          <w:szCs w:val="21"/>
        </w:rPr>
        <w:t xml:space="preserve">采购方</w:t>
      </w:r>
      <w:r>
        <w:rPr>
          <w:rFonts w:hint="eastAsia" w:ascii="宋体" w:hAnsi="宋体"/>
          <w:sz w:val="21"/>
          <w:szCs w:val="21"/>
        </w:rPr>
        <w:t xml:space="preserve">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（1）合同价款的支付及付款方式：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合同签订后，甲方支付乙方合同总金额14%作为预付款。</w:t>
      </w:r>
      <w:r>
        <w:rPr>
          <w:rFonts w:hint="eastAsia" w:ascii="宋体" w:hAnsi="宋体"/>
          <w:sz w:val="21"/>
          <w:szCs w:val="21"/>
        </w:rPr>
        <w:t xml:space="preserve">物业费</w:t>
      </w:r>
      <w:r>
        <w:rPr>
          <w:rFonts w:hint="eastAsia" w:ascii="宋体" w:hAnsi="宋体"/>
          <w:sz w:val="21"/>
          <w:szCs w:val="21"/>
        </w:rPr>
        <w:t xml:space="preserve">实行先服务后结算，以合同总金额的25% 单季度费用标准按季支付：第一季度服务结束后，甲方支付该季度费用扣除已付预付款后的剩余款项；第二、三、四季度服务结束后，甲方每季度支付全额单季度费用。服务期内产生的费用扣罚，直接在下一季度应付费用中抵扣，第四季度产生的扣罚从当季应付费用中抵扣；第四季度</w:t>
      </w:r>
      <w:r>
        <w:rPr>
          <w:rFonts w:hint="eastAsia" w:ascii="宋体" w:hAnsi="宋体"/>
          <w:sz w:val="21"/>
          <w:szCs w:val="21"/>
        </w:rPr>
        <w:t xml:space="preserve">物业费最晚</w:t>
      </w:r>
      <w:r>
        <w:rPr>
          <w:rFonts w:hint="eastAsia" w:ascii="宋体" w:hAnsi="宋体"/>
          <w:sz w:val="21"/>
          <w:szCs w:val="21"/>
        </w:rPr>
        <w:t xml:space="preserve">可于2028年第一季度支付。任何一方提前解除合同均视同违约，违约方应向守约方支付相当于一个季度</w:t>
      </w:r>
      <w:r>
        <w:rPr>
          <w:rFonts w:hint="eastAsia" w:ascii="宋体" w:hAnsi="宋体"/>
          <w:sz w:val="21"/>
          <w:szCs w:val="21"/>
        </w:rPr>
        <w:t xml:space="preserve">物业费</w:t>
      </w:r>
      <w:r>
        <w:rPr>
          <w:rFonts w:hint="eastAsia" w:ascii="宋体" w:hAnsi="宋体"/>
          <w:sz w:val="21"/>
          <w:szCs w:val="21"/>
        </w:rPr>
        <w:t xml:space="preserve">的违约金。</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甲方支付此项费用</w:t>
      </w:r>
      <w:r>
        <w:rPr>
          <w:rFonts w:hint="eastAsia" w:ascii="宋体" w:hAnsi="宋体"/>
          <w:sz w:val="21"/>
          <w:szCs w:val="21"/>
        </w:rPr>
        <w:t xml:space="preserve">外不再</w:t>
      </w:r>
      <w:r>
        <w:rPr>
          <w:rFonts w:hint="eastAsia" w:ascii="宋体" w:hAnsi="宋体"/>
          <w:sz w:val="21"/>
          <w:szCs w:val="21"/>
        </w:rPr>
        <w:t xml:space="preserve">承担</w:t>
      </w:r>
      <w:r>
        <w:rPr>
          <w:rFonts w:hint="eastAsia" w:ascii="宋体" w:hAnsi="宋体"/>
          <w:sz w:val="21"/>
          <w:szCs w:val="21"/>
        </w:rPr>
        <w:t xml:space="preserve">其他</w:t>
      </w:r>
      <w:r>
        <w:rPr>
          <w:rFonts w:hint="eastAsia" w:ascii="宋体" w:hAnsi="宋体"/>
          <w:sz w:val="21"/>
          <w:szCs w:val="21"/>
        </w:rPr>
        <w:t xml:space="preserve">任何费用，服务人员的薪金、福利、休假日补贴等由乙方支付</w:t>
      </w:r>
      <w:r>
        <w:rPr>
          <w:rFonts w:hint="eastAsia" w:ascii="宋体" w:hAnsi="宋体"/>
          <w:sz w:val="21"/>
          <w:szCs w:val="21"/>
        </w:rPr>
        <w:t xml:space="preserve">，与甲方无关。确因甲方工作需要，乙方应无条件配合甲方完成一些突击工作。如：安排服务人员（内部）临时加班。甲方在签订合同后支付的预付款，在季度</w:t>
      </w:r>
      <w:r>
        <w:rPr>
          <w:rFonts w:hint="eastAsia" w:ascii="宋体" w:hAnsi="宋体"/>
          <w:sz w:val="21"/>
          <w:szCs w:val="21"/>
        </w:rPr>
        <w:t xml:space="preserve">物业费</w:t>
      </w:r>
      <w:r>
        <w:rPr>
          <w:rFonts w:hint="eastAsia" w:ascii="宋体" w:hAnsi="宋体"/>
          <w:sz w:val="21"/>
          <w:szCs w:val="21"/>
        </w:rPr>
        <w:t xml:space="preserve">中扣除。</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w:t>
      </w:r>
      <w:r>
        <w:rPr>
          <w:rFonts w:hint="eastAsia" w:ascii="宋体" w:hAnsi="宋体"/>
          <w:sz w:val="21"/>
          <w:szCs w:val="21"/>
        </w:rPr>
        <w:t xml:space="preserve">数币钱包</w:t>
      </w:r>
      <w:r>
        <w:rPr>
          <w:rFonts w:hint="eastAsia" w:ascii="宋体" w:hAnsi="宋体"/>
          <w:sz w:val="21"/>
          <w:szCs w:val="21"/>
        </w:rPr>
        <w:t xml:space="preserve">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54"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54"/>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w:t>
      </w:r>
      <w:r>
        <w:rPr>
          <w:rFonts w:hint="eastAsia" w:ascii="宋体" w:hAnsi="宋体"/>
          <w:sz w:val="21"/>
          <w:szCs w:val="21"/>
        </w:rPr>
        <w:t xml:space="preserve">规</w:t>
      </w:r>
      <w:r>
        <w:rPr>
          <w:rFonts w:hint="eastAsia" w:ascii="宋体" w:hAnsi="宋体"/>
          <w:sz w:val="21"/>
          <w:szCs w:val="21"/>
        </w:rPr>
        <w:t xml:space="preserve">〔2024〕7号）相关要求，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w:t>
      </w:r>
      <w:r>
        <w:rPr>
          <w:rFonts w:hint="eastAsia" w:ascii="宋体" w:hAnsi="宋体"/>
          <w:bCs/>
          <w:sz w:val="21"/>
          <w:szCs w:val="21"/>
          <w:highlight w:val="yellow"/>
          <w:u w:val="single"/>
        </w:rPr>
        <w:t xml:space="preserve">本项目按季度验收，</w:t>
      </w:r>
      <w:r>
        <w:rPr>
          <w:rFonts w:hint="eastAsia" w:ascii="宋体" w:hAnsi="宋体"/>
          <w:bCs/>
          <w:sz w:val="21"/>
          <w:szCs w:val="21"/>
          <w:highlight w:val="yellow"/>
          <w:u w:val="single"/>
        </w:rPr>
        <w:t xml:space="preserve">共</w:t>
      </w:r>
      <w:r>
        <w:rPr>
          <w:rFonts w:hint="eastAsia" w:ascii="宋体" w:hAnsi="宋体"/>
          <w:bCs/>
          <w:sz w:val="21"/>
          <w:szCs w:val="21"/>
          <w:highlight w:val="yellow"/>
          <w:u w:val="single"/>
        </w:rPr>
        <w:t xml:space="preserve">4期</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w:t>
      </w:r>
      <w:r>
        <w:rPr>
          <w:rFonts w:hint="eastAsia" w:ascii="宋体" w:hAnsi="宋体"/>
          <w:sz w:val="21"/>
          <w:szCs w:val="21"/>
        </w:rPr>
        <w:t xml:space="preserve">乙方员工</w:t>
      </w:r>
      <w:r>
        <w:rPr>
          <w:rFonts w:hint="eastAsia" w:ascii="宋体" w:hAnsi="宋体"/>
          <w:sz w:val="21"/>
          <w:szCs w:val="21"/>
        </w:rPr>
        <w:t xml:space="preserve">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w:t>
      </w:r>
      <w:r>
        <w:rPr>
          <w:rFonts w:hint="eastAsia" w:ascii="宋体" w:hAnsi="宋体"/>
          <w:sz w:val="21"/>
          <w:szCs w:val="21"/>
        </w:rPr>
        <w:t xml:space="preserve">其他</w:t>
      </w:r>
      <w:r>
        <w:rPr>
          <w:rFonts w:hint="eastAsia" w:ascii="宋体" w:hAnsi="宋体"/>
          <w:sz w:val="21"/>
          <w:szCs w:val="21"/>
        </w:rPr>
        <w:t xml:space="preserve">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79"/>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w:t>
      </w:r>
      <w:r>
        <w:rPr>
          <w:rFonts w:hint="eastAsia" w:ascii="宋体" w:hAnsi="宋体"/>
          <w:sz w:val="21"/>
          <w:szCs w:val="21"/>
        </w:rPr>
        <w:t xml:space="preserve">其他</w:t>
      </w:r>
      <w:r>
        <w:rPr>
          <w:rFonts w:hint="eastAsia" w:ascii="宋体" w:hAnsi="宋体"/>
          <w:sz w:val="21"/>
          <w:szCs w:val="21"/>
        </w:rPr>
        <w:t xml:space="preserve">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jc w:val="left"/>
        <w:rPr>
          <w:rFonts w:ascii="宋体" w:hAnsi="宋体" w:cs="Times New Roman"/>
        </w:rPr>
      </w:pPr>
      <w:r>
        <w:rPr>
          <w:rFonts w:ascii="宋体" w:hAnsi="宋体" w:cs="Times New Roman"/>
        </w:rPr>
        <w:br w:type="page" w:clear="all"/>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47"/>
            <w:bookmarkEnd w:id="148"/>
            <w:bookmarkEnd w:id="149"/>
            <w:bookmarkEnd w:id="150"/>
            <w:r/>
          </w:p>
        </w:tc>
      </w:tr>
    </w:tbl>
    <w:p>
      <w:pPr>
        <w:pStyle w:val="926"/>
        <w:ind w:left="0" w:firstLine="0"/>
        <w:rPr>
          <w:rFonts w:ascii="宋体" w:hAnsi="宋体"/>
          <w:b/>
          <w:sz w:val="44"/>
          <w:szCs w:val="22"/>
        </w:rPr>
      </w:pPr>
      <w:r>
        <w:rPr>
          <w:rFonts w:ascii="宋体" w:hAnsi="宋体"/>
          <w:b/>
          <w:sz w:val="44"/>
          <w:szCs w:val="22"/>
        </w:rPr>
      </w:r>
      <w:r/>
    </w:p>
    <w:p>
      <w:pPr>
        <w:pStyle w:val="926"/>
        <w:ind w:left="400" w:firstLine="883"/>
        <w:rPr>
          <w:rFonts w:ascii="宋体" w:hAnsi="宋体"/>
          <w:b/>
          <w:sz w:val="44"/>
          <w:szCs w:val="22"/>
        </w:rPr>
      </w:pPr>
      <w:r>
        <w:rPr>
          <w:rFonts w:hint="eastAsia" w:ascii="宋体" w:hAnsi="宋体"/>
          <w:b/>
          <w:sz w:val="44"/>
          <w:szCs w:val="22"/>
        </w:rPr>
        <w:br w:type="page" w:clear="all"/>
      </w:r>
      <w:r/>
    </w:p>
    <w:p>
      <w:pPr>
        <w:pStyle w:val="867"/>
        <w:ind w:left="0" w:firstLine="0"/>
        <w:jc w:val="center"/>
        <w:rPr>
          <w:rFonts w:ascii="宋体" w:hAnsi="宋体"/>
          <w:b/>
          <w:sz w:val="44"/>
          <w:szCs w:val="22"/>
        </w:rPr>
      </w:pPr>
      <w:r/>
      <w:bookmarkStart w:id="155" w:name="_Toc165274523"/>
      <w:r>
        <w:rPr>
          <w:rFonts w:hint="eastAsia" w:ascii="宋体" w:hAnsi="宋体"/>
          <w:b/>
          <w:sz w:val="44"/>
          <w:szCs w:val="22"/>
        </w:rPr>
        <w:t xml:space="preserve">第六章  </w:t>
      </w:r>
      <w:bookmarkStart w:id="156" w:name="评分要点"/>
      <w:r/>
      <w:bookmarkEnd w:id="156"/>
      <w:r>
        <w:rPr>
          <w:rFonts w:hint="eastAsia" w:ascii="宋体" w:hAnsi="宋体"/>
          <w:b/>
          <w:sz w:val="44"/>
          <w:szCs w:val="22"/>
        </w:rPr>
        <w:t xml:space="preserve">评标办法和评分标准</w:t>
      </w:r>
      <w:bookmarkEnd w:id="151"/>
      <w:r/>
      <w:bookmarkEnd w:id="152"/>
      <w:r/>
      <w:bookmarkEnd w:id="153"/>
      <w:r/>
      <w:bookmarkEnd w:id="155"/>
      <w:r/>
      <w:r/>
    </w:p>
    <w:p>
      <w:pPr>
        <w:ind w:left="0" w:firstLine="422"/>
        <w:spacing w:line="360" w:lineRule="auto"/>
        <w:rPr>
          <w:rFonts w:ascii="宋体" w:hAnsi="宋体"/>
          <w:b/>
          <w:sz w:val="21"/>
          <w:szCs w:val="21"/>
        </w:rPr>
      </w:pPr>
      <w:r/>
      <w:bookmarkStart w:id="157" w:name="_Toc698"/>
      <w:r/>
      <w:bookmarkStart w:id="158" w:name="_Toc17476"/>
      <w:r/>
      <w:bookmarkStart w:id="159" w:name="_Toc16264"/>
      <w:r>
        <w:rPr>
          <w:rFonts w:hint="eastAsia" w:ascii="宋体" w:hAnsi="宋体"/>
          <w:b/>
          <w:sz w:val="21"/>
          <w:szCs w:val="21"/>
        </w:rPr>
        <w:t xml:space="preserve">一、评标办法：</w:t>
      </w:r>
      <w:bookmarkEnd w:id="157"/>
      <w:r/>
      <w:bookmarkEnd w:id="158"/>
      <w:r/>
      <w:bookmarkEnd w:id="15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812"/>
        <w:gridCol w:w="1276"/>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5812"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1276"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w:t>
            </w:r>
            <w:r>
              <w:rPr>
                <w:rFonts w:hint="eastAsia" w:ascii="宋体" w:hAnsi="宋体"/>
                <w:color w:val="000000"/>
                <w:sz w:val="21"/>
                <w:szCs w:val="21"/>
                <w:lang w:bidi="ar"/>
              </w:rPr>
              <w:t xml:space="preserve">超财政</w:t>
            </w:r>
            <w:r>
              <w:rPr>
                <w:rFonts w:hint="eastAsia" w:ascii="宋体" w:hAnsi="宋体"/>
                <w:color w:val="000000"/>
                <w:sz w:val="21"/>
                <w:szCs w:val="21"/>
                <w:lang w:bidi="ar"/>
              </w:rPr>
              <w:t xml:space="preserve">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w:t>
            </w:r>
            <w:r>
              <w:rPr>
                <w:rFonts w:hint="eastAsia" w:ascii="宋体" w:hAnsi="宋体"/>
                <w:color w:val="000000"/>
                <w:sz w:val="21"/>
                <w:szCs w:val="21"/>
                <w:lang w:bidi="ar"/>
              </w:rPr>
              <w:t xml:space="preserve">分按照</w:t>
            </w:r>
            <w:r>
              <w:rPr>
                <w:rFonts w:hint="eastAsia" w:ascii="宋体" w:hAnsi="宋体"/>
                <w:color w:val="000000"/>
                <w:sz w:val="21"/>
                <w:szCs w:val="21"/>
                <w:lang w:bidi="ar"/>
              </w:rPr>
              <w:t xml:space="preserve">下列公式计算（计算结果四舍五入保留两位小数）。</w:t>
            </w:r>
            <w:r/>
          </w:p>
          <w:p>
            <w:pPr>
              <w:ind w:left="0"/>
              <w:widowControl w:val="off"/>
              <w:rPr>
                <w:rFonts w:ascii="宋体" w:hAnsi="宋体"/>
                <w:sz w:val="21"/>
                <w:szCs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w:t>
            </w:r>
            <w:r>
              <w:rPr>
                <w:rFonts w:ascii="宋体" w:hAnsi="宋体"/>
                <w:color w:val="000000"/>
                <w:sz w:val="21"/>
                <w:szCs w:val="21"/>
                <w:lang w:bidi="ar"/>
              </w:rPr>
              <w:t xml:space="preserve">0</w:t>
            </w:r>
            <w:r>
              <w:rPr>
                <w:rFonts w:hint="eastAsia" w:ascii="宋体" w:hAnsi="宋体"/>
                <w:color w:val="000000"/>
                <w:sz w:val="21"/>
                <w:szCs w:val="21"/>
                <w:lang w:bidi="ar"/>
              </w:rPr>
              <w:t xml:space="preserve">％×100</w:t>
            </w:r>
            <w:r/>
          </w:p>
        </w:tc>
        <w:tc>
          <w:tcPr>
            <w:tcW w:w="1276"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3</w:t>
            </w:r>
            <w:r>
              <w:rPr>
                <w:rFonts w:ascii="宋体" w:hAnsi="宋体"/>
                <w:color w:val="000000"/>
                <w:sz w:val="21"/>
                <w:szCs w:val="21"/>
                <w:lang w:bidi="ar"/>
              </w:rPr>
              <w:t xml:space="preserve">0</w:t>
            </w:r>
            <w:r>
              <w:rPr>
                <w:rFonts w:hint="eastAsia" w:ascii="宋体" w:hAnsi="宋体"/>
                <w:color w:val="000000"/>
                <w:sz w:val="21"/>
                <w:szCs w:val="21"/>
                <w:lang w:bidi="ar"/>
              </w:rPr>
              <w:t xml:space="preserve">分</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rPr>
                <w:rFonts w:hint="eastAsia" w:ascii="宋体" w:hAnsi="宋体"/>
                <w:sz w:val="21"/>
                <w:szCs w:val="21"/>
              </w:rPr>
              <w:t xml:space="preserve">分</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物业管理服务制度</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投标人根据本项目特点，制定下列物业管理服务制度。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1.项目管理服务制度；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2.服务人员履职评价及考核制度；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3.财务及合同管理制度；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4.客户关系管理制度；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w:t>
            </w:r>
            <w:r>
              <w:rPr>
                <w:rFonts w:hint="eastAsia" w:ascii="宋体" w:hAnsi="宋体"/>
                <w:color w:val="000000"/>
                <w:sz w:val="21"/>
                <w:szCs w:val="21"/>
                <w:lang w:bidi="ar"/>
              </w:rPr>
              <w:t xml:space="preserve">档案管理制度。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10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rPr>
                <w:rFonts w:hint="eastAsia" w:ascii="宋体" w:hAnsi="宋体"/>
                <w:color w:val="000000"/>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物业管理服务方案</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投标人根据本项目特点，制定下列物业管理服务方案。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1.保洁工作管理方案；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2.综合安保管理方案；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3.工程维护和运行管理方案；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4.应急管理方案；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5.重大活动服务保障方案；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w:t>
            </w:r>
            <w:r>
              <w:rPr>
                <w:rFonts w:hint="eastAsia" w:ascii="宋体" w:hAnsi="宋体"/>
                <w:color w:val="000000"/>
                <w:sz w:val="21"/>
                <w:szCs w:val="21"/>
                <w:lang w:bidi="ar"/>
              </w:rPr>
              <w:t xml:space="preserve">宿舍管理方案；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7.客户服务与诉求响应管理方案；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8.绿化养护与公共卫生消</w:t>
            </w:r>
            <w:r>
              <w:rPr>
                <w:rFonts w:hint="eastAsia" w:ascii="宋体" w:hAnsi="宋体"/>
                <w:color w:val="000000"/>
                <w:sz w:val="21"/>
                <w:szCs w:val="21"/>
                <w:lang w:bidi="ar"/>
              </w:rPr>
              <w:t xml:space="preserve">杀管理</w:t>
            </w:r>
            <w:r>
              <w:rPr>
                <w:rFonts w:hint="eastAsia" w:ascii="宋体" w:hAnsi="宋体"/>
                <w:color w:val="000000"/>
                <w:sz w:val="21"/>
                <w:szCs w:val="21"/>
                <w:lang w:bidi="ar"/>
              </w:rPr>
              <w:t xml:space="preserve">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w:t>
            </w:r>
            <w:r>
              <w:rPr>
                <w:rFonts w:hint="eastAsia" w:ascii="宋体" w:hAnsi="宋体"/>
                <w:color w:val="000000"/>
                <w:sz w:val="21"/>
                <w:szCs w:val="21"/>
                <w:lang w:bidi="ar"/>
              </w:rPr>
              <w:t xml:space="preserve">具有一定的操作性、与项目实际基本贴合的得1分；每项叙述内容完全脱离采购需求或未作完整叙述的不得分。本项最高得1</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6</w:t>
            </w:r>
            <w:r>
              <w:rPr>
                <w:rFonts w:hint="eastAsia" w:ascii="宋体" w:hAnsi="宋体"/>
                <w:color w:val="000000"/>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满意度提升方案</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分</w:t>
            </w:r>
            <w:r>
              <w:rPr>
                <w:rFonts w:hint="eastAsia" w:ascii="宋体" w:hAnsi="宋体"/>
                <w:color w:val="000000"/>
                <w:sz w:val="21"/>
                <w:szCs w:val="21"/>
              </w:rPr>
              <w:t xml:space="preserve"> </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▲项目总负责人</w:t>
            </w:r>
            <w:r/>
          </w:p>
        </w:tc>
        <w:tc>
          <w:tcPr>
            <w:tcW w:w="5812"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w:t>
            </w:r>
            <w:r>
              <w:rPr>
                <w:rFonts w:hint="eastAsia" w:ascii="宋体" w:hAnsi="宋体"/>
                <w:color w:val="000000"/>
                <w:sz w:val="21"/>
                <w:szCs w:val="21"/>
              </w:rPr>
              <w:t xml:space="preserve">项目总负责人</w:t>
            </w:r>
            <w:r>
              <w:rPr>
                <w:rFonts w:hint="eastAsia" w:ascii="宋体" w:hAnsi="宋体"/>
                <w:color w:val="000000"/>
                <w:sz w:val="21"/>
                <w:szCs w:val="21"/>
              </w:rPr>
              <w:t xml:space="preserve">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1"/>
              </w:rPr>
              <w:t xml:space="preserve">具有</w:t>
            </w:r>
            <w:r>
              <w:rPr>
                <w:rFonts w:hint="eastAsia" w:ascii="宋体" w:hAnsi="宋体"/>
                <w:color w:val="000000" w:themeColor="text1"/>
                <w:sz w:val="21"/>
                <w:szCs w:val="21"/>
              </w:rPr>
              <w:t xml:space="preserve">物业项目经理证或物业管理从业人员岗位证书</w:t>
            </w:r>
            <w:r>
              <w:rPr>
                <w:rFonts w:hint="eastAsia" w:ascii="宋体" w:hAnsi="宋体"/>
                <w:color w:val="000000" w:themeColor="text1"/>
                <w:sz w:val="21"/>
                <w:szCs w:val="21"/>
              </w:rPr>
              <w:t xml:space="preserve">的</w:t>
            </w:r>
            <w:r>
              <w:rPr>
                <w:rFonts w:hint="eastAsia" w:ascii="宋体" w:hAnsi="宋体"/>
                <w:color w:val="000000"/>
                <w:sz w:val="21"/>
                <w:szCs w:val="21"/>
                <w:lang w:bidi="ar"/>
              </w:rPr>
              <w:t xml:space="preserve">，得2分；</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具有</w:t>
            </w: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及以上</w:t>
            </w:r>
            <w:r>
              <w:rPr>
                <w:rFonts w:hint="eastAsia" w:ascii="宋体" w:hAnsi="宋体"/>
                <w:color w:val="000000"/>
                <w:sz w:val="21"/>
                <w:szCs w:val="21"/>
                <w:lang w:bidi="ar"/>
              </w:rPr>
              <w:t xml:space="preserve">学历证书</w:t>
            </w:r>
            <w:r>
              <w:rPr>
                <w:rFonts w:hint="eastAsia" w:ascii="宋体" w:hAnsi="宋体"/>
                <w:color w:val="000000"/>
                <w:sz w:val="21"/>
                <w:szCs w:val="21"/>
                <w:lang w:bidi="ar"/>
              </w:rPr>
              <w:t xml:space="preserve">的，得2分；</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具有相关工作经验3年及以上的得2分</w:t>
            </w:r>
            <w:r>
              <w:rPr>
                <w:rFonts w:hint="eastAsia" w:ascii="宋体" w:hAnsi="宋体"/>
                <w:color w:val="000000"/>
                <w:sz w:val="21"/>
                <w:szCs w:val="21"/>
                <w:lang w:bidi="ar"/>
              </w:rPr>
              <w:t xml:space="preserve">。</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扫描件、有效证书或证明扫描件、工作经验证明、投标人为其缴纳的最新一期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并加盖投标人公章，否则不得分。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▲秩序维护主管</w:t>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投标人拟派本项目秩序维护主管具备：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具有中级（国家职业资格四级）及以上保安员职业资格证书的，得2分；</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具有高中及以上学历证书的，得2分；</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具有相关工作经验3年及以上的得2分</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w:t>
            </w:r>
            <w:r>
              <w:rPr>
                <w:rFonts w:hint="eastAsia" w:ascii="宋体" w:hAnsi="宋体"/>
                <w:b/>
                <w:color w:val="000000"/>
                <w:sz w:val="21"/>
                <w:szCs w:val="21"/>
              </w:rPr>
              <w:t xml:space="preserve">工作经验证明、</w:t>
            </w:r>
            <w:r>
              <w:rPr>
                <w:rFonts w:hint="eastAsia" w:ascii="宋体" w:hAnsi="宋体"/>
                <w:b/>
                <w:color w:val="000000"/>
                <w:sz w:val="21"/>
                <w:szCs w:val="21"/>
              </w:rPr>
              <w:t xml:space="preserve">投标人为其缴纳的最新一期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并加盖投标人公章，其中国家职业资格等级证书必须提供网上查询截图，否则不得分。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6分</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▲服务人员专业要求</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s="Times New Roman"/>
                <w:sz w:val="21"/>
                <w:szCs w:val="21"/>
              </w:rPr>
              <w:t xml:space="preserve">投标人拟派本项目服务人员</w:t>
            </w:r>
            <w:r>
              <w:rPr>
                <w:rFonts w:hint="eastAsia" w:ascii="宋体" w:hAnsi="宋体" w:cs="Times New Roman"/>
                <w:sz w:val="21"/>
                <w:szCs w:val="21"/>
              </w:rPr>
              <w:t xml:space="preserve">（不含项目总负责人及</w:t>
            </w:r>
            <w:bookmarkStart w:id="160" w:name="OLE_LINK57"/>
            <w:r/>
            <w:bookmarkStart w:id="161" w:name="OLE_LINK58"/>
            <w:r>
              <w:rPr>
                <w:rFonts w:hint="eastAsia" w:ascii="宋体" w:hAnsi="宋体" w:cs="Times New Roman"/>
                <w:sz w:val="21"/>
                <w:szCs w:val="21"/>
              </w:rPr>
              <w:t xml:space="preserve">秩序维护主管</w:t>
            </w:r>
            <w:bookmarkEnd w:id="160"/>
            <w:r/>
            <w:bookmarkEnd w:id="161"/>
            <w:r>
              <w:rPr>
                <w:rFonts w:hint="eastAsia" w:ascii="宋体" w:hAnsi="宋体" w:cs="Times New Roman"/>
                <w:sz w:val="21"/>
                <w:szCs w:val="21"/>
              </w:rPr>
              <w:t xml:space="preserve">）</w:t>
            </w:r>
            <w:r>
              <w:rPr>
                <w:rFonts w:hint="eastAsia" w:ascii="宋体" w:hAnsi="宋体" w:cs="Times New Roman"/>
                <w:sz w:val="21"/>
                <w:szCs w:val="21"/>
              </w:rPr>
              <w:t xml:space="preserve">具备：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年及</w:t>
            </w:r>
            <w:r>
              <w:rPr>
                <w:rFonts w:hint="eastAsia" w:ascii="宋体" w:hAnsi="宋体"/>
                <w:color w:val="000000"/>
                <w:sz w:val="21"/>
                <w:szCs w:val="21"/>
                <w:lang w:bidi="ar"/>
              </w:rPr>
              <w:t xml:space="preserve">以上相关工作经验，每有1人具备得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本项</w:t>
            </w:r>
            <w:r>
              <w:rPr>
                <w:rFonts w:hint="eastAsia" w:ascii="宋体" w:hAnsi="宋体"/>
                <w:color w:val="000000"/>
                <w:sz w:val="21"/>
                <w:szCs w:val="21"/>
                <w:lang w:bidi="ar"/>
              </w:rPr>
              <w:t xml:space="preserve">最高得</w:t>
            </w:r>
            <w:r>
              <w:rPr>
                <w:rFonts w:ascii="宋体" w:hAnsi="宋体"/>
                <w:color w:val="000000"/>
                <w:sz w:val="21"/>
                <w:szCs w:val="21"/>
                <w:lang w:bidi="ar"/>
              </w:rPr>
              <w:t xml:space="preserve">1</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w:t>
            </w:r>
            <w:r>
              <w:rPr>
                <w:rFonts w:hint="eastAsia" w:ascii="宋体" w:hAnsi="宋体"/>
                <w:b/>
                <w:color w:val="000000"/>
                <w:sz w:val="21"/>
                <w:szCs w:val="21"/>
              </w:rPr>
              <w:t xml:space="preserve">工作经验证明、</w:t>
            </w:r>
            <w:r>
              <w:rPr>
                <w:rFonts w:hint="eastAsia" w:ascii="宋体" w:hAnsi="宋体"/>
                <w:b/>
                <w:color w:val="000000"/>
                <w:sz w:val="21"/>
                <w:szCs w:val="21"/>
              </w:rPr>
              <w:t xml:space="preserve">投标人为其缴纳的最新一期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rPr>
                <w:rFonts w:hint="eastAsia" w:ascii="宋体" w:hAnsi="宋体" w:cs="Times New Roman"/>
                <w:b/>
                <w:sz w:val="21"/>
                <w:szCs w:val="21"/>
              </w:rPr>
              <w:t xml:space="preserve">（本项人员不得与</w:t>
            </w:r>
            <w:r>
              <w:rPr>
                <w:rFonts w:hint="eastAsia" w:ascii="宋体" w:hAnsi="宋体" w:cs="Times New Roman"/>
                <w:b/>
                <w:sz w:val="21"/>
                <w:szCs w:val="21"/>
              </w:rPr>
              <w:t xml:space="preserve">项目总负责人</w:t>
            </w:r>
            <w:r>
              <w:rPr>
                <w:rFonts w:hint="eastAsia" w:ascii="宋体" w:hAnsi="宋体" w:cs="Times New Roman"/>
                <w:b/>
                <w:sz w:val="21"/>
                <w:szCs w:val="21"/>
              </w:rPr>
              <w:t xml:space="preserve">、秩序维护主管重复）</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4</w:t>
            </w:r>
            <w:r>
              <w:rPr>
                <w:rFonts w:hint="eastAsia" w:ascii="宋体" w:hAnsi="宋体"/>
                <w:color w:val="000000"/>
                <w:sz w:val="21"/>
                <w:szCs w:val="21"/>
              </w:rPr>
              <w:t xml:space="preserve">分</w:t>
            </w:r>
            <w:r/>
          </w:p>
        </w:tc>
      </w:tr>
      <w:tr>
        <w:trPr>
          <w:trHeight w:val="699"/>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5812"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w:t>
            </w:r>
            <w:r>
              <w:rPr>
                <w:rFonts w:hint="eastAsia" w:ascii="宋体" w:hAnsi="宋体" w:cs="Times New Roman"/>
                <w:b/>
                <w:sz w:val="21"/>
                <w:szCs w:val="21"/>
              </w:rPr>
              <w:t xml:space="preserve">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5812"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w:t>
            </w:r>
            <w:r>
              <w:rPr>
                <w:rFonts w:hint="eastAsia" w:ascii="宋体" w:hAnsi="宋体"/>
                <w:color w:val="000000"/>
                <w:sz w:val="21"/>
                <w:szCs w:val="21"/>
              </w:rPr>
              <w:t xml:space="preserve">每具备</w:t>
            </w:r>
            <w:r>
              <w:rPr>
                <w:rFonts w:hint="eastAsia" w:ascii="宋体" w:hAnsi="宋体"/>
                <w:color w:val="000000"/>
                <w:sz w:val="21"/>
                <w:szCs w:val="21"/>
              </w:rPr>
              <w:t xml:space="preserve">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分</w:t>
            </w:r>
            <w:r/>
          </w:p>
        </w:tc>
      </w:tr>
    </w:tbl>
    <w:p>
      <w:pPr>
        <w:ind w:left="0" w:firstLine="422"/>
        <w:spacing w:line="360" w:lineRule="auto"/>
        <w:rPr>
          <w:rFonts w:ascii="宋体" w:hAnsi="宋体"/>
          <w:b/>
          <w:bCs/>
          <w:sz w:val="21"/>
        </w:rPr>
      </w:pPr>
      <w:r>
        <w:rPr>
          <w:rFonts w:hint="eastAsia" w:ascii="宋体" w:hAnsi="宋体"/>
          <w:b/>
          <w:bCs/>
          <w:sz w:val="21"/>
        </w:rPr>
        <w:t xml:space="preserve">备注：</w:t>
      </w:r>
      <w:r>
        <w:rPr>
          <w:rFonts w:hint="eastAsia" w:ascii="宋体" w:hAnsi="宋体"/>
          <w:b/>
          <w:bCs/>
          <w:sz w:val="21"/>
        </w:rPr>
        <w:t xml:space="preserve">表格中标▲项为客观分</w:t>
      </w:r>
      <w:r/>
    </w:p>
    <w:p>
      <w:pPr>
        <w:ind w:left="0"/>
        <w:jc w:val="left"/>
        <w:rPr>
          <w:rFonts w:ascii="宋体" w:hAnsi="宋体"/>
          <w:b/>
          <w:sz w:val="44"/>
          <w:szCs w:val="22"/>
        </w:rPr>
      </w:pPr>
      <w:r/>
      <w:bookmarkStart w:id="162" w:name="_Toc165274524"/>
      <w:r>
        <w:rPr>
          <w:rFonts w:ascii="宋体" w:hAnsi="宋体"/>
          <w:b/>
          <w:sz w:val="44"/>
          <w:szCs w:val="22"/>
        </w:rPr>
        <w:br w:type="page" w:clear="all"/>
      </w:r>
      <w:r/>
    </w:p>
    <w:p>
      <w:pPr>
        <w:pStyle w:val="867"/>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62"/>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采购人定期和不定期地对提供中标人的服务进行检查和抽查，检查记录和整改时限反馈中标人。并每月对 “</w:t>
      </w:r>
      <w:r>
        <w:rPr>
          <w:rFonts w:hint="eastAsia" w:ascii="宋体" w:hAnsi="宋体"/>
          <w:sz w:val="21"/>
          <w:szCs w:val="21"/>
        </w:rPr>
        <w:t xml:space="preserve">卫生保洁</w:t>
      </w:r>
      <w:r>
        <w:rPr>
          <w:rFonts w:hint="eastAsia" w:ascii="宋体" w:hAnsi="宋体"/>
          <w:sz w:val="21"/>
          <w:szCs w:val="21"/>
        </w:rPr>
        <w:t xml:space="preserve">”、“</w:t>
      </w:r>
      <w:r>
        <w:rPr>
          <w:rFonts w:hint="eastAsia" w:ascii="宋体" w:hAnsi="宋体"/>
          <w:sz w:val="21"/>
          <w:szCs w:val="21"/>
        </w:rPr>
        <w:t xml:space="preserve">安全保卫</w:t>
      </w:r>
      <w:r>
        <w:rPr>
          <w:rFonts w:hint="eastAsia" w:ascii="宋体" w:hAnsi="宋体"/>
          <w:sz w:val="21"/>
          <w:szCs w:val="21"/>
        </w:rPr>
        <w:t xml:space="preserve">”、“</w:t>
      </w:r>
      <w:r>
        <w:rPr>
          <w:rFonts w:hint="eastAsia" w:ascii="宋体" w:hAnsi="宋体"/>
          <w:sz w:val="21"/>
          <w:szCs w:val="21"/>
        </w:rPr>
        <w:t xml:space="preserve">接待服务</w:t>
      </w:r>
      <w:r>
        <w:rPr>
          <w:rFonts w:hint="eastAsia" w:ascii="宋体" w:hAnsi="宋体"/>
          <w:sz w:val="21"/>
          <w:szCs w:val="21"/>
        </w:rPr>
        <w:t xml:space="preserve">”、“</w:t>
      </w:r>
      <w:r>
        <w:rPr>
          <w:rFonts w:hint="eastAsia" w:ascii="宋体" w:hAnsi="宋体"/>
          <w:sz w:val="21"/>
          <w:szCs w:val="21"/>
        </w:rPr>
        <w:t xml:space="preserve">其他设备设施管理</w:t>
      </w:r>
      <w:r>
        <w:rPr>
          <w:rFonts w:hint="eastAsia" w:ascii="宋体" w:hAnsi="宋体"/>
          <w:sz w:val="21"/>
          <w:szCs w:val="21"/>
        </w:rPr>
        <w:t xml:space="preserve">”、“</w:t>
      </w:r>
      <w:r>
        <w:rPr>
          <w:rFonts w:hint="eastAsia" w:ascii="宋体" w:hAnsi="宋体"/>
          <w:sz w:val="21"/>
          <w:szCs w:val="21"/>
        </w:rPr>
        <w:t xml:space="preserve">综合管理</w:t>
      </w:r>
      <w:r>
        <w:rPr>
          <w:rFonts w:hint="eastAsia" w:ascii="宋体" w:hAnsi="宋体"/>
          <w:sz w:val="21"/>
          <w:szCs w:val="21"/>
        </w:rPr>
        <w:t xml:space="preserve">”等内容的检查结果进行考核（详见考核表）。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w:t>
      </w:r>
      <w:r>
        <w:rPr>
          <w:rFonts w:hint="eastAsia" w:ascii="宋体" w:hAnsi="宋体"/>
          <w:sz w:val="21"/>
          <w:szCs w:val="21"/>
        </w:rPr>
        <w:t xml:space="preserve">季度</w:t>
      </w:r>
      <w:r>
        <w:rPr>
          <w:rFonts w:hint="eastAsia" w:ascii="宋体" w:hAnsi="宋体"/>
          <w:sz w:val="21"/>
          <w:szCs w:val="21"/>
        </w:rPr>
        <w:t xml:space="preserve">考核一次，综合考评分应在</w:t>
      </w:r>
      <w:r>
        <w:rPr>
          <w:rFonts w:ascii="宋体" w:hAnsi="宋体"/>
          <w:sz w:val="21"/>
          <w:szCs w:val="21"/>
        </w:rPr>
        <w:t xml:space="preserve">8</w:t>
      </w:r>
      <w:r>
        <w:rPr>
          <w:rFonts w:hint="eastAsia" w:ascii="宋体" w:hAnsi="宋体"/>
          <w:sz w:val="21"/>
          <w:szCs w:val="21"/>
        </w:rPr>
        <w:t xml:space="preserve">5（含）分以上，如出现考评分低于</w:t>
      </w:r>
      <w:r>
        <w:rPr>
          <w:rFonts w:ascii="宋体" w:hAnsi="宋体"/>
          <w:sz w:val="21"/>
          <w:szCs w:val="21"/>
        </w:rPr>
        <w:t xml:space="preserve">8</w:t>
      </w:r>
      <w:r>
        <w:rPr>
          <w:rFonts w:hint="eastAsia" w:ascii="宋体" w:hAnsi="宋体"/>
          <w:sz w:val="21"/>
          <w:szCs w:val="21"/>
        </w:rPr>
        <w:t xml:space="preserve">5分的情况，按如下处理：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物业考核评分在85分以下的，该季度服务费用按85%结算；物业考核评分在65分以下的，该季度服务费用按50%结算；连续季度考核得分在65分以下2次，须无条件接受</w:t>
      </w:r>
      <w:r>
        <w:rPr>
          <w:rFonts w:hint="eastAsia" w:ascii="宋体" w:hAnsi="宋体"/>
          <w:sz w:val="21"/>
          <w:szCs w:val="21"/>
        </w:rPr>
        <w:t xml:space="preserve">采购人</w:t>
      </w:r>
      <w:r>
        <w:rPr>
          <w:rFonts w:hint="eastAsia" w:ascii="宋体" w:hAnsi="宋体"/>
          <w:sz w:val="21"/>
          <w:szCs w:val="21"/>
        </w:rPr>
        <w:t xml:space="preserve">整改措施与意见</w:t>
      </w:r>
      <w:r>
        <w:rPr>
          <w:rFonts w:hint="eastAsia" w:ascii="宋体" w:hAnsi="宋体"/>
          <w:sz w:val="21"/>
          <w:szCs w:val="21"/>
        </w:rPr>
        <w:t xml:space="preserve">。如中标人</w:t>
      </w:r>
      <w:r>
        <w:rPr>
          <w:rFonts w:hint="eastAsia" w:ascii="宋体" w:hAnsi="宋体"/>
          <w:sz w:val="21"/>
          <w:szCs w:val="21"/>
        </w:rPr>
        <w:t xml:space="preserve">拒不接受整改要求的</w:t>
      </w:r>
      <w:r>
        <w:rPr>
          <w:rFonts w:hint="eastAsia" w:ascii="宋体" w:hAnsi="宋体"/>
          <w:sz w:val="21"/>
          <w:szCs w:val="21"/>
        </w:rPr>
        <w:t xml:space="preserve">，采购人有权终止合同。</w:t>
      </w:r>
      <w:r/>
    </w:p>
    <w:p>
      <w:r>
        <w:br w:type="page" w:clear="all"/>
      </w:r>
      <w:r/>
    </w:p>
    <w:tbl>
      <w:tblPr>
        <w:tblW w:w="5000" w:type="pct"/>
        <w:tblLook w:val="04A0" w:firstRow="1" w:lastRow="0" w:firstColumn="1" w:lastColumn="0" w:noHBand="0" w:noVBand="1"/>
      </w:tblPr>
      <w:tblGrid>
        <w:gridCol w:w="1416"/>
        <w:gridCol w:w="5954"/>
        <w:gridCol w:w="1148"/>
        <w:gridCol w:w="448"/>
        <w:gridCol w:w="898"/>
      </w:tblGrid>
      <w:tr>
        <w:trPr>
          <w:trHeight w:val="585"/>
        </w:trPr>
        <w:tc>
          <w:tcPr>
            <w:gridSpan w:val="5"/>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                评分人：</w:t>
            </w:r>
            <w:r>
              <w:rPr>
                <w:rFonts w:hint="eastAsia" w:ascii="宋体" w:hAnsi="宋体"/>
                <w:sz w:val="21"/>
                <w:szCs w:val="21"/>
                <w:u w:val="single"/>
              </w:rPr>
              <w:t xml:space="preserve">          </w:t>
            </w:r>
            <w:r>
              <w:rPr>
                <w:rFonts w:hint="eastAsia" w:ascii="宋体" w:hAnsi="宋体"/>
                <w:sz w:val="21"/>
                <w:szCs w:val="21"/>
              </w:rPr>
              <w:t xml:space="preserve"> 得分:</w:t>
            </w:r>
            <w:r>
              <w:rPr>
                <w:rFonts w:hint="eastAsia" w:ascii="宋体" w:hAnsi="宋体"/>
                <w:sz w:val="21"/>
                <w:szCs w:val="21"/>
                <w:u w:val="single"/>
              </w:rPr>
              <w:t xml:space="preserve">          </w:t>
            </w:r>
            <w:r>
              <w:rPr>
                <w:rFonts w:hint="eastAsia" w:ascii="宋体" w:hAnsi="宋体"/>
                <w:sz w:val="21"/>
                <w:szCs w:val="21"/>
              </w:rPr>
              <w:t xml:space="preserve"> 日期：</w:t>
            </w:r>
            <w:r>
              <w:rPr>
                <w:rFonts w:hint="eastAsia" w:ascii="宋体" w:hAnsi="宋体"/>
                <w:sz w:val="21"/>
                <w:szCs w:val="21"/>
                <w:u w:val="single"/>
              </w:rPr>
              <w:t xml:space="preserve">          </w:t>
            </w:r>
            <w:r>
              <w:rPr>
                <w:rFonts w:hint="eastAsia" w:ascii="宋体" w:hAnsi="宋体"/>
                <w:sz w:val="21"/>
                <w:szCs w:val="21"/>
              </w:rPr>
              <w:t xml:space="preserve">    .</w:t>
            </w:r>
            <w:r/>
          </w:p>
        </w:tc>
      </w:tr>
      <w:tr>
        <w:trPr>
          <w:trHeight w:val="285"/>
        </w:trPr>
        <w:tc>
          <w:tcPr>
            <w:gridSpan w:val="2"/>
            <w:tcBorders>
              <w:top w:val="single" w:color="auto" w:sz="4" w:space="0"/>
              <w:left w:val="single" w:color="auto" w:sz="4" w:space="0"/>
              <w:bottom w:val="single" w:color="auto" w:sz="4" w:space="0"/>
              <w:right w:val="single" w:color="000000" w:sz="4" w:space="0"/>
            </w:tcBorders>
            <w:tcW w:w="3736"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考核项目及内容</w:t>
            </w:r>
            <w:r/>
          </w:p>
        </w:tc>
        <w:tc>
          <w:tcPr>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评分标准</w:t>
            </w:r>
            <w:r/>
          </w:p>
        </w:tc>
        <w:tc>
          <w:tcPr>
            <w:tcBorders>
              <w:top w:val="none" w:color="000000" w:sz="4" w:space="0"/>
              <w:left w:val="none" w:color="000000" w:sz="4" w:space="0"/>
              <w:bottom w:val="single" w:color="auto" w:sz="4" w:space="0"/>
              <w:right w:val="single" w:color="auto" w:sz="4" w:space="0"/>
            </w:tcBorders>
            <w:tcW w:w="227"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none" w:color="000000" w:sz="4" w:space="0"/>
              <w:left w:val="none" w:color="000000" w:sz="4" w:space="0"/>
              <w:bottom w:val="single" w:color="auto" w:sz="4" w:space="0"/>
              <w:right w:val="single" w:color="auto" w:sz="4" w:space="0"/>
            </w:tcBorders>
            <w:tcW w:w="454"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备注</w:t>
            </w:r>
            <w:r/>
          </w:p>
        </w:tc>
      </w:tr>
      <w:tr>
        <w:trPr>
          <w:trHeight w:val="375"/>
        </w:trPr>
        <w:tc>
          <w:tcPr>
            <w:gridSpan w:val="5"/>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一、综合管理(20分)</w:t>
            </w:r>
            <w:r/>
          </w:p>
        </w:tc>
      </w:tr>
      <w:tr>
        <w:trPr>
          <w:trHeight w:val="540"/>
        </w:trPr>
        <w:tc>
          <w:tcPr>
            <w:tcBorders>
              <w:top w:val="none" w:color="000000" w:sz="4" w:space="0"/>
              <w:left w:val="single" w:color="auto" w:sz="4" w:space="0"/>
              <w:bottom w:val="single" w:color="auto" w:sz="4" w:space="0"/>
              <w:right w:val="single" w:color="auto" w:sz="4" w:space="0"/>
            </w:tcBorders>
            <w:tcW w:w="71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组织机构及制度建设</w:t>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组织机构健全、岗位职责明确、管理制度完善</w:t>
            </w:r>
            <w:r>
              <w:rPr>
                <w:rFonts w:hint="eastAsia" w:ascii="宋体" w:hAnsi="宋体"/>
                <w:sz w:val="21"/>
                <w:szCs w:val="21"/>
              </w:rPr>
              <w:t xml:space="preserve">。</w:t>
            </w:r>
            <w:r/>
          </w:p>
        </w:tc>
        <w:tc>
          <w:tcPr>
            <w:tcBorders>
              <w:top w:val="none" w:color="000000" w:sz="4" w:space="0"/>
              <w:left w:val="single" w:color="auto" w:sz="4" w:space="0"/>
              <w:bottom w:val="single" w:color="000000" w:sz="4" w:space="0"/>
              <w:right w:val="single" w:color="auto" w:sz="4" w:space="0"/>
            </w:tcBorders>
            <w:tcW w:w="582"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20分，不符合标准扣</w:t>
            </w:r>
            <w:r>
              <w:rPr>
                <w:rFonts w:ascii="宋体" w:hAnsi="宋体"/>
                <w:sz w:val="21"/>
                <w:szCs w:val="21"/>
              </w:rPr>
              <w:t xml:space="preserve">5</w:t>
            </w:r>
            <w:r>
              <w:rPr>
                <w:rFonts w:hint="eastAsia" w:ascii="宋体" w:hAnsi="宋体"/>
                <w:sz w:val="21"/>
                <w:szCs w:val="21"/>
              </w:rPr>
              <w:t xml:space="preserve">分/项；不按要求整改扣</w:t>
            </w:r>
            <w:r>
              <w:rPr>
                <w:rFonts w:ascii="宋体" w:hAnsi="宋体"/>
                <w:sz w:val="21"/>
                <w:szCs w:val="21"/>
              </w:rPr>
              <w:t xml:space="preserve">10</w:t>
            </w:r>
            <w:r>
              <w:rPr>
                <w:rFonts w:hint="eastAsia" w:ascii="宋体" w:hAnsi="宋体"/>
                <w:sz w:val="21"/>
                <w:szCs w:val="21"/>
              </w:rPr>
              <w:t xml:space="preserve">分/次，直至此项不得分</w:t>
            </w:r>
            <w:r/>
          </w:p>
        </w:tc>
        <w:tc>
          <w:tcPr>
            <w:tcBorders>
              <w:top w:val="none" w:color="000000" w:sz="4" w:space="0"/>
              <w:left w:val="single" w:color="auto" w:sz="4" w:space="0"/>
              <w:bottom w:val="single" w:color="000000" w:sz="4" w:space="0"/>
              <w:right w:val="single" w:color="auto" w:sz="4" w:space="0"/>
            </w:tcBorders>
            <w:tcW w:w="227"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000000" w:sz="4" w:space="0"/>
              <w:right w:val="single" w:color="auto" w:sz="4" w:space="0"/>
            </w:tcBorders>
            <w:tcW w:w="454"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r>
        <w:trPr>
          <w:trHeight w:val="640"/>
        </w:trPr>
        <w:tc>
          <w:tcPr>
            <w:tcBorders>
              <w:top w:val="none" w:color="000000" w:sz="4" w:space="0"/>
              <w:left w:val="single" w:color="auto" w:sz="4" w:space="0"/>
              <w:bottom w:val="single" w:color="000000" w:sz="4" w:space="0"/>
              <w:right w:val="single" w:color="auto" w:sz="4" w:space="0"/>
            </w:tcBorders>
            <w:tcW w:w="71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人员情况</w:t>
            </w:r>
            <w:r/>
          </w:p>
        </w:tc>
        <w:tc>
          <w:tcPr>
            <w:tcBorders>
              <w:top w:val="single" w:color="auto"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人员数量符合要求，出勤良好，人员资质满足工作要求，持证上岗。</w:t>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536"/>
        </w:trPr>
        <w:tc>
          <w:tcPr>
            <w:tcBorders>
              <w:top w:val="none" w:color="000000" w:sz="4" w:space="0"/>
              <w:left w:val="single" w:color="auto" w:sz="4" w:space="0"/>
              <w:bottom w:val="single" w:color="auto" w:sz="4" w:space="0"/>
              <w:right w:val="single" w:color="auto" w:sz="4" w:space="0"/>
            </w:tcBorders>
            <w:tcW w:w="71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工作配合和</w:t>
            </w:r>
            <w:r>
              <w:rPr>
                <w:rFonts w:hint="eastAsia" w:ascii="宋体" w:hAnsi="宋体"/>
                <w:sz w:val="21"/>
                <w:szCs w:val="21"/>
              </w:rPr>
              <w:br/>
              <w:t xml:space="preserve">协调</w:t>
            </w:r>
            <w:r/>
          </w:p>
        </w:tc>
        <w:tc>
          <w:tcPr>
            <w:tcBorders>
              <w:top w:val="single" w:color="auto"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服从甲方管理，各类事项报送及时，按要求上报各类事项等</w:t>
            </w:r>
            <w:r>
              <w:rPr>
                <w:rFonts w:hint="eastAsia" w:ascii="宋体" w:hAnsi="宋体"/>
                <w:sz w:val="21"/>
                <w:szCs w:val="21"/>
              </w:rPr>
              <w:t xml:space="preserve">。</w:t>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574"/>
        </w:trPr>
        <w:tc>
          <w:tcPr>
            <w:tcBorders>
              <w:top w:val="none" w:color="000000" w:sz="4" w:space="0"/>
              <w:left w:val="single" w:color="auto" w:sz="4" w:space="0"/>
              <w:bottom w:val="single" w:color="auto" w:sz="4" w:space="0"/>
              <w:right w:val="single" w:color="auto" w:sz="4" w:space="0"/>
            </w:tcBorders>
            <w:tcW w:w="71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资源节约</w:t>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消耗品管理到位，无浪费</w:t>
            </w:r>
            <w:r>
              <w:rPr>
                <w:rFonts w:hint="eastAsia" w:ascii="宋体" w:hAnsi="宋体"/>
                <w:sz w:val="21"/>
                <w:szCs w:val="21"/>
              </w:rPr>
              <w:t xml:space="preserve">，</w:t>
            </w:r>
            <w:r>
              <w:rPr>
                <w:rFonts w:hint="eastAsia" w:ascii="宋体" w:hAnsi="宋体"/>
                <w:sz w:val="21"/>
                <w:szCs w:val="21"/>
              </w:rPr>
              <w:t xml:space="preserve">各项节能措施落实到位</w:t>
            </w:r>
            <w:r>
              <w:rPr>
                <w:rFonts w:hint="eastAsia" w:ascii="宋体" w:hAnsi="宋体"/>
                <w:sz w:val="21"/>
                <w:szCs w:val="21"/>
              </w:rPr>
              <w:t xml:space="preserve">。</w:t>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367"/>
        </w:trPr>
        <w:tc>
          <w:tcPr>
            <w:gridSpan w:val="5"/>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二、安全保卫（30分）</w:t>
            </w:r>
            <w:r/>
          </w:p>
        </w:tc>
      </w:tr>
      <w:tr>
        <w:trPr>
          <w:trHeight w:val="540"/>
        </w:trPr>
        <w:tc>
          <w:tcPr>
            <w:tcBorders>
              <w:top w:val="none" w:color="000000" w:sz="4" w:space="0"/>
              <w:left w:val="single" w:color="auto" w:sz="4" w:space="0"/>
              <w:bottom w:val="single" w:color="000000" w:sz="4" w:space="0"/>
              <w:right w:val="single" w:color="auto" w:sz="4" w:space="0"/>
            </w:tcBorders>
            <w:tcW w:w="718"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保卫值班</w:t>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着装上岗，风纪严整，专于值守，无脱岗</w:t>
            </w:r>
            <w:r>
              <w:rPr>
                <w:rFonts w:hint="eastAsia" w:ascii="宋体" w:hAnsi="宋体"/>
                <w:sz w:val="21"/>
                <w:szCs w:val="21"/>
              </w:rPr>
              <w:t xml:space="preserve">，</w:t>
            </w:r>
            <w:r>
              <w:rPr>
                <w:rFonts w:hint="eastAsia" w:ascii="宋体" w:hAnsi="宋体"/>
                <w:sz w:val="21"/>
                <w:szCs w:val="21"/>
              </w:rPr>
              <w:t xml:space="preserve">文明服务，礼貌待人</w:t>
            </w:r>
            <w:r>
              <w:rPr>
                <w:rFonts w:hint="eastAsia" w:ascii="宋体" w:hAnsi="宋体"/>
                <w:sz w:val="21"/>
                <w:szCs w:val="21"/>
              </w:rPr>
              <w:t xml:space="preserve">。</w:t>
            </w:r>
            <w:r/>
          </w:p>
        </w:tc>
        <w:tc>
          <w:tcPr>
            <w:tcBorders>
              <w:top w:val="none" w:color="000000" w:sz="4" w:space="0"/>
              <w:left w:val="single" w:color="auto" w:sz="4" w:space="0"/>
              <w:bottom w:val="single" w:color="000000" w:sz="4" w:space="0"/>
              <w:right w:val="single" w:color="auto" w:sz="4" w:space="0"/>
            </w:tcBorders>
            <w:tcW w:w="582"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20分，不符合标准扣</w:t>
            </w:r>
            <w:r>
              <w:rPr>
                <w:rFonts w:ascii="宋体" w:hAnsi="宋体"/>
                <w:sz w:val="21"/>
                <w:szCs w:val="21"/>
              </w:rPr>
              <w:t xml:space="preserve">1</w:t>
            </w:r>
            <w:r>
              <w:rPr>
                <w:rFonts w:hint="eastAsia" w:ascii="宋体" w:hAnsi="宋体"/>
                <w:sz w:val="21"/>
                <w:szCs w:val="21"/>
              </w:rPr>
              <w:t xml:space="preserve">分/次</w:t>
            </w:r>
            <w:r/>
          </w:p>
        </w:tc>
        <w:tc>
          <w:tcPr>
            <w:tcBorders>
              <w:top w:val="none" w:color="000000" w:sz="4" w:space="0"/>
              <w:left w:val="single" w:color="auto" w:sz="4" w:space="0"/>
              <w:bottom w:val="single" w:color="000000" w:sz="4" w:space="0"/>
              <w:right w:val="single" w:color="auto" w:sz="4" w:space="0"/>
            </w:tcBorders>
            <w:tcW w:w="227"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454"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由于安全保卫措施不到位，造成财产损失等治安案件或造成事件范围扩大，本项不得分</w:t>
            </w:r>
            <w:r/>
          </w:p>
        </w:tc>
      </w:tr>
      <w:tr>
        <w:trPr>
          <w:trHeight w:val="285"/>
        </w:trPr>
        <w:tc>
          <w:tcPr>
            <w:tcBorders>
              <w:top w:val="none" w:color="000000" w:sz="4" w:space="0"/>
              <w:left w:val="single" w:color="auto" w:sz="4" w:space="0"/>
              <w:bottom w:val="single" w:color="000000" w:sz="4" w:space="0"/>
              <w:right w:val="single" w:color="auto" w:sz="4" w:space="0"/>
            </w:tcBorders>
            <w:tcW w:w="71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严格出入管理，按制度查验登记，重点物品的进出。</w:t>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540"/>
        </w:trPr>
        <w:tc>
          <w:tcPr>
            <w:tcBorders>
              <w:top w:val="none" w:color="000000" w:sz="4" w:space="0"/>
              <w:left w:val="single" w:color="auto" w:sz="4" w:space="0"/>
              <w:bottom w:val="single" w:color="000000" w:sz="4" w:space="0"/>
              <w:right w:val="single" w:color="auto" w:sz="4" w:space="0"/>
            </w:tcBorders>
            <w:tcW w:w="71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值班记录完整，无漏记错记</w:t>
            </w:r>
            <w:r>
              <w:rPr>
                <w:rFonts w:hint="eastAsia" w:ascii="宋体" w:hAnsi="宋体"/>
                <w:sz w:val="21"/>
                <w:szCs w:val="21"/>
              </w:rPr>
              <w:t xml:space="preserve">，</w:t>
            </w:r>
            <w:r>
              <w:rPr>
                <w:rFonts w:hint="eastAsia" w:ascii="宋体" w:hAnsi="宋体"/>
                <w:sz w:val="21"/>
                <w:szCs w:val="21"/>
              </w:rPr>
              <w:t xml:space="preserve">交办记录手续完备，事项清楚</w:t>
            </w:r>
            <w:r>
              <w:rPr>
                <w:rFonts w:hint="eastAsia" w:ascii="宋体" w:hAnsi="宋体"/>
                <w:sz w:val="21"/>
                <w:szCs w:val="21"/>
              </w:rPr>
              <w:t xml:space="preserve">。</w:t>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540"/>
        </w:trPr>
        <w:tc>
          <w:tcPr>
            <w:tcBorders>
              <w:top w:val="none" w:color="000000" w:sz="4" w:space="0"/>
              <w:left w:val="single" w:color="auto" w:sz="4" w:space="0"/>
              <w:bottom w:val="single" w:color="000000" w:sz="4" w:space="0"/>
              <w:right w:val="single" w:color="auto" w:sz="4" w:space="0"/>
            </w:tcBorders>
            <w:tcW w:w="71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按制度要求开展校园内巡视工作，发现问题及时报告和处理</w:t>
            </w:r>
            <w:r>
              <w:rPr>
                <w:rFonts w:hint="eastAsia" w:ascii="宋体" w:hAnsi="宋体"/>
                <w:sz w:val="21"/>
                <w:szCs w:val="21"/>
              </w:rPr>
              <w:t xml:space="preserve">。</w:t>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540"/>
        </w:trPr>
        <w:tc>
          <w:tcPr>
            <w:tcBorders>
              <w:top w:val="none" w:color="000000" w:sz="4" w:space="0"/>
              <w:left w:val="single" w:color="auto" w:sz="4" w:space="0"/>
              <w:bottom w:val="single" w:color="000000" w:sz="4" w:space="0"/>
              <w:right w:val="single" w:color="auto" w:sz="4" w:space="0"/>
            </w:tcBorders>
            <w:tcW w:w="71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做好校园内车辆管理，社会考试、培训期间做好车辆指引和安保巡视</w:t>
            </w:r>
            <w:r>
              <w:rPr>
                <w:rFonts w:hint="eastAsia" w:ascii="宋体" w:hAnsi="宋体"/>
                <w:sz w:val="21"/>
                <w:szCs w:val="21"/>
              </w:rPr>
              <w:t xml:space="preserve">。</w:t>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540"/>
        </w:trPr>
        <w:tc>
          <w:tcPr>
            <w:tcBorders>
              <w:top w:val="none" w:color="000000" w:sz="4" w:space="0"/>
              <w:left w:val="single" w:color="auto" w:sz="4" w:space="0"/>
              <w:bottom w:val="none" w:color="000000" w:sz="4" w:space="0"/>
              <w:right w:val="single" w:color="auto" w:sz="4" w:space="0"/>
            </w:tcBorders>
            <w:tcW w:w="7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应急管理</w:t>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有火警、治安等突发应急工作预案</w:t>
            </w:r>
            <w:r>
              <w:rPr>
                <w:rFonts w:hint="eastAsia" w:ascii="宋体" w:hAnsi="宋体"/>
                <w:sz w:val="21"/>
                <w:szCs w:val="21"/>
              </w:rPr>
              <w:t xml:space="preserve">，</w:t>
            </w:r>
            <w:r>
              <w:rPr>
                <w:rFonts w:hint="eastAsia" w:ascii="宋体" w:hAnsi="宋体"/>
                <w:sz w:val="21"/>
                <w:szCs w:val="21"/>
              </w:rPr>
              <w:t xml:space="preserve">定期开展演练，工作人员能按预案熟练处置突发情况</w:t>
            </w:r>
            <w:r>
              <w:rPr>
                <w:rFonts w:hint="eastAsia" w:ascii="宋体" w:hAnsi="宋体"/>
                <w:sz w:val="21"/>
                <w:szCs w:val="21"/>
              </w:rPr>
              <w:t xml:space="preserve">。</w:t>
            </w:r>
            <w:r/>
          </w:p>
        </w:tc>
        <w:tc>
          <w:tcPr>
            <w:tcBorders>
              <w:top w:val="none" w:color="000000" w:sz="4" w:space="0"/>
              <w:left w:val="single" w:color="auto" w:sz="4" w:space="0"/>
              <w:bottom w:val="single" w:color="000000" w:sz="4" w:space="0"/>
              <w:right w:val="single" w:color="auto" w:sz="4" w:space="0"/>
            </w:tcBorders>
            <w:tcW w:w="582" w:type="pct"/>
            <w:vAlign w:val="center"/>
            <w:vMerge w:val="restart"/>
            <w:textDirection w:val="lrTb"/>
            <w:noWrap w:val="false"/>
          </w:tcPr>
          <w:p>
            <w:pPr>
              <w:ind w:left="0"/>
              <w:jc w:val="center"/>
              <w:rPr>
                <w:rFonts w:ascii="宋体" w:hAnsi="宋体"/>
                <w:sz w:val="21"/>
                <w:szCs w:val="21"/>
              </w:rPr>
            </w:pPr>
            <w:r>
              <w:rPr>
                <w:rFonts w:ascii="宋体" w:hAnsi="宋体"/>
                <w:sz w:val="21"/>
                <w:szCs w:val="21"/>
              </w:rPr>
              <w:t xml:space="preserve">6</w:t>
            </w:r>
            <w:r>
              <w:rPr>
                <w:rFonts w:hint="eastAsia" w:ascii="宋体" w:hAnsi="宋体"/>
                <w:sz w:val="21"/>
                <w:szCs w:val="21"/>
              </w:rPr>
              <w:t xml:space="preserve">分，不符合标准扣</w:t>
            </w:r>
            <w:r>
              <w:rPr>
                <w:rFonts w:ascii="宋体" w:hAnsi="宋体"/>
                <w:sz w:val="21"/>
                <w:szCs w:val="21"/>
              </w:rPr>
              <w:t xml:space="preserve">3</w:t>
            </w:r>
            <w:r>
              <w:rPr>
                <w:rFonts w:hint="eastAsia" w:ascii="宋体" w:hAnsi="宋体"/>
                <w:sz w:val="21"/>
                <w:szCs w:val="21"/>
              </w:rPr>
              <w:t xml:space="preserve">分/</w:t>
            </w:r>
            <w:r>
              <w:rPr>
                <w:rFonts w:hint="eastAsia" w:ascii="宋体" w:hAnsi="宋体"/>
                <w:sz w:val="21"/>
                <w:szCs w:val="21"/>
              </w:rPr>
              <w:t xml:space="preserve">项</w:t>
            </w:r>
            <w:r/>
          </w:p>
        </w:tc>
        <w:tc>
          <w:tcPr>
            <w:tcBorders>
              <w:top w:val="none" w:color="000000" w:sz="4" w:space="0"/>
              <w:left w:val="single" w:color="auto" w:sz="4" w:space="0"/>
              <w:bottom w:val="single" w:color="000000" w:sz="4" w:space="0"/>
              <w:right w:val="single" w:color="auto" w:sz="4" w:space="0"/>
            </w:tcBorders>
            <w:tcW w:w="227"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540"/>
        </w:trPr>
        <w:tc>
          <w:tcPr>
            <w:tcBorders>
              <w:top w:val="none" w:color="000000" w:sz="4" w:space="0"/>
              <w:left w:val="single" w:color="auto" w:sz="4" w:space="0"/>
              <w:bottom w:val="single" w:color="auto" w:sz="4" w:space="0"/>
              <w:right w:val="single" w:color="auto" w:sz="4" w:space="0"/>
            </w:tcBorders>
            <w:tcW w:w="718"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严格按照规程，安全进行设备操作（校园监控、消防等设施设备）。</w:t>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278"/>
        </w:trPr>
        <w:tc>
          <w:tcPr>
            <w:tcBorders>
              <w:top w:val="none" w:color="000000" w:sz="4" w:space="0"/>
              <w:left w:val="single" w:color="auto" w:sz="4" w:space="0"/>
              <w:bottom w:val="single" w:color="000000" w:sz="4" w:space="0"/>
              <w:right w:val="single" w:color="auto" w:sz="4" w:space="0"/>
            </w:tcBorders>
            <w:tcW w:w="718"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责任区卫生及设备操作</w:t>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tcPr>
          <w:p>
            <w:pPr>
              <w:ind w:left="0"/>
              <w:jc w:val="left"/>
              <w:rPr>
                <w:rFonts w:ascii="宋体" w:hAnsi="宋体"/>
                <w:sz w:val="21"/>
                <w:szCs w:val="21"/>
              </w:rPr>
            </w:pPr>
            <w:r>
              <w:rPr>
                <w:rFonts w:hint="eastAsia" w:ascii="宋体" w:hAnsi="宋体"/>
                <w:sz w:val="21"/>
                <w:szCs w:val="21"/>
              </w:rPr>
              <w:t xml:space="preserve">安保人员办公区域及设备及时清扫，保持整洁</w:t>
            </w:r>
            <w:r>
              <w:rPr>
                <w:rFonts w:hint="eastAsia" w:ascii="宋体" w:hAnsi="宋体"/>
                <w:sz w:val="21"/>
                <w:szCs w:val="21"/>
              </w:rPr>
              <w:t xml:space="preserve">。</w:t>
            </w:r>
            <w:r/>
          </w:p>
        </w:tc>
        <w:tc>
          <w:tcPr>
            <w:tcBorders>
              <w:top w:val="none" w:color="000000" w:sz="4" w:space="0"/>
              <w:left w:val="single" w:color="auto" w:sz="4" w:space="0"/>
              <w:bottom w:val="single" w:color="000000" w:sz="4" w:space="0"/>
              <w:right w:val="single" w:color="auto" w:sz="4" w:space="0"/>
            </w:tcBorders>
            <w:tcW w:w="582"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4</w:t>
            </w:r>
            <w:r>
              <w:rPr>
                <w:rFonts w:hint="eastAsia" w:ascii="宋体" w:hAnsi="宋体"/>
                <w:sz w:val="21"/>
                <w:szCs w:val="21"/>
              </w:rPr>
              <w:t xml:space="preserve">分，不符合标准扣</w:t>
            </w:r>
            <w:r>
              <w:rPr>
                <w:rFonts w:ascii="宋体" w:hAnsi="宋体"/>
                <w:sz w:val="21"/>
                <w:szCs w:val="21"/>
              </w:rPr>
              <w:t xml:space="preserve">2</w:t>
            </w:r>
            <w:r>
              <w:rPr>
                <w:rFonts w:hint="eastAsia" w:ascii="宋体" w:hAnsi="宋体"/>
                <w:sz w:val="21"/>
                <w:szCs w:val="21"/>
              </w:rPr>
              <w:t xml:space="preserve">分/</w:t>
            </w:r>
            <w:r>
              <w:rPr>
                <w:rFonts w:hint="eastAsia" w:ascii="宋体" w:hAnsi="宋体"/>
                <w:sz w:val="21"/>
                <w:szCs w:val="21"/>
              </w:rPr>
              <w:t xml:space="preserve">项</w:t>
            </w:r>
            <w:r/>
          </w:p>
        </w:tc>
        <w:tc>
          <w:tcPr>
            <w:tcBorders>
              <w:top w:val="none" w:color="000000" w:sz="4" w:space="0"/>
              <w:left w:val="single" w:color="auto" w:sz="4" w:space="0"/>
              <w:bottom w:val="single" w:color="000000" w:sz="4" w:space="0"/>
              <w:right w:val="single" w:color="auto" w:sz="4" w:space="0"/>
            </w:tcBorders>
            <w:tcW w:w="227" w:type="pct"/>
            <w:vAlign w:val="center"/>
            <w:vMerge w:val="restart"/>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842"/>
        </w:trPr>
        <w:tc>
          <w:tcPr>
            <w:tcBorders>
              <w:top w:val="none" w:color="000000" w:sz="4" w:space="0"/>
              <w:left w:val="single" w:color="auto" w:sz="4" w:space="0"/>
              <w:bottom w:val="single" w:color="000000" w:sz="4" w:space="0"/>
              <w:right w:val="single" w:color="auto" w:sz="4" w:space="0"/>
            </w:tcBorders>
            <w:tcW w:w="71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tcPr>
          <w:p>
            <w:pPr>
              <w:ind w:left="0"/>
              <w:jc w:val="left"/>
              <w:rPr>
                <w:rFonts w:ascii="宋体" w:hAnsi="宋体"/>
                <w:sz w:val="21"/>
                <w:szCs w:val="21"/>
              </w:rPr>
            </w:pPr>
            <w:r>
              <w:rPr>
                <w:rFonts w:hint="eastAsia" w:ascii="宋体" w:hAnsi="宋体"/>
                <w:sz w:val="21"/>
                <w:szCs w:val="21"/>
              </w:rPr>
              <w:t xml:space="preserve">严格按照操作规程进行设备操作</w:t>
            </w:r>
            <w:r>
              <w:rPr>
                <w:rFonts w:hint="eastAsia" w:ascii="宋体" w:hAnsi="宋体"/>
                <w:sz w:val="21"/>
                <w:szCs w:val="21"/>
              </w:rPr>
              <w:t xml:space="preserve">。</w:t>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285"/>
        </w:trPr>
        <w:tc>
          <w:tcPr>
            <w:gridSpan w:val="5"/>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三、卫生保洁（20分）</w:t>
            </w:r>
            <w:r/>
          </w:p>
        </w:tc>
      </w:tr>
      <w:tr>
        <w:trPr>
          <w:trHeight w:val="285"/>
        </w:trPr>
        <w:tc>
          <w:tcPr>
            <w:tcBorders>
              <w:top w:val="none" w:color="000000" w:sz="4" w:space="0"/>
              <w:left w:val="single" w:color="auto" w:sz="4" w:space="0"/>
              <w:bottom w:val="single" w:color="000000" w:sz="4" w:space="0"/>
              <w:right w:val="single" w:color="auto" w:sz="4" w:space="0"/>
            </w:tcBorders>
            <w:tcW w:w="718"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室外区域</w:t>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按标准做好校园内保洁，道路做到无杂物无垃圾无污渍。</w:t>
            </w:r>
            <w:r>
              <w:rPr>
                <w:rFonts w:hint="eastAsia" w:ascii="宋体" w:hAnsi="宋体"/>
                <w:sz w:val="21"/>
                <w:szCs w:val="21"/>
              </w:rPr>
              <w:t xml:space="preserve">垃圾定点存放，每日按时收集清运出场，垃圾处理符合政府要求</w:t>
            </w:r>
            <w:r>
              <w:rPr>
                <w:rFonts w:hint="eastAsia" w:ascii="宋体" w:hAnsi="宋体"/>
                <w:sz w:val="21"/>
                <w:szCs w:val="21"/>
              </w:rPr>
              <w:t xml:space="preserve">。</w:t>
            </w:r>
            <w:r/>
          </w:p>
        </w:tc>
        <w:tc>
          <w:tcPr>
            <w:tcBorders>
              <w:top w:val="none" w:color="000000" w:sz="4" w:space="0"/>
              <w:left w:val="single" w:color="auto" w:sz="4" w:space="0"/>
              <w:bottom w:val="single" w:color="auto" w:sz="4" w:space="0"/>
              <w:right w:val="single" w:color="auto" w:sz="4" w:space="0"/>
            </w:tcBorders>
            <w:tcW w:w="582" w:type="pct"/>
            <w:vAlign w:val="center"/>
            <w:vMerge w:val="restart"/>
            <w:textDirection w:val="lrTb"/>
            <w:noWrap w:val="false"/>
          </w:tcPr>
          <w:p>
            <w:pPr>
              <w:ind w:left="0"/>
              <w:jc w:val="center"/>
              <w:rPr>
                <w:rFonts w:ascii="宋体" w:hAnsi="宋体"/>
                <w:sz w:val="21"/>
                <w:szCs w:val="21"/>
              </w:rPr>
            </w:pPr>
            <w:r>
              <w:rPr>
                <w:rFonts w:ascii="宋体" w:hAnsi="宋体"/>
                <w:sz w:val="21"/>
                <w:szCs w:val="21"/>
              </w:rPr>
              <w:t xml:space="preserve">8</w:t>
            </w:r>
            <w:r>
              <w:rPr>
                <w:rFonts w:hint="eastAsia" w:ascii="宋体" w:hAnsi="宋体"/>
                <w:sz w:val="21"/>
                <w:szCs w:val="21"/>
              </w:rPr>
              <w:t xml:space="preserve">分，不符合标准扣</w:t>
            </w:r>
            <w:r>
              <w:rPr>
                <w:rFonts w:ascii="宋体" w:hAnsi="宋体"/>
                <w:sz w:val="21"/>
                <w:szCs w:val="21"/>
              </w:rPr>
              <w:t xml:space="preserve">2</w:t>
            </w:r>
            <w:r>
              <w:rPr>
                <w:rFonts w:hint="eastAsia" w:ascii="宋体" w:hAnsi="宋体"/>
                <w:sz w:val="21"/>
                <w:szCs w:val="21"/>
              </w:rPr>
              <w:t xml:space="preserve">分/项</w:t>
            </w:r>
            <w:r/>
          </w:p>
        </w:tc>
        <w:tc>
          <w:tcPr>
            <w:tcBorders>
              <w:top w:val="none" w:color="000000" w:sz="4" w:space="0"/>
              <w:left w:val="single" w:color="auto" w:sz="4" w:space="0"/>
              <w:bottom w:val="single" w:color="000000" w:sz="4" w:space="0"/>
              <w:right w:val="single" w:color="auto" w:sz="4" w:space="0"/>
            </w:tcBorders>
            <w:tcW w:w="227"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right w:val="single" w:color="auto" w:sz="4" w:space="0"/>
            </w:tcBorders>
            <w:tcW w:w="454"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　</w:t>
            </w:r>
            <w:r/>
          </w:p>
          <w:p>
            <w:pPr>
              <w:ind w:left="0"/>
              <w:jc w:val="center"/>
              <w:rPr>
                <w:rFonts w:ascii="宋体" w:hAnsi="宋体"/>
                <w:sz w:val="21"/>
                <w:szCs w:val="21"/>
              </w:rPr>
            </w:pPr>
            <w:r>
              <w:rPr>
                <w:rFonts w:hint="eastAsia" w:ascii="宋体" w:hAnsi="宋体"/>
                <w:sz w:val="21"/>
                <w:szCs w:val="21"/>
              </w:rPr>
              <w:t xml:space="preserve">如有投诉，按实际情况，酌情扣分（1—8分）</w:t>
            </w:r>
            <w:r/>
          </w:p>
          <w:p>
            <w:pPr>
              <w:ind w:left="0"/>
              <w:jc w:val="center"/>
              <w:rPr>
                <w:rFonts w:ascii="宋体" w:hAnsi="宋体"/>
                <w:sz w:val="21"/>
                <w:szCs w:val="21"/>
              </w:rPr>
            </w:pPr>
            <w:r>
              <w:rPr>
                <w:rFonts w:hint="eastAsia" w:ascii="宋体" w:hAnsi="宋体"/>
                <w:sz w:val="21"/>
                <w:szCs w:val="21"/>
              </w:rPr>
              <w:t xml:space="preserve">　</w:t>
            </w:r>
            <w:r/>
          </w:p>
        </w:tc>
      </w:tr>
      <w:tr>
        <w:trPr>
          <w:trHeight w:val="285"/>
        </w:trPr>
        <w:tc>
          <w:tcPr>
            <w:tcBorders>
              <w:top w:val="none" w:color="000000" w:sz="4" w:space="0"/>
              <w:left w:val="single" w:color="auto" w:sz="4" w:space="0"/>
              <w:bottom w:val="single" w:color="000000" w:sz="4" w:space="0"/>
              <w:right w:val="single" w:color="auto" w:sz="4" w:space="0"/>
            </w:tcBorders>
            <w:tcW w:w="71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校园内景观设施及标识宣传牌表面无污迹</w:t>
            </w:r>
            <w:r>
              <w:rPr>
                <w:rFonts w:hint="eastAsia" w:ascii="宋体" w:hAnsi="宋体"/>
                <w:sz w:val="21"/>
                <w:szCs w:val="21"/>
              </w:rPr>
              <w:t xml:space="preserve">。</w:t>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left w:val="single" w:color="auto" w:sz="4" w:space="0"/>
              <w:right w:val="single" w:color="auto"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trHeight w:val="285"/>
        </w:trPr>
        <w:tc>
          <w:tcPr>
            <w:tcBorders>
              <w:top w:val="none" w:color="000000" w:sz="4" w:space="0"/>
              <w:left w:val="single" w:color="auto" w:sz="4" w:space="0"/>
              <w:bottom w:val="single" w:color="000000" w:sz="4" w:space="0"/>
              <w:right w:val="single" w:color="auto" w:sz="4" w:space="0"/>
            </w:tcBorders>
            <w:tcW w:w="71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各类设施完整、干净整洁、有序使用</w:t>
            </w:r>
            <w:r>
              <w:rPr>
                <w:rFonts w:hint="eastAsia" w:ascii="宋体" w:hAnsi="宋体"/>
                <w:sz w:val="21"/>
                <w:szCs w:val="21"/>
              </w:rPr>
              <w:t xml:space="preserve">。</w:t>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left w:val="single" w:color="auto" w:sz="4" w:space="0"/>
              <w:right w:val="single" w:color="auto"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trHeight w:val="399"/>
        </w:trPr>
        <w:tc>
          <w:tcPr>
            <w:tcBorders>
              <w:top w:val="none" w:color="000000" w:sz="4" w:space="0"/>
              <w:left w:val="single" w:color="auto" w:sz="4" w:space="0"/>
              <w:bottom w:val="single" w:color="000000" w:sz="4" w:space="0"/>
              <w:right w:val="single" w:color="auto" w:sz="4" w:space="0"/>
            </w:tcBorders>
            <w:tcW w:w="71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定期开展杀虫灭鼠及消毒消杀工作</w:t>
            </w:r>
            <w:r>
              <w:rPr>
                <w:rFonts w:hint="eastAsia" w:ascii="宋体" w:hAnsi="宋体"/>
                <w:sz w:val="21"/>
                <w:szCs w:val="21"/>
              </w:rPr>
              <w:t xml:space="preserve">。</w:t>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left w:val="single" w:color="auto" w:sz="4" w:space="0"/>
              <w:right w:val="single" w:color="auto"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trHeight w:val="540"/>
        </w:trPr>
        <w:tc>
          <w:tcPr>
            <w:tcBorders>
              <w:top w:val="none" w:color="000000" w:sz="4" w:space="0"/>
              <w:left w:val="single" w:color="auto" w:sz="4" w:space="0"/>
              <w:bottom w:val="single" w:color="000000" w:sz="4" w:space="0"/>
              <w:right w:val="single" w:color="auto" w:sz="4" w:space="0"/>
            </w:tcBorders>
            <w:tcW w:w="718"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室内区域</w:t>
            </w:r>
            <w:r/>
          </w:p>
        </w:tc>
        <w:tc>
          <w:tcPr>
            <w:tcBorders>
              <w:top w:val="single" w:color="auto"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按标准做好区域保洁工作，地面、楼梯扶手栏杆、玻璃门窗洁净光亮，无屑土、无污痕污渍</w:t>
            </w:r>
            <w:r>
              <w:rPr>
                <w:rFonts w:hint="eastAsia" w:ascii="宋体" w:hAnsi="宋体"/>
                <w:sz w:val="21"/>
                <w:szCs w:val="21"/>
              </w:rPr>
              <w:t xml:space="preserve">。</w:t>
            </w:r>
            <w:r/>
          </w:p>
        </w:tc>
        <w:tc>
          <w:tcPr>
            <w:tcBorders>
              <w:top w:val="none" w:color="000000" w:sz="4" w:space="0"/>
              <w:left w:val="single" w:color="auto" w:sz="4" w:space="0"/>
              <w:bottom w:val="single" w:color="000000" w:sz="4" w:space="0"/>
              <w:right w:val="single" w:color="auto" w:sz="4" w:space="0"/>
            </w:tcBorders>
            <w:tcW w:w="582" w:type="pct"/>
            <w:vAlign w:val="center"/>
            <w:vMerge w:val="restart"/>
            <w:textDirection w:val="lrTb"/>
            <w:noWrap w:val="false"/>
          </w:tcPr>
          <w:p>
            <w:pPr>
              <w:ind w:left="0"/>
              <w:jc w:val="center"/>
              <w:rPr>
                <w:rFonts w:ascii="宋体" w:hAnsi="宋体"/>
                <w:sz w:val="21"/>
                <w:szCs w:val="21"/>
              </w:rPr>
            </w:pPr>
            <w:r>
              <w:rPr>
                <w:rFonts w:ascii="宋体" w:hAnsi="宋体"/>
                <w:sz w:val="21"/>
                <w:szCs w:val="21"/>
              </w:rPr>
              <w:t xml:space="preserve">8</w:t>
            </w:r>
            <w:r>
              <w:rPr>
                <w:rFonts w:hint="eastAsia" w:ascii="宋体" w:hAnsi="宋体"/>
                <w:sz w:val="21"/>
                <w:szCs w:val="21"/>
              </w:rPr>
              <w:t xml:space="preserve">分，不符合标准扣</w:t>
            </w:r>
            <w:r>
              <w:rPr>
                <w:rFonts w:ascii="宋体" w:hAnsi="宋体"/>
                <w:sz w:val="21"/>
                <w:szCs w:val="21"/>
              </w:rPr>
              <w:t xml:space="preserve">2</w:t>
            </w:r>
            <w:r>
              <w:rPr>
                <w:rFonts w:hint="eastAsia" w:ascii="宋体" w:hAnsi="宋体"/>
                <w:sz w:val="21"/>
                <w:szCs w:val="21"/>
              </w:rPr>
              <w:t xml:space="preserve">分/项</w:t>
            </w:r>
            <w:r/>
          </w:p>
        </w:tc>
        <w:tc>
          <w:tcPr>
            <w:tcBorders>
              <w:top w:val="none" w:color="000000" w:sz="4" w:space="0"/>
              <w:left w:val="single" w:color="auto" w:sz="4" w:space="0"/>
              <w:bottom w:val="none" w:color="000000" w:sz="4" w:space="0"/>
              <w:right w:val="single" w:color="auto" w:sz="4" w:space="0"/>
            </w:tcBorders>
            <w:tcW w:w="227"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left w:val="single" w:color="auto" w:sz="4" w:space="0"/>
              <w:right w:val="single" w:color="auto" w:sz="4" w:space="0"/>
            </w:tcBorders>
            <w:tcW w:w="454"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trHeight w:val="540"/>
        </w:trPr>
        <w:tc>
          <w:tcPr>
            <w:tcBorders>
              <w:top w:val="none" w:color="000000" w:sz="4" w:space="0"/>
              <w:left w:val="single" w:color="auto" w:sz="4" w:space="0"/>
              <w:bottom w:val="single" w:color="000000" w:sz="4" w:space="0"/>
              <w:right w:val="single" w:color="auto" w:sz="4" w:space="0"/>
            </w:tcBorders>
            <w:tcW w:w="71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天花板、墙壁、开关面板无灰尘和蜘蛛网，</w:t>
            </w:r>
            <w:r>
              <w:rPr>
                <w:rFonts w:hint="eastAsia" w:ascii="宋体" w:hAnsi="宋体"/>
                <w:sz w:val="21"/>
                <w:szCs w:val="21"/>
              </w:rPr>
              <w:t xml:space="preserve">玻璃屋顶清洁透亮，下水口通畅</w:t>
            </w:r>
            <w:r>
              <w:rPr>
                <w:rFonts w:hint="eastAsia" w:ascii="宋体" w:hAnsi="宋体"/>
                <w:sz w:val="21"/>
                <w:szCs w:val="21"/>
              </w:rPr>
              <w:t xml:space="preserve">。</w:t>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left w:val="single" w:color="auto" w:sz="4" w:space="0"/>
              <w:right w:val="single" w:color="auto"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trHeight w:val="540"/>
        </w:trPr>
        <w:tc>
          <w:tcPr>
            <w:tcBorders>
              <w:top w:val="none" w:color="000000" w:sz="4" w:space="0"/>
              <w:left w:val="single" w:color="auto" w:sz="4" w:space="0"/>
              <w:bottom w:val="single" w:color="000000" w:sz="4" w:space="0"/>
              <w:right w:val="single" w:color="auto" w:sz="4" w:space="0"/>
            </w:tcBorders>
            <w:tcW w:w="71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各楼宇内卫生间定时保洁消毒，做到无异味。台面、镜面无水渍，小便斗、蹲便池无黄渍</w:t>
            </w:r>
            <w:r>
              <w:rPr>
                <w:rFonts w:hint="eastAsia" w:ascii="宋体" w:hAnsi="宋体"/>
                <w:sz w:val="21"/>
                <w:szCs w:val="21"/>
              </w:rPr>
              <w:t xml:space="preserve">。</w:t>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left w:val="single" w:color="auto" w:sz="4" w:space="0"/>
              <w:right w:val="single" w:color="auto"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trHeight w:val="285"/>
        </w:trPr>
        <w:tc>
          <w:tcPr>
            <w:tcBorders>
              <w:top w:val="none" w:color="000000" w:sz="4" w:space="0"/>
              <w:left w:val="single" w:color="auto" w:sz="4" w:space="0"/>
              <w:bottom w:val="single" w:color="000000" w:sz="4" w:space="0"/>
              <w:right w:val="single" w:color="auto" w:sz="4" w:space="0"/>
            </w:tcBorders>
            <w:tcW w:w="71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每日定时收集垃圾</w:t>
            </w:r>
            <w:r>
              <w:rPr>
                <w:rFonts w:hint="eastAsia" w:ascii="宋体" w:hAnsi="宋体"/>
                <w:sz w:val="21"/>
                <w:szCs w:val="21"/>
              </w:rPr>
              <w:t xml:space="preserve">。</w:t>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22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left w:val="single" w:color="auto" w:sz="4" w:space="0"/>
              <w:right w:val="single" w:color="auto"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trHeight w:val="540"/>
        </w:trPr>
        <w:tc>
          <w:tcPr>
            <w:tcBorders>
              <w:top w:val="none" w:color="000000" w:sz="4" w:space="0"/>
              <w:left w:val="single" w:color="auto" w:sz="4" w:space="0"/>
              <w:bottom w:val="single" w:color="000000" w:sz="4" w:space="0"/>
              <w:right w:val="single" w:color="auto" w:sz="4" w:space="0"/>
            </w:tcBorders>
            <w:tcW w:w="718"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环境美化</w:t>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室内绿色植物摆放布置和养护管理，保持生长良好，</w:t>
            </w:r>
            <w:r>
              <w:rPr>
                <w:rFonts w:hint="eastAsia" w:ascii="宋体" w:hAnsi="宋体"/>
                <w:sz w:val="21"/>
                <w:szCs w:val="21"/>
              </w:rPr>
              <w:t xml:space="preserve">株型完美，</w:t>
            </w:r>
            <w:r>
              <w:rPr>
                <w:rFonts w:hint="eastAsia" w:ascii="宋体" w:hAnsi="宋体"/>
                <w:sz w:val="21"/>
                <w:szCs w:val="21"/>
              </w:rPr>
              <w:t xml:space="preserve">绿植盆</w:t>
            </w:r>
            <w:r>
              <w:rPr>
                <w:rFonts w:hint="eastAsia" w:ascii="宋体" w:hAnsi="宋体"/>
                <w:sz w:val="21"/>
                <w:szCs w:val="21"/>
              </w:rPr>
              <w:t xml:space="preserve">体表面无积尘，盆内无杂物</w:t>
            </w:r>
            <w:r>
              <w:rPr>
                <w:rFonts w:hint="eastAsia" w:ascii="宋体" w:hAnsi="宋体"/>
                <w:sz w:val="21"/>
                <w:szCs w:val="21"/>
              </w:rPr>
              <w:t xml:space="preserve">，</w:t>
            </w:r>
            <w:r>
              <w:rPr>
                <w:rFonts w:hint="eastAsia" w:ascii="宋体" w:hAnsi="宋体"/>
                <w:sz w:val="21"/>
                <w:szCs w:val="21"/>
              </w:rPr>
              <w:t xml:space="preserve">校园绿化定期养护（修剪、施肥、杂草清除</w:t>
            </w:r>
            <w:r>
              <w:rPr>
                <w:rFonts w:hint="eastAsia" w:ascii="宋体" w:hAnsi="宋体"/>
                <w:sz w:val="21"/>
                <w:szCs w:val="21"/>
              </w:rPr>
              <w:t xml:space="preserve">），整齐美观，</w:t>
            </w:r>
            <w:r>
              <w:rPr>
                <w:rFonts w:hint="eastAsia" w:ascii="宋体" w:hAnsi="宋体"/>
                <w:sz w:val="21"/>
                <w:szCs w:val="21"/>
              </w:rPr>
              <w:t xml:space="preserve">花草树木无枯死。</w:t>
            </w:r>
            <w:r/>
          </w:p>
        </w:tc>
        <w:tc>
          <w:tcPr>
            <w:tcBorders>
              <w:top w:val="none" w:color="000000" w:sz="4" w:space="0"/>
              <w:left w:val="single" w:color="auto" w:sz="4" w:space="0"/>
              <w:bottom w:val="single" w:color="000000" w:sz="4" w:space="0"/>
              <w:right w:val="single" w:color="auto" w:sz="4" w:space="0"/>
            </w:tcBorders>
            <w:tcW w:w="582"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4分，不符合标准扣</w:t>
            </w:r>
            <w:r>
              <w:rPr>
                <w:rFonts w:ascii="宋体" w:hAnsi="宋体"/>
                <w:sz w:val="21"/>
                <w:szCs w:val="21"/>
              </w:rPr>
              <w:t xml:space="preserve">2</w:t>
            </w:r>
            <w:r>
              <w:rPr>
                <w:rFonts w:hint="eastAsia" w:ascii="宋体" w:hAnsi="宋体"/>
                <w:sz w:val="21"/>
                <w:szCs w:val="21"/>
              </w:rPr>
              <w:t xml:space="preserve">分/项</w:t>
            </w:r>
            <w:r/>
          </w:p>
        </w:tc>
        <w:tc>
          <w:tcPr>
            <w:tcBorders>
              <w:top w:val="none" w:color="000000" w:sz="4" w:space="0"/>
              <w:left w:val="single" w:color="auto" w:sz="4" w:space="0"/>
              <w:bottom w:val="single" w:color="000000" w:sz="4" w:space="0"/>
              <w:right w:val="single" w:color="auto" w:sz="4" w:space="0"/>
            </w:tcBorders>
            <w:tcW w:w="227"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left w:val="single" w:color="auto" w:sz="4" w:space="0"/>
              <w:right w:val="single" w:color="auto" w:sz="4" w:space="0"/>
            </w:tcBorders>
            <w:tcW w:w="454"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trHeight w:val="419"/>
        </w:trPr>
        <w:tc>
          <w:tcPr>
            <w:tcBorders>
              <w:top w:val="none" w:color="000000" w:sz="4" w:space="0"/>
              <w:left w:val="single" w:color="auto" w:sz="4" w:space="0"/>
              <w:bottom w:val="single" w:color="000000" w:sz="4" w:space="0"/>
              <w:right w:val="single" w:color="auto" w:sz="4" w:space="0"/>
            </w:tcBorders>
            <w:tcW w:w="71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重大节日或大型活动期间办公区的环境美化。</w:t>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left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285"/>
        </w:trPr>
        <w:tc>
          <w:tcPr>
            <w:gridSpan w:val="5"/>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四、接待服务（10分）</w:t>
            </w:r>
            <w:r/>
          </w:p>
        </w:tc>
      </w:tr>
      <w:tr>
        <w:trPr>
          <w:trHeight w:val="540"/>
        </w:trPr>
        <w:tc>
          <w:tcPr>
            <w:tcBorders>
              <w:top w:val="none" w:color="000000" w:sz="4" w:space="0"/>
              <w:left w:val="single" w:color="auto" w:sz="4" w:space="0"/>
              <w:bottom w:val="single" w:color="auto" w:sz="4" w:space="0"/>
              <w:right w:val="single" w:color="auto" w:sz="4" w:space="0"/>
            </w:tcBorders>
            <w:tcW w:w="718"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会议、社会培训及考试</w:t>
            </w:r>
            <w:r/>
          </w:p>
        </w:tc>
        <w:tc>
          <w:tcPr>
            <w:tcBorders>
              <w:top w:val="none" w:color="000000" w:sz="4" w:space="0"/>
              <w:left w:val="none" w:color="000000" w:sz="4" w:space="0"/>
              <w:bottom w:val="single" w:color="auto" w:sz="4" w:space="0"/>
              <w:right w:val="none" w:color="000000"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会议、考试、培训期间，做好卫生、安保等安排，</w:t>
            </w:r>
            <w:r>
              <w:rPr>
                <w:rFonts w:hint="eastAsia" w:ascii="宋体" w:hAnsi="宋体"/>
                <w:sz w:val="21"/>
                <w:szCs w:val="21"/>
              </w:rPr>
              <w:t xml:space="preserve">配合组</w:t>
            </w:r>
            <w:r>
              <w:rPr>
                <w:rFonts w:hint="eastAsia" w:ascii="宋体" w:hAnsi="宋体"/>
                <w:sz w:val="21"/>
                <w:szCs w:val="21"/>
              </w:rPr>
              <w:t xml:space="preserve">好教室、报告厅等使用场所的布置、整理等</w:t>
            </w:r>
            <w:r>
              <w:rPr>
                <w:rFonts w:hint="eastAsia" w:ascii="宋体" w:hAnsi="宋体"/>
                <w:sz w:val="21"/>
                <w:szCs w:val="21"/>
              </w:rPr>
              <w:t xml:space="preserve">。</w:t>
            </w:r>
            <w:r/>
          </w:p>
        </w:tc>
        <w:tc>
          <w:tcPr>
            <w:tcBorders>
              <w:top w:val="none" w:color="000000" w:sz="4" w:space="0"/>
              <w:left w:val="single" w:color="auto" w:sz="4" w:space="0"/>
              <w:bottom w:val="single" w:color="000000" w:sz="4" w:space="0"/>
              <w:right w:val="single" w:color="auto" w:sz="4" w:space="0"/>
            </w:tcBorders>
            <w:tcW w:w="582"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10</w:t>
            </w:r>
            <w:r>
              <w:rPr>
                <w:rFonts w:hint="eastAsia" w:ascii="宋体" w:hAnsi="宋体"/>
                <w:sz w:val="21"/>
                <w:szCs w:val="21"/>
              </w:rPr>
              <w:t xml:space="preserve">分，不符合标准扣</w:t>
            </w:r>
            <w:r>
              <w:rPr>
                <w:rFonts w:ascii="宋体" w:hAnsi="宋体"/>
                <w:sz w:val="21"/>
                <w:szCs w:val="21"/>
              </w:rPr>
              <w:t xml:space="preserve">5</w:t>
            </w:r>
            <w:r>
              <w:rPr>
                <w:rFonts w:hint="eastAsia" w:ascii="宋体" w:hAnsi="宋体"/>
                <w:sz w:val="21"/>
                <w:szCs w:val="21"/>
              </w:rPr>
              <w:t xml:space="preserve">分/</w:t>
            </w:r>
            <w:r>
              <w:rPr>
                <w:rFonts w:hint="eastAsia" w:ascii="宋体" w:hAnsi="宋体"/>
                <w:sz w:val="21"/>
                <w:szCs w:val="21"/>
              </w:rPr>
              <w:t xml:space="preserve">项</w:t>
            </w:r>
            <w:r/>
          </w:p>
        </w:tc>
        <w:tc>
          <w:tcPr>
            <w:tcBorders>
              <w:top w:val="none" w:color="000000" w:sz="4" w:space="0"/>
              <w:left w:val="single" w:color="auto" w:sz="4" w:space="0"/>
              <w:bottom w:val="single" w:color="000000" w:sz="4" w:space="0"/>
              <w:right w:val="single" w:color="auto" w:sz="4" w:space="0"/>
            </w:tcBorders>
            <w:tcW w:w="227"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000000" w:sz="4" w:space="0"/>
              <w:right w:val="single" w:color="auto" w:sz="4" w:space="0"/>
            </w:tcBorders>
            <w:tcW w:w="454"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r>
      <w:tr>
        <w:trPr>
          <w:trHeight w:val="964"/>
        </w:trPr>
        <w:tc>
          <w:tcPr>
            <w:tcBorders>
              <w:top w:val="none" w:color="000000" w:sz="4" w:space="0"/>
              <w:left w:val="single" w:color="auto" w:sz="4" w:space="0"/>
              <w:bottom w:val="single" w:color="auto" w:sz="4" w:space="0"/>
              <w:right w:val="single" w:color="auto" w:sz="4" w:space="0"/>
            </w:tcBorders>
            <w:tcW w:w="71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会议、培训服务期间，工作人员着装统一、举止文明，服务及时周到，同时要求做好保密工作，不外</w:t>
            </w:r>
            <w:r>
              <w:rPr>
                <w:rFonts w:hint="eastAsia" w:ascii="宋体" w:hAnsi="宋体"/>
                <w:sz w:val="21"/>
                <w:szCs w:val="21"/>
              </w:rPr>
              <w:t xml:space="preserve">泄</w:t>
            </w:r>
            <w:r>
              <w:rPr>
                <w:rFonts w:hint="eastAsia" w:ascii="宋体" w:hAnsi="宋体"/>
                <w:sz w:val="21"/>
                <w:szCs w:val="21"/>
              </w:rPr>
              <w:t xml:space="preserve">任何会议、培训等信息。</w:t>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285"/>
        </w:trPr>
        <w:tc>
          <w:tcPr>
            <w:gridSpan w:val="5"/>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五</w:t>
            </w:r>
            <w:r>
              <w:rPr>
                <w:rFonts w:hint="eastAsia" w:ascii="宋体" w:hAnsi="宋体"/>
                <w:b/>
                <w:bCs/>
                <w:sz w:val="21"/>
                <w:szCs w:val="21"/>
              </w:rPr>
              <w:t xml:space="preserve">、</w:t>
            </w:r>
            <w:bookmarkStart w:id="163" w:name="OLE_LINK61"/>
            <w:r/>
            <w:bookmarkStart w:id="164" w:name="OLE_LINK62"/>
            <w:r>
              <w:rPr>
                <w:rFonts w:hint="eastAsia" w:ascii="宋体" w:hAnsi="宋体"/>
                <w:b/>
                <w:bCs/>
                <w:sz w:val="21"/>
                <w:szCs w:val="21"/>
              </w:rPr>
              <w:t xml:space="preserve">其他设备设施管理</w:t>
            </w:r>
            <w:bookmarkEnd w:id="163"/>
            <w:r/>
            <w:bookmarkEnd w:id="164"/>
            <w:r>
              <w:rPr>
                <w:rFonts w:hint="eastAsia" w:ascii="宋体" w:hAnsi="宋体"/>
                <w:b/>
                <w:bCs/>
                <w:sz w:val="21"/>
                <w:szCs w:val="21"/>
              </w:rPr>
              <w:t xml:space="preserve">（20分）</w:t>
            </w:r>
            <w:r/>
          </w:p>
        </w:tc>
      </w:tr>
      <w:tr>
        <w:trPr>
          <w:trHeight w:val="285"/>
        </w:trPr>
        <w:tc>
          <w:tcPr>
            <w:tcBorders>
              <w:top w:val="none" w:color="000000" w:sz="4" w:space="0"/>
              <w:left w:val="single" w:color="auto" w:sz="4" w:space="0"/>
              <w:bottom w:val="single" w:color="000000" w:sz="4" w:space="0"/>
              <w:right w:val="single" w:color="auto" w:sz="4" w:space="0"/>
            </w:tcBorders>
            <w:tcW w:w="718"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配电及照明设备</w:t>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认真进行日常巡视，设备运行记录齐全，保持设备整洁</w:t>
            </w:r>
            <w:r>
              <w:rPr>
                <w:rFonts w:hint="eastAsia" w:ascii="宋体" w:hAnsi="宋体"/>
                <w:sz w:val="21"/>
                <w:szCs w:val="21"/>
              </w:rPr>
              <w:t xml:space="preserve">。</w:t>
            </w:r>
            <w:r/>
          </w:p>
        </w:tc>
        <w:tc>
          <w:tcPr>
            <w:tcBorders>
              <w:top w:val="none" w:color="000000" w:sz="4" w:space="0"/>
              <w:left w:val="single" w:color="auto" w:sz="4" w:space="0"/>
              <w:bottom w:val="single" w:color="auto" w:sz="4" w:space="0"/>
              <w:right w:val="single" w:color="auto" w:sz="4" w:space="0"/>
            </w:tcBorders>
            <w:tcW w:w="582"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4分，不符合标准扣2分/</w:t>
            </w:r>
            <w:r>
              <w:rPr>
                <w:rFonts w:hint="eastAsia" w:ascii="宋体" w:hAnsi="宋体"/>
                <w:sz w:val="21"/>
                <w:szCs w:val="21"/>
              </w:rPr>
              <w:t xml:space="preserve">项</w:t>
            </w:r>
            <w:r/>
          </w:p>
        </w:tc>
        <w:tc>
          <w:tcPr>
            <w:tcBorders>
              <w:top w:val="none" w:color="000000" w:sz="4" w:space="0"/>
              <w:left w:val="single" w:color="auto" w:sz="4" w:space="0"/>
              <w:bottom w:val="single" w:color="000000" w:sz="4" w:space="0"/>
              <w:right w:val="single" w:color="auto" w:sz="4" w:space="0"/>
            </w:tcBorders>
            <w:tcW w:w="227"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000000" w:sz="4" w:space="0"/>
              <w:right w:val="single" w:color="auto" w:sz="4" w:space="0"/>
            </w:tcBorders>
            <w:tcW w:w="454"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由于维护不及时、维修质量不合格的原因造成办公生活区停电、停水、停暖（冷）或设备损坏的，扣10分/次</w:t>
            </w:r>
            <w:r/>
          </w:p>
        </w:tc>
      </w:tr>
      <w:tr>
        <w:trPr>
          <w:trHeight w:val="652"/>
        </w:trPr>
        <w:tc>
          <w:tcPr>
            <w:tcBorders>
              <w:top w:val="none" w:color="000000" w:sz="4" w:space="0"/>
              <w:left w:val="single" w:color="auto" w:sz="4" w:space="0"/>
              <w:bottom w:val="single" w:color="000000" w:sz="4" w:space="0"/>
              <w:right w:val="single" w:color="auto" w:sz="4" w:space="0"/>
            </w:tcBorders>
            <w:tcW w:w="71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及时完成设备消缺工作，制定并实施设备维修养护计划，确保供电可靠</w:t>
            </w:r>
            <w:r>
              <w:rPr>
                <w:rFonts w:hint="eastAsia" w:ascii="宋体" w:hAnsi="宋体"/>
                <w:sz w:val="21"/>
                <w:szCs w:val="21"/>
              </w:rPr>
              <w:t xml:space="preserve">，</w:t>
            </w:r>
            <w:r>
              <w:rPr>
                <w:rFonts w:hint="eastAsia" w:ascii="宋体" w:hAnsi="宋体"/>
                <w:sz w:val="21"/>
                <w:szCs w:val="21"/>
              </w:rPr>
              <w:t xml:space="preserve">发现问题及时上报</w:t>
            </w:r>
            <w:r>
              <w:rPr>
                <w:rFonts w:hint="eastAsia" w:ascii="宋体" w:hAnsi="宋体"/>
                <w:sz w:val="21"/>
                <w:szCs w:val="21"/>
              </w:rPr>
              <w:t xml:space="preserve">。</w:t>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540"/>
        </w:trPr>
        <w:tc>
          <w:tcPr>
            <w:tcBorders>
              <w:top w:val="none" w:color="000000" w:sz="4" w:space="0"/>
              <w:left w:val="single" w:color="auto" w:sz="4" w:space="0"/>
              <w:bottom w:val="single" w:color="000000" w:sz="4" w:space="0"/>
              <w:right w:val="single" w:color="auto" w:sz="4" w:space="0"/>
            </w:tcBorders>
            <w:tcW w:w="718"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空调系统管理</w:t>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运行操作规范，认真进行日常巡检工作；季节变换，做好楼宇内空调滤网清洁</w:t>
            </w:r>
            <w:r>
              <w:rPr>
                <w:rFonts w:hint="eastAsia" w:ascii="宋体" w:hAnsi="宋体"/>
                <w:sz w:val="21"/>
                <w:szCs w:val="21"/>
              </w:rPr>
              <w:t xml:space="preserve">。</w:t>
            </w:r>
            <w:r/>
          </w:p>
        </w:tc>
        <w:tc>
          <w:tcPr>
            <w:tcBorders>
              <w:top w:val="none" w:color="000000" w:sz="4" w:space="0"/>
              <w:left w:val="single" w:color="auto" w:sz="4" w:space="0"/>
              <w:bottom w:val="single" w:color="000000" w:sz="4" w:space="0"/>
              <w:right w:val="single" w:color="auto" w:sz="4" w:space="0"/>
            </w:tcBorders>
            <w:tcW w:w="582"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6分，不符合标准扣2分/</w:t>
            </w:r>
            <w:r>
              <w:rPr>
                <w:rFonts w:hint="eastAsia" w:ascii="宋体" w:hAnsi="宋体"/>
                <w:sz w:val="21"/>
                <w:szCs w:val="21"/>
              </w:rPr>
              <w:t xml:space="preserve">项</w:t>
            </w:r>
            <w:r/>
          </w:p>
        </w:tc>
        <w:tc>
          <w:tcPr>
            <w:tcBorders>
              <w:top w:val="none" w:color="000000" w:sz="4" w:space="0"/>
              <w:left w:val="single" w:color="auto" w:sz="4" w:space="0"/>
              <w:bottom w:val="single" w:color="000000" w:sz="4" w:space="0"/>
              <w:right w:val="single" w:color="auto" w:sz="4" w:space="0"/>
            </w:tcBorders>
            <w:tcW w:w="227"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540"/>
        </w:trPr>
        <w:tc>
          <w:tcPr>
            <w:tcBorders>
              <w:top w:val="none" w:color="000000" w:sz="4" w:space="0"/>
              <w:left w:val="single" w:color="auto" w:sz="4" w:space="0"/>
              <w:bottom w:val="single" w:color="000000" w:sz="4" w:space="0"/>
              <w:right w:val="single" w:color="auto" w:sz="4" w:space="0"/>
            </w:tcBorders>
            <w:tcW w:w="71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制定并实施设备维修养护计划，维修养护工作到位，无跑冒滴漏现象，并做好设备维修保养记录</w:t>
            </w:r>
            <w:r>
              <w:rPr>
                <w:rFonts w:hint="eastAsia" w:ascii="宋体" w:hAnsi="宋体"/>
                <w:sz w:val="21"/>
                <w:szCs w:val="21"/>
              </w:rPr>
              <w:t xml:space="preserve">。</w:t>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285"/>
        </w:trPr>
        <w:tc>
          <w:tcPr>
            <w:tcBorders>
              <w:top w:val="none" w:color="000000" w:sz="4" w:space="0"/>
              <w:left w:val="single" w:color="auto" w:sz="4" w:space="0"/>
              <w:bottom w:val="single" w:color="000000" w:sz="4" w:space="0"/>
              <w:right w:val="single" w:color="auto" w:sz="4" w:space="0"/>
            </w:tcBorders>
            <w:tcW w:w="71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能够及时完成设备消缺工作，系统运行可靠</w:t>
            </w:r>
            <w:r>
              <w:rPr>
                <w:rFonts w:hint="eastAsia" w:ascii="宋体" w:hAnsi="宋体"/>
                <w:sz w:val="21"/>
                <w:szCs w:val="21"/>
              </w:rPr>
              <w:t xml:space="preserve">。</w:t>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810"/>
        </w:trPr>
        <w:tc>
          <w:tcPr>
            <w:tcBorders>
              <w:top w:val="none" w:color="000000" w:sz="4" w:space="0"/>
              <w:left w:val="single" w:color="auto" w:sz="4" w:space="0"/>
              <w:bottom w:val="single" w:color="000000" w:sz="4" w:space="0"/>
              <w:right w:val="single" w:color="auto" w:sz="4" w:space="0"/>
            </w:tcBorders>
            <w:tcW w:w="718"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给排水系统管理</w:t>
            </w:r>
            <w:r/>
          </w:p>
        </w:tc>
        <w:tc>
          <w:tcPr>
            <w:tcBorders>
              <w:top w:val="none" w:color="000000"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认真进行设备巡视，发现问题及故障应及时排除，维修，如需临时停水、限水时，应组织做好相应准备，以确保不影响正常的生活和办公</w:t>
            </w:r>
            <w:r>
              <w:rPr>
                <w:rFonts w:hint="eastAsia" w:ascii="宋体" w:hAnsi="宋体"/>
                <w:sz w:val="21"/>
                <w:szCs w:val="21"/>
              </w:rPr>
              <w:t xml:space="preserve">。</w:t>
            </w:r>
            <w:r/>
          </w:p>
        </w:tc>
        <w:tc>
          <w:tcPr>
            <w:tcBorders>
              <w:top w:val="none" w:color="000000" w:sz="4" w:space="0"/>
              <w:left w:val="single" w:color="auto" w:sz="4" w:space="0"/>
              <w:bottom w:val="single" w:color="000000" w:sz="4" w:space="0"/>
              <w:right w:val="single" w:color="auto" w:sz="4" w:space="0"/>
            </w:tcBorders>
            <w:tcW w:w="582"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8分，不符合标准扣</w:t>
            </w:r>
            <w:r>
              <w:rPr>
                <w:rFonts w:ascii="宋体" w:hAnsi="宋体"/>
                <w:sz w:val="21"/>
                <w:szCs w:val="21"/>
              </w:rPr>
              <w:t xml:space="preserve">4</w:t>
            </w:r>
            <w:r>
              <w:rPr>
                <w:rFonts w:hint="eastAsia" w:ascii="宋体" w:hAnsi="宋体"/>
                <w:sz w:val="21"/>
                <w:szCs w:val="21"/>
              </w:rPr>
              <w:t xml:space="preserve">分/</w:t>
            </w:r>
            <w:r>
              <w:rPr>
                <w:rFonts w:hint="eastAsia" w:ascii="宋体" w:hAnsi="宋体"/>
                <w:sz w:val="21"/>
                <w:szCs w:val="21"/>
              </w:rPr>
              <w:t xml:space="preserve">项</w:t>
            </w:r>
            <w:r/>
          </w:p>
        </w:tc>
        <w:tc>
          <w:tcPr>
            <w:tcBorders>
              <w:top w:val="none" w:color="000000" w:sz="4" w:space="0"/>
              <w:left w:val="single" w:color="auto" w:sz="4" w:space="0"/>
              <w:bottom w:val="single" w:color="000000" w:sz="4" w:space="0"/>
              <w:right w:val="single" w:color="auto" w:sz="4" w:space="0"/>
            </w:tcBorders>
            <w:tcW w:w="227"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956"/>
        </w:trPr>
        <w:tc>
          <w:tcPr>
            <w:tcBorders>
              <w:top w:val="none" w:color="000000" w:sz="4" w:space="0"/>
              <w:left w:val="single" w:color="auto" w:sz="4" w:space="0"/>
              <w:bottom w:val="single" w:color="000000" w:sz="4" w:space="0"/>
              <w:right w:val="single" w:color="auto" w:sz="4" w:space="0"/>
            </w:tcBorders>
            <w:tcW w:w="71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制定并实施设备维修养护计划，确保维修养护质量，并做好设备维修保养记录，同时每季度对污水系统及雨水排水系统的检查井、坑、管道、沟进行检查、疏通、清理，保证排污、排水系统畅通。</w:t>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904"/>
        </w:trPr>
        <w:tc>
          <w:tcPr>
            <w:tcBorders>
              <w:top w:val="none" w:color="000000" w:sz="4" w:space="0"/>
              <w:left w:val="single" w:color="auto" w:sz="4" w:space="0"/>
              <w:bottom w:val="single" w:color="auto" w:sz="4" w:space="0"/>
              <w:right w:val="single" w:color="auto" w:sz="4" w:space="0"/>
            </w:tcBorders>
            <w:tcW w:w="71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房屋设施</w:t>
            </w:r>
            <w:r/>
          </w:p>
        </w:tc>
        <w:tc>
          <w:tcPr>
            <w:tcBorders>
              <w:top w:val="single" w:color="auto" w:sz="4" w:space="0"/>
              <w:left w:val="none" w:color="000000" w:sz="4" w:space="0"/>
              <w:bottom w:val="single" w:color="auto" w:sz="4" w:space="0"/>
              <w:right w:val="single" w:color="auto" w:sz="4" w:space="0"/>
            </w:tcBorders>
            <w:tcW w:w="301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做好门窗、锁具、窗帘、洁具、电器、家具等普通设备的及时修理，保证正常使用</w:t>
            </w:r>
            <w:r>
              <w:rPr>
                <w:rFonts w:hint="eastAsia" w:ascii="宋体" w:hAnsi="宋体"/>
                <w:sz w:val="21"/>
                <w:szCs w:val="21"/>
              </w:rPr>
              <w:t xml:space="preserve">。</w:t>
            </w:r>
            <w:r/>
          </w:p>
        </w:tc>
        <w:tc>
          <w:tcPr>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2分，不符合标准扣</w:t>
            </w:r>
            <w:r>
              <w:rPr>
                <w:rFonts w:ascii="宋体" w:hAnsi="宋体"/>
                <w:sz w:val="21"/>
                <w:szCs w:val="21"/>
              </w:rPr>
              <w:t xml:space="preserve">2</w:t>
            </w:r>
            <w:r>
              <w:rPr>
                <w:rFonts w:hint="eastAsia" w:ascii="宋体" w:hAnsi="宋体"/>
                <w:sz w:val="21"/>
                <w:szCs w:val="21"/>
              </w:rPr>
              <w:t xml:space="preserve">分/</w:t>
            </w:r>
            <w:r>
              <w:rPr>
                <w:rFonts w:hint="eastAsia" w:ascii="宋体" w:hAnsi="宋体"/>
                <w:sz w:val="21"/>
                <w:szCs w:val="21"/>
              </w:rPr>
              <w:t xml:space="preserve">项</w:t>
            </w:r>
            <w:r/>
          </w:p>
        </w:tc>
        <w:tc>
          <w:tcPr>
            <w:tcBorders>
              <w:top w:val="none" w:color="000000" w:sz="4" w:space="0"/>
              <w:left w:val="none" w:color="000000" w:sz="4" w:space="0"/>
              <w:bottom w:val="single" w:color="auto" w:sz="4" w:space="0"/>
              <w:right w:val="single" w:color="auto" w:sz="4" w:space="0"/>
            </w:tcBorders>
            <w:tcW w:w="22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bl>
    <w:p>
      <w:pPr>
        <w:ind w:left="0"/>
        <w:spacing w:line="360" w:lineRule="auto"/>
        <w:widowControl w:val="off"/>
        <w:rPr>
          <w:rFonts w:cs="Times New Roman"/>
          <w:sz w:val="24"/>
          <w:szCs w:val="24"/>
        </w:rPr>
      </w:pPr>
      <w:r>
        <w:rPr>
          <w:rFonts w:cs="Times New Roman"/>
          <w:sz w:val="24"/>
          <w:szCs w:val="24"/>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MS Gothic">
    <w:panose1 w:val="020B0609070205080204"/>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9"/>
                            <w:ind w:firstLine="0"/>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9"/>
                      <w:ind w:firstLine="0"/>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91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w:t>
      </w:r>
      <w:r>
        <w:rPr>
          <w:rFonts w:hint="eastAsia" w:ascii="宋体" w:hAnsi="宋体"/>
          <w:b/>
          <w:color w:val="000000"/>
        </w:rPr>
        <w:t xml:space="preserve">或</w:t>
      </w:r>
      <w:r>
        <w:rPr>
          <w:rFonts w:hint="eastAsia" w:ascii="宋体" w:hAnsi="宋体"/>
          <w:b/>
          <w:color w:val="000000"/>
        </w:rPr>
        <w:t xml:space="preserve">明确</w:t>
      </w:r>
      <w:r>
        <w:rPr>
          <w:rFonts w:hint="eastAsia" w:ascii="宋体" w:hAnsi="宋体"/>
          <w:b/>
          <w:color w:val="000000"/>
        </w:rPr>
        <w:t xml:space="preserve">，</w:t>
      </w:r>
      <w:r>
        <w:rPr>
          <w:rFonts w:hint="eastAsia" w:ascii="宋体" w:hAnsi="宋体"/>
          <w:b/>
          <w:color w:val="000000"/>
        </w:rPr>
        <w:t xml:space="preserve">如供应商未</w:t>
      </w:r>
      <w:r>
        <w:rPr>
          <w:rFonts w:hint="eastAsia" w:ascii="宋体" w:hAnsi="宋体"/>
          <w:b/>
          <w:color w:val="000000"/>
        </w:rPr>
        <w:t xml:space="preserve">进行勾选或</w:t>
      </w:r>
      <w:r>
        <w:rPr>
          <w:rFonts w:hint="eastAsia" w:ascii="宋体" w:hAnsi="宋体"/>
          <w:b/>
          <w:color w:val="000000"/>
        </w:rPr>
        <w:t xml:space="preserve">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1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1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1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
    <w:multiLevelType w:val="hybridMultilevel"/>
    <w:lvl w:ilvl="0">
      <w:start w:val="1"/>
      <w:numFmt w:val="decimalEnclosedCircle"/>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1"/>
      <w:numFmt w:val="bullet"/>
      <w:isLgl w:val="false"/>
      <w:suff w:val="tab"/>
      <w:lvlText w:val=""/>
      <w:lvlJc w:val="left"/>
      <w:pPr>
        <w:ind w:left="84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6"/>
    <w:link w:val="867"/>
    <w:uiPriority w:val="9"/>
    <w:rPr>
      <w:rFonts w:ascii="Arial" w:hAnsi="Arial" w:eastAsia="Arial" w:cs="Arial"/>
      <w:sz w:val="40"/>
      <w:szCs w:val="40"/>
    </w:rPr>
  </w:style>
  <w:style w:type="character" w:styleId="15">
    <w:name w:val="Heading 2 Char"/>
    <w:basedOn w:val="876"/>
    <w:link w:val="868"/>
    <w:uiPriority w:val="9"/>
    <w:rPr>
      <w:rFonts w:ascii="Arial" w:hAnsi="Arial" w:eastAsia="Arial" w:cs="Arial"/>
      <w:sz w:val="34"/>
    </w:rPr>
  </w:style>
  <w:style w:type="character" w:styleId="17">
    <w:name w:val="Heading 3 Char"/>
    <w:basedOn w:val="876"/>
    <w:link w:val="869"/>
    <w:uiPriority w:val="9"/>
    <w:rPr>
      <w:rFonts w:ascii="Arial" w:hAnsi="Arial" w:eastAsia="Arial" w:cs="Arial"/>
      <w:sz w:val="30"/>
      <w:szCs w:val="30"/>
    </w:rPr>
  </w:style>
  <w:style w:type="character" w:styleId="19">
    <w:name w:val="Heading 4 Char"/>
    <w:basedOn w:val="876"/>
    <w:link w:val="870"/>
    <w:uiPriority w:val="9"/>
    <w:rPr>
      <w:rFonts w:ascii="Arial" w:hAnsi="Arial" w:eastAsia="Arial" w:cs="Arial"/>
      <w:b/>
      <w:bCs/>
      <w:sz w:val="26"/>
      <w:szCs w:val="26"/>
    </w:rPr>
  </w:style>
  <w:style w:type="character" w:styleId="21">
    <w:name w:val="Heading 5 Char"/>
    <w:basedOn w:val="876"/>
    <w:link w:val="871"/>
    <w:uiPriority w:val="9"/>
    <w:rPr>
      <w:rFonts w:ascii="Arial" w:hAnsi="Arial" w:eastAsia="Arial" w:cs="Arial"/>
      <w:b/>
      <w:bCs/>
      <w:sz w:val="24"/>
      <w:szCs w:val="24"/>
    </w:rPr>
  </w:style>
  <w:style w:type="character" w:styleId="23">
    <w:name w:val="Heading 6 Char"/>
    <w:basedOn w:val="876"/>
    <w:link w:val="872"/>
    <w:uiPriority w:val="9"/>
    <w:rPr>
      <w:rFonts w:ascii="Arial" w:hAnsi="Arial" w:eastAsia="Arial" w:cs="Arial"/>
      <w:b/>
      <w:bCs/>
      <w:sz w:val="22"/>
      <w:szCs w:val="22"/>
    </w:rPr>
  </w:style>
  <w:style w:type="character" w:styleId="25">
    <w:name w:val="Heading 7 Char"/>
    <w:basedOn w:val="876"/>
    <w:link w:val="873"/>
    <w:uiPriority w:val="9"/>
    <w:rPr>
      <w:rFonts w:ascii="Arial" w:hAnsi="Arial" w:eastAsia="Arial" w:cs="Arial"/>
      <w:b/>
      <w:bCs/>
      <w:i/>
      <w:iCs/>
      <w:sz w:val="22"/>
      <w:szCs w:val="22"/>
    </w:rPr>
  </w:style>
  <w:style w:type="character" w:styleId="27">
    <w:name w:val="Heading 8 Char"/>
    <w:basedOn w:val="876"/>
    <w:link w:val="874"/>
    <w:uiPriority w:val="9"/>
    <w:rPr>
      <w:rFonts w:ascii="Arial" w:hAnsi="Arial" w:eastAsia="Arial" w:cs="Arial"/>
      <w:i/>
      <w:iCs/>
      <w:sz w:val="22"/>
      <w:szCs w:val="22"/>
    </w:rPr>
  </w:style>
  <w:style w:type="character" w:styleId="29">
    <w:name w:val="Heading 9 Char"/>
    <w:basedOn w:val="876"/>
    <w:link w:val="87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6"/>
    <w:next w:val="866"/>
    <w:link w:val="34"/>
    <w:uiPriority w:val="10"/>
    <w:qFormat/>
    <w:pPr>
      <w:contextualSpacing/>
      <w:spacing w:before="300" w:after="200"/>
    </w:pPr>
    <w:rPr>
      <w:sz w:val="48"/>
      <w:szCs w:val="48"/>
    </w:rPr>
  </w:style>
  <w:style w:type="character" w:styleId="34">
    <w:name w:val="Title Char"/>
    <w:basedOn w:val="876"/>
    <w:link w:val="33"/>
    <w:uiPriority w:val="10"/>
    <w:rPr>
      <w:sz w:val="48"/>
      <w:szCs w:val="48"/>
    </w:rPr>
  </w:style>
  <w:style w:type="character" w:styleId="36">
    <w:name w:val="Subtitle Char"/>
    <w:basedOn w:val="876"/>
    <w:link w:val="913"/>
    <w:uiPriority w:val="11"/>
    <w:rPr>
      <w:sz w:val="24"/>
      <w:szCs w:val="24"/>
    </w:rPr>
  </w:style>
  <w:style w:type="character" w:styleId="38">
    <w:name w:val="Quote Char"/>
    <w:link w:val="1118"/>
    <w:uiPriority w:val="29"/>
    <w:rPr>
      <w:i/>
    </w:rPr>
  </w:style>
  <w:style w:type="character" w:styleId="40">
    <w:name w:val="Intense Quote Char"/>
    <w:link w:val="1244"/>
    <w:uiPriority w:val="30"/>
    <w:rPr>
      <w:i/>
    </w:rPr>
  </w:style>
  <w:style w:type="character" w:styleId="42">
    <w:name w:val="Header Char"/>
    <w:basedOn w:val="876"/>
    <w:link w:val="911"/>
    <w:uiPriority w:val="99"/>
  </w:style>
  <w:style w:type="character" w:styleId="44">
    <w:name w:val="Footer Char"/>
    <w:basedOn w:val="876"/>
    <w:link w:val="909"/>
    <w:uiPriority w:val="99"/>
  </w:style>
  <w:style w:type="character" w:styleId="46">
    <w:name w:val="Caption Char"/>
    <w:basedOn w:val="886"/>
    <w:link w:val="909"/>
    <w:uiPriority w:val="99"/>
  </w:style>
  <w:style w:type="table" w:styleId="48">
    <w:name w:val="Table Grid Light"/>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6"/>
    <w:uiPriority w:val="99"/>
    <w:rPr>
      <w:sz w:val="18"/>
    </w:rPr>
  </w:style>
  <w:style w:type="character" w:styleId="178">
    <w:name w:val="Endnote Text Char"/>
    <w:link w:val="906"/>
    <w:uiPriority w:val="99"/>
    <w:rPr>
      <w:sz w:val="20"/>
    </w:rPr>
  </w:style>
  <w:style w:type="character" w:styleId="179">
    <w:name w:val="endnote reference"/>
    <w:basedOn w:val="876"/>
    <w:uiPriority w:val="99"/>
    <w:semiHidden/>
    <w:unhideWhenUsed/>
    <w:rPr>
      <w:vertAlign w:val="superscript"/>
    </w:rPr>
  </w:style>
  <w:style w:type="paragraph" w:styleId="189">
    <w:name w:val="TOC Heading"/>
    <w:uiPriority w:val="39"/>
    <w:unhideWhenUsed/>
  </w:style>
  <w:style w:type="paragraph" w:styleId="190">
    <w:name w:val="table of figures"/>
    <w:basedOn w:val="866"/>
    <w:next w:val="866"/>
    <w:uiPriority w:val="99"/>
    <w:unhideWhenUsed/>
    <w:pPr>
      <w:spacing w:after="0" w:afterAutospacing="0"/>
    </w:pPr>
  </w:style>
  <w:style w:type="paragraph" w:styleId="866" w:default="1">
    <w:name w:val="Normal"/>
    <w:next w:val="879"/>
    <w:qFormat/>
    <w:pPr>
      <w:ind w:left="1024"/>
      <w:jc w:val="both"/>
    </w:pPr>
    <w:rPr>
      <w:rFonts w:ascii="Calibri" w:hAnsi="Calibri"/>
    </w:rPr>
  </w:style>
  <w:style w:type="paragraph" w:styleId="867">
    <w:name w:val="Heading 1"/>
    <w:basedOn w:val="866"/>
    <w:next w:val="866"/>
    <w:qFormat/>
    <w:pPr>
      <w:ind w:left="432" w:firstLine="18"/>
      <w:spacing w:before="340" w:after="330" w:line="578" w:lineRule="auto"/>
      <w:outlineLvl w:val="0"/>
    </w:pPr>
  </w:style>
  <w:style w:type="paragraph" w:styleId="868">
    <w:name w:val="Heading 2"/>
    <w:basedOn w:val="866"/>
    <w:next w:val="866"/>
    <w:qFormat/>
    <w:pPr>
      <w:ind w:left="576" w:firstLine="24"/>
      <w:spacing w:before="260" w:after="260" w:line="416" w:lineRule="auto"/>
      <w:outlineLvl w:val="1"/>
    </w:pPr>
    <w:rPr>
      <w:rFonts w:ascii="Times New Roman" w:hAnsi="Times New Roman" w:cs="Times New Roman"/>
    </w:rPr>
  </w:style>
  <w:style w:type="paragraph" w:styleId="869">
    <w:name w:val="Heading 3"/>
    <w:basedOn w:val="866"/>
    <w:next w:val="880"/>
    <w:qFormat/>
    <w:pPr>
      <w:ind w:left="720"/>
      <w:spacing w:before="260" w:after="260" w:line="416" w:lineRule="auto"/>
      <w:outlineLvl w:val="2"/>
    </w:pPr>
    <w:rPr>
      <w:rFonts w:ascii="Times New Roman" w:hAnsi="Times New Roman" w:cs="Times New Roman"/>
    </w:rPr>
  </w:style>
  <w:style w:type="paragraph" w:styleId="870">
    <w:name w:val="Heading 4"/>
    <w:basedOn w:val="867"/>
    <w:next w:val="866"/>
    <w:qFormat/>
    <w:pPr>
      <w:ind w:left="864" w:firstLine="24"/>
      <w:spacing w:before="280" w:after="290" w:line="376" w:lineRule="auto"/>
      <w:outlineLvl w:val="3"/>
    </w:pPr>
    <w:rPr>
      <w:rFonts w:ascii="Times New Roman" w:hAnsi="Times New Roman" w:cs="Times New Roman"/>
    </w:rPr>
  </w:style>
  <w:style w:type="paragraph" w:styleId="871">
    <w:name w:val="Heading 5"/>
    <w:basedOn w:val="867"/>
    <w:next w:val="866"/>
    <w:qFormat/>
    <w:pPr>
      <w:ind w:left="1008"/>
      <w:spacing w:before="280" w:after="290" w:line="376" w:lineRule="auto"/>
      <w:outlineLvl w:val="4"/>
    </w:pPr>
    <w:rPr>
      <w:rFonts w:ascii="Times New Roman" w:hAnsi="Times New Roman" w:cs="Times New Roman"/>
    </w:rPr>
  </w:style>
  <w:style w:type="paragraph" w:styleId="872">
    <w:name w:val="Heading 6"/>
    <w:basedOn w:val="867"/>
    <w:next w:val="866"/>
    <w:qFormat/>
    <w:pPr>
      <w:ind w:left="1152" w:firstLine="20"/>
      <w:spacing w:before="240" w:after="64" w:line="320" w:lineRule="auto"/>
      <w:outlineLvl w:val="5"/>
    </w:pPr>
    <w:rPr>
      <w:rFonts w:ascii="Times New Roman" w:hAnsi="Times New Roman" w:cs="Times New Roman"/>
    </w:rPr>
  </w:style>
  <w:style w:type="paragraph" w:styleId="873">
    <w:name w:val="Heading 7"/>
    <w:basedOn w:val="867"/>
    <w:next w:val="866"/>
    <w:qFormat/>
    <w:pPr>
      <w:ind w:left="1296" w:firstLine="14"/>
      <w:spacing w:before="240" w:after="64" w:line="320" w:lineRule="auto"/>
      <w:outlineLvl w:val="6"/>
    </w:pPr>
    <w:rPr>
      <w:rFonts w:ascii="Times New Roman" w:hAnsi="Times New Roman" w:cs="Times New Roman"/>
    </w:rPr>
  </w:style>
  <w:style w:type="paragraph" w:styleId="874">
    <w:name w:val="Heading 8"/>
    <w:basedOn w:val="867"/>
    <w:next w:val="866"/>
    <w:qFormat/>
    <w:pPr>
      <w:ind w:left="1440"/>
      <w:spacing w:before="240" w:after="64" w:line="320" w:lineRule="auto"/>
      <w:outlineLvl w:val="7"/>
    </w:pPr>
    <w:rPr>
      <w:rFonts w:ascii="Times New Roman" w:hAnsi="Times New Roman" w:cs="Times New Roman"/>
    </w:rPr>
  </w:style>
  <w:style w:type="paragraph" w:styleId="875">
    <w:name w:val="Heading 9"/>
    <w:basedOn w:val="867"/>
    <w:next w:val="866"/>
    <w:qFormat/>
    <w:pPr>
      <w:ind w:left="1584" w:firstLine="22"/>
      <w:spacing w:before="240" w:after="64" w:line="320" w:lineRule="auto"/>
      <w:outlineLvl w:val="8"/>
    </w:pPr>
    <w:rPr>
      <w:rFonts w:ascii="Times New Roman" w:hAnsi="Times New Roman" w:cs="Times New Roman"/>
    </w:rPr>
  </w:style>
  <w:style w:type="character" w:styleId="876" w:default="1">
    <w:name w:val="Default Paragraph Font"/>
    <w:uiPriority w:val="1"/>
    <w:semiHidden/>
    <w:unhideWhenUsed/>
  </w:style>
  <w:style w:type="table" w:styleId="877" w:default="1">
    <w:name w:val="Normal Table"/>
    <w:uiPriority w:val="99"/>
    <w:semiHidden/>
    <w:unhideWhenUsed/>
    <w:tblPr>
      <w:tblInd w:w="0" w:type="dxa"/>
      <w:tblCellMar>
        <w:left w:w="108" w:type="dxa"/>
        <w:top w:w="0" w:type="dxa"/>
        <w:right w:w="108" w:type="dxa"/>
        <w:bottom w:w="0" w:type="dxa"/>
      </w:tblCellMar>
    </w:tblPr>
  </w:style>
  <w:style w:type="numbering" w:styleId="878" w:default="1">
    <w:name w:val="No List"/>
    <w:uiPriority w:val="99"/>
    <w:semiHidden/>
    <w:unhideWhenUsed/>
  </w:style>
  <w:style w:type="paragraph" w:styleId="879">
    <w:name w:val="Body Text Indent"/>
    <w:basedOn w:val="866"/>
    <w:next w:val="866"/>
    <w:qFormat/>
    <w:pPr>
      <w:ind w:left="420" w:firstLine="1188"/>
      <w:spacing w:line="360" w:lineRule="exact"/>
    </w:pPr>
    <w:rPr>
      <w:rFonts w:ascii="Times New Roman" w:hAnsi="Times New Roman" w:cs="Times New Roman"/>
    </w:rPr>
  </w:style>
  <w:style w:type="paragraph" w:styleId="880" w:customStyle="1">
    <w:name w:val="正文2"/>
    <w:basedOn w:val="866"/>
    <w:next w:val="866"/>
    <w:qFormat/>
    <w:pPr>
      <w:ind w:left="0" w:hanging="2155"/>
      <w:spacing w:line="360" w:lineRule="auto"/>
      <w:shd w:val="clear" w:color="auto" w:fill="ffffff"/>
    </w:pPr>
    <w:rPr>
      <w:rFonts w:ascii="宋体" w:hAnsi="宋体"/>
    </w:rPr>
  </w:style>
  <w:style w:type="paragraph" w:styleId="881">
    <w:name w:val="toc 7"/>
    <w:basedOn w:val="867"/>
    <w:next w:val="866"/>
    <w:qFormat/>
    <w:pPr>
      <w:ind w:left="1640" w:firstLine="3784"/>
      <w:spacing w:before="0" w:after="0" w:line="360" w:lineRule="auto"/>
    </w:pPr>
    <w:rPr>
      <w:rFonts w:ascii="Times New Roman" w:hAnsi="Times New Roman" w:cs="Times New Roman"/>
    </w:rPr>
  </w:style>
  <w:style w:type="paragraph" w:styleId="882">
    <w:name w:val="List Bullet 4"/>
    <w:basedOn w:val="867"/>
    <w:next w:val="883"/>
    <w:qFormat/>
    <w:pPr>
      <w:ind w:left="1620" w:firstLine="2652"/>
      <w:spacing w:before="0" w:after="0" w:line="360" w:lineRule="auto"/>
    </w:pPr>
    <w:rPr>
      <w:rFonts w:ascii="Times New Roman" w:hAnsi="Times New Roman" w:cs="Times New Roman"/>
    </w:rPr>
  </w:style>
  <w:style w:type="paragraph" w:styleId="883">
    <w:name w:val="List Bullet 2"/>
    <w:basedOn w:val="867"/>
    <w:next w:val="866"/>
    <w:pPr>
      <w:ind w:left="900" w:firstLine="2652"/>
      <w:spacing w:before="0" w:after="0" w:line="360" w:lineRule="auto"/>
    </w:pPr>
    <w:rPr>
      <w:rFonts w:ascii="Times New Roman" w:hAnsi="Times New Roman" w:cs="Times New Roman"/>
    </w:rPr>
  </w:style>
  <w:style w:type="paragraph" w:styleId="884">
    <w:name w:val="List Number"/>
    <w:basedOn w:val="867"/>
    <w:next w:val="866"/>
    <w:pPr>
      <w:ind w:left="454" w:firstLine="2788"/>
      <w:spacing w:before="0" w:after="0" w:line="240" w:lineRule="auto"/>
    </w:pPr>
    <w:rPr>
      <w:rFonts w:ascii="Times New Roman" w:hAnsi="Times New Roman" w:cs="Times New Roman"/>
    </w:rPr>
  </w:style>
  <w:style w:type="paragraph" w:styleId="885">
    <w:name w:val="Normal Indent"/>
    <w:basedOn w:val="866"/>
    <w:next w:val="866"/>
    <w:link w:val="935"/>
    <w:qFormat/>
    <w:pPr>
      <w:ind w:left="420" w:firstLine="4772"/>
    </w:pPr>
  </w:style>
  <w:style w:type="paragraph" w:styleId="886">
    <w:name w:val="Caption"/>
    <w:basedOn w:val="867"/>
    <w:next w:val="866"/>
    <w:qFormat/>
    <w:pPr>
      <w:ind w:left="200" w:firstLine="2248"/>
      <w:jc w:val="center"/>
      <w:spacing w:before="0" w:after="0" w:line="240" w:lineRule="auto"/>
    </w:pPr>
    <w:rPr>
      <w:rFonts w:ascii="Times New Roman" w:hAnsi="Times New Roman" w:cs="Times New Roman"/>
    </w:rPr>
  </w:style>
  <w:style w:type="paragraph" w:styleId="887">
    <w:name w:val="List Bullet"/>
    <w:basedOn w:val="867"/>
    <w:next w:val="866"/>
    <w:qFormat/>
    <w:pPr>
      <w:ind w:left="900" w:firstLine="2652"/>
      <w:spacing w:before="0" w:after="0" w:line="360" w:lineRule="auto"/>
    </w:pPr>
    <w:rPr>
      <w:rFonts w:ascii="Times New Roman" w:hAnsi="Times New Roman" w:cs="Times New Roman"/>
    </w:rPr>
  </w:style>
  <w:style w:type="paragraph" w:styleId="888">
    <w:name w:val="Document Map"/>
    <w:basedOn w:val="867"/>
    <w:next w:val="889"/>
    <w:pPr>
      <w:ind w:left="0" w:firstLine="4"/>
      <w:spacing w:before="0" w:after="0" w:line="240" w:lineRule="auto"/>
      <w:shd w:val="clear" w:color="000000" w:fill="000080"/>
    </w:pPr>
    <w:rPr>
      <w:rFonts w:ascii="Times New Roman" w:hAnsi="Times New Roman" w:cs="Times New Roman"/>
    </w:rPr>
  </w:style>
  <w:style w:type="paragraph" w:styleId="889">
    <w:name w:val="annotation subject"/>
    <w:next w:val="866"/>
    <w:pPr>
      <w:ind w:firstLine="4608"/>
      <w:spacing w:line="360" w:lineRule="auto"/>
    </w:pPr>
    <w:rPr>
      <w:rFonts w:ascii="Calibri" w:hAnsi="Calibri"/>
    </w:rPr>
  </w:style>
  <w:style w:type="paragraph" w:styleId="890">
    <w:name w:val="annotation text"/>
    <w:basedOn w:val="867"/>
    <w:next w:val="866"/>
    <w:uiPriority w:val="99"/>
    <w:qFormat/>
    <w:pPr>
      <w:ind w:left="0" w:firstLine="3584"/>
      <w:spacing w:before="0" w:after="0" w:line="360" w:lineRule="auto"/>
    </w:pPr>
    <w:rPr>
      <w:rFonts w:ascii="Times New Roman" w:hAnsi="Times New Roman" w:cs="Times New Roman"/>
    </w:rPr>
  </w:style>
  <w:style w:type="paragraph" w:styleId="891">
    <w:name w:val="Body Text 3"/>
    <w:basedOn w:val="867"/>
    <w:next w:val="866"/>
    <w:pPr>
      <w:ind w:left="0" w:firstLine="2048"/>
      <w:spacing w:before="0" w:after="0" w:line="500" w:lineRule="exact"/>
    </w:pPr>
    <w:rPr>
      <w:rFonts w:ascii="Times New Roman" w:hAnsi="Times New Roman" w:cs="Times New Roman"/>
    </w:rPr>
  </w:style>
  <w:style w:type="paragraph" w:styleId="892">
    <w:name w:val="List Bullet 3"/>
    <w:basedOn w:val="867"/>
    <w:next w:val="866"/>
    <w:pPr>
      <w:ind w:left="900" w:firstLine="2652"/>
      <w:spacing w:before="0" w:after="0" w:line="360" w:lineRule="auto"/>
    </w:pPr>
    <w:rPr>
      <w:rFonts w:ascii="Times New Roman" w:hAnsi="Times New Roman" w:cs="Times New Roman"/>
    </w:rPr>
  </w:style>
  <w:style w:type="paragraph" w:styleId="893">
    <w:name w:val="Body Text"/>
    <w:basedOn w:val="866"/>
    <w:next w:val="866"/>
    <w:qFormat/>
    <w:pPr>
      <w:ind w:left="0" w:firstLine="2560"/>
    </w:pPr>
    <w:rPr>
      <w:rFonts w:ascii="Times New Roman" w:hAnsi="Times New Roman" w:cs="Times New Roman"/>
    </w:rPr>
  </w:style>
  <w:style w:type="paragraph" w:styleId="894">
    <w:name w:val="List Number 3"/>
    <w:basedOn w:val="867"/>
    <w:next w:val="866"/>
    <w:qFormat/>
    <w:pPr>
      <w:ind w:left="420" w:firstLine="3584"/>
      <w:spacing w:before="0" w:after="0" w:line="240" w:lineRule="auto"/>
    </w:pPr>
    <w:rPr>
      <w:rFonts w:ascii="Times New Roman" w:hAnsi="Times New Roman" w:cs="Times New Roman"/>
    </w:rPr>
  </w:style>
  <w:style w:type="paragraph" w:styleId="895">
    <w:name w:val="List 2"/>
    <w:basedOn w:val="867"/>
    <w:next w:val="881"/>
    <w:qFormat/>
    <w:pPr>
      <w:ind w:left="100" w:firstLine="3640"/>
      <w:spacing w:before="0" w:after="0" w:line="240" w:lineRule="auto"/>
    </w:pPr>
    <w:rPr>
      <w:rFonts w:ascii="Times New Roman" w:hAnsi="Times New Roman" w:cs="Times New Roman"/>
    </w:rPr>
  </w:style>
  <w:style w:type="paragraph" w:styleId="896">
    <w:name w:val="Block Text"/>
    <w:basedOn w:val="867"/>
    <w:next w:val="866"/>
    <w:qFormat/>
    <w:pPr>
      <w:ind w:left="420" w:right="33" w:firstLine="2560"/>
      <w:spacing w:before="0" w:after="0" w:line="240" w:lineRule="auto"/>
    </w:pPr>
    <w:rPr>
      <w:rFonts w:ascii="Times New Roman" w:hAnsi="Times New Roman" w:cs="Times New Roman"/>
    </w:rPr>
  </w:style>
  <w:style w:type="paragraph" w:styleId="897">
    <w:name w:val="toc 5"/>
    <w:basedOn w:val="867"/>
    <w:next w:val="866"/>
    <w:qFormat/>
    <w:pPr>
      <w:ind w:left="1160" w:firstLine="3784"/>
      <w:spacing w:before="0" w:after="0" w:line="360" w:lineRule="auto"/>
    </w:pPr>
    <w:rPr>
      <w:rFonts w:ascii="Times New Roman" w:hAnsi="Times New Roman" w:cs="Times New Roman"/>
    </w:rPr>
  </w:style>
  <w:style w:type="paragraph" w:styleId="898">
    <w:name w:val="toc 3"/>
    <w:basedOn w:val="867"/>
    <w:next w:val="866"/>
    <w:qFormat/>
    <w:pPr>
      <w:ind w:left="0" w:firstLine="1024"/>
      <w:spacing w:before="0" w:after="0" w:line="360" w:lineRule="auto"/>
    </w:pPr>
    <w:rPr>
      <w:rFonts w:ascii="Times New Roman" w:hAnsi="Times New Roman" w:cs="Times New Roman"/>
    </w:rPr>
  </w:style>
  <w:style w:type="paragraph" w:styleId="899">
    <w:name w:val="Plain Text"/>
    <w:basedOn w:val="867"/>
    <w:next w:val="900"/>
    <w:qFormat/>
    <w:pPr>
      <w:ind w:left="0" w:firstLine="2048"/>
      <w:spacing w:before="0" w:after="0" w:line="240" w:lineRule="auto"/>
    </w:pPr>
    <w:rPr>
      <w:rFonts w:ascii="Times New Roman" w:hAnsi="Times New Roman" w:cs="Times New Roman"/>
    </w:rPr>
  </w:style>
  <w:style w:type="paragraph" w:styleId="900">
    <w:name w:val="toc 1"/>
    <w:basedOn w:val="867"/>
    <w:next w:val="866"/>
    <w:uiPriority w:val="39"/>
    <w:qFormat/>
    <w:pPr>
      <w:ind w:left="0" w:firstLine="4608"/>
      <w:spacing w:before="0" w:after="0" w:line="240" w:lineRule="auto"/>
    </w:pPr>
    <w:rPr>
      <w:rFonts w:ascii="Times New Roman" w:hAnsi="Times New Roman" w:cs="Times New Roman"/>
    </w:rPr>
  </w:style>
  <w:style w:type="paragraph" w:styleId="901">
    <w:name w:val="List Bullet 5"/>
    <w:basedOn w:val="867"/>
    <w:next w:val="902"/>
    <w:qFormat/>
    <w:pPr>
      <w:ind w:left="2040" w:firstLine="2560"/>
      <w:spacing w:before="0" w:after="0" w:line="360" w:lineRule="auto"/>
    </w:pPr>
    <w:rPr>
      <w:rFonts w:ascii="Times New Roman" w:hAnsi="Times New Roman" w:cs="Times New Roman"/>
    </w:rPr>
  </w:style>
  <w:style w:type="paragraph" w:styleId="902" w:customStyle="1">
    <w:name w:val="正文首行缩进1"/>
    <w:next w:val="894"/>
    <w:qFormat/>
    <w:pPr>
      <w:ind w:left="420" w:firstLine="2724"/>
      <w:spacing w:after="120" w:line="360" w:lineRule="auto"/>
    </w:pPr>
    <w:rPr>
      <w:rFonts w:ascii="Calibri" w:hAnsi="Calibri"/>
    </w:rPr>
  </w:style>
  <w:style w:type="paragraph" w:styleId="903">
    <w:name w:val="toc 8"/>
    <w:basedOn w:val="867"/>
    <w:next w:val="866"/>
    <w:qFormat/>
    <w:pPr>
      <w:ind w:left="1880" w:firstLine="3784"/>
      <w:spacing w:before="0" w:after="0" w:line="360" w:lineRule="auto"/>
    </w:pPr>
    <w:rPr>
      <w:rFonts w:ascii="Times New Roman" w:hAnsi="Times New Roman" w:cs="Times New Roman"/>
    </w:rPr>
  </w:style>
  <w:style w:type="paragraph" w:styleId="904">
    <w:name w:val="Date"/>
    <w:basedOn w:val="867"/>
    <w:next w:val="866"/>
    <w:pPr>
      <w:ind w:left="0" w:firstLine="2560"/>
      <w:spacing w:before="0" w:after="0" w:line="240" w:lineRule="auto"/>
    </w:pPr>
    <w:rPr>
      <w:rFonts w:ascii="Times New Roman" w:hAnsi="Times New Roman" w:cs="Times New Roman"/>
    </w:rPr>
  </w:style>
  <w:style w:type="paragraph" w:styleId="905">
    <w:name w:val="Body Text Indent 2"/>
    <w:basedOn w:val="867"/>
    <w:next w:val="879"/>
    <w:qFormat/>
    <w:pPr>
      <w:ind w:left="481" w:firstLine="2784"/>
      <w:spacing w:before="0" w:after="0" w:line="400" w:lineRule="exact"/>
    </w:pPr>
    <w:rPr>
      <w:rFonts w:ascii="Times New Roman" w:hAnsi="Times New Roman" w:cs="Times New Roman"/>
    </w:rPr>
  </w:style>
  <w:style w:type="paragraph" w:styleId="906">
    <w:name w:val="endnote text"/>
    <w:basedOn w:val="867"/>
    <w:next w:val="907"/>
    <w:qFormat/>
    <w:pPr>
      <w:ind w:left="0" w:firstLine="2560"/>
      <w:spacing w:before="0" w:after="0" w:line="360" w:lineRule="auto"/>
    </w:pPr>
    <w:rPr>
      <w:rFonts w:ascii="Times New Roman" w:hAnsi="Times New Roman" w:cs="Times New Roman"/>
    </w:rPr>
  </w:style>
  <w:style w:type="paragraph" w:styleId="907" w:customStyle="1">
    <w:name w:val="Char11"/>
    <w:basedOn w:val="867"/>
    <w:next w:val="866"/>
    <w:qFormat/>
    <w:pPr>
      <w:ind w:left="0" w:firstLine="3584"/>
      <w:spacing w:before="0" w:after="0" w:line="240" w:lineRule="auto"/>
    </w:pPr>
    <w:rPr>
      <w:rFonts w:ascii="Times New Roman" w:hAnsi="Times New Roman" w:cs="Times New Roman"/>
    </w:rPr>
  </w:style>
  <w:style w:type="paragraph" w:styleId="908">
    <w:name w:val="Balloon Text"/>
    <w:basedOn w:val="867"/>
    <w:next w:val="884"/>
    <w:qFormat/>
    <w:pPr>
      <w:ind w:left="0" w:firstLine="2048"/>
      <w:spacing w:before="0" w:after="0" w:line="240" w:lineRule="auto"/>
    </w:pPr>
    <w:rPr>
      <w:rFonts w:ascii="Times New Roman" w:hAnsi="Times New Roman" w:cs="Times New Roman"/>
    </w:rPr>
  </w:style>
  <w:style w:type="paragraph" w:styleId="909">
    <w:name w:val="Footer"/>
    <w:basedOn w:val="866"/>
    <w:next w:val="910"/>
    <w:link w:val="936"/>
    <w:qFormat/>
    <w:pPr>
      <w:ind w:left="0" w:firstLine="3584"/>
    </w:pPr>
  </w:style>
  <w:style w:type="paragraph" w:styleId="910" w:customStyle="1">
    <w:name w:val="Char Char Char Char Char Char Char Char Char Char Char Char Char"/>
    <w:basedOn w:val="867"/>
    <w:next w:val="866"/>
    <w:qFormat/>
    <w:pPr>
      <w:ind w:left="0" w:firstLine="3584"/>
      <w:spacing w:before="0" w:after="160" w:line="240" w:lineRule="exact"/>
    </w:pPr>
    <w:rPr>
      <w:rFonts w:ascii="Times New Roman" w:hAnsi="Times New Roman" w:cs="Times New Roman"/>
    </w:rPr>
  </w:style>
  <w:style w:type="paragraph" w:styleId="911">
    <w:name w:val="Header"/>
    <w:basedOn w:val="867"/>
    <w:next w:val="904"/>
    <w:link w:val="937"/>
    <w:qFormat/>
    <w:pPr>
      <w:ind w:left="0" w:firstLine="3584"/>
      <w:jc w:val="center"/>
      <w:spacing w:before="0" w:after="0" w:line="240" w:lineRule="auto"/>
    </w:pPr>
  </w:style>
  <w:style w:type="paragraph" w:styleId="912">
    <w:name w:val="toc 4"/>
    <w:basedOn w:val="867"/>
    <w:next w:val="866"/>
    <w:qFormat/>
    <w:pPr>
      <w:ind w:left="1260" w:firstLine="1024"/>
      <w:spacing w:before="0" w:after="0" w:line="240" w:lineRule="auto"/>
    </w:pPr>
    <w:rPr>
      <w:rFonts w:ascii="Times New Roman" w:hAnsi="Times New Roman" w:cs="Times New Roman"/>
    </w:rPr>
  </w:style>
  <w:style w:type="paragraph" w:styleId="913">
    <w:name w:val="Subtitle"/>
    <w:next w:val="866"/>
    <w:qFormat/>
    <w:pPr>
      <w:ind w:left="1024"/>
      <w:jc w:val="center"/>
      <w:spacing w:after="60"/>
    </w:pPr>
    <w:rPr>
      <w:rFonts w:ascii="Calibri" w:hAnsi="Calibri"/>
    </w:rPr>
  </w:style>
  <w:style w:type="paragraph" w:styleId="914">
    <w:name w:val="List"/>
    <w:basedOn w:val="867"/>
    <w:next w:val="915"/>
    <w:qFormat/>
    <w:pPr>
      <w:ind w:left="200" w:firstLine="3640"/>
      <w:spacing w:before="0" w:after="0" w:line="240" w:lineRule="auto"/>
    </w:pPr>
    <w:rPr>
      <w:rFonts w:ascii="Times New Roman" w:hAnsi="Times New Roman" w:cs="Times New Roman"/>
    </w:rPr>
  </w:style>
  <w:style w:type="paragraph" w:styleId="915">
    <w:name w:val="Body Text First Indent"/>
    <w:next w:val="866"/>
    <w:qFormat/>
    <w:pPr>
      <w:ind w:left="420" w:firstLine="3748"/>
      <w:spacing w:after="120"/>
    </w:pPr>
    <w:rPr>
      <w:rFonts w:ascii="Calibri" w:hAnsi="Calibri"/>
    </w:rPr>
  </w:style>
  <w:style w:type="paragraph" w:styleId="916">
    <w:name w:val="footnote text"/>
    <w:basedOn w:val="867"/>
    <w:next w:val="896"/>
    <w:qFormat/>
    <w:pPr>
      <w:ind w:left="0" w:firstLine="3584"/>
      <w:spacing w:before="0" w:after="0" w:line="360" w:lineRule="auto"/>
    </w:pPr>
    <w:rPr>
      <w:rFonts w:ascii="Times New Roman" w:hAnsi="Times New Roman" w:cs="Times New Roman"/>
    </w:rPr>
  </w:style>
  <w:style w:type="paragraph" w:styleId="917">
    <w:name w:val="toc 6"/>
    <w:basedOn w:val="867"/>
    <w:next w:val="866"/>
    <w:qFormat/>
    <w:pPr>
      <w:ind w:left="1400" w:firstLine="3784"/>
      <w:spacing w:before="0" w:after="0" w:line="360" w:lineRule="auto"/>
    </w:pPr>
    <w:rPr>
      <w:rFonts w:ascii="Times New Roman" w:hAnsi="Times New Roman" w:cs="Times New Roman"/>
    </w:rPr>
  </w:style>
  <w:style w:type="paragraph" w:styleId="918">
    <w:name w:val="List 5"/>
    <w:basedOn w:val="867"/>
    <w:next w:val="893"/>
    <w:qFormat/>
    <w:pPr>
      <w:ind w:left="2100" w:firstLine="3676"/>
      <w:spacing w:before="0" w:after="0" w:line="240" w:lineRule="auto"/>
    </w:pPr>
    <w:rPr>
      <w:rFonts w:ascii="Times New Roman" w:hAnsi="Times New Roman" w:cs="Times New Roman"/>
    </w:rPr>
  </w:style>
  <w:style w:type="paragraph" w:styleId="919">
    <w:name w:val="Body Text Indent 3"/>
    <w:basedOn w:val="867"/>
    <w:next w:val="917"/>
    <w:qFormat/>
    <w:pPr>
      <w:ind w:left="480" w:firstLine="2784"/>
      <w:spacing w:before="0" w:after="0" w:line="400" w:lineRule="exact"/>
    </w:pPr>
    <w:rPr>
      <w:rFonts w:ascii="Times New Roman" w:hAnsi="Times New Roman" w:cs="Times New Roman"/>
    </w:rPr>
  </w:style>
  <w:style w:type="paragraph" w:styleId="920">
    <w:name w:val="toc 2"/>
    <w:basedOn w:val="867"/>
    <w:next w:val="866"/>
    <w:qFormat/>
    <w:pPr>
      <w:ind w:left="0" w:firstLine="1024"/>
      <w:spacing w:before="0" w:after="0" w:line="360" w:lineRule="auto"/>
    </w:pPr>
    <w:rPr>
      <w:rFonts w:ascii="Times New Roman" w:hAnsi="Times New Roman" w:cs="Times New Roman"/>
    </w:rPr>
  </w:style>
  <w:style w:type="paragraph" w:styleId="921">
    <w:name w:val="toc 9"/>
    <w:basedOn w:val="867"/>
    <w:next w:val="866"/>
    <w:qFormat/>
    <w:pPr>
      <w:ind w:left="2120" w:firstLine="3784"/>
      <w:spacing w:before="0" w:after="0" w:line="360" w:lineRule="auto"/>
    </w:pPr>
    <w:rPr>
      <w:rFonts w:ascii="Times New Roman" w:hAnsi="Times New Roman" w:cs="Times New Roman"/>
    </w:rPr>
  </w:style>
  <w:style w:type="paragraph" w:styleId="922">
    <w:name w:val="Body Text 2"/>
    <w:basedOn w:val="867"/>
    <w:next w:val="887"/>
    <w:qFormat/>
    <w:pPr>
      <w:ind w:left="0" w:firstLine="1024"/>
      <w:spacing w:before="0" w:after="120" w:line="480" w:lineRule="auto"/>
    </w:pPr>
    <w:rPr>
      <w:rFonts w:ascii="Times New Roman" w:hAnsi="Times New Roman" w:cs="Times New Roman"/>
    </w:rPr>
  </w:style>
  <w:style w:type="paragraph" w:styleId="923">
    <w:name w:val="HTML Preformatted"/>
    <w:basedOn w:val="867"/>
    <w:next w:val="886"/>
    <w:qFormat/>
    <w:pPr>
      <w:ind w:left="0" w:firstLine="2048"/>
      <w:spacing w:before="0" w:after="0" w:line="253" w:lineRule="atLeast"/>
    </w:pPr>
    <w:rPr>
      <w:rFonts w:ascii="Times New Roman" w:hAnsi="Times New Roman" w:cs="Times New Roman"/>
    </w:rPr>
  </w:style>
  <w:style w:type="paragraph" w:styleId="924">
    <w:name w:val="Normal (Web)"/>
    <w:basedOn w:val="866"/>
    <w:next w:val="895"/>
    <w:qFormat/>
    <w:pPr>
      <w:ind w:left="15" w:right="15" w:firstLine="4608"/>
      <w:spacing w:before="60" w:after="60" w:line="312" w:lineRule="auto"/>
    </w:pPr>
    <w:rPr>
      <w:rFonts w:ascii="Times New Roman" w:hAnsi="Times New Roman" w:cs="Times New Roman"/>
    </w:rPr>
  </w:style>
  <w:style w:type="paragraph" w:styleId="925">
    <w:name w:val="index 1"/>
    <w:basedOn w:val="867"/>
    <w:next w:val="866"/>
    <w:qFormat/>
    <w:pPr>
      <w:ind w:left="0" w:firstLine="3584"/>
      <w:spacing w:before="0" w:after="0" w:line="240" w:lineRule="auto"/>
    </w:pPr>
    <w:rPr>
      <w:rFonts w:ascii="Times New Roman" w:hAnsi="Times New Roman" w:cs="Times New Roman"/>
    </w:rPr>
  </w:style>
  <w:style w:type="paragraph" w:styleId="926">
    <w:name w:val="Body Text First Indent 2"/>
    <w:basedOn w:val="879"/>
    <w:unhideWhenUsed/>
    <w:qFormat/>
    <w:pPr>
      <w:ind w:firstLine="420"/>
    </w:pPr>
  </w:style>
  <w:style w:type="table" w:styleId="92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8">
    <w:name w:val="Strong"/>
    <w:qFormat/>
    <w:rPr>
      <w:rFonts w:ascii="Times New Roman" w:hAnsi="Times New Roman" w:eastAsia="宋体" w:cs="Times New Roman"/>
      <w:b/>
      <w:sz w:val="20"/>
    </w:rPr>
  </w:style>
  <w:style w:type="character" w:styleId="929">
    <w:name w:val="page number"/>
    <w:qFormat/>
    <w:rPr>
      <w:rFonts w:ascii="Times New Roman" w:hAnsi="Times New Roman" w:eastAsia="宋体" w:cs="Times New Roman"/>
      <w:sz w:val="20"/>
    </w:rPr>
  </w:style>
  <w:style w:type="character" w:styleId="930">
    <w:name w:val="FollowedHyperlink"/>
    <w:qFormat/>
    <w:rPr>
      <w:rFonts w:ascii="Times New Roman" w:hAnsi="Times New Roman" w:eastAsia="宋体" w:cs="Times New Roman"/>
      <w:color w:val="800080"/>
      <w:sz w:val="20"/>
      <w:u w:val="single"/>
    </w:rPr>
  </w:style>
  <w:style w:type="character" w:styleId="931">
    <w:name w:val="Emphasis"/>
    <w:qFormat/>
    <w:rPr>
      <w:rFonts w:ascii="Times New Roman" w:hAnsi="Times New Roman" w:eastAsia="宋体" w:cs="Times New Roman"/>
      <w:i/>
      <w:sz w:val="21"/>
    </w:rPr>
  </w:style>
  <w:style w:type="character" w:styleId="932">
    <w:name w:val="Hyperlink"/>
    <w:uiPriority w:val="99"/>
    <w:qFormat/>
    <w:rPr>
      <w:rFonts w:ascii="Times New Roman" w:hAnsi="Times New Roman" w:eastAsia="宋体" w:cs="Times New Roman"/>
      <w:color w:val="0000ff"/>
      <w:sz w:val="20"/>
      <w:u w:val="single"/>
    </w:rPr>
  </w:style>
  <w:style w:type="character" w:styleId="933">
    <w:name w:val="annotation reference"/>
    <w:qFormat/>
    <w:rPr>
      <w:rFonts w:ascii="Times New Roman" w:hAnsi="Times New Roman" w:eastAsia="宋体" w:cs="Times New Roman"/>
      <w:sz w:val="20"/>
    </w:rPr>
  </w:style>
  <w:style w:type="character" w:styleId="934">
    <w:name w:val="footnote reference"/>
    <w:qFormat/>
    <w:rPr>
      <w:rFonts w:ascii="Times New Roman" w:hAnsi="Times New Roman" w:eastAsia="宋体" w:cs="Times New Roman"/>
      <w:vertAlign w:val="superscript"/>
    </w:rPr>
  </w:style>
  <w:style w:type="character" w:styleId="935" w:customStyle="1">
    <w:name w:val="正文缩进 字符"/>
    <w:link w:val="885"/>
    <w:qFormat/>
    <w:rPr>
      <w:rFonts w:ascii="Calibri" w:hAnsi="Calibri" w:eastAsia="宋体" w:cs="Times New Roman"/>
    </w:rPr>
  </w:style>
  <w:style w:type="character" w:styleId="936" w:customStyle="1">
    <w:name w:val="页脚 字符"/>
    <w:link w:val="909"/>
    <w:qFormat/>
    <w:rPr>
      <w:rFonts w:ascii="Calibri" w:hAnsi="Calibri" w:eastAsia="宋体" w:cs="Times New Roman"/>
    </w:rPr>
  </w:style>
  <w:style w:type="character" w:styleId="937" w:customStyle="1">
    <w:name w:val="页眉 字符"/>
    <w:link w:val="911"/>
    <w:qFormat/>
    <w:rPr>
      <w:rFonts w:ascii="Calibri" w:hAnsi="Calibri" w:eastAsia="宋体" w:cs="Times New Roman"/>
    </w:rPr>
  </w:style>
  <w:style w:type="character" w:styleId="938" w:customStyle="1">
    <w:name w:val="日期 Char"/>
    <w:qFormat/>
    <w:rPr>
      <w:rFonts w:ascii="Times New Roman" w:hAnsi="Times New Roman" w:eastAsia="宋体" w:cs="Times New Roman"/>
      <w:sz w:val="20"/>
    </w:rPr>
  </w:style>
  <w:style w:type="character" w:styleId="939" w:customStyle="1">
    <w:name w:val="批注引用1"/>
    <w:qFormat/>
    <w:rPr>
      <w:rFonts w:ascii="Times New Roman" w:hAnsi="Times New Roman" w:eastAsia="宋体" w:cs="Times New Roman"/>
      <w:sz w:val="20"/>
    </w:rPr>
  </w:style>
  <w:style w:type="character" w:styleId="940" w:customStyle="1">
    <w:name w:val="应答文本 Char Char"/>
    <w:qFormat/>
    <w:rPr>
      <w:rFonts w:ascii="Times New Roman" w:hAnsi="Times New Roman" w:eastAsia="宋体" w:cs="Times New Roman"/>
      <w:sz w:val="20"/>
    </w:rPr>
  </w:style>
  <w:style w:type="character" w:styleId="941" w:customStyle="1">
    <w:name w:val="图片0 Char Char"/>
    <w:qFormat/>
    <w:rPr>
      <w:rFonts w:ascii="Times New Roman" w:hAnsi="Times New Roman" w:eastAsia="宋体" w:cs="Times New Roman"/>
      <w:sz w:val="20"/>
    </w:rPr>
  </w:style>
  <w:style w:type="character" w:styleId="942" w:customStyle="1">
    <w:name w:val="尾注文本 Char"/>
    <w:qFormat/>
    <w:rPr>
      <w:rFonts w:ascii="Times New Roman" w:hAnsi="Times New Roman" w:eastAsia="宋体" w:cs="Times New Roman"/>
      <w:sz w:val="20"/>
    </w:rPr>
  </w:style>
  <w:style w:type="character" w:styleId="943" w:customStyle="1">
    <w:name w:val="文档结构图 字符"/>
    <w:qFormat/>
    <w:rPr>
      <w:rFonts w:ascii="Microsoft YaHei UI" w:hAnsi="Times New Roman" w:eastAsia="Microsoft YaHei UI" w:cs="Times New Roman"/>
      <w:sz w:val="18"/>
      <w:szCs w:val="18"/>
    </w:rPr>
  </w:style>
  <w:style w:type="character" w:styleId="944" w:customStyle="1">
    <w:name w:val="_Style 337"/>
    <w:qFormat/>
    <w:rPr>
      <w:rFonts w:ascii="Times New Roman" w:hAnsi="Times New Roman" w:eastAsia="宋体" w:cs="Times New Roman"/>
      <w:color w:val="auto"/>
      <w:sz w:val="21"/>
    </w:rPr>
  </w:style>
  <w:style w:type="character" w:styleId="945" w:customStyle="1">
    <w:name w:val="正文文本 字符"/>
    <w:qFormat/>
    <w:rPr>
      <w:rFonts w:ascii="Times New Roman" w:hAnsi="Times New Roman" w:eastAsia="宋体" w:cs="Times New Roman"/>
      <w:sz w:val="21"/>
    </w:rPr>
  </w:style>
  <w:style w:type="character" w:styleId="946" w:customStyle="1">
    <w:name w:val="批注文字 字符"/>
    <w:uiPriority w:val="99"/>
    <w:qFormat/>
    <w:rPr>
      <w:rFonts w:ascii="Times New Roman" w:hAnsi="Times New Roman" w:eastAsia="宋体" w:cs="Times New Roman"/>
      <w:sz w:val="20"/>
    </w:rPr>
  </w:style>
  <w:style w:type="character" w:styleId="947" w:customStyle="1">
    <w:name w:val="批注文字 Char1"/>
    <w:qFormat/>
    <w:rPr>
      <w:rFonts w:ascii="Times New Roman" w:hAnsi="Times New Roman" w:eastAsia="宋体" w:cs="Times New Roman"/>
      <w:sz w:val="20"/>
    </w:rPr>
  </w:style>
  <w:style w:type="character" w:styleId="948" w:customStyle="1">
    <w:name w:val="txt"/>
    <w:qFormat/>
    <w:rPr>
      <w:rFonts w:ascii="Times New Roman" w:hAnsi="Times New Roman" w:eastAsia="宋体" w:cs="Times New Roman"/>
      <w:sz w:val="20"/>
    </w:rPr>
  </w:style>
  <w:style w:type="character" w:styleId="949" w:customStyle="1">
    <w:name w:val="标书正文 Char"/>
    <w:qFormat/>
    <w:rPr>
      <w:rFonts w:ascii="Times New Roman" w:hAnsi="Times New Roman" w:eastAsia="宋体" w:cs="Times New Roman"/>
      <w:sz w:val="20"/>
    </w:rPr>
  </w:style>
  <w:style w:type="character" w:styleId="950" w:customStyle="1">
    <w:name w:val="font21"/>
    <w:qFormat/>
    <w:rPr>
      <w:rFonts w:hint="eastAsia" w:ascii="宋体" w:hAnsi="宋体" w:eastAsia="宋体" w:cs="宋体"/>
      <w:color w:val="ff0000"/>
      <w:sz w:val="24"/>
      <w:szCs w:val="24"/>
      <w:u w:val="none"/>
    </w:rPr>
  </w:style>
  <w:style w:type="character" w:styleId="951" w:customStyle="1">
    <w:name w:val="apple-converted-space"/>
    <w:qFormat/>
    <w:rPr>
      <w:rFonts w:ascii="Times New Roman" w:hAnsi="Times New Roman" w:eastAsia="宋体" w:cs="Times New Roman"/>
      <w:sz w:val="20"/>
    </w:rPr>
  </w:style>
  <w:style w:type="character" w:styleId="952" w:customStyle="1">
    <w:name w:val="纯文本 Char1"/>
    <w:qFormat/>
    <w:rPr>
      <w:rFonts w:ascii="Times New Roman" w:hAnsi="Times New Roman" w:eastAsia="宋体" w:cs="Times New Roman"/>
      <w:sz w:val="20"/>
    </w:rPr>
  </w:style>
  <w:style w:type="character" w:styleId="953" w:customStyle="1">
    <w:name w:val="para1"/>
    <w:qFormat/>
    <w:rPr>
      <w:rFonts w:ascii="Times New Roman" w:hAnsi="Times New Roman" w:eastAsia="宋体" w:cs="Times New Roman"/>
      <w:sz w:val="20"/>
    </w:rPr>
  </w:style>
  <w:style w:type="character" w:styleId="954" w:customStyle="1">
    <w:name w:val="HTML 预设格式 Char1"/>
    <w:qFormat/>
    <w:rPr>
      <w:rFonts w:ascii="Times New Roman" w:hAnsi="Times New Roman" w:eastAsia="宋体" w:cs="Times New Roman"/>
      <w:sz w:val="20"/>
    </w:rPr>
  </w:style>
  <w:style w:type="character" w:styleId="955" w:customStyle="1">
    <w:name w:val="批注文字 Char"/>
    <w:qFormat/>
    <w:rPr>
      <w:rFonts w:ascii="Times New Roman" w:hAnsi="Times New Roman" w:eastAsia="宋体" w:cs="Times New Roman"/>
      <w:sz w:val="20"/>
    </w:rPr>
  </w:style>
  <w:style w:type="character" w:styleId="956" w:customStyle="1">
    <w:name w:val="文档结构图 Char"/>
    <w:qFormat/>
    <w:rPr>
      <w:rFonts w:ascii="Times New Roman" w:hAnsi="Times New Roman" w:eastAsia="宋体" w:cs="Times New Roman"/>
      <w:sz w:val="20"/>
    </w:rPr>
  </w:style>
  <w:style w:type="character" w:styleId="957" w:customStyle="1">
    <w:name w:val="超级链接"/>
    <w:qFormat/>
    <w:rPr>
      <w:rFonts w:ascii="Times New Roman" w:hAnsi="Times New Roman" w:eastAsia="宋体" w:cs="Times New Roman"/>
      <w:color w:val="0000ff"/>
      <w:sz w:val="20"/>
      <w:u w:val="single"/>
    </w:rPr>
  </w:style>
  <w:style w:type="character" w:styleId="958" w:customStyle="1">
    <w:name w:val="p141"/>
    <w:qFormat/>
    <w:rPr>
      <w:rFonts w:ascii="Times New Roman" w:hAnsi="Times New Roman" w:eastAsia="宋体" w:cs="Times New Roman"/>
      <w:color w:val="000000"/>
      <w:sz w:val="20"/>
      <w:u w:val="none"/>
    </w:rPr>
  </w:style>
  <w:style w:type="character" w:styleId="959" w:customStyle="1">
    <w:name w:val="宏文本 Char"/>
    <w:qFormat/>
    <w:rPr>
      <w:rFonts w:ascii="Times New Roman" w:hAnsi="Times New Roman" w:eastAsia="宋体" w:cs="Times New Roman"/>
      <w:sz w:val="20"/>
    </w:rPr>
  </w:style>
  <w:style w:type="character" w:styleId="960" w:customStyle="1">
    <w:name w:val="_Style 313"/>
    <w:qFormat/>
    <w:rPr>
      <w:rFonts w:ascii="Times New Roman" w:hAnsi="Times New Roman" w:eastAsia="宋体" w:cs="Times New Roman"/>
      <w:b/>
      <w:i/>
      <w:sz w:val="21"/>
    </w:rPr>
  </w:style>
  <w:style w:type="character" w:styleId="961" w:customStyle="1">
    <w:name w:val="页脚 Char1"/>
    <w:qFormat/>
    <w:rPr>
      <w:rFonts w:ascii="Times New Roman" w:hAnsi="Times New Roman" w:eastAsia="宋体" w:cs="Times New Roman"/>
      <w:sz w:val="20"/>
    </w:rPr>
  </w:style>
  <w:style w:type="character" w:styleId="962" w:customStyle="1">
    <w:name w:val="页眉 Char"/>
    <w:qFormat/>
    <w:rPr>
      <w:rFonts w:ascii="Times New Roman" w:hAnsi="Times New Roman" w:eastAsia="宋体" w:cs="Times New Roman"/>
      <w:sz w:val="20"/>
    </w:rPr>
  </w:style>
  <w:style w:type="character" w:styleId="963" w:customStyle="1">
    <w:name w:val="标题 7 Char"/>
    <w:qFormat/>
    <w:rPr>
      <w:rFonts w:ascii="Times New Roman" w:hAnsi="Times New Roman" w:eastAsia="宋体" w:cs="Times New Roman"/>
      <w:b/>
      <w:sz w:val="20"/>
    </w:rPr>
  </w:style>
  <w:style w:type="character" w:styleId="964" w:customStyle="1">
    <w:name w:val="Char Char12"/>
    <w:qFormat/>
    <w:rPr>
      <w:rFonts w:ascii="Times New Roman" w:hAnsi="Times New Roman" w:eastAsia="宋体" w:cs="Times New Roman"/>
      <w:sz w:val="20"/>
    </w:rPr>
  </w:style>
  <w:style w:type="character" w:styleId="965" w:customStyle="1">
    <w:name w:val="标题 3 Char"/>
    <w:qFormat/>
    <w:rPr>
      <w:rFonts w:ascii="Times New Roman" w:hAnsi="Times New Roman" w:eastAsia="宋体" w:cs="Times New Roman"/>
      <w:b/>
      <w:sz w:val="20"/>
    </w:rPr>
  </w:style>
  <w:style w:type="character" w:styleId="966" w:customStyle="1">
    <w:name w:val="正文（首行缩进 2 字符） Char Char"/>
    <w:qFormat/>
    <w:rPr>
      <w:rFonts w:ascii="Times New Roman" w:hAnsi="Times New Roman" w:eastAsia="宋体" w:cs="Times New Roman"/>
      <w:sz w:val="20"/>
    </w:rPr>
  </w:style>
  <w:style w:type="character" w:styleId="967" w:customStyle="1">
    <w:name w:val="表格用 Char Char"/>
    <w:qFormat/>
    <w:rPr>
      <w:rFonts w:ascii="Times New Roman" w:hAnsi="Times New Roman" w:eastAsia="宋体" w:cs="Times New Roman"/>
      <w:sz w:val="20"/>
    </w:rPr>
  </w:style>
  <w:style w:type="character" w:styleId="968" w:customStyle="1">
    <w:name w:val="正文文本缩进 3 Char1"/>
    <w:qFormat/>
    <w:rPr>
      <w:rFonts w:ascii="Times New Roman" w:hAnsi="Times New Roman" w:eastAsia="宋体" w:cs="Times New Roman"/>
      <w:sz w:val="20"/>
    </w:rPr>
  </w:style>
  <w:style w:type="character" w:styleId="969" w:customStyle="1">
    <w:name w:val="正文缩进 Char"/>
    <w:qFormat/>
    <w:rPr>
      <w:rFonts w:ascii="Times New Roman" w:hAnsi="Times New Roman" w:eastAsia="宋体" w:cs="Times New Roman"/>
      <w:sz w:val="20"/>
    </w:rPr>
  </w:style>
  <w:style w:type="character" w:styleId="970" w:customStyle="1">
    <w:name w:val="批注框文本 Char1"/>
    <w:qFormat/>
    <w:rPr>
      <w:rFonts w:ascii="Times New Roman" w:hAnsi="Times New Roman" w:eastAsia="宋体" w:cs="Times New Roman"/>
      <w:sz w:val="20"/>
    </w:rPr>
  </w:style>
  <w:style w:type="character" w:styleId="971" w:customStyle="1">
    <w:name w:val="Char Char13"/>
    <w:qFormat/>
    <w:rPr>
      <w:rFonts w:ascii="Times New Roman" w:hAnsi="Times New Roman" w:eastAsia="宋体" w:cs="Times New Roman"/>
      <w:sz w:val="20"/>
    </w:rPr>
  </w:style>
  <w:style w:type="character" w:styleId="972" w:customStyle="1">
    <w:name w:val="样式2 Char"/>
    <w:qFormat/>
    <w:rPr>
      <w:rFonts w:ascii="Times New Roman" w:hAnsi="Times New Roman" w:eastAsia="宋体" w:cs="Times New Roman"/>
      <w:b/>
      <w:sz w:val="20"/>
    </w:rPr>
  </w:style>
  <w:style w:type="character" w:styleId="973" w:customStyle="1">
    <w:name w:val="页脚 Char"/>
    <w:qFormat/>
    <w:rPr>
      <w:rFonts w:ascii="Times New Roman" w:hAnsi="Times New Roman" w:eastAsia="宋体" w:cs="Times New Roman"/>
      <w:sz w:val="20"/>
    </w:rPr>
  </w:style>
  <w:style w:type="character" w:styleId="974" w:customStyle="1">
    <w:name w:val="标准文本 Char"/>
    <w:qFormat/>
    <w:rPr>
      <w:rFonts w:ascii="Times New Roman" w:hAnsi="Times New Roman" w:eastAsia="宋体" w:cs="Times New Roman"/>
      <w:sz w:val="20"/>
    </w:rPr>
  </w:style>
  <w:style w:type="character" w:styleId="975" w:customStyle="1">
    <w:name w:val="font01"/>
    <w:qFormat/>
    <w:rPr>
      <w:rFonts w:hint="eastAsia" w:ascii="宋体" w:hAnsi="宋体" w:eastAsia="宋体" w:cs="宋体"/>
      <w:color w:val="000000"/>
      <w:sz w:val="24"/>
      <w:szCs w:val="24"/>
      <w:u w:val="none"/>
    </w:rPr>
  </w:style>
  <w:style w:type="character" w:styleId="976" w:customStyle="1">
    <w:name w:val="标题 3 Char1"/>
    <w:qFormat/>
    <w:rPr>
      <w:rFonts w:ascii="Times New Roman" w:hAnsi="Times New Roman" w:eastAsia="宋体" w:cs="Times New Roman"/>
      <w:b/>
      <w:sz w:val="20"/>
      <w:u w:val="single"/>
    </w:rPr>
  </w:style>
  <w:style w:type="character" w:styleId="977" w:customStyle="1">
    <w:name w:val="表格 Char Char"/>
    <w:qFormat/>
    <w:rPr>
      <w:rFonts w:ascii="Times New Roman" w:hAnsi="Times New Roman" w:eastAsia="宋体" w:cs="Times New Roman"/>
      <w:sz w:val="20"/>
    </w:rPr>
  </w:style>
  <w:style w:type="character" w:styleId="978" w:customStyle="1">
    <w:name w:val="正文首行缩进 Char"/>
    <w:qFormat/>
    <w:rPr>
      <w:rFonts w:ascii="Times New Roman" w:hAnsi="Times New Roman" w:eastAsia="宋体" w:cs="Times New Roman"/>
      <w:sz w:val="20"/>
    </w:rPr>
  </w:style>
  <w:style w:type="character" w:styleId="979" w:customStyle="1">
    <w:name w:val="标题 9 Char"/>
    <w:qFormat/>
    <w:rPr>
      <w:rFonts w:ascii="Times New Roman" w:hAnsi="Times New Roman" w:eastAsia="宋体" w:cs="Times New Roman"/>
      <w:sz w:val="20"/>
    </w:rPr>
  </w:style>
  <w:style w:type="character" w:styleId="980" w:customStyle="1">
    <w:name w:val="lh151"/>
    <w:qFormat/>
    <w:rPr>
      <w:rFonts w:ascii="Times New Roman" w:hAnsi="Times New Roman" w:eastAsia="宋体" w:cs="Times New Roman"/>
      <w:color w:val="666666"/>
      <w:sz w:val="20"/>
    </w:rPr>
  </w:style>
  <w:style w:type="character" w:styleId="981" w:customStyle="1">
    <w:name w:val="日期 Char1"/>
    <w:qFormat/>
    <w:rPr>
      <w:rFonts w:ascii="Times New Roman" w:hAnsi="Times New Roman" w:eastAsia="宋体" w:cs="Times New Roman"/>
      <w:sz w:val="20"/>
    </w:rPr>
  </w:style>
  <w:style w:type="character" w:styleId="982" w:customStyle="1">
    <w:name w:val="图片 Char Char"/>
    <w:qFormat/>
    <w:rPr>
      <w:rFonts w:ascii="Times New Roman" w:hAnsi="Times New Roman" w:eastAsia="宋体" w:cs="Times New Roman"/>
      <w:sz w:val="20"/>
    </w:rPr>
  </w:style>
  <w:style w:type="character" w:styleId="983" w:customStyle="1">
    <w:name w:val="批注框文本 字符"/>
    <w:qFormat/>
    <w:rPr>
      <w:rFonts w:ascii="Times New Roman" w:hAnsi="Times New Roman" w:eastAsia="宋体" w:cs="Times New Roman"/>
      <w:sz w:val="20"/>
    </w:rPr>
  </w:style>
  <w:style w:type="character" w:styleId="984" w:customStyle="1">
    <w:name w:val="HTML 预设格式 Char"/>
    <w:qFormat/>
    <w:rPr>
      <w:rFonts w:ascii="Times New Roman" w:hAnsi="Times New Roman" w:eastAsia="宋体" w:cs="Times New Roman"/>
      <w:sz w:val="20"/>
    </w:rPr>
  </w:style>
  <w:style w:type="character" w:styleId="985" w:customStyle="1">
    <w:name w:val="列出段落 Char"/>
    <w:qFormat/>
    <w:rPr>
      <w:rFonts w:ascii="Times New Roman" w:hAnsi="Times New Roman" w:eastAsia="宋体" w:cs="Times New Roman"/>
      <w:sz w:val="20"/>
    </w:rPr>
  </w:style>
  <w:style w:type="character" w:styleId="986" w:customStyle="1">
    <w:name w:val="标题 5 Char"/>
    <w:qFormat/>
    <w:rPr>
      <w:rFonts w:ascii="Times New Roman" w:hAnsi="Times New Roman" w:eastAsia="宋体" w:cs="Times New Roman"/>
      <w:b/>
      <w:sz w:val="20"/>
    </w:rPr>
  </w:style>
  <w:style w:type="character" w:styleId="987" w:customStyle="1">
    <w:name w:val="链接"/>
    <w:qFormat/>
    <w:rPr>
      <w:rFonts w:ascii="Times New Roman" w:hAnsi="Times New Roman" w:eastAsia="宋体" w:cs="Times New Roman"/>
      <w:color w:val="0000ff"/>
      <w:sz w:val="20"/>
      <w:u w:val="single"/>
    </w:rPr>
  </w:style>
  <w:style w:type="character" w:styleId="988" w:customStyle="1">
    <w:name w:val="18h1"/>
    <w:qFormat/>
    <w:rPr>
      <w:rFonts w:ascii="Times New Roman" w:hAnsi="Times New Roman" w:eastAsia="宋体" w:cs="Times New Roman"/>
      <w:color w:val="3b3b3b"/>
      <w:sz w:val="20"/>
    </w:rPr>
  </w:style>
  <w:style w:type="character" w:styleId="989" w:customStyle="1">
    <w:name w:val="表格文字（两侧对齐） Char Char"/>
    <w:qFormat/>
    <w:rPr>
      <w:rFonts w:ascii="Times New Roman" w:hAnsi="Times New Roman" w:eastAsia="宋体" w:cs="Times New Roman"/>
      <w:sz w:val="20"/>
    </w:rPr>
  </w:style>
  <w:style w:type="character" w:styleId="990" w:customStyle="1">
    <w:name w:val="正文文本缩进 2 Char"/>
    <w:qFormat/>
    <w:rPr>
      <w:rFonts w:ascii="Times New Roman" w:hAnsi="Times New Roman" w:eastAsia="宋体" w:cs="Times New Roman"/>
      <w:sz w:val="20"/>
    </w:rPr>
  </w:style>
  <w:style w:type="character" w:styleId="991" w:customStyle="1">
    <w:name w:val="Char Char14"/>
    <w:qFormat/>
    <w:rPr>
      <w:rFonts w:ascii="Times New Roman" w:hAnsi="Times New Roman" w:eastAsia="宋体" w:cs="Times New Roman"/>
      <w:sz w:val="20"/>
    </w:rPr>
  </w:style>
  <w:style w:type="character" w:styleId="992" w:customStyle="1">
    <w:name w:val="标题 1 Char1"/>
    <w:qFormat/>
    <w:rPr>
      <w:rFonts w:ascii="Times New Roman" w:hAnsi="Times New Roman" w:eastAsia="宋体" w:cs="Times New Roman"/>
      <w:b/>
      <w:sz w:val="20"/>
    </w:rPr>
  </w:style>
  <w:style w:type="character" w:styleId="993" w:customStyle="1">
    <w:name w:val="批注框文本 Char"/>
    <w:qFormat/>
    <w:rPr>
      <w:rFonts w:ascii="Times New Roman" w:hAnsi="Times New Roman" w:eastAsia="宋体" w:cs="Times New Roman"/>
      <w:sz w:val="20"/>
    </w:rPr>
  </w:style>
  <w:style w:type="character" w:styleId="994" w:customStyle="1">
    <w:name w:val="apple-style-span"/>
    <w:qFormat/>
    <w:rPr>
      <w:rFonts w:ascii="Times New Roman" w:hAnsi="Times New Roman" w:eastAsia="宋体" w:cs="Times New Roman"/>
      <w:sz w:val="20"/>
    </w:rPr>
  </w:style>
  <w:style w:type="character" w:styleId="995" w:customStyle="1">
    <w:name w:val="插图 Char Char"/>
    <w:qFormat/>
    <w:rPr>
      <w:rFonts w:ascii="Times New Roman" w:hAnsi="Times New Roman" w:eastAsia="宋体" w:cs="Times New Roman"/>
      <w:sz w:val="20"/>
    </w:rPr>
  </w:style>
  <w:style w:type="character" w:styleId="996" w:customStyle="1">
    <w:name w:val="标题 2 Char1"/>
    <w:qFormat/>
    <w:rPr>
      <w:rFonts w:ascii="Times New Roman" w:hAnsi="Times New Roman" w:eastAsia="宋体" w:cs="Times New Roman"/>
      <w:b/>
      <w:sz w:val="20"/>
    </w:rPr>
  </w:style>
  <w:style w:type="character" w:styleId="997" w:customStyle="1">
    <w:name w:val="_Style 332"/>
    <w:qFormat/>
    <w:rPr>
      <w:rFonts w:ascii="Times New Roman" w:hAnsi="Times New Roman" w:eastAsia="宋体" w:cs="Times New Roman"/>
      <w:i/>
      <w:color w:val="auto"/>
      <w:sz w:val="21"/>
    </w:rPr>
  </w:style>
  <w:style w:type="character" w:styleId="998" w:customStyle="1">
    <w:name w:val="正文文本 3 Char1"/>
    <w:qFormat/>
    <w:rPr>
      <w:rFonts w:ascii="Times New Roman" w:hAnsi="Times New Roman" w:eastAsia="宋体" w:cs="Times New Roman"/>
      <w:sz w:val="20"/>
    </w:rPr>
  </w:style>
  <w:style w:type="character" w:styleId="999" w:customStyle="1">
    <w:name w:val="标题 5 Char1"/>
    <w:qFormat/>
    <w:rPr>
      <w:rFonts w:ascii="Times New Roman" w:hAnsi="Times New Roman" w:eastAsia="宋体" w:cs="Times New Roman"/>
      <w:b/>
      <w:sz w:val="20"/>
    </w:rPr>
  </w:style>
  <w:style w:type="character" w:styleId="1000" w:customStyle="1">
    <w:name w:val="批注主题 Char"/>
    <w:qFormat/>
    <w:rPr>
      <w:rFonts w:ascii="Times New Roman" w:hAnsi="Times New Roman" w:eastAsia="宋体" w:cs="Times New Roman"/>
      <w:b/>
      <w:sz w:val="20"/>
    </w:rPr>
  </w:style>
  <w:style w:type="character" w:styleId="1001" w:customStyle="1">
    <w:name w:val="标题 1 Char"/>
    <w:qFormat/>
    <w:rPr>
      <w:rFonts w:ascii="Times New Roman" w:hAnsi="Times New Roman" w:eastAsia="宋体" w:cs="Times New Roman"/>
      <w:b/>
      <w:sz w:val="20"/>
    </w:rPr>
  </w:style>
  <w:style w:type="character" w:styleId="1002" w:customStyle="1">
    <w:name w:val="正文文本 2 Char1"/>
    <w:qFormat/>
    <w:rPr>
      <w:rFonts w:ascii="Times New Roman" w:hAnsi="Times New Roman" w:eastAsia="宋体" w:cs="Times New Roman"/>
      <w:sz w:val="20"/>
    </w:rPr>
  </w:style>
  <w:style w:type="character" w:styleId="1003" w:customStyle="1">
    <w:name w:val="标题 4 Char1"/>
    <w:qFormat/>
    <w:rPr>
      <w:rFonts w:ascii="Times New Roman" w:hAnsi="Times New Roman" w:eastAsia="宋体" w:cs="Times New Roman"/>
      <w:b/>
      <w:sz w:val="20"/>
    </w:rPr>
  </w:style>
  <w:style w:type="character" w:styleId="1004" w:customStyle="1">
    <w:name w:val="正文文本 2 Char"/>
    <w:qFormat/>
    <w:rPr>
      <w:rFonts w:ascii="Times New Roman" w:hAnsi="Times New Roman" w:eastAsia="宋体" w:cs="Times New Roman"/>
      <w:sz w:val="20"/>
    </w:rPr>
  </w:style>
  <w:style w:type="character" w:styleId="1005" w:customStyle="1">
    <w:name w:val="_Style 376"/>
    <w:qFormat/>
    <w:rPr>
      <w:rFonts w:ascii="Times New Roman" w:hAnsi="Times New Roman" w:eastAsia="宋体" w:cs="Times New Roman"/>
      <w:b/>
      <w:color w:val="auto"/>
      <w:sz w:val="21"/>
    </w:rPr>
  </w:style>
  <w:style w:type="character" w:styleId="1006" w:customStyle="1">
    <w:name w:val="062"/>
    <w:qFormat/>
    <w:rPr>
      <w:rFonts w:ascii="Times New Roman" w:hAnsi="Times New Roman" w:eastAsia="宋体" w:cs="Times New Roman"/>
      <w:b/>
      <w:sz w:val="20"/>
    </w:rPr>
  </w:style>
  <w:style w:type="character" w:styleId="1007" w:customStyle="1">
    <w:name w:val="正文文本 Char1"/>
    <w:qFormat/>
    <w:rPr>
      <w:rFonts w:ascii="Times New Roman" w:hAnsi="Times New Roman" w:eastAsia="宋体" w:cs="Times New Roman"/>
      <w:sz w:val="20"/>
    </w:rPr>
  </w:style>
  <w:style w:type="character" w:styleId="1008" w:customStyle="1">
    <w:name w:val="题注 Char"/>
    <w:qFormat/>
    <w:rPr>
      <w:rFonts w:ascii="Times New Roman" w:hAnsi="Times New Roman" w:eastAsia="宋体" w:cs="Times New Roman"/>
      <w:sz w:val="20"/>
    </w:rPr>
  </w:style>
  <w:style w:type="character" w:styleId="1009" w:customStyle="1">
    <w:name w:val="脚注文本 Char"/>
    <w:qFormat/>
    <w:rPr>
      <w:rFonts w:ascii="Times New Roman" w:hAnsi="Times New Roman" w:eastAsia="宋体" w:cs="Times New Roman"/>
      <w:sz w:val="20"/>
    </w:rPr>
  </w:style>
  <w:style w:type="character" w:styleId="1010" w:customStyle="1">
    <w:name w:val="_Style 336"/>
    <w:qFormat/>
    <w:rPr>
      <w:rFonts w:ascii="Times New Roman" w:hAnsi="Times New Roman" w:eastAsia="宋体" w:cs="Times New Roman"/>
      <w:i/>
      <w:color w:val="auto"/>
      <w:sz w:val="21"/>
    </w:rPr>
  </w:style>
  <w:style w:type="character" w:styleId="1011" w:customStyle="1">
    <w:name w:val="表格 Char"/>
    <w:qFormat/>
    <w:rPr>
      <w:rFonts w:ascii="Times New Roman" w:hAnsi="Times New Roman" w:eastAsia="宋体" w:cs="Times New Roman"/>
      <w:color w:val="000000"/>
      <w:sz w:val="20"/>
    </w:rPr>
  </w:style>
  <w:style w:type="character" w:styleId="1012" w:customStyle="1">
    <w:name w:val="批注主题 字符"/>
    <w:qFormat/>
    <w:rPr>
      <w:rFonts w:ascii="Times New Roman" w:hAnsi="Times New Roman" w:eastAsia="宋体" w:cs="Times New Roman"/>
      <w:b/>
      <w:sz w:val="20"/>
    </w:rPr>
  </w:style>
  <w:style w:type="character" w:styleId="1013" w:customStyle="1">
    <w:name w:val="图注 Char Char"/>
    <w:qFormat/>
    <w:rPr>
      <w:rFonts w:ascii="Times New Roman" w:hAnsi="Times New Roman" w:eastAsia="宋体" w:cs="Times New Roman"/>
      <w:sz w:val="20"/>
    </w:rPr>
  </w:style>
  <w:style w:type="character" w:styleId="1014" w:customStyle="1">
    <w:name w:val="页码1"/>
    <w:qFormat/>
    <w:rPr>
      <w:rFonts w:ascii="Times New Roman" w:hAnsi="Times New Roman" w:eastAsia="宋体" w:cs="Times New Roman"/>
      <w:sz w:val="20"/>
    </w:rPr>
  </w:style>
  <w:style w:type="character" w:styleId="1015" w:customStyle="1">
    <w:name w:val="列表框1 Char Char"/>
    <w:qFormat/>
    <w:rPr>
      <w:rFonts w:ascii="Times New Roman" w:hAnsi="Times New Roman" w:eastAsia="宋体" w:cs="Times New Roman"/>
      <w:sz w:val="20"/>
    </w:rPr>
  </w:style>
  <w:style w:type="character" w:styleId="1016" w:customStyle="1">
    <w:name w:val="1ji Char"/>
    <w:qFormat/>
    <w:rPr>
      <w:rFonts w:ascii="Times New Roman" w:hAnsi="Times New Roman" w:eastAsia="宋体" w:cs="Times New Roman"/>
      <w:b/>
      <w:sz w:val="20"/>
    </w:rPr>
  </w:style>
  <w:style w:type="character" w:styleId="1017" w:customStyle="1">
    <w:name w:val="正文文本缩进 Char"/>
    <w:qFormat/>
    <w:rPr>
      <w:rFonts w:ascii="Times New Roman" w:hAnsi="Times New Roman" w:eastAsia="宋体" w:cs="Times New Roman"/>
      <w:sz w:val="20"/>
    </w:rPr>
  </w:style>
  <w:style w:type="character" w:styleId="1018" w:customStyle="1">
    <w:name w:val="标准文本 Char Char"/>
    <w:qFormat/>
    <w:rPr>
      <w:rFonts w:ascii="Times New Roman" w:hAnsi="Times New Roman" w:eastAsia="宋体" w:cs="Times New Roman"/>
      <w:sz w:val="20"/>
    </w:rPr>
  </w:style>
  <w:style w:type="character" w:styleId="1019" w:customStyle="1">
    <w:name w:val="表格用 Char"/>
    <w:qFormat/>
    <w:rPr>
      <w:rFonts w:ascii="Times New Roman" w:hAnsi="Times New Roman" w:eastAsia="宋体" w:cs="Times New Roman"/>
      <w:color w:val="000000"/>
      <w:sz w:val="20"/>
    </w:rPr>
  </w:style>
  <w:style w:type="character" w:styleId="1020" w:customStyle="1">
    <w:name w:val="标题 7 Char1"/>
    <w:qFormat/>
    <w:rPr>
      <w:rFonts w:ascii="Times New Roman" w:hAnsi="Times New Roman" w:eastAsia="宋体" w:cs="Times New Roman"/>
      <w:b/>
      <w:sz w:val="20"/>
    </w:rPr>
  </w:style>
  <w:style w:type="character" w:styleId="1021" w:customStyle="1">
    <w:name w:val="H 3 Char"/>
    <w:qFormat/>
    <w:rPr>
      <w:rFonts w:ascii="Times New Roman" w:hAnsi="Times New Roman" w:eastAsia="宋体" w:cs="Times New Roman"/>
      <w:b/>
      <w:sz w:val="20"/>
    </w:rPr>
  </w:style>
  <w:style w:type="character" w:styleId="1022" w:customStyle="1">
    <w:name w:val="正文文本缩进 3 字符"/>
    <w:qFormat/>
    <w:rPr>
      <w:rFonts w:ascii="Times New Roman" w:hAnsi="Times New Roman" w:eastAsia="宋体" w:cs="Times New Roman"/>
      <w:sz w:val="16"/>
      <w:szCs w:val="16"/>
    </w:rPr>
  </w:style>
  <w:style w:type="character" w:styleId="1023" w:customStyle="1">
    <w:name w:val="标题 Char"/>
    <w:qFormat/>
    <w:rPr>
      <w:rFonts w:ascii="Times New Roman" w:hAnsi="Times New Roman" w:eastAsia="宋体" w:cs="Times New Roman"/>
      <w:b/>
      <w:sz w:val="20"/>
    </w:rPr>
  </w:style>
  <w:style w:type="character" w:styleId="1024" w:customStyle="1">
    <w:name w:val="H 4 Char"/>
    <w:qFormat/>
    <w:rPr>
      <w:rFonts w:ascii="Times New Roman" w:hAnsi="Times New Roman" w:eastAsia="宋体" w:cs="Times New Roman"/>
      <w:b/>
      <w:sz w:val="20"/>
    </w:rPr>
  </w:style>
  <w:style w:type="character" w:styleId="1025" w:customStyle="1">
    <w:name w:val="批注主题 Char1"/>
    <w:qFormat/>
    <w:rPr>
      <w:rFonts w:ascii="Times New Roman" w:hAnsi="Times New Roman" w:eastAsia="宋体" w:cs="Times New Roman"/>
      <w:b/>
      <w:sz w:val="20"/>
    </w:rPr>
  </w:style>
  <w:style w:type="character" w:styleId="1026" w:customStyle="1">
    <w:name w:val="正文文本缩进 Char1"/>
    <w:qFormat/>
    <w:rPr>
      <w:rFonts w:ascii="Times New Roman" w:hAnsi="Times New Roman" w:eastAsia="宋体" w:cs="Times New Roman"/>
      <w:sz w:val="20"/>
    </w:rPr>
  </w:style>
  <w:style w:type="character" w:styleId="1027" w:customStyle="1">
    <w:name w:val="正文文本 3 Char"/>
    <w:qFormat/>
    <w:rPr>
      <w:rFonts w:ascii="Times New Roman" w:hAnsi="Times New Roman" w:eastAsia="宋体" w:cs="Times New Roman"/>
      <w:sz w:val="20"/>
    </w:rPr>
  </w:style>
  <w:style w:type="character" w:styleId="1028" w:customStyle="1">
    <w:name w:val="正文首行缩进 2 Char"/>
    <w:qFormat/>
    <w:rPr>
      <w:rFonts w:ascii="Times New Roman" w:hAnsi="Times New Roman" w:eastAsia="宋体" w:cs="Times New Roman"/>
      <w:sz w:val="20"/>
    </w:rPr>
  </w:style>
  <w:style w:type="character" w:styleId="1029" w:customStyle="1">
    <w:name w:val="页眉 Char1"/>
    <w:qFormat/>
    <w:rPr>
      <w:rFonts w:ascii="Times New Roman" w:hAnsi="Times New Roman" w:eastAsia="宋体" w:cs="Times New Roman"/>
      <w:sz w:val="20"/>
    </w:rPr>
  </w:style>
  <w:style w:type="character" w:styleId="1030" w:customStyle="1">
    <w:name w:val="Char Char2"/>
    <w:qFormat/>
    <w:rPr>
      <w:rFonts w:ascii="Times New Roman" w:hAnsi="Times New Roman" w:eastAsia="宋体" w:cs="Times New Roman"/>
      <w:sz w:val="20"/>
    </w:rPr>
  </w:style>
  <w:style w:type="character" w:styleId="1031" w:customStyle="1">
    <w:name w:val="样式 首行缩进:  2 字符 Char1"/>
    <w:qFormat/>
    <w:rPr>
      <w:rFonts w:ascii="Times New Roman" w:hAnsi="Times New Roman" w:eastAsia="宋体" w:cs="Times New Roman"/>
      <w:sz w:val="20"/>
    </w:rPr>
  </w:style>
  <w:style w:type="character" w:styleId="1032" w:customStyle="1">
    <w:name w:val="标题 2 Char"/>
    <w:qFormat/>
    <w:rPr>
      <w:rFonts w:ascii="Times New Roman" w:hAnsi="Times New Roman" w:eastAsia="宋体" w:cs="Times New Roman"/>
      <w:b/>
      <w:sz w:val="20"/>
    </w:rPr>
  </w:style>
  <w:style w:type="character" w:styleId="1033" w:customStyle="1">
    <w:name w:val="表格文字图表文字 Char Char"/>
    <w:qFormat/>
    <w:rPr>
      <w:rFonts w:ascii="Times New Roman" w:hAnsi="Times New Roman" w:eastAsia="宋体" w:cs="Times New Roman"/>
      <w:sz w:val="20"/>
    </w:rPr>
  </w:style>
  <w:style w:type="character" w:styleId="1034" w:customStyle="1">
    <w:name w:val="图片 Char"/>
    <w:qFormat/>
    <w:rPr>
      <w:rFonts w:ascii="Times New Roman" w:hAnsi="Times New Roman" w:eastAsia="宋体" w:cs="Times New Roman"/>
      <w:sz w:val="20"/>
    </w:rPr>
  </w:style>
  <w:style w:type="character" w:styleId="1035" w:customStyle="1">
    <w:name w:val="标题 6 Char"/>
    <w:qFormat/>
    <w:rPr>
      <w:rFonts w:ascii="Times New Roman" w:hAnsi="Times New Roman" w:eastAsia="宋体" w:cs="Times New Roman"/>
      <w:b/>
      <w:sz w:val="20"/>
    </w:rPr>
  </w:style>
  <w:style w:type="character" w:styleId="1036" w:customStyle="1">
    <w:name w:val="标题 4 Char"/>
    <w:qFormat/>
    <w:rPr>
      <w:rFonts w:ascii="Times New Roman" w:hAnsi="Times New Roman" w:eastAsia="宋体" w:cs="Times New Roman"/>
      <w:b/>
      <w:sz w:val="20"/>
    </w:rPr>
  </w:style>
  <w:style w:type="character" w:styleId="1037" w:customStyle="1">
    <w:name w:val="文档结构图 Char1"/>
    <w:qFormat/>
    <w:rPr>
      <w:rFonts w:ascii="Times New Roman" w:hAnsi="Times New Roman" w:eastAsia="宋体" w:cs="Times New Roman"/>
      <w:sz w:val="20"/>
    </w:rPr>
  </w:style>
  <w:style w:type="character" w:styleId="1038" w:customStyle="1">
    <w:name w:val="项目符0 Char"/>
    <w:qFormat/>
    <w:rPr>
      <w:rFonts w:ascii="Times New Roman" w:hAnsi="Times New Roman" w:eastAsia="宋体" w:cs="Times New Roman"/>
      <w:sz w:val="20"/>
    </w:rPr>
  </w:style>
  <w:style w:type="character" w:styleId="1039" w:customStyle="1">
    <w:name w:val="正文文本缩进 3 Char"/>
    <w:qFormat/>
    <w:rPr>
      <w:rFonts w:ascii="Times New Roman" w:hAnsi="Times New Roman" w:eastAsia="宋体" w:cs="Times New Roman"/>
      <w:sz w:val="20"/>
    </w:rPr>
  </w:style>
  <w:style w:type="character" w:styleId="1040" w:customStyle="1">
    <w:name w:val="Char Char3"/>
    <w:qFormat/>
    <w:rPr>
      <w:rFonts w:ascii="Times New Roman" w:hAnsi="Times New Roman" w:eastAsia="宋体" w:cs="Times New Roman"/>
      <w:sz w:val="20"/>
    </w:rPr>
  </w:style>
  <w:style w:type="character" w:styleId="1041" w:customStyle="1">
    <w:name w:val="纯文本 Char"/>
    <w:qFormat/>
    <w:rPr>
      <w:rFonts w:ascii="Times New Roman" w:hAnsi="Times New Roman" w:eastAsia="宋体" w:cs="Times New Roman"/>
      <w:sz w:val="20"/>
    </w:rPr>
  </w:style>
  <w:style w:type="character" w:styleId="1042" w:customStyle="1">
    <w:name w:val="正文文本缩进 2 Char1"/>
    <w:qFormat/>
    <w:rPr>
      <w:rFonts w:ascii="Times New Roman" w:hAnsi="Times New Roman" w:eastAsia="宋体" w:cs="Times New Roman"/>
      <w:sz w:val="20"/>
    </w:rPr>
  </w:style>
  <w:style w:type="character" w:styleId="1043" w:customStyle="1">
    <w:name w:val="标题 8 Char"/>
    <w:qFormat/>
    <w:rPr>
      <w:rFonts w:ascii="Times New Roman" w:hAnsi="Times New Roman" w:eastAsia="宋体" w:cs="Times New Roman"/>
      <w:sz w:val="20"/>
    </w:rPr>
  </w:style>
  <w:style w:type="character" w:styleId="1044" w:customStyle="1">
    <w:name w:val="标题 6 Char1"/>
    <w:qFormat/>
    <w:rPr>
      <w:rFonts w:ascii="Times New Roman" w:hAnsi="Times New Roman" w:eastAsia="宋体" w:cs="Times New Roman"/>
      <w:b/>
      <w:sz w:val="20"/>
    </w:rPr>
  </w:style>
  <w:style w:type="character" w:styleId="1045" w:customStyle="1">
    <w:name w:val="case31"/>
    <w:qFormat/>
    <w:rPr>
      <w:rFonts w:ascii="Times New Roman" w:hAnsi="Times New Roman" w:eastAsia="宋体" w:cs="Times New Roman"/>
      <w:sz w:val="20"/>
    </w:rPr>
  </w:style>
  <w:style w:type="character" w:styleId="1046" w:customStyle="1">
    <w:name w:val="正文文本 Char"/>
    <w:qFormat/>
    <w:rPr>
      <w:rFonts w:ascii="Times New Roman" w:hAnsi="Times New Roman" w:eastAsia="宋体" w:cs="Times New Roman"/>
      <w:sz w:val="20"/>
    </w:rPr>
  </w:style>
  <w:style w:type="paragraph" w:styleId="1047" w:customStyle="1">
    <w:name w:val="节标题"/>
    <w:basedOn w:val="867"/>
    <w:next w:val="1048"/>
    <w:qFormat/>
    <w:pPr>
      <w:ind w:left="0" w:firstLine="5120"/>
      <w:jc w:val="center"/>
      <w:spacing w:before="0" w:after="0" w:line="289" w:lineRule="atLeast"/>
    </w:pPr>
    <w:rPr>
      <w:rFonts w:ascii="Times New Roman" w:hAnsi="Times New Roman" w:cs="Times New Roman"/>
    </w:rPr>
  </w:style>
  <w:style w:type="paragraph" w:styleId="1048" w:customStyle="1">
    <w:name w:val="文档标题6"/>
    <w:basedOn w:val="873"/>
    <w:next w:val="866"/>
    <w:qFormat/>
    <w:pPr>
      <w:ind w:left="1134" w:firstLine="20"/>
      <w:spacing w:before="280" w:after="280" w:line="360" w:lineRule="auto"/>
      <w:outlineLvl w:val="5"/>
    </w:pPr>
  </w:style>
  <w:style w:type="paragraph" w:styleId="1049" w:customStyle="1">
    <w:name w:val="正文段"/>
    <w:basedOn w:val="867"/>
    <w:next w:val="1050"/>
    <w:qFormat/>
    <w:pPr>
      <w:ind w:left="454" w:firstLine="1222"/>
      <w:spacing w:before="0" w:after="240" w:line="240" w:lineRule="atLeast"/>
    </w:pPr>
    <w:rPr>
      <w:rFonts w:ascii="Times New Roman" w:hAnsi="Times New Roman" w:cs="Times New Roman"/>
    </w:rPr>
  </w:style>
  <w:style w:type="paragraph" w:styleId="1050" w:customStyle="1">
    <w:name w:val="批注主题1"/>
    <w:next w:val="866"/>
    <w:qFormat/>
    <w:pPr>
      <w:ind w:left="200" w:firstLine="4808"/>
      <w:spacing w:line="360" w:lineRule="auto"/>
    </w:pPr>
    <w:rPr>
      <w:rFonts w:ascii="Calibri" w:hAnsi="Calibri"/>
    </w:rPr>
  </w:style>
  <w:style w:type="paragraph" w:styleId="1051" w:customStyle="1">
    <w:name w:val="_Style 224"/>
    <w:next w:val="1052"/>
    <w:qFormat/>
    <w:pPr>
      <w:ind w:firstLine="3584"/>
    </w:pPr>
    <w:rPr>
      <w:rFonts w:ascii="Calibri" w:hAnsi="Calibri"/>
    </w:rPr>
  </w:style>
  <w:style w:type="paragraph" w:styleId="1052" w:customStyle="1">
    <w:name w:val="编号1"/>
    <w:basedOn w:val="867"/>
    <w:next w:val="1053"/>
    <w:qFormat/>
    <w:pPr>
      <w:ind w:left="360" w:right="210" w:firstLine="2200"/>
      <w:spacing w:before="0" w:after="0" w:line="240" w:lineRule="auto"/>
    </w:pPr>
    <w:rPr>
      <w:rFonts w:ascii="Times New Roman" w:hAnsi="Times New Roman" w:cs="Times New Roman"/>
    </w:rPr>
  </w:style>
  <w:style w:type="paragraph" w:styleId="1053" w:customStyle="1">
    <w:name w:val="图片"/>
    <w:basedOn w:val="867"/>
    <w:next w:val="1054"/>
    <w:qFormat/>
    <w:pPr>
      <w:ind w:left="-283" w:firstLine="2674"/>
      <w:jc w:val="center"/>
      <w:spacing w:before="0" w:after="0" w:line="360" w:lineRule="auto"/>
    </w:pPr>
    <w:rPr>
      <w:rFonts w:ascii="Times New Roman" w:hAnsi="Times New Roman" w:cs="Times New Roman"/>
    </w:rPr>
  </w:style>
  <w:style w:type="paragraph" w:styleId="1054" w:customStyle="1">
    <w:name w:val="样式 目录 3 + 左侧:  2 字符"/>
    <w:next w:val="919"/>
    <w:qFormat/>
    <w:pPr>
      <w:ind w:left="400" w:firstLine="5120"/>
      <w:spacing w:line="360" w:lineRule="auto"/>
      <w:widowControl w:val="off"/>
    </w:pPr>
    <w:rPr>
      <w:rFonts w:ascii="Calibri" w:hAnsi="Calibri"/>
    </w:rPr>
  </w:style>
  <w:style w:type="paragraph" w:styleId="1055" w:customStyle="1">
    <w:name w:val="图注"/>
    <w:next w:val="1056"/>
    <w:qFormat/>
    <w:pPr>
      <w:ind w:left="360" w:firstLine="2152"/>
      <w:jc w:val="center"/>
    </w:pPr>
    <w:rPr>
      <w:rFonts w:ascii="Calibri" w:hAnsi="Calibri"/>
    </w:rPr>
  </w:style>
  <w:style w:type="paragraph" w:styleId="1056" w:customStyle="1">
    <w:name w:val="列表编号 41"/>
    <w:basedOn w:val="867"/>
    <w:next w:val="1057"/>
    <w:qFormat/>
    <w:pPr>
      <w:ind w:left="1620" w:firstLine="2712"/>
      <w:spacing w:before="0" w:after="0" w:line="360" w:lineRule="auto"/>
    </w:pPr>
    <w:rPr>
      <w:rFonts w:ascii="Times New Roman" w:hAnsi="Times New Roman" w:cs="Times New Roman"/>
    </w:rPr>
  </w:style>
  <w:style w:type="paragraph" w:styleId="1057" w:customStyle="1">
    <w:name w:val="项目符0"/>
    <w:basedOn w:val="867"/>
    <w:next w:val="1058"/>
    <w:qFormat/>
    <w:pPr>
      <w:ind w:left="300" w:right="57" w:firstLine="2760"/>
      <w:spacing w:before="0" w:after="0" w:line="300" w:lineRule="auto"/>
    </w:pPr>
    <w:rPr>
      <w:rFonts w:ascii="Times New Roman" w:hAnsi="Times New Roman" w:cs="Times New Roman"/>
    </w:rPr>
  </w:style>
  <w:style w:type="paragraph" w:styleId="1058" w:customStyle="1">
    <w:name w:val="宏文本1"/>
    <w:next w:val="1059"/>
    <w:qFormat/>
    <w:pPr>
      <w:ind w:firstLine="5632"/>
      <w:widowControl w:val="off"/>
    </w:pPr>
    <w:rPr>
      <w:rFonts w:ascii="Calibri" w:hAnsi="Calibri"/>
    </w:rPr>
  </w:style>
  <w:style w:type="paragraph" w:styleId="1059" w:customStyle="1">
    <w:name w:val="Item Step in Table"/>
    <w:next w:val="1060"/>
    <w:qFormat/>
    <w:pPr>
      <w:ind w:left="397" w:firstLine="3699"/>
      <w:jc w:val="both"/>
      <w:spacing w:before="40" w:after="40"/>
    </w:pPr>
    <w:rPr>
      <w:rFonts w:ascii="Calibri" w:hAnsi="Calibri"/>
    </w:rPr>
  </w:style>
  <w:style w:type="paragraph" w:styleId="1060" w:customStyle="1">
    <w:name w:val="Char Char Char Char Char Char1 Char Char Char Char Char Char"/>
    <w:basedOn w:val="867"/>
    <w:next w:val="1061"/>
    <w:qFormat/>
    <w:pPr>
      <w:ind w:left="0" w:firstLine="2560"/>
      <w:spacing w:before="0" w:after="0" w:line="240" w:lineRule="auto"/>
    </w:pPr>
    <w:rPr>
      <w:rFonts w:ascii="Times New Roman" w:hAnsi="Times New Roman" w:cs="Times New Roman"/>
    </w:rPr>
  </w:style>
  <w:style w:type="paragraph" w:styleId="1061" w:customStyle="1">
    <w:name w:val="Char Char1"/>
    <w:basedOn w:val="867"/>
    <w:next w:val="1062"/>
    <w:qFormat/>
    <w:pPr>
      <w:ind w:left="0" w:firstLine="3584"/>
      <w:spacing w:before="0" w:after="160" w:line="240" w:lineRule="exact"/>
    </w:pPr>
    <w:rPr>
      <w:rFonts w:ascii="Times New Roman" w:hAnsi="Times New Roman" w:cs="Times New Roman"/>
    </w:rPr>
  </w:style>
  <w:style w:type="paragraph" w:styleId="1062" w:customStyle="1">
    <w:name w:val="样式 标题 3 + 行距: 1.5 倍行距"/>
    <w:basedOn w:val="870"/>
    <w:next w:val="925"/>
    <w:qFormat/>
    <w:pPr>
      <w:ind w:left="200" w:firstLine="18"/>
      <w:spacing w:before="0" w:after="0" w:line="360" w:lineRule="auto"/>
      <w:outlineLvl w:val="2"/>
    </w:pPr>
  </w:style>
  <w:style w:type="paragraph" w:styleId="1063" w:customStyle="1">
    <w:name w:val="xl76"/>
    <w:basedOn w:val="867"/>
    <w:next w:val="922"/>
    <w:qFormat/>
    <w:pPr>
      <w:ind w:left="0" w:firstLine="3584"/>
      <w:jc w:val="center"/>
      <w:spacing w:before="280" w:after="280" w:line="240" w:lineRule="auto"/>
    </w:pPr>
    <w:rPr>
      <w:rFonts w:ascii="Times New Roman" w:hAnsi="Times New Roman" w:cs="Times New Roman"/>
    </w:rPr>
  </w:style>
  <w:style w:type="paragraph" w:styleId="1064" w:customStyle="1">
    <w:name w:val="xl26"/>
    <w:basedOn w:val="867"/>
    <w:next w:val="1065"/>
    <w:qFormat/>
    <w:pPr>
      <w:ind w:left="0" w:firstLine="20"/>
      <w:jc w:val="center"/>
      <w:spacing w:before="280" w:after="280" w:line="240" w:lineRule="auto"/>
      <w:shd w:val="clear" w:color="000000" w:fill="ffffff"/>
    </w:pPr>
    <w:rPr>
      <w:rFonts w:ascii="Times New Roman" w:hAnsi="Times New Roman" w:cs="Times New Roman"/>
    </w:rPr>
  </w:style>
  <w:style w:type="paragraph" w:styleId="1065" w:customStyle="1">
    <w:name w:val="Char1 Char Char"/>
    <w:basedOn w:val="867"/>
    <w:next w:val="905"/>
    <w:qFormat/>
    <w:pPr>
      <w:ind w:left="0" w:firstLine="2560"/>
      <w:spacing w:before="0" w:after="0" w:line="240" w:lineRule="auto"/>
    </w:pPr>
    <w:rPr>
      <w:rFonts w:ascii="Times New Roman" w:hAnsi="Times New Roman" w:cs="Times New Roman"/>
    </w:rPr>
  </w:style>
  <w:style w:type="paragraph" w:styleId="1066" w:customStyle="1">
    <w:name w:val="纯文本2"/>
    <w:basedOn w:val="867"/>
    <w:next w:val="1067"/>
    <w:qFormat/>
    <w:pPr>
      <w:ind w:left="0" w:firstLine="3584"/>
      <w:spacing w:before="0" w:after="0" w:line="240" w:lineRule="auto"/>
    </w:pPr>
    <w:rPr>
      <w:rFonts w:ascii="Times New Roman" w:hAnsi="Times New Roman" w:cs="Times New Roman"/>
    </w:rPr>
  </w:style>
  <w:style w:type="paragraph" w:styleId="1067" w:customStyle="1">
    <w:name w:val="xl69"/>
    <w:basedOn w:val="867"/>
    <w:next w:val="1068"/>
    <w:qFormat/>
    <w:pPr>
      <w:ind w:left="0" w:firstLine="3584"/>
      <w:spacing w:before="280" w:after="280" w:line="240" w:lineRule="auto"/>
    </w:pPr>
    <w:rPr>
      <w:rFonts w:ascii="Times New Roman" w:hAnsi="Times New Roman" w:cs="Times New Roman"/>
    </w:rPr>
  </w:style>
  <w:style w:type="paragraph" w:styleId="1068" w:customStyle="1">
    <w:name w:val="Char Char Char"/>
    <w:basedOn w:val="867"/>
    <w:next w:val="1069"/>
    <w:qFormat/>
    <w:pPr>
      <w:ind w:left="0" w:firstLine="2560"/>
      <w:spacing w:before="0" w:after="0" w:line="240" w:lineRule="auto"/>
    </w:pPr>
    <w:rPr>
      <w:rFonts w:ascii="Times New Roman" w:hAnsi="Times New Roman" w:cs="Times New Roman"/>
    </w:rPr>
  </w:style>
  <w:style w:type="paragraph" w:styleId="1069" w:customStyle="1">
    <w:name w:val="表格"/>
    <w:basedOn w:val="867"/>
    <w:next w:val="1064"/>
    <w:qFormat/>
    <w:pPr>
      <w:ind w:left="0" w:firstLine="2560"/>
      <w:spacing w:before="0" w:after="0" w:line="360" w:lineRule="auto"/>
    </w:pPr>
    <w:rPr>
      <w:rFonts w:ascii="Times New Roman" w:hAnsi="Times New Roman" w:cs="Times New Roman"/>
    </w:rPr>
  </w:style>
  <w:style w:type="paragraph" w:styleId="1070" w:customStyle="1">
    <w:name w:val="xl68"/>
    <w:basedOn w:val="867"/>
    <w:next w:val="1071"/>
    <w:qFormat/>
    <w:pPr>
      <w:ind w:left="100" w:firstLine="5220"/>
      <w:spacing w:before="280" w:after="280" w:line="240" w:lineRule="auto"/>
    </w:pPr>
    <w:rPr>
      <w:rFonts w:ascii="Times New Roman" w:hAnsi="Times New Roman" w:cs="Times New Roman"/>
    </w:rPr>
  </w:style>
  <w:style w:type="paragraph" w:styleId="1071" w:customStyle="1">
    <w:name w:val="Char1"/>
    <w:basedOn w:val="867"/>
    <w:next w:val="1072"/>
    <w:qFormat/>
    <w:pPr>
      <w:ind w:left="0" w:firstLine="2560"/>
      <w:spacing w:before="0" w:after="0" w:line="240" w:lineRule="auto"/>
    </w:pPr>
    <w:rPr>
      <w:rFonts w:ascii="Times New Roman" w:hAnsi="Times New Roman" w:cs="Times New Roman"/>
    </w:rPr>
  </w:style>
  <w:style w:type="paragraph" w:styleId="1072" w:customStyle="1">
    <w:name w:val="需求文档正文样式"/>
    <w:basedOn w:val="867"/>
    <w:next w:val="1073"/>
    <w:qFormat/>
    <w:pPr>
      <w:ind w:left="437" w:firstLine="2741"/>
      <w:spacing w:before="0" w:after="0" w:line="360" w:lineRule="auto"/>
    </w:pPr>
    <w:rPr>
      <w:rFonts w:ascii="Times New Roman" w:hAnsi="Times New Roman" w:cs="Times New Roman"/>
    </w:rPr>
  </w:style>
  <w:style w:type="paragraph" w:styleId="1073" w:customStyle="1">
    <w:name w:val="xl74"/>
    <w:basedOn w:val="867"/>
    <w:next w:val="1074"/>
    <w:qFormat/>
    <w:pPr>
      <w:ind w:left="0" w:firstLine="16"/>
      <w:jc w:val="center"/>
      <w:spacing w:before="280" w:after="280" w:line="240" w:lineRule="auto"/>
      <w:shd w:val="clear" w:color="000000" w:fill="538dd5"/>
    </w:pPr>
    <w:rPr>
      <w:rFonts w:ascii="Times New Roman" w:hAnsi="Times New Roman" w:cs="Times New Roman"/>
    </w:rPr>
  </w:style>
  <w:style w:type="paragraph" w:styleId="1074" w:customStyle="1">
    <w:name w:val="xl88"/>
    <w:basedOn w:val="867"/>
    <w:next w:val="1075"/>
    <w:qFormat/>
    <w:pPr>
      <w:ind w:left="0" w:firstLine="5120"/>
      <w:spacing w:before="280" w:after="280" w:line="240" w:lineRule="auto"/>
    </w:pPr>
    <w:rPr>
      <w:rFonts w:ascii="Times New Roman" w:hAnsi="Times New Roman" w:cs="Times New Roman"/>
    </w:rPr>
  </w:style>
  <w:style w:type="paragraph" w:styleId="1075" w:customStyle="1">
    <w:name w:val="xl70"/>
    <w:basedOn w:val="867"/>
    <w:next w:val="921"/>
    <w:qFormat/>
    <w:pPr>
      <w:ind w:left="0" w:firstLine="1024"/>
      <w:spacing w:before="280" w:after="280" w:line="240" w:lineRule="auto"/>
    </w:pPr>
    <w:rPr>
      <w:rFonts w:ascii="Times New Roman" w:hAnsi="Times New Roman" w:cs="Times New Roman"/>
    </w:rPr>
  </w:style>
  <w:style w:type="paragraph" w:styleId="1076" w:customStyle="1">
    <w:name w:val="文档标题5"/>
    <w:basedOn w:val="872"/>
    <w:next w:val="866"/>
    <w:qFormat/>
    <w:pPr>
      <w:ind w:left="992" w:firstLine="18"/>
      <w:spacing w:before="280" w:after="280" w:line="360" w:lineRule="auto"/>
      <w:outlineLvl w:val="4"/>
    </w:pPr>
  </w:style>
  <w:style w:type="paragraph" w:styleId="1077" w:customStyle="1">
    <w:name w:val="样式 加粗 居中"/>
    <w:basedOn w:val="867"/>
    <w:next w:val="1078"/>
    <w:qFormat/>
    <w:pPr>
      <w:ind w:left="0" w:firstLine="2560"/>
      <w:jc w:val="center"/>
      <w:spacing w:before="0" w:after="0" w:line="360" w:lineRule="auto"/>
    </w:pPr>
    <w:rPr>
      <w:rFonts w:ascii="Times New Roman" w:hAnsi="Times New Roman" w:cs="Times New Roman"/>
    </w:rPr>
  </w:style>
  <w:style w:type="paragraph" w:styleId="1078" w:customStyle="1">
    <w:name w:val="_Style 12"/>
    <w:next w:val="1079"/>
    <w:qFormat/>
    <w:pPr>
      <w:ind w:firstLine="14"/>
      <w:spacing w:line="360" w:lineRule="auto"/>
      <w:shd w:val="clear" w:color="000000" w:fill="000080"/>
    </w:pPr>
    <w:rPr>
      <w:rFonts w:ascii="Calibri" w:hAnsi="Calibri"/>
    </w:rPr>
  </w:style>
  <w:style w:type="paragraph" w:styleId="1079" w:customStyle="1">
    <w:name w:val="正文文本缩进1"/>
    <w:basedOn w:val="867"/>
    <w:next w:val="1080"/>
    <w:qFormat/>
    <w:pPr>
      <w:ind w:left="420" w:firstLine="3584"/>
      <w:spacing w:before="0" w:after="120" w:line="240" w:lineRule="auto"/>
    </w:pPr>
    <w:rPr>
      <w:rFonts w:ascii="Times New Roman" w:hAnsi="Times New Roman" w:cs="Times New Roman"/>
    </w:rPr>
  </w:style>
  <w:style w:type="paragraph" w:styleId="1080" w:customStyle="1">
    <w:name w:val="列表编号 31"/>
    <w:basedOn w:val="867"/>
    <w:next w:val="923"/>
    <w:qFormat/>
    <w:pPr>
      <w:ind w:left="1200" w:firstLine="2712"/>
      <w:spacing w:before="0" w:after="0" w:line="360" w:lineRule="auto"/>
    </w:pPr>
    <w:rPr>
      <w:rFonts w:ascii="Times New Roman" w:hAnsi="Times New Roman" w:cs="Times New Roman"/>
    </w:rPr>
  </w:style>
  <w:style w:type="paragraph" w:styleId="1081" w:customStyle="1">
    <w:name w:val="三号 居中"/>
    <w:basedOn w:val="867"/>
    <w:next w:val="1082"/>
    <w:qFormat/>
    <w:pPr>
      <w:ind w:left="0" w:firstLine="6144"/>
      <w:jc w:val="center"/>
      <w:spacing w:before="0" w:after="0" w:line="360" w:lineRule="auto"/>
    </w:pPr>
    <w:rPr>
      <w:rFonts w:ascii="Times New Roman" w:hAnsi="Times New Roman" w:cs="Times New Roman"/>
    </w:rPr>
  </w:style>
  <w:style w:type="paragraph" w:styleId="1082" w:customStyle="1">
    <w:name w:val="列出段落1"/>
    <w:basedOn w:val="867"/>
    <w:next w:val="1083"/>
    <w:qFormat/>
    <w:pPr>
      <w:ind w:left="420" w:firstLine="3748"/>
      <w:spacing w:before="0" w:after="0" w:line="240" w:lineRule="auto"/>
    </w:pPr>
    <w:rPr>
      <w:rFonts w:ascii="Times New Roman" w:hAnsi="Times New Roman" w:cs="Times New Roman"/>
    </w:rPr>
  </w:style>
  <w:style w:type="paragraph" w:styleId="1083" w:customStyle="1">
    <w:name w:val="Char Char Char Char Char Char1 Char Char Char1 Char Char Char"/>
    <w:basedOn w:val="867"/>
    <w:next w:val="1084"/>
    <w:qFormat/>
    <w:pPr>
      <w:ind w:left="0" w:firstLine="2560"/>
      <w:spacing w:before="0" w:after="0" w:line="240" w:lineRule="auto"/>
    </w:pPr>
    <w:rPr>
      <w:rFonts w:ascii="Times New Roman" w:hAnsi="Times New Roman" w:cs="Times New Roman"/>
    </w:rPr>
  </w:style>
  <w:style w:type="paragraph" w:styleId="1084" w:customStyle="1">
    <w:name w:val="Char Char Char Char Char Char1 Char Char Char1 Char"/>
    <w:basedOn w:val="867"/>
    <w:next w:val="1085"/>
    <w:qFormat/>
    <w:pPr>
      <w:ind w:left="0" w:firstLine="2560"/>
      <w:spacing w:before="0" w:after="0" w:line="240" w:lineRule="auto"/>
    </w:pPr>
    <w:rPr>
      <w:rFonts w:ascii="Times New Roman" w:hAnsi="Times New Roman" w:cs="Times New Roman"/>
    </w:rPr>
  </w:style>
  <w:style w:type="paragraph" w:styleId="1085" w:customStyle="1">
    <w:name w:val="正文符号4"/>
    <w:basedOn w:val="867"/>
    <w:next w:val="1077"/>
    <w:qFormat/>
    <w:pPr>
      <w:ind w:left="0" w:firstLine="5632"/>
      <w:spacing w:before="0" w:after="0" w:line="240" w:lineRule="auto"/>
    </w:pPr>
    <w:rPr>
      <w:rFonts w:ascii="Times New Roman" w:hAnsi="Times New Roman" w:cs="Times New Roman"/>
    </w:rPr>
  </w:style>
  <w:style w:type="paragraph" w:styleId="1086" w:customStyle="1">
    <w:name w:val="加粗（居中）"/>
    <w:next w:val="1087"/>
    <w:qFormat/>
    <w:pPr>
      <w:ind w:firstLine="2560"/>
    </w:pPr>
    <w:rPr>
      <w:rFonts w:ascii="Calibri" w:hAnsi="Calibri"/>
    </w:rPr>
  </w:style>
  <w:style w:type="paragraph" w:styleId="1087" w:customStyle="1">
    <w:name w:val="xl65"/>
    <w:basedOn w:val="867"/>
    <w:next w:val="1047"/>
    <w:qFormat/>
    <w:pPr>
      <w:ind w:left="0" w:firstLine="5120"/>
      <w:spacing w:before="280" w:after="280" w:line="240" w:lineRule="auto"/>
    </w:pPr>
    <w:rPr>
      <w:rFonts w:ascii="Times New Roman" w:hAnsi="Times New Roman" w:cs="Times New Roman"/>
    </w:rPr>
  </w:style>
  <w:style w:type="paragraph" w:styleId="1088" w:customStyle="1">
    <w:name w:val="WPSOffice手动目录 3"/>
    <w:qFormat/>
    <w:pPr>
      <w:ind w:left="400"/>
    </w:pPr>
  </w:style>
  <w:style w:type="paragraph" w:styleId="1089" w:customStyle="1">
    <w:name w:val="xl77"/>
    <w:basedOn w:val="867"/>
    <w:next w:val="1090"/>
    <w:qFormat/>
    <w:pPr>
      <w:ind w:left="0" w:firstLine="3584"/>
      <w:spacing w:before="280" w:after="280" w:line="240" w:lineRule="auto"/>
    </w:pPr>
    <w:rPr>
      <w:rFonts w:ascii="Times New Roman" w:hAnsi="Times New Roman" w:cs="Times New Roman"/>
    </w:rPr>
  </w:style>
  <w:style w:type="paragraph" w:styleId="1090" w:customStyle="1">
    <w:name w:val="Char Char Char1"/>
    <w:basedOn w:val="867"/>
    <w:next w:val="1091"/>
    <w:qFormat/>
    <w:pPr>
      <w:ind w:left="900" w:firstLine="2096"/>
      <w:spacing w:before="0" w:after="0" w:line="240" w:lineRule="auto"/>
    </w:pPr>
    <w:rPr>
      <w:rFonts w:ascii="Times New Roman" w:hAnsi="Times New Roman" w:cs="Times New Roman"/>
    </w:rPr>
  </w:style>
  <w:style w:type="paragraph" w:styleId="1091" w:customStyle="1">
    <w:name w:val="索引 21"/>
    <w:basedOn w:val="867"/>
    <w:next w:val="866"/>
    <w:qFormat/>
    <w:pPr>
      <w:ind w:left="200" w:firstLine="2560"/>
      <w:jc w:val="center"/>
      <w:spacing w:before="0" w:after="0" w:line="360" w:lineRule="auto"/>
    </w:pPr>
    <w:rPr>
      <w:rFonts w:ascii="Times New Roman" w:hAnsi="Times New Roman" w:cs="Times New Roman"/>
    </w:rPr>
  </w:style>
  <w:style w:type="paragraph" w:styleId="1092" w:customStyle="1">
    <w:name w:val="正文（首行缩进 2 字符）"/>
    <w:next w:val="1093"/>
    <w:qFormat/>
    <w:pPr>
      <w:ind w:left="480" w:firstLine="2784"/>
      <w:jc w:val="center"/>
      <w:spacing w:line="300" w:lineRule="auto"/>
    </w:pPr>
    <w:rPr>
      <w:rFonts w:ascii="Calibri" w:hAnsi="Calibri"/>
    </w:rPr>
  </w:style>
  <w:style w:type="paragraph" w:styleId="1093" w:customStyle="1">
    <w:name w:val="xl28"/>
    <w:basedOn w:val="867"/>
    <w:next w:val="1094"/>
    <w:qFormat/>
    <w:pPr>
      <w:ind w:left="0" w:firstLine="20"/>
      <w:spacing w:before="280" w:after="280" w:line="240" w:lineRule="auto"/>
      <w:shd w:val="clear" w:color="000000" w:fill="ffffff"/>
    </w:pPr>
    <w:rPr>
      <w:rFonts w:ascii="Times New Roman" w:hAnsi="Times New Roman" w:cs="Times New Roman"/>
    </w:rPr>
  </w:style>
  <w:style w:type="paragraph" w:styleId="1094" w:customStyle="1">
    <w:name w:val="HTML 预设格式1"/>
    <w:basedOn w:val="867"/>
    <w:next w:val="1095"/>
    <w:qFormat/>
    <w:pPr>
      <w:ind w:left="0" w:firstLine="3584"/>
      <w:spacing w:before="0" w:after="0" w:line="253" w:lineRule="atLeast"/>
    </w:pPr>
    <w:rPr>
      <w:rFonts w:ascii="Times New Roman" w:hAnsi="Times New Roman" w:cs="Times New Roman"/>
    </w:rPr>
  </w:style>
  <w:style w:type="paragraph" w:styleId="1095" w:customStyle="1">
    <w:name w:val="项目符号：一级"/>
    <w:basedOn w:val="867"/>
    <w:next w:val="866"/>
    <w:qFormat/>
    <w:pPr>
      <w:ind w:left="425" w:firstLine="1111"/>
      <w:spacing w:before="0" w:after="0" w:line="360" w:lineRule="auto"/>
    </w:pPr>
    <w:rPr>
      <w:rFonts w:ascii="Times New Roman" w:hAnsi="Times New Roman" w:cs="Times New Roman"/>
    </w:rPr>
  </w:style>
  <w:style w:type="paragraph" w:styleId="1096" w:customStyle="1">
    <w:name w:val="Default"/>
    <w:next w:val="901"/>
    <w:qFormat/>
    <w:pPr>
      <w:ind w:firstLine="5120"/>
      <w:widowControl w:val="off"/>
    </w:pPr>
    <w:rPr>
      <w:rFonts w:ascii="Calibri" w:hAnsi="Calibri"/>
    </w:rPr>
  </w:style>
  <w:style w:type="paragraph" w:styleId="1097" w:customStyle="1">
    <w:name w:val="xl84"/>
    <w:basedOn w:val="867"/>
    <w:next w:val="1098"/>
    <w:qFormat/>
    <w:pPr>
      <w:ind w:left="0" w:firstLine="2048"/>
      <w:jc w:val="center"/>
      <w:spacing w:before="280" w:after="280" w:line="240" w:lineRule="auto"/>
    </w:pPr>
    <w:rPr>
      <w:rFonts w:ascii="Times New Roman" w:hAnsi="Times New Roman" w:cs="Times New Roman"/>
    </w:rPr>
  </w:style>
  <w:style w:type="paragraph" w:styleId="1098" w:customStyle="1">
    <w:name w:val="2-2ji"/>
    <w:basedOn w:val="869"/>
    <w:next w:val="1099"/>
    <w:qFormat/>
    <w:pPr>
      <w:ind w:left="0" w:firstLine="24"/>
      <w:jc w:val="center"/>
      <w:spacing w:before="0" w:after="0" w:line="360" w:lineRule="auto"/>
      <w:outlineLvl w:val="1"/>
    </w:pPr>
  </w:style>
  <w:style w:type="paragraph" w:styleId="1099" w:customStyle="1">
    <w:name w:val="应答文本"/>
    <w:basedOn w:val="867"/>
    <w:next w:val="1100"/>
    <w:qFormat/>
    <w:pPr>
      <w:ind w:left="1296" w:firstLine="2112"/>
      <w:spacing w:before="0" w:after="0" w:line="460" w:lineRule="exact"/>
    </w:pPr>
    <w:rPr>
      <w:rFonts w:ascii="Times New Roman" w:hAnsi="Times New Roman" w:cs="Times New Roman"/>
    </w:rPr>
  </w:style>
  <w:style w:type="paragraph" w:styleId="1100" w:customStyle="1">
    <w:name w:val="引文目录1"/>
    <w:basedOn w:val="867"/>
    <w:next w:val="866"/>
    <w:qFormat/>
    <w:pPr>
      <w:ind w:left="420" w:firstLine="2560"/>
      <w:jc w:val="center"/>
      <w:spacing w:before="0" w:after="0" w:line="360" w:lineRule="auto"/>
    </w:pPr>
    <w:rPr>
      <w:rFonts w:ascii="Times New Roman" w:hAnsi="Times New Roman" w:cs="Times New Roman"/>
    </w:rPr>
  </w:style>
  <w:style w:type="paragraph" w:styleId="1101" w:customStyle="1">
    <w:name w:val="首行缩进"/>
    <w:basedOn w:val="866"/>
    <w:qFormat/>
    <w:pPr>
      <w:ind w:firstLine="480"/>
    </w:pPr>
    <w:rPr>
      <w:rFonts w:ascii="Times New Roman" w:hAnsi="Times New Roman" w:cs="Times New Roman"/>
      <w:lang w:val="zh-CN"/>
    </w:rPr>
  </w:style>
  <w:style w:type="paragraph" w:styleId="1102" w:customStyle="1">
    <w:name w:val="font9"/>
    <w:basedOn w:val="867"/>
    <w:next w:val="1103"/>
    <w:qFormat/>
    <w:pPr>
      <w:ind w:left="0" w:firstLine="7168"/>
      <w:spacing w:before="280" w:after="280" w:line="240" w:lineRule="auto"/>
    </w:pPr>
    <w:rPr>
      <w:rFonts w:ascii="Times New Roman" w:hAnsi="Times New Roman" w:cs="Times New Roman"/>
    </w:rPr>
  </w:style>
  <w:style w:type="paragraph" w:styleId="1103" w:customStyle="1">
    <w:name w:val="样式 标题 3 + (中文) 黑体 小四 非加粗 段前: 7.8 磅 段后: 0 磅 行距: 固定值 20 磅"/>
    <w:basedOn w:val="870"/>
    <w:next w:val="1104"/>
    <w:qFormat/>
    <w:pPr>
      <w:ind w:left="0"/>
      <w:spacing w:before="0" w:after="0" w:line="400" w:lineRule="exact"/>
      <w:outlineLvl w:val="2"/>
    </w:pPr>
  </w:style>
  <w:style w:type="paragraph" w:styleId="1104" w:customStyle="1">
    <w:name w:val="标书正文"/>
    <w:basedOn w:val="867"/>
    <w:next w:val="1105"/>
    <w:qFormat/>
    <w:pPr>
      <w:ind w:left="440" w:right="100" w:firstLine="2760"/>
      <w:spacing w:before="0" w:after="0" w:line="360" w:lineRule="auto"/>
    </w:pPr>
    <w:rPr>
      <w:rFonts w:ascii="Times New Roman" w:hAnsi="Times New Roman" w:cs="Times New Roman"/>
    </w:rPr>
  </w:style>
  <w:style w:type="paragraph" w:styleId="1105" w:customStyle="1">
    <w:name w:val="xl67"/>
    <w:basedOn w:val="867"/>
    <w:next w:val="1106"/>
    <w:qFormat/>
    <w:pPr>
      <w:ind w:left="0" w:firstLine="5120"/>
      <w:spacing w:before="280" w:after="280" w:line="240" w:lineRule="auto"/>
    </w:pPr>
    <w:rPr>
      <w:rFonts w:ascii="Times New Roman" w:hAnsi="Times New Roman" w:cs="Times New Roman"/>
    </w:rPr>
  </w:style>
  <w:style w:type="paragraph" w:styleId="1106" w:customStyle="1">
    <w:name w:val="索引 61"/>
    <w:basedOn w:val="867"/>
    <w:next w:val="866"/>
    <w:qFormat/>
    <w:pPr>
      <w:ind w:left="1000" w:firstLine="2560"/>
      <w:jc w:val="center"/>
      <w:spacing w:before="0" w:after="0" w:line="360" w:lineRule="auto"/>
    </w:pPr>
    <w:rPr>
      <w:rFonts w:ascii="Times New Roman" w:hAnsi="Times New Roman" w:cs="Times New Roman"/>
    </w:rPr>
  </w:style>
  <w:style w:type="paragraph" w:styleId="1107" w:customStyle="1">
    <w:name w:val="目录3"/>
    <w:basedOn w:val="867"/>
    <w:next w:val="866"/>
    <w:qFormat/>
    <w:pPr>
      <w:ind w:left="419" w:firstLine="5283"/>
      <w:spacing w:before="0" w:after="0" w:line="317" w:lineRule="atLeast"/>
    </w:pPr>
    <w:rPr>
      <w:rFonts w:ascii="Times New Roman" w:hAnsi="Times New Roman" w:cs="Times New Roman"/>
    </w:rPr>
  </w:style>
  <w:style w:type="paragraph" w:styleId="1108" w:customStyle="1">
    <w:name w:val="xl90"/>
    <w:basedOn w:val="867"/>
    <w:next w:val="1109"/>
    <w:qFormat/>
    <w:pPr>
      <w:ind w:left="0" w:firstLine="3584"/>
      <w:spacing w:before="280" w:after="280" w:line="240" w:lineRule="auto"/>
    </w:pPr>
    <w:rPr>
      <w:rFonts w:ascii="Times New Roman" w:hAnsi="Times New Roman" w:cs="Times New Roman"/>
    </w:rPr>
  </w:style>
  <w:style w:type="paragraph" w:styleId="1109" w:customStyle="1">
    <w:name w:val="列表框1"/>
    <w:next w:val="1100"/>
    <w:qFormat/>
    <w:pPr>
      <w:ind w:firstLine="2048"/>
      <w:spacing w:line="460" w:lineRule="exact"/>
    </w:pPr>
    <w:rPr>
      <w:rFonts w:ascii="Calibri" w:hAnsi="Calibri"/>
    </w:rPr>
  </w:style>
  <w:style w:type="paragraph" w:styleId="1110" w:customStyle="1">
    <w:name w:val="1ji"/>
    <w:basedOn w:val="868"/>
    <w:next w:val="1089"/>
    <w:qFormat/>
    <w:pPr>
      <w:ind w:left="0" w:firstLine="18"/>
      <w:jc w:val="center"/>
      <w:spacing w:before="0" w:after="0" w:line="240" w:lineRule="auto"/>
      <w:outlineLvl w:val="0"/>
    </w:pPr>
  </w:style>
  <w:style w:type="paragraph" w:styleId="1111" w:customStyle="1">
    <w:name w:val="索引 81"/>
    <w:basedOn w:val="867"/>
    <w:next w:val="866"/>
    <w:qFormat/>
    <w:pPr>
      <w:ind w:left="1400" w:firstLine="2560"/>
      <w:jc w:val="center"/>
      <w:spacing w:before="0" w:after="0" w:line="360" w:lineRule="auto"/>
    </w:pPr>
    <w:rPr>
      <w:rFonts w:ascii="Times New Roman" w:hAnsi="Times New Roman" w:cs="Times New Roman"/>
    </w:rPr>
  </w:style>
  <w:style w:type="paragraph" w:styleId="1112" w:customStyle="1">
    <w:name w:val="正文1"/>
    <w:basedOn w:val="866"/>
    <w:next w:val="866"/>
    <w:qFormat/>
    <w:pPr>
      <w:spacing w:line="312" w:lineRule="atLeast"/>
    </w:pPr>
    <w:rPr>
      <w:rFonts w:ascii="楷体_GB2312" w:hAnsi="Times New Roman" w:eastAsia="楷体_GB2312" w:cs="Times New Roman"/>
      <w:sz w:val="24"/>
    </w:rPr>
  </w:style>
  <w:style w:type="paragraph" w:styleId="1113" w:customStyle="1">
    <w:name w:val="Char Char Char Char Char Char1 Char Char Char1 Char Char Char Char Char Char Char Char Char Char Char Char Char Char Char Char Char Char"/>
    <w:basedOn w:val="867"/>
    <w:next w:val="1114"/>
    <w:qFormat/>
    <w:pPr>
      <w:ind w:left="0" w:firstLine="2560"/>
      <w:spacing w:before="0" w:after="0" w:line="240" w:lineRule="auto"/>
    </w:pPr>
    <w:rPr>
      <w:rFonts w:ascii="Times New Roman" w:hAnsi="Times New Roman" w:cs="Times New Roman"/>
    </w:rPr>
  </w:style>
  <w:style w:type="paragraph" w:styleId="1114" w:customStyle="1">
    <w:name w:val="样式 加粗 居中11"/>
    <w:basedOn w:val="867"/>
    <w:next w:val="1115"/>
    <w:qFormat/>
    <w:pPr>
      <w:ind w:left="0" w:firstLine="2560"/>
      <w:jc w:val="center"/>
      <w:spacing w:before="0" w:after="0" w:line="360" w:lineRule="auto"/>
    </w:pPr>
    <w:rPr>
      <w:rFonts w:ascii="Times New Roman" w:hAnsi="Times New Roman" w:cs="Times New Roman"/>
    </w:rPr>
  </w:style>
  <w:style w:type="paragraph" w:styleId="1115" w:customStyle="1">
    <w:name w:val="xl89"/>
    <w:basedOn w:val="867"/>
    <w:next w:val="1116"/>
    <w:qFormat/>
    <w:pPr>
      <w:ind w:left="0" w:firstLine="3584"/>
      <w:spacing w:before="280" w:after="280" w:line="240" w:lineRule="auto"/>
    </w:pPr>
    <w:rPr>
      <w:rFonts w:ascii="Times New Roman" w:hAnsi="Times New Roman" w:cs="Times New Roman"/>
    </w:rPr>
  </w:style>
  <w:style w:type="paragraph" w:styleId="1116" w:customStyle="1">
    <w:name w:val="Char Char Char Char Char Char1 Char Char Char Char Char Char1 Char Char Char Char Char Char Char Char Char"/>
    <w:basedOn w:val="867"/>
    <w:next w:val="1117"/>
    <w:qFormat/>
    <w:pPr>
      <w:ind w:left="0" w:firstLine="2560"/>
      <w:spacing w:before="0" w:after="0" w:line="240" w:lineRule="auto"/>
    </w:pPr>
    <w:rPr>
      <w:rFonts w:ascii="Times New Roman" w:hAnsi="Times New Roman" w:cs="Times New Roman"/>
    </w:rPr>
  </w:style>
  <w:style w:type="paragraph" w:styleId="1117" w:customStyle="1">
    <w:name w:val="文章附标题"/>
    <w:basedOn w:val="867"/>
    <w:next w:val="867"/>
    <w:qFormat/>
    <w:pPr>
      <w:ind w:left="0" w:firstLine="5120"/>
      <w:jc w:val="center"/>
      <w:spacing w:before="187" w:after="175" w:line="374" w:lineRule="atLeast"/>
    </w:pPr>
    <w:rPr>
      <w:rFonts w:ascii="Times New Roman" w:hAnsi="Times New Roman" w:cs="Times New Roman"/>
    </w:rPr>
  </w:style>
  <w:style w:type="paragraph" w:styleId="1118">
    <w:name w:val="Quote"/>
    <w:next w:val="866"/>
    <w:qFormat/>
    <w:pPr>
      <w:ind w:left="3680" w:right="864"/>
      <w:jc w:val="center"/>
      <w:spacing w:before="200" w:after="160"/>
    </w:pPr>
    <w:rPr>
      <w:rFonts w:ascii="Calibri" w:hAnsi="Calibri"/>
      <w:i/>
    </w:rPr>
  </w:style>
  <w:style w:type="paragraph" w:styleId="1119" w:customStyle="1">
    <w:name w:val="Default Paragraph Font Para Char Char Char Char Char Char"/>
    <w:basedOn w:val="867"/>
    <w:next w:val="1120"/>
    <w:qFormat/>
    <w:pPr>
      <w:ind w:left="0" w:firstLine="3584"/>
      <w:spacing w:before="0" w:after="160" w:line="240" w:lineRule="exact"/>
    </w:pPr>
    <w:rPr>
      <w:rFonts w:ascii="Times New Roman" w:hAnsi="Times New Roman" w:cs="Times New Roman"/>
    </w:rPr>
  </w:style>
  <w:style w:type="paragraph" w:styleId="1120" w:customStyle="1">
    <w:name w:val="xl23"/>
    <w:basedOn w:val="867"/>
    <w:next w:val="903"/>
    <w:qFormat/>
    <w:pPr>
      <w:ind w:left="0" w:firstLine="20"/>
      <w:spacing w:before="280" w:after="280" w:line="240" w:lineRule="auto"/>
      <w:shd w:val="clear" w:color="000000" w:fill="ffffff"/>
    </w:pPr>
    <w:rPr>
      <w:rFonts w:ascii="Times New Roman" w:hAnsi="Times New Roman" w:cs="Times New Roman"/>
    </w:rPr>
  </w:style>
  <w:style w:type="paragraph" w:styleId="1121" w:customStyle="1">
    <w:name w:val="列出段落11"/>
    <w:basedOn w:val="867"/>
    <w:next w:val="1122"/>
    <w:qFormat/>
    <w:pPr>
      <w:ind w:left="420" w:firstLine="3748"/>
      <w:spacing w:before="0" w:after="0" w:line="240" w:lineRule="auto"/>
    </w:pPr>
    <w:rPr>
      <w:rFonts w:ascii="Times New Roman" w:hAnsi="Times New Roman" w:cs="Times New Roman"/>
    </w:rPr>
  </w:style>
  <w:style w:type="paragraph" w:styleId="1122" w:customStyle="1">
    <w:name w:val="样式 标题 2 + (西文) 宋体 非加粗 居中"/>
    <w:basedOn w:val="869"/>
    <w:next w:val="1123"/>
    <w:qFormat/>
    <w:pPr>
      <w:ind w:left="0" w:firstLine="24"/>
      <w:jc w:val="center"/>
      <w:spacing w:line="412" w:lineRule="auto"/>
      <w:outlineLvl w:val="1"/>
    </w:pPr>
  </w:style>
  <w:style w:type="paragraph" w:styleId="1123" w:customStyle="1">
    <w:name w:val="页脚 Char Char"/>
    <w:basedOn w:val="867"/>
    <w:next w:val="1124"/>
    <w:qFormat/>
    <w:pPr>
      <w:ind w:left="0" w:firstLine="5120"/>
      <w:spacing w:before="0" w:after="0" w:line="240" w:lineRule="auto"/>
    </w:pPr>
    <w:rPr>
      <w:rFonts w:ascii="Times New Roman" w:hAnsi="Times New Roman" w:cs="Times New Roman"/>
    </w:rPr>
  </w:style>
  <w:style w:type="paragraph" w:styleId="1124" w:customStyle="1">
    <w:name w:val="样式 标题 1 + 段前: 16 磅 段后: 16 磅"/>
    <w:basedOn w:val="868"/>
    <w:next w:val="1125"/>
    <w:qFormat/>
    <w:pPr>
      <w:ind w:left="0" w:firstLine="18"/>
      <w:jc w:val="center"/>
      <w:spacing w:before="120" w:after="0" w:line="360" w:lineRule="auto"/>
      <w:outlineLvl w:val="0"/>
    </w:pPr>
  </w:style>
  <w:style w:type="paragraph" w:styleId="1125" w:customStyle="1">
    <w:name w:val="Char1 Char Char Char Char Char Char"/>
    <w:basedOn w:val="867"/>
    <w:next w:val="1126"/>
    <w:qFormat/>
    <w:pPr>
      <w:ind w:left="0" w:firstLine="2560"/>
      <w:spacing w:before="0" w:after="0" w:line="240" w:lineRule="auto"/>
    </w:pPr>
    <w:rPr>
      <w:rFonts w:ascii="Times New Roman" w:hAnsi="Times New Roman" w:cs="Times New Roman"/>
    </w:rPr>
  </w:style>
  <w:style w:type="paragraph" w:styleId="1126" w:customStyle="1">
    <w:name w:val="文档标题4"/>
    <w:basedOn w:val="871"/>
    <w:next w:val="866"/>
    <w:qFormat/>
    <w:pPr>
      <w:ind w:left="851" w:firstLine="30"/>
      <w:spacing w:after="280" w:line="360" w:lineRule="auto"/>
      <w:outlineLvl w:val="3"/>
    </w:pPr>
  </w:style>
  <w:style w:type="paragraph" w:styleId="1127" w:customStyle="1">
    <w:name w:val="font0"/>
    <w:basedOn w:val="867"/>
    <w:next w:val="1102"/>
    <w:qFormat/>
    <w:pPr>
      <w:ind w:left="0" w:firstLine="1024"/>
      <w:spacing w:before="280" w:after="280" w:line="240" w:lineRule="auto"/>
    </w:pPr>
    <w:rPr>
      <w:rFonts w:ascii="Times New Roman" w:hAnsi="Times New Roman" w:cs="Times New Roman"/>
    </w:rPr>
  </w:style>
  <w:style w:type="paragraph" w:styleId="1128" w:customStyle="1">
    <w:name w:val="CM5"/>
    <w:basedOn w:val="867"/>
    <w:next w:val="866"/>
    <w:qFormat/>
    <w:pPr>
      <w:ind w:left="200" w:firstLine="2760"/>
      <w:spacing w:before="0" w:after="0" w:line="400" w:lineRule="atLeast"/>
    </w:pPr>
    <w:rPr>
      <w:rFonts w:ascii="Times New Roman" w:hAnsi="Times New Roman" w:cs="Times New Roman"/>
    </w:rPr>
  </w:style>
  <w:style w:type="paragraph" w:styleId="1129" w:customStyle="1">
    <w:name w:val="Pa0"/>
    <w:basedOn w:val="867"/>
    <w:next w:val="866"/>
    <w:qFormat/>
    <w:pPr>
      <w:ind w:left="0" w:firstLine="4608"/>
      <w:spacing w:before="0" w:after="0" w:line="241" w:lineRule="atLeast"/>
    </w:pPr>
    <w:rPr>
      <w:rFonts w:ascii="Times New Roman" w:hAnsi="Times New Roman" w:cs="Times New Roman"/>
    </w:rPr>
  </w:style>
  <w:style w:type="paragraph" w:styleId="1130" w:customStyle="1">
    <w:name w:val="招标文件》"/>
    <w:basedOn w:val="867"/>
    <w:next w:val="1066"/>
    <w:qFormat/>
    <w:pPr>
      <w:ind w:left="420" w:firstLine="2140"/>
      <w:spacing w:before="120" w:after="120" w:line="300" w:lineRule="auto"/>
    </w:pPr>
    <w:rPr>
      <w:rFonts w:ascii="Times New Roman" w:hAnsi="Times New Roman" w:cs="Times New Roman"/>
    </w:rPr>
  </w:style>
  <w:style w:type="paragraph" w:styleId="1131" w:customStyle="1">
    <w:name w:val="段"/>
    <w:next w:val="866"/>
    <w:qFormat/>
    <w:pPr>
      <w:ind w:firstLine="200"/>
      <w:jc w:val="both"/>
      <w:spacing w:line="360" w:lineRule="auto"/>
    </w:pPr>
    <w:rPr>
      <w:sz w:val="24"/>
      <w:szCs w:val="22"/>
    </w:rPr>
  </w:style>
  <w:style w:type="paragraph" w:styleId="1132" w:customStyle="1">
    <w:name w:val="标书_正文"/>
    <w:basedOn w:val="867"/>
    <w:next w:val="1133"/>
    <w:qFormat/>
    <w:pPr>
      <w:ind w:left="420" w:firstLine="1188"/>
      <w:spacing w:before="0" w:after="0" w:line="360" w:lineRule="auto"/>
    </w:pPr>
    <w:rPr>
      <w:rFonts w:ascii="Times New Roman" w:hAnsi="Times New Roman" w:cs="Times New Roman"/>
    </w:rPr>
  </w:style>
  <w:style w:type="paragraph" w:styleId="1133" w:customStyle="1">
    <w:name w:val="样式 标题 2 + Times New Roman 四号 非加粗 段前: 5 磅 段后: 0 磅 行距: 固定值 20..."/>
    <w:basedOn w:val="869"/>
    <w:next w:val="1081"/>
    <w:qFormat/>
    <w:pPr>
      <w:ind w:left="0" w:firstLine="24"/>
      <w:spacing w:before="100" w:after="0" w:line="400" w:lineRule="exact"/>
      <w:outlineLvl w:val="1"/>
    </w:pPr>
  </w:style>
  <w:style w:type="paragraph" w:styleId="1134" w:customStyle="1">
    <w:name w:val="图片0"/>
    <w:basedOn w:val="867"/>
    <w:next w:val="914"/>
    <w:qFormat/>
    <w:pPr>
      <w:ind w:left="-161" w:firstLine="1187"/>
      <w:spacing w:before="0" w:after="0" w:line="276" w:lineRule="auto"/>
    </w:pPr>
    <w:rPr>
      <w:rFonts w:ascii="Times New Roman" w:hAnsi="Times New Roman" w:cs="Times New Roman"/>
    </w:rPr>
  </w:style>
  <w:style w:type="paragraph" w:styleId="1135" w:customStyle="1">
    <w:name w:val="Char Char Char2 Char Char Char2 Char"/>
    <w:basedOn w:val="867"/>
    <w:next w:val="1107"/>
    <w:qFormat/>
    <w:pPr>
      <w:ind w:left="560" w:firstLine="3632"/>
      <w:spacing w:before="0" w:after="160" w:line="240" w:lineRule="exact"/>
    </w:pPr>
    <w:rPr>
      <w:rFonts w:ascii="Times New Roman" w:hAnsi="Times New Roman" w:cs="Times New Roman"/>
    </w:rPr>
  </w:style>
  <w:style w:type="paragraph" w:styleId="1136" w:customStyle="1">
    <w:name w:val="Char Char Char Char"/>
    <w:next w:val="1137"/>
    <w:qFormat/>
    <w:pPr>
      <w:ind w:firstLine="10"/>
      <w:spacing w:line="360" w:lineRule="auto"/>
      <w:shd w:val="clear" w:color="000000" w:fill="000080"/>
    </w:pPr>
    <w:rPr>
      <w:rFonts w:ascii="Calibri" w:hAnsi="Calibri"/>
    </w:rPr>
  </w:style>
  <w:style w:type="paragraph" w:styleId="1137" w:customStyle="1">
    <w:name w:val="杨昂超式样黑体主"/>
    <w:basedOn w:val="867"/>
    <w:next w:val="1138"/>
    <w:qFormat/>
    <w:pPr>
      <w:ind w:left="0" w:firstLine="4608"/>
      <w:spacing w:before="0" w:after="0" w:line="240" w:lineRule="auto"/>
    </w:pPr>
    <w:rPr>
      <w:rFonts w:ascii="Times New Roman" w:hAnsi="Times New Roman" w:cs="Times New Roman"/>
    </w:rPr>
  </w:style>
  <w:style w:type="paragraph" w:styleId="1138" w:customStyle="1">
    <w:name w:val="Char Char Char Char Char Char1 Char Char Char Char Char Char Char Char Char Char"/>
    <w:basedOn w:val="867"/>
    <w:next w:val="1139"/>
    <w:qFormat/>
    <w:pPr>
      <w:ind w:left="0" w:firstLine="2560"/>
      <w:spacing w:before="0" w:after="0" w:line="240" w:lineRule="auto"/>
    </w:pPr>
    <w:rPr>
      <w:rFonts w:ascii="Times New Roman" w:hAnsi="Times New Roman" w:cs="Times New Roman"/>
    </w:rPr>
  </w:style>
  <w:style w:type="paragraph" w:styleId="1139" w:customStyle="1">
    <w:name w:val="目录1"/>
    <w:basedOn w:val="867"/>
    <w:next w:val="866"/>
    <w:qFormat/>
    <w:pPr>
      <w:ind w:left="0" w:firstLine="7168"/>
      <w:spacing w:before="0" w:after="136" w:line="289" w:lineRule="atLeast"/>
    </w:pPr>
    <w:rPr>
      <w:rFonts w:ascii="Times New Roman" w:hAnsi="Times New Roman" w:cs="Times New Roman"/>
    </w:rPr>
  </w:style>
  <w:style w:type="paragraph" w:styleId="1140" w:customStyle="1">
    <w:name w:val="文档结构图1"/>
    <w:basedOn w:val="867"/>
    <w:next w:val="1141"/>
    <w:qFormat/>
    <w:pPr>
      <w:ind w:left="200" w:firstLine="2248"/>
      <w:spacing w:before="0" w:after="0" w:line="360" w:lineRule="auto"/>
    </w:pPr>
    <w:rPr>
      <w:rFonts w:ascii="Times New Roman" w:hAnsi="Times New Roman" w:cs="Times New Roman"/>
    </w:rPr>
  </w:style>
  <w:style w:type="paragraph" w:styleId="1141" w:customStyle="1">
    <w:name w:val="2ji"/>
    <w:basedOn w:val="869"/>
    <w:next w:val="909"/>
    <w:qFormat/>
    <w:pPr>
      <w:ind w:left="0" w:firstLine="24"/>
      <w:spacing w:before="0" w:after="0" w:line="360" w:lineRule="auto"/>
      <w:outlineLvl w:val="1"/>
    </w:pPr>
  </w:style>
  <w:style w:type="paragraph" w:styleId="1142" w:customStyle="1">
    <w:name w:val="xl91"/>
    <w:basedOn w:val="867"/>
    <w:next w:val="1063"/>
    <w:qFormat/>
    <w:pPr>
      <w:ind w:left="0" w:firstLine="3584"/>
      <w:spacing w:before="280" w:after="280" w:line="240" w:lineRule="auto"/>
    </w:pPr>
    <w:rPr>
      <w:rFonts w:ascii="Times New Roman" w:hAnsi="Times New Roman" w:cs="Times New Roman"/>
    </w:rPr>
  </w:style>
  <w:style w:type="paragraph" w:styleId="1143" w:customStyle="1">
    <w:name w:val="Text Body"/>
    <w:basedOn w:val="867"/>
    <w:next w:val="1144"/>
    <w:qFormat/>
    <w:pPr>
      <w:ind w:left="0" w:firstLine="4096"/>
      <w:spacing w:before="0" w:after="120" w:line="240" w:lineRule="auto"/>
    </w:pPr>
    <w:rPr>
      <w:rFonts w:ascii="Times New Roman" w:hAnsi="Times New Roman" w:cs="Times New Roman"/>
    </w:rPr>
  </w:style>
  <w:style w:type="paragraph" w:styleId="1144" w:customStyle="1">
    <w:name w:val="项目符1"/>
    <w:basedOn w:val="867"/>
    <w:next w:val="1145"/>
    <w:qFormat/>
    <w:pPr>
      <w:ind w:left="1365" w:right="100" w:firstLine="2728"/>
      <w:spacing w:before="78" w:after="78" w:line="300" w:lineRule="auto"/>
    </w:pPr>
    <w:rPr>
      <w:rFonts w:ascii="Times New Roman" w:hAnsi="Times New Roman" w:cs="Times New Roman"/>
    </w:rPr>
  </w:style>
  <w:style w:type="paragraph" w:styleId="1145" w:customStyle="1">
    <w:name w:val="引文目录标题1"/>
    <w:basedOn w:val="867"/>
    <w:next w:val="866"/>
    <w:qFormat/>
    <w:pPr>
      <w:ind w:left="0" w:firstLine="4608"/>
      <w:jc w:val="center"/>
      <w:spacing w:before="120" w:after="0" w:line="360" w:lineRule="auto"/>
    </w:pPr>
    <w:rPr>
      <w:rFonts w:ascii="Times New Roman" w:hAnsi="Times New Roman" w:cs="Times New Roman"/>
    </w:rPr>
  </w:style>
  <w:style w:type="paragraph" w:styleId="1146" w:customStyle="1">
    <w:name w:val="样式 标题 3 + (西文) 黑体 (中文) 黑体 (符号) 宋体 小四 段前: 5 磅 段后: 5 磅 行距: 1..."/>
    <w:basedOn w:val="870"/>
    <w:next w:val="1147"/>
    <w:qFormat/>
    <w:pPr>
      <w:ind w:left="1429" w:firstLine="18"/>
      <w:spacing w:before="100" w:after="100" w:line="360" w:lineRule="auto"/>
      <w:outlineLvl w:val="2"/>
    </w:pPr>
  </w:style>
  <w:style w:type="paragraph" w:styleId="1147" w:customStyle="1">
    <w:name w:val="xl22"/>
    <w:basedOn w:val="867"/>
    <w:next w:val="1148"/>
    <w:qFormat/>
    <w:pPr>
      <w:ind w:left="0" w:firstLine="20"/>
      <w:jc w:val="right"/>
      <w:spacing w:before="280" w:after="280" w:line="240" w:lineRule="auto"/>
      <w:shd w:val="clear" w:color="000000" w:fill="ffffff"/>
    </w:pPr>
    <w:rPr>
      <w:rFonts w:ascii="Times New Roman" w:hAnsi="Times New Roman" w:cs="Times New Roman"/>
    </w:rPr>
  </w:style>
  <w:style w:type="paragraph" w:styleId="1148" w:customStyle="1">
    <w:name w:val="自定义一"/>
    <w:basedOn w:val="867"/>
    <w:next w:val="866"/>
    <w:qFormat/>
    <w:pPr>
      <w:ind w:left="0"/>
      <w:spacing w:before="0" w:after="0" w:line="360" w:lineRule="auto"/>
    </w:pPr>
    <w:rPr>
      <w:rFonts w:ascii="Times New Roman" w:hAnsi="Times New Roman" w:cs="Times New Roman"/>
    </w:rPr>
  </w:style>
  <w:style w:type="paragraph" w:styleId="1149" w:customStyle="1">
    <w:name w:val="xl78"/>
    <w:basedOn w:val="867"/>
    <w:next w:val="1150"/>
    <w:qFormat/>
    <w:pPr>
      <w:ind w:left="0" w:firstLine="3584"/>
      <w:jc w:val="center"/>
      <w:spacing w:before="280" w:after="280" w:line="240" w:lineRule="auto"/>
    </w:pPr>
    <w:rPr>
      <w:rFonts w:ascii="Times New Roman" w:hAnsi="Times New Roman" w:cs="Times New Roman"/>
    </w:rPr>
  </w:style>
  <w:style w:type="paragraph" w:styleId="1150" w:customStyle="1">
    <w:name w:val="段落正文"/>
    <w:next w:val="1092"/>
    <w:qFormat/>
    <w:pPr>
      <w:ind w:firstLine="4608"/>
      <w:jc w:val="center"/>
      <w:spacing w:line="360" w:lineRule="auto"/>
    </w:pPr>
    <w:rPr>
      <w:rFonts w:ascii="Calibri" w:hAnsi="Calibri"/>
    </w:rPr>
  </w:style>
  <w:style w:type="paragraph" w:styleId="1151" w:customStyle="1">
    <w:name w:val="_Style 169"/>
    <w:next w:val="866"/>
    <w:qFormat/>
    <w:pPr>
      <w:ind w:left="2560"/>
    </w:pPr>
    <w:rPr>
      <w:rFonts w:ascii="Calibri" w:hAnsi="Calibri"/>
    </w:rPr>
  </w:style>
  <w:style w:type="paragraph" w:styleId="1152" w:customStyle="1">
    <w:name w:val="样式 小四 行距: 1.5 倍行距 首行缩进:  2 字符"/>
    <w:basedOn w:val="867"/>
    <w:next w:val="1097"/>
    <w:qFormat/>
    <w:pPr>
      <w:ind w:left="480" w:firstLine="2784"/>
      <w:spacing w:before="0" w:after="0" w:line="360" w:lineRule="auto"/>
    </w:pPr>
    <w:rPr>
      <w:rFonts w:ascii="Times New Roman" w:hAnsi="Times New Roman" w:cs="Times New Roman"/>
    </w:rPr>
  </w:style>
  <w:style w:type="paragraph" w:styleId="1153" w:customStyle="1">
    <w:name w:val="小节标题"/>
    <w:basedOn w:val="867"/>
    <w:next w:val="866"/>
    <w:qFormat/>
    <w:pPr>
      <w:ind w:left="0" w:firstLine="7168"/>
      <w:spacing w:before="175" w:after="102" w:line="351" w:lineRule="atLeast"/>
    </w:pPr>
    <w:rPr>
      <w:rFonts w:ascii="Times New Roman" w:hAnsi="Times New Roman" w:cs="Times New Roman"/>
    </w:rPr>
  </w:style>
  <w:style w:type="paragraph" w:styleId="1154" w:customStyle="1">
    <w:name w:val="TOC 标题2"/>
    <w:basedOn w:val="867"/>
    <w:next w:val="86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55" w:customStyle="1">
    <w:name w:val="表格文字（两侧对齐）"/>
    <w:basedOn w:val="867"/>
    <w:next w:val="1156"/>
    <w:qFormat/>
    <w:pPr>
      <w:ind w:left="0" w:firstLine="3584"/>
      <w:spacing w:before="0" w:after="0" w:line="240" w:lineRule="auto"/>
    </w:pPr>
    <w:rPr>
      <w:rFonts w:ascii="Times New Roman" w:hAnsi="Times New Roman" w:cs="Times New Roman"/>
    </w:rPr>
  </w:style>
  <w:style w:type="paragraph" w:styleId="1156" w:customStyle="1">
    <w:name w:val="Char"/>
    <w:basedOn w:val="867"/>
    <w:next w:val="1135"/>
    <w:qFormat/>
    <w:pPr>
      <w:ind w:left="900" w:firstLine="2608"/>
      <w:spacing w:before="0" w:after="0" w:line="240" w:lineRule="auto"/>
    </w:pPr>
    <w:rPr>
      <w:rFonts w:ascii="Times New Roman" w:hAnsi="Times New Roman" w:cs="Times New Roman"/>
    </w:rPr>
  </w:style>
  <w:style w:type="paragraph" w:styleId="1157" w:customStyle="1">
    <w:name w:val="xl86"/>
    <w:basedOn w:val="867"/>
    <w:next w:val="1158"/>
    <w:qFormat/>
    <w:pPr>
      <w:ind w:left="0" w:firstLine="5120"/>
      <w:spacing w:before="280" w:after="280" w:line="240" w:lineRule="auto"/>
    </w:pPr>
    <w:rPr>
      <w:rFonts w:ascii="Times New Roman" w:hAnsi="Times New Roman" w:cs="Times New Roman"/>
    </w:rPr>
  </w:style>
  <w:style w:type="paragraph" w:styleId="1158" w:customStyle="1">
    <w:name w:val="索引 71"/>
    <w:basedOn w:val="867"/>
    <w:next w:val="866"/>
    <w:qFormat/>
    <w:pPr>
      <w:ind w:left="1200" w:firstLine="2560"/>
      <w:jc w:val="center"/>
      <w:spacing w:before="0" w:after="0" w:line="360" w:lineRule="auto"/>
    </w:pPr>
    <w:rPr>
      <w:rFonts w:ascii="Times New Roman" w:hAnsi="Times New Roman" w:cs="Times New Roman"/>
    </w:rPr>
  </w:style>
  <w:style w:type="paragraph" w:styleId="1159" w:customStyle="1">
    <w:name w:val="111"/>
    <w:next w:val="1160"/>
    <w:qFormat/>
    <w:pPr>
      <w:ind w:left="480" w:firstLine="4320"/>
      <w:spacing w:line="440" w:lineRule="exact"/>
    </w:pPr>
    <w:rPr>
      <w:rFonts w:ascii="Calibri" w:hAnsi="Calibri"/>
    </w:rPr>
  </w:style>
  <w:style w:type="paragraph" w:styleId="1160" w:customStyle="1">
    <w:name w:val="4"/>
    <w:basedOn w:val="867"/>
    <w:next w:val="879"/>
    <w:qFormat/>
    <w:pPr>
      <w:ind w:left="409" w:firstLine="3737"/>
      <w:spacing w:before="0" w:after="0" w:line="420" w:lineRule="exact"/>
    </w:pPr>
    <w:rPr>
      <w:rFonts w:ascii="Times New Roman" w:hAnsi="Times New Roman" w:cs="Times New Roman"/>
    </w:rPr>
  </w:style>
  <w:style w:type="paragraph" w:styleId="1161" w:customStyle="1">
    <w:name w:val="Char Char Char Char Char Char1 Char Char Char1 Char Char Char Char Char Char"/>
    <w:basedOn w:val="867"/>
    <w:next w:val="1146"/>
    <w:qFormat/>
    <w:pPr>
      <w:ind w:left="0" w:firstLine="2560"/>
      <w:spacing w:before="0" w:after="0" w:line="240" w:lineRule="auto"/>
    </w:pPr>
    <w:rPr>
      <w:rFonts w:ascii="Times New Roman" w:hAnsi="Times New Roman" w:cs="Times New Roman"/>
    </w:rPr>
  </w:style>
  <w:style w:type="paragraph" w:styleId="1162" w:customStyle="1">
    <w:name w:val="Char Char Char Char Char Char1 Char Char Char Char Char Char1 Char Char Char"/>
    <w:basedOn w:val="867"/>
    <w:next w:val="1163"/>
    <w:qFormat/>
    <w:pPr>
      <w:ind w:left="0" w:firstLine="2560"/>
      <w:spacing w:before="0" w:after="0" w:line="240" w:lineRule="auto"/>
    </w:pPr>
    <w:rPr>
      <w:rFonts w:ascii="Times New Roman" w:hAnsi="Times New Roman" w:cs="Times New Roman"/>
    </w:rPr>
  </w:style>
  <w:style w:type="paragraph" w:styleId="1163" w:customStyle="1">
    <w:name w:val="正文符号1"/>
    <w:basedOn w:val="867"/>
    <w:next w:val="1164"/>
    <w:qFormat/>
    <w:pPr>
      <w:ind w:left="987" w:firstLine="5724"/>
      <w:spacing w:before="0" w:after="0" w:line="240" w:lineRule="auto"/>
    </w:pPr>
    <w:rPr>
      <w:rFonts w:ascii="Times New Roman" w:hAnsi="Times New Roman" w:cs="Times New Roman"/>
    </w:rPr>
  </w:style>
  <w:style w:type="paragraph" w:styleId="1164" w:customStyle="1">
    <w:name w:val="索引 31"/>
    <w:basedOn w:val="867"/>
    <w:next w:val="866"/>
    <w:qFormat/>
    <w:pPr>
      <w:ind w:left="400" w:firstLine="2560"/>
      <w:jc w:val="center"/>
      <w:spacing w:before="0" w:after="0" w:line="360" w:lineRule="auto"/>
    </w:pPr>
    <w:rPr>
      <w:rFonts w:ascii="Times New Roman" w:hAnsi="Times New Roman" w:cs="Times New Roman"/>
    </w:rPr>
  </w:style>
  <w:style w:type="paragraph" w:styleId="1165" w:customStyle="1">
    <w:name w:val="目录4"/>
    <w:basedOn w:val="867"/>
    <w:next w:val="866"/>
    <w:qFormat/>
    <w:pPr>
      <w:ind w:left="629" w:firstLine="5237"/>
      <w:spacing w:before="0" w:after="0" w:line="317" w:lineRule="atLeast"/>
    </w:pPr>
    <w:rPr>
      <w:rFonts w:ascii="Times New Roman" w:hAnsi="Times New Roman" w:cs="Times New Roman"/>
    </w:rPr>
  </w:style>
  <w:style w:type="paragraph" w:styleId="1166" w:customStyle="1">
    <w:name w:val="p15"/>
    <w:basedOn w:val="866"/>
    <w:qFormat/>
    <w:pPr>
      <w:ind w:left="0"/>
    </w:pPr>
    <w:rPr>
      <w:rFonts w:ascii="宋体" w:hAnsi="宋体"/>
      <w:sz w:val="28"/>
      <w:szCs w:val="28"/>
    </w:rPr>
  </w:style>
  <w:style w:type="paragraph" w:styleId="1167" w:customStyle="1">
    <w:name w:val="四号 居中"/>
    <w:basedOn w:val="867"/>
    <w:next w:val="1161"/>
    <w:qFormat/>
    <w:pPr>
      <w:ind w:left="0" w:firstLine="6144"/>
      <w:jc w:val="center"/>
      <w:spacing w:before="0" w:after="0" w:line="360" w:lineRule="auto"/>
    </w:pPr>
    <w:rPr>
      <w:rFonts w:ascii="Times New Roman" w:hAnsi="Times New Roman" w:cs="Times New Roman"/>
    </w:rPr>
  </w:style>
  <w:style w:type="paragraph" w:styleId="1168" w:customStyle="1">
    <w:name w:val="p0"/>
    <w:next w:val="866"/>
    <w:qFormat/>
    <w:pPr>
      <w:ind w:firstLine="2048"/>
      <w:spacing w:line="360" w:lineRule="auto"/>
    </w:pPr>
    <w:rPr>
      <w:rFonts w:ascii="Calibri" w:hAnsi="Calibri"/>
    </w:rPr>
  </w:style>
  <w:style w:type="paragraph" w:styleId="1169" w:customStyle="1">
    <w:name w:val="列表编号 21"/>
    <w:basedOn w:val="867"/>
    <w:next w:val="1170"/>
    <w:qFormat/>
    <w:pPr>
      <w:ind w:left="0" w:firstLine="2560"/>
      <w:spacing w:before="0" w:after="0" w:line="360" w:lineRule="auto"/>
    </w:pPr>
    <w:rPr>
      <w:rFonts w:ascii="Times New Roman" w:hAnsi="Times New Roman" w:cs="Times New Roman"/>
    </w:rPr>
  </w:style>
  <w:style w:type="paragraph" w:styleId="1170" w:customStyle="1">
    <w:name w:val="正文文本 21"/>
    <w:basedOn w:val="867"/>
    <w:next w:val="1051"/>
    <w:qFormat/>
    <w:pPr>
      <w:ind w:left="0" w:firstLine="2560"/>
      <w:jc w:val="center"/>
      <w:spacing w:before="0" w:after="120" w:line="480" w:lineRule="auto"/>
    </w:pPr>
    <w:rPr>
      <w:rFonts w:ascii="Times New Roman" w:hAnsi="Times New Roman" w:cs="Times New Roman"/>
    </w:rPr>
  </w:style>
  <w:style w:type="paragraph" w:styleId="1171" w:customStyle="1">
    <w:name w:val="a2"/>
    <w:basedOn w:val="867"/>
    <w:next w:val="906"/>
    <w:qFormat/>
    <w:pPr>
      <w:ind w:left="0" w:firstLine="1024"/>
      <w:spacing w:before="280" w:after="280" w:line="240" w:lineRule="auto"/>
    </w:pPr>
    <w:rPr>
      <w:rFonts w:ascii="Times New Roman" w:hAnsi="Times New Roman" w:cs="Times New Roman"/>
    </w:rPr>
  </w:style>
  <w:style w:type="paragraph" w:styleId="1172" w:customStyle="1">
    <w:name w:val="font8"/>
    <w:basedOn w:val="867"/>
    <w:next w:val="1096"/>
    <w:qFormat/>
    <w:pPr>
      <w:ind w:left="0" w:firstLine="2048"/>
      <w:spacing w:before="280" w:after="280" w:line="240" w:lineRule="auto"/>
    </w:pPr>
    <w:rPr>
      <w:rFonts w:ascii="Times New Roman" w:hAnsi="Times New Roman" w:cs="Times New Roman"/>
    </w:rPr>
  </w:style>
  <w:style w:type="paragraph" w:styleId="1173" w:customStyle="1">
    <w:name w:val="Char Char Char Char Char Char1 Char Char Char Char Char Char1 Char Char Char Char Char Char Char"/>
    <w:basedOn w:val="867"/>
    <w:next w:val="1174"/>
    <w:qFormat/>
    <w:pPr>
      <w:ind w:left="0" w:firstLine="2560"/>
      <w:spacing w:before="0" w:after="0" w:line="240" w:lineRule="auto"/>
    </w:pPr>
    <w:rPr>
      <w:rFonts w:ascii="Times New Roman" w:hAnsi="Times New Roman" w:cs="Times New Roman"/>
    </w:rPr>
  </w:style>
  <w:style w:type="paragraph" w:styleId="1174" w:customStyle="1">
    <w:name w:val="xl87"/>
    <w:basedOn w:val="867"/>
    <w:next w:val="1130"/>
    <w:qFormat/>
    <w:pPr>
      <w:ind w:left="0" w:firstLine="5120"/>
      <w:spacing w:before="280" w:after="280" w:line="240" w:lineRule="auto"/>
    </w:pPr>
    <w:rPr>
      <w:rFonts w:ascii="Times New Roman" w:hAnsi="Times New Roman" w:cs="Times New Roman"/>
    </w:rPr>
  </w:style>
  <w:style w:type="paragraph" w:styleId="1175" w:customStyle="1">
    <w:name w:val="444"/>
    <w:basedOn w:val="867"/>
    <w:next w:val="888"/>
    <w:qFormat/>
    <w:pPr>
      <w:ind w:left="0" w:firstLine="4608"/>
      <w:jc w:val="center"/>
      <w:spacing w:before="0" w:after="0" w:line="312" w:lineRule="atLeast"/>
    </w:pPr>
    <w:rPr>
      <w:rFonts w:ascii="Times New Roman" w:hAnsi="Times New Roman" w:cs="Times New Roman"/>
    </w:rPr>
  </w:style>
  <w:style w:type="paragraph" w:styleId="1176" w:customStyle="1">
    <w:name w:val="表格文字图表文字"/>
    <w:basedOn w:val="867"/>
    <w:next w:val="1177"/>
    <w:qFormat/>
    <w:pPr>
      <w:ind w:left="0" w:firstLine="3584"/>
      <w:jc w:val="center"/>
      <w:spacing w:before="0" w:after="0" w:line="240" w:lineRule="auto"/>
    </w:pPr>
    <w:rPr>
      <w:rFonts w:ascii="Times New Roman" w:hAnsi="Times New Roman" w:cs="Times New Roman"/>
    </w:rPr>
  </w:style>
  <w:style w:type="paragraph" w:styleId="1177" w:customStyle="1">
    <w:name w:val="样式 目录 3 + 左侧:  2 字符1"/>
    <w:next w:val="1178"/>
    <w:qFormat/>
    <w:pPr>
      <w:ind w:left="960" w:firstLine="5120"/>
      <w:spacing w:line="360" w:lineRule="auto"/>
      <w:widowControl w:val="off"/>
    </w:pPr>
    <w:rPr>
      <w:rFonts w:ascii="Calibri" w:hAnsi="Calibri"/>
    </w:rPr>
  </w:style>
  <w:style w:type="paragraph" w:styleId="1178" w:customStyle="1">
    <w:name w:val="文档正文"/>
    <w:basedOn w:val="867"/>
    <w:next w:val="1179"/>
    <w:qFormat/>
    <w:pPr>
      <w:ind w:left="567" w:firstLine="3639"/>
      <w:spacing w:before="0" w:after="0" w:line="480" w:lineRule="atLeast"/>
    </w:pPr>
    <w:rPr>
      <w:rFonts w:ascii="Times New Roman" w:hAnsi="Times New Roman" w:cs="Times New Roman"/>
    </w:rPr>
  </w:style>
  <w:style w:type="paragraph" w:styleId="1179" w:customStyle="1">
    <w:name w:val="列表框2"/>
    <w:next w:val="1180"/>
    <w:qFormat/>
    <w:pPr>
      <w:ind w:firstLine="2048"/>
      <w:spacing w:line="460" w:lineRule="exact"/>
    </w:pPr>
    <w:rPr>
      <w:rFonts w:ascii="Calibri" w:hAnsi="Calibri"/>
    </w:rPr>
  </w:style>
  <w:style w:type="paragraph" w:styleId="1180" w:customStyle="1">
    <w:name w:val="font10"/>
    <w:basedOn w:val="867"/>
    <w:next w:val="899"/>
    <w:qFormat/>
    <w:pPr>
      <w:ind w:left="0" w:firstLine="3584"/>
      <w:spacing w:before="280" w:after="280" w:line="240" w:lineRule="auto"/>
    </w:pPr>
    <w:rPr>
      <w:rFonts w:ascii="Times New Roman" w:hAnsi="Times New Roman" w:cs="Times New Roman"/>
    </w:rPr>
  </w:style>
  <w:style w:type="paragraph" w:styleId="1181" w:customStyle="1">
    <w:name w:val="纯文本1"/>
    <w:basedOn w:val="867"/>
    <w:next w:val="911"/>
    <w:qFormat/>
    <w:pPr>
      <w:ind w:left="0" w:firstLine="3584"/>
      <w:spacing w:before="0" w:after="0" w:line="240" w:lineRule="auto"/>
    </w:pPr>
    <w:rPr>
      <w:rFonts w:ascii="Times New Roman" w:hAnsi="Times New Roman" w:cs="Times New Roman"/>
    </w:rPr>
  </w:style>
  <w:style w:type="paragraph" w:styleId="1182" w:customStyle="1">
    <w:name w:val="索引 91"/>
    <w:basedOn w:val="867"/>
    <w:next w:val="866"/>
    <w:qFormat/>
    <w:pPr>
      <w:ind w:left="1600" w:firstLine="2560"/>
      <w:jc w:val="center"/>
      <w:spacing w:before="0" w:after="0" w:line="360" w:lineRule="auto"/>
    </w:pPr>
    <w:rPr>
      <w:rFonts w:ascii="Times New Roman" w:hAnsi="Times New Roman" w:cs="Times New Roman"/>
    </w:rPr>
  </w:style>
  <w:style w:type="paragraph" w:styleId="1183" w:customStyle="1">
    <w:name w:val="xl79"/>
    <w:basedOn w:val="867"/>
    <w:next w:val="1159"/>
    <w:qFormat/>
    <w:pPr>
      <w:ind w:left="0" w:firstLine="3584"/>
      <w:jc w:val="center"/>
      <w:spacing w:before="280" w:after="280" w:line="240" w:lineRule="auto"/>
    </w:pPr>
    <w:rPr>
      <w:rFonts w:ascii="Times New Roman" w:hAnsi="Times New Roman" w:cs="Times New Roman"/>
    </w:rPr>
  </w:style>
  <w:style w:type="paragraph" w:styleId="1184" w:customStyle="1">
    <w:name w:val="表格文字（4号居中）"/>
    <w:next w:val="1185"/>
    <w:qFormat/>
    <w:pPr>
      <w:ind w:firstLine="2560"/>
      <w:jc w:val="center"/>
    </w:pPr>
    <w:rPr>
      <w:rFonts w:ascii="Calibri" w:hAnsi="Calibri"/>
    </w:rPr>
  </w:style>
  <w:style w:type="paragraph" w:styleId="1185" w:customStyle="1">
    <w:name w:val="!方块加粗"/>
    <w:basedOn w:val="867"/>
    <w:next w:val="1152"/>
    <w:qFormat/>
    <w:pPr>
      <w:ind w:left="600" w:firstLine="5212"/>
      <w:spacing w:before="0" w:after="0" w:line="360" w:lineRule="auto"/>
    </w:pPr>
    <w:rPr>
      <w:rFonts w:ascii="Times New Roman" w:hAnsi="Times New Roman" w:cs="Times New Roman"/>
    </w:rPr>
  </w:style>
  <w:style w:type="paragraph" w:styleId="1186" w:customStyle="1">
    <w:name w:val="xl75"/>
    <w:basedOn w:val="867"/>
    <w:next w:val="912"/>
    <w:qFormat/>
    <w:pPr>
      <w:ind w:left="0" w:firstLine="3584"/>
      <w:jc w:val="center"/>
      <w:spacing w:before="280" w:after="280" w:line="240" w:lineRule="auto"/>
    </w:pPr>
    <w:rPr>
      <w:rFonts w:ascii="Times New Roman" w:hAnsi="Times New Roman" w:cs="Times New Roman"/>
    </w:rPr>
  </w:style>
  <w:style w:type="paragraph" w:styleId="1187" w:customStyle="1">
    <w:name w:val="xl81"/>
    <w:basedOn w:val="867"/>
    <w:next w:val="1188"/>
    <w:qFormat/>
    <w:pPr>
      <w:ind w:left="0" w:firstLine="5120"/>
      <w:spacing w:before="280" w:after="280" w:line="240" w:lineRule="auto"/>
    </w:pPr>
    <w:rPr>
      <w:rFonts w:ascii="Times New Roman" w:hAnsi="Times New Roman" w:cs="Times New Roman"/>
    </w:rPr>
  </w:style>
  <w:style w:type="paragraph" w:styleId="1188" w:customStyle="1">
    <w:name w:val="xl25"/>
    <w:basedOn w:val="867"/>
    <w:next w:val="1189"/>
    <w:qFormat/>
    <w:pPr>
      <w:ind w:left="0" w:firstLine="14"/>
      <w:spacing w:before="280" w:after="280" w:line="240" w:lineRule="auto"/>
      <w:shd w:val="clear" w:color="000000" w:fill="ffffff"/>
    </w:pPr>
    <w:rPr>
      <w:rFonts w:ascii="Times New Roman" w:hAnsi="Times New Roman" w:cs="Times New Roman"/>
    </w:rPr>
  </w:style>
  <w:style w:type="paragraph" w:styleId="1189" w:customStyle="1">
    <w:name w:val="普通(网站)1"/>
    <w:basedOn w:val="867"/>
    <w:next w:val="1190"/>
    <w:qFormat/>
    <w:pPr>
      <w:ind w:left="200" w:firstLine="1224"/>
      <w:spacing w:before="280" w:after="280" w:line="240" w:lineRule="auto"/>
    </w:pPr>
    <w:rPr>
      <w:rFonts w:ascii="Times New Roman" w:hAnsi="Times New Roman" w:cs="Times New Roman"/>
    </w:rPr>
  </w:style>
  <w:style w:type="paragraph" w:styleId="1190" w:customStyle="1">
    <w:name w:val="xl27"/>
    <w:basedOn w:val="867"/>
    <w:next w:val="1176"/>
    <w:qFormat/>
    <w:pPr>
      <w:ind w:left="0" w:firstLine="20"/>
      <w:spacing w:before="280" w:after="280" w:line="240" w:lineRule="auto"/>
      <w:shd w:val="clear" w:color="000000" w:fill="ffffff"/>
    </w:pPr>
    <w:rPr>
      <w:rFonts w:ascii="Times New Roman" w:hAnsi="Times New Roman" w:cs="Times New Roman"/>
    </w:rPr>
  </w:style>
  <w:style w:type="paragraph" w:styleId="1191" w:customStyle="1">
    <w:name w:val="H 4"/>
    <w:basedOn w:val="871"/>
    <w:next w:val="1192"/>
    <w:qFormat/>
    <w:pPr>
      <w:ind w:left="426" w:firstLine="24"/>
      <w:spacing w:before="0" w:after="0" w:line="360" w:lineRule="auto"/>
      <w:outlineLvl w:val="3"/>
    </w:pPr>
  </w:style>
  <w:style w:type="paragraph" w:styleId="1192" w:customStyle="1">
    <w:name w:val="xl82"/>
    <w:basedOn w:val="867"/>
    <w:next w:val="1187"/>
    <w:qFormat/>
    <w:pPr>
      <w:ind w:left="0" w:firstLine="5120"/>
      <w:spacing w:before="280" w:after="280" w:line="240" w:lineRule="auto"/>
    </w:pPr>
    <w:rPr>
      <w:rFonts w:ascii="Times New Roman" w:hAnsi="Times New Roman" w:cs="Times New Roman"/>
    </w:rPr>
  </w:style>
  <w:style w:type="paragraph" w:styleId="1193" w:customStyle="1">
    <w:name w:val="Char Char Char Char Char Char Char Char"/>
    <w:next w:val="1194"/>
    <w:qFormat/>
    <w:pPr>
      <w:ind w:firstLine="14"/>
      <w:jc w:val="both"/>
      <w:shd w:val="clear" w:color="000000" w:fill="000080"/>
      <w:widowControl w:val="off"/>
    </w:pPr>
    <w:rPr>
      <w:rFonts w:ascii="Calibri" w:hAnsi="Calibri"/>
    </w:rPr>
  </w:style>
  <w:style w:type="paragraph" w:styleId="1194" w:customStyle="1">
    <w:name w:val="Char Char Char Char Char Char1 Char Char Char1 Char Char Char Char Char Char Char Char Char Char Char Char Char Char Char"/>
    <w:basedOn w:val="867"/>
    <w:next w:val="1195"/>
    <w:qFormat/>
    <w:pPr>
      <w:ind w:left="0" w:firstLine="2560"/>
      <w:spacing w:before="0" w:after="0" w:line="240" w:lineRule="auto"/>
    </w:pPr>
    <w:rPr>
      <w:rFonts w:ascii="Times New Roman" w:hAnsi="Times New Roman" w:cs="Times New Roman"/>
    </w:rPr>
  </w:style>
  <w:style w:type="paragraph" w:styleId="1195" w:customStyle="1">
    <w:name w:val="样式1"/>
    <w:basedOn w:val="867"/>
    <w:next w:val="1196"/>
    <w:qFormat/>
    <w:pPr>
      <w:ind w:left="0" w:firstLine="1536"/>
      <w:spacing w:before="120" w:after="120" w:line="300" w:lineRule="auto"/>
    </w:pPr>
    <w:rPr>
      <w:rFonts w:ascii="Times New Roman" w:hAnsi="Times New Roman" w:cs="Times New Roman"/>
    </w:rPr>
  </w:style>
  <w:style w:type="paragraph" w:styleId="1196" w:customStyle="1">
    <w:name w:val="索引 41"/>
    <w:basedOn w:val="867"/>
    <w:next w:val="866"/>
    <w:qFormat/>
    <w:pPr>
      <w:ind w:left="600" w:firstLine="2560"/>
      <w:jc w:val="center"/>
      <w:spacing w:before="0" w:after="0" w:line="360" w:lineRule="auto"/>
    </w:pPr>
    <w:rPr>
      <w:rFonts w:ascii="Times New Roman" w:hAnsi="Times New Roman" w:cs="Times New Roman"/>
    </w:rPr>
  </w:style>
  <w:style w:type="paragraph" w:styleId="1197" w:customStyle="1">
    <w:name w:val="自定义二"/>
    <w:basedOn w:val="867"/>
    <w:next w:val="866"/>
    <w:qFormat/>
    <w:pPr>
      <w:ind w:left="0" w:firstLine="14"/>
      <w:spacing w:before="0" w:after="0" w:line="360" w:lineRule="auto"/>
      <w:outlineLvl w:val="1"/>
    </w:pPr>
    <w:rPr>
      <w:rFonts w:ascii="Times New Roman" w:hAnsi="Times New Roman" w:cs="Times New Roman"/>
    </w:rPr>
  </w:style>
  <w:style w:type="paragraph" w:styleId="1198" w:customStyle="1">
    <w:name w:val="Bullet"/>
    <w:next w:val="1136"/>
    <w:qFormat/>
    <w:pPr>
      <w:ind w:left="567" w:right="2835" w:firstLine="3584"/>
      <w:spacing w:after="60"/>
    </w:pPr>
    <w:rPr>
      <w:rFonts w:ascii="Calibri" w:hAnsi="Calibri"/>
    </w:rPr>
  </w:style>
  <w:style w:type="paragraph" w:styleId="1199" w:customStyle="1">
    <w:name w:val="Char Char Char Char Char Char1"/>
    <w:basedOn w:val="867"/>
    <w:next w:val="1200"/>
    <w:qFormat/>
    <w:pPr>
      <w:ind w:left="0" w:firstLine="2560"/>
      <w:spacing w:before="0" w:after="0" w:line="240" w:lineRule="auto"/>
    </w:pPr>
    <w:rPr>
      <w:rFonts w:ascii="Times New Roman" w:hAnsi="Times New Roman" w:cs="Times New Roman"/>
    </w:rPr>
  </w:style>
  <w:style w:type="paragraph" w:styleId="1200" w:customStyle="1">
    <w:name w:val="正文缩进2"/>
    <w:basedOn w:val="867"/>
    <w:next w:val="1201"/>
    <w:qFormat/>
    <w:pPr>
      <w:ind w:left="420" w:firstLine="1188"/>
      <w:spacing w:before="0" w:after="0" w:line="240" w:lineRule="auto"/>
    </w:pPr>
    <w:rPr>
      <w:rFonts w:ascii="Times New Roman" w:hAnsi="Times New Roman" w:cs="Times New Roman"/>
    </w:rPr>
  </w:style>
  <w:style w:type="paragraph" w:styleId="1201" w:customStyle="1">
    <w:name w:val="列出段落2"/>
    <w:basedOn w:val="867"/>
    <w:next w:val="1202"/>
    <w:pPr>
      <w:ind w:left="420" w:firstLine="3748"/>
      <w:spacing w:before="0" w:after="0" w:line="240" w:lineRule="auto"/>
    </w:pPr>
    <w:rPr>
      <w:rFonts w:ascii="Times New Roman" w:hAnsi="Times New Roman" w:cs="Times New Roman"/>
    </w:rPr>
  </w:style>
  <w:style w:type="paragraph" w:styleId="1202" w:customStyle="1">
    <w:name w:val="正文文本缩进 31"/>
    <w:basedOn w:val="867"/>
    <w:next w:val="1203"/>
    <w:qFormat/>
    <w:pPr>
      <w:ind w:left="1200" w:firstLine="1248"/>
      <w:spacing w:before="120" w:after="0" w:line="22" w:lineRule="atLeast"/>
    </w:pPr>
    <w:rPr>
      <w:rFonts w:ascii="Times New Roman" w:hAnsi="Times New Roman" w:cs="Times New Roman"/>
    </w:rPr>
  </w:style>
  <w:style w:type="paragraph" w:styleId="1203" w:customStyle="1">
    <w:name w:val="样式 正文首行缩进 + 首行缩进:  2 字符5"/>
    <w:next w:val="1204"/>
    <w:qFormat/>
    <w:pPr>
      <w:ind w:left="200" w:firstLine="3784"/>
      <w:spacing w:line="300" w:lineRule="auto"/>
    </w:pPr>
    <w:rPr>
      <w:rFonts w:ascii="Calibri" w:hAnsi="Calibri"/>
    </w:rPr>
  </w:style>
  <w:style w:type="paragraph" w:styleId="1204" w:customStyle="1">
    <w:name w:val="Char2"/>
    <w:basedOn w:val="867"/>
    <w:next w:val="1198"/>
    <w:qFormat/>
    <w:pPr>
      <w:ind w:left="0" w:firstLine="3584"/>
      <w:spacing w:before="0" w:after="160" w:line="240" w:lineRule="exact"/>
    </w:pPr>
    <w:rPr>
      <w:rFonts w:ascii="Times New Roman" w:hAnsi="Times New Roman" w:cs="Times New Roman"/>
    </w:rPr>
  </w:style>
  <w:style w:type="paragraph" w:styleId="1205" w:customStyle="1">
    <w:name w:val="WPSOffice手动目录 1"/>
    <w:qFormat/>
  </w:style>
  <w:style w:type="paragraph" w:styleId="1206" w:customStyle="1">
    <w:name w:val="纯文本4"/>
    <w:basedOn w:val="866"/>
    <w:qFormat/>
    <w:pPr>
      <w:ind w:left="0"/>
      <w:widowControl w:val="off"/>
    </w:pPr>
    <w:rPr>
      <w:rFonts w:ascii="宋体" w:hAnsi="Courier New" w:eastAsia="楷体_GB2312" w:cs="Times New Roman"/>
      <w:sz w:val="26"/>
    </w:rPr>
  </w:style>
  <w:style w:type="paragraph" w:styleId="1207" w:customStyle="1">
    <w:name w:val="Char Char Char Char Char Char Char Char Char Char Char Char Char Char Char Char"/>
    <w:basedOn w:val="867"/>
    <w:next w:val="1208"/>
    <w:qFormat/>
    <w:pPr>
      <w:ind w:left="682" w:firstLine="1224"/>
      <w:spacing w:before="0" w:after="0" w:line="360" w:lineRule="auto"/>
    </w:pPr>
    <w:rPr>
      <w:rFonts w:ascii="Times New Roman" w:hAnsi="Times New Roman" w:cs="Times New Roman"/>
    </w:rPr>
  </w:style>
  <w:style w:type="paragraph" w:styleId="1208" w:customStyle="1">
    <w:name w:val="列表编号 51"/>
    <w:basedOn w:val="867"/>
    <w:next w:val="1209"/>
    <w:qFormat/>
    <w:pPr>
      <w:ind w:left="900" w:firstLine="2652"/>
      <w:spacing w:before="0" w:after="0" w:line="360" w:lineRule="auto"/>
    </w:pPr>
    <w:rPr>
      <w:rFonts w:ascii="Times New Roman" w:hAnsi="Times New Roman" w:cs="Times New Roman"/>
    </w:rPr>
  </w:style>
  <w:style w:type="paragraph" w:styleId="1209" w:customStyle="1">
    <w:name w:val="样式 标题 1 + 黑体 (符号) 宋体 三号 段前: 7.8 磅 段后: 7.8 磅 行距: 1.5 倍行距"/>
    <w:basedOn w:val="868"/>
    <w:next w:val="1210"/>
    <w:qFormat/>
    <w:pPr>
      <w:ind w:left="432" w:firstLine="18"/>
      <w:spacing w:before="40" w:after="40" w:line="360" w:lineRule="auto"/>
      <w:outlineLvl w:val="0"/>
    </w:pPr>
  </w:style>
  <w:style w:type="paragraph" w:styleId="1210" w:customStyle="1">
    <w:name w:val="表格用"/>
    <w:basedOn w:val="867"/>
    <w:next w:val="1167"/>
    <w:qFormat/>
    <w:pPr>
      <w:ind w:left="0" w:firstLine="1024"/>
      <w:spacing w:before="0" w:after="0" w:line="360" w:lineRule="auto"/>
    </w:pPr>
    <w:rPr>
      <w:rFonts w:ascii="Times New Roman" w:hAnsi="Times New Roman" w:cs="Times New Roman"/>
    </w:rPr>
  </w:style>
  <w:style w:type="paragraph" w:styleId="1211" w:customStyle="1">
    <w:name w:val="xl71"/>
    <w:basedOn w:val="867"/>
    <w:next w:val="1212"/>
    <w:qFormat/>
    <w:pPr>
      <w:ind w:left="0" w:firstLine="1536"/>
      <w:spacing w:before="280" w:after="280" w:line="240" w:lineRule="auto"/>
    </w:pPr>
    <w:rPr>
      <w:rFonts w:ascii="Times New Roman" w:hAnsi="Times New Roman" w:cs="Times New Roman"/>
    </w:rPr>
  </w:style>
  <w:style w:type="paragraph" w:styleId="1212" w:customStyle="1">
    <w:name w:val="正文文本 31"/>
    <w:basedOn w:val="867"/>
    <w:next w:val="1213"/>
    <w:qFormat/>
    <w:pPr>
      <w:ind w:left="0" w:firstLine="3584"/>
      <w:jc w:val="center"/>
      <w:spacing w:before="0" w:after="120" w:line="360" w:lineRule="auto"/>
    </w:pPr>
    <w:rPr>
      <w:rFonts w:ascii="Times New Roman" w:hAnsi="Times New Roman" w:cs="Times New Roman"/>
    </w:rPr>
  </w:style>
  <w:style w:type="paragraph" w:styleId="1213" w:customStyle="1">
    <w:name w:val="列出段落111"/>
    <w:basedOn w:val="867"/>
    <w:next w:val="1149"/>
    <w:qFormat/>
    <w:pPr>
      <w:ind w:left="420" w:firstLine="3748"/>
      <w:spacing w:before="0" w:after="0" w:line="240" w:lineRule="auto"/>
    </w:pPr>
    <w:rPr>
      <w:rFonts w:ascii="Times New Roman" w:hAnsi="Times New Roman" w:cs="Times New Roman"/>
    </w:rPr>
  </w:style>
  <w:style w:type="paragraph" w:styleId="1214" w:customStyle="1">
    <w:name w:val="修订1"/>
    <w:qFormat/>
    <w:rPr>
      <w:rFonts w:ascii="Calibri" w:hAnsi="Calibri"/>
    </w:rPr>
  </w:style>
  <w:style w:type="paragraph" w:styleId="1215" w:customStyle="1">
    <w:name w:val="正文文本缩进 21"/>
    <w:basedOn w:val="867"/>
    <w:next w:val="1155"/>
    <w:pPr>
      <w:ind w:left="480" w:firstLine="4832"/>
      <w:spacing w:before="0" w:after="0" w:line="240" w:lineRule="auto"/>
    </w:pPr>
    <w:rPr>
      <w:rFonts w:ascii="Times New Roman" w:hAnsi="Times New Roman" w:cs="Times New Roman"/>
    </w:rPr>
  </w:style>
  <w:style w:type="paragraph" w:styleId="1216" w:customStyle="1">
    <w:name w:val="Char Char4 Char Char"/>
    <w:basedOn w:val="867"/>
    <w:next w:val="1165"/>
    <w:qFormat/>
    <w:pPr>
      <w:ind w:left="0" w:firstLine="2560"/>
      <w:spacing w:before="0" w:after="0" w:line="240" w:lineRule="auto"/>
    </w:pPr>
    <w:rPr>
      <w:rFonts w:ascii="Times New Roman" w:hAnsi="Times New Roman" w:cs="Times New Roman"/>
    </w:rPr>
  </w:style>
  <w:style w:type="paragraph" w:styleId="1217" w:customStyle="1">
    <w:name w:val="样式"/>
    <w:next w:val="866"/>
    <w:qFormat/>
    <w:pPr>
      <w:ind w:firstLine="3584"/>
      <w:widowControl w:val="off"/>
    </w:pPr>
    <w:rPr>
      <w:rFonts w:ascii="Calibri" w:hAnsi="Calibri"/>
    </w:rPr>
  </w:style>
  <w:style w:type="paragraph" w:styleId="1218" w:customStyle="1">
    <w:name w:val="TOC 标题1"/>
    <w:basedOn w:val="868"/>
    <w:next w:val="866"/>
    <w:qFormat/>
    <w:pPr>
      <w:ind w:left="0" w:firstLine="6144"/>
      <w:spacing w:before="480" w:after="0" w:line="276" w:lineRule="auto"/>
    </w:pPr>
    <w:rPr>
      <w:b/>
      <w:sz w:val="30"/>
    </w:rPr>
  </w:style>
  <w:style w:type="paragraph" w:styleId="1219" w:customStyle="1">
    <w:name w:val="纯文本3"/>
    <w:basedOn w:val="866"/>
    <w:qFormat/>
    <w:rPr>
      <w:rFonts w:ascii="宋体" w:hAnsi="Courier New" w:cs="Times New Roman"/>
    </w:rPr>
  </w:style>
  <w:style w:type="paragraph" w:styleId="1220" w:customStyle="1">
    <w:name w:val="afont"/>
    <w:basedOn w:val="867"/>
    <w:next w:val="892"/>
    <w:qFormat/>
    <w:pPr>
      <w:ind w:left="0" w:firstLine="2048"/>
      <w:spacing w:before="100" w:after="100" w:line="285" w:lineRule="atLeast"/>
    </w:pPr>
    <w:rPr>
      <w:rFonts w:ascii="Times New Roman" w:hAnsi="Times New Roman" w:cs="Times New Roman"/>
    </w:rPr>
  </w:style>
  <w:style w:type="paragraph" w:styleId="1221" w:customStyle="1">
    <w:name w:val="xl85"/>
    <w:basedOn w:val="867"/>
    <w:next w:val="1222"/>
    <w:qFormat/>
    <w:pPr>
      <w:ind w:left="0" w:firstLine="2048"/>
      <w:jc w:val="center"/>
      <w:spacing w:before="280" w:after="280" w:line="240" w:lineRule="auto"/>
    </w:pPr>
    <w:rPr>
      <w:rFonts w:ascii="Times New Roman" w:hAnsi="Times New Roman" w:cs="Times New Roman"/>
    </w:rPr>
  </w:style>
  <w:style w:type="paragraph" w:styleId="1222" w:customStyle="1">
    <w:name w:val="文章总标题"/>
    <w:basedOn w:val="867"/>
    <w:next w:val="1223"/>
    <w:qFormat/>
    <w:pPr>
      <w:ind w:left="0" w:firstLine="7168"/>
      <w:jc w:val="center"/>
      <w:spacing w:before="566" w:after="544" w:line="566" w:lineRule="atLeast"/>
    </w:pPr>
    <w:rPr>
      <w:rFonts w:ascii="Times New Roman" w:hAnsi="Times New Roman" w:cs="Times New Roman"/>
    </w:rPr>
  </w:style>
  <w:style w:type="paragraph" w:styleId="1223" w:customStyle="1">
    <w:name w:val="样式 首行缩进:  2 字符"/>
    <w:basedOn w:val="867"/>
    <w:next w:val="1186"/>
    <w:qFormat/>
    <w:pPr>
      <w:ind w:left="200" w:firstLine="1224"/>
      <w:spacing w:before="0" w:after="0" w:line="400" w:lineRule="exact"/>
    </w:pPr>
    <w:rPr>
      <w:rFonts w:ascii="Times New Roman" w:hAnsi="Times New Roman" w:cs="Times New Roman"/>
    </w:rPr>
  </w:style>
  <w:style w:type="paragraph" w:styleId="1224" w:customStyle="1">
    <w:name w:val="二级条标题"/>
    <w:basedOn w:val="867"/>
    <w:next w:val="866"/>
    <w:qFormat/>
    <w:pPr>
      <w:ind w:left="0" w:firstLine="8"/>
      <w:spacing w:before="0" w:after="0" w:line="240" w:lineRule="auto"/>
      <w:outlineLvl w:val="3"/>
    </w:pPr>
    <w:rPr>
      <w:rFonts w:ascii="Times New Roman" w:hAnsi="Times New Roman" w:cs="Times New Roman"/>
    </w:rPr>
  </w:style>
  <w:style w:type="paragraph" w:styleId="1225" w:customStyle="1">
    <w:name w:val="Plain Text*"/>
    <w:basedOn w:val="866"/>
    <w:qFormat/>
    <w:pPr>
      <w:ind w:left="0"/>
      <w:jc w:val="left"/>
    </w:pPr>
    <w:rPr>
      <w:rFonts w:ascii="宋体" w:hAnsi="宋体" w:eastAsia="楷体_GB2312" w:cs="Courier New"/>
      <w:sz w:val="26"/>
      <w:lang w:val="zh-CN"/>
    </w:rPr>
  </w:style>
  <w:style w:type="paragraph" w:styleId="1226" w:customStyle="1">
    <w:name w:val="样式 加粗 居中2"/>
    <w:basedOn w:val="867"/>
    <w:next w:val="1078"/>
    <w:qFormat/>
    <w:pPr>
      <w:ind w:left="0" w:firstLine="2560"/>
      <w:jc w:val="center"/>
      <w:spacing w:before="0" w:after="0" w:line="360" w:lineRule="auto"/>
    </w:pPr>
    <w:rPr>
      <w:rFonts w:ascii="Times New Roman" w:hAnsi="Times New Roman" w:cs="Times New Roman"/>
    </w:rPr>
  </w:style>
  <w:style w:type="paragraph" w:styleId="1227" w:customStyle="1">
    <w:name w:val="标准文本"/>
    <w:basedOn w:val="867"/>
    <w:next w:val="1181"/>
    <w:qFormat/>
    <w:pPr>
      <w:ind w:left="480" w:firstLine="2784"/>
      <w:spacing w:before="0" w:after="0" w:line="360" w:lineRule="auto"/>
    </w:pPr>
    <w:rPr>
      <w:rFonts w:ascii="Times New Roman" w:hAnsi="Times New Roman" w:cs="Times New Roman"/>
    </w:rPr>
  </w:style>
  <w:style w:type="paragraph" w:styleId="1228" w:customStyle="1">
    <w:name w:val="font5"/>
    <w:basedOn w:val="867"/>
    <w:next w:val="1229"/>
    <w:qFormat/>
    <w:pPr>
      <w:ind w:left="0" w:firstLine="5120"/>
      <w:spacing w:before="280" w:after="280" w:line="240" w:lineRule="auto"/>
    </w:pPr>
    <w:rPr>
      <w:rFonts w:ascii="Times New Roman" w:hAnsi="Times New Roman" w:cs="Times New Roman"/>
    </w:rPr>
  </w:style>
  <w:style w:type="paragraph" w:styleId="1229" w:customStyle="1">
    <w:name w:val="索引标题1"/>
    <w:basedOn w:val="867"/>
    <w:next w:val="1108"/>
    <w:qFormat/>
    <w:pPr>
      <w:ind w:left="0" w:firstLine="4608"/>
      <w:jc w:val="center"/>
      <w:spacing w:before="0" w:after="0" w:line="360" w:lineRule="auto"/>
    </w:pPr>
    <w:rPr>
      <w:rFonts w:ascii="Times New Roman" w:hAnsi="Times New Roman" w:cs="Times New Roman"/>
    </w:rPr>
  </w:style>
  <w:style w:type="paragraph" w:styleId="1230" w:customStyle="1">
    <w:name w:val="Char Char Char Char Char Char1 Char Char Char1 Char Char Char Char Char Char Char Char Char Char Char Char Char Char Char Char"/>
    <w:basedOn w:val="867"/>
    <w:next w:val="1231"/>
    <w:qFormat/>
    <w:pPr>
      <w:ind w:left="0" w:firstLine="2560"/>
      <w:spacing w:before="0" w:after="0" w:line="240" w:lineRule="auto"/>
    </w:pPr>
    <w:rPr>
      <w:rFonts w:ascii="Times New Roman" w:hAnsi="Times New Roman" w:cs="Times New Roman"/>
    </w:rPr>
  </w:style>
  <w:style w:type="paragraph" w:styleId="1231" w:customStyle="1">
    <w:name w:val="1正文"/>
    <w:basedOn w:val="867"/>
    <w:next w:val="1232"/>
    <w:qFormat/>
    <w:pPr>
      <w:ind w:left="480" w:firstLine="2784"/>
      <w:spacing w:before="0" w:after="0" w:line="300" w:lineRule="auto"/>
    </w:pPr>
    <w:rPr>
      <w:rFonts w:ascii="Times New Roman" w:hAnsi="Times New Roman" w:cs="Times New Roman"/>
    </w:rPr>
  </w:style>
  <w:style w:type="paragraph" w:styleId="1232" w:customStyle="1">
    <w:name w:val="目录2"/>
    <w:basedOn w:val="867"/>
    <w:next w:val="866"/>
    <w:qFormat/>
    <w:pPr>
      <w:ind w:left="209" w:firstLine="5329"/>
      <w:spacing w:before="0" w:after="0" w:line="317" w:lineRule="atLeast"/>
    </w:pPr>
    <w:rPr>
      <w:rFonts w:ascii="Times New Roman" w:hAnsi="Times New Roman" w:cs="Times New Roman"/>
    </w:rPr>
  </w:style>
  <w:style w:type="paragraph" w:styleId="1233" w:customStyle="1">
    <w:name w:val="图表目录1"/>
    <w:basedOn w:val="867"/>
    <w:next w:val="866"/>
    <w:qFormat/>
    <w:pPr>
      <w:ind w:left="200" w:firstLine="2616"/>
      <w:jc w:val="center"/>
      <w:spacing w:before="0" w:after="0" w:line="360" w:lineRule="auto"/>
    </w:pPr>
    <w:rPr>
      <w:rFonts w:ascii="Times New Roman" w:hAnsi="Times New Roman" w:cs="Times New Roman"/>
    </w:rPr>
  </w:style>
  <w:style w:type="paragraph" w:styleId="1234" w:customStyle="1">
    <w:name w:val="xl63"/>
    <w:basedOn w:val="867"/>
    <w:next w:val="1184"/>
    <w:qFormat/>
    <w:pPr>
      <w:ind w:left="0" w:firstLine="5120"/>
      <w:spacing w:before="280" w:after="280" w:line="240" w:lineRule="auto"/>
    </w:pPr>
    <w:rPr>
      <w:rFonts w:ascii="Times New Roman" w:hAnsi="Times New Roman" w:cs="Times New Roman"/>
    </w:rPr>
  </w:style>
  <w:style w:type="paragraph" w:styleId="1235">
    <w:name w:val="List Paragraph"/>
    <w:basedOn w:val="866"/>
    <w:next w:val="1142"/>
    <w:qFormat/>
    <w:pPr>
      <w:ind w:left="420" w:firstLine="3748"/>
    </w:pPr>
    <w:rPr>
      <w:rFonts w:ascii="Times New Roman" w:hAnsi="Times New Roman" w:cs="Times New Roman"/>
    </w:rPr>
  </w:style>
  <w:style w:type="paragraph" w:styleId="1236" w:customStyle="1">
    <w:name w:val="xl73"/>
    <w:basedOn w:val="867"/>
    <w:next w:val="1237"/>
    <w:qFormat/>
    <w:pPr>
      <w:ind w:left="0" w:firstLine="3584"/>
      <w:spacing w:before="280" w:after="280" w:line="240" w:lineRule="auto"/>
    </w:pPr>
    <w:rPr>
      <w:rFonts w:ascii="Times New Roman" w:hAnsi="Times New Roman" w:cs="Times New Roman"/>
    </w:rPr>
  </w:style>
  <w:style w:type="paragraph" w:styleId="1237" w:customStyle="1">
    <w:name w:val="xl80"/>
    <w:basedOn w:val="867"/>
    <w:next w:val="1238"/>
    <w:qFormat/>
    <w:pPr>
      <w:ind w:left="0" w:firstLine="3584"/>
      <w:jc w:val="center"/>
      <w:spacing w:before="280" w:after="280" w:line="240" w:lineRule="auto"/>
    </w:pPr>
    <w:rPr>
      <w:rFonts w:ascii="Times New Roman" w:hAnsi="Times New Roman" w:cs="Times New Roman"/>
    </w:rPr>
  </w:style>
  <w:style w:type="paragraph" w:styleId="1238" w:customStyle="1">
    <w:name w:val="样式2"/>
    <w:basedOn w:val="872"/>
    <w:next w:val="1239"/>
    <w:qFormat/>
    <w:pPr>
      <w:ind w:left="1134" w:firstLine="18"/>
      <w:spacing w:before="0" w:after="0" w:line="360" w:lineRule="auto"/>
      <w:outlineLvl w:val="4"/>
    </w:pPr>
  </w:style>
  <w:style w:type="paragraph" w:styleId="1239" w:customStyle="1">
    <w:name w:val="日期1"/>
    <w:basedOn w:val="867"/>
    <w:next w:val="866"/>
    <w:qFormat/>
    <w:pPr>
      <w:ind w:left="100" w:firstLine="6144"/>
      <w:spacing w:before="0" w:after="0" w:line="240" w:lineRule="auto"/>
    </w:pPr>
    <w:rPr>
      <w:rFonts w:ascii="Times New Roman" w:hAnsi="Times New Roman" w:cs="Times New Roman"/>
    </w:rPr>
  </w:style>
  <w:style w:type="paragraph" w:styleId="1240" w:customStyle="1">
    <w:name w:val="图1"/>
    <w:basedOn w:val="867"/>
    <w:next w:val="866"/>
    <w:qFormat/>
    <w:pPr>
      <w:ind w:left="1105" w:firstLine="2580"/>
      <w:jc w:val="center"/>
      <w:spacing w:before="0" w:after="0" w:line="360" w:lineRule="auto"/>
    </w:pPr>
    <w:rPr>
      <w:rFonts w:ascii="Times New Roman" w:hAnsi="Times New Roman" w:cs="Times New Roman"/>
    </w:rPr>
  </w:style>
  <w:style w:type="paragraph" w:styleId="1241" w:customStyle="1">
    <w:name w:val="Char Char Char Char Char Char1 Char Char Char1 Char Char Char Char Char Char Char Char Char Char Char Char"/>
    <w:basedOn w:val="867"/>
    <w:next w:val="1221"/>
    <w:qFormat/>
    <w:pPr>
      <w:ind w:left="0" w:firstLine="2560"/>
      <w:spacing w:before="0" w:after="0" w:line="240" w:lineRule="auto"/>
    </w:pPr>
    <w:rPr>
      <w:rFonts w:ascii="Times New Roman" w:hAnsi="Times New Roman" w:cs="Times New Roman"/>
    </w:rPr>
  </w:style>
  <w:style w:type="paragraph" w:styleId="1242" w:customStyle="1">
    <w:name w:val="Char Char Char Char Char Char Char"/>
    <w:basedOn w:val="867"/>
    <w:next w:val="1127"/>
    <w:qFormat/>
    <w:pPr>
      <w:ind w:left="200" w:firstLine="4808"/>
      <w:spacing w:before="0" w:after="0" w:line="360" w:lineRule="auto"/>
    </w:pPr>
    <w:rPr>
      <w:rFonts w:ascii="Times New Roman" w:hAnsi="Times New Roman" w:cs="Times New Roman"/>
    </w:rPr>
  </w:style>
  <w:style w:type="paragraph" w:styleId="1243" w:customStyle="1">
    <w:name w:val="Char Char Char Char Char Char Char Char Char Char Char Char Char Char Char"/>
    <w:basedOn w:val="867"/>
    <w:next w:val="1218"/>
    <w:pPr>
      <w:ind w:left="0" w:firstLine="3584"/>
      <w:jc w:val="center"/>
      <w:spacing w:before="0" w:after="0" w:line="400" w:lineRule="exact"/>
    </w:pPr>
    <w:rPr>
      <w:rFonts w:ascii="Times New Roman" w:hAnsi="Times New Roman" w:cs="Times New Roman"/>
    </w:rPr>
  </w:style>
  <w:style w:type="paragraph" w:styleId="1244">
    <w:name w:val="Intense Quote"/>
    <w:next w:val="866"/>
    <w:qFormat/>
    <w:pPr>
      <w:ind w:left="3766" w:right="950"/>
      <w:jc w:val="center"/>
      <w:spacing w:before="360" w:after="360"/>
    </w:pPr>
    <w:rPr>
      <w:rFonts w:ascii="Calibri" w:hAnsi="Calibri"/>
      <w:i/>
    </w:rPr>
  </w:style>
  <w:style w:type="paragraph" w:styleId="1245" w:customStyle="1">
    <w:name w:val="索引 51"/>
    <w:basedOn w:val="867"/>
    <w:next w:val="866"/>
    <w:qFormat/>
    <w:pPr>
      <w:ind w:left="800" w:firstLine="2560"/>
      <w:jc w:val="center"/>
      <w:spacing w:before="0" w:after="0" w:line="360" w:lineRule="auto"/>
    </w:pPr>
    <w:rPr>
      <w:rFonts w:ascii="Times New Roman" w:hAnsi="Times New Roman" w:cs="Times New Roman"/>
    </w:rPr>
  </w:style>
  <w:style w:type="paragraph" w:styleId="1246" w:customStyle="1">
    <w:name w:val="图表"/>
    <w:basedOn w:val="867"/>
    <w:next w:val="1247"/>
    <w:qFormat/>
    <w:pPr>
      <w:ind w:left="0" w:firstLine="2048"/>
      <w:jc w:val="center"/>
      <w:spacing w:before="0" w:after="0" w:line="240" w:lineRule="auto"/>
    </w:pPr>
    <w:rPr>
      <w:rFonts w:ascii="Times New Roman" w:hAnsi="Times New Roman" w:cs="Times New Roman"/>
    </w:rPr>
  </w:style>
  <w:style w:type="paragraph" w:styleId="1247" w:customStyle="1">
    <w:name w:val="reader-word-layer"/>
    <w:basedOn w:val="867"/>
    <w:next w:val="1248"/>
    <w:qFormat/>
    <w:pPr>
      <w:ind w:left="0" w:firstLine="1024"/>
      <w:spacing w:before="280" w:after="280" w:line="240" w:lineRule="auto"/>
    </w:pPr>
    <w:rPr>
      <w:rFonts w:ascii="Times New Roman" w:hAnsi="Times New Roman" w:cs="Times New Roman"/>
    </w:rPr>
  </w:style>
  <w:style w:type="paragraph" w:styleId="1248" w:customStyle="1">
    <w:name w:val="样式 加粗 居中1"/>
    <w:next w:val="1087"/>
    <w:qFormat/>
    <w:pPr>
      <w:ind w:firstLine="2560"/>
      <w:jc w:val="center"/>
    </w:pPr>
    <w:rPr>
      <w:rFonts w:ascii="Calibri" w:hAnsi="Calibri"/>
    </w:rPr>
  </w:style>
  <w:style w:type="paragraph" w:styleId="1249" w:customStyle="1">
    <w:name w:val="修订2"/>
    <w:qFormat/>
    <w:rPr>
      <w:rFonts w:ascii="Calibri" w:hAnsi="Calibri"/>
    </w:rPr>
  </w:style>
  <w:style w:type="paragraph" w:styleId="1250" w:customStyle="1">
    <w:name w:val="Body"/>
    <w:next w:val="1182"/>
    <w:qFormat/>
    <w:pPr>
      <w:ind w:left="567" w:right="2835" w:firstLine="3584"/>
      <w:spacing w:after="60"/>
    </w:pPr>
    <w:rPr>
      <w:rFonts w:ascii="Calibri" w:hAnsi="Calibri"/>
    </w:rPr>
  </w:style>
  <w:style w:type="paragraph" w:styleId="1251" w:customStyle="1">
    <w:name w:val="font6"/>
    <w:basedOn w:val="867"/>
    <w:next w:val="1252"/>
    <w:qFormat/>
    <w:pPr>
      <w:ind w:left="0" w:firstLine="5120"/>
      <w:spacing w:before="280" w:after="280" w:line="240" w:lineRule="auto"/>
    </w:pPr>
    <w:rPr>
      <w:rFonts w:ascii="Times New Roman" w:hAnsi="Times New Roman" w:cs="Times New Roman"/>
    </w:rPr>
  </w:style>
  <w:style w:type="paragraph" w:styleId="1252" w:customStyle="1">
    <w:name w:val="正文首行缩进 21"/>
    <w:basedOn w:val="879"/>
    <w:next w:val="1250"/>
    <w:qFormat/>
    <w:pPr>
      <w:ind w:left="200" w:firstLine="3784"/>
      <w:jc w:val="center"/>
      <w:spacing w:after="120" w:line="360" w:lineRule="auto"/>
    </w:pPr>
    <w:rPr>
      <w:rFonts w:ascii="Calibri" w:hAnsi="Calibri"/>
    </w:rPr>
  </w:style>
  <w:style w:type="paragraph" w:styleId="1253" w:customStyle="1">
    <w:name w:val="Char Char"/>
    <w:next w:val="1246"/>
    <w:qFormat/>
    <w:pPr>
      <w:ind w:firstLine="14"/>
      <w:spacing w:line="360" w:lineRule="auto"/>
      <w:shd w:val="clear" w:color="000000" w:fill="000080"/>
    </w:pPr>
    <w:rPr>
      <w:rFonts w:ascii="Calibri" w:hAnsi="Calibri"/>
    </w:rPr>
  </w:style>
  <w:style w:type="paragraph" w:styleId="1254" w:customStyle="1">
    <w:name w:val="正文_0_0"/>
    <w:next w:val="1086"/>
    <w:qFormat/>
    <w:pPr>
      <w:ind w:firstLine="3584"/>
      <w:jc w:val="both"/>
      <w:widowControl w:val="off"/>
    </w:pPr>
    <w:rPr>
      <w:rFonts w:ascii="Calibri" w:hAnsi="Calibri"/>
    </w:rPr>
  </w:style>
  <w:style w:type="paragraph" w:styleId="1255" w:customStyle="1">
    <w:name w:val="font7"/>
    <w:basedOn w:val="867"/>
    <w:next w:val="1256"/>
    <w:qFormat/>
    <w:pPr>
      <w:ind w:left="0" w:firstLine="3584"/>
      <w:spacing w:before="280" w:after="280" w:line="240" w:lineRule="auto"/>
    </w:pPr>
    <w:rPr>
      <w:rFonts w:ascii="Times New Roman" w:hAnsi="Times New Roman" w:cs="Times New Roman"/>
    </w:rPr>
  </w:style>
  <w:style w:type="paragraph" w:styleId="1256" w:customStyle="1">
    <w:name w:val="Char Char Char Char Char Char1 Char Char Char Char Char Char1 Char Char Char1"/>
    <w:basedOn w:val="867"/>
    <w:next w:val="1257"/>
    <w:qFormat/>
    <w:pPr>
      <w:ind w:left="0" w:firstLine="2560"/>
      <w:spacing w:before="0" w:after="0" w:line="240" w:lineRule="auto"/>
    </w:pPr>
    <w:rPr>
      <w:rFonts w:ascii="Times New Roman" w:hAnsi="Times New Roman" w:cs="Times New Roman"/>
    </w:rPr>
  </w:style>
  <w:style w:type="paragraph" w:styleId="1257" w:customStyle="1">
    <w:name w:val="xl64"/>
    <w:basedOn w:val="867"/>
    <w:next w:val="1224"/>
    <w:qFormat/>
    <w:pPr>
      <w:ind w:left="0" w:firstLine="3584"/>
      <w:spacing w:before="280" w:after="280" w:line="240" w:lineRule="auto"/>
    </w:pPr>
    <w:rPr>
      <w:rFonts w:ascii="Times New Roman" w:hAnsi="Times New Roman" w:cs="Times New Roman"/>
    </w:rPr>
  </w:style>
  <w:style w:type="paragraph" w:styleId="1258" w:customStyle="1">
    <w:name w:val="style16"/>
    <w:basedOn w:val="867"/>
    <w:next w:val="1251"/>
    <w:pPr>
      <w:ind w:left="0" w:firstLine="2048"/>
      <w:spacing w:before="280" w:after="280" w:line="240" w:lineRule="auto"/>
    </w:pPr>
    <w:rPr>
      <w:rFonts w:ascii="Times New Roman" w:hAnsi="Times New Roman" w:cs="Times New Roman"/>
    </w:rPr>
  </w:style>
  <w:style w:type="paragraph" w:styleId="1259" w:customStyle="1">
    <w:name w:val="索引 11"/>
    <w:basedOn w:val="867"/>
    <w:next w:val="866"/>
    <w:pPr>
      <w:ind w:left="0" w:firstLine="3584"/>
      <w:spacing w:before="0" w:after="0" w:line="240" w:lineRule="auto"/>
    </w:pPr>
    <w:rPr>
      <w:rFonts w:ascii="Times New Roman" w:hAnsi="Times New Roman" w:cs="Times New Roman"/>
    </w:rPr>
  </w:style>
  <w:style w:type="paragraph" w:styleId="1260" w:customStyle="1">
    <w:name w:val="H 3"/>
    <w:basedOn w:val="870"/>
    <w:next w:val="1261"/>
    <w:pPr>
      <w:ind w:left="1429" w:firstLine="18"/>
      <w:spacing w:before="0" w:after="0" w:line="360" w:lineRule="auto"/>
      <w:outlineLvl w:val="2"/>
    </w:pPr>
  </w:style>
  <w:style w:type="paragraph" w:styleId="1261" w:customStyle="1">
    <w:name w:val="xl83"/>
    <w:basedOn w:val="867"/>
    <w:next w:val="1242"/>
    <w:pPr>
      <w:ind w:left="0" w:firstLine="5120"/>
      <w:spacing w:before="280" w:after="280" w:line="240" w:lineRule="auto"/>
    </w:pPr>
    <w:rPr>
      <w:rFonts w:ascii="Times New Roman" w:hAnsi="Times New Roman" w:cs="Times New Roman"/>
    </w:rPr>
  </w:style>
  <w:style w:type="paragraph" w:styleId="1262" w:customStyle="1">
    <w:name w:val="表格文字（居中）"/>
    <w:basedOn w:val="867"/>
    <w:next w:val="1258"/>
    <w:qFormat/>
    <w:pPr>
      <w:ind w:left="0" w:firstLine="2560"/>
      <w:jc w:val="center"/>
      <w:spacing w:before="0" w:after="0" w:line="360" w:lineRule="auto"/>
    </w:pPr>
    <w:rPr>
      <w:rFonts w:ascii="Times New Roman" w:hAnsi="Times New Roman" w:cs="Times New Roman"/>
    </w:rPr>
  </w:style>
  <w:style w:type="paragraph" w:styleId="1263" w:customStyle="1">
    <w:name w:val="正文首行缩进两字符"/>
    <w:basedOn w:val="867"/>
    <w:next w:val="1245"/>
    <w:pPr>
      <w:ind w:left="200" w:firstLine="3784"/>
      <w:spacing w:before="0" w:after="0" w:line="360" w:lineRule="auto"/>
    </w:pPr>
    <w:rPr>
      <w:rFonts w:ascii="Times New Roman" w:hAnsi="Times New Roman" w:cs="Times New Roman"/>
    </w:rPr>
  </w:style>
  <w:style w:type="paragraph" w:styleId="1264" w:customStyle="1">
    <w:name w:val="1"/>
    <w:basedOn w:val="867"/>
    <w:next w:val="900"/>
    <w:pPr>
      <w:ind w:left="0" w:firstLine="2048"/>
      <w:spacing w:before="0" w:after="0" w:line="240" w:lineRule="auto"/>
    </w:pPr>
    <w:rPr>
      <w:rFonts w:ascii="Times New Roman" w:hAnsi="Times New Roman" w:cs="Times New Roman"/>
    </w:rPr>
  </w:style>
  <w:style w:type="paragraph" w:styleId="1265" w:customStyle="1">
    <w:name w:val="_Style 398"/>
    <w:basedOn w:val="867"/>
    <w:next w:val="86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6" w:customStyle="1">
    <w:name w:val="Table Paragraph"/>
    <w:basedOn w:val="866"/>
    <w:uiPriority w:val="1"/>
    <w:qFormat/>
    <w:rPr>
      <w:rFonts w:ascii="宋体" w:hAnsi="宋体"/>
      <w:lang w:val="zh-CN" w:bidi="zh-CN"/>
    </w:rPr>
  </w:style>
  <w:style w:type="paragraph" w:styleId="1267" w:customStyle="1">
    <w:name w:val="_Style 400"/>
    <w:qFormat/>
    <w:rPr>
      <w:rFonts w:ascii="Calibri" w:hAnsi="Calibri"/>
    </w:rPr>
  </w:style>
  <w:style w:type="paragraph" w:styleId="1268" w:customStyle="1">
    <w:name w:val="Style1"/>
    <w:basedOn w:val="866"/>
    <w:qFormat/>
    <w:pPr>
      <w:ind w:left="0"/>
      <w:tabs>
        <w:tab w:val="left" w:pos="-720" w:leader="none"/>
      </w:tabs>
    </w:pPr>
    <w:rPr>
      <w:rFonts w:ascii="Times New Roman" w:hAnsi="Times New Roman" w:cs="Times New Roman"/>
      <w:spacing w:val="-3"/>
      <w:sz w:val="24"/>
      <w:szCs w:val="24"/>
      <w:lang w:val="en-AU" w:eastAsia="en-US"/>
    </w:rPr>
  </w:style>
  <w:style w:type="paragraph" w:styleId="1269" w:customStyle="1">
    <w:name w:val="msolistparagraph"/>
    <w:basedOn w:val="867"/>
    <w:next w:val="1134"/>
    <w:pPr>
      <w:ind w:left="420" w:firstLine="3748"/>
      <w:spacing w:before="0" w:after="0" w:line="240" w:lineRule="auto"/>
    </w:pPr>
    <w:rPr>
      <w:rFonts w:ascii="Times New Roman" w:hAnsi="Times New Roman" w:cs="Times New Roman"/>
    </w:rPr>
  </w:style>
  <w:style w:type="paragraph" w:styleId="1270" w:customStyle="1">
    <w:name w:val="Char1 Char Char Char"/>
    <w:basedOn w:val="867"/>
    <w:next w:val="1271"/>
    <w:qFormat/>
    <w:pPr>
      <w:ind w:left="0" w:firstLine="2560"/>
      <w:spacing w:before="0" w:after="0" w:line="240" w:lineRule="auto"/>
    </w:pPr>
    <w:rPr>
      <w:rFonts w:ascii="Times New Roman" w:hAnsi="Times New Roman" w:cs="Times New Roman"/>
    </w:rPr>
  </w:style>
  <w:style w:type="paragraph" w:styleId="1271" w:customStyle="1">
    <w:name w:val="xl24"/>
    <w:basedOn w:val="867"/>
    <w:next w:val="1216"/>
    <w:qFormat/>
    <w:pPr>
      <w:ind w:left="0" w:firstLine="20"/>
      <w:jc w:val="center"/>
      <w:spacing w:before="280" w:after="280" w:line="240" w:lineRule="auto"/>
      <w:shd w:val="clear" w:color="000000" w:fill="ffffff"/>
    </w:pPr>
    <w:rPr>
      <w:rFonts w:ascii="Times New Roman" w:hAnsi="Times New Roman" w:cs="Times New Roman"/>
    </w:rPr>
  </w:style>
  <w:style w:type="paragraph" w:styleId="1272" w:customStyle="1">
    <w:name w:val="表格文字"/>
    <w:next w:val="1230"/>
    <w:pPr>
      <w:ind w:firstLine="3584"/>
    </w:pPr>
    <w:rPr>
      <w:rFonts w:ascii="Calibri" w:hAnsi="Calibri"/>
    </w:rPr>
  </w:style>
  <w:style w:type="paragraph" w:styleId="1273" w:customStyle="1">
    <w:name w:val="xl72"/>
    <w:basedOn w:val="867"/>
    <w:next w:val="1129"/>
    <w:pPr>
      <w:ind w:left="0" w:firstLine="3584"/>
      <w:spacing w:before="280" w:after="280" w:line="240" w:lineRule="auto"/>
    </w:pPr>
    <w:rPr>
      <w:rFonts w:ascii="Times New Roman" w:hAnsi="Times New Roman" w:cs="Times New Roman"/>
    </w:rPr>
  </w:style>
  <w:style w:type="paragraph" w:styleId="1274" w:customStyle="1">
    <w:name w:val="插图"/>
    <w:next w:val="866"/>
    <w:pPr>
      <w:ind w:firstLine="4608"/>
      <w:jc w:val="center"/>
    </w:pPr>
    <w:rPr>
      <w:rFonts w:ascii="Calibri" w:hAnsi="Calibri"/>
    </w:rPr>
  </w:style>
  <w:style w:type="paragraph" w:styleId="1275" w:customStyle="1">
    <w:name w:val="列出段落3"/>
    <w:basedOn w:val="867"/>
    <w:next w:val="1169"/>
    <w:qFormat/>
    <w:pPr>
      <w:ind w:left="420" w:firstLine="3748"/>
      <w:spacing w:before="0" w:after="0" w:line="240" w:lineRule="auto"/>
    </w:pPr>
    <w:rPr>
      <w:rFonts w:ascii="Times New Roman" w:hAnsi="Times New Roman" w:cs="Times New Roman"/>
    </w:rPr>
  </w:style>
  <w:style w:type="paragraph" w:styleId="1276" w:customStyle="1">
    <w:name w:val="目录标题"/>
    <w:basedOn w:val="867"/>
    <w:next w:val="866"/>
    <w:pPr>
      <w:ind w:left="419" w:firstLine="7331"/>
      <w:jc w:val="center"/>
      <w:spacing w:before="566" w:after="544" w:line="566" w:lineRule="atLeast"/>
    </w:pPr>
    <w:rPr>
      <w:rFonts w:ascii="Times New Roman" w:hAnsi="Times New Roman" w:cs="Times New Roman"/>
    </w:rPr>
  </w:style>
  <w:style w:type="paragraph" w:styleId="1277" w:customStyle="1">
    <w:name w:val="默认段落字体 Para Char Char Char Char Char Char Char Char Char1 Char Char Char Char"/>
    <w:basedOn w:val="867"/>
    <w:next w:val="1172"/>
    <w:pPr>
      <w:ind w:left="0" w:firstLine="2560"/>
      <w:spacing w:before="0" w:after="0" w:line="240" w:lineRule="auto"/>
    </w:pPr>
    <w:rPr>
      <w:rFonts w:ascii="Times New Roman" w:hAnsi="Times New Roman" w:cs="Times New Roman"/>
    </w:rPr>
  </w:style>
  <w:style w:type="paragraph" w:styleId="1278" w:customStyle="1">
    <w:name w:val="WPSOffice手动目录 2"/>
    <w:qFormat/>
    <w:pPr>
      <w:ind w:left="200"/>
    </w:pPr>
  </w:style>
  <w:style w:type="paragraph" w:styleId="1279" w:customStyle="1">
    <w:name w:val="表内文字"/>
    <w:basedOn w:val="867"/>
    <w:next w:val="908"/>
    <w:qFormat/>
    <w:pPr>
      <w:ind w:left="0" w:firstLine="7680"/>
      <w:jc w:val="center"/>
      <w:spacing w:before="50" w:after="50" w:line="240" w:lineRule="auto"/>
    </w:pPr>
    <w:rPr>
      <w:rFonts w:ascii="Times New Roman" w:hAnsi="Times New Roman" w:cs="Times New Roman"/>
    </w:rPr>
  </w:style>
  <w:style w:type="paragraph" w:styleId="1280" w:customStyle="1">
    <w:name w:val="xl66"/>
    <w:basedOn w:val="867"/>
    <w:next w:val="1262"/>
    <w:qFormat/>
    <w:pPr>
      <w:ind w:left="0" w:firstLine="3584"/>
      <w:spacing w:before="280" w:after="280" w:line="240" w:lineRule="auto"/>
    </w:pPr>
    <w:rPr>
      <w:rFonts w:ascii="Times New Roman" w:hAnsi="Times New Roman" w:cs="Times New Roman"/>
    </w:rPr>
  </w:style>
  <w:style w:type="paragraph" w:styleId="1281" w:customStyle="1">
    <w:name w:val="*正文"/>
    <w:basedOn w:val="866"/>
    <w:pPr>
      <w:ind w:left="0" w:firstLine="200"/>
      <w:spacing w:line="360" w:lineRule="auto"/>
    </w:pPr>
    <w:rPr>
      <w:rFonts w:ascii="仿宋_GB2312" w:hAnsi="Times New Roman" w:eastAsia="仿宋_GB2312" w:cs="Times New Roman"/>
      <w:sz w:val="24"/>
      <w:szCs w:val="28"/>
    </w:rPr>
  </w:style>
  <w:style w:type="paragraph" w:styleId="1282" w:customStyle="1">
    <w:name w:val="0"/>
    <w:basedOn w:val="867"/>
    <w:next w:val="1175"/>
    <w:qFormat/>
    <w:pPr>
      <w:ind w:left="0" w:firstLine="2815"/>
      <w:spacing w:before="0" w:after="0" w:line="360" w:lineRule="auto"/>
    </w:pPr>
    <w:rPr>
      <w:rFonts w:ascii="Times New Roman" w:hAnsi="Times New Roman" w:cs="Times New Roman"/>
    </w:rPr>
  </w:style>
  <w:style w:type="table" w:styleId="1283" w:customStyle="1">
    <w:name w:val="网格型1"/>
    <w:basedOn w:val="877"/>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4"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659A1EF-3B49-44F7-8F39-EFED906498B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246</cp:revision>
  <dcterms:created xsi:type="dcterms:W3CDTF">2024-05-06T02:29:00Z</dcterms:created>
  <dcterms:modified xsi:type="dcterms:W3CDTF">2026-07-17T05:20:34Z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